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PROTOTYPE</w:t>
      </w:r>
    </w:p>
    <w:p>
      <w:pPr>
        <w:pStyle w:val="Heading2"/>
        <w:rPr/>
      </w:pPr>
      <w:r>
        <w:rPr/>
        <w:t>CONCEPT</w:t>
      </w:r>
    </w:p>
    <w:p>
      <w:pPr>
        <w:pStyle w:val="Normal"/>
        <w:rPr/>
      </w:pPr>
      <w:r>
        <w:rPr/>
        <w:t>The prototype envisions a community-driven platform and toolkit called 'BrightHome'. It empowers residents of older homes to assess, improve, and share energy-saving solutions. The prototype merges practical tools (physical and digital) with educational engagement.</w:t>
      </w:r>
    </w:p>
    <w:p>
      <w:pPr>
        <w:pStyle w:val="Heading2"/>
        <w:rPr/>
      </w:pPr>
      <w:r>
        <w:rPr/>
        <w:t>KEY COMPONENTS</w:t>
      </w:r>
    </w:p>
    <w:p>
      <w:pPr>
        <w:pStyle w:val="Normal"/>
        <w:rPr/>
      </w:pPr>
      <w:r>
        <w:rPr/>
        <w:t>1. **Home Energy Check Kit** – A low-cost toolkit containing basic materials for insulation testing, draft detection (e.g., candle test guide), and quick fixes like weatherstripping samples.</w:t>
        <w:br/>
        <w:br/>
        <w:t>2. **BrightHome App** – A simple mobile/web interface for tracking energy use, getting step-by-step guides, and earning rewards for implementing improvements.</w:t>
        <w:br/>
        <w:br/>
        <w:t>3. **Community Challenge** – A gamified program that encourages neighbors to collaborate and compete in reducing energy waste, supported by local municipalities.</w:t>
        <w:br/>
        <w:br/>
        <w:t>4. **Educational Workshops** – Short sessions held in community centers or schools to explain practical energy-saving actions, financial aids, and environmental impacts in accessible language.</w:t>
      </w:r>
    </w:p>
    <w:p>
      <w:pPr>
        <w:pStyle w:val="Heading2"/>
        <w:rPr/>
      </w:pPr>
      <w:r>
        <w:rPr/>
        <w:t>USER JOURNEY</w:t>
      </w:r>
    </w:p>
    <w:p>
      <w:pPr>
        <w:pStyle w:val="Normal"/>
        <w:rPr/>
      </w:pPr>
      <w:r>
        <w:rPr/>
        <w:t>Residents receive the kit and connect to the app. They learn how to inspect their homes for leaks and inefficiencies. Through the app, they upload small improvements (e.g., sealing windows, adjusting thermostat). They gain feedback, energy-saving tips, and rewards redeemable for additional efficiency materials or discounts.</w:t>
      </w:r>
    </w:p>
    <w:p>
      <w:pPr>
        <w:pStyle w:val="Heading2"/>
        <w:rPr/>
      </w:pPr>
      <w:r>
        <w:rPr/>
        <w:t>VISUAL SKETCH (TEXT DESCRIPTION)</w:t>
      </w:r>
    </w:p>
    <w:p>
      <w:pPr>
        <w:pStyle w:val="Normal"/>
        <w:rPr/>
      </w:pPr>
      <w:r>
        <w:rPr/>
        <w:t>[1] The resident holds the BrightHome Kit → [2] Uses the mobile app to scan a QR code → [3] App displays a checklist of simple energy-saving actions → [4] Resident performs a quick home assessment → [5] App visualizes potential savings → [6] Progress shared in the neighborhood leaderboard.</w:t>
      </w:r>
    </w:p>
    <w:p>
      <w:pPr>
        <w:pStyle w:val="Heading2"/>
        <w:rPr/>
      </w:pPr>
      <w:r>
        <w:rPr/>
        <w:t>EXPECTED IMPACT</w:t>
      </w:r>
    </w:p>
    <w:p>
      <w:pPr>
        <w:pStyle w:val="Normal"/>
        <w:rPr/>
      </w:pPr>
      <w:r>
        <w:rPr/>
        <w:t>- Increases awareness and literacy about energy efficiency.</w:t>
        <w:br/>
        <w:t>- Encourages affordable, low-tech interventions.</w:t>
        <w:br/>
        <w:t>- Fosters community pride and cooperation.</w:t>
        <w:br/>
        <w:t>- Reduces household energy consumption and carbon footprint.</w:t>
      </w:r>
    </w:p>
    <w:p>
      <w:pPr>
        <w:pStyle w:val="Heading2"/>
        <w:rPr/>
      </w:pPr>
      <w:r>
        <w:rPr/>
        <w:t>SUMMARY</w:t>
      </w:r>
    </w:p>
    <w:p>
      <w:pPr>
        <w:pStyle w:val="Normal"/>
        <w:widowControl/>
        <w:bidi w:val="0"/>
        <w:spacing w:lineRule="auto" w:line="276" w:before="0" w:after="200"/>
        <w:jc w:val="left"/>
        <w:rPr/>
      </w:pPr>
      <w:r>
        <w:rPr/>
        <w:t>BrightHome transforms energy efficiency from a costly, individual concern into a collective, achievable goal. It combines behavioral change, education, and accessible tools to make sustainable living part of everyday community life.</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LibreOffice/25.2.7.2$Linux_X86_64 LibreOffice_project/520$Build-2</Application>
  <AppVersion>15.0000</AppVersion>
  <Pages>2</Pages>
  <Words>292</Words>
  <Characters>1841</Characters>
  <CharactersWithSpaces>2127</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