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94E7E5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1 Общие сведения</w:t>
      </w:r>
    </w:p>
    <w:p w14:paraId="70912B75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1.1 Полное наименование системы</w:t>
      </w:r>
    </w:p>
    <w:p w14:paraId="0C3D1D98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Полное наименование: «База данных и веб-приложение для мониторинга и анализа энергопотребления жилых помещений».</w:t>
      </w:r>
    </w:p>
    <w:p w14:paraId="1FA50DE3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1.2 Заказчик и разработчик</w:t>
      </w:r>
    </w:p>
    <w:p w14:paraId="1A1283C0" w14:textId="047940D9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Заказчик — учебное подразделение образовательной организации. Разработчик — студент группы </w:t>
      </w:r>
      <w:r w:rsidR="000A2FB0">
        <w:rPr>
          <w:rFonts w:cs="Times New Roman"/>
          <w:sz w:val="28"/>
          <w:szCs w:val="28"/>
          <w:lang w:val="ru-RU"/>
        </w:rPr>
        <w:t xml:space="preserve">ИУК5-52Б Дружинин Владислав Антонович. </w:t>
      </w:r>
      <w:r w:rsidRPr="000A2FB0">
        <w:rPr>
          <w:rFonts w:cs="Times New Roman"/>
          <w:sz w:val="28"/>
          <w:szCs w:val="28"/>
          <w:lang w:val="ru-RU"/>
        </w:rPr>
        <w:t>Конкретные сведения о заказчике и разработчике уточняются при оформлении итогового документа.</w:t>
      </w:r>
    </w:p>
    <w:p w14:paraId="53551EC3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Основание для разработки</w:t>
      </w:r>
    </w:p>
    <w:p w14:paraId="0389F9A8" w14:textId="77FBA3DC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Основанием для разработки является задание на курсовое проектирование по дисциплине «Модели данных»</w:t>
      </w:r>
    </w:p>
    <w:p w14:paraId="5F3B5B33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1.4 Плановые сроки начала и окончания работы</w:t>
      </w:r>
    </w:p>
    <w:p w14:paraId="0326A413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Плановые сроки выполнения: начало — «10» сентября 2026 г.; окончание — «29» ноября 2026 г. При необходимости сроки уточняются руководителем курсового проектирования.</w:t>
      </w:r>
    </w:p>
    <w:p w14:paraId="7C7119A2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2 Назначение и цели создания системы</w:t>
      </w:r>
    </w:p>
    <w:p w14:paraId="19F1468E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2.1 Назначение системы</w:t>
      </w:r>
    </w:p>
    <w:p w14:paraId="582C72F3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Система предназначена для сбора, хранения, обработки и визуального представления данных об энергопотреблении жилых помещений. Она позволяет жильцам вести учёт показаний электросчётчиков, просматривать динамику потребления за выбранные периоды, сравнивать фактические значения с предыдущими периодами и установленными целевыми показателями, а также формировать отчёты. Приложение ориентировано на ручной ввод данных и не требует обязательного подключения к интеллектуальным счётчикам.</w:t>
      </w:r>
    </w:p>
    <w:p w14:paraId="3C42CB6A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2.2 Цели создания системы</w:t>
      </w:r>
    </w:p>
    <w:p w14:paraId="69827400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Цель разработки — автоматизировать учёт и анализ энергопотребления жилых помещений, повысить наглядность данных и предоставить пользователю инструменты для выявления периодов повышенного потребления.</w:t>
      </w:r>
    </w:p>
    <w:p w14:paraId="65DAD7D1" w14:textId="77777777" w:rsidR="000A2FB0" w:rsidRDefault="000A2FB0">
      <w:pPr>
        <w:ind w:firstLine="709"/>
        <w:jc w:val="both"/>
        <w:rPr>
          <w:rFonts w:cs="Times New Roman"/>
          <w:sz w:val="28"/>
          <w:szCs w:val="28"/>
          <w:lang w:val="ru-RU"/>
        </w:rPr>
      </w:pPr>
    </w:p>
    <w:p w14:paraId="4CA923AD" w14:textId="0BCA2ADB" w:rsidR="00A72C4C" w:rsidRPr="000A2FB0" w:rsidRDefault="00000000">
      <w:pPr>
        <w:ind w:firstLine="709"/>
        <w:jc w:val="both"/>
        <w:rPr>
          <w:rFonts w:cs="Times New Roman"/>
          <w:sz w:val="28"/>
          <w:szCs w:val="28"/>
        </w:rPr>
      </w:pPr>
      <w:proofErr w:type="spellStart"/>
      <w:r w:rsidRPr="000A2FB0">
        <w:rPr>
          <w:rFonts w:cs="Times New Roman"/>
          <w:sz w:val="28"/>
          <w:szCs w:val="28"/>
        </w:rPr>
        <w:lastRenderedPageBreak/>
        <w:t>Целевые</w:t>
      </w:r>
      <w:proofErr w:type="spellEnd"/>
      <w:r w:rsidRPr="000A2FB0">
        <w:rPr>
          <w:rFonts w:cs="Times New Roman"/>
          <w:sz w:val="28"/>
          <w:szCs w:val="28"/>
        </w:rPr>
        <w:t xml:space="preserve"> </w:t>
      </w:r>
      <w:proofErr w:type="spellStart"/>
      <w:r w:rsidRPr="000A2FB0">
        <w:rPr>
          <w:rFonts w:cs="Times New Roman"/>
          <w:sz w:val="28"/>
          <w:szCs w:val="28"/>
        </w:rPr>
        <w:t>критерии</w:t>
      </w:r>
      <w:proofErr w:type="spellEnd"/>
      <w:r w:rsidRPr="000A2FB0">
        <w:rPr>
          <w:rFonts w:cs="Times New Roman"/>
          <w:sz w:val="28"/>
          <w:szCs w:val="28"/>
        </w:rPr>
        <w:t>:</w:t>
      </w:r>
    </w:p>
    <w:p w14:paraId="0FCA9179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пользователь может создать одно или несколько жилых помещений и указать для каждого помещения приборы учёта;</w:t>
      </w:r>
    </w:p>
    <w:p w14:paraId="693B787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ввод показаний счётчика сопровождается проверкой даты, числового значения и непротиворечивости предыдущим показаниям;</w:t>
      </w:r>
    </w:p>
    <w:p w14:paraId="29895F33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формирование сводки потребления за месяц выполняется не более чем за 2 секунды для 95 % запросов при одновременной работе до 20 пользователей;</w:t>
      </w:r>
    </w:p>
    <w:p w14:paraId="1615E592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на графиках отображаются значения потребления за выбранный период и сравнение с предыдущим аналогичным периодом;</w:t>
      </w:r>
    </w:p>
    <w:p w14:paraId="6114D4CC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пользователь может задать целевой лимит потребления и просматривать отклонение фактических значений от лимита;</w:t>
      </w:r>
    </w:p>
    <w:p w14:paraId="7734903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отчёты доступны для просмотра в приложении и выгрузки в </w:t>
      </w:r>
      <w:r w:rsidRPr="000A2FB0">
        <w:rPr>
          <w:rFonts w:cs="Times New Roman"/>
          <w:sz w:val="28"/>
          <w:szCs w:val="28"/>
        </w:rPr>
        <w:t>CSV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368E7736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3 Характеристика объектов автоматизации</w:t>
      </w:r>
    </w:p>
    <w:p w14:paraId="1280209F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Объектом автоматизации является процесс учёта и анализа энергопотребления жилых помещений, включающий ведение сведений о помещениях и приборах учёта, регистрацию показаний, расчёт потребления за интервалы времени, просмотр статистики и подготовку отчётности.</w:t>
      </w:r>
    </w:p>
    <w:p w14:paraId="58702A9C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3.1 Учёт жилых помещений и приборов</w:t>
      </w:r>
    </w:p>
    <w:p w14:paraId="621F7B03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Пользователь создаёт карточку жилого помещения, указывая название или условный адрес, тип помещения и дополнительные сведения. В помещении регистрируются приборы учёта с указанием типа ресурса, заводского или внутреннего номера, единицы измерения, даты установки и начального показания. В рамках текущей версии основной ресурс — электрическая энергия, измеряемая в киловатт-часах (</w:t>
      </w:r>
      <w:proofErr w:type="spellStart"/>
      <w:r w:rsidRPr="000A2FB0">
        <w:rPr>
          <w:rFonts w:cs="Times New Roman"/>
          <w:sz w:val="28"/>
          <w:szCs w:val="28"/>
          <w:lang w:val="ru-RU"/>
        </w:rPr>
        <w:t>кВт·ч</w:t>
      </w:r>
      <w:proofErr w:type="spellEnd"/>
      <w:r w:rsidRPr="000A2FB0">
        <w:rPr>
          <w:rFonts w:cs="Times New Roman"/>
          <w:sz w:val="28"/>
          <w:szCs w:val="28"/>
          <w:lang w:val="ru-RU"/>
        </w:rPr>
        <w:t>).</w:t>
      </w:r>
    </w:p>
    <w:p w14:paraId="6CBF01D9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3.2 Регистрация показаний</w:t>
      </w:r>
    </w:p>
    <w:p w14:paraId="76B6C0EA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Показания вводятся пользователем вручную с указанием даты и значения счётчика. При сохранении система проверяет, что значение неотрицательно, дата допустима, а новое показание не противоречит последовательности ранее внесённых данных. Исправление ошибочных записей допускается пользователю-владельцу с фиксацией времени изменения. При замене или обнулении счётчика должна создаваться новая запись прибора либо </w:t>
      </w:r>
      <w:r w:rsidRPr="000A2FB0">
        <w:rPr>
          <w:rFonts w:cs="Times New Roman"/>
          <w:sz w:val="28"/>
          <w:szCs w:val="28"/>
          <w:lang w:val="ru-RU"/>
        </w:rPr>
        <w:lastRenderedPageBreak/>
        <w:t>фиксироваться событие замены, чтобы не смешивать показания разных счётчиков.</w:t>
      </w:r>
    </w:p>
    <w:p w14:paraId="5C13BE2D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3.3 Расчёт и анализ энергопотребления</w:t>
      </w:r>
    </w:p>
    <w:p w14:paraId="7C73B736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Потребление за интервал рассчитывается как разность показаний на границах интервала при условии, что показания относятся к одному прибору и отсутствует событие замены или сброса. Если на границе периода нет показания, система может использовать ближайшие доступные показания и должна явно обозначать фактический интервал расчёта. Расчётные значения не должны представляться как точные данные за календарный период без соответствующего основания.</w:t>
      </w:r>
    </w:p>
    <w:p w14:paraId="7E487DE9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3.4 Просмотр статистики и отчётность</w:t>
      </w:r>
    </w:p>
    <w:p w14:paraId="3E13580B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Пользователь просматривает графики и таблицы по дням, месяцам и выбранным диапазонам дат, сравнивает периоды, анализирует среднее потребление и отклонение от заданного лимита. Отчёт содержит помещение, прибор учёта, период, исходные показания, рассчитанное потребление и дату формирования. Выгрузка данных выполняется в формате </w:t>
      </w:r>
      <w:r w:rsidRPr="000A2FB0">
        <w:rPr>
          <w:rFonts w:cs="Times New Roman"/>
          <w:sz w:val="28"/>
          <w:szCs w:val="28"/>
        </w:rPr>
        <w:t>CSV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07257657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3.5 Ограничения предметной области</w:t>
      </w:r>
    </w:p>
    <w:p w14:paraId="4339A100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В текущем объёме система не управляет электроприборами, не передаёт команды счётчикам и не гарантирует получение данных в реальном времени. Автоматический сбор показаний через внешние </w:t>
      </w:r>
      <w:r w:rsidRPr="000A2FB0">
        <w:rPr>
          <w:rFonts w:cs="Times New Roman"/>
          <w:sz w:val="28"/>
          <w:szCs w:val="28"/>
        </w:rPr>
        <w:t>API</w:t>
      </w:r>
      <w:r w:rsidRPr="000A2FB0">
        <w:rPr>
          <w:rFonts w:cs="Times New Roman"/>
          <w:sz w:val="28"/>
          <w:szCs w:val="28"/>
          <w:lang w:val="ru-RU"/>
        </w:rPr>
        <w:t>, интеграция с поставщиками электроэнергии, расчёт денежных начислений по тарифам и прогнозирование с использованием машинного обучения могут быть рассмотрены как дальнейшее развитие.</w:t>
      </w:r>
    </w:p>
    <w:p w14:paraId="14E25C16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4 Требования к системе</w:t>
      </w:r>
    </w:p>
    <w:p w14:paraId="4AF37EB9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4.1 Требования к системе в целом</w:t>
      </w:r>
    </w:p>
    <w:p w14:paraId="7A516B0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система реализуется как клиент-серверное веб-приложение: браузерный клиент взаимодействует с сервером, сервер выполняет бизнес-логику и обращается к СУБД;</w:t>
      </w:r>
    </w:p>
    <w:p w14:paraId="2083D3FF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система должна обеспечивать регистрацию, аутентификацию и разграничение доступа к данным пользователей;</w:t>
      </w:r>
    </w:p>
    <w:p w14:paraId="7C68993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пользователь имеет доступ только к помещениям и показаниям, которыми он владеет или к которым ему явно предоставлен доступ;</w:t>
      </w:r>
    </w:p>
    <w:p w14:paraId="53CA493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lastRenderedPageBreak/>
        <w:t>операции сохранения показаний и связанных расчётных данных должны выполняться согласованно; при ошибке изменения откатываются;</w:t>
      </w:r>
    </w:p>
    <w:p w14:paraId="126891F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первичные и внешние ключи, ограничения уникальности и проверки значений должны обеспечивать целостность данных на уровне СУБД;</w:t>
      </w:r>
    </w:p>
    <w:p w14:paraId="50B54ECE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пароли не хранятся в открытом виде; применяются стойкие алгоритмы хэширования паролей;</w:t>
      </w:r>
    </w:p>
    <w:p w14:paraId="569D220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система должна вести журнал существенных действий: создание и изменение приборов, добавление и корректировка показаний, экспорт отчётов;</w:t>
      </w:r>
    </w:p>
    <w:p w14:paraId="652E732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резервное копирование базы данных должно поддерживаться средствами СУБД и регламентом эксплуатации.</w:t>
      </w:r>
    </w:p>
    <w:p w14:paraId="4204837F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4.2 Требования к функциям (задачам), выполняемым системой</w:t>
      </w:r>
    </w:p>
    <w:p w14:paraId="4235814B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Система предусматривает гостевой режим и следующие роли: пользователь и администратор. Гость не имеет доступа к персональным данным и может просматривать только общую информационную страницу и форму регистрации.</w:t>
      </w:r>
    </w:p>
    <w:p w14:paraId="19ADF224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4.2.1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Гость</w:t>
      </w:r>
      <w:proofErr w:type="spellEnd"/>
    </w:p>
    <w:p w14:paraId="412F050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описания назначения системы и основных возможностей;</w:t>
      </w:r>
    </w:p>
    <w:p w14:paraId="43E0AEF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регистрация учётной записи и вход в систему.</w:t>
      </w:r>
    </w:p>
    <w:p w14:paraId="1DA60AC3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4.2.2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Пользователь</w:t>
      </w:r>
      <w:proofErr w:type="spellEnd"/>
    </w:p>
    <w:p w14:paraId="05F78F12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создание, просмотр, изменение и архивирование собственных жилых помещений;</w:t>
      </w:r>
    </w:p>
    <w:p w14:paraId="053849CF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добавление приборов учёта, изменение их описания и фиксация установки или замены;</w:t>
      </w:r>
    </w:p>
    <w:p w14:paraId="5B743A60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добавление показаний с указанием даты, значения и необязательного комментария;</w:t>
      </w:r>
    </w:p>
    <w:p w14:paraId="14F06D36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истории показаний и исправление ошибочно введённых данных с подтверждением операции;</w:t>
      </w:r>
    </w:p>
    <w:p w14:paraId="669A7F8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рассчитанного потребления за день, месяц и произвольный период;</w:t>
      </w:r>
    </w:p>
    <w:p w14:paraId="501ACF0F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отображение графиков динамики потребления и сравнений с предыдущими периодами;</w:t>
      </w:r>
    </w:p>
    <w:p w14:paraId="2F863FB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установка целевых лимитов энергопотребления для помещения или периода;</w:t>
      </w:r>
    </w:p>
    <w:p w14:paraId="4C469A4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lastRenderedPageBreak/>
        <w:t>получение предупреждения в интерфейсе при превышении заданного лимита;</w:t>
      </w:r>
    </w:p>
    <w:p w14:paraId="4B99975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формирование отчёта и экспорт выбранных данных в </w:t>
      </w:r>
      <w:r w:rsidRPr="000A2FB0">
        <w:rPr>
          <w:rFonts w:cs="Times New Roman"/>
          <w:sz w:val="28"/>
          <w:szCs w:val="28"/>
        </w:rPr>
        <w:t>CSV</w:t>
      </w:r>
      <w:r w:rsidRPr="000A2FB0">
        <w:rPr>
          <w:rFonts w:cs="Times New Roman"/>
          <w:sz w:val="28"/>
          <w:szCs w:val="28"/>
          <w:lang w:val="ru-RU"/>
        </w:rPr>
        <w:t>;</w:t>
      </w:r>
    </w:p>
    <w:p w14:paraId="5E4FE6FB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управление настройками профиля и смена пароля.</w:t>
      </w:r>
    </w:p>
    <w:p w14:paraId="3A5D071F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4.2.3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Администратор</w:t>
      </w:r>
      <w:proofErr w:type="spellEnd"/>
    </w:p>
    <w:p w14:paraId="1DE7053C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списка учётных записей и блокировка или разблокировка доступа;</w:t>
      </w:r>
    </w:p>
    <w:p w14:paraId="42C08186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технического журнала действий в пределах предоставленных полномочий;</w:t>
      </w:r>
    </w:p>
    <w:p w14:paraId="6E35CA6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управление общими справочниками типов приборов и единиц измерения;</w:t>
      </w:r>
    </w:p>
    <w:p w14:paraId="20A260EE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просмотр агрегированной статистики использования системы без раскрытия содержимого пользовательских данных сверх необходимых полномочий.</w:t>
      </w:r>
    </w:p>
    <w:p w14:paraId="106D5505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4.2.4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Правила</w:t>
      </w:r>
      <w:proofErr w:type="spellEnd"/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расчёта</w:t>
      </w:r>
      <w:proofErr w:type="spellEnd"/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 и проверки данных</w:t>
      </w:r>
    </w:p>
    <w:p w14:paraId="4D634A0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значение показания должно быть числовым и неотрицательным;</w:t>
      </w:r>
    </w:p>
    <w:p w14:paraId="751BC4A2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для одного прибора не допускаются две активные записи показаний с одинаковой датой и временем;</w:t>
      </w:r>
    </w:p>
    <w:p w14:paraId="45536FB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при обычной последовательности показаний новое значение не должно быть меньше предыдущего; исключения оформляются как замена, сброс или корректировка прибора;</w:t>
      </w:r>
    </w:p>
    <w:p w14:paraId="2CF28D4A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расход за интервал рассчитывается как конечное показание минус начальное показание;</w:t>
      </w:r>
    </w:p>
    <w:p w14:paraId="70230B60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если для расчёта отсутствуют достаточные показания, система сообщает о недостаточности данных, а не подставляет нулевое потребление;</w:t>
      </w:r>
    </w:p>
    <w:p w14:paraId="0B784442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лимит сравнивается с рассчитанным потреблением за тот же период; превышение показывается в абсолютном и процентном выражении, если расчёт возможен;</w:t>
      </w:r>
    </w:p>
    <w:p w14:paraId="1FDF5E7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все даты и время хранятся в согласованном формате; интерфейс отображает даты в понятном пользователю виде.</w:t>
      </w:r>
    </w:p>
    <w:p w14:paraId="573891F6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На текущем этапе не реализуются: автоматический сбор данных с физических счётчиков, управление нагрузкой и электроприборами, биллинг и оплата счетов, интеграция с внешними </w:t>
      </w:r>
      <w:proofErr w:type="spellStart"/>
      <w:r w:rsidRPr="000A2FB0">
        <w:rPr>
          <w:rFonts w:cs="Times New Roman"/>
          <w:sz w:val="28"/>
          <w:szCs w:val="28"/>
          <w:lang w:val="ru-RU"/>
        </w:rPr>
        <w:t>энергосервисами</w:t>
      </w:r>
      <w:proofErr w:type="spellEnd"/>
      <w:r w:rsidRPr="000A2FB0">
        <w:rPr>
          <w:rFonts w:cs="Times New Roman"/>
          <w:sz w:val="28"/>
          <w:szCs w:val="28"/>
          <w:lang w:val="ru-RU"/>
        </w:rPr>
        <w:t>, прогнозирование потребления на основе машинного обучения и мобильное приложение как отдельный продукт.</w:t>
      </w:r>
    </w:p>
    <w:p w14:paraId="30447F2F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4.3 Требования к видам обеспечения</w:t>
      </w:r>
    </w:p>
    <w:p w14:paraId="4ECFE85E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4.3.1 Требования к информационному обеспечению</w:t>
      </w:r>
    </w:p>
    <w:p w14:paraId="1912442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база данных должна содержать сведения об учётных записях, ролях, жилых помещениях, приборах учёта, типах ресурсов, единицах измерения, показаниях, событиях установки и замены счётчиков, целевых лимитах, уведомлениях и журнале действий;</w:t>
      </w:r>
    </w:p>
    <w:p w14:paraId="6CCC61A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связи данных должны включать: пользователь — помещение (один ко многим), помещение — прибор учёта (один ко многим), прибор — показание (один ко многим), прибор — событие обслуживания (один ко многим), помещение/период — целевой лимит (один ко многим);</w:t>
      </w:r>
    </w:p>
    <w:p w14:paraId="77CA4DC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каждое показание должно иметь идентификатор, идентификатор прибора, дату и время фиксации, значение, единицу измерения, дату создания записи и при необходимости сведения об авторе изменения;</w:t>
      </w:r>
    </w:p>
    <w:p w14:paraId="2717BC7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для показаний должны быть предусмотрены ограничения целостности и индексы по идентификатору прибора и дате, обеспечивающие быстрый выбор временных рядов;</w:t>
      </w:r>
    </w:p>
    <w:p w14:paraId="54A5F8F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вычисляемые агрегаты должны быть воспроизводимы из исходных показаний; при хранении кэшированных агрегатов необходимо предусмотреть их обновление при изменении исходных данных;</w:t>
      </w:r>
    </w:p>
    <w:p w14:paraId="7E4D36D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должны быть предусмотрены резервное копирование, восстановление и проверка целостности базы данных;</w:t>
      </w:r>
    </w:p>
    <w:p w14:paraId="733D631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обмен между клиентом и сервером осуществляется через </w:t>
      </w:r>
      <w:r w:rsidRPr="000A2FB0">
        <w:rPr>
          <w:rFonts w:cs="Times New Roman"/>
          <w:sz w:val="28"/>
          <w:szCs w:val="28"/>
        </w:rPr>
        <w:t>HTTP</w:t>
      </w:r>
      <w:r w:rsidRPr="000A2FB0">
        <w:rPr>
          <w:rFonts w:cs="Times New Roman"/>
          <w:sz w:val="28"/>
          <w:szCs w:val="28"/>
          <w:lang w:val="ru-RU"/>
        </w:rPr>
        <w:t xml:space="preserve"> </w:t>
      </w:r>
      <w:r w:rsidRPr="000A2FB0">
        <w:rPr>
          <w:rFonts w:cs="Times New Roman"/>
          <w:sz w:val="28"/>
          <w:szCs w:val="28"/>
        </w:rPr>
        <w:t>API</w:t>
      </w:r>
      <w:r w:rsidRPr="000A2FB0">
        <w:rPr>
          <w:rFonts w:cs="Times New Roman"/>
          <w:sz w:val="28"/>
          <w:szCs w:val="28"/>
          <w:lang w:val="ru-RU"/>
        </w:rPr>
        <w:t xml:space="preserve">; данные передаются в формате </w:t>
      </w:r>
      <w:r w:rsidRPr="000A2FB0">
        <w:rPr>
          <w:rFonts w:cs="Times New Roman"/>
          <w:sz w:val="28"/>
          <w:szCs w:val="28"/>
        </w:rPr>
        <w:t>JSON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150E6D5A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>4.3.2 Требования к программному обеспечению</w:t>
      </w:r>
    </w:p>
    <w:p w14:paraId="6585D80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</w:rPr>
      </w:pPr>
      <w:r w:rsidRPr="000A2FB0">
        <w:rPr>
          <w:rFonts w:cs="Times New Roman"/>
          <w:sz w:val="28"/>
          <w:szCs w:val="28"/>
        </w:rPr>
        <w:t>язык серверной разработки — Python;</w:t>
      </w:r>
    </w:p>
    <w:p w14:paraId="5ABC950C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</w:rPr>
      </w:pPr>
      <w:r w:rsidRPr="000A2FB0">
        <w:rPr>
          <w:rFonts w:cs="Times New Roman"/>
          <w:sz w:val="28"/>
          <w:szCs w:val="28"/>
        </w:rPr>
        <w:t>серверный веб-фреймворк — Flask;</w:t>
      </w:r>
    </w:p>
    <w:p w14:paraId="0FAEE2C6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система управления базами данных — </w:t>
      </w:r>
      <w:r w:rsidRPr="000A2FB0">
        <w:rPr>
          <w:rFonts w:cs="Times New Roman"/>
          <w:sz w:val="28"/>
          <w:szCs w:val="28"/>
        </w:rPr>
        <w:t>PostgreSQL</w:t>
      </w:r>
      <w:r w:rsidRPr="000A2FB0">
        <w:rPr>
          <w:rFonts w:cs="Times New Roman"/>
          <w:sz w:val="28"/>
          <w:szCs w:val="28"/>
          <w:lang w:val="ru-RU"/>
        </w:rPr>
        <w:t>;</w:t>
      </w:r>
    </w:p>
    <w:p w14:paraId="433E919B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работа с базой данных — </w:t>
      </w:r>
      <w:proofErr w:type="spellStart"/>
      <w:r w:rsidRPr="000A2FB0">
        <w:rPr>
          <w:rFonts w:cs="Times New Roman"/>
          <w:sz w:val="28"/>
          <w:szCs w:val="28"/>
        </w:rPr>
        <w:t>SQLAlchemy</w:t>
      </w:r>
      <w:proofErr w:type="spellEnd"/>
      <w:r w:rsidRPr="000A2FB0">
        <w:rPr>
          <w:rFonts w:cs="Times New Roman"/>
          <w:sz w:val="28"/>
          <w:szCs w:val="28"/>
          <w:lang w:val="ru-RU"/>
        </w:rPr>
        <w:t xml:space="preserve">; управление миграциями — </w:t>
      </w:r>
      <w:r w:rsidRPr="000A2FB0">
        <w:rPr>
          <w:rFonts w:cs="Times New Roman"/>
          <w:sz w:val="28"/>
          <w:szCs w:val="28"/>
        </w:rPr>
        <w:t>Alembic</w:t>
      </w:r>
      <w:r w:rsidRPr="000A2FB0">
        <w:rPr>
          <w:rFonts w:cs="Times New Roman"/>
          <w:sz w:val="28"/>
          <w:szCs w:val="28"/>
          <w:lang w:val="ru-RU"/>
        </w:rPr>
        <w:t>;</w:t>
      </w:r>
    </w:p>
    <w:p w14:paraId="5264D2AE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клиентская часть — </w:t>
      </w:r>
      <w:r w:rsidRPr="000A2FB0">
        <w:rPr>
          <w:rFonts w:cs="Times New Roman"/>
          <w:sz w:val="28"/>
          <w:szCs w:val="28"/>
        </w:rPr>
        <w:t>HTML</w:t>
      </w:r>
      <w:r w:rsidRPr="000A2FB0">
        <w:rPr>
          <w:rFonts w:cs="Times New Roman"/>
          <w:sz w:val="28"/>
          <w:szCs w:val="28"/>
          <w:lang w:val="ru-RU"/>
        </w:rPr>
        <w:t xml:space="preserve">5, </w:t>
      </w:r>
      <w:r w:rsidRPr="000A2FB0">
        <w:rPr>
          <w:rFonts w:cs="Times New Roman"/>
          <w:sz w:val="28"/>
          <w:szCs w:val="28"/>
        </w:rPr>
        <w:t>CSS</w:t>
      </w:r>
      <w:r w:rsidRPr="000A2FB0">
        <w:rPr>
          <w:rFonts w:cs="Times New Roman"/>
          <w:sz w:val="28"/>
          <w:szCs w:val="28"/>
          <w:lang w:val="ru-RU"/>
        </w:rPr>
        <w:t xml:space="preserve">3 и </w:t>
      </w:r>
      <w:r w:rsidRPr="000A2FB0">
        <w:rPr>
          <w:rFonts w:cs="Times New Roman"/>
          <w:sz w:val="28"/>
          <w:szCs w:val="28"/>
        </w:rPr>
        <w:t>JavaScript</w:t>
      </w:r>
      <w:r w:rsidRPr="000A2FB0">
        <w:rPr>
          <w:rFonts w:cs="Times New Roman"/>
          <w:sz w:val="28"/>
          <w:szCs w:val="28"/>
          <w:lang w:val="ru-RU"/>
        </w:rPr>
        <w:t xml:space="preserve">; шаблоны страниц — </w:t>
      </w:r>
      <w:r w:rsidRPr="000A2FB0">
        <w:rPr>
          <w:rFonts w:cs="Times New Roman"/>
          <w:sz w:val="28"/>
          <w:szCs w:val="28"/>
        </w:rPr>
        <w:t>Jinja</w:t>
      </w:r>
      <w:r w:rsidRPr="000A2FB0">
        <w:rPr>
          <w:rFonts w:cs="Times New Roman"/>
          <w:sz w:val="28"/>
          <w:szCs w:val="28"/>
          <w:lang w:val="ru-RU"/>
        </w:rPr>
        <w:t>2;</w:t>
      </w:r>
    </w:p>
    <w:p w14:paraId="00F3423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аутентификация и защита форм — </w:t>
      </w:r>
      <w:r w:rsidRPr="000A2FB0">
        <w:rPr>
          <w:rFonts w:cs="Times New Roman"/>
          <w:sz w:val="28"/>
          <w:szCs w:val="28"/>
        </w:rPr>
        <w:t>Flask</w:t>
      </w:r>
      <w:r w:rsidRPr="000A2FB0">
        <w:rPr>
          <w:rFonts w:cs="Times New Roman"/>
          <w:sz w:val="28"/>
          <w:szCs w:val="28"/>
          <w:lang w:val="ru-RU"/>
        </w:rPr>
        <w:t>-</w:t>
      </w:r>
      <w:r w:rsidRPr="000A2FB0">
        <w:rPr>
          <w:rFonts w:cs="Times New Roman"/>
          <w:sz w:val="28"/>
          <w:szCs w:val="28"/>
        </w:rPr>
        <w:t>Login</w:t>
      </w:r>
      <w:r w:rsidRPr="000A2FB0">
        <w:rPr>
          <w:rFonts w:cs="Times New Roman"/>
          <w:sz w:val="28"/>
          <w:szCs w:val="28"/>
          <w:lang w:val="ru-RU"/>
        </w:rPr>
        <w:t xml:space="preserve"> и </w:t>
      </w:r>
      <w:r w:rsidRPr="000A2FB0">
        <w:rPr>
          <w:rFonts w:cs="Times New Roman"/>
          <w:sz w:val="28"/>
          <w:szCs w:val="28"/>
        </w:rPr>
        <w:t>Flask</w:t>
      </w:r>
      <w:r w:rsidRPr="000A2FB0">
        <w:rPr>
          <w:rFonts w:cs="Times New Roman"/>
          <w:sz w:val="28"/>
          <w:szCs w:val="28"/>
          <w:lang w:val="ru-RU"/>
        </w:rPr>
        <w:t>-</w:t>
      </w:r>
      <w:r w:rsidRPr="000A2FB0">
        <w:rPr>
          <w:rFonts w:cs="Times New Roman"/>
          <w:sz w:val="28"/>
          <w:szCs w:val="28"/>
        </w:rPr>
        <w:t>WTF</w:t>
      </w:r>
      <w:r w:rsidRPr="000A2FB0">
        <w:rPr>
          <w:rFonts w:cs="Times New Roman"/>
          <w:sz w:val="28"/>
          <w:szCs w:val="28"/>
          <w:lang w:val="ru-RU"/>
        </w:rPr>
        <w:t xml:space="preserve"> либо эквивалентные средства;</w:t>
      </w:r>
    </w:p>
    <w:p w14:paraId="0F400C2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lastRenderedPageBreak/>
        <w:t xml:space="preserve">графики строятся с использованием совместимой </w:t>
      </w:r>
      <w:r w:rsidRPr="000A2FB0">
        <w:rPr>
          <w:rFonts w:cs="Times New Roman"/>
          <w:sz w:val="28"/>
          <w:szCs w:val="28"/>
        </w:rPr>
        <w:t>JavaScript</w:t>
      </w:r>
      <w:r w:rsidRPr="000A2FB0">
        <w:rPr>
          <w:rFonts w:cs="Times New Roman"/>
          <w:sz w:val="28"/>
          <w:szCs w:val="28"/>
          <w:lang w:val="ru-RU"/>
        </w:rPr>
        <w:t>-библиотеки визуализации;</w:t>
      </w:r>
    </w:p>
    <w:p w14:paraId="271E00CB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развёртывание выполняется с использованием </w:t>
      </w:r>
      <w:r w:rsidRPr="000A2FB0">
        <w:rPr>
          <w:rFonts w:cs="Times New Roman"/>
          <w:sz w:val="28"/>
          <w:szCs w:val="28"/>
        </w:rPr>
        <w:t>Docker</w:t>
      </w:r>
      <w:r w:rsidRPr="000A2FB0">
        <w:rPr>
          <w:rFonts w:cs="Times New Roman"/>
          <w:sz w:val="28"/>
          <w:szCs w:val="28"/>
          <w:lang w:val="ru-RU"/>
        </w:rPr>
        <w:t xml:space="preserve"> </w:t>
      </w:r>
      <w:r w:rsidRPr="000A2FB0">
        <w:rPr>
          <w:rFonts w:cs="Times New Roman"/>
          <w:sz w:val="28"/>
          <w:szCs w:val="28"/>
        </w:rPr>
        <w:t>Compose</w:t>
      </w:r>
      <w:r w:rsidRPr="000A2FB0">
        <w:rPr>
          <w:rFonts w:cs="Times New Roman"/>
          <w:sz w:val="28"/>
          <w:szCs w:val="28"/>
          <w:lang w:val="ru-RU"/>
        </w:rPr>
        <w:t>;</w:t>
      </w:r>
    </w:p>
    <w:p w14:paraId="45113091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интерфейс должен адаптироваться к экранам настольных компьютеров, планшетов и смартфонов.</w:t>
      </w:r>
    </w:p>
    <w:p w14:paraId="3F811171" w14:textId="77777777" w:rsidR="00A72C4C" w:rsidRPr="000A2FB0" w:rsidRDefault="00000000">
      <w:pPr>
        <w:pStyle w:val="31"/>
        <w:rPr>
          <w:rFonts w:ascii="Times New Roman" w:hAnsi="Times New Roman" w:cs="Times New Roman"/>
          <w:color w:val="auto"/>
          <w:sz w:val="28"/>
          <w:szCs w:val="28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4.3.3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Требования</w:t>
      </w:r>
      <w:proofErr w:type="spellEnd"/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 к </w:t>
      </w:r>
      <w:proofErr w:type="spellStart"/>
      <w:r w:rsidRPr="000A2FB0">
        <w:rPr>
          <w:rFonts w:ascii="Times New Roman" w:hAnsi="Times New Roman" w:cs="Times New Roman"/>
          <w:color w:val="auto"/>
          <w:sz w:val="28"/>
          <w:szCs w:val="28"/>
        </w:rPr>
        <w:t>техническому</w:t>
      </w:r>
      <w:proofErr w:type="spellEnd"/>
      <w:r w:rsidRPr="000A2FB0">
        <w:rPr>
          <w:rFonts w:ascii="Times New Roman" w:hAnsi="Times New Roman" w:cs="Times New Roman"/>
          <w:color w:val="auto"/>
          <w:sz w:val="28"/>
          <w:szCs w:val="28"/>
        </w:rPr>
        <w:t xml:space="preserve"> обеспечению</w:t>
      </w:r>
    </w:p>
    <w:p w14:paraId="5586E74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серверная среда: </w:t>
      </w:r>
      <w:r w:rsidRPr="000A2FB0">
        <w:rPr>
          <w:rFonts w:cs="Times New Roman"/>
          <w:sz w:val="28"/>
          <w:szCs w:val="28"/>
        </w:rPr>
        <w:t>Linux</w:t>
      </w:r>
      <w:r w:rsidRPr="000A2FB0">
        <w:rPr>
          <w:rFonts w:cs="Times New Roman"/>
          <w:sz w:val="28"/>
          <w:szCs w:val="28"/>
          <w:lang w:val="ru-RU"/>
        </w:rPr>
        <w:t xml:space="preserve">, не менее 2 </w:t>
      </w:r>
      <w:r w:rsidRPr="000A2FB0">
        <w:rPr>
          <w:rFonts w:cs="Times New Roman"/>
          <w:sz w:val="28"/>
          <w:szCs w:val="28"/>
        </w:rPr>
        <w:t>vCPU</w:t>
      </w:r>
      <w:r w:rsidRPr="000A2FB0">
        <w:rPr>
          <w:rFonts w:cs="Times New Roman"/>
          <w:sz w:val="28"/>
          <w:szCs w:val="28"/>
          <w:lang w:val="ru-RU"/>
        </w:rPr>
        <w:t>, 4 ГБ оперативной памяти и 20 ГБ свободного дискового пространства для учебного прототипа;</w:t>
      </w:r>
    </w:p>
    <w:p w14:paraId="336376B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дисковое пространство должно иметь возможность расширения по мере увеличения объёма истории показаний;</w:t>
      </w:r>
    </w:p>
    <w:p w14:paraId="09CE483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клиентская часть: современный браузер на основе </w:t>
      </w:r>
      <w:r w:rsidRPr="000A2FB0">
        <w:rPr>
          <w:rFonts w:cs="Times New Roman"/>
          <w:sz w:val="28"/>
          <w:szCs w:val="28"/>
        </w:rPr>
        <w:t>Chromium</w:t>
      </w:r>
      <w:r w:rsidRPr="000A2FB0">
        <w:rPr>
          <w:rFonts w:cs="Times New Roman"/>
          <w:sz w:val="28"/>
          <w:szCs w:val="28"/>
          <w:lang w:val="ru-RU"/>
        </w:rPr>
        <w:t xml:space="preserve">, </w:t>
      </w:r>
      <w:r w:rsidRPr="000A2FB0">
        <w:rPr>
          <w:rFonts w:cs="Times New Roman"/>
          <w:sz w:val="28"/>
          <w:szCs w:val="28"/>
        </w:rPr>
        <w:t>Firefox</w:t>
      </w:r>
      <w:r w:rsidRPr="000A2FB0">
        <w:rPr>
          <w:rFonts w:cs="Times New Roman"/>
          <w:sz w:val="28"/>
          <w:szCs w:val="28"/>
          <w:lang w:val="ru-RU"/>
        </w:rPr>
        <w:t xml:space="preserve"> или </w:t>
      </w:r>
      <w:r w:rsidRPr="000A2FB0">
        <w:rPr>
          <w:rFonts w:cs="Times New Roman"/>
          <w:sz w:val="28"/>
          <w:szCs w:val="28"/>
        </w:rPr>
        <w:t>Safari</w:t>
      </w:r>
      <w:r w:rsidRPr="000A2FB0">
        <w:rPr>
          <w:rFonts w:cs="Times New Roman"/>
          <w:sz w:val="28"/>
          <w:szCs w:val="28"/>
          <w:lang w:val="ru-RU"/>
        </w:rPr>
        <w:t>;</w:t>
      </w:r>
    </w:p>
    <w:p w14:paraId="49B51183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для работы требуется сетевое соединение между браузером и сервером; для промышленного развёртывания рекомендуется использовать </w:t>
      </w:r>
      <w:r w:rsidRPr="000A2FB0">
        <w:rPr>
          <w:rFonts w:cs="Times New Roman"/>
          <w:sz w:val="28"/>
          <w:szCs w:val="28"/>
        </w:rPr>
        <w:t>HTTPS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426DBCE2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5 Состав и содержание работ по созданию системы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254"/>
        <w:gridCol w:w="2286"/>
        <w:gridCol w:w="2749"/>
        <w:gridCol w:w="2390"/>
      </w:tblGrid>
      <w:tr w:rsidR="000A2FB0" w:rsidRPr="000A2FB0" w14:paraId="0263044E" w14:textId="77777777">
        <w:tc>
          <w:tcPr>
            <w:tcW w:w="2422" w:type="dxa"/>
          </w:tcPr>
          <w:p w14:paraId="06F41255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proofErr w:type="spellStart"/>
            <w:r w:rsidRPr="000A2FB0">
              <w:rPr>
                <w:rFonts w:cs="Times New Roman"/>
                <w:b/>
                <w:sz w:val="28"/>
                <w:szCs w:val="28"/>
              </w:rPr>
              <w:t>Этап</w:t>
            </w:r>
            <w:proofErr w:type="spellEnd"/>
          </w:p>
        </w:tc>
        <w:tc>
          <w:tcPr>
            <w:tcW w:w="2422" w:type="dxa"/>
          </w:tcPr>
          <w:p w14:paraId="5C6FED64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b/>
                <w:sz w:val="28"/>
                <w:szCs w:val="28"/>
              </w:rPr>
              <w:t>Недели</w:t>
            </w:r>
          </w:p>
        </w:tc>
        <w:tc>
          <w:tcPr>
            <w:tcW w:w="2422" w:type="dxa"/>
          </w:tcPr>
          <w:p w14:paraId="4CF2FD1A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b/>
                <w:sz w:val="28"/>
                <w:szCs w:val="28"/>
              </w:rPr>
              <w:t>Содержание работ</w:t>
            </w:r>
          </w:p>
        </w:tc>
        <w:tc>
          <w:tcPr>
            <w:tcW w:w="2422" w:type="dxa"/>
          </w:tcPr>
          <w:p w14:paraId="20E4BE3E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b/>
                <w:sz w:val="28"/>
                <w:szCs w:val="28"/>
              </w:rPr>
              <w:t>Результат</w:t>
            </w:r>
          </w:p>
        </w:tc>
      </w:tr>
      <w:tr w:rsidR="000A2FB0" w:rsidRPr="000A2FB0" w14:paraId="6200B110" w14:textId="77777777">
        <w:tc>
          <w:tcPr>
            <w:tcW w:w="2422" w:type="dxa"/>
          </w:tcPr>
          <w:p w14:paraId="2BA8C528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1</w:t>
            </w:r>
          </w:p>
        </w:tc>
        <w:tc>
          <w:tcPr>
            <w:tcW w:w="2422" w:type="dxa"/>
          </w:tcPr>
          <w:p w14:paraId="04A05871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1–4</w:t>
            </w:r>
          </w:p>
        </w:tc>
        <w:tc>
          <w:tcPr>
            <w:tcW w:w="2422" w:type="dxa"/>
          </w:tcPr>
          <w:p w14:paraId="166DA76B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>Анализ предметной области; уточнение требований; разработка технического задания; определение пользовательских сценариев и концептуальной модели данных.</w:t>
            </w:r>
          </w:p>
        </w:tc>
        <w:tc>
          <w:tcPr>
            <w:tcW w:w="2422" w:type="dxa"/>
          </w:tcPr>
          <w:p w14:paraId="07BC6879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 xml:space="preserve">Техническое задание, описание предметной области, концептуальная </w:t>
            </w:r>
            <w:r w:rsidRPr="000A2FB0">
              <w:rPr>
                <w:rFonts w:cs="Times New Roman"/>
                <w:sz w:val="28"/>
                <w:szCs w:val="28"/>
              </w:rPr>
              <w:t>ER</w:t>
            </w:r>
            <w:r w:rsidRPr="000A2FB0">
              <w:rPr>
                <w:rFonts w:cs="Times New Roman"/>
                <w:sz w:val="28"/>
                <w:szCs w:val="28"/>
                <w:lang w:val="ru-RU"/>
              </w:rPr>
              <w:t>-модель и эскизы интерфейса.</w:t>
            </w:r>
          </w:p>
        </w:tc>
      </w:tr>
      <w:tr w:rsidR="000A2FB0" w:rsidRPr="000A2FB0" w14:paraId="54A5B241" w14:textId="77777777">
        <w:tc>
          <w:tcPr>
            <w:tcW w:w="2422" w:type="dxa"/>
          </w:tcPr>
          <w:p w14:paraId="4F959B1D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2</w:t>
            </w:r>
          </w:p>
        </w:tc>
        <w:tc>
          <w:tcPr>
            <w:tcW w:w="2422" w:type="dxa"/>
          </w:tcPr>
          <w:p w14:paraId="396C7B61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5–7</w:t>
            </w:r>
          </w:p>
        </w:tc>
        <w:tc>
          <w:tcPr>
            <w:tcW w:w="2422" w:type="dxa"/>
          </w:tcPr>
          <w:p w14:paraId="11C61BE5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 xml:space="preserve">Разработка логической и физической моделей БД; определение ограничений и индексов; </w:t>
            </w:r>
            <w:r w:rsidRPr="000A2FB0">
              <w:rPr>
                <w:rFonts w:cs="Times New Roman"/>
                <w:sz w:val="28"/>
                <w:szCs w:val="28"/>
                <w:lang w:val="ru-RU"/>
              </w:rPr>
              <w:lastRenderedPageBreak/>
              <w:t xml:space="preserve">подготовка </w:t>
            </w:r>
            <w:r w:rsidRPr="000A2FB0">
              <w:rPr>
                <w:rFonts w:cs="Times New Roman"/>
                <w:sz w:val="28"/>
                <w:szCs w:val="28"/>
              </w:rPr>
              <w:t>SQL</w:t>
            </w:r>
            <w:r w:rsidRPr="000A2FB0">
              <w:rPr>
                <w:rFonts w:cs="Times New Roman"/>
                <w:sz w:val="28"/>
                <w:szCs w:val="28"/>
                <w:lang w:val="ru-RU"/>
              </w:rPr>
              <w:t>/миграций; создание прототипа приложения.</w:t>
            </w:r>
          </w:p>
        </w:tc>
        <w:tc>
          <w:tcPr>
            <w:tcW w:w="2422" w:type="dxa"/>
          </w:tcPr>
          <w:p w14:paraId="7828E9FE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lastRenderedPageBreak/>
              <w:t>Схема БД, миграции, тестовые данные и прототип с подключённой СУБД.</w:t>
            </w:r>
          </w:p>
        </w:tc>
      </w:tr>
      <w:tr w:rsidR="000A2FB0" w:rsidRPr="000A2FB0" w14:paraId="725625C0" w14:textId="77777777">
        <w:tc>
          <w:tcPr>
            <w:tcW w:w="2422" w:type="dxa"/>
          </w:tcPr>
          <w:p w14:paraId="73B4408D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3</w:t>
            </w:r>
          </w:p>
        </w:tc>
        <w:tc>
          <w:tcPr>
            <w:tcW w:w="2422" w:type="dxa"/>
          </w:tcPr>
          <w:p w14:paraId="651D525D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8–10</w:t>
            </w:r>
          </w:p>
        </w:tc>
        <w:tc>
          <w:tcPr>
            <w:tcW w:w="2422" w:type="dxa"/>
          </w:tcPr>
          <w:p w14:paraId="30ED9E6A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>Реализация регистрации, учёта помещений и приборов, ввода показаний, расчётов, графиков и отчётов; проведение функционального тестирования.</w:t>
            </w:r>
          </w:p>
        </w:tc>
        <w:tc>
          <w:tcPr>
            <w:tcW w:w="2422" w:type="dxa"/>
          </w:tcPr>
          <w:p w14:paraId="26E3202D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>Работающее веб-приложение, тестовые сценарии, руководство пользователя и разработчика.</w:t>
            </w:r>
          </w:p>
        </w:tc>
      </w:tr>
      <w:tr w:rsidR="000A2FB0" w:rsidRPr="000A2FB0" w14:paraId="45135859" w14:textId="77777777">
        <w:tc>
          <w:tcPr>
            <w:tcW w:w="2422" w:type="dxa"/>
          </w:tcPr>
          <w:p w14:paraId="6DF33AEC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4</w:t>
            </w:r>
          </w:p>
        </w:tc>
        <w:tc>
          <w:tcPr>
            <w:tcW w:w="2422" w:type="dxa"/>
          </w:tcPr>
          <w:p w14:paraId="27285976" w14:textId="77777777" w:rsidR="00A72C4C" w:rsidRPr="000A2FB0" w:rsidRDefault="00000000">
            <w:pPr>
              <w:rPr>
                <w:rFonts w:cs="Times New Roman"/>
                <w:sz w:val="28"/>
                <w:szCs w:val="28"/>
              </w:rPr>
            </w:pPr>
            <w:r w:rsidRPr="000A2FB0">
              <w:rPr>
                <w:rFonts w:cs="Times New Roman"/>
                <w:sz w:val="28"/>
                <w:szCs w:val="28"/>
              </w:rPr>
              <w:t>11–14</w:t>
            </w:r>
          </w:p>
        </w:tc>
        <w:tc>
          <w:tcPr>
            <w:tcW w:w="2422" w:type="dxa"/>
          </w:tcPr>
          <w:p w14:paraId="51FCC2BB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>Проверка целостности и производительности; исправление ошибок; подготовка демонстрационных данных; оформление пояснительной записки и графических материалов.</w:t>
            </w:r>
          </w:p>
        </w:tc>
        <w:tc>
          <w:tcPr>
            <w:tcW w:w="2422" w:type="dxa"/>
          </w:tcPr>
          <w:p w14:paraId="68C768FB" w14:textId="77777777" w:rsidR="00A72C4C" w:rsidRPr="000A2FB0" w:rsidRDefault="00000000">
            <w:pPr>
              <w:rPr>
                <w:rFonts w:cs="Times New Roman"/>
                <w:sz w:val="28"/>
                <w:szCs w:val="28"/>
                <w:lang w:val="ru-RU"/>
              </w:rPr>
            </w:pPr>
            <w:r w:rsidRPr="000A2FB0">
              <w:rPr>
                <w:rFonts w:cs="Times New Roman"/>
                <w:sz w:val="28"/>
                <w:szCs w:val="28"/>
                <w:lang w:val="ru-RU"/>
              </w:rPr>
              <w:t>Итоговая версия приложения, отчётные материалы и комплект документации.</w:t>
            </w:r>
          </w:p>
        </w:tc>
      </w:tr>
    </w:tbl>
    <w:p w14:paraId="12312F24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6 Порядок контроля и приёмки системы</w:t>
      </w:r>
    </w:p>
    <w:p w14:paraId="03EA45A2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6.1 Виды испытаний</w:t>
      </w:r>
    </w:p>
    <w:p w14:paraId="4D7E0B40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функциональное тестирование: проверка создания помещений и приборов, ввода и изменения показаний, построения статистики и экспорта отчётов;</w:t>
      </w:r>
    </w:p>
    <w:p w14:paraId="77828750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тестирование проверки данных: ввод отрицательных значений, дублирующихся дат, показаний меньше предыдущих и неполных временных рядов;</w:t>
      </w:r>
    </w:p>
    <w:p w14:paraId="658E0BEF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тестирование разграничения доступа: проверка невозможности просмотра и изменения данных другого пользователя;</w:t>
      </w:r>
    </w:p>
    <w:p w14:paraId="156CC40A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lastRenderedPageBreak/>
        <w:t>тестирование расчётов: сравнение вычисленного потребления с контрольными примерами, включая отсутствие показаний и замену счётчика;</w:t>
      </w:r>
    </w:p>
    <w:p w14:paraId="08A982E9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тестирование интерфейса: проверка отображения таблиц и графиков на настольных и мобильных экранах;</w:t>
      </w:r>
    </w:p>
    <w:p w14:paraId="6A0FDEDD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тестирование производительности: проверка времени формирования сводки потребления при объёме тестовых данных и нагрузке, указанных в разделе 2.2;</w:t>
      </w:r>
    </w:p>
    <w:p w14:paraId="7DE5A34A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тестирование резервного копирования и восстановления на тестовой среде.</w:t>
      </w:r>
    </w:p>
    <w:p w14:paraId="6DB65A5F" w14:textId="77777777" w:rsidR="00A72C4C" w:rsidRPr="000A2FB0" w:rsidRDefault="00000000">
      <w:pPr>
        <w:pStyle w:val="21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000A2FB0">
        <w:rPr>
          <w:rFonts w:ascii="Times New Roman" w:hAnsi="Times New Roman" w:cs="Times New Roman"/>
          <w:color w:val="auto"/>
          <w:sz w:val="28"/>
          <w:szCs w:val="28"/>
          <w:lang w:val="ru-RU"/>
        </w:rPr>
        <w:t>6.2 Порядок приёмки</w:t>
      </w:r>
    </w:p>
    <w:p w14:paraId="07B5DE89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Приёмка выполняется руководителем курсовой работы и представителем заказчика (при наличии). Система считается принятой, если реализованы функции, предусмотренные настоящим техническим заданием, пройдены основные тестовые сценарии, отсутствуют критические ошибки целостности и подготовлена требуемая документация. Место и дата приёмки определяются учебным графиком.</w:t>
      </w:r>
    </w:p>
    <w:p w14:paraId="6726D029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7 Требования к составу и содержанию работ по подготовке объекта автоматизации к вводу системы в действие</w:t>
      </w:r>
    </w:p>
    <w:p w14:paraId="570C9D0B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Перед вводом системы в действие необходимо выполнить следующие мероприятия:</w:t>
      </w:r>
    </w:p>
    <w:p w14:paraId="19F19B45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подготовить перечень жилых помещений, которые будут заведены в систему, без внесения избыточных персональных данных;</w:t>
      </w:r>
    </w:p>
    <w:p w14:paraId="64DE6B99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собрать сведения о приборах учёта: тип, номер, единица измерения, дата установки и начальное показание;</w:t>
      </w:r>
    </w:p>
    <w:p w14:paraId="43D2BC00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подготовить историю показаний в электронном виде, если она существует, и проверить даты и числовые значения;</w:t>
      </w:r>
    </w:p>
    <w:p w14:paraId="068329AA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создать учётные записи пользователей и назначить права доступа;</w:t>
      </w:r>
    </w:p>
    <w:p w14:paraId="70E2142E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развернуть </w:t>
      </w:r>
      <w:r w:rsidRPr="000A2FB0">
        <w:rPr>
          <w:rFonts w:cs="Times New Roman"/>
          <w:sz w:val="28"/>
          <w:szCs w:val="28"/>
        </w:rPr>
        <w:t>PostgreSQL</w:t>
      </w:r>
      <w:r w:rsidRPr="000A2FB0">
        <w:rPr>
          <w:rFonts w:cs="Times New Roman"/>
          <w:sz w:val="28"/>
          <w:szCs w:val="28"/>
          <w:lang w:val="ru-RU"/>
        </w:rPr>
        <w:t xml:space="preserve"> и приложение, настроить параметры подключения и секреты окружения;</w:t>
      </w:r>
    </w:p>
    <w:p w14:paraId="2C2D161C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применить миграции базы данных и загрузить необходимые справочники;</w:t>
      </w:r>
    </w:p>
    <w:p w14:paraId="58B5EB2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проверить расчёт потребления на контрольном наборе показаний;</w:t>
      </w:r>
    </w:p>
    <w:p w14:paraId="560A9C0B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настроить резервное копирование и проверить процедуру восстановления;</w:t>
      </w:r>
    </w:p>
    <w:p w14:paraId="70113546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lastRenderedPageBreak/>
        <w:t>провести инструктаж пользователей по внесению показаний, корректировке ошибочных записей и экспорту отчётов.</w:t>
      </w:r>
    </w:p>
    <w:p w14:paraId="5F35B21E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A2FB0">
        <w:rPr>
          <w:rFonts w:ascii="Times New Roman" w:hAnsi="Times New Roman" w:cs="Times New Roman"/>
          <w:color w:val="auto"/>
          <w:lang w:val="ru-RU"/>
        </w:rPr>
        <w:t>8 Требования к документированию</w:t>
      </w:r>
    </w:p>
    <w:p w14:paraId="29FF141F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В состав документации должны входить:</w:t>
      </w:r>
    </w:p>
    <w:p w14:paraId="39B3C05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техническое задание на создание системы;</w:t>
      </w:r>
    </w:p>
    <w:p w14:paraId="3FE632E7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расчётно-пояснительная записка с описанием предметной области, анализом требований, концептуальной, логической и физической моделями базы данных;</w:t>
      </w:r>
    </w:p>
    <w:p w14:paraId="7D3BA054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описание структуры таблиц, атрибутов, первичных и внешних ключей, ограничений и индексов;</w:t>
      </w:r>
    </w:p>
    <w:p w14:paraId="7382C39A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руководство пользователя с инструкциями по созданию помещений, добавлению приборов, вводу показаний и формированию отчётов;</w:t>
      </w:r>
    </w:p>
    <w:p w14:paraId="7A96EC58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руководство программиста с описанием архитектуры, настройки окружения, миграций и запуска приложения;</w:t>
      </w:r>
    </w:p>
    <w:p w14:paraId="0AF5E07C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программа и методика испытаний либо перечень тестовых сценариев с ожидаемыми результатами;</w:t>
      </w:r>
    </w:p>
    <w:p w14:paraId="15B1B9E9" w14:textId="77777777" w:rsidR="00A72C4C" w:rsidRPr="000A2FB0" w:rsidRDefault="00000000">
      <w:pPr>
        <w:pStyle w:val="a0"/>
        <w:ind w:left="709" w:hanging="283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инструкция по резервному копированию и восстановлению базы данных.</w:t>
      </w:r>
    </w:p>
    <w:p w14:paraId="5E35D059" w14:textId="77777777" w:rsidR="00A72C4C" w:rsidRPr="000A2FB0" w:rsidRDefault="00000000">
      <w:pPr>
        <w:ind w:firstLine="709"/>
        <w:jc w:val="both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Документы оформляются с учётом применимых требований ГОСТ 34.602-89, ГОСТ 7.32-2001 и ГОСТ 2.105-95, если эти стандарты предусмотрены требованиями учебного задания.</w:t>
      </w:r>
    </w:p>
    <w:p w14:paraId="5186C2B8" w14:textId="77777777" w:rsidR="00A72C4C" w:rsidRPr="000A2FB0" w:rsidRDefault="00000000">
      <w:pPr>
        <w:pStyle w:val="1"/>
        <w:rPr>
          <w:rFonts w:ascii="Times New Roman" w:hAnsi="Times New Roman" w:cs="Times New Roman"/>
          <w:color w:val="auto"/>
        </w:rPr>
      </w:pPr>
      <w:r w:rsidRPr="000A2FB0">
        <w:rPr>
          <w:rFonts w:ascii="Times New Roman" w:hAnsi="Times New Roman" w:cs="Times New Roman"/>
          <w:color w:val="auto"/>
        </w:rPr>
        <w:t xml:space="preserve">9 </w:t>
      </w:r>
      <w:proofErr w:type="spellStart"/>
      <w:r w:rsidRPr="000A2FB0">
        <w:rPr>
          <w:rFonts w:ascii="Times New Roman" w:hAnsi="Times New Roman" w:cs="Times New Roman"/>
          <w:color w:val="auto"/>
        </w:rPr>
        <w:t>Источники</w:t>
      </w:r>
      <w:proofErr w:type="spellEnd"/>
      <w:r w:rsidRPr="000A2FB0">
        <w:rPr>
          <w:rFonts w:ascii="Times New Roman" w:hAnsi="Times New Roman" w:cs="Times New Roman"/>
          <w:color w:val="auto"/>
        </w:rPr>
        <w:t xml:space="preserve"> </w:t>
      </w:r>
      <w:proofErr w:type="spellStart"/>
      <w:r w:rsidRPr="000A2FB0">
        <w:rPr>
          <w:rFonts w:ascii="Times New Roman" w:hAnsi="Times New Roman" w:cs="Times New Roman"/>
          <w:color w:val="auto"/>
        </w:rPr>
        <w:t>разработки</w:t>
      </w:r>
      <w:proofErr w:type="spellEnd"/>
    </w:p>
    <w:p w14:paraId="39E8E543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</w:rPr>
      </w:pPr>
      <w:r w:rsidRPr="000A2FB0">
        <w:rPr>
          <w:rFonts w:cs="Times New Roman"/>
          <w:sz w:val="28"/>
          <w:szCs w:val="28"/>
          <w:lang w:val="ru-RU"/>
        </w:rPr>
        <w:t xml:space="preserve">ГОСТ 34.602-89 «Информационная технология. Комплекс стандартов на автоматизированные системы. </w:t>
      </w:r>
      <w:proofErr w:type="spellStart"/>
      <w:r w:rsidRPr="000A2FB0">
        <w:rPr>
          <w:rFonts w:cs="Times New Roman"/>
          <w:sz w:val="28"/>
          <w:szCs w:val="28"/>
        </w:rPr>
        <w:t>Техническое</w:t>
      </w:r>
      <w:proofErr w:type="spellEnd"/>
      <w:r w:rsidRPr="000A2FB0">
        <w:rPr>
          <w:rFonts w:cs="Times New Roman"/>
          <w:sz w:val="28"/>
          <w:szCs w:val="28"/>
        </w:rPr>
        <w:t xml:space="preserve"> </w:t>
      </w:r>
      <w:proofErr w:type="spellStart"/>
      <w:r w:rsidRPr="000A2FB0">
        <w:rPr>
          <w:rFonts w:cs="Times New Roman"/>
          <w:sz w:val="28"/>
          <w:szCs w:val="28"/>
        </w:rPr>
        <w:t>задание</w:t>
      </w:r>
      <w:proofErr w:type="spellEnd"/>
      <w:r w:rsidRPr="000A2FB0">
        <w:rPr>
          <w:rFonts w:cs="Times New Roman"/>
          <w:sz w:val="28"/>
          <w:szCs w:val="28"/>
        </w:rPr>
        <w:t xml:space="preserve"> </w:t>
      </w:r>
      <w:proofErr w:type="spellStart"/>
      <w:r w:rsidRPr="000A2FB0">
        <w:rPr>
          <w:rFonts w:cs="Times New Roman"/>
          <w:sz w:val="28"/>
          <w:szCs w:val="28"/>
        </w:rPr>
        <w:t>на</w:t>
      </w:r>
      <w:proofErr w:type="spellEnd"/>
      <w:r w:rsidRPr="000A2FB0">
        <w:rPr>
          <w:rFonts w:cs="Times New Roman"/>
          <w:sz w:val="28"/>
          <w:szCs w:val="28"/>
        </w:rPr>
        <w:t xml:space="preserve"> </w:t>
      </w:r>
      <w:proofErr w:type="spellStart"/>
      <w:r w:rsidRPr="000A2FB0">
        <w:rPr>
          <w:rFonts w:cs="Times New Roman"/>
          <w:sz w:val="28"/>
          <w:szCs w:val="28"/>
        </w:rPr>
        <w:t>создание</w:t>
      </w:r>
      <w:proofErr w:type="spellEnd"/>
      <w:r w:rsidRPr="000A2FB0">
        <w:rPr>
          <w:rFonts w:cs="Times New Roman"/>
          <w:sz w:val="28"/>
          <w:szCs w:val="28"/>
        </w:rPr>
        <w:t xml:space="preserve"> автоматизированной системы».</w:t>
      </w:r>
    </w:p>
    <w:p w14:paraId="36AFFBB4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Материалы лекций и практических занятий по дисциплинам «Модели данных» и «Проектирование информационных систем».</w:t>
      </w:r>
    </w:p>
    <w:p w14:paraId="1858035B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</w:rPr>
      </w:pPr>
      <w:proofErr w:type="spellStart"/>
      <w:r w:rsidRPr="000A2FB0">
        <w:rPr>
          <w:rFonts w:cs="Times New Roman"/>
          <w:sz w:val="28"/>
          <w:szCs w:val="28"/>
        </w:rPr>
        <w:t>Официальная</w:t>
      </w:r>
      <w:proofErr w:type="spellEnd"/>
      <w:r w:rsidRPr="000A2FB0">
        <w:rPr>
          <w:rFonts w:cs="Times New Roman"/>
          <w:sz w:val="28"/>
          <w:szCs w:val="28"/>
        </w:rPr>
        <w:t xml:space="preserve"> </w:t>
      </w:r>
      <w:proofErr w:type="spellStart"/>
      <w:r w:rsidRPr="000A2FB0">
        <w:rPr>
          <w:rFonts w:cs="Times New Roman"/>
          <w:sz w:val="28"/>
          <w:szCs w:val="28"/>
        </w:rPr>
        <w:t>документация</w:t>
      </w:r>
      <w:proofErr w:type="spellEnd"/>
      <w:r w:rsidRPr="000A2FB0">
        <w:rPr>
          <w:rFonts w:cs="Times New Roman"/>
          <w:sz w:val="28"/>
          <w:szCs w:val="28"/>
        </w:rPr>
        <w:t xml:space="preserve"> PostgreSQL.</w:t>
      </w:r>
    </w:p>
    <w:p w14:paraId="0385812B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Официальная документация </w:t>
      </w:r>
      <w:r w:rsidRPr="000A2FB0">
        <w:rPr>
          <w:rFonts w:cs="Times New Roman"/>
          <w:sz w:val="28"/>
          <w:szCs w:val="28"/>
        </w:rPr>
        <w:t>Python</w:t>
      </w:r>
      <w:r w:rsidRPr="000A2FB0">
        <w:rPr>
          <w:rFonts w:cs="Times New Roman"/>
          <w:sz w:val="28"/>
          <w:szCs w:val="28"/>
          <w:lang w:val="ru-RU"/>
        </w:rPr>
        <w:t xml:space="preserve"> и </w:t>
      </w:r>
      <w:r w:rsidRPr="000A2FB0">
        <w:rPr>
          <w:rFonts w:cs="Times New Roman"/>
          <w:sz w:val="28"/>
          <w:szCs w:val="28"/>
        </w:rPr>
        <w:t>Flask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33B9108F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Официальная документация </w:t>
      </w:r>
      <w:proofErr w:type="spellStart"/>
      <w:r w:rsidRPr="000A2FB0">
        <w:rPr>
          <w:rFonts w:cs="Times New Roman"/>
          <w:sz w:val="28"/>
          <w:szCs w:val="28"/>
        </w:rPr>
        <w:t>SQLAlchemy</w:t>
      </w:r>
      <w:proofErr w:type="spellEnd"/>
      <w:r w:rsidRPr="000A2FB0">
        <w:rPr>
          <w:rFonts w:cs="Times New Roman"/>
          <w:sz w:val="28"/>
          <w:szCs w:val="28"/>
          <w:lang w:val="ru-RU"/>
        </w:rPr>
        <w:t xml:space="preserve"> и </w:t>
      </w:r>
      <w:r w:rsidRPr="000A2FB0">
        <w:rPr>
          <w:rFonts w:cs="Times New Roman"/>
          <w:sz w:val="28"/>
          <w:szCs w:val="28"/>
        </w:rPr>
        <w:t>Alembic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5DBD11CB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 xml:space="preserve">Официальная документация </w:t>
      </w:r>
      <w:r w:rsidRPr="000A2FB0">
        <w:rPr>
          <w:rFonts w:cs="Times New Roman"/>
          <w:sz w:val="28"/>
          <w:szCs w:val="28"/>
        </w:rPr>
        <w:t>Flask</w:t>
      </w:r>
      <w:r w:rsidRPr="000A2FB0">
        <w:rPr>
          <w:rFonts w:cs="Times New Roman"/>
          <w:sz w:val="28"/>
          <w:szCs w:val="28"/>
          <w:lang w:val="ru-RU"/>
        </w:rPr>
        <w:t>-</w:t>
      </w:r>
      <w:r w:rsidRPr="000A2FB0">
        <w:rPr>
          <w:rFonts w:cs="Times New Roman"/>
          <w:sz w:val="28"/>
          <w:szCs w:val="28"/>
        </w:rPr>
        <w:t>Login</w:t>
      </w:r>
      <w:r w:rsidRPr="000A2FB0">
        <w:rPr>
          <w:rFonts w:cs="Times New Roman"/>
          <w:sz w:val="28"/>
          <w:szCs w:val="28"/>
          <w:lang w:val="ru-RU"/>
        </w:rPr>
        <w:t xml:space="preserve"> и </w:t>
      </w:r>
      <w:r w:rsidRPr="000A2FB0">
        <w:rPr>
          <w:rFonts w:cs="Times New Roman"/>
          <w:sz w:val="28"/>
          <w:szCs w:val="28"/>
        </w:rPr>
        <w:t>Flask</w:t>
      </w:r>
      <w:r w:rsidRPr="000A2FB0">
        <w:rPr>
          <w:rFonts w:cs="Times New Roman"/>
          <w:sz w:val="28"/>
          <w:szCs w:val="28"/>
          <w:lang w:val="ru-RU"/>
        </w:rPr>
        <w:t>-</w:t>
      </w:r>
      <w:r w:rsidRPr="000A2FB0">
        <w:rPr>
          <w:rFonts w:cs="Times New Roman"/>
          <w:sz w:val="28"/>
          <w:szCs w:val="28"/>
        </w:rPr>
        <w:t>WTF</w:t>
      </w:r>
      <w:r w:rsidRPr="000A2FB0">
        <w:rPr>
          <w:rFonts w:cs="Times New Roman"/>
          <w:sz w:val="28"/>
          <w:szCs w:val="28"/>
          <w:lang w:val="ru-RU"/>
        </w:rPr>
        <w:t>.</w:t>
      </w:r>
    </w:p>
    <w:p w14:paraId="39607C67" w14:textId="77777777" w:rsidR="00A72C4C" w:rsidRPr="000A2FB0" w:rsidRDefault="00000000">
      <w:pPr>
        <w:pStyle w:val="a"/>
        <w:ind w:left="709"/>
        <w:rPr>
          <w:rFonts w:cs="Times New Roman"/>
          <w:sz w:val="28"/>
          <w:szCs w:val="28"/>
          <w:lang w:val="ru-RU"/>
        </w:rPr>
      </w:pPr>
      <w:r w:rsidRPr="000A2FB0">
        <w:rPr>
          <w:rFonts w:cs="Times New Roman"/>
          <w:sz w:val="28"/>
          <w:szCs w:val="28"/>
          <w:lang w:val="ru-RU"/>
        </w:rPr>
        <w:t>Материалы по проектированию реляционных баз данных и моделированию сущностей и связей.</w:t>
      </w:r>
    </w:p>
    <w:sectPr w:rsidR="00A72C4C" w:rsidRPr="000A2FB0" w:rsidSect="00034616">
      <w:footerReference w:type="default" r:id="rId8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74D57" w14:textId="77777777" w:rsidR="003B764E" w:rsidRDefault="003B764E">
      <w:pPr>
        <w:spacing w:after="0" w:line="240" w:lineRule="auto"/>
      </w:pPr>
      <w:r>
        <w:separator/>
      </w:r>
    </w:p>
  </w:endnote>
  <w:endnote w:type="continuationSeparator" w:id="0">
    <w:p w14:paraId="6658687A" w14:textId="77777777" w:rsidR="003B764E" w:rsidRDefault="003B76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C83B3B" w14:textId="77777777" w:rsidR="00A72C4C" w:rsidRDefault="00000000">
    <w:pPr>
      <w:pStyle w:val="a7"/>
      <w:jc w:val="center"/>
    </w:pPr>
    <w:r>
      <w:fldChar w:fldCharType="begin"/>
    </w:r>
    <w:r>
      <w:instrText xml:space="preserve"> PAGE </w:instrText>
    </w:r>
    <w:r w:rsidR="000A2FB0">
      <w:fldChar w:fldCharType="separate"/>
    </w:r>
    <w:r w:rsidR="000A2F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D5D86" w14:textId="77777777" w:rsidR="003B764E" w:rsidRDefault="003B764E">
      <w:pPr>
        <w:spacing w:after="0" w:line="240" w:lineRule="auto"/>
      </w:pPr>
      <w:r>
        <w:separator/>
      </w:r>
    </w:p>
  </w:footnote>
  <w:footnote w:type="continuationSeparator" w:id="0">
    <w:p w14:paraId="5394774C" w14:textId="77777777" w:rsidR="003B764E" w:rsidRDefault="003B76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407097">
    <w:abstractNumId w:val="8"/>
  </w:num>
  <w:num w:numId="2" w16cid:durableId="1522283230">
    <w:abstractNumId w:val="6"/>
  </w:num>
  <w:num w:numId="3" w16cid:durableId="667827313">
    <w:abstractNumId w:val="5"/>
  </w:num>
  <w:num w:numId="4" w16cid:durableId="1095249019">
    <w:abstractNumId w:val="4"/>
  </w:num>
  <w:num w:numId="5" w16cid:durableId="712192192">
    <w:abstractNumId w:val="7"/>
  </w:num>
  <w:num w:numId="6" w16cid:durableId="339813529">
    <w:abstractNumId w:val="3"/>
  </w:num>
  <w:num w:numId="7" w16cid:durableId="658266835">
    <w:abstractNumId w:val="2"/>
  </w:num>
  <w:num w:numId="8" w16cid:durableId="1306660521">
    <w:abstractNumId w:val="1"/>
  </w:num>
  <w:num w:numId="9" w16cid:durableId="261494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FB0"/>
    <w:rsid w:val="0015074B"/>
    <w:rsid w:val="0029639D"/>
    <w:rsid w:val="00326F90"/>
    <w:rsid w:val="003B764E"/>
    <w:rsid w:val="00844B08"/>
    <w:rsid w:val="009E4771"/>
    <w:rsid w:val="00A72C4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A826BC"/>
  <w14:defaultImageDpi w14:val="300"/>
  <w15:docId w15:val="{8566849D-E535-428B-AD5F-F362DD8CD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/>
    </w:pPr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2307</Words>
  <Characters>13150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15427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— мониторинг энергопотребления жилых помещений</dc:title>
  <dc:subject>Разработка базы данных и приложения</dc:subject>
  <dc:creator>Студент(ка)</dc:creator>
  <cp:keywords/>
  <dc:description>generated by python-docx</dc:description>
  <cp:lastModifiedBy>Vladislav Druzhinin</cp:lastModifiedBy>
  <cp:revision>2</cp:revision>
  <dcterms:created xsi:type="dcterms:W3CDTF">2026-10-17T09:11:00Z</dcterms:created>
  <dcterms:modified xsi:type="dcterms:W3CDTF">2026-10-17T09:11:00Z</dcterms:modified>
  <cp:category/>
</cp:coreProperties>
</file>