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40E4" w14:textId="47CCCA72" w:rsidR="00275053" w:rsidRDefault="00275053">
      <w:r>
        <w:rPr>
          <w:b/>
          <w:bCs/>
          <w:smallCaps/>
          <w:noProof/>
          <w:color w:val="0F4761"/>
          <w:bdr w:val="none" w:sz="0" w:space="0" w:color="auto" w:frame="1"/>
        </w:rPr>
        <w:drawing>
          <wp:anchor distT="0" distB="0" distL="114300" distR="114300" simplePos="0" relativeHeight="251658240" behindDoc="1" locked="0" layoutInCell="1" allowOverlap="1" wp14:anchorId="69C82AD3" wp14:editId="022B809F">
            <wp:simplePos x="0" y="0"/>
            <wp:positionH relativeFrom="column">
              <wp:posOffset>1034415</wp:posOffset>
            </wp:positionH>
            <wp:positionV relativeFrom="paragraph">
              <wp:posOffset>-401320</wp:posOffset>
            </wp:positionV>
            <wp:extent cx="3571875" cy="2695575"/>
            <wp:effectExtent l="0" t="0" r="9525" b="9525"/>
            <wp:wrapNone/>
            <wp:docPr id="14457265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71875" cy="2695575"/>
                    </a:xfrm>
                    <a:prstGeom prst="rect">
                      <a:avLst/>
                    </a:prstGeom>
                    <a:noFill/>
                    <a:ln>
                      <a:noFill/>
                    </a:ln>
                  </pic:spPr>
                </pic:pic>
              </a:graphicData>
            </a:graphic>
          </wp:anchor>
        </w:drawing>
      </w:r>
    </w:p>
    <w:p w14:paraId="0D5DF962" w14:textId="7C8FBCA9" w:rsidR="00275053" w:rsidRDefault="00275053"/>
    <w:p w14:paraId="2C915A95" w14:textId="410253A8" w:rsidR="00275053" w:rsidRDefault="00275053"/>
    <w:p w14:paraId="2397DA80" w14:textId="77777777" w:rsidR="00275053" w:rsidRDefault="00275053"/>
    <w:p w14:paraId="67E5B222" w14:textId="1AA1E395" w:rsidR="00275053" w:rsidRDefault="00275053"/>
    <w:p w14:paraId="13C00D84" w14:textId="77777777" w:rsidR="00275053" w:rsidRDefault="00275053"/>
    <w:p w14:paraId="45643F15" w14:textId="5F06BAAF" w:rsidR="00275053" w:rsidRDefault="00275053"/>
    <w:p w14:paraId="4FEC9CA9" w14:textId="77777777" w:rsidR="00275053" w:rsidRDefault="00275053"/>
    <w:p w14:paraId="50B0930A" w14:textId="77777777" w:rsidR="00275053" w:rsidRPr="005B40E2" w:rsidRDefault="00275053" w:rsidP="00275053">
      <w:pPr>
        <w:spacing w:line="360" w:lineRule="auto"/>
        <w:jc w:val="center"/>
      </w:pPr>
      <w:r w:rsidRPr="005B40E2">
        <w:t>UNIVERSIDADE DE TRÁS-OS-MONTES E ALTO DOURO</w:t>
      </w:r>
    </w:p>
    <w:p w14:paraId="2105BEFA" w14:textId="77777777" w:rsidR="00275053" w:rsidRPr="005B40E2" w:rsidRDefault="00275053" w:rsidP="00275053">
      <w:pPr>
        <w:spacing w:line="360" w:lineRule="auto"/>
        <w:jc w:val="center"/>
      </w:pPr>
      <w:r w:rsidRPr="005B40E2">
        <w:t>Escola de Ciências e Tecnologia – Departamento de Engenharias</w:t>
      </w:r>
    </w:p>
    <w:p w14:paraId="32E71815" w14:textId="4272AFE9" w:rsidR="00275053" w:rsidRDefault="00275053" w:rsidP="00275053">
      <w:pPr>
        <w:spacing w:line="360" w:lineRule="auto"/>
        <w:jc w:val="center"/>
      </w:pPr>
      <w:r>
        <w:t>Mestrado</w:t>
      </w:r>
      <w:r w:rsidRPr="005B40E2">
        <w:t xml:space="preserve"> em Engenharia Informática</w:t>
      </w:r>
    </w:p>
    <w:p w14:paraId="78D8F859" w14:textId="290FD39A" w:rsidR="00275053" w:rsidRDefault="00275053" w:rsidP="00275053">
      <w:pPr>
        <w:spacing w:line="360" w:lineRule="auto"/>
        <w:jc w:val="center"/>
      </w:pPr>
      <w:proofErr w:type="spellStart"/>
      <w:r>
        <w:t>Deep</w:t>
      </w:r>
      <w:proofErr w:type="spellEnd"/>
      <w:r>
        <w:t xml:space="preserve"> </w:t>
      </w:r>
      <w:proofErr w:type="spellStart"/>
      <w:r>
        <w:t>Learning</w:t>
      </w:r>
      <w:proofErr w:type="spellEnd"/>
    </w:p>
    <w:p w14:paraId="2194A2FE" w14:textId="77777777" w:rsidR="00275053" w:rsidRDefault="00275053" w:rsidP="00275053">
      <w:pPr>
        <w:spacing w:line="360" w:lineRule="auto"/>
        <w:jc w:val="center"/>
      </w:pPr>
    </w:p>
    <w:p w14:paraId="7F6902EF" w14:textId="77777777" w:rsidR="00275053" w:rsidRDefault="00275053" w:rsidP="00275053">
      <w:pPr>
        <w:spacing w:line="360" w:lineRule="auto"/>
        <w:jc w:val="center"/>
      </w:pPr>
    </w:p>
    <w:p w14:paraId="45D6BEA8" w14:textId="77777777" w:rsidR="00275053" w:rsidRDefault="00275053" w:rsidP="00275053">
      <w:pPr>
        <w:spacing w:line="360" w:lineRule="auto"/>
        <w:jc w:val="center"/>
      </w:pPr>
    </w:p>
    <w:p w14:paraId="798DA52E" w14:textId="77777777" w:rsidR="00275053" w:rsidRDefault="00275053" w:rsidP="00275053">
      <w:pPr>
        <w:spacing w:line="360" w:lineRule="auto"/>
        <w:jc w:val="right"/>
      </w:pPr>
      <w:r w:rsidRPr="00260490">
        <w:rPr>
          <w:b/>
          <w:bCs/>
          <w:i/>
          <w:iCs/>
        </w:rPr>
        <w:t>Os Discentes: </w:t>
      </w:r>
    </w:p>
    <w:p w14:paraId="050C8F61" w14:textId="0F3C79CF" w:rsidR="00275053" w:rsidRDefault="00275053" w:rsidP="00275053">
      <w:pPr>
        <w:spacing w:line="360" w:lineRule="auto"/>
        <w:jc w:val="right"/>
      </w:pPr>
      <w:r>
        <w:t>Gabriela Cardoso</w:t>
      </w:r>
      <w:r w:rsidRPr="00275053">
        <w:rPr>
          <w:rFonts w:ascii="Segoe UI Historic" w:eastAsia="Times New Roman" w:hAnsi="Segoe UI Historic" w:cs="Segoe UI Historic"/>
          <w:color w:val="F5F5F5"/>
          <w:kern w:val="0"/>
          <w:sz w:val="23"/>
          <w:szCs w:val="23"/>
          <w:lang w:eastAsia="pt-PT"/>
          <w14:ligatures w14:val="none"/>
        </w:rPr>
        <w:t xml:space="preserve"> </w:t>
      </w:r>
      <w:r w:rsidRPr="00275053">
        <w:t>79295</w:t>
      </w:r>
    </w:p>
    <w:p w14:paraId="26E9FE8F" w14:textId="4A06E1AD" w:rsidR="00275053" w:rsidRDefault="00275053" w:rsidP="00275053">
      <w:pPr>
        <w:spacing w:line="360" w:lineRule="auto"/>
        <w:jc w:val="right"/>
      </w:pPr>
      <w:r w:rsidRPr="00260490">
        <w:t>Gonçalo Vilarinho 81970 </w:t>
      </w:r>
    </w:p>
    <w:p w14:paraId="0B9DC4FD" w14:textId="1D6663F7" w:rsidR="00275053" w:rsidRPr="00275053" w:rsidRDefault="00275053" w:rsidP="00275053">
      <w:pPr>
        <w:spacing w:line="360" w:lineRule="auto"/>
        <w:jc w:val="right"/>
        <w:rPr>
          <w:i/>
          <w:iCs/>
        </w:rPr>
      </w:pPr>
      <w:r w:rsidRPr="00275053">
        <w:rPr>
          <w:b/>
          <w:bCs/>
          <w:i/>
          <w:iCs/>
        </w:rPr>
        <w:t xml:space="preserve"> Docente:</w:t>
      </w:r>
      <w:r w:rsidRPr="00275053">
        <w:rPr>
          <w:i/>
          <w:iCs/>
        </w:rPr>
        <w:t> </w:t>
      </w:r>
    </w:p>
    <w:p w14:paraId="3E1CE02F" w14:textId="102A585F" w:rsidR="00275053" w:rsidRPr="005B40E2" w:rsidRDefault="00275053" w:rsidP="00275053">
      <w:pPr>
        <w:spacing w:line="360" w:lineRule="auto"/>
        <w:jc w:val="right"/>
      </w:pPr>
      <w:r>
        <w:t xml:space="preserve">António Cunha </w:t>
      </w:r>
    </w:p>
    <w:p w14:paraId="5E55326E" w14:textId="583B5CDB" w:rsidR="00275053" w:rsidRDefault="00275053">
      <w:r>
        <w:br w:type="page"/>
      </w:r>
    </w:p>
    <w:p w14:paraId="545AFCC0" w14:textId="3707FF3B" w:rsidR="00102538" w:rsidRPr="00102538" w:rsidRDefault="00102538">
      <w:pPr>
        <w:pStyle w:val="Cabealhodondice"/>
        <w:rPr>
          <w:color w:val="auto"/>
        </w:rPr>
      </w:pPr>
      <w:r w:rsidRPr="00102538">
        <w:rPr>
          <w:color w:val="auto"/>
        </w:rPr>
        <w:lastRenderedPageBreak/>
        <w:t>Resumo</w:t>
      </w:r>
    </w:p>
    <w:p>
      <w:pPr>
        <w:spacing w:after="120" w:line="360" w:lineRule="auto"/>
        <w:jc w:val="both"/>
      </w:pPr>
      <w:r>
        <w:t xml:space="preserve">Este trabalho descreve a Aula Prática 2 do projeto P1 de Deep Learning Aplicado: a caracterização do dataset Malaria (27 558 imagens de células, 2 classes), a definição de uma divisão treino/validação/teste por doente e sem fugas de dados, o treino de uma CNN de raiz como baseline e o diagnóstico das curvas de treino. A baseline atinge cerca de 96% de acurácia de validação (contra 50,04% do classificador maioritário), mas apresenta overfitting a partir da época ~10. A aplicação de data augmentation, com a mesma seed, reduz claramente esse overfitting. O conjunto de teste não foi usado nesta aula.</w:t>
      </w:r>
    </w:p>
    <w:p w14:paraId="122FD357" w14:textId="77777777" w:rsidR="00102538" w:rsidRDefault="00102538">
      <w:pPr>
        <w:pStyle w:val="Cabealhodondice"/>
      </w:pPr>
    </w:p>
    <w:p w14:paraId="4B9FAAB6" w14:textId="77777777" w:rsidR="00102538" w:rsidRDefault="00102538">
      <w:pPr>
        <w:pStyle w:val="Cabealhodondice"/>
      </w:pPr>
    </w:p>
    <w:p w14:paraId="03C48B1D" w14:textId="77777777" w:rsidR="00102538" w:rsidRDefault="00102538">
      <w:pPr>
        <w:pStyle w:val="Cabealhodondice"/>
      </w:pPr>
    </w:p>
    <w:sdt>
      <w:sdtPr>
        <w:id w:val="-1750958107"/>
        <w:docPartObj>
          <w:docPartGallery w:val="Table of Contents"/>
          <w:docPartUnique/>
        </w:docPartObj>
      </w:sdtPr>
      <w:sdtEndPr>
        <w:rPr>
          <w:kern w:val="2"/>
          <w:sz w:val="40"/>
          <w:szCs w:val="40"/>
          <w:lang w:eastAsia="en-US"/>
          <w14:ligatures w14:val="standardContextual"/>
        </w:rPr>
      </w:sdtEndPr>
      <w:sdtContent>
        <w:p w14:paraId="4F118F73" w14:textId="4764DECF" w:rsidR="00275053" w:rsidRPr="00102538" w:rsidRDefault="00275053">
          <w:pPr>
            <w:pStyle w:val="Cabealhodondice"/>
            <w:rPr>
              <w:color w:val="auto"/>
            </w:rPr>
          </w:pPr>
          <w:r w:rsidRPr="00102538">
            <w:rPr>
              <w:color w:val="auto"/>
            </w:rPr>
            <w:t>Índice</w:t>
          </w:r>
        </w:p>
        <w:p w14:paraId="7420060D" w14:textId="42733FC0" w:rsidR="00102538" w:rsidRDefault="00275053">
          <w:pPr>
            <w:pStyle w:val="ndice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241155996" w:history="1">
            <w:r w:rsidR="00102538" w:rsidRPr="00F77D96">
              <w:rPr>
                <w:rStyle w:val="Hiperligao"/>
                <w:noProof/>
              </w:rPr>
              <w:t>Introdução</w:t>
            </w:r>
            <w:r w:rsidR="00102538">
              <w:rPr>
                <w:noProof/>
                <w:webHidden/>
              </w:rPr>
              <w:tab/>
            </w:r>
            <w:r w:rsidR="00102538">
              <w:rPr>
                <w:noProof/>
                <w:webHidden/>
              </w:rPr>
              <w:fldChar w:fldCharType="begin"/>
            </w:r>
            <w:r w:rsidR="00102538">
              <w:rPr>
                <w:noProof/>
                <w:webHidden/>
              </w:rPr>
              <w:instrText xml:space="preserve"> PAGEREF _Toc241155996 \h </w:instrText>
            </w:r>
            <w:r w:rsidR="00102538">
              <w:rPr>
                <w:noProof/>
                <w:webHidden/>
              </w:rPr>
            </w:r>
            <w:r w:rsidR="00102538">
              <w:rPr>
                <w:noProof/>
                <w:webHidden/>
              </w:rPr>
              <w:fldChar w:fldCharType="separate"/>
            </w:r>
            <w:r w:rsidR="00102538">
              <w:rPr>
                <w:noProof/>
                <w:webHidden/>
              </w:rPr>
              <w:t>3</w:t>
            </w:r>
            <w:r w:rsidR="00102538">
              <w:rPr>
                <w:noProof/>
                <w:webHidden/>
              </w:rPr>
              <w:fldChar w:fldCharType="end"/>
            </w:r>
          </w:hyperlink>
        </w:p>
        <w:p w14:paraId="0B950727" w14:textId="691DF510" w:rsidR="00102538" w:rsidRDefault="00102538">
          <w:pPr>
            <w:pStyle w:val="ndice1"/>
            <w:tabs>
              <w:tab w:val="right" w:leader="dot" w:pos="8494"/>
            </w:tabs>
            <w:rPr>
              <w:rFonts w:eastAsiaTheme="minorEastAsia"/>
              <w:noProof/>
              <w:lang w:eastAsia="pt-PT"/>
            </w:rPr>
          </w:pPr>
          <w:hyperlink w:anchor="_Toc241155997" w:history="1">
            <w:r w:rsidRPr="00F77D96">
              <w:rPr>
                <w:rStyle w:val="Hiperligao"/>
                <w:noProof/>
              </w:rPr>
              <w:t>Metodologia</w:t>
            </w:r>
            <w:r>
              <w:rPr>
                <w:noProof/>
                <w:webHidden/>
              </w:rPr>
              <w:tab/>
            </w:r>
            <w:r>
              <w:rPr>
                <w:noProof/>
                <w:webHidden/>
              </w:rPr>
              <w:fldChar w:fldCharType="begin"/>
            </w:r>
            <w:r>
              <w:rPr>
                <w:noProof/>
                <w:webHidden/>
              </w:rPr>
              <w:instrText xml:space="preserve"> PAGEREF _Toc241155997 \h </w:instrText>
            </w:r>
            <w:r>
              <w:rPr>
                <w:noProof/>
                <w:webHidden/>
              </w:rPr>
            </w:r>
            <w:r>
              <w:rPr>
                <w:noProof/>
                <w:webHidden/>
              </w:rPr>
              <w:fldChar w:fldCharType="separate"/>
            </w:r>
            <w:r>
              <w:rPr>
                <w:noProof/>
                <w:webHidden/>
              </w:rPr>
              <w:t>3</w:t>
            </w:r>
            <w:r>
              <w:rPr>
                <w:noProof/>
                <w:webHidden/>
              </w:rPr>
              <w:fldChar w:fldCharType="end"/>
            </w:r>
          </w:hyperlink>
        </w:p>
        <w:p w14:paraId="6F402254" w14:textId="24E3132B" w:rsidR="00102538" w:rsidRDefault="00102538">
          <w:pPr>
            <w:pStyle w:val="ndice1"/>
            <w:tabs>
              <w:tab w:val="right" w:leader="dot" w:pos="8494"/>
            </w:tabs>
            <w:rPr>
              <w:rFonts w:eastAsiaTheme="minorEastAsia"/>
              <w:noProof/>
              <w:lang w:eastAsia="pt-PT"/>
            </w:rPr>
          </w:pPr>
          <w:hyperlink w:anchor="_Toc241155998" w:history="1">
            <w:r w:rsidRPr="00F77D96">
              <w:rPr>
                <w:rStyle w:val="Hiperligao"/>
                <w:noProof/>
              </w:rPr>
              <w:t>Pré-processamento</w:t>
            </w:r>
            <w:r>
              <w:rPr>
                <w:noProof/>
                <w:webHidden/>
              </w:rPr>
              <w:tab/>
            </w:r>
            <w:r>
              <w:rPr>
                <w:noProof/>
                <w:webHidden/>
              </w:rPr>
              <w:fldChar w:fldCharType="begin"/>
            </w:r>
            <w:r>
              <w:rPr>
                <w:noProof/>
                <w:webHidden/>
              </w:rPr>
              <w:instrText xml:space="preserve"> PAGEREF _Toc241155998 \h </w:instrText>
            </w:r>
            <w:r>
              <w:rPr>
                <w:noProof/>
                <w:webHidden/>
              </w:rPr>
            </w:r>
            <w:r>
              <w:rPr>
                <w:noProof/>
                <w:webHidden/>
              </w:rPr>
              <w:fldChar w:fldCharType="separate"/>
            </w:r>
            <w:r>
              <w:rPr>
                <w:noProof/>
                <w:webHidden/>
              </w:rPr>
              <w:t>4</w:t>
            </w:r>
            <w:r>
              <w:rPr>
                <w:noProof/>
                <w:webHidden/>
              </w:rPr>
              <w:fldChar w:fldCharType="end"/>
            </w:r>
          </w:hyperlink>
        </w:p>
        <w:p w14:paraId="0A71F571" w14:textId="14CD7EFA" w:rsidR="00102538" w:rsidRDefault="00102538">
          <w:pPr>
            <w:pStyle w:val="ndice1"/>
            <w:tabs>
              <w:tab w:val="right" w:leader="dot" w:pos="8494"/>
            </w:tabs>
            <w:rPr>
              <w:rFonts w:eastAsiaTheme="minorEastAsia"/>
              <w:noProof/>
              <w:lang w:eastAsia="pt-PT"/>
            </w:rPr>
          </w:pPr>
          <w:hyperlink w:anchor="_Toc241155999" w:history="1">
            <w:r w:rsidRPr="00F77D96">
              <w:rPr>
                <w:rStyle w:val="Hiperligao"/>
                <w:noProof/>
              </w:rPr>
              <w:t>Resultados</w:t>
            </w:r>
            <w:r>
              <w:rPr>
                <w:noProof/>
                <w:webHidden/>
              </w:rPr>
              <w:tab/>
            </w:r>
            <w:r>
              <w:rPr>
                <w:noProof/>
                <w:webHidden/>
              </w:rPr>
              <w:fldChar w:fldCharType="begin"/>
            </w:r>
            <w:r>
              <w:rPr>
                <w:noProof/>
                <w:webHidden/>
              </w:rPr>
              <w:instrText xml:space="preserve"> PAGEREF _Toc241155999 \h </w:instrText>
            </w:r>
            <w:r>
              <w:rPr>
                <w:noProof/>
                <w:webHidden/>
              </w:rPr>
            </w:r>
            <w:r>
              <w:rPr>
                <w:noProof/>
                <w:webHidden/>
              </w:rPr>
              <w:fldChar w:fldCharType="separate"/>
            </w:r>
            <w:r>
              <w:rPr>
                <w:noProof/>
                <w:webHidden/>
              </w:rPr>
              <w:t>5</w:t>
            </w:r>
            <w:r>
              <w:rPr>
                <w:noProof/>
                <w:webHidden/>
              </w:rPr>
              <w:fldChar w:fldCharType="end"/>
            </w:r>
          </w:hyperlink>
        </w:p>
        <w:p w14:paraId="6FB91BA5" w14:textId="50E1AC84" w:rsidR="00275053" w:rsidRDefault="00275053" w:rsidP="00102538">
          <w:pPr>
            <w:pStyle w:val="Ttulo1"/>
          </w:pPr>
          <w:r>
            <w:fldChar w:fldCharType="end"/>
          </w:r>
        </w:p>
      </w:sdtContent>
    </w:sdt>
    <w:p w14:paraId="7776D39A" w14:textId="0B30BD62" w:rsidR="00275053" w:rsidRDefault="00275053"/>
    <w:p w14:paraId="6C015590" w14:textId="77777777" w:rsidR="00275053" w:rsidRDefault="00275053"/>
    <w:p w14:paraId="493EFFB0" w14:textId="45BBC856" w:rsidR="00275053" w:rsidRDefault="00275053"/>
    <w:p w14:paraId="5BDD21BC" w14:textId="77777777" w:rsidR="00275053" w:rsidRDefault="00275053"/>
    <w:p w14:paraId="12F58F14" w14:textId="77777777" w:rsidR="00275053" w:rsidRPr="00102538" w:rsidRDefault="00275053"/>
    <w:p w14:paraId="21788968" w14:textId="05A093C7" w:rsidR="00275053" w:rsidRPr="00102538" w:rsidRDefault="00275053" w:rsidP="00102538">
      <w:pPr>
        <w:pStyle w:val="Ttulo1"/>
        <w:rPr>
          <w:color w:val="auto"/>
        </w:rPr>
      </w:pPr>
      <w:bookmarkStart w:id="0" w:name="_Toc241155996"/>
      <w:r w:rsidRPr="00102538">
        <w:rPr>
          <w:color w:val="auto"/>
        </w:rPr>
        <w:t>Introdução</w:t>
      </w:r>
      <w:bookmarkEnd w:id="0"/>
    </w:p>
    <w:p>
      <w:pPr>
        <w:spacing w:after="120" w:line="360" w:lineRule="auto"/>
        <w:jc w:val="both"/>
      </w:pPr>
      <w:r>
        <w:t xml:space="preserve">Este relatório documenta a Aula Prática 2 de Deep Learning Aplicado (P1 — Dados, protocolo e CNN de raiz). O objetivo não é obter o melhor modelo, mas sim uma baseline honesta, avaliada com um protocolo correto, que sirva de referência para o transfer learning e para a análise posterior.</w:t>
      </w:r>
    </w:p>
    <w:p>
      <w:pPr>
        <w:spacing w:after="120" w:line="360" w:lineRule="auto"/>
        <w:jc w:val="both"/>
      </w:pPr>
      <w:r>
        <w:t xml:space="preserve">Foi usado o dataset Malaria (células do NIH), com duas classes: Parasitized e Uninfected. Ao longo da aula foram feitos quatro passos: caracterizar os dados, dividir o dataset sem fugas, treinar uma CNN de raiz e ler as curvas de treino para diagnosticar underfitting e overfitting. Foi ainda testada uma única alteração para reduzir o overfitting, proposta por um assistente de IA.</w:t>
      </w:r>
    </w:p>
    <w:p>
      <w:pPr>
        <w:spacing w:after="120" w:line="360" w:lineRule="auto"/>
        <w:jc w:val="both"/>
      </w:pPr>
      <w:r>
        <w:t xml:space="preserve">O conjunto de teste foi criado nesta aula mas não foi usado para escolher épocas, arquitetura ou hiperparâmetros, nem foi avaliado.</w:t>
      </w:r>
    </w:p>
    <w:p w14:paraId="49FB2917" w14:textId="007108DB" w:rsidR="00102538" w:rsidRPr="00102538" w:rsidRDefault="00102538" w:rsidP="00102538">
      <w:pPr>
        <w:pStyle w:val="Ttulo1"/>
        <w:rPr>
          <w:color w:val="auto"/>
        </w:rPr>
      </w:pPr>
      <w:bookmarkStart w:id="1" w:name="_Toc241155997"/>
      <w:r w:rsidRPr="00102538">
        <w:rPr>
          <w:color w:val="auto"/>
        </w:rPr>
        <w:t>Metodologia</w:t>
      </w:r>
      <w:bookmarkEnd w:id="1"/>
      <w:r w:rsidRPr="00102538">
        <w:rPr>
          <w:color w:val="auto"/>
        </w:rPr>
        <w:t xml:space="preserve"> </w:t>
      </w:r>
    </w:p>
    <w:p>
      <w:pPr>
        <w:pStyle w:val="Ttulo2"/>
        <w:keepNext/>
        <w:rPr>
          <w:color w:val="auto"/>
        </w:rPr>
      </w:pPr>
      <w:r>
        <w:rPr>
          <w:color w:val="auto"/>
        </w:rPr>
        <w:t xml:space="preserve">Protocolo e reprodutibilidade</w:t>
      </w:r>
    </w:p>
    <w:p>
      <w:pPr>
        <w:spacing w:after="120" w:line="360" w:lineRule="auto"/>
        <w:jc w:val="both"/>
      </w:pPr>
      <w:r>
        <w:t xml:space="preserve">Foi usada a seed 42 em todo o código e a divisão dos dados foi gravada em ficheiro (splits.csv), para que o trabalho seja reprodutível. Todo o trabalho da aula foi feito num notebook único (aula2/aula2_P1.ipynb), organizado por secções, separado do trabalho já entregue no D1.</w:t>
      </w:r>
    </w:p>
    <w:p>
      <w:pPr>
        <w:pStyle w:val="Ttulo2"/>
        <w:keepNext/>
        <w:rPr>
          <w:color w:val="auto"/>
        </w:rPr>
      </w:pPr>
      <w:r>
        <w:rPr>
          <w:color w:val="auto"/>
        </w:rPr>
        <w:t xml:space="preserve">Divisão treino/validação/teste</w:t>
      </w:r>
    </w:p>
    <w:p>
      <w:pPr>
        <w:spacing w:after="120" w:line="360" w:lineRule="auto"/>
        <w:jc w:val="both"/>
      </w:pPr>
      <w:r>
        <w:t xml:space="preserve">Como existe um identificador de doente, a divisão foi feita por grupo (doente) e estratificada por classe, em vez de por imagem, para evitar que imagens do mesmo doente apareçam em conjuntos diferentes. Foi reutilizada a divisão por doente (~70/15/15) já feita no D1, lida dos ficheiros train.csv, val.csv e test.csv. No D1 essa divisão foi escolhida testando 100 seeds e ficando com a que dava a melhor estratificação das classes entre os três conjuntos. O resultado foi gravado em aula2/splits.csv (colunas path, label, grupo, md5, split).</w:t>
      </w:r>
    </w:p>
    <w:p>
      <w:pPr>
        <w:pStyle w:val="Ttulo2"/>
        <w:keepNext/>
        <w:rPr>
          <w:color w:val="auto"/>
        </w:rPr>
      </w:pPr>
      <w:r>
        <w:rPr>
          <w:color w:val="auto"/>
        </w:rPr>
        <w:t xml:space="preserve">Arquitetura da CNN baseline</w:t>
      </w:r>
    </w:p>
    <w:p>
      <w:pPr>
        <w:spacing w:after="120" w:line="360" w:lineRule="auto"/>
        <w:jc w:val="both"/>
      </w:pPr>
      <w:r>
        <w:t xml:space="preserve">A CNN segue a arquitetura do enunciado: Input(180,180,3) → Rescaling(1/255) → 4 blocos [Conv2D(f,3,relu) + MaxPooling2D(2)] com f = 32, 64, 128 e 256 → GlobalAveragePooling2D → Dense(2, softmax). Foi treinada com Adam, sparse_categorical_crossentropy, batch de 32, 30 épocas e sem EarlyStopping, para se poderem ler as curvas completas.</w:t>
      </w:r>
    </w:p>
    <w:p>
      <w:pPr>
        <w:spacing w:after="120" w:line="360" w:lineRule="auto"/>
        <w:jc w:val="both"/>
      </w:pPr>
      <w:r>
        <w:rPr>
          <w:b/>
          <w:bCs/>
        </w:rPr>
        <w:t xml:space="preserve">Verificação dos parâmetros: </w:t>
      </w:r>
      <w:r>
        <w:t xml:space="preserve">a primeira convolução tem (3×3×3 + 1) × 32 = 896 parâmetros e a segunda (3×3×32 + 1) × 64 = 18 496. Os dois valores foram confirmados à mão com o model.summary().</w:t>
      </w:r>
    </w:p>
    <w:p>
      <w:pPr>
        <w:pStyle w:val="Ttulo2"/>
        <w:keepNext/>
        <w:rPr>
          <w:color w:val="auto"/>
        </w:rPr>
      </w:pPr>
      <w:r>
        <w:rPr>
          <w:color w:val="auto"/>
        </w:rPr>
        <w:t xml:space="preserve">Redução do overfitting com apoio de IA</w:t>
      </w:r>
    </w:p>
    <w:p>
      <w:pPr>
        <w:spacing w:after="120" w:line="360" w:lineRule="auto"/>
        <w:jc w:val="both"/>
      </w:pPr>
      <w:r>
        <w:t xml:space="preserve">As curvas foram mostradas a um assistente de IA (Claude), que propôs três alterações para reduzir o overfitting: data augmentation, Dropout(0,5) antes da camada final e menos filtros por bloco. Foi aplicada apenas uma, o data augmentation (RandomFlip horizontal e vertical, RandomRotation(0,25) e RandomContrast(0,2), colocadas logo a seguir ao Input), com o resto da configuração igual e a mesma seed. A escolha deveu-se a atacar o problema na origem sem retirar capacidade ao modelo, e a que as células não têm orientação fixa.</w:t>
      </w:r>
    </w:p>
    <w:p w14:paraId="3D29F54F" w14:textId="2616078A" w:rsidR="00102538" w:rsidRPr="00102538" w:rsidRDefault="00102538" w:rsidP="00102538">
      <w:pPr>
        <w:pStyle w:val="Ttulo1"/>
        <w:rPr>
          <w:color w:val="auto"/>
        </w:rPr>
      </w:pPr>
      <w:bookmarkStart w:id="2" w:name="_Toc241155998"/>
      <w:r>
        <w:rPr>
          <w:color w:val="auto"/>
        </w:rPr>
        <w:t>Pré-processamento</w:t>
      </w:r>
      <w:bookmarkEnd w:id="2"/>
    </w:p>
    <w:p>
      <w:pPr>
        <w:pStyle w:val="Ttulo2"/>
        <w:keepNext/>
        <w:rPr>
          <w:color w:val="auto"/>
        </w:rPr>
      </w:pPr>
      <w:r>
        <w:rPr>
          <w:color w:val="auto"/>
        </w:rPr>
        <w:t xml:space="preserve">Caracterização do dataset</w:t>
      </w:r>
    </w:p>
    <w:p>
      <w:pPr>
        <w:spacing w:after="120" w:line="360" w:lineRule="auto"/>
        <w:jc w:val="both"/>
      </w:pPr>
      <w:r>
        <w:t xml:space="preserve">O dataset tem 27 558 imagens de 200 doentes, perfeitamente equilibrado entre as duas classes. Não foram encontradas imagens corrompidas nem duplicados (verificados por md5). As medianas de tamanho são quase iguais nas duas classes, mas há grande variação dentro de cada uma, por isso todas as imagens são redimensionadas para 180×180 e normalizadas pela camada Rescaling(1/255).</w:t>
      </w:r>
    </w:p>
    <w:p>
      <w:pPr>
        <w:keepNext/>
        <w:spacing w:after="80" w:line="240" w:lineRule="auto"/>
        <w:jc w:val="center"/>
      </w:pPr>
      <w:r>
        <w:rPr>
          <w:i/>
          <w:iCs/>
          <w:sz w:val="20"/>
          <w:szCs w:val="20"/>
        </w:rPr>
        <w:t xml:space="preserve">Tabela 1 — Caracterização do dataset</w:t>
      </w:r>
    </w:p>
    <w:tbl>
      <w:tblPr>
        <w:tblW w:w="8504" w:type="dxa"/>
        <w:jc w:val="center"/>
        <w:tblLayout w:type="fixed"/>
      </w:tblPr>
      <w:tblGrid>
        <w:gridCol w:w="1300"/>
        <w:gridCol w:w="1200"/>
        <w:gridCol w:w="800"/>
        <w:gridCol w:w="2200"/>
        <w:gridCol w:w="3004"/>
      </w:tblGrid>
      <w:tr>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Classe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N.º imagens</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Dimensão (mediana; mín.–máx.)</w:t>
            </w:r>
          </w:p>
        </w:tc>
        <w:tc>
          <w:tcPr>
            <w:tcW w:w="30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Observações</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Parasitized</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13 779</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133×133 (58×46 – 364×340)</w:t>
            </w:r>
          </w:p>
        </w:tc>
        <w:tc>
          <w:tcPr>
            <w:tcW w:w="30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Sem corrompidas nem duplicados. Sem marcas óbvias que distingam a classe.</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Uninfected</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13 779</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130×130 (64×49 – 226×229)</w:t>
            </w:r>
          </w:p>
        </w:tc>
        <w:tc>
          <w:tcPr>
            <w:tcW w:w="30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Sem corrompidas nem duplicados. Alguns bordos pretos (8 em 50 numa amostra, com um teste estrito).</w:t>
            </w:r>
          </w:p>
        </w:tc>
      </w:tr>
    </w:tbl>
    <w:p>
      <w:pPr>
        <w:spacing w:after="120" w:line="240" w:lineRule="auto"/>
        <w:jc w:val="both"/>
      </w:pPr>
      <w:r>
        <w:t xml:space="preserve"/>
      </w:r>
    </w:p>
    <w:p>
      <w:pPr>
        <w:pStyle w:val="Ttulo2"/>
        <w:keepNext/>
        <w:rPr>
          <w:color w:val="auto"/>
        </w:rPr>
      </w:pPr>
      <w:r>
        <w:rPr>
          <w:color w:val="auto"/>
        </w:rPr>
        <w:t xml:space="preserve">Divisão sem fugas</w:t>
      </w:r>
    </w:p>
    <w:p>
      <w:pPr>
        <w:spacing w:after="120" w:line="360" w:lineRule="auto"/>
        <w:jc w:val="both"/>
      </w:pPr>
      <w:r>
        <w:t xml:space="preserve">Foi verificado que não existem interseções de md5 nem de doente entre os conjuntos, e que a distribuição por classe é semelhante nos três (a maior diferença é de 0,7 pontos percentuais, abaixo do limite de ~2 pontos do enunciado).</w:t>
      </w:r>
    </w:p>
    <w:p>
      <w:pPr>
        <w:keepNext/>
        <w:spacing w:after="80" w:line="240" w:lineRule="auto"/>
        <w:jc w:val="center"/>
      </w:pPr>
      <w:r>
        <w:rPr>
          <w:i/>
          <w:iCs/>
          <w:sz w:val="20"/>
          <w:szCs w:val="20"/>
        </w:rPr>
        <w:t xml:space="preserve">Tabela 2 — Verificação da divisão</w:t>
      </w:r>
    </w:p>
    <w:tbl>
      <w:tblPr>
        <w:tblW w:w="8504" w:type="dxa"/>
        <w:jc w:val="center"/>
        <w:tblLayout w:type="fixed"/>
      </w:tblPr>
      <w:tblGrid>
        <w:gridCol w:w="4504"/>
        <w:gridCol w:w="2000"/>
        <w:gridCol w:w="2000"/>
      </w:tblGrid>
      <w:tr>
        <w:trPr>
          <w:cantSplit/>
          <w:tblHeader/>
        </w:trPr>
        <w:tc>
          <w:tcPr>
            <w:tcW w:w="45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Verificação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Resultado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Critério</w:t>
            </w:r>
          </w:p>
        </w:tc>
      </w:tr>
      <w:tr>
        <w:trPr>
          <w:cantSplit/>
        </w:trPr>
        <w:tc>
          <w:tcPr>
            <w:tcW w:w="4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Interseção de md5: train∩val / train∩test / val∩test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 / 0 / 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Todas 0</w:t>
            </w:r>
          </w:p>
        </w:tc>
      </w:tr>
      <w:tr>
        <w:trPr>
          <w:cantSplit/>
        </w:trPr>
        <w:tc>
          <w:tcPr>
            <w:tcW w:w="45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Interseção de doente: train∩val / train∩test / val∩test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 / 0 / 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Todas 0</w:t>
            </w:r>
          </w:p>
        </w:tc>
      </w:tr>
    </w:tbl>
    <w:p>
      <w:pPr>
        <w:spacing w:after="120" w:line="240" w:lineRule="auto"/>
        <w:jc w:val="both"/>
      </w:pPr>
      <w:r>
        <w:t xml:space="preserve"/>
      </w:r>
    </w:p>
    <w:p>
      <w:pPr>
        <w:keepNext/>
        <w:spacing w:after="80" w:line="240" w:lineRule="auto"/>
        <w:jc w:val="center"/>
      </w:pPr>
      <w:r>
        <w:rPr>
          <w:i/>
          <w:iCs/>
          <w:sz w:val="20"/>
          <w:szCs w:val="20"/>
        </w:rPr>
        <w:t xml:space="preserve">Tabela 3 — Distribuição por conjunto</w:t>
      </w:r>
    </w:p>
    <w:tbl>
      <w:tblPr>
        <w:tblW w:w="8504" w:type="dxa"/>
        <w:jc w:val="center"/>
        <w:tblLayout w:type="fixed"/>
      </w:tblPr>
      <w:tblGrid>
        <w:gridCol w:w="2000"/>
        <w:gridCol w:w="2100"/>
        <w:gridCol w:w="2200"/>
        <w:gridCol w:w="2204"/>
      </w:tblGrid>
      <w:tr>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Conjunto</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N.º imagens</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Parasitized %</w:t>
            </w:r>
          </w:p>
        </w:tc>
        <w:tc>
          <w:tcPr>
            <w:tcW w:w="22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Uninfected %</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train</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19 380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50,1%</w:t>
            </w:r>
          </w:p>
        </w:tc>
        <w:tc>
          <w:tcPr>
            <w:tcW w:w="2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49,9%</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val</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4 107</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50,0%</w:t>
            </w:r>
          </w:p>
        </w:tc>
        <w:tc>
          <w:tcPr>
            <w:tcW w:w="2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50,0%</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test</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4 071</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49,4%</w:t>
            </w:r>
          </w:p>
        </w:tc>
        <w:tc>
          <w:tcPr>
            <w:tcW w:w="22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50,6%</w:t>
            </w:r>
          </w:p>
        </w:tc>
      </w:tr>
    </w:tbl>
    <w:p>
      <w:pPr>
        <w:spacing w:after="120" w:line="240" w:lineRule="auto"/>
        <w:jc w:val="both"/>
      </w:pPr>
      <w:r>
        <w:t xml:space="preserve"/>
      </w:r>
    </w:p>
    <w:p w14:paraId="05F537A6" w14:textId="66CF676D" w:rsidR="00102538" w:rsidRDefault="00102538" w:rsidP="00102538">
      <w:pPr>
        <w:pStyle w:val="Ttulo1"/>
        <w:rPr>
          <w:color w:val="auto"/>
        </w:rPr>
      </w:pPr>
      <w:bookmarkStart w:id="3" w:name="_Toc241155999"/>
      <w:r w:rsidRPr="00102538">
        <w:rPr>
          <w:color w:val="auto"/>
        </w:rPr>
        <w:t>Resultados</w:t>
      </w:r>
      <w:bookmarkEnd w:id="3"/>
      <w:r w:rsidRPr="00102538">
        <w:rPr>
          <w:color w:val="auto"/>
        </w:rPr>
        <w:t xml:space="preserve"> </w:t>
      </w:r>
    </w:p>
    <w:p>
      <w:pPr>
        <w:pStyle w:val="Ttulo2"/>
        <w:keepNext/>
        <w:rPr>
          <w:color w:val="auto"/>
        </w:rPr>
      </w:pPr>
      <w:r>
        <w:rPr>
          <w:color w:val="auto"/>
        </w:rPr>
        <w:t xml:space="preserve">Baseline: curvas e diagnóstico</w:t>
      </w:r>
    </w:p>
    <w:p>
      <w:pPr>
        <w:spacing w:after="120" w:line="360" w:lineRule="auto"/>
        <w:jc w:val="both"/>
      </w:pPr>
      <w:r>
        <w:t xml:space="preserve">O classificador maioritário tem 50,04% de acurácia no conjunto de validação; a CNN, com cerca de 96%, supera-o claramente. Contudo, a val_loss é mínima na época 10 e sobe depois, enquanto a acurácia de treino continua a subir: há overfitting moderado.</w:t>
      </w:r>
    </w:p>
    <w:p>
      <w:pPr>
        <w:keepNext/>
        <w:spacing w:after="80" w:line="240" w:lineRule="auto"/>
        <w:jc w:val="center"/>
      </w:pPr>
      <w:r>
        <w:rPr>
          <w:i/>
          <w:iCs/>
          <w:sz w:val="20"/>
          <w:szCs w:val="20"/>
        </w:rPr>
        <w:t xml:space="preserve">Tabela 4 — Diagnóstico da baseline</w:t>
      </w:r>
    </w:p>
    <w:tbl>
      <w:tblPr>
        <w:tblW w:w="8504" w:type="dxa"/>
        <w:jc w:val="center"/>
        <w:tblLayout w:type="fixed"/>
      </w:tblPr>
      <w:tblGrid>
        <w:gridCol w:w="1000"/>
        <w:gridCol w:w="1100"/>
        <w:gridCol w:w="1300"/>
        <w:gridCol w:w="1500"/>
        <w:gridCol w:w="3604"/>
      </w:tblGrid>
      <w:tr>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Época com menor val_loss</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Acc treino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Acc validação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Classificador maioritário</w:t>
            </w:r>
          </w:p>
        </w:tc>
        <w:tc>
          <w:tcPr>
            <w:tcW w:w="36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Diagnóstico</w:t>
            </w:r>
          </w:p>
        </w:tc>
      </w:tr>
      <w:tr>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95,37%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96,37%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50,04%</w:t>
            </w:r>
          </w:p>
        </w:tc>
        <w:tc>
          <w:tcPr>
            <w:tcW w:w="3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Overfitting moderado a partir da época ~10. Na época 30: treino 98,34%, validação 95,30%, val_loss de 0,133 (época 10) para 0,234.</w:t>
            </w:r>
          </w:p>
        </w:tc>
      </w:tr>
    </w:tbl>
    <w:p>
      <w:pPr>
        <w:spacing w:after="120" w:line="240" w:lineRule="auto"/>
        <w:jc w:val="both"/>
      </w:pPr>
      <w:r>
        <w:t xml:space="preserve"/>
      </w:r>
    </w:p>
    <w:p>
      <w:pPr>
        <w:spacing w:after="160" w:line="276" w:lineRule="auto"/>
        <w:jc w:val="center"/>
      </w:pPr>
      <w:r>
        <w:rPr>
          <w:i/>
          <w:iCs/>
          <w:color w:val="666666"/>
          <w:sz w:val="20"/>
          <w:szCs w:val="20"/>
        </w:rPr>
        <w:t xml:space="preserve">[Figura 1 — Curvas de loss e accuracy (treino vs validação) da baseline: inserir aula2/curvas_baseline.png]</w:t>
      </w:r>
    </w:p>
    <w:p>
      <w:pPr>
        <w:spacing w:after="120" w:line="360" w:lineRule="auto"/>
        <w:jc w:val="both"/>
      </w:pPr>
      <w:r>
        <w:rPr>
          <w:b/>
          <w:bCs/>
        </w:rPr>
        <w:t xml:space="preserve">Variação entre execuções: </w:t>
      </w:r>
      <w:r>
        <w:t xml:space="preserve">a baseline foi treinada duas vezes com a mesma seed e os resultados não foram iguais, devido ao não-determinismo da GPU. Na primeira execução a melhor época foi a 7 (val_loss 0,1387; acc treino 94,91%; acc val 96,27%) e na época 30 a val_loss foi 0,3411, com acc treino 98,84% e acc val 93,64%. Os valores apresentados são os da execução final. As duas execuções levam ao mesmo diagnóstico, mas a intensidade do overfitting varia.</w:t>
      </w:r>
    </w:p>
    <w:p>
      <w:pPr>
        <w:pStyle w:val="Ttulo2"/>
        <w:keepNext/>
        <w:rPr>
          <w:color w:val="auto"/>
        </w:rPr>
      </w:pPr>
      <w:r>
        <w:rPr>
          <w:color w:val="auto"/>
        </w:rPr>
        <w:t xml:space="preserve">Propostas da IA e efeito do data augmentation</w:t>
      </w:r>
    </w:p>
    <w:p>
      <w:pPr>
        <w:keepNext/>
        <w:spacing w:after="80" w:line="240" w:lineRule="auto"/>
        <w:jc w:val="center"/>
      </w:pPr>
      <w:r>
        <w:rPr>
          <w:i/>
          <w:iCs/>
          <w:sz w:val="20"/>
          <w:szCs w:val="20"/>
        </w:rPr>
        <w:t xml:space="preserve">Tabela 5 — Propostas da IA</w:t>
      </w:r>
    </w:p>
    <w:tbl>
      <w:tblPr>
        <w:tblW w:w="8504" w:type="dxa"/>
        <w:jc w:val="center"/>
        <w:tblLayout w:type="fixed"/>
      </w:tblPr>
      <w:tblGrid>
        <w:gridCol w:w="2300"/>
        <w:gridCol w:w="1000"/>
        <w:gridCol w:w="2600"/>
        <w:gridCol w:w="2604"/>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Proposta da IA</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Funcionou? (S/N)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O que estava errado ou em falta</w:t>
            </w:r>
          </w:p>
        </w:tc>
        <w:tc>
          <w:tcPr>
            <w:tcW w:w="26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Como se verificou</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 Data augmentation (RandomFlip, RandomRotation 0,25, RandomContrast 0,2)</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S (reduz o overfitting)</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Os valores 0,25 e 0,2 são arbitrários, não foram justificados nem testados. Não melhora o pico de acurácia, só a estabilidade.</w:t>
            </w:r>
          </w:p>
        </w:tc>
        <w:tc>
          <w:tcPr>
            <w:tcW w:w="2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Retreino com seed 42: val_loss na época 30 de 0,234 para 0,132; gap treino−val de +3,0 pp para −0,3 pp. Uma só execução por modelo.</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2. Dropout(0,5) entre o GlobalAveragePooling2D e o Dense</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Não testada</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Depois do GAP só existe um Dense pequeno, por isso o efeito esperado é fraco. Não verificado.</w:t>
            </w:r>
          </w:p>
        </w:tc>
        <w:tc>
          <w:tcPr>
            <w:tcW w:w="2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Não aplicada (o enunciado pede só uma alteração).</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3. Menos filtros: [16, 32, 64, 128]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Não testada</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Pode perder capacidade; no D1, retirar um bloco convolucional baixou o AUC. Não verificado.</w:t>
            </w:r>
          </w:p>
        </w:tc>
        <w:tc>
          <w:tcPr>
            <w:tcW w:w="2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Não aplicada.</w:t>
            </w:r>
          </w:p>
        </w:tc>
      </w:tr>
    </w:tbl>
    <w:p>
      <w:pPr>
        <w:spacing w:after="120" w:line="240" w:lineRule="auto"/>
        <w:jc w:val="both"/>
      </w:pPr>
      <w:r>
        <w:t xml:space="preserve"/>
      </w:r>
    </w:p>
    <w:p>
      <w:pPr>
        <w:keepNext/>
        <w:spacing w:after="80" w:line="240" w:lineRule="auto"/>
        <w:jc w:val="center"/>
      </w:pPr>
      <w:r>
        <w:rPr>
          <w:i/>
          <w:iCs/>
          <w:sz w:val="20"/>
          <w:szCs w:val="20"/>
        </w:rPr>
        <w:t xml:space="preserve">Tabela 6 — Baseline vs data augmentation</w:t>
      </w:r>
    </w:p>
    <w:tbl>
      <w:tblPr>
        <w:tblW w:w="8504" w:type="dxa"/>
        <w:jc w:val="center"/>
        <w:tblLayout w:type="fixed"/>
      </w:tblPr>
      <w:tblGrid>
        <w:gridCol w:w="3704"/>
        <w:gridCol w:w="2400"/>
        <w:gridCol w:w="2400"/>
      </w:tblGrid>
      <w:tr>
        <w:trPr>
          <w:cantSplit/>
          <w:tblHeader/>
        </w:trPr>
        <w:tc>
          <w:tcPr>
            <w:tcW w:w="37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Métrica</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Baseline</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pPr>
              <w:spacing w:after="0" w:line="240" w:lineRule="auto"/>
              <w:jc w:val="left"/>
            </w:pPr>
            <w:r>
              <w:rPr>
                <w:b/>
                <w:bCs/>
                <w:sz w:val="18"/>
                <w:szCs w:val="18"/>
              </w:rPr>
              <w:t xml:space="preserve">Com augmentation</w:t>
            </w:r>
          </w:p>
        </w:tc>
      </w:tr>
      <w:tr>
        <w:trPr>
          <w:cantSplit/>
        </w:trPr>
        <w:tc>
          <w:tcPr>
            <w:tcW w:w="3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Época com menor val_loss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24</w:t>
            </w:r>
          </w:p>
        </w:tc>
      </w:tr>
      <w:tr>
        <w:trPr>
          <w:cantSplit/>
        </w:trPr>
        <w:tc>
          <w:tcPr>
            <w:tcW w:w="3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Menor val_loss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0,1334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0,1117</w:t>
            </w:r>
          </w:p>
        </w:tc>
      </w:tr>
      <w:tr>
        <w:trPr>
          <w:cantSplit/>
        </w:trPr>
        <w:tc>
          <w:tcPr>
            <w:tcW w:w="3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Acc treino / acc val nessa época</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95,37% / 96,37%</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95,62% / 96,54%</w:t>
            </w:r>
          </w:p>
        </w:tc>
      </w:tr>
      <w:tr>
        <w:trPr>
          <w:cantSplit/>
        </w:trPr>
        <w:tc>
          <w:tcPr>
            <w:tcW w:w="3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Val_loss na época 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0,2339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0,132</w:t>
            </w:r>
          </w:p>
        </w:tc>
      </w:tr>
      <w:tr>
        <w:trPr>
          <w:cantSplit/>
        </w:trPr>
        <w:tc>
          <w:tcPr>
            <w:tcW w:w="3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Acc treino / acc val na época 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98,34% / 95,30%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95,88% / 96,15%</w:t>
            </w:r>
          </w:p>
        </w:tc>
      </w:tr>
      <w:tr>
        <w:trPr>
          <w:cantSplit/>
        </w:trPr>
        <w:tc>
          <w:tcPr>
            <w:tcW w:w="37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Gap treino − val na época 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+3,04 pp</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pPr>
              <w:spacing w:after="0" w:line="240" w:lineRule="auto"/>
              <w:jc w:val="left"/>
            </w:pPr>
            <w:r>
              <w:rPr>
                <w:sz w:val="18"/>
                <w:szCs w:val="18"/>
              </w:rPr>
              <w:t xml:space="preserve">−0,27 pp</w:t>
            </w:r>
          </w:p>
        </w:tc>
      </w:tr>
    </w:tbl>
    <w:p>
      <w:pPr>
        <w:spacing w:after="120" w:line="240" w:lineRule="auto"/>
        <w:jc w:val="both"/>
      </w:pPr>
      <w:r>
        <w:t xml:space="preserve"/>
      </w:r>
    </w:p>
    <w:p>
      <w:pPr>
        <w:spacing w:after="160" w:line="276" w:lineRule="auto"/>
        <w:jc w:val="center"/>
      </w:pPr>
      <w:r>
        <w:rPr>
          <w:i/>
          <w:iCs/>
          <w:color w:val="666666"/>
          <w:sz w:val="20"/>
          <w:szCs w:val="20"/>
        </w:rPr>
        <w:t xml:space="preserve">[Figura 2 — Curvas do modelo com data augmentation: inserir aula2/curvas_aug.png]</w:t>
      </w:r>
    </w:p>
    <w:p>
      <w:pPr>
        <w:spacing w:after="120" w:line="360" w:lineRule="auto"/>
        <w:jc w:val="both"/>
      </w:pPr>
      <w:r>
        <w:t xml:space="preserve">O data augmentation reduziu claramente o overfitting: a val_loss deixou de subir e o gap entre treino e validação praticamente desapareceu. A melhoria na acurácia de validação é pequena (96,15% contra 95,30% na época 30) e menor do que a variação da própria baseline entre execuções, por isso a conclusão sólida é a redução do overfitting e não um ganho de acurácia.</w:t>
      </w:r>
    </w:p>
    <w:p>
      <w:pPr>
        <w:pStyle w:val="Ttulo2"/>
        <w:keepNext/>
        <w:rPr>
          <w:color w:val="auto"/>
        </w:rPr>
      </w:pPr>
      <w:r>
        <w:rPr>
          <w:color w:val="auto"/>
        </w:rPr>
        <w:t xml:space="preserve">Questões da aula</w:t>
      </w:r>
    </w:p>
    <w:p>
      <w:pPr>
        <w:spacing w:after="120" w:line="360" w:lineRule="auto"/>
        <w:jc w:val="both"/>
      </w:pPr>
      <w:r>
        <w:rPr>
          <w:b/>
          <w:bCs/>
        </w:rPr>
        <w:t xml:space="preserve">Questão 1 — Teste intocado. </w:t>
      </w:r>
      <w:r>
        <w:t xml:space="preserve">Se o conjunto de teste for usado para escolher épocas, arquitetura ou hiperparâmetros, a informação do teste passa para o processo de escolha do modelo, que fica ajustado indiretamente a esse conjunto. A métrica reportada fica otimista e deixa de ser uma estimativa honesta da generalização. Essas escolhas fazem-se na validação e o teste só se avalia uma vez, no fim.</w:t>
      </w:r>
    </w:p>
    <w:p>
      <w:pPr>
        <w:spacing w:after="120" w:line="360" w:lineRule="auto"/>
        <w:jc w:val="both"/>
      </w:pPr>
      <w:r>
        <w:rPr>
          <w:b/>
          <w:bCs/>
        </w:rPr>
        <w:t xml:space="preserve">Questão 2 — Baseline trivial. </w:t>
      </w:r>
      <w:r>
        <w:t xml:space="preserve">Prever sempre a classe maioritária dá 70% de acurácia (630 das 900 imagens). A acurácia sozinha engana quando as classes estão desequilibradas, por isso deve ser acompanhada da matriz de confusão e, por classe, da precisão, do recall e do F1, com a média macro (ou a acurácia balanceada). O classificador trivial teria recall de 0% nas duas classes minoritárias.</w:t>
      </w:r>
    </w:p>
    <w:p>
      <w:pPr>
        <w:spacing w:after="120" w:line="360" w:lineRule="auto"/>
        <w:jc w:val="both"/>
      </w:pPr>
      <w:r>
        <w:rPr>
          <w:b/>
          <w:bCs/>
        </w:rPr>
        <w:t xml:space="preserve">Questão 3 — Parâmetros de uma convolução. </w:t>
      </w:r>
      <w:r>
        <w:t xml:space="preserve">Conv2D(32, 3) sobre uma imagem RGB tem (3×3×3 + 1) × 32 = 896 parâmetros. A segunda convolução, Conv2D(64, 3), recebe 32 canais e tem (3×3×32 + 1) × 64 = 18 496 parâmetros.</w:t>
      </w:r>
    </w:p>
    <w:p w14:paraId="5F571CF9" w14:textId="0B6232C8" w:rsidR="00102538" w:rsidRPr="00102538" w:rsidRDefault="00102538" w:rsidP="00102538">
      <w:pPr>
        <w:pStyle w:val="Ttulo1"/>
        <w:rPr>
          <w:color w:val="auto"/>
        </w:rPr>
      </w:pPr>
      <w:r>
        <w:rPr>
          <w:color w:val="auto"/>
        </w:rPr>
        <w:t>Conclusão</w:t>
      </w:r>
    </w:p>
    <w:p>
      <w:pPr>
        <w:spacing w:after="120" w:line="360" w:lineRule="auto"/>
        <w:jc w:val="both"/>
      </w:pPr>
      <w:r>
        <w:t xml:space="preserve">Foi obtida uma baseline honesta: uma CNN de raiz com cerca de 96% de acurácia de validação, claramente acima dos 50,04% do classificador maioritário, treinada com uma divisão por doente sem interseções de imagens nem de doentes entre conjuntos. As curvas mostram overfitting moderado a partir da época ~10, e o data augmentation reduziu-o claramente sem melhorar de forma significativa o pico de acurácia.</w:t>
      </w:r>
    </w:p>
    <w:p>
      <w:pPr>
        <w:spacing w:after="120" w:line="360" w:lineRule="auto"/>
        <w:jc w:val="both"/>
      </w:pPr>
      <w:r>
        <w:t xml:space="preserve">Como limitações: todos os resultados vêm de uma única execução por modelo com seed 42, e a baseline treinada duas vezes deu resultados ligeiramente diferentes por não-determinismo da GPU, por isso a comparação é indicativa e não estatisticamente rigorosa. O conjunto de teste continua intocado e só será avaliado no final do trabalho.</w:t>
      </w:r>
    </w:p>
    <w:sectPr w:rsidR="00102538" w:rsidRPr="00102538">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C7415" w14:textId="77777777" w:rsidR="000C0A90" w:rsidRDefault="000C0A90" w:rsidP="00275053">
      <w:pPr>
        <w:spacing w:after="0" w:line="240" w:lineRule="auto"/>
      </w:pPr>
      <w:r>
        <w:separator/>
      </w:r>
    </w:p>
  </w:endnote>
  <w:endnote w:type="continuationSeparator" w:id="0">
    <w:p w14:paraId="6863F017" w14:textId="77777777" w:rsidR="000C0A90" w:rsidRDefault="000C0A90" w:rsidP="0027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0C2B" w14:textId="77777777" w:rsidR="00275053" w:rsidRDefault="00275053" w:rsidP="00275053">
    <w:pPr>
      <w:pStyle w:val="Rodap"/>
      <w:jc w:val="center"/>
    </w:pPr>
  </w:p>
  <w:p w14:paraId="1F36BEDF" w14:textId="77777777" w:rsidR="00275053" w:rsidRDefault="00275053" w:rsidP="00275053">
    <w:pPr>
      <w:pStyle w:val="Rodap"/>
      <w:jc w:val="center"/>
    </w:pPr>
  </w:p>
  <w:p w14:paraId="0CC74426" w14:textId="1046BC84" w:rsidR="00275053" w:rsidRPr="00260490" w:rsidRDefault="00275053" w:rsidP="00275053">
    <w:pPr>
      <w:pStyle w:val="Rodap"/>
      <w:jc w:val="center"/>
    </w:pPr>
    <w:r w:rsidRPr="00260490">
      <w:t>Ano Letivo 202</w:t>
    </w:r>
    <w:r>
      <w:t>6</w:t>
    </w:r>
    <w:r w:rsidRPr="00260490">
      <w:t>/202</w:t>
    </w:r>
    <w:r>
      <w:t>7</w:t>
    </w:r>
  </w:p>
  <w:p w14:paraId="19B8C272" w14:textId="538E1801" w:rsidR="00275053" w:rsidRDefault="00275053" w:rsidP="00275053">
    <w:pPr>
      <w:pStyle w:val="Rodap"/>
      <w:tabs>
        <w:tab w:val="clear" w:pos="4252"/>
        <w:tab w:val="clear" w:pos="8504"/>
        <w:tab w:val="left" w:pos="51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46FD4" w14:textId="77777777" w:rsidR="000C0A90" w:rsidRDefault="000C0A90" w:rsidP="00275053">
      <w:pPr>
        <w:spacing w:after="0" w:line="240" w:lineRule="auto"/>
      </w:pPr>
      <w:r>
        <w:separator/>
      </w:r>
    </w:p>
  </w:footnote>
  <w:footnote w:type="continuationSeparator" w:id="0">
    <w:p w14:paraId="4608101A" w14:textId="77777777" w:rsidR="000C0A90" w:rsidRDefault="000C0A90" w:rsidP="0027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BEE2" w14:textId="233AD680" w:rsidR="00275053" w:rsidRDefault="00275053">
    <w:pPr>
      <w:pStyle w:val="Cabealho"/>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53"/>
    <w:rsid w:val="000C0A90"/>
    <w:rsid w:val="00102538"/>
    <w:rsid w:val="00275053"/>
    <w:rsid w:val="00383759"/>
    <w:rsid w:val="00486138"/>
    <w:rsid w:val="007B2534"/>
    <w:rsid w:val="00934A8B"/>
    <w:rsid w:val="00BA0B2B"/>
    <w:rsid w:val="00F00223"/>
    <w:rsid w:val="00F2059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7CA0"/>
  <w15:chartTrackingRefBased/>
  <w15:docId w15:val="{6240108F-E681-429B-BC3C-DBBF21797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75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275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750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750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750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750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750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750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7505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7505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7505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7505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7505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7505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7505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7505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7505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75053"/>
    <w:rPr>
      <w:rFonts w:eastAsiaTheme="majorEastAsia" w:cstheme="majorBidi"/>
      <w:color w:val="272727" w:themeColor="text1" w:themeTint="D8"/>
    </w:rPr>
  </w:style>
  <w:style w:type="paragraph" w:styleId="Ttulo">
    <w:name w:val="Title"/>
    <w:basedOn w:val="Normal"/>
    <w:next w:val="Normal"/>
    <w:link w:val="TtuloCarter"/>
    <w:uiPriority w:val="10"/>
    <w:qFormat/>
    <w:rsid w:val="00275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750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7505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7505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7505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75053"/>
    <w:rPr>
      <w:i/>
      <w:iCs/>
      <w:color w:val="404040" w:themeColor="text1" w:themeTint="BF"/>
    </w:rPr>
  </w:style>
  <w:style w:type="paragraph" w:styleId="PargrafodaLista">
    <w:name w:val="List Paragraph"/>
    <w:basedOn w:val="Normal"/>
    <w:uiPriority w:val="34"/>
    <w:qFormat/>
    <w:rsid w:val="00275053"/>
    <w:pPr>
      <w:ind w:left="720"/>
      <w:contextualSpacing/>
    </w:pPr>
  </w:style>
  <w:style w:type="character" w:styleId="nfaseIntensa">
    <w:name w:val="Intense Emphasis"/>
    <w:basedOn w:val="Tipodeletrapredefinidodopargrafo"/>
    <w:uiPriority w:val="21"/>
    <w:qFormat/>
    <w:rsid w:val="00275053"/>
    <w:rPr>
      <w:i/>
      <w:iCs/>
      <w:color w:val="0F4761" w:themeColor="accent1" w:themeShade="BF"/>
    </w:rPr>
  </w:style>
  <w:style w:type="paragraph" w:styleId="CitaoIntensa">
    <w:name w:val="Intense Quote"/>
    <w:basedOn w:val="Normal"/>
    <w:next w:val="Normal"/>
    <w:link w:val="CitaoIntensaCarter"/>
    <w:uiPriority w:val="30"/>
    <w:qFormat/>
    <w:rsid w:val="00275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75053"/>
    <w:rPr>
      <w:i/>
      <w:iCs/>
      <w:color w:val="0F4761" w:themeColor="accent1" w:themeShade="BF"/>
    </w:rPr>
  </w:style>
  <w:style w:type="character" w:styleId="RefernciaIntensa">
    <w:name w:val="Intense Reference"/>
    <w:basedOn w:val="Tipodeletrapredefinidodopargrafo"/>
    <w:uiPriority w:val="32"/>
    <w:qFormat/>
    <w:rsid w:val="00275053"/>
    <w:rPr>
      <w:b/>
      <w:bCs/>
      <w:smallCaps/>
      <w:color w:val="0F4761" w:themeColor="accent1" w:themeShade="BF"/>
      <w:spacing w:val="5"/>
    </w:rPr>
  </w:style>
  <w:style w:type="paragraph" w:styleId="Cabealho">
    <w:name w:val="header"/>
    <w:basedOn w:val="Normal"/>
    <w:link w:val="CabealhoCarter"/>
    <w:uiPriority w:val="99"/>
    <w:unhideWhenUsed/>
    <w:rsid w:val="00275053"/>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275053"/>
  </w:style>
  <w:style w:type="paragraph" w:styleId="Rodap">
    <w:name w:val="footer"/>
    <w:basedOn w:val="Normal"/>
    <w:link w:val="RodapCarter"/>
    <w:uiPriority w:val="99"/>
    <w:unhideWhenUsed/>
    <w:rsid w:val="00275053"/>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275053"/>
  </w:style>
  <w:style w:type="paragraph" w:styleId="Cabealhodondice">
    <w:name w:val="TOC Heading"/>
    <w:basedOn w:val="Ttulo1"/>
    <w:next w:val="Normal"/>
    <w:uiPriority w:val="39"/>
    <w:unhideWhenUsed/>
    <w:qFormat/>
    <w:rsid w:val="00275053"/>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102538"/>
    <w:pPr>
      <w:spacing w:after="100"/>
    </w:pPr>
  </w:style>
  <w:style w:type="character" w:styleId="Hiperligao">
    <w:name w:val="Hyperlink"/>
    <w:basedOn w:val="Tipodeletrapredefinidodopargrafo"/>
    <w:uiPriority w:val="99"/>
    <w:unhideWhenUsed/>
    <w:rsid w:val="001025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E2DC6-C46F-4728-846E-DE5A66045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107</Words>
  <Characters>581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GONÇALO DE SOUSA VILARINHO</dc:creator>
  <cp:keywords/>
  <dc:description/>
  <cp:lastModifiedBy>GONÇALO DE SOUSA VILARINHO</cp:lastModifiedBy>
  <cp:revision>1</cp:revision>
  <dcterms:created xsi:type="dcterms:W3CDTF">2026-09-24T14:12:00Z</dcterms:created>
  <dcterms:modified xsi:type="dcterms:W3CDTF">2026-09-24T14:28:00Z</dcterms:modified>
</cp:coreProperties>
</file>