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AA72" w14:textId="77777777" w:rsidR="00827A72" w:rsidRDefault="00000000">
      <w:pPr>
        <w:pStyle w:val="Title"/>
      </w:pPr>
      <w:r>
        <w:t>vkaja_2</w:t>
      </w:r>
    </w:p>
    <w:p w14:paraId="7647B7B2" w14:textId="77777777" w:rsidR="00827A72" w:rsidRDefault="00000000">
      <w:pPr>
        <w:pStyle w:val="Author"/>
      </w:pPr>
      <w:r>
        <w:t>Vinay Kaja</w:t>
      </w:r>
    </w:p>
    <w:p w14:paraId="385F112A" w14:textId="77777777" w:rsidR="00827A72" w:rsidRDefault="00000000">
      <w:pPr>
        <w:pStyle w:val="Date"/>
      </w:pPr>
      <w:r>
        <w:t>2024-09-22</w:t>
      </w:r>
    </w:p>
    <w:p w14:paraId="5B31B5BF" w14:textId="5F57FDCF" w:rsidR="00EF118B" w:rsidRPr="00EF118B" w:rsidRDefault="00EF118B" w:rsidP="00EF118B">
      <w:pPr>
        <w:pStyle w:val="BodyText"/>
        <w:rPr>
          <w:b/>
          <w:bCs/>
          <w:lang w:val="en-IN"/>
        </w:rPr>
      </w:pPr>
      <w:r w:rsidRPr="00EF118B">
        <w:rPr>
          <w:b/>
          <w:bCs/>
        </w:rPr>
        <w:t xml:space="preserve">Problem Formulation for </w:t>
      </w:r>
      <w:proofErr w:type="spellStart"/>
      <w:r w:rsidRPr="00EF118B">
        <w:rPr>
          <w:b/>
          <w:bCs/>
        </w:rPr>
        <w:t>Weigelt</w:t>
      </w:r>
      <w:proofErr w:type="spellEnd"/>
      <w:r w:rsidRPr="00EF118B">
        <w:rPr>
          <w:b/>
          <w:bCs/>
        </w:rPr>
        <w:t xml:space="preserve"> Corporation</w:t>
      </w:r>
    </w:p>
    <w:p w14:paraId="4D9BF0E7" w14:textId="77777777" w:rsidR="00EF118B" w:rsidRDefault="00EF118B" w:rsidP="00EF118B">
      <w:pPr>
        <w:pStyle w:val="BodyText"/>
        <w:rPr>
          <w:lang w:val="en-IN"/>
        </w:rPr>
      </w:pPr>
      <w:r w:rsidRPr="00EF118B">
        <w:rPr>
          <w:b/>
          <w:bCs/>
        </w:rPr>
        <w:t>Objective:</w:t>
      </w:r>
      <w:r w:rsidRPr="00EF118B">
        <w:t> Maximize profit Z:</w:t>
      </w:r>
      <w:r w:rsidRPr="00EF118B">
        <w:rPr>
          <w:lang w:val="en-IN"/>
        </w:rPr>
        <w:t xml:space="preserve"> </w:t>
      </w:r>
    </w:p>
    <w:p w14:paraId="256D2FB4" w14:textId="77777777" w:rsidR="0094799F" w:rsidRDefault="00EF118B" w:rsidP="00EF118B">
      <w:pPr>
        <w:pStyle w:val="BodyText"/>
        <w:rPr>
          <w:lang w:val="en-IN"/>
        </w:rPr>
      </w:pPr>
      <w:r>
        <w:rPr>
          <w:lang w:val="en-IN"/>
        </w:rPr>
        <w:t xml:space="preserve">Z </w:t>
      </w:r>
      <w:r w:rsidRPr="00EF118B">
        <w:rPr>
          <w:lang w:val="en-IN"/>
        </w:rPr>
        <w:t>= </w:t>
      </w:r>
      <w:r w:rsidRPr="00EF118B">
        <w:rPr>
          <w:i/>
          <w:iCs/>
          <w:lang w:val="en-IN"/>
        </w:rPr>
        <w:t>420(L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)+360(L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)+300(L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)</w:t>
      </w:r>
      <w:r w:rsidRPr="00EF118B">
        <w:rPr>
          <w:lang w:val="en-IN"/>
        </w:rPr>
        <w:t> </w:t>
      </w:r>
    </w:p>
    <w:p w14:paraId="70B5EE31" w14:textId="0E7FB8E0" w:rsidR="0094799F" w:rsidRPr="00EF118B" w:rsidRDefault="0094799F" w:rsidP="0094799F">
      <w:pPr>
        <w:pStyle w:val="BodyText"/>
        <w:rPr>
          <w:lang w:val="en-IN"/>
        </w:rPr>
      </w:pPr>
      <w:r w:rsidRPr="00EF118B">
        <w:rPr>
          <w:lang w:val="en-IN"/>
        </w:rPr>
        <w:t> </w:t>
      </w:r>
      <w:r>
        <w:rPr>
          <w:lang w:val="en-IN"/>
        </w:rPr>
        <w:t>#</w:t>
      </w:r>
      <w:r>
        <w:rPr>
          <w:lang w:val="en-IN"/>
        </w:rPr>
        <w:t xml:space="preserve">Where </w:t>
      </w:r>
      <w:r w:rsidRPr="00EF118B">
        <w:t>Li​,Mi​,Si​ represent the units of large, medium, and small products produced in Plant </w:t>
      </w:r>
      <w:proofErr w:type="spellStart"/>
      <w:r w:rsidRPr="00EF118B">
        <w:t>i</w:t>
      </w:r>
      <w:proofErr w:type="spellEnd"/>
      <w:r w:rsidRPr="00EF118B">
        <w:t> (for </w:t>
      </w:r>
      <w:proofErr w:type="spellStart"/>
      <w:r w:rsidRPr="00EF118B">
        <w:t>i</w:t>
      </w:r>
      <w:proofErr w:type="spellEnd"/>
      <w:r w:rsidRPr="00EF118B">
        <w:t>=1,2,</w:t>
      </w:r>
      <w:r>
        <w:t>3</w:t>
      </w:r>
      <w:r w:rsidRPr="00EF118B">
        <w:t>)</w:t>
      </w:r>
    </w:p>
    <w:p w14:paraId="6FDC47A8" w14:textId="77777777" w:rsidR="0094799F" w:rsidRDefault="0094799F" w:rsidP="00EF118B">
      <w:pPr>
        <w:pStyle w:val="BodyText"/>
        <w:rPr>
          <w:lang w:val="en-IN"/>
        </w:rPr>
      </w:pPr>
    </w:p>
    <w:p w14:paraId="767092BD" w14:textId="0EFD3102" w:rsidR="00EF118B" w:rsidRPr="00EF118B" w:rsidRDefault="00EF118B" w:rsidP="00EF118B">
      <w:pPr>
        <w:pStyle w:val="BodyText"/>
        <w:rPr>
          <w:b/>
          <w:bCs/>
          <w:lang w:val="en-IN"/>
        </w:rPr>
      </w:pPr>
      <w:r w:rsidRPr="00EF118B">
        <w:rPr>
          <w:b/>
          <w:bCs/>
          <w:lang w:val="en-IN"/>
        </w:rPr>
        <w:t>Subject to</w:t>
      </w:r>
      <w:r w:rsidR="0094799F" w:rsidRPr="0094799F">
        <w:rPr>
          <w:b/>
          <w:bCs/>
          <w:lang w:val="en-IN"/>
        </w:rPr>
        <w:t xml:space="preserve"> Constraints</w:t>
      </w:r>
    </w:p>
    <w:p w14:paraId="57BA4F26" w14:textId="29F76FA8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                                  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≤750 </w:t>
      </w:r>
      <w:r w:rsidR="0094799F">
        <w:rPr>
          <w:i/>
          <w:iCs/>
          <w:lang w:val="en-IN"/>
        </w:rPr>
        <w:t xml:space="preserve"> #Plant 1</w:t>
      </w:r>
    </w:p>
    <w:p w14:paraId="217B53A0" w14:textId="6D41907C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                                  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≤900 </w:t>
      </w:r>
      <w:r w:rsidR="0094799F">
        <w:rPr>
          <w:i/>
          <w:iCs/>
          <w:lang w:val="en-IN"/>
        </w:rPr>
        <w:t xml:space="preserve"> #Plant 2</w:t>
      </w:r>
    </w:p>
    <w:p w14:paraId="1343ED68" w14:textId="7F943412" w:rsidR="00EF118B" w:rsidRDefault="00EF118B" w:rsidP="00EF118B">
      <w:pPr>
        <w:pStyle w:val="BodyText"/>
        <w:rPr>
          <w:i/>
          <w:iCs/>
          <w:lang w:val="en-IN"/>
        </w:rPr>
      </w:pPr>
      <w:r w:rsidRPr="00EF118B">
        <w:rPr>
          <w:i/>
          <w:iCs/>
          <w:lang w:val="en-IN"/>
        </w:rPr>
        <w:t>                                 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≤450 </w:t>
      </w:r>
      <w:r w:rsidR="0094799F">
        <w:rPr>
          <w:i/>
          <w:iCs/>
          <w:lang w:val="en-IN"/>
        </w:rPr>
        <w:t xml:space="preserve"> #Plant 3</w:t>
      </w:r>
    </w:p>
    <w:p w14:paraId="1D029E5C" w14:textId="1094B7B5" w:rsidR="0094799F" w:rsidRPr="00EF118B" w:rsidRDefault="0094799F" w:rsidP="00EF118B">
      <w:pPr>
        <w:pStyle w:val="BodyText"/>
        <w:rPr>
          <w:b/>
          <w:bCs/>
          <w:lang w:val="en-IN"/>
        </w:rPr>
      </w:pPr>
      <w:r w:rsidRPr="0094799F">
        <w:rPr>
          <w:b/>
          <w:bCs/>
        </w:rPr>
        <w:t>Storage Space Constraints</w:t>
      </w:r>
    </w:p>
    <w:p w14:paraId="2FF75ED0" w14:textId="1C0804CA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                                 20L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+15M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+12S</w:t>
      </w:r>
      <w:r w:rsidRPr="00EF118B">
        <w:rPr>
          <w:i/>
          <w:iCs/>
          <w:vertAlign w:val="subscript"/>
          <w:lang w:val="en-IN"/>
        </w:rPr>
        <w:t>1 </w:t>
      </w:r>
      <w:r w:rsidRPr="00EF118B">
        <w:rPr>
          <w:i/>
          <w:iCs/>
          <w:lang w:val="en-IN"/>
        </w:rPr>
        <w:t>≤ 13000</w:t>
      </w:r>
      <w:r w:rsidR="0094799F">
        <w:rPr>
          <w:i/>
          <w:iCs/>
          <w:lang w:val="en-IN"/>
        </w:rPr>
        <w:t xml:space="preserve">  #</w:t>
      </w:r>
      <w:r w:rsidR="0094799F" w:rsidRPr="0094799F">
        <w:rPr>
          <w:i/>
          <w:iCs/>
        </w:rPr>
        <w:t>Plant 1 (13,000 sq ft)</w:t>
      </w:r>
    </w:p>
    <w:p w14:paraId="3FFD1599" w14:textId="0D94F645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                                20L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+15M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+12S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≤ 12000 </w:t>
      </w:r>
      <w:r w:rsidR="0094799F">
        <w:rPr>
          <w:i/>
          <w:iCs/>
          <w:lang w:val="en-IN"/>
        </w:rPr>
        <w:t xml:space="preserve"> #</w:t>
      </w:r>
      <w:r w:rsidR="0094799F" w:rsidRPr="0094799F">
        <w:rPr>
          <w:i/>
          <w:iCs/>
        </w:rPr>
        <w:t>Plant 2 (12,000 sq ft)</w:t>
      </w:r>
    </w:p>
    <w:p w14:paraId="6B3265B9" w14:textId="443CF0F8" w:rsidR="00EF118B" w:rsidRDefault="00EF118B" w:rsidP="00EF118B">
      <w:pPr>
        <w:pStyle w:val="BodyText"/>
        <w:rPr>
          <w:i/>
          <w:iCs/>
          <w:lang w:val="en-IN"/>
        </w:rPr>
      </w:pPr>
      <w:r w:rsidRPr="00EF118B">
        <w:rPr>
          <w:i/>
          <w:iCs/>
          <w:lang w:val="en-IN"/>
        </w:rPr>
        <w:t>                                20L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+15M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+12S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 5000 </w:t>
      </w:r>
      <w:r w:rsidR="0094799F">
        <w:rPr>
          <w:i/>
          <w:iCs/>
          <w:lang w:val="en-IN"/>
        </w:rPr>
        <w:t xml:space="preserve"> #</w:t>
      </w:r>
      <w:r w:rsidR="0094799F" w:rsidRPr="0094799F">
        <w:rPr>
          <w:i/>
          <w:iCs/>
        </w:rPr>
        <w:t>Plant 3 (5,000 sq ft)</w:t>
      </w:r>
    </w:p>
    <w:p w14:paraId="0A2D2CD0" w14:textId="29347301" w:rsidR="0094799F" w:rsidRPr="0094799F" w:rsidRDefault="0094799F" w:rsidP="0094799F">
      <w:pPr>
        <w:pStyle w:val="BodyText"/>
        <w:rPr>
          <w:i/>
          <w:iCs/>
          <w:lang w:val="en-IN"/>
        </w:rPr>
      </w:pPr>
      <w:r>
        <w:rPr>
          <w:i/>
          <w:iCs/>
          <w:lang w:val="en-IN"/>
        </w:rPr>
        <w:t>#Where e</w:t>
      </w:r>
      <w:r w:rsidRPr="0094799F">
        <w:rPr>
          <w:i/>
          <w:iCs/>
          <w:lang w:val="en-IN"/>
        </w:rPr>
        <w:t>ach unit requires storage space:</w:t>
      </w:r>
      <w:r>
        <w:rPr>
          <w:i/>
          <w:iCs/>
          <w:lang w:val="en-IN"/>
        </w:rPr>
        <w:t xml:space="preserve"> </w:t>
      </w:r>
      <w:r w:rsidRPr="0094799F">
        <w:rPr>
          <w:i/>
          <w:iCs/>
          <w:lang w:val="en-IN"/>
        </w:rPr>
        <w:t xml:space="preserve">Large: 20 </w:t>
      </w:r>
      <w:proofErr w:type="spellStart"/>
      <w:r w:rsidRPr="0094799F">
        <w:rPr>
          <w:i/>
          <w:iCs/>
          <w:lang w:val="en-IN"/>
        </w:rPr>
        <w:t>sq</w:t>
      </w:r>
      <w:proofErr w:type="spellEnd"/>
      <w:r w:rsidRPr="0094799F">
        <w:rPr>
          <w:i/>
          <w:iCs/>
          <w:lang w:val="en-IN"/>
        </w:rPr>
        <w:t xml:space="preserve"> ft</w:t>
      </w:r>
      <w:r>
        <w:rPr>
          <w:i/>
          <w:iCs/>
          <w:lang w:val="en-IN"/>
        </w:rPr>
        <w:t xml:space="preserve">, </w:t>
      </w:r>
      <w:r w:rsidRPr="0094799F">
        <w:rPr>
          <w:i/>
          <w:iCs/>
          <w:lang w:val="en-IN"/>
        </w:rPr>
        <w:t xml:space="preserve">Medium: 15 </w:t>
      </w:r>
      <w:proofErr w:type="spellStart"/>
      <w:r w:rsidRPr="0094799F">
        <w:rPr>
          <w:i/>
          <w:iCs/>
          <w:lang w:val="en-IN"/>
        </w:rPr>
        <w:t>sq</w:t>
      </w:r>
      <w:proofErr w:type="spellEnd"/>
      <w:r w:rsidRPr="0094799F">
        <w:rPr>
          <w:i/>
          <w:iCs/>
          <w:lang w:val="en-IN"/>
        </w:rPr>
        <w:t xml:space="preserve"> ft</w:t>
      </w:r>
      <w:r>
        <w:rPr>
          <w:i/>
          <w:iCs/>
          <w:lang w:val="en-IN"/>
        </w:rPr>
        <w:t xml:space="preserve">, </w:t>
      </w:r>
      <w:r w:rsidRPr="0094799F">
        <w:rPr>
          <w:i/>
          <w:iCs/>
          <w:lang w:val="en-IN"/>
        </w:rPr>
        <w:t xml:space="preserve">Small: 12 </w:t>
      </w:r>
      <w:proofErr w:type="spellStart"/>
      <w:r w:rsidRPr="0094799F">
        <w:rPr>
          <w:i/>
          <w:iCs/>
          <w:lang w:val="en-IN"/>
        </w:rPr>
        <w:t>sq</w:t>
      </w:r>
      <w:proofErr w:type="spellEnd"/>
      <w:r w:rsidRPr="0094799F">
        <w:rPr>
          <w:i/>
          <w:iCs/>
          <w:lang w:val="en-IN"/>
        </w:rPr>
        <w:t xml:space="preserve"> ft</w:t>
      </w:r>
      <w:r>
        <w:rPr>
          <w:i/>
          <w:iCs/>
          <w:lang w:val="en-IN"/>
        </w:rPr>
        <w:t>.</w:t>
      </w:r>
    </w:p>
    <w:p w14:paraId="772E3E67" w14:textId="021CD38D" w:rsidR="0094799F" w:rsidRPr="0094799F" w:rsidRDefault="0094799F" w:rsidP="00EF118B">
      <w:pPr>
        <w:pStyle w:val="BodyText"/>
        <w:rPr>
          <w:b/>
          <w:bCs/>
          <w:lang w:val="en-IN"/>
        </w:rPr>
      </w:pPr>
    </w:p>
    <w:p w14:paraId="1120F9B3" w14:textId="26983D32" w:rsidR="0094799F" w:rsidRDefault="0094799F" w:rsidP="00EF118B">
      <w:pPr>
        <w:pStyle w:val="BodyText"/>
        <w:rPr>
          <w:b/>
          <w:bCs/>
        </w:rPr>
      </w:pPr>
      <w:r w:rsidRPr="0094799F">
        <w:rPr>
          <w:b/>
          <w:bCs/>
        </w:rPr>
        <w:t>Sales Forecast Constraints</w:t>
      </w:r>
    </w:p>
    <w:p w14:paraId="4AE978AC" w14:textId="4CFC03BF" w:rsidR="0094799F" w:rsidRPr="0094799F" w:rsidRDefault="0094799F" w:rsidP="0094799F">
      <w:pPr>
        <w:pStyle w:val="BodyText"/>
        <w:rPr>
          <w:lang w:val="en-IN"/>
        </w:rPr>
      </w:pPr>
      <w:r w:rsidRPr="0094799F">
        <w:rPr>
          <w:lang w:val="en-IN"/>
        </w:rPr>
        <w:t>Maximum sales available if produced:</w:t>
      </w:r>
      <w:r>
        <w:rPr>
          <w:lang w:val="en-IN"/>
        </w:rPr>
        <w:t xml:space="preserve"> </w:t>
      </w:r>
      <w:r w:rsidRPr="0094799F">
        <w:rPr>
          <w:lang w:val="en-IN"/>
        </w:rPr>
        <w:t>Large: 900 units</w:t>
      </w:r>
      <w:r>
        <w:rPr>
          <w:lang w:val="en-IN"/>
        </w:rPr>
        <w:t xml:space="preserve">, </w:t>
      </w:r>
      <w:r w:rsidRPr="0094799F">
        <w:rPr>
          <w:lang w:val="en-IN"/>
        </w:rPr>
        <w:t>Medium: 1,200 units</w:t>
      </w:r>
      <w:r>
        <w:rPr>
          <w:lang w:val="en-IN"/>
        </w:rPr>
        <w:t xml:space="preserve">, </w:t>
      </w:r>
      <w:r w:rsidRPr="0094799F">
        <w:rPr>
          <w:lang w:val="en-IN"/>
        </w:rPr>
        <w:t>Small: 750 units</w:t>
      </w:r>
      <w:r>
        <w:rPr>
          <w:lang w:val="en-IN"/>
        </w:rPr>
        <w:t>.</w:t>
      </w:r>
    </w:p>
    <w:p w14:paraId="718F5CFE" w14:textId="77777777" w:rsidR="0094799F" w:rsidRPr="00EF118B" w:rsidRDefault="0094799F" w:rsidP="00EF118B">
      <w:pPr>
        <w:pStyle w:val="BodyText"/>
        <w:rPr>
          <w:b/>
          <w:bCs/>
          <w:lang w:val="en-IN"/>
        </w:rPr>
      </w:pPr>
    </w:p>
    <w:p w14:paraId="07754D91" w14:textId="5AD7BA61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                                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+L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≤900 </w:t>
      </w:r>
      <w:r w:rsidR="0094799F">
        <w:rPr>
          <w:i/>
          <w:iCs/>
          <w:lang w:val="en-IN"/>
        </w:rPr>
        <w:t xml:space="preserve"> #Total Large units</w:t>
      </w:r>
    </w:p>
    <w:p w14:paraId="3A2D619C" w14:textId="71585154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                               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≤1200 </w:t>
      </w:r>
      <w:r w:rsidR="0094799F">
        <w:rPr>
          <w:i/>
          <w:iCs/>
          <w:lang w:val="en-IN"/>
        </w:rPr>
        <w:t xml:space="preserve"> #Total Medium units</w:t>
      </w:r>
    </w:p>
    <w:p w14:paraId="7A065E68" w14:textId="7A569A55" w:rsidR="00EF118B" w:rsidRDefault="00EF118B" w:rsidP="00EF118B">
      <w:pPr>
        <w:pStyle w:val="BodyText"/>
        <w:rPr>
          <w:i/>
          <w:iCs/>
          <w:lang w:val="en-IN"/>
        </w:rPr>
      </w:pPr>
      <w:r w:rsidRPr="00EF118B">
        <w:rPr>
          <w:i/>
          <w:iCs/>
          <w:lang w:val="en-IN"/>
        </w:rPr>
        <w:t>                               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2 </w:t>
      </w:r>
      <w:r w:rsidRPr="00EF118B">
        <w:rPr>
          <w:i/>
          <w:iCs/>
          <w:lang w:val="en-IN"/>
        </w:rPr>
        <w:t>+S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≤750 </w:t>
      </w:r>
      <w:r w:rsidR="0094799F">
        <w:rPr>
          <w:i/>
          <w:iCs/>
          <w:lang w:val="en-IN"/>
        </w:rPr>
        <w:t xml:space="preserve"> #Total Small units</w:t>
      </w:r>
    </w:p>
    <w:p w14:paraId="291760F4" w14:textId="77777777" w:rsidR="0094799F" w:rsidRPr="00EF118B" w:rsidRDefault="0094799F" w:rsidP="00EF118B">
      <w:pPr>
        <w:pStyle w:val="BodyText"/>
        <w:rPr>
          <w:lang w:val="en-IN"/>
        </w:rPr>
      </w:pPr>
    </w:p>
    <w:p w14:paraId="56BC886E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lang w:val="en-IN"/>
        </w:rPr>
        <w:lastRenderedPageBreak/>
        <w:t>Non-Negative Constraints </w:t>
      </w:r>
    </w:p>
    <w:p w14:paraId="19CAD51B" w14:textId="26228EFB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, 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, L</w:t>
      </w:r>
      <w:r w:rsidRPr="00EF118B">
        <w:rPr>
          <w:i/>
          <w:iCs/>
          <w:vertAlign w:val="subscript"/>
          <w:lang w:val="en-IN"/>
        </w:rPr>
        <w:t>3,</w:t>
      </w:r>
      <w:r w:rsidRPr="00EF118B">
        <w:rPr>
          <w:i/>
          <w:iCs/>
          <w:lang w:val="en-IN"/>
        </w:rPr>
        <w:t> 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, 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, M</w:t>
      </w:r>
      <w:r w:rsidRPr="00EF118B">
        <w:rPr>
          <w:i/>
          <w:iCs/>
          <w:vertAlign w:val="subscript"/>
          <w:lang w:val="en-IN"/>
        </w:rPr>
        <w:t>3 , </w:t>
      </w:r>
      <w:r w:rsidRPr="00EF118B">
        <w:rPr>
          <w:i/>
          <w:iCs/>
          <w:lang w:val="en-IN"/>
        </w:rPr>
        <w:t>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, S</w:t>
      </w:r>
      <w:r w:rsidRPr="00EF118B">
        <w:rPr>
          <w:i/>
          <w:iCs/>
          <w:vertAlign w:val="subscript"/>
          <w:lang w:val="en-IN"/>
        </w:rPr>
        <w:t>2 </w:t>
      </w:r>
      <w:r w:rsidRPr="00EF118B">
        <w:rPr>
          <w:i/>
          <w:iCs/>
          <w:lang w:val="en-IN"/>
        </w:rPr>
        <w:t>, 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≥ 0 </w:t>
      </w:r>
    </w:p>
    <w:p w14:paraId="155E2AED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lang w:val="en-IN"/>
        </w:rPr>
        <w:t> </w:t>
      </w:r>
    </w:p>
    <w:p w14:paraId="58A18FD3" w14:textId="31AF1434" w:rsidR="00EF118B" w:rsidRPr="00EF118B" w:rsidRDefault="0094799F" w:rsidP="00EF118B">
      <w:pPr>
        <w:pStyle w:val="BodyText"/>
        <w:rPr>
          <w:lang w:val="en-IN"/>
        </w:rPr>
      </w:pPr>
      <w:r>
        <w:rPr>
          <w:lang w:val="en-IN"/>
        </w:rPr>
        <w:t>Hence t</w:t>
      </w:r>
      <w:r w:rsidR="00EF118B" w:rsidRPr="00EF118B">
        <w:rPr>
          <w:lang w:val="en-IN"/>
        </w:rPr>
        <w:t>he above constraints can be written as follows</w:t>
      </w:r>
      <w:r>
        <w:rPr>
          <w:lang w:val="en-IN"/>
        </w:rPr>
        <w:t>:</w:t>
      </w:r>
    </w:p>
    <w:p w14:paraId="491787AA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≤750 </w:t>
      </w:r>
    </w:p>
    <w:p w14:paraId="26BC61D2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0L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 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+ 0L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≤900 </w:t>
      </w:r>
    </w:p>
    <w:p w14:paraId="24017FB2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0L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 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≤450 </w:t>
      </w:r>
    </w:p>
    <w:p w14:paraId="688C914D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20L</w:t>
      </w:r>
      <w:r w:rsidRPr="00EF118B">
        <w:rPr>
          <w:i/>
          <w:iCs/>
          <w:vertAlign w:val="subscript"/>
          <w:lang w:val="en-IN"/>
        </w:rPr>
        <w:t>1 </w:t>
      </w:r>
      <w:r w:rsidRPr="00EF118B">
        <w:rPr>
          <w:i/>
          <w:iCs/>
          <w:lang w:val="en-IN"/>
        </w:rPr>
        <w:t>+15M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+12S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≤13000 </w:t>
      </w:r>
    </w:p>
    <w:p w14:paraId="73AF154E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0L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+20L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+15M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+12S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≤12000 </w:t>
      </w:r>
    </w:p>
    <w:p w14:paraId="1ED1457A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0L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+20L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+15M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+12S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≤5000 </w:t>
      </w:r>
    </w:p>
    <w:p w14:paraId="5D6321A0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 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≤900 </w:t>
      </w:r>
    </w:p>
    <w:p w14:paraId="3F0DDBD4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0L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3 </w:t>
      </w:r>
      <w:r w:rsidRPr="00EF118B">
        <w:rPr>
          <w:i/>
          <w:iCs/>
          <w:lang w:val="en-IN"/>
        </w:rPr>
        <w:t>+M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+0S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≤1200 </w:t>
      </w:r>
    </w:p>
    <w:p w14:paraId="11B732A7" w14:textId="77777777" w:rsidR="00EF118B" w:rsidRPr="00EF118B" w:rsidRDefault="00EF118B" w:rsidP="00EF118B">
      <w:pPr>
        <w:pStyle w:val="BodyText"/>
        <w:rPr>
          <w:lang w:val="en-IN"/>
        </w:rPr>
      </w:pPr>
      <w:r w:rsidRPr="00EF118B">
        <w:rPr>
          <w:i/>
          <w:iCs/>
          <w:lang w:val="en-IN"/>
        </w:rPr>
        <w:t>0L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+0M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 +S</w:t>
      </w:r>
      <w:r w:rsidRPr="00EF118B">
        <w:rPr>
          <w:i/>
          <w:iCs/>
          <w:vertAlign w:val="subscript"/>
          <w:lang w:val="en-IN"/>
        </w:rPr>
        <w:t>1</w:t>
      </w:r>
      <w:r w:rsidRPr="00EF118B">
        <w:rPr>
          <w:i/>
          <w:iCs/>
          <w:lang w:val="en-IN"/>
        </w:rPr>
        <w:t>+0L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+S</w:t>
      </w:r>
      <w:r w:rsidRPr="00EF118B">
        <w:rPr>
          <w:i/>
          <w:iCs/>
          <w:vertAlign w:val="subscript"/>
          <w:lang w:val="en-IN"/>
        </w:rPr>
        <w:t>2</w:t>
      </w:r>
      <w:r w:rsidRPr="00EF118B">
        <w:rPr>
          <w:i/>
          <w:iCs/>
          <w:lang w:val="en-IN"/>
        </w:rPr>
        <w:t> +0L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+0M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+S</w:t>
      </w:r>
      <w:r w:rsidRPr="00EF118B">
        <w:rPr>
          <w:i/>
          <w:iCs/>
          <w:vertAlign w:val="subscript"/>
          <w:lang w:val="en-IN"/>
        </w:rPr>
        <w:t>3</w:t>
      </w:r>
      <w:r w:rsidRPr="00EF118B">
        <w:rPr>
          <w:i/>
          <w:iCs/>
          <w:lang w:val="en-IN"/>
        </w:rPr>
        <w:t> ≤750</w:t>
      </w:r>
    </w:p>
    <w:p w14:paraId="5C76C0D9" w14:textId="77777777" w:rsidR="00EF118B" w:rsidRPr="00EF118B" w:rsidRDefault="00EF118B" w:rsidP="00EF118B">
      <w:pPr>
        <w:pStyle w:val="BodyText"/>
      </w:pPr>
    </w:p>
    <w:p w14:paraId="32224882" w14:textId="77777777" w:rsidR="00827A72" w:rsidRDefault="00000000">
      <w:pPr>
        <w:pStyle w:val="SourceCode"/>
      </w:pPr>
      <w:r>
        <w:rPr>
          <w:rStyle w:val="CommentTok"/>
        </w:rPr>
        <w:t>#Load the required package for linear programming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(lpSolve)</w:t>
      </w:r>
    </w:p>
    <w:p w14:paraId="68446B4E" w14:textId="77777777" w:rsidR="00827A72" w:rsidRDefault="00000000">
      <w:pPr>
        <w:pStyle w:val="SourceCode"/>
      </w:pPr>
      <w:r>
        <w:rPr>
          <w:rStyle w:val="VerbatimChar"/>
        </w:rPr>
        <w:t>## Warning: package 'lpSolve' was built under R version 4.3.3</w:t>
      </w:r>
    </w:p>
    <w:p w14:paraId="23D58580" w14:textId="77777777" w:rsidR="00827A72" w:rsidRDefault="00000000">
      <w:pPr>
        <w:pStyle w:val="SourceCode"/>
      </w:pPr>
      <w:r>
        <w:rPr>
          <w:rStyle w:val="CommentTok"/>
        </w:rPr>
        <w:t>#Set up the objective function: net profits for large, medium, and small sizes across three plants</w:t>
      </w:r>
      <w:r>
        <w:br/>
      </w:r>
      <w:r>
        <w:rPr>
          <w:rStyle w:val="NormalTok"/>
        </w:rPr>
        <w:t xml:space="preserve">objective_function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  </w:t>
      </w:r>
      <w:r>
        <w:rPr>
          <w:rStyle w:val="CommentTok"/>
        </w:rPr>
        <w:t># Plant 1 profits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  </w:t>
      </w:r>
      <w:r>
        <w:rPr>
          <w:rStyle w:val="CommentTok"/>
        </w:rPr>
        <w:t># Plant 2 profits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   </w:t>
      </w:r>
      <w:r>
        <w:rPr>
          <w:rStyle w:val="CommentTok"/>
        </w:rPr>
        <w:t># Plant 3 profits</w:t>
      </w:r>
      <w:r>
        <w:br/>
      </w:r>
      <w:r>
        <w:br/>
      </w:r>
      <w:r>
        <w:rPr>
          <w:rStyle w:val="CommentTok"/>
        </w:rPr>
        <w:t>#Set up the constraints matrix</w:t>
      </w:r>
      <w:r>
        <w:br/>
      </w:r>
      <w:r>
        <w:rPr>
          <w:rStyle w:val="CommentTok"/>
        </w:rPr>
        <w:t xml:space="preserve">#Each row represents a constraint: </w:t>
      </w:r>
      <w:r>
        <w:br/>
      </w:r>
      <w:r>
        <w:rPr>
          <w:rStyle w:val="CommentTok"/>
        </w:rPr>
        <w:t>#1. Total production capacity for each plant</w:t>
      </w:r>
      <w:r>
        <w:br/>
      </w:r>
      <w:r>
        <w:rPr>
          <w:rStyle w:val="CommentTok"/>
        </w:rPr>
        <w:t>#2. Storage space constraints for each plant</w:t>
      </w:r>
      <w:r>
        <w:br/>
      </w:r>
      <w:r>
        <w:rPr>
          <w:rStyle w:val="CommentTok"/>
        </w:rPr>
        <w:t>#3. Sales forecast limits for each product size</w:t>
      </w:r>
      <w:r>
        <w:br/>
      </w:r>
      <w:r>
        <w:rPr>
          <w:rStyle w:val="NormalTok"/>
        </w:rPr>
        <w:t xml:space="preserve">confusion_mat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CommentTok"/>
        </w:rPr>
        <w:t># Total production capacity (Plant 1, 2, and 3)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  </w:t>
      </w:r>
      <w:r>
        <w:rPr>
          <w:rStyle w:val="CommentTok"/>
        </w:rPr>
        <w:t># Plant 1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  </w:t>
      </w:r>
      <w:r>
        <w:rPr>
          <w:rStyle w:val="CommentTok"/>
        </w:rPr>
        <w:t># Plant 2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   </w:t>
      </w:r>
      <w:r>
        <w:rPr>
          <w:rStyle w:val="CommentTok"/>
        </w:rPr>
        <w:t># Plant 3</w:t>
      </w:r>
      <w:r>
        <w:br/>
      </w:r>
      <w:r>
        <w:rPr>
          <w:rStyle w:val="CommentTok"/>
        </w:rPr>
        <w:t>#Storage space constraints</w:t>
      </w:r>
      <w:r>
        <w:br/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1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2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 </w:t>
      </w:r>
      <w:r>
        <w:rPr>
          <w:rStyle w:val="CommentTok"/>
        </w:rPr>
        <w:t># Plant 3</w:t>
      </w:r>
      <w:r>
        <w:br/>
      </w:r>
      <w:r>
        <w:rPr>
          <w:rStyle w:val="CommentTok"/>
        </w:rPr>
        <w:lastRenderedPageBreak/>
        <w:t># Sales forecast constraints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   </w:t>
      </w:r>
      <w:r>
        <w:rPr>
          <w:rStyle w:val="CommentTok"/>
        </w:rPr>
        <w:t># Large size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   </w:t>
      </w:r>
      <w:r>
        <w:rPr>
          <w:rStyle w:val="CommentTok"/>
        </w:rPr>
        <w:t># Medium size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rPr>
          <w:rStyle w:val="CommentTok"/>
        </w:rPr>
        <w:t># Small size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#Define the direction of the inequality constraints (all are less than or equal)</w:t>
      </w:r>
      <w:r>
        <w:br/>
      </w:r>
      <w:r>
        <w:rPr>
          <w:rStyle w:val="NormalTok"/>
        </w:rPr>
        <w:t xml:space="preserve">f.direction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up the right-hand side coefficients for each constraint</w:t>
      </w:r>
      <w:r>
        <w:br/>
      </w:r>
      <w:r>
        <w:rPr>
          <w:rStyle w:val="NormalTok"/>
        </w:rPr>
        <w:t xml:space="preserve">rhs_coeffecients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 </w:t>
      </w:r>
      <w:r>
        <w:rPr>
          <w:rStyle w:val="CommentTok"/>
        </w:rPr>
        <w:t># Production capacity for each plant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13000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 </w:t>
      </w:r>
      <w:r>
        <w:rPr>
          <w:rStyle w:val="CommentTok"/>
        </w:rPr>
        <w:t># Storage space for each plant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)     </w:t>
      </w:r>
      <w:r>
        <w:rPr>
          <w:rStyle w:val="CommentTok"/>
        </w:rPr>
        <w:t># Sales forecast limits</w:t>
      </w:r>
      <w:r>
        <w:br/>
      </w:r>
      <w:r>
        <w:br/>
      </w:r>
      <w:r>
        <w:rPr>
          <w:rStyle w:val="CommentTok"/>
        </w:rPr>
        <w:t>#Solve the linear programming problem to maximize profit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objective_function, confusion_mat, f.direction, rhs_coeffecients)</w:t>
      </w:r>
      <w:r>
        <w:br/>
      </w:r>
      <w:r>
        <w:br/>
      </w:r>
      <w:r>
        <w:rPr>
          <w:rStyle w:val="CommentTok"/>
        </w:rPr>
        <w:t># Value of z</w:t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objective_function, confusion_mat, f.direction, rhs_coeffecients)</w:t>
      </w:r>
    </w:p>
    <w:p w14:paraId="516F4422" w14:textId="77777777" w:rsidR="00827A72" w:rsidRDefault="00000000">
      <w:pPr>
        <w:pStyle w:val="SourceCode"/>
      </w:pPr>
      <w:r>
        <w:rPr>
          <w:rStyle w:val="VerbatimChar"/>
        </w:rPr>
        <w:t>## Success: the objective function is 708000</w:t>
      </w:r>
    </w:p>
    <w:p w14:paraId="3495B4E1" w14:textId="77777777" w:rsidR="00827A72" w:rsidRDefault="00000000">
      <w:pPr>
        <w:pStyle w:val="SourceCode"/>
      </w:pPr>
      <w:r>
        <w:rPr>
          <w:rStyle w:val="CommentTok"/>
        </w:rPr>
        <w:t>#Output the solution, which includes optimal production quantities for each size at each plant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(solution</w:t>
      </w:r>
      <w:r>
        <w:rPr>
          <w:rStyle w:val="SpecialCharTok"/>
        </w:rPr>
        <w:t>$</w:t>
      </w:r>
      <w:r>
        <w:rPr>
          <w:rStyle w:val="NormalTok"/>
        </w:rPr>
        <w:t>solution)</w:t>
      </w:r>
    </w:p>
    <w:p w14:paraId="6E48DE1F" w14:textId="77777777" w:rsidR="00827A72" w:rsidRDefault="00000000">
      <w:pPr>
        <w:pStyle w:val="SourceCode"/>
      </w:pPr>
      <w:r>
        <w:rPr>
          <w:rStyle w:val="VerbatimChar"/>
        </w:rPr>
        <w:t>## [1] 350.0000 400.0000   0.0000   0.0000 400.0000 500.0000   0.0000 133.3333</w:t>
      </w:r>
      <w:r>
        <w:br/>
      </w:r>
      <w:r>
        <w:rPr>
          <w:rStyle w:val="VerbatimChar"/>
        </w:rPr>
        <w:t>## [9] 250.0000</w:t>
      </w:r>
    </w:p>
    <w:sectPr w:rsidR="00827A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EAD41" w14:textId="77777777" w:rsidR="002948B3" w:rsidRDefault="002948B3">
      <w:pPr>
        <w:spacing w:after="0"/>
      </w:pPr>
      <w:r>
        <w:separator/>
      </w:r>
    </w:p>
  </w:endnote>
  <w:endnote w:type="continuationSeparator" w:id="0">
    <w:p w14:paraId="0B7E8DC6" w14:textId="77777777" w:rsidR="002948B3" w:rsidRDefault="00294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7BA4E" w14:textId="77777777" w:rsidR="002948B3" w:rsidRDefault="002948B3">
      <w:r>
        <w:separator/>
      </w:r>
    </w:p>
  </w:footnote>
  <w:footnote w:type="continuationSeparator" w:id="0">
    <w:p w14:paraId="77E1D3DE" w14:textId="77777777" w:rsidR="002948B3" w:rsidRDefault="00294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80827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3F2A3E"/>
    <w:multiLevelType w:val="multilevel"/>
    <w:tmpl w:val="82C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E029E"/>
    <w:multiLevelType w:val="multilevel"/>
    <w:tmpl w:val="155E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451317">
    <w:abstractNumId w:val="0"/>
  </w:num>
  <w:num w:numId="2" w16cid:durableId="653728414">
    <w:abstractNumId w:val="2"/>
  </w:num>
  <w:num w:numId="3" w16cid:durableId="66748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A72"/>
    <w:rsid w:val="002948B3"/>
    <w:rsid w:val="0039574F"/>
    <w:rsid w:val="00827A72"/>
    <w:rsid w:val="0094799F"/>
    <w:rsid w:val="00E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F952"/>
  <w15:docId w15:val="{4FE7A6EC-B9FF-244E-88AC-C77DF0EC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rsid w:val="009479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vkaja_2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vkaja_2</dc:title>
  <dc:creator>Vinay Kaja</dc:creator>
  <cp:keywords/>
  <cp:lastModifiedBy>Kaja, Vinay Kumar</cp:lastModifiedBy>
  <cp:revision>2</cp:revision>
  <dcterms:created xsi:type="dcterms:W3CDTF">2024-09-22T19:36:00Z</dcterms:created>
  <dcterms:modified xsi:type="dcterms:W3CDTF">2024-09-22T19:53:00Z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>word_document</vt:lpwstr>
  </property>
</Properties>
</file>