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1"/>
      </w:tblGrid>
      <w:tr w:rsidR="00B16835" w:rsidRPr="00EA64FA" w:rsidTr="00A44E31">
        <w:trPr>
          <w:trHeight w:val="1309"/>
        </w:trPr>
        <w:tc>
          <w:tcPr>
            <w:tcW w:w="9981" w:type="dxa"/>
          </w:tcPr>
          <w:p w:rsidR="00B16835" w:rsidRPr="00844552" w:rsidRDefault="00B16835" w:rsidP="002B49BB">
            <w:pPr>
              <w:pStyle w:val="Heading1"/>
              <w:tabs>
                <w:tab w:val="left" w:pos="4950"/>
              </w:tabs>
              <w:spacing w:before="0"/>
              <w:jc w:val="center"/>
              <w:outlineLvl w:val="0"/>
              <w:rPr>
                <w:smallCaps/>
                <w:color w:val="161616" w:themeColor="accent1" w:themeShade="1A"/>
              </w:rPr>
            </w:pPr>
            <w:r w:rsidRPr="00844552">
              <w:rPr>
                <w:smallCaps/>
                <w:color w:val="161616" w:themeColor="accent1" w:themeShade="1A"/>
              </w:rPr>
              <w:t>USAF Academy</w:t>
            </w:r>
          </w:p>
          <w:p w:rsidR="00B16835" w:rsidRPr="00844552" w:rsidRDefault="00B16835" w:rsidP="00B16835">
            <w:pPr>
              <w:pStyle w:val="Heading2"/>
              <w:tabs>
                <w:tab w:val="left" w:pos="4950"/>
              </w:tabs>
              <w:jc w:val="center"/>
              <w:outlineLvl w:val="1"/>
              <w:rPr>
                <w:smallCaps/>
                <w:color w:val="373737" w:themeColor="accent1" w:themeShade="40"/>
              </w:rPr>
            </w:pPr>
            <w:r w:rsidRPr="00844552">
              <w:rPr>
                <w:smallCaps/>
                <w:color w:val="373737" w:themeColor="accent1" w:themeShade="40"/>
              </w:rPr>
              <w:t>Department of Electrical and Computer Engineering</w:t>
            </w:r>
          </w:p>
          <w:p w:rsidR="00B16835" w:rsidRPr="00844552" w:rsidRDefault="00E9413D" w:rsidP="00D43CD7">
            <w:pPr>
              <w:pStyle w:val="Heading3"/>
              <w:tabs>
                <w:tab w:val="left" w:pos="4950"/>
              </w:tabs>
              <w:jc w:val="center"/>
              <w:outlineLvl w:val="2"/>
              <w:rPr>
                <w:smallCaps/>
                <w:color w:val="6E6E6E" w:themeColor="accent1" w:themeShade="80"/>
              </w:rPr>
            </w:pPr>
            <w:r w:rsidRPr="00844552">
              <w:rPr>
                <w:smallCaps/>
                <w:color w:val="6E6E6E" w:themeColor="accent1" w:themeShade="80"/>
              </w:rPr>
              <w:t xml:space="preserve">ECE </w:t>
            </w:r>
            <w:r w:rsidR="00164488" w:rsidRPr="00844552">
              <w:rPr>
                <w:smallCaps/>
                <w:color w:val="6E6E6E" w:themeColor="accent1" w:themeShade="80"/>
              </w:rPr>
              <w:t>281</w:t>
            </w:r>
            <w:r w:rsidRPr="00844552">
              <w:rPr>
                <w:smallCaps/>
                <w:color w:val="6E6E6E" w:themeColor="accent1" w:themeShade="80"/>
              </w:rPr>
              <w:t xml:space="preserve"> </w:t>
            </w:r>
            <w:r w:rsidR="00B16835" w:rsidRPr="00844552">
              <w:rPr>
                <w:smallCaps/>
                <w:color w:val="6E6E6E" w:themeColor="accent1" w:themeShade="80"/>
              </w:rPr>
              <w:t>Graded Review #</w:t>
            </w:r>
            <w:r w:rsidR="00EA64FA" w:rsidRPr="00844552">
              <w:rPr>
                <w:smallCaps/>
                <w:color w:val="6E6E6E" w:themeColor="accent1" w:themeShade="80"/>
              </w:rPr>
              <w:t>3</w:t>
            </w:r>
            <w:r w:rsidR="0016267D" w:rsidRPr="00844552">
              <w:rPr>
                <w:smallCaps/>
                <w:color w:val="6E6E6E" w:themeColor="accent1" w:themeShade="80"/>
              </w:rPr>
              <w:br/>
            </w:r>
            <w:r w:rsidR="00164488" w:rsidRPr="00844552">
              <w:rPr>
                <w:smallCaps/>
                <w:color w:val="6E6E6E" w:themeColor="accent1" w:themeShade="80"/>
              </w:rPr>
              <w:t xml:space="preserve">Spring </w:t>
            </w:r>
            <w:r w:rsidR="001039CE" w:rsidRPr="00844552">
              <w:rPr>
                <w:smallCaps/>
                <w:color w:val="6E6E6E" w:themeColor="accent1" w:themeShade="80"/>
              </w:rPr>
              <w:t>20</w:t>
            </w:r>
            <w:r w:rsidR="006E24D1" w:rsidRPr="00844552">
              <w:rPr>
                <w:smallCaps/>
                <w:color w:val="6E6E6E" w:themeColor="accent1" w:themeShade="80"/>
              </w:rPr>
              <w:t>16</w:t>
            </w:r>
            <w:r w:rsidR="00654FC5" w:rsidRPr="00844552">
              <w:rPr>
                <w:smallCaps/>
                <w:color w:val="6E6E6E" w:themeColor="accent1" w:themeShade="80"/>
              </w:rPr>
              <w:t xml:space="preserve"> – </w:t>
            </w:r>
            <w:proofErr w:type="spellStart"/>
            <w:r w:rsidR="00654FC5" w:rsidRPr="00844552">
              <w:rPr>
                <w:smallCaps/>
                <w:color w:val="6E6E6E" w:themeColor="accent1" w:themeShade="80"/>
              </w:rPr>
              <w:t>Ver</w:t>
            </w:r>
            <w:proofErr w:type="spellEnd"/>
            <w:r w:rsidR="00654FC5" w:rsidRPr="00844552">
              <w:rPr>
                <w:smallCaps/>
                <w:color w:val="6E6E6E" w:themeColor="accent1" w:themeShade="80"/>
              </w:rPr>
              <w:t xml:space="preserve"> </w:t>
            </w:r>
            <w:r w:rsidR="00D43CD7" w:rsidRPr="00D43CD7">
              <w:rPr>
                <w:smallCaps/>
                <w:color w:val="6E6E6E" w:themeColor="accent1" w:themeShade="80"/>
              </w:rPr>
              <w:t>A</w:t>
            </w:r>
          </w:p>
        </w:tc>
      </w:tr>
      <w:tr w:rsidR="00B91B9E" w:rsidRPr="00EA64FA" w:rsidTr="00A44E31">
        <w:trPr>
          <w:trHeight w:val="622"/>
        </w:trPr>
        <w:tc>
          <w:tcPr>
            <w:tcW w:w="9981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937"/>
              <w:gridCol w:w="3654"/>
              <w:gridCol w:w="3935"/>
              <w:gridCol w:w="1218"/>
            </w:tblGrid>
            <w:tr w:rsidR="008125B3" w:rsidRPr="00844552" w:rsidTr="00A44E31">
              <w:trPr>
                <w:trHeight w:val="209"/>
              </w:trPr>
              <w:tc>
                <w:tcPr>
                  <w:tcW w:w="9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25B3" w:rsidRPr="00844552" w:rsidRDefault="008125B3" w:rsidP="003E4FD0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Name:</w:t>
                  </w:r>
                </w:p>
              </w:tc>
              <w:tc>
                <w:tcPr>
                  <w:tcW w:w="3654" w:type="dxa"/>
                  <w:tcBorders>
                    <w:top w:val="nil"/>
                    <w:left w:val="nil"/>
                    <w:bottom w:val="single" w:sz="8" w:space="0" w:color="808080" w:themeColor="background1" w:themeShade="80"/>
                    <w:right w:val="nil"/>
                  </w:tcBorders>
                </w:tcPr>
                <w:p w:rsidR="008125B3" w:rsidRPr="00844552" w:rsidRDefault="008125B3" w:rsidP="002E1C56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39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125B3" w:rsidRPr="00844552" w:rsidRDefault="008125B3" w:rsidP="002E1C56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Section:</w:t>
                  </w: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single" w:sz="8" w:space="0" w:color="808080" w:themeColor="background1" w:themeShade="80"/>
                    <w:right w:val="nil"/>
                  </w:tcBorders>
                </w:tcPr>
                <w:p w:rsidR="008125B3" w:rsidRPr="00844552" w:rsidRDefault="008125B3" w:rsidP="002E1C56">
                  <w:pPr>
                    <w:jc w:val="right"/>
                    <w:rPr>
                      <w:b/>
                    </w:rPr>
                  </w:pPr>
                </w:p>
              </w:tc>
            </w:tr>
          </w:tbl>
          <w:p w:rsidR="00B91B9E" w:rsidRPr="00844552" w:rsidRDefault="00B91B9E" w:rsidP="002E1C56">
            <w:pPr>
              <w:jc w:val="right"/>
              <w:rPr>
                <w:b/>
              </w:rPr>
            </w:pPr>
          </w:p>
        </w:tc>
      </w:tr>
      <w:tr w:rsidR="00B16835" w:rsidRPr="00EA64FA" w:rsidTr="00A44E31">
        <w:trPr>
          <w:trHeight w:val="4837"/>
        </w:trPr>
        <w:tc>
          <w:tcPr>
            <w:tcW w:w="9981" w:type="dxa"/>
          </w:tcPr>
          <w:tbl>
            <w:tblPr>
              <w:tblStyle w:val="TableGrid"/>
              <w:tblW w:w="9756" w:type="dxa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2"/>
              <w:gridCol w:w="7424"/>
            </w:tblGrid>
            <w:tr w:rsidR="002B49BB" w:rsidRPr="00EA64FA" w:rsidTr="00A44E31">
              <w:trPr>
                <w:trHeight w:val="683"/>
              </w:trPr>
              <w:tc>
                <w:tcPr>
                  <w:tcW w:w="2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2E1C56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Academic Security</w:t>
                  </w:r>
                </w:p>
              </w:tc>
              <w:tc>
                <w:tcPr>
                  <w:tcW w:w="742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EA64FA">
                  <w:r w:rsidRPr="00844552">
                    <w:t xml:space="preserve">This examination is not released from academic security until </w:t>
                  </w:r>
                  <w:r w:rsidR="00BC7A52" w:rsidRPr="00844552">
                    <w:rPr>
                      <w:b/>
                      <w:color w:val="FF0000"/>
                    </w:rPr>
                    <w:t>1</w:t>
                  </w:r>
                  <w:r w:rsidR="006E24D1" w:rsidRPr="00844552">
                    <w:rPr>
                      <w:b/>
                      <w:color w:val="FF0000"/>
                    </w:rPr>
                    <w:t>63</w:t>
                  </w:r>
                  <w:r w:rsidR="00BC7A52" w:rsidRPr="00844552">
                    <w:rPr>
                      <w:b/>
                      <w:color w:val="FF0000"/>
                    </w:rPr>
                    <w:t>0</w:t>
                  </w:r>
                  <w:r w:rsidRPr="00844552">
                    <w:t xml:space="preserve"> on </w:t>
                  </w:r>
                  <w:r w:rsidR="00EA64FA" w:rsidRPr="00844552">
                    <w:rPr>
                      <w:b/>
                      <w:color w:val="FF0000"/>
                    </w:rPr>
                    <w:t>13</w:t>
                  </w:r>
                  <w:r w:rsidR="00BC7A52" w:rsidRPr="00844552">
                    <w:rPr>
                      <w:b/>
                      <w:color w:val="FF0000"/>
                    </w:rPr>
                    <w:t xml:space="preserve"> </w:t>
                  </w:r>
                  <w:r w:rsidR="00EA64FA" w:rsidRPr="00844552">
                    <w:rPr>
                      <w:b/>
                      <w:color w:val="FF0000"/>
                    </w:rPr>
                    <w:t>May</w:t>
                  </w:r>
                  <w:r w:rsidR="0001244E" w:rsidRPr="00844552">
                    <w:rPr>
                      <w:b/>
                      <w:color w:val="FF0000"/>
                    </w:rPr>
                    <w:t xml:space="preserve"> 201</w:t>
                  </w:r>
                  <w:r w:rsidR="006E24D1" w:rsidRPr="00844552">
                    <w:rPr>
                      <w:b/>
                      <w:color w:val="FF0000"/>
                    </w:rPr>
                    <w:t>6</w:t>
                  </w:r>
                  <w:r w:rsidRPr="00844552">
                    <w:t>.  Until this time, you may not discuss the examination contents or the course material with anyone other than your instructor.</w:t>
                  </w:r>
                </w:p>
              </w:tc>
            </w:tr>
            <w:tr w:rsidR="002B49BB" w:rsidRPr="00EA64FA" w:rsidTr="00A44E31">
              <w:trPr>
                <w:trHeight w:val="1098"/>
              </w:trPr>
              <w:tc>
                <w:tcPr>
                  <w:tcW w:w="2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2E1C56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Integrity</w:t>
                  </w:r>
                </w:p>
              </w:tc>
              <w:tc>
                <w:tcPr>
                  <w:tcW w:w="742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2E1C56">
                  <w:r w:rsidRPr="00844552">
                    <w:t>Your honor is extremely important.  This academic security policy is designed to help you succeed in meeting academic requirements while practicing the honorable behavior our country rightfully de</w:t>
                  </w:r>
                  <w:bookmarkStart w:id="0" w:name="_GoBack"/>
                  <w:bookmarkEnd w:id="0"/>
                  <w:r w:rsidRPr="00844552">
                    <w:t>mands of its military.  Do not compromise your integrity by violating academic security or by taking unfair advantage of your classmates.</w:t>
                  </w:r>
                </w:p>
              </w:tc>
            </w:tr>
            <w:tr w:rsidR="002B49BB" w:rsidRPr="00EA64FA" w:rsidTr="00A44E31">
              <w:trPr>
                <w:trHeight w:val="365"/>
              </w:trPr>
              <w:tc>
                <w:tcPr>
                  <w:tcW w:w="2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2E1C56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Authorized Resources</w:t>
                  </w:r>
                </w:p>
              </w:tc>
              <w:tc>
                <w:tcPr>
                  <w:tcW w:w="742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Default="00474FB8" w:rsidP="00DC210A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256"/>
                    </w:tabs>
                    <w:ind w:left="0" w:firstLine="0"/>
                  </w:pPr>
                  <w:r w:rsidRPr="00844552">
                    <w:t>Calculator</w:t>
                  </w:r>
                </w:p>
                <w:p w:rsidR="00DC210A" w:rsidRPr="00844552" w:rsidRDefault="00DC210A" w:rsidP="00DC210A">
                  <w:pPr>
                    <w:pStyle w:val="ListParagraph"/>
                    <w:numPr>
                      <w:ilvl w:val="0"/>
                      <w:numId w:val="33"/>
                    </w:numPr>
                    <w:tabs>
                      <w:tab w:val="left" w:pos="256"/>
                    </w:tabs>
                    <w:ind w:left="0" w:firstLine="0"/>
                  </w:pPr>
                  <w:r>
                    <w:t>MIPS documentation</w:t>
                  </w:r>
                </w:p>
              </w:tc>
            </w:tr>
            <w:tr w:rsidR="002B49BB" w:rsidRPr="00EA64FA" w:rsidTr="00A44E31">
              <w:trPr>
                <w:trHeight w:val="1098"/>
              </w:trPr>
              <w:tc>
                <w:tcPr>
                  <w:tcW w:w="2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2E1C56">
                  <w:pPr>
                    <w:jc w:val="right"/>
                    <w:rPr>
                      <w:b/>
                    </w:rPr>
                  </w:pPr>
                  <w:r w:rsidRPr="00844552">
                    <w:rPr>
                      <w:b/>
                    </w:rPr>
                    <w:t>Instructions</w:t>
                  </w:r>
                </w:p>
              </w:tc>
              <w:tc>
                <w:tcPr>
                  <w:tcW w:w="742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B49BB" w:rsidRPr="00844552" w:rsidRDefault="002B49BB" w:rsidP="00BC4DAB">
                  <w:pPr>
                    <w:pStyle w:val="ListParagraph"/>
                    <w:numPr>
                      <w:ilvl w:val="0"/>
                      <w:numId w:val="1"/>
                    </w:numPr>
                    <w:ind w:left="262" w:hanging="262"/>
                    <w:rPr>
                      <w:b/>
                    </w:rPr>
                  </w:pPr>
                  <w:r w:rsidRPr="00844552">
                    <w:rPr>
                      <w:b/>
                    </w:rPr>
                    <w:t>Show all work for full credit</w:t>
                  </w:r>
                </w:p>
                <w:p w:rsidR="002B49BB" w:rsidRPr="00844552" w:rsidRDefault="002B49BB" w:rsidP="00BC4DAB">
                  <w:pPr>
                    <w:pStyle w:val="ListParagraph"/>
                    <w:numPr>
                      <w:ilvl w:val="0"/>
                      <w:numId w:val="1"/>
                    </w:numPr>
                    <w:ind w:left="262" w:hanging="262"/>
                  </w:pPr>
                  <w:r w:rsidRPr="00844552">
                    <w:t>Box or circle your final answer.</w:t>
                  </w:r>
                </w:p>
                <w:p w:rsidR="002B49BB" w:rsidRPr="00844552" w:rsidRDefault="002B49BB" w:rsidP="00BC4DAB">
                  <w:pPr>
                    <w:pStyle w:val="ListParagraph"/>
                    <w:numPr>
                      <w:ilvl w:val="0"/>
                      <w:numId w:val="1"/>
                    </w:numPr>
                    <w:ind w:left="262" w:hanging="262"/>
                  </w:pPr>
                  <w:r w:rsidRPr="00844552">
                    <w:t>For all numerical answers, use engineering notation and include units.</w:t>
                  </w:r>
                </w:p>
                <w:p w:rsidR="002B49BB" w:rsidRPr="00844552" w:rsidRDefault="002B49BB" w:rsidP="00BC4DAB">
                  <w:pPr>
                    <w:pStyle w:val="ListParagraph"/>
                    <w:numPr>
                      <w:ilvl w:val="0"/>
                      <w:numId w:val="1"/>
                    </w:numPr>
                    <w:ind w:left="262" w:hanging="262"/>
                  </w:pPr>
                  <w:r w:rsidRPr="00844552">
                    <w:t>Completely label all your diagrams, drawings, graphs, etc. for full credit.</w:t>
                  </w:r>
                </w:p>
                <w:p w:rsidR="002B49BB" w:rsidRPr="00844552" w:rsidRDefault="002B49BB" w:rsidP="00BC4DAB">
                  <w:pPr>
                    <w:pStyle w:val="ListParagraph"/>
                    <w:numPr>
                      <w:ilvl w:val="0"/>
                      <w:numId w:val="1"/>
                    </w:numPr>
                    <w:ind w:left="262" w:hanging="262"/>
                  </w:pPr>
                  <w:r w:rsidRPr="00844552">
                    <w:t xml:space="preserve">You have </w:t>
                  </w:r>
                  <w:r w:rsidR="007A1B90" w:rsidRPr="00844552">
                    <w:rPr>
                      <w:b/>
                    </w:rPr>
                    <w:t>5</w:t>
                  </w:r>
                  <w:r w:rsidR="00EC4B0F" w:rsidRPr="00844552">
                    <w:rPr>
                      <w:b/>
                    </w:rPr>
                    <w:t>3</w:t>
                  </w:r>
                  <w:r w:rsidR="007A1B90" w:rsidRPr="00844552">
                    <w:rPr>
                      <w:b/>
                    </w:rPr>
                    <w:t xml:space="preserve"> minutes</w:t>
                  </w:r>
                  <w:r w:rsidR="007A1B90" w:rsidRPr="00844552">
                    <w:t xml:space="preserve"> </w:t>
                  </w:r>
                  <w:r w:rsidRPr="00844552">
                    <w:t>to complete this exam.</w:t>
                  </w:r>
                </w:p>
              </w:tc>
            </w:tr>
          </w:tbl>
          <w:tbl>
            <w:tblPr>
              <w:tblStyle w:val="MediumList2-Accent3"/>
              <w:tblpPr w:leftFromText="180" w:rightFromText="180" w:vertAnchor="text" w:horzAnchor="margin" w:tblpXSpec="center" w:tblpY="1146"/>
              <w:tblOverlap w:val="never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2247"/>
              <w:gridCol w:w="2247"/>
              <w:gridCol w:w="2247"/>
            </w:tblGrid>
            <w:tr w:rsidR="00A44E31" w:rsidRPr="00EA64FA" w:rsidTr="00A44E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41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47" w:type="dxa"/>
                  <w:tcBorders>
                    <w:bottom w:val="single" w:sz="24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  <w:rPr>
                      <w:b/>
                    </w:rPr>
                  </w:pPr>
                  <w:r w:rsidRPr="00D43CD7">
                    <w:rPr>
                      <w:b/>
                    </w:rPr>
                    <w:t>Problem</w:t>
                  </w:r>
                </w:p>
              </w:tc>
              <w:tc>
                <w:tcPr>
                  <w:tcW w:w="2247" w:type="dxa"/>
                  <w:tcBorders>
                    <w:bottom w:val="single" w:sz="24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D43CD7">
                    <w:rPr>
                      <w:b/>
                    </w:rPr>
                    <w:t>Value</w:t>
                  </w:r>
                </w:p>
              </w:tc>
              <w:tc>
                <w:tcPr>
                  <w:tcW w:w="2247" w:type="dxa"/>
                  <w:tcBorders>
                    <w:bottom w:val="single" w:sz="24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highlight w:val="yellow"/>
                    </w:rPr>
                  </w:pPr>
                  <w:r w:rsidRPr="00D43CD7">
                    <w:rPr>
                      <w:b/>
                    </w:rPr>
                    <w:t>Earned</w:t>
                  </w:r>
                </w:p>
              </w:tc>
            </w:tr>
            <w:tr w:rsidR="00A44E31" w:rsidRPr="00EA64FA" w:rsidTr="00A44E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7" w:type="dxa"/>
                  <w:tcBorders>
                    <w:top w:val="single" w:sz="24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</w:pPr>
                  <w:r w:rsidRPr="00D43CD7">
                    <w:t>1</w:t>
                  </w:r>
                </w:p>
              </w:tc>
              <w:tc>
                <w:tcPr>
                  <w:tcW w:w="2247" w:type="dxa"/>
                  <w:tcBorders>
                    <w:top w:val="single" w:sz="24" w:space="0" w:color="808080" w:themeColor="background1" w:themeShade="80"/>
                    <w:left w:val="single" w:sz="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8027D9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38</w:t>
                  </w:r>
                </w:p>
              </w:tc>
              <w:tc>
                <w:tcPr>
                  <w:tcW w:w="2247" w:type="dxa"/>
                  <w:tcBorders>
                    <w:top w:val="single" w:sz="24" w:space="0" w:color="808080" w:themeColor="background1" w:themeShade="80"/>
                    <w:left w:val="single" w:sz="8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</w:p>
              </w:tc>
            </w:tr>
            <w:tr w:rsidR="00A44E31" w:rsidRPr="00EA64FA" w:rsidTr="00A44E31">
              <w:trPr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7" w:type="dxa"/>
                  <w:tcBorders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</w:pPr>
                  <w:r w:rsidRPr="00D43CD7">
                    <w:t>2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D43CD7" w:rsidP="008027D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CD7">
                    <w:t>1</w:t>
                  </w:r>
                  <w:r w:rsidR="008027D9">
                    <w:t>6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</w:p>
              </w:tc>
            </w:tr>
            <w:tr w:rsidR="00A44E31" w:rsidRPr="00EA64FA" w:rsidTr="00A44E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7" w:type="dxa"/>
                  <w:tcBorders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</w:pPr>
                  <w:r w:rsidRPr="00D43CD7">
                    <w:t>3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D43CD7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43CD7">
                    <w:t>16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</w:p>
              </w:tc>
            </w:tr>
            <w:tr w:rsidR="00A44E31" w:rsidRPr="00EA64FA" w:rsidTr="00A44E31">
              <w:trPr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7" w:type="dxa"/>
                  <w:tcBorders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</w:pPr>
                  <w:r w:rsidRPr="00D43CD7">
                    <w:t>4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D43CD7" w:rsidP="006E24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D43CD7">
                    <w:t>30</w:t>
                  </w:r>
                </w:p>
              </w:tc>
              <w:tc>
                <w:tcPr>
                  <w:tcW w:w="2247" w:type="dxa"/>
                  <w:tcBorders>
                    <w:left w:val="single" w:sz="8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</w:p>
              </w:tc>
            </w:tr>
            <w:tr w:rsidR="00A44E31" w:rsidRPr="00EA64FA" w:rsidTr="00A44E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47" w:type="dxa"/>
                  <w:tcBorders>
                    <w:top w:val="single" w:sz="1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</w:pPr>
                  <w:r w:rsidRPr="00D43CD7">
                    <w:t>Total</w:t>
                  </w:r>
                </w:p>
              </w:tc>
              <w:tc>
                <w:tcPr>
                  <w:tcW w:w="2247" w:type="dxa"/>
                  <w:tcBorders>
                    <w:top w:val="single" w:sz="18" w:space="0" w:color="808080" w:themeColor="background1" w:themeShade="80"/>
                    <w:left w:val="single" w:sz="8" w:space="0" w:color="808080" w:themeColor="background1" w:themeShade="80"/>
                    <w:right w:val="single" w:sz="8" w:space="0" w:color="808080" w:themeColor="background1" w:themeShade="80"/>
                  </w:tcBorders>
                  <w:vAlign w:val="center"/>
                </w:tcPr>
                <w:p w:rsidR="00A44E31" w:rsidRPr="00D43CD7" w:rsidRDefault="00A44E31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D43CD7">
                    <w:t>100</w:t>
                  </w:r>
                </w:p>
              </w:tc>
              <w:tc>
                <w:tcPr>
                  <w:tcW w:w="2247" w:type="dxa"/>
                  <w:tcBorders>
                    <w:top w:val="single" w:sz="18" w:space="0" w:color="808080" w:themeColor="background1" w:themeShade="80"/>
                    <w:left w:val="single" w:sz="8" w:space="0" w:color="808080" w:themeColor="background1" w:themeShade="80"/>
                  </w:tcBorders>
                  <w:vAlign w:val="center"/>
                </w:tcPr>
                <w:p w:rsidR="00A44E31" w:rsidRPr="00EA64FA" w:rsidRDefault="00A44E31" w:rsidP="006E24D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</w:p>
              </w:tc>
            </w:tr>
          </w:tbl>
          <w:p w:rsidR="00B16835" w:rsidRPr="00EA64FA" w:rsidRDefault="00B16835" w:rsidP="00B16835">
            <w:pPr>
              <w:rPr>
                <w:highlight w:val="yellow"/>
              </w:rPr>
            </w:pPr>
          </w:p>
        </w:tc>
      </w:tr>
    </w:tbl>
    <w:p w:rsidR="00575FFB" w:rsidRPr="00EA64FA" w:rsidRDefault="00575FFB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362A67">
      <w:pPr>
        <w:rPr>
          <w:highlight w:val="yellow"/>
        </w:rPr>
      </w:pPr>
    </w:p>
    <w:p w:rsidR="00A44E31" w:rsidRPr="00844552" w:rsidRDefault="00A44E31" w:rsidP="00A44E31">
      <w:pPr>
        <w:jc w:val="center"/>
      </w:pPr>
      <w:r w:rsidRPr="00844552">
        <w:t>This page intentionally left blank.</w:t>
      </w:r>
    </w:p>
    <w:p w:rsidR="00A44E31" w:rsidRPr="00EA64FA" w:rsidRDefault="00A44E31" w:rsidP="00362A67">
      <w:pPr>
        <w:rPr>
          <w:highlight w:val="yellow"/>
        </w:rPr>
      </w:pPr>
    </w:p>
    <w:p w:rsidR="00A44E31" w:rsidRPr="00EA64FA" w:rsidRDefault="00A44E31" w:rsidP="00A44E31">
      <w:pPr>
        <w:jc w:val="center"/>
        <w:rPr>
          <w:highlight w:val="yellow"/>
        </w:rPr>
        <w:sectPr w:rsidR="00A44E31" w:rsidRPr="00EA64FA" w:rsidSect="005704B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350"/>
        <w:gridCol w:w="4500"/>
        <w:gridCol w:w="2538"/>
      </w:tblGrid>
      <w:tr w:rsidR="00134DBE" w:rsidRPr="00EA64FA" w:rsidTr="00F5407B">
        <w:tc>
          <w:tcPr>
            <w:tcW w:w="1188" w:type="dxa"/>
          </w:tcPr>
          <w:p w:rsidR="00134DBE" w:rsidRPr="009606A6" w:rsidRDefault="00134DBE" w:rsidP="000C1E2D">
            <w:pPr>
              <w:rPr>
                <w:b/>
              </w:rPr>
            </w:pPr>
            <w:r w:rsidRPr="009606A6">
              <w:rPr>
                <w:b/>
              </w:rPr>
              <w:lastRenderedPageBreak/>
              <w:t xml:space="preserve">Problem </w:t>
            </w:r>
            <w:r w:rsidR="000C1E2D" w:rsidRPr="009606A6">
              <w:rPr>
                <w:b/>
              </w:rPr>
              <w:t>1</w:t>
            </w:r>
          </w:p>
        </w:tc>
        <w:tc>
          <w:tcPr>
            <w:tcW w:w="1350" w:type="dxa"/>
          </w:tcPr>
          <w:p w:rsidR="00134DBE" w:rsidRPr="009606A6" w:rsidRDefault="00134DBE" w:rsidP="008027D9">
            <w:r w:rsidRPr="009606A6">
              <w:t>(</w:t>
            </w:r>
            <w:r w:rsidR="008027D9">
              <w:t>38</w:t>
            </w:r>
            <w:r w:rsidRPr="009606A6">
              <w:t xml:space="preserve"> points)</w:t>
            </w:r>
          </w:p>
        </w:tc>
        <w:tc>
          <w:tcPr>
            <w:tcW w:w="4500" w:type="dxa"/>
          </w:tcPr>
          <w:p w:rsidR="00134DBE" w:rsidRPr="009606A6" w:rsidRDefault="00A0434D" w:rsidP="00F5407B">
            <w:pPr>
              <w:jc w:val="center"/>
              <w:rPr>
                <w:i/>
              </w:rPr>
            </w:pPr>
            <w:r w:rsidRPr="009606A6">
              <w:rPr>
                <w:i/>
              </w:rPr>
              <w:t>General Knowledge</w:t>
            </w:r>
          </w:p>
        </w:tc>
        <w:tc>
          <w:tcPr>
            <w:tcW w:w="2538" w:type="dxa"/>
          </w:tcPr>
          <w:p w:rsidR="00134DBE" w:rsidRPr="009606A6" w:rsidRDefault="00134DBE" w:rsidP="00AF20B3">
            <w:pPr>
              <w:jc w:val="right"/>
            </w:pPr>
          </w:p>
        </w:tc>
      </w:tr>
    </w:tbl>
    <w:p w:rsidR="005D47FE" w:rsidRPr="007D7ADE" w:rsidRDefault="002C5AE0" w:rsidP="005D47FE">
      <w:pPr>
        <w:pStyle w:val="ListParagraph"/>
        <w:numPr>
          <w:ilvl w:val="0"/>
          <w:numId w:val="19"/>
        </w:numPr>
        <w:tabs>
          <w:tab w:val="left" w:pos="360"/>
        </w:tabs>
        <w:ind w:left="360"/>
      </w:pPr>
      <w:r>
        <w:t>(</w:t>
      </w:r>
      <w:r w:rsidR="008D3F4C">
        <w:t>3</w:t>
      </w:r>
      <w:r>
        <w:t xml:space="preserve"> points)  </w:t>
      </w:r>
      <w:r w:rsidR="008D3F4C">
        <w:t xml:space="preserve">Name one difference between a branch and a jump instruction in MIPS.  </w:t>
      </w:r>
    </w:p>
    <w:p w:rsidR="005D47FE" w:rsidRDefault="000B7777" w:rsidP="005D47FE">
      <w:pPr>
        <w:pStyle w:val="ListParagraph"/>
      </w:pPr>
      <w:r>
        <w:br/>
      </w:r>
    </w:p>
    <w:p w:rsidR="00F8516A" w:rsidRPr="007D7ADE" w:rsidRDefault="00F8516A" w:rsidP="005D47FE">
      <w:pPr>
        <w:pStyle w:val="ListParagraph"/>
      </w:pPr>
    </w:p>
    <w:p w:rsidR="005D47FE" w:rsidRPr="007D7ADE" w:rsidRDefault="002C5AE0" w:rsidP="005D47FE">
      <w:pPr>
        <w:pStyle w:val="ListParagraph"/>
        <w:numPr>
          <w:ilvl w:val="0"/>
          <w:numId w:val="19"/>
        </w:numPr>
        <w:ind w:left="360"/>
      </w:pPr>
      <w:r>
        <w:t>(2 points</w:t>
      </w:r>
      <w:r w:rsidR="000B7777">
        <w:t xml:space="preserve"> each</w:t>
      </w:r>
      <w:r>
        <w:t xml:space="preserve">)  </w:t>
      </w:r>
      <w:r w:rsidR="005D47FE" w:rsidRPr="007D7ADE">
        <w:t>Indicate if the following statements are true or false.</w:t>
      </w:r>
    </w:p>
    <w:p w:rsidR="00A0434D" w:rsidRPr="007D7ADE" w:rsidRDefault="00A0434D" w:rsidP="007D7ADE">
      <w:pPr>
        <w:ind w:left="720" w:hanging="360"/>
      </w:pPr>
      <w:r w:rsidRPr="007D7ADE">
        <w:t>T</w:t>
      </w:r>
      <w:r w:rsidRPr="007D7ADE">
        <w:tab/>
      </w:r>
      <w:r w:rsidR="007D7ADE" w:rsidRPr="007D7ADE">
        <w:t xml:space="preserve">     </w:t>
      </w:r>
      <w:r w:rsidRPr="007D7ADE">
        <w:t>F</w:t>
      </w:r>
      <w:r w:rsidRPr="007D7ADE">
        <w:tab/>
      </w:r>
      <w:r w:rsidRPr="007D7ADE">
        <w:tab/>
        <w:t>Microarchitecture is the specific arrangement of registers, memories, ALUs and</w:t>
      </w:r>
      <w:r w:rsidRPr="007D7ADE">
        <w:br/>
        <w:t xml:space="preserve">                             other building blocks to form a microprocessor.</w:t>
      </w:r>
      <w:r w:rsidR="00F8516A">
        <w:br/>
      </w:r>
    </w:p>
    <w:p w:rsidR="00B73BC0" w:rsidRDefault="005D47FE" w:rsidP="007D7ADE">
      <w:pPr>
        <w:ind w:firstLine="360"/>
      </w:pPr>
      <w:r w:rsidRPr="007D7ADE">
        <w:t>T</w:t>
      </w:r>
      <w:r w:rsidR="007D7ADE" w:rsidRPr="007D7ADE">
        <w:t xml:space="preserve">          </w:t>
      </w:r>
      <w:r w:rsidRPr="007D7ADE">
        <w:t>F</w:t>
      </w:r>
      <w:r w:rsidRPr="007D7ADE">
        <w:tab/>
      </w:r>
      <w:r w:rsidRPr="007D7ADE">
        <w:tab/>
        <w:t>A computer architecture defines the underlying hardware implementation.</w:t>
      </w:r>
      <w:r w:rsidR="00F8516A">
        <w:br/>
      </w:r>
    </w:p>
    <w:p w:rsidR="008D3F4C" w:rsidRDefault="00B73BC0" w:rsidP="007D7ADE">
      <w:pPr>
        <w:ind w:firstLine="360"/>
      </w:pPr>
      <w:r>
        <w:t>T</w:t>
      </w:r>
      <w:r>
        <w:tab/>
        <w:t xml:space="preserve">     F</w:t>
      </w:r>
      <w:r>
        <w:tab/>
      </w:r>
      <w:r>
        <w:tab/>
      </w:r>
      <w:proofErr w:type="gramStart"/>
      <w:r>
        <w:t>An</w:t>
      </w:r>
      <w:proofErr w:type="gramEnd"/>
      <w:r>
        <w:t xml:space="preserve"> exception can be caused by either hardware or software.</w:t>
      </w:r>
      <w:r w:rsidR="008D3F4C">
        <w:br/>
      </w:r>
    </w:p>
    <w:p w:rsidR="00A0434D" w:rsidRPr="007D7ADE" w:rsidRDefault="008D3F4C" w:rsidP="007D7ADE">
      <w:pPr>
        <w:ind w:firstLine="360"/>
      </w:pPr>
      <w:r>
        <w:t>T</w:t>
      </w:r>
      <w:r>
        <w:tab/>
        <w:t xml:space="preserve">     F</w:t>
      </w:r>
      <w:r>
        <w:tab/>
      </w:r>
      <w:r>
        <w:tab/>
        <w:t xml:space="preserve">MIPS is an example of </w:t>
      </w:r>
      <w:proofErr w:type="gramStart"/>
      <w:r>
        <w:t>a CISC</w:t>
      </w:r>
      <w:proofErr w:type="gramEnd"/>
      <w:r>
        <w:t xml:space="preserve"> architecture.</w:t>
      </w:r>
      <w:r w:rsidR="000B7777">
        <w:br/>
      </w:r>
    </w:p>
    <w:p w:rsidR="005D47FE" w:rsidRPr="007D7ADE" w:rsidRDefault="002C5AE0" w:rsidP="005D47FE">
      <w:pPr>
        <w:pStyle w:val="ListParagraph"/>
        <w:numPr>
          <w:ilvl w:val="0"/>
          <w:numId w:val="19"/>
        </w:numPr>
        <w:ind w:left="360"/>
      </w:pPr>
      <w:r>
        <w:t xml:space="preserve">(2 points)  </w:t>
      </w:r>
      <w:r w:rsidR="005D47FE" w:rsidRPr="007D7ADE">
        <w:t>W</w:t>
      </w:r>
      <w:r w:rsidR="007D7ADE" w:rsidRPr="007D7ADE">
        <w:t>hich</w:t>
      </w:r>
      <w:r w:rsidR="005D47FE" w:rsidRPr="007D7ADE">
        <w:t xml:space="preserve"> type of memory </w:t>
      </w:r>
      <w:proofErr w:type="gramStart"/>
      <w:r w:rsidR="005D47FE" w:rsidRPr="007D7ADE">
        <w:t>does</w:t>
      </w:r>
      <w:proofErr w:type="gramEnd"/>
      <w:r w:rsidR="005D47FE" w:rsidRPr="007D7ADE">
        <w:t xml:space="preserve"> MIPS </w:t>
      </w:r>
      <w:r w:rsidR="00200901">
        <w:t>use</w:t>
      </w:r>
      <w:r w:rsidR="005D47FE" w:rsidRPr="007D7ADE">
        <w:t>?</w:t>
      </w:r>
      <w:r w:rsidR="00E55A2F" w:rsidRPr="00E55A2F">
        <w:t xml:space="preserve"> </w:t>
      </w:r>
      <w:r w:rsidR="00E55A2F" w:rsidRPr="007D7ADE">
        <w:t xml:space="preserve">Circle the correct answer.  </w:t>
      </w:r>
      <w:r w:rsidR="00F8516A">
        <w:br/>
      </w:r>
    </w:p>
    <w:p w:rsidR="005D47FE" w:rsidRPr="007D7ADE" w:rsidRDefault="005D47FE" w:rsidP="007D7ADE">
      <w:pPr>
        <w:ind w:firstLine="720"/>
        <w:rPr>
          <w:b/>
          <w:i/>
          <w:u w:val="single"/>
        </w:rPr>
      </w:pPr>
      <w:r w:rsidRPr="007D7ADE">
        <w:rPr>
          <w:b/>
          <w:i/>
          <w:u w:val="single"/>
        </w:rPr>
        <w:t>Byte-addressable</w:t>
      </w:r>
      <w:r w:rsidRPr="007D7ADE">
        <w:rPr>
          <w:b/>
          <w:i/>
        </w:rPr>
        <w:tab/>
      </w:r>
      <w:r w:rsidR="003328D8">
        <w:rPr>
          <w:b/>
          <w:i/>
        </w:rPr>
        <w:tab/>
      </w:r>
      <w:r w:rsidR="003328D8">
        <w:rPr>
          <w:b/>
          <w:i/>
        </w:rPr>
        <w:tab/>
      </w:r>
      <w:r w:rsidRPr="007D7ADE">
        <w:rPr>
          <w:b/>
          <w:i/>
        </w:rPr>
        <w:tab/>
      </w:r>
      <w:r w:rsidRPr="007D7ADE">
        <w:rPr>
          <w:b/>
          <w:i/>
          <w:u w:val="single"/>
        </w:rPr>
        <w:t>Word-addressable</w:t>
      </w:r>
      <w:r w:rsidR="00F8516A">
        <w:rPr>
          <w:b/>
          <w:i/>
          <w:u w:val="single"/>
        </w:rPr>
        <w:br/>
      </w:r>
      <w:r w:rsidR="000B7777">
        <w:rPr>
          <w:b/>
          <w:i/>
          <w:u w:val="single"/>
        </w:rPr>
        <w:br/>
      </w:r>
    </w:p>
    <w:p w:rsidR="00200901" w:rsidRPr="00116228" w:rsidRDefault="005D47FE" w:rsidP="00200901">
      <w:pPr>
        <w:pStyle w:val="ListParagraph"/>
        <w:numPr>
          <w:ilvl w:val="0"/>
          <w:numId w:val="19"/>
        </w:numPr>
        <w:ind w:left="360"/>
      </w:pPr>
      <w:r w:rsidRPr="007D7ADE">
        <w:t xml:space="preserve"> </w:t>
      </w:r>
      <w:r w:rsidR="00200901">
        <w:t>(</w:t>
      </w:r>
      <w:r w:rsidR="008D3F4C">
        <w:t>8</w:t>
      </w:r>
      <w:r w:rsidR="00200901">
        <w:t xml:space="preserve"> points)  </w:t>
      </w:r>
      <w:r w:rsidR="00200901" w:rsidRPr="00116228">
        <w:t>Match the following descriptions with the associated memory segment</w:t>
      </w:r>
      <w:r w:rsidR="00200901">
        <w:t>.</w:t>
      </w:r>
      <w:r w:rsidR="00200901">
        <w:br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160"/>
      </w:tblGrid>
      <w:tr w:rsidR="00200901" w:rsidRPr="00116228" w:rsidTr="00200901">
        <w:tc>
          <w:tcPr>
            <w:tcW w:w="5598" w:type="dxa"/>
          </w:tcPr>
          <w:p w:rsidR="00200901" w:rsidRPr="00116228" w:rsidRDefault="00200901" w:rsidP="00200901">
            <w:pPr>
              <w:pStyle w:val="ListParagraph"/>
              <w:spacing w:line="480" w:lineRule="auto"/>
              <w:ind w:left="0"/>
            </w:pPr>
            <w:r>
              <w:t>_</w:t>
            </w:r>
            <w:r w:rsidRPr="00116228">
              <w:t>___ 1.  Location of the stack</w:t>
            </w:r>
          </w:p>
          <w:p w:rsidR="00200901" w:rsidRPr="00116228" w:rsidRDefault="00200901" w:rsidP="00200901">
            <w:pPr>
              <w:pStyle w:val="ListParagraph"/>
              <w:spacing w:line="480" w:lineRule="auto"/>
              <w:ind w:left="0"/>
            </w:pPr>
            <w:r w:rsidRPr="00116228">
              <w:t>_</w:t>
            </w:r>
            <w:r>
              <w:t>_</w:t>
            </w:r>
            <w:r w:rsidRPr="00116228">
              <w:t xml:space="preserve">__ 2. </w:t>
            </w:r>
            <w:r>
              <w:t xml:space="preserve"> </w:t>
            </w:r>
            <w:r w:rsidRPr="00116228">
              <w:t>Location of machine language program</w:t>
            </w:r>
          </w:p>
          <w:p w:rsidR="00200901" w:rsidRDefault="00200901" w:rsidP="00200901">
            <w:pPr>
              <w:pStyle w:val="ListParagraph"/>
              <w:spacing w:line="480" w:lineRule="auto"/>
              <w:ind w:left="0"/>
            </w:pPr>
            <w:r w:rsidRPr="00116228">
              <w:t>_</w:t>
            </w:r>
            <w:r>
              <w:t>_</w:t>
            </w:r>
            <w:r w:rsidRPr="00116228">
              <w:t xml:space="preserve">__ 3. </w:t>
            </w:r>
            <w:r>
              <w:t xml:space="preserve"> Cannot be used directly by the program</w:t>
            </w:r>
          </w:p>
          <w:p w:rsidR="00200901" w:rsidRDefault="00200901" w:rsidP="00200901">
            <w:pPr>
              <w:pStyle w:val="ListParagraph"/>
              <w:spacing w:line="480" w:lineRule="auto"/>
              <w:ind w:left="0"/>
            </w:pPr>
            <w:r>
              <w:t>____ 4.  Contains variables that can be seen by all functions</w:t>
            </w:r>
          </w:p>
          <w:p w:rsidR="00200901" w:rsidRPr="00116228" w:rsidRDefault="00200901" w:rsidP="00200901">
            <w:pPr>
              <w:pStyle w:val="ListParagraph"/>
              <w:spacing w:line="480" w:lineRule="auto"/>
              <w:ind w:left="0"/>
            </w:pPr>
          </w:p>
        </w:tc>
        <w:tc>
          <w:tcPr>
            <w:tcW w:w="2160" w:type="dxa"/>
          </w:tcPr>
          <w:p w:rsidR="00200901" w:rsidRPr="00116228" w:rsidRDefault="00200901" w:rsidP="00200901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342" w:hanging="270"/>
            </w:pPr>
            <w:r w:rsidRPr="00116228">
              <w:t>Reserved</w:t>
            </w:r>
          </w:p>
          <w:p w:rsidR="00200901" w:rsidRPr="00116228" w:rsidRDefault="00200901" w:rsidP="00200901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342" w:hanging="270"/>
            </w:pPr>
            <w:r w:rsidRPr="00116228">
              <w:t>Dynamic data</w:t>
            </w:r>
          </w:p>
          <w:p w:rsidR="00200901" w:rsidRPr="00116228" w:rsidRDefault="00200901" w:rsidP="00200901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342" w:hanging="270"/>
            </w:pPr>
            <w:r w:rsidRPr="00116228">
              <w:t>Global data</w:t>
            </w:r>
          </w:p>
          <w:p w:rsidR="00200901" w:rsidRPr="00116228" w:rsidRDefault="00200901" w:rsidP="00200901">
            <w:pPr>
              <w:pStyle w:val="ListParagraph"/>
              <w:numPr>
                <w:ilvl w:val="0"/>
                <w:numId w:val="23"/>
              </w:numPr>
              <w:spacing w:line="480" w:lineRule="auto"/>
              <w:ind w:left="342" w:hanging="270"/>
            </w:pPr>
            <w:r w:rsidRPr="00116228">
              <w:t>Text</w:t>
            </w:r>
          </w:p>
        </w:tc>
      </w:tr>
    </w:tbl>
    <w:p w:rsidR="00200901" w:rsidRDefault="00200901" w:rsidP="00200901">
      <w:pPr>
        <w:pStyle w:val="ListParagraph"/>
        <w:ind w:left="360"/>
        <w:rPr>
          <w:highlight w:val="yellow"/>
        </w:rPr>
      </w:pPr>
    </w:p>
    <w:p w:rsidR="00200901" w:rsidRPr="001A2F3D" w:rsidRDefault="00200901" w:rsidP="00200901">
      <w:pPr>
        <w:pStyle w:val="ListParagraph"/>
        <w:numPr>
          <w:ilvl w:val="0"/>
          <w:numId w:val="19"/>
        </w:numPr>
        <w:ind w:left="360"/>
      </w:pPr>
      <w:r w:rsidRPr="001A2F3D">
        <w:t>(</w:t>
      </w:r>
      <w:r w:rsidR="008D3F4C">
        <w:t>3</w:t>
      </w:r>
      <w:r w:rsidRPr="001A2F3D">
        <w:t xml:space="preserve"> points) What is the purpose of the linker in creating an executable file?</w:t>
      </w:r>
      <w:r>
        <w:br/>
      </w:r>
      <w:r>
        <w:br/>
      </w:r>
      <w:r>
        <w:br/>
      </w:r>
    </w:p>
    <w:p w:rsidR="000B7777" w:rsidRDefault="000B7777" w:rsidP="00200901">
      <w:pPr>
        <w:pStyle w:val="ListParagraph"/>
        <w:ind w:left="360"/>
      </w:pPr>
    </w:p>
    <w:p w:rsidR="009606A6" w:rsidRDefault="00C47F83" w:rsidP="009606A6">
      <w:pPr>
        <w:pStyle w:val="ListParagraph"/>
        <w:numPr>
          <w:ilvl w:val="0"/>
          <w:numId w:val="19"/>
        </w:numPr>
        <w:ind w:left="360"/>
      </w:pPr>
      <w:r>
        <w:lastRenderedPageBreak/>
        <w:t>Y</w:t>
      </w:r>
      <w:r w:rsidR="009606A6">
        <w:t xml:space="preserve">our friend </w:t>
      </w:r>
      <w:r>
        <w:t>Tom</w:t>
      </w:r>
      <w:r w:rsidR="009606A6">
        <w:t xml:space="preserve"> stored the number</w:t>
      </w:r>
      <w:r w:rsidR="000B7777">
        <w:t xml:space="preserve"> 0x12345678 in memory</w:t>
      </w:r>
      <w:r w:rsidR="009606A6">
        <w:t xml:space="preserve"> in a computer (shown below).  </w:t>
      </w:r>
      <w:r w:rsidR="003328D8">
        <w:t>Indicate the correct answer to the following question:</w:t>
      </w:r>
      <w:r w:rsidR="003F776E">
        <w:br/>
      </w:r>
      <w:r w:rsidR="003F776E">
        <w:br/>
      </w:r>
    </w:p>
    <w:tbl>
      <w:tblPr>
        <w:tblStyle w:val="TableGrid"/>
        <w:tblpPr w:leftFromText="180" w:rightFromText="180" w:vertAnchor="text" w:horzAnchor="page" w:tblpX="7378" w:tblpY="827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3F776E" w:rsidRPr="009606A6" w:rsidTr="00FD3A2E">
        <w:tc>
          <w:tcPr>
            <w:tcW w:w="1345" w:type="dxa"/>
            <w:vAlign w:val="center"/>
          </w:tcPr>
          <w:p w:rsidR="003F776E" w:rsidRPr="009606A6" w:rsidRDefault="003F776E" w:rsidP="00FD3A2E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9606A6">
              <w:rPr>
                <w:b/>
              </w:rPr>
              <w:t>Address</w:t>
            </w:r>
          </w:p>
        </w:tc>
        <w:tc>
          <w:tcPr>
            <w:tcW w:w="990" w:type="dxa"/>
            <w:vAlign w:val="center"/>
          </w:tcPr>
          <w:p w:rsidR="003F776E" w:rsidRPr="009606A6" w:rsidRDefault="003F776E" w:rsidP="00FD3A2E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9606A6">
              <w:rPr>
                <w:b/>
              </w:rPr>
              <w:t>Data</w:t>
            </w:r>
          </w:p>
        </w:tc>
      </w:tr>
      <w:tr w:rsidR="003F776E" w:rsidTr="00FD3A2E">
        <w:tc>
          <w:tcPr>
            <w:tcW w:w="1345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0x00400000</w:t>
            </w:r>
          </w:p>
        </w:tc>
        <w:tc>
          <w:tcPr>
            <w:tcW w:w="990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0x12</w:t>
            </w:r>
          </w:p>
        </w:tc>
      </w:tr>
      <w:tr w:rsidR="003F776E" w:rsidTr="00FD3A2E">
        <w:tc>
          <w:tcPr>
            <w:tcW w:w="1345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0x00400001</w:t>
            </w:r>
          </w:p>
        </w:tc>
        <w:tc>
          <w:tcPr>
            <w:tcW w:w="990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0x34</w:t>
            </w:r>
          </w:p>
        </w:tc>
      </w:tr>
      <w:tr w:rsidR="003F776E" w:rsidTr="00FD3A2E">
        <w:tc>
          <w:tcPr>
            <w:tcW w:w="1345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0x00400002</w:t>
            </w:r>
          </w:p>
        </w:tc>
        <w:tc>
          <w:tcPr>
            <w:tcW w:w="990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0x56</w:t>
            </w:r>
          </w:p>
        </w:tc>
      </w:tr>
      <w:tr w:rsidR="003F776E" w:rsidTr="00FD3A2E">
        <w:tc>
          <w:tcPr>
            <w:tcW w:w="1345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0x00400003</w:t>
            </w:r>
          </w:p>
        </w:tc>
        <w:tc>
          <w:tcPr>
            <w:tcW w:w="990" w:type="dxa"/>
            <w:vAlign w:val="center"/>
          </w:tcPr>
          <w:p w:rsidR="003F776E" w:rsidRDefault="003F776E" w:rsidP="00FD3A2E">
            <w:pPr>
              <w:pStyle w:val="ListParagraph"/>
              <w:spacing w:line="360" w:lineRule="auto"/>
              <w:ind w:left="0"/>
              <w:jc w:val="center"/>
            </w:pPr>
            <w:r>
              <w:t>0x78</w:t>
            </w:r>
          </w:p>
        </w:tc>
      </w:tr>
    </w:tbl>
    <w:p w:rsidR="00932953" w:rsidRDefault="003F776E" w:rsidP="009606A6">
      <w:pPr>
        <w:ind w:left="360"/>
      </w:pPr>
      <w:r>
        <w:t xml:space="preserve"> </w:t>
      </w:r>
      <w:r w:rsidR="009606A6">
        <w:t>(2 points)</w:t>
      </w:r>
      <w:r w:rsidR="00FD3A2E">
        <w:t xml:space="preserve"> </w:t>
      </w:r>
      <w:r w:rsidR="009606A6">
        <w:t xml:space="preserve"> </w:t>
      </w:r>
      <w:r w:rsidR="00FD3A2E">
        <w:t>Is this memory</w:t>
      </w:r>
      <w:r w:rsidR="009606A6">
        <w:tab/>
      </w:r>
      <w:r w:rsidR="009606A6">
        <w:tab/>
      </w:r>
      <w:r w:rsidR="009606A6" w:rsidRPr="009606A6">
        <w:rPr>
          <w:b/>
          <w:i/>
          <w:u w:val="single"/>
        </w:rPr>
        <w:t xml:space="preserve"> big-endian</w:t>
      </w:r>
      <w:r w:rsidR="009606A6">
        <w:t xml:space="preserve"> </w:t>
      </w:r>
      <w:r w:rsidR="009606A6">
        <w:tab/>
      </w:r>
      <w:r w:rsidR="009606A6">
        <w:tab/>
        <w:t>or</w:t>
      </w:r>
      <w:r w:rsidR="009606A6">
        <w:tab/>
      </w:r>
      <w:r w:rsidR="009606A6">
        <w:tab/>
      </w:r>
      <w:r w:rsidR="009606A6" w:rsidRPr="009606A6">
        <w:rPr>
          <w:b/>
          <w:i/>
          <w:u w:val="single"/>
        </w:rPr>
        <w:t xml:space="preserve"> little-endian</w:t>
      </w:r>
      <w:r w:rsidR="009606A6">
        <w:t>?</w:t>
      </w:r>
      <w:r>
        <w:br/>
      </w:r>
      <w:r w:rsidR="009606A6">
        <w:br/>
      </w:r>
    </w:p>
    <w:p w:rsidR="003F776E" w:rsidRDefault="003F776E" w:rsidP="009606A6">
      <w:pPr>
        <w:ind w:left="360"/>
      </w:pPr>
    </w:p>
    <w:p w:rsidR="000B7777" w:rsidRDefault="009606A6" w:rsidP="009606A6">
      <w:pPr>
        <w:ind w:firstLine="360"/>
      </w:pPr>
      <w:r>
        <w:t xml:space="preserve">(2 points)  </w:t>
      </w:r>
      <w:r w:rsidRPr="009606A6">
        <w:t xml:space="preserve">Explain why your answer is correct.  </w:t>
      </w:r>
    </w:p>
    <w:p w:rsidR="003F776E" w:rsidRDefault="003F776E" w:rsidP="00FD3A2E"/>
    <w:p w:rsidR="003F776E" w:rsidRDefault="003F776E" w:rsidP="009606A6">
      <w:pPr>
        <w:ind w:firstLine="360"/>
      </w:pPr>
    </w:p>
    <w:p w:rsidR="006246A5" w:rsidRDefault="008027D9" w:rsidP="003F776E">
      <w:pPr>
        <w:pStyle w:val="ListParagraph"/>
        <w:numPr>
          <w:ilvl w:val="0"/>
          <w:numId w:val="19"/>
        </w:numPr>
        <w:ind w:left="360"/>
      </w:pPr>
      <w:r>
        <w:t>(4</w:t>
      </w:r>
      <w:r w:rsidR="003F776E">
        <w:t xml:space="preserve"> points)  </w:t>
      </w:r>
      <w:r w:rsidR="003F776E" w:rsidRPr="007D7ADE">
        <w:t xml:space="preserve">One of the design principles articulated by </w:t>
      </w:r>
      <w:r w:rsidR="003F776E">
        <w:t>the class text</w:t>
      </w:r>
      <w:r w:rsidR="003F776E" w:rsidRPr="007D7ADE">
        <w:t xml:space="preserve"> </w:t>
      </w:r>
      <w:r w:rsidR="003F776E">
        <w:t xml:space="preserve">says that “Simplicity favors regularity”.  Give </w:t>
      </w:r>
      <w:r>
        <w:rPr>
          <w:b/>
        </w:rPr>
        <w:t>one</w:t>
      </w:r>
      <w:r w:rsidR="003F776E">
        <w:t xml:space="preserve"> example of how this principle appears in MIPS.  Be specific and explain how </w:t>
      </w:r>
      <w:r w:rsidR="007D0936">
        <w:t>this</w:t>
      </w:r>
      <w:r w:rsidR="003F776E">
        <w:t xml:space="preserve"> example exemplifies the design principle.</w:t>
      </w:r>
    </w:p>
    <w:p w:rsidR="006246A5" w:rsidRDefault="006246A5" w:rsidP="009606A6">
      <w:pPr>
        <w:ind w:firstLine="360"/>
      </w:pPr>
    </w:p>
    <w:p w:rsidR="006246A5" w:rsidRDefault="006246A5" w:rsidP="009606A6">
      <w:pPr>
        <w:ind w:firstLine="360"/>
      </w:pPr>
    </w:p>
    <w:p w:rsidR="003F776E" w:rsidRDefault="003F776E" w:rsidP="009606A6">
      <w:pPr>
        <w:ind w:firstLine="360"/>
      </w:pPr>
    </w:p>
    <w:p w:rsidR="003F776E" w:rsidRDefault="003F776E" w:rsidP="009606A6">
      <w:pPr>
        <w:ind w:firstLine="360"/>
      </w:pPr>
    </w:p>
    <w:p w:rsidR="003F776E" w:rsidRDefault="003F776E" w:rsidP="009606A6">
      <w:pPr>
        <w:ind w:firstLine="360"/>
      </w:pPr>
    </w:p>
    <w:p w:rsidR="003F776E" w:rsidRDefault="003F776E" w:rsidP="003F776E">
      <w:pPr>
        <w:rPr>
          <w:rFonts w:ascii="Courier New" w:hAnsi="Courier New" w:cs="Courier New"/>
          <w:highlight w:val="yellow"/>
        </w:rPr>
      </w:pPr>
    </w:p>
    <w:p w:rsidR="003F776E" w:rsidRDefault="003F776E" w:rsidP="003F776E">
      <w:pPr>
        <w:rPr>
          <w:rFonts w:ascii="Courier New" w:hAnsi="Courier New" w:cs="Courier New"/>
          <w:highlight w:val="yellow"/>
        </w:rPr>
      </w:pPr>
    </w:p>
    <w:p w:rsidR="00D43CD7" w:rsidRDefault="00D43CD7" w:rsidP="003F776E">
      <w:pPr>
        <w:rPr>
          <w:rFonts w:ascii="Courier New" w:hAnsi="Courier New" w:cs="Courier New"/>
          <w:highlight w:val="yellow"/>
        </w:rPr>
      </w:pPr>
    </w:p>
    <w:p w:rsidR="00D43CD7" w:rsidRPr="003E0AB7" w:rsidRDefault="00D43CD7" w:rsidP="003F776E">
      <w:pPr>
        <w:rPr>
          <w:rFonts w:ascii="Courier New" w:hAnsi="Courier New" w:cs="Courier New"/>
          <w:highlight w:val="yellow"/>
        </w:rPr>
      </w:pPr>
    </w:p>
    <w:p w:rsidR="003F776E" w:rsidRDefault="003F776E" w:rsidP="003328D8">
      <w:pPr>
        <w:pStyle w:val="ListParagraph"/>
        <w:numPr>
          <w:ilvl w:val="0"/>
          <w:numId w:val="19"/>
        </w:numPr>
        <w:tabs>
          <w:tab w:val="left" w:pos="360"/>
        </w:tabs>
        <w:ind w:left="360"/>
      </w:pPr>
      <w:r>
        <w:t xml:space="preserve">(6 points)  </w:t>
      </w:r>
      <w:r w:rsidRPr="002C5AE0">
        <w:t xml:space="preserve">Suppose the single-cycle MIPS processor suffered a fault on </w:t>
      </w:r>
      <w:proofErr w:type="spellStart"/>
      <w:r w:rsidR="000759F9">
        <w:t>RegDst</w:t>
      </w:r>
      <w:proofErr w:type="spellEnd"/>
      <w:r w:rsidRPr="002C5AE0">
        <w:t xml:space="preserve"> control line, resulting in that line always having a value of 1.  Circle </w:t>
      </w:r>
      <w:r w:rsidRPr="003328D8">
        <w:rPr>
          <w:b/>
          <w:i/>
          <w:u w:val="single"/>
        </w:rPr>
        <w:t>all</w:t>
      </w:r>
      <w:r>
        <w:t xml:space="preserve"> of </w:t>
      </w:r>
      <w:r w:rsidRPr="002C5AE0">
        <w:t>the following MIPS instructions that would no longer work properly.</w:t>
      </w:r>
    </w:p>
    <w:p w:rsidR="003F776E" w:rsidRPr="002C5AE0" w:rsidRDefault="003F776E" w:rsidP="003F776E"/>
    <w:p w:rsidR="003F776E" w:rsidRPr="002C5AE0" w:rsidRDefault="003F776E" w:rsidP="003F776E">
      <w:proofErr w:type="gramStart"/>
      <w:r w:rsidRPr="002C5AE0">
        <w:t xml:space="preserve">i.  </w:t>
      </w:r>
      <w:r w:rsidRPr="002C5AE0">
        <w:rPr>
          <w:rFonts w:ascii="Courier New" w:hAnsi="Courier New" w:cs="Courier New"/>
        </w:rPr>
        <w:t>add</w:t>
      </w:r>
      <w:proofErr w:type="gramEnd"/>
      <w:r w:rsidRPr="002C5AE0">
        <w:tab/>
      </w:r>
      <w:r w:rsidRPr="002C5AE0">
        <w:tab/>
      </w:r>
      <w:r w:rsidR="008D3F4C">
        <w:t xml:space="preserve">   </w:t>
      </w:r>
      <w:r w:rsidRPr="002C5AE0">
        <w:t xml:space="preserve">ii. </w:t>
      </w:r>
      <w:proofErr w:type="spellStart"/>
      <w:proofErr w:type="gramStart"/>
      <w:r w:rsidRPr="002C5AE0">
        <w:rPr>
          <w:rFonts w:ascii="Courier New" w:hAnsi="Courier New" w:cs="Courier New"/>
        </w:rPr>
        <w:t>lw</w:t>
      </w:r>
      <w:proofErr w:type="spellEnd"/>
      <w:proofErr w:type="gramEnd"/>
      <w:r w:rsidRPr="002C5AE0">
        <w:tab/>
      </w:r>
      <w:r w:rsidR="008D3F4C">
        <w:t xml:space="preserve">   </w:t>
      </w:r>
      <w:r w:rsidRPr="002C5AE0">
        <w:tab/>
      </w:r>
      <w:r w:rsidR="008D3F4C">
        <w:t xml:space="preserve">         </w:t>
      </w:r>
      <w:r w:rsidRPr="002C5AE0">
        <w:t xml:space="preserve">iii. </w:t>
      </w:r>
      <w:proofErr w:type="spellStart"/>
      <w:proofErr w:type="gramStart"/>
      <w:r w:rsidRPr="002C5AE0">
        <w:rPr>
          <w:rFonts w:ascii="Courier New" w:hAnsi="Courier New" w:cs="Courier New"/>
        </w:rPr>
        <w:t>sw</w:t>
      </w:r>
      <w:proofErr w:type="spellEnd"/>
      <w:proofErr w:type="gramEnd"/>
      <w:r w:rsidRPr="002C5AE0">
        <w:tab/>
      </w:r>
      <w:r w:rsidRPr="002C5AE0">
        <w:tab/>
        <w:t xml:space="preserve">iv. </w:t>
      </w:r>
      <w:proofErr w:type="spellStart"/>
      <w:proofErr w:type="gramStart"/>
      <w:r w:rsidR="001B7329">
        <w:rPr>
          <w:rFonts w:ascii="Courier New" w:hAnsi="Courier New" w:cs="Courier New"/>
        </w:rPr>
        <w:t>bne</w:t>
      </w:r>
      <w:proofErr w:type="spellEnd"/>
      <w:proofErr w:type="gramEnd"/>
      <w:r w:rsidRPr="002C5AE0">
        <w:rPr>
          <w:rFonts w:ascii="Courier New" w:hAnsi="Courier New" w:cs="Courier New"/>
        </w:rPr>
        <w:tab/>
      </w:r>
      <w:r w:rsidR="008D3F4C">
        <w:t xml:space="preserve">       </w:t>
      </w:r>
      <w:r w:rsidR="008D3F4C">
        <w:tab/>
        <w:t xml:space="preserve">        </w:t>
      </w:r>
      <w:r w:rsidRPr="002C5AE0">
        <w:t xml:space="preserve">v. </w:t>
      </w:r>
      <w:proofErr w:type="spellStart"/>
      <w:r w:rsidR="001B7329">
        <w:rPr>
          <w:rFonts w:ascii="Courier New" w:hAnsi="Courier New" w:cs="Courier New"/>
        </w:rPr>
        <w:t>or</w:t>
      </w:r>
      <w:r w:rsidR="008D3F4C">
        <w:rPr>
          <w:rFonts w:ascii="Courier New" w:hAnsi="Courier New" w:cs="Courier New"/>
        </w:rPr>
        <w:t>i</w:t>
      </w:r>
      <w:proofErr w:type="spellEnd"/>
      <w:r w:rsidR="008D3F4C">
        <w:t xml:space="preserve">   </w:t>
      </w:r>
      <w:r w:rsidR="008D3F4C">
        <w:tab/>
        <w:t xml:space="preserve">            </w:t>
      </w:r>
      <w:r w:rsidRPr="002C5AE0">
        <w:t xml:space="preserve">vi. </w:t>
      </w:r>
      <w:proofErr w:type="gramStart"/>
      <w:r w:rsidRPr="002C5AE0">
        <w:rPr>
          <w:rFonts w:ascii="Courier New" w:hAnsi="Courier New" w:cs="Courier New"/>
        </w:rPr>
        <w:t>j</w:t>
      </w:r>
      <w:proofErr w:type="gramEnd"/>
    </w:p>
    <w:p w:rsidR="003F776E" w:rsidRDefault="003F776E" w:rsidP="009606A6">
      <w:pPr>
        <w:ind w:firstLine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350"/>
        <w:gridCol w:w="4500"/>
        <w:gridCol w:w="2538"/>
      </w:tblGrid>
      <w:tr w:rsidR="008A0CF7" w:rsidRPr="00EA64FA" w:rsidTr="00844552">
        <w:tc>
          <w:tcPr>
            <w:tcW w:w="1188" w:type="dxa"/>
          </w:tcPr>
          <w:p w:rsidR="008A0CF7" w:rsidRPr="00275EC6" w:rsidRDefault="008A0CF7" w:rsidP="008A0CF7">
            <w:pPr>
              <w:rPr>
                <w:b/>
              </w:rPr>
            </w:pPr>
            <w:r w:rsidRPr="00275EC6">
              <w:rPr>
                <w:b/>
              </w:rPr>
              <w:lastRenderedPageBreak/>
              <w:t>Problem 2</w:t>
            </w:r>
          </w:p>
        </w:tc>
        <w:tc>
          <w:tcPr>
            <w:tcW w:w="1350" w:type="dxa"/>
          </w:tcPr>
          <w:p w:rsidR="008A0CF7" w:rsidRPr="00275EC6" w:rsidRDefault="008A0CF7" w:rsidP="008027D9">
            <w:r w:rsidRPr="00275EC6">
              <w:t>(</w:t>
            </w:r>
            <w:r w:rsidR="002C5AE0" w:rsidRPr="00275EC6">
              <w:t>1</w:t>
            </w:r>
            <w:r w:rsidR="008027D9">
              <w:t>6</w:t>
            </w:r>
            <w:r w:rsidRPr="00275EC6">
              <w:t xml:space="preserve"> points)</w:t>
            </w:r>
          </w:p>
        </w:tc>
        <w:tc>
          <w:tcPr>
            <w:tcW w:w="4500" w:type="dxa"/>
          </w:tcPr>
          <w:p w:rsidR="008A0CF7" w:rsidRPr="00275EC6" w:rsidRDefault="006246A5" w:rsidP="002E1C56">
            <w:pPr>
              <w:jc w:val="center"/>
              <w:rPr>
                <w:i/>
              </w:rPr>
            </w:pPr>
            <w:r w:rsidRPr="00275EC6">
              <w:rPr>
                <w:i/>
              </w:rPr>
              <w:t>MIPS machine code</w:t>
            </w:r>
          </w:p>
        </w:tc>
        <w:tc>
          <w:tcPr>
            <w:tcW w:w="2538" w:type="dxa"/>
          </w:tcPr>
          <w:p w:rsidR="008A0CF7" w:rsidRPr="00275EC6" w:rsidRDefault="008A0CF7" w:rsidP="002E1C56">
            <w:pPr>
              <w:jc w:val="right"/>
            </w:pPr>
          </w:p>
        </w:tc>
      </w:tr>
    </w:tbl>
    <w:p w:rsidR="003E0AB7" w:rsidRPr="003E0AB7" w:rsidRDefault="00824FA6" w:rsidP="003E0AB7">
      <w:proofErr w:type="gramStart"/>
      <w:r w:rsidRPr="003E0AB7">
        <w:t xml:space="preserve">a.  </w:t>
      </w:r>
      <w:r w:rsidR="002C5AE0">
        <w:t>(</w:t>
      </w:r>
      <w:proofErr w:type="gramEnd"/>
      <w:r w:rsidR="008027D9">
        <w:t>8</w:t>
      </w:r>
      <w:r w:rsidR="002C5AE0">
        <w:t xml:space="preserve"> points)  </w:t>
      </w:r>
      <w:r w:rsidR="003E0AB7" w:rsidRPr="003E0AB7">
        <w:t xml:space="preserve">Convert the following MIPS assembly instruction to </w:t>
      </w:r>
      <w:r w:rsidR="003E0AB7">
        <w:t>machine code.  Write your answer in hexadecimal.</w:t>
      </w:r>
    </w:p>
    <w:p w:rsidR="00824FA6" w:rsidRDefault="003E0AB7" w:rsidP="003E0AB7">
      <w:pPr>
        <w:ind w:firstLine="360"/>
        <w:rPr>
          <w:rFonts w:ascii="Courier New" w:hAnsi="Courier New" w:cs="Courier New"/>
        </w:rPr>
      </w:pPr>
      <w:proofErr w:type="spellStart"/>
      <w:proofErr w:type="gramStart"/>
      <w:r w:rsidRPr="003E0AB7">
        <w:rPr>
          <w:rFonts w:ascii="Courier New" w:hAnsi="Courier New" w:cs="Courier New"/>
        </w:rPr>
        <w:t>addi</w:t>
      </w:r>
      <w:proofErr w:type="spellEnd"/>
      <w:proofErr w:type="gramEnd"/>
      <w:r w:rsidRPr="003E0AB7">
        <w:rPr>
          <w:rFonts w:ascii="Courier New" w:hAnsi="Courier New" w:cs="Courier New"/>
        </w:rPr>
        <w:t xml:space="preserve"> $</w:t>
      </w:r>
      <w:r w:rsidR="00C47F83">
        <w:rPr>
          <w:rFonts w:ascii="Courier New" w:hAnsi="Courier New" w:cs="Courier New"/>
        </w:rPr>
        <w:t>t</w:t>
      </w:r>
      <w:r w:rsidRPr="003E0AB7">
        <w:rPr>
          <w:rFonts w:ascii="Courier New" w:hAnsi="Courier New" w:cs="Courier New"/>
        </w:rPr>
        <w:t>0, $0, -10</w:t>
      </w:r>
      <w:r w:rsidR="00824FA6" w:rsidRPr="003E0AB7">
        <w:rPr>
          <w:rFonts w:ascii="Courier New" w:hAnsi="Courier New" w:cs="Courier New"/>
        </w:rPr>
        <w:tab/>
      </w:r>
    </w:p>
    <w:p w:rsidR="003E0AB7" w:rsidRDefault="003E0AB7" w:rsidP="003E0AB7">
      <w:pPr>
        <w:ind w:firstLine="360"/>
        <w:rPr>
          <w:rFonts w:ascii="Courier New" w:hAnsi="Courier New" w:cs="Courier New"/>
        </w:rPr>
      </w:pPr>
    </w:p>
    <w:p w:rsidR="003E0AB7" w:rsidRDefault="003E0AB7" w:rsidP="003E0AB7">
      <w:pPr>
        <w:ind w:firstLine="360"/>
        <w:rPr>
          <w:rFonts w:ascii="Courier New" w:hAnsi="Courier New" w:cs="Courier New"/>
        </w:rPr>
      </w:pPr>
    </w:p>
    <w:p w:rsidR="00844552" w:rsidRDefault="00844552" w:rsidP="003E0AB7">
      <w:pPr>
        <w:ind w:firstLine="360"/>
        <w:rPr>
          <w:rFonts w:ascii="Courier New" w:hAnsi="Courier New" w:cs="Courier New"/>
        </w:rPr>
      </w:pPr>
    </w:p>
    <w:p w:rsidR="00275EC6" w:rsidRDefault="00275EC6" w:rsidP="003E0AB7">
      <w:pPr>
        <w:ind w:firstLine="360"/>
        <w:rPr>
          <w:rFonts w:ascii="Courier New" w:hAnsi="Courier New" w:cs="Courier New"/>
        </w:rPr>
      </w:pPr>
    </w:p>
    <w:p w:rsidR="00275EC6" w:rsidRDefault="00275EC6" w:rsidP="003E0AB7">
      <w:pPr>
        <w:ind w:firstLine="360"/>
        <w:rPr>
          <w:rFonts w:ascii="Courier New" w:hAnsi="Courier New" w:cs="Courier New"/>
        </w:rPr>
      </w:pPr>
    </w:p>
    <w:p w:rsidR="00D43CD7" w:rsidRDefault="00D43CD7" w:rsidP="003E0AB7">
      <w:pPr>
        <w:ind w:firstLine="360"/>
        <w:rPr>
          <w:rFonts w:ascii="Courier New" w:hAnsi="Courier New" w:cs="Courier New"/>
        </w:rPr>
      </w:pPr>
    </w:p>
    <w:p w:rsidR="00275EC6" w:rsidRDefault="00275EC6" w:rsidP="003E0AB7">
      <w:pPr>
        <w:ind w:firstLine="360"/>
        <w:rPr>
          <w:rFonts w:ascii="Courier New" w:hAnsi="Courier New" w:cs="Courier New"/>
        </w:rPr>
      </w:pPr>
    </w:p>
    <w:p w:rsidR="003E0AB7" w:rsidRPr="003E0AB7" w:rsidRDefault="003E0AB7" w:rsidP="003E0AB7">
      <w:pPr>
        <w:ind w:firstLine="360"/>
        <w:rPr>
          <w:rFonts w:ascii="Courier New" w:hAnsi="Courier New" w:cs="Courier New"/>
        </w:rPr>
      </w:pPr>
    </w:p>
    <w:p w:rsidR="003E0AB7" w:rsidRPr="003E0AB7" w:rsidRDefault="00824FA6" w:rsidP="003E0AB7">
      <w:proofErr w:type="gramStart"/>
      <w:r w:rsidRPr="003E0AB7">
        <w:t xml:space="preserve">b.  </w:t>
      </w:r>
      <w:r w:rsidR="002C5AE0">
        <w:t>(</w:t>
      </w:r>
      <w:proofErr w:type="gramEnd"/>
      <w:r w:rsidR="008027D9">
        <w:t>8</w:t>
      </w:r>
      <w:r w:rsidR="002C5AE0">
        <w:t xml:space="preserve"> points)  </w:t>
      </w:r>
      <w:r w:rsidR="003E0AB7" w:rsidRPr="003E0AB7">
        <w:t>Convert the following machine code to its</w:t>
      </w:r>
      <w:r w:rsidR="003328D8">
        <w:t xml:space="preserve"> corresponding</w:t>
      </w:r>
      <w:r w:rsidR="003E0AB7" w:rsidRPr="003E0AB7">
        <w:t xml:space="preserve"> MIPS assembly instruction:</w:t>
      </w:r>
    </w:p>
    <w:p w:rsidR="00612116" w:rsidRDefault="003E0AB7" w:rsidP="003E0AB7">
      <w:pPr>
        <w:rPr>
          <w:rFonts w:ascii="Courier New" w:hAnsi="Courier New" w:cs="Courier New"/>
        </w:rPr>
      </w:pPr>
      <w:r w:rsidRPr="003E0AB7">
        <w:rPr>
          <w:rFonts w:ascii="Courier New" w:hAnsi="Courier New" w:cs="Courier New"/>
        </w:rPr>
        <w:t>0x0089502A</w:t>
      </w:r>
    </w:p>
    <w:p w:rsidR="00612116" w:rsidRDefault="00612116" w:rsidP="003E0AB7">
      <w:pPr>
        <w:rPr>
          <w:rFonts w:ascii="Courier New" w:hAnsi="Courier New" w:cs="Courier New"/>
        </w:rPr>
      </w:pPr>
    </w:p>
    <w:p w:rsidR="00612116" w:rsidRDefault="00612116" w:rsidP="003E0AB7">
      <w:pPr>
        <w:rPr>
          <w:rFonts w:ascii="Courier New" w:hAnsi="Courier New" w:cs="Courier New"/>
        </w:rPr>
      </w:pPr>
    </w:p>
    <w:p w:rsidR="00612116" w:rsidRDefault="00612116" w:rsidP="003E0AB7">
      <w:pPr>
        <w:rPr>
          <w:rFonts w:ascii="Courier New" w:hAnsi="Courier New" w:cs="Courier New"/>
        </w:rPr>
      </w:pPr>
    </w:p>
    <w:p w:rsidR="003F776E" w:rsidRDefault="003F776E" w:rsidP="003E0AB7">
      <w:pPr>
        <w:rPr>
          <w:rFonts w:ascii="Courier New" w:hAnsi="Courier New" w:cs="Courier New"/>
        </w:rPr>
      </w:pPr>
    </w:p>
    <w:p w:rsidR="003E0AB7" w:rsidRPr="002C5AE0" w:rsidRDefault="000A5979" w:rsidP="003F776E">
      <w:r w:rsidRPr="003E0AB7">
        <w:rPr>
          <w:rFonts w:ascii="Courier New" w:hAnsi="Courier New" w:cs="Courier New"/>
        </w:rPr>
        <w:br/>
      </w:r>
    </w:p>
    <w:p w:rsidR="004874AC" w:rsidRPr="00EA64FA" w:rsidRDefault="004874AC" w:rsidP="00F04355">
      <w:pPr>
        <w:rPr>
          <w:highlight w:val="yellow"/>
        </w:rPr>
      </w:pPr>
    </w:p>
    <w:p w:rsidR="0026312D" w:rsidRDefault="0026312D" w:rsidP="0026312D">
      <w:pPr>
        <w:pStyle w:val="ProblemSubpartShort"/>
        <w:numPr>
          <w:ilvl w:val="0"/>
          <w:numId w:val="0"/>
        </w:numPr>
        <w:ind w:left="360"/>
        <w:rPr>
          <w:highlight w:val="yellow"/>
        </w:rPr>
      </w:pPr>
    </w:p>
    <w:p w:rsidR="00844552" w:rsidRDefault="00844552" w:rsidP="0026312D">
      <w:pPr>
        <w:pStyle w:val="ProblemSubpartShort"/>
        <w:numPr>
          <w:ilvl w:val="0"/>
          <w:numId w:val="0"/>
        </w:numPr>
        <w:ind w:left="360"/>
        <w:rPr>
          <w:highlight w:val="yellow"/>
        </w:rPr>
      </w:pPr>
    </w:p>
    <w:p w:rsidR="00844552" w:rsidRDefault="00844552" w:rsidP="0026312D">
      <w:pPr>
        <w:pStyle w:val="ProblemSubpartShort"/>
        <w:numPr>
          <w:ilvl w:val="0"/>
          <w:numId w:val="0"/>
        </w:numPr>
        <w:ind w:left="360"/>
        <w:rPr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350"/>
        <w:gridCol w:w="4500"/>
        <w:gridCol w:w="2538"/>
      </w:tblGrid>
      <w:tr w:rsidR="00474FB8" w:rsidRPr="00EA64FA" w:rsidTr="006E24D1">
        <w:tc>
          <w:tcPr>
            <w:tcW w:w="1188" w:type="dxa"/>
          </w:tcPr>
          <w:p w:rsidR="00474FB8" w:rsidRPr="002C4EC7" w:rsidRDefault="00474FB8" w:rsidP="00275EC6">
            <w:pPr>
              <w:rPr>
                <w:b/>
              </w:rPr>
            </w:pPr>
            <w:r w:rsidRPr="002C4EC7">
              <w:rPr>
                <w:b/>
              </w:rPr>
              <w:lastRenderedPageBreak/>
              <w:t xml:space="preserve">Problem </w:t>
            </w:r>
            <w:r w:rsidR="00275EC6" w:rsidRPr="002C4EC7">
              <w:rPr>
                <w:b/>
              </w:rPr>
              <w:t>3</w:t>
            </w:r>
          </w:p>
        </w:tc>
        <w:tc>
          <w:tcPr>
            <w:tcW w:w="1350" w:type="dxa"/>
          </w:tcPr>
          <w:p w:rsidR="00474FB8" w:rsidRPr="002C4EC7" w:rsidRDefault="00474FB8" w:rsidP="008D5CA9">
            <w:r w:rsidRPr="002C4EC7">
              <w:t>(</w:t>
            </w:r>
            <w:r w:rsidR="008D5CA9" w:rsidRPr="002C4EC7">
              <w:t>16</w:t>
            </w:r>
            <w:r w:rsidRPr="002C4EC7">
              <w:t xml:space="preserve"> points)</w:t>
            </w:r>
          </w:p>
        </w:tc>
        <w:tc>
          <w:tcPr>
            <w:tcW w:w="4500" w:type="dxa"/>
          </w:tcPr>
          <w:p w:rsidR="00474FB8" w:rsidRPr="002C4EC7" w:rsidRDefault="003F776E" w:rsidP="006E24D1">
            <w:pPr>
              <w:jc w:val="center"/>
              <w:rPr>
                <w:i/>
              </w:rPr>
            </w:pPr>
            <w:r w:rsidRPr="002C4EC7">
              <w:rPr>
                <w:i/>
              </w:rPr>
              <w:t>MIPS Assembly</w:t>
            </w:r>
          </w:p>
        </w:tc>
        <w:tc>
          <w:tcPr>
            <w:tcW w:w="2538" w:type="dxa"/>
          </w:tcPr>
          <w:p w:rsidR="00474FB8" w:rsidRPr="002C4EC7" w:rsidRDefault="00474FB8" w:rsidP="006E24D1">
            <w:pPr>
              <w:jc w:val="right"/>
            </w:pPr>
          </w:p>
        </w:tc>
      </w:tr>
    </w:tbl>
    <w:p w:rsidR="00E0215E" w:rsidRDefault="00E0215E" w:rsidP="00E0215E">
      <w:pPr>
        <w:pStyle w:val="NoSpacing"/>
      </w:pPr>
      <w:r>
        <w:t xml:space="preserve">No </w:t>
      </w:r>
      <w:proofErr w:type="spellStart"/>
      <w:r>
        <w:t>pseudoinstructions</w:t>
      </w:r>
      <w:proofErr w:type="spellEnd"/>
      <w:r>
        <w:t xml:space="preserve"> are allowed to be used in </w:t>
      </w:r>
      <w:r w:rsidR="001B7329">
        <w:t xml:space="preserve">answers to </w:t>
      </w:r>
      <w:r>
        <w:t>the next two questions.</w:t>
      </w:r>
    </w:p>
    <w:p w:rsidR="0006360B" w:rsidRPr="0006360B" w:rsidRDefault="00200901" w:rsidP="003F776E">
      <w:pPr>
        <w:pStyle w:val="ProblemSubpartShort"/>
        <w:numPr>
          <w:ilvl w:val="0"/>
          <w:numId w:val="26"/>
        </w:numPr>
        <w:tabs>
          <w:tab w:val="left" w:pos="360"/>
        </w:tabs>
        <w:spacing w:after="0"/>
        <w:ind w:left="360"/>
      </w:pPr>
      <w:r>
        <w:t>(</w:t>
      </w:r>
      <w:r w:rsidR="008D3F4C">
        <w:t xml:space="preserve">12 </w:t>
      </w:r>
      <w:r>
        <w:t xml:space="preserve">points) </w:t>
      </w:r>
      <w:r w:rsidR="0006360B" w:rsidRPr="0006360B">
        <w:t xml:space="preserve">Write a MIPS assembly program to implement the </w:t>
      </w:r>
      <w:r w:rsidR="0006360B">
        <w:t>below</w:t>
      </w:r>
      <w:r w:rsidR="0006360B" w:rsidRPr="0006360B">
        <w:t xml:space="preserve"> </w:t>
      </w:r>
      <w:r w:rsidR="0006360B" w:rsidRPr="0006360B">
        <w:rPr>
          <w:rFonts w:ascii="Courier New" w:hAnsi="Courier New" w:cs="Courier New"/>
        </w:rPr>
        <w:t>if</w:t>
      </w:r>
      <w:r w:rsidR="0006360B" w:rsidRPr="0006360B">
        <w:t xml:space="preserve"> loop</w:t>
      </w:r>
      <w:r w:rsidR="0006360B">
        <w:t xml:space="preserve">.  Be sure to use appropriate comments.  For full points, implement the solution using the </w:t>
      </w:r>
      <w:proofErr w:type="spellStart"/>
      <w:r w:rsidR="0006360B" w:rsidRPr="0006360B">
        <w:rPr>
          <w:rFonts w:ascii="Courier New" w:hAnsi="Courier New" w:cs="Courier New"/>
        </w:rPr>
        <w:t>slt</w:t>
      </w:r>
      <w:proofErr w:type="spellEnd"/>
      <w:r w:rsidR="00275EC6">
        <w:t xml:space="preserve"> command and ensure you</w:t>
      </w:r>
      <w:r w:rsidR="00FD3A2E">
        <w:t>r</w:t>
      </w:r>
      <w:r w:rsidR="00275EC6">
        <w:t xml:space="preserve"> program does not “fall off the end”</w:t>
      </w:r>
      <w:r w:rsidR="00FD3A2E">
        <w:t xml:space="preserve"> of memory</w:t>
      </w:r>
      <w:r w:rsidR="00275EC6">
        <w:t>.</w:t>
      </w:r>
    </w:p>
    <w:p w:rsidR="00CB1165" w:rsidRDefault="0006360B" w:rsidP="0006360B">
      <w:pPr>
        <w:pStyle w:val="ProblemSubpartShort"/>
        <w:numPr>
          <w:ilvl w:val="0"/>
          <w:numId w:val="0"/>
        </w:numPr>
        <w:spacing w:after="0"/>
        <w:rPr>
          <w:rFonts w:ascii="Courier New" w:hAnsi="Courier New" w:cs="Courier New"/>
          <w:highlight w:val="yellow"/>
        </w:rPr>
      </w:pPr>
      <w:proofErr w:type="gramStart"/>
      <w:r w:rsidRPr="0006360B">
        <w:rPr>
          <w:rFonts w:ascii="Courier New" w:hAnsi="Courier New" w:cs="Courier New"/>
        </w:rPr>
        <w:t>if</w:t>
      </w:r>
      <w:proofErr w:type="gramEnd"/>
      <w:r w:rsidRPr="0006360B">
        <w:rPr>
          <w:rFonts w:ascii="Courier New" w:hAnsi="Courier New" w:cs="Courier New"/>
        </w:rPr>
        <w:t xml:space="preserve"> (A &gt;= B)</w:t>
      </w:r>
      <w:r w:rsidRPr="0006360B">
        <w:rPr>
          <w:rFonts w:ascii="Courier New" w:hAnsi="Courier New" w:cs="Courier New"/>
        </w:rPr>
        <w:br/>
        <w:t xml:space="preserve">    A = A + 1</w:t>
      </w:r>
      <w:r w:rsidRPr="0006360B">
        <w:rPr>
          <w:rFonts w:ascii="Courier New" w:hAnsi="Courier New" w:cs="Courier New"/>
        </w:rPr>
        <w:br/>
        <w:t>else</w:t>
      </w:r>
      <w:r w:rsidRPr="0006360B">
        <w:rPr>
          <w:rFonts w:ascii="Courier New" w:hAnsi="Courier New" w:cs="Courier New"/>
        </w:rPr>
        <w:br/>
        <w:t xml:space="preserve">    B = B - 1</w:t>
      </w:r>
      <w:r w:rsidRPr="0006360B">
        <w:rPr>
          <w:rFonts w:ascii="Courier New" w:hAnsi="Courier New" w:cs="Courier New"/>
          <w:highlight w:val="yellow"/>
        </w:rPr>
        <w:br/>
      </w:r>
      <w:r w:rsidR="00CB1165" w:rsidRPr="00844552">
        <w:rPr>
          <w:rFonts w:ascii="Courier New" w:hAnsi="Courier New" w:cs="Courier New"/>
        </w:rPr>
        <w:t>#A is in $t0</w:t>
      </w:r>
      <w:r w:rsidR="00CB1165" w:rsidRPr="00844552">
        <w:rPr>
          <w:rFonts w:ascii="Courier New" w:hAnsi="Courier New" w:cs="Courier New"/>
        </w:rPr>
        <w:br/>
        <w:t>#B is in $t1</w:t>
      </w:r>
    </w:p>
    <w:p w:rsidR="00844552" w:rsidRPr="0006360B" w:rsidRDefault="00844552" w:rsidP="0006360B">
      <w:pPr>
        <w:pStyle w:val="ProblemSubpartShort"/>
        <w:numPr>
          <w:ilvl w:val="0"/>
          <w:numId w:val="0"/>
        </w:numPr>
        <w:spacing w:after="0"/>
        <w:rPr>
          <w:rFonts w:ascii="Courier New" w:hAnsi="Courier New" w:cs="Courier New"/>
          <w:highlight w:val="yellow"/>
        </w:rPr>
      </w:pPr>
    </w:p>
    <w:p w:rsidR="003F776E" w:rsidRDefault="00BA6330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  <w:r w:rsidRPr="00EA64FA">
        <w:rPr>
          <w:noProof/>
          <w:highlight w:val="yellow"/>
        </w:rPr>
        <w:t xml:space="preserve">     </w:t>
      </w:r>
    </w:p>
    <w:p w:rsidR="00275EC6" w:rsidRDefault="00275EC6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</w:p>
    <w:p w:rsidR="00275EC6" w:rsidRDefault="00275EC6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</w:p>
    <w:p w:rsidR="00275EC6" w:rsidRDefault="00275EC6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</w:p>
    <w:p w:rsidR="00275EC6" w:rsidRDefault="00275EC6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</w:p>
    <w:p w:rsidR="00275EC6" w:rsidRDefault="00275EC6" w:rsidP="00B73BC0">
      <w:pPr>
        <w:pStyle w:val="ProblemSubpartShort"/>
        <w:numPr>
          <w:ilvl w:val="0"/>
          <w:numId w:val="0"/>
        </w:numPr>
        <w:spacing w:after="0"/>
        <w:ind w:left="720"/>
        <w:rPr>
          <w:noProof/>
          <w:highlight w:val="yellow"/>
        </w:rPr>
      </w:pPr>
    </w:p>
    <w:p w:rsidR="003F776E" w:rsidRDefault="003F776E" w:rsidP="00275EC6">
      <w:pPr>
        <w:pStyle w:val="ListParagraph"/>
        <w:numPr>
          <w:ilvl w:val="0"/>
          <w:numId w:val="27"/>
        </w:numPr>
        <w:ind w:left="360"/>
        <w:rPr>
          <w:rFonts w:ascii="Courier New" w:hAnsi="Courier New" w:cs="Courier New"/>
        </w:rPr>
      </w:pPr>
      <w:r w:rsidRPr="00B73BC0">
        <w:t xml:space="preserve">(4 points)  MIPS </w:t>
      </w:r>
      <w:proofErr w:type="gramStart"/>
      <w:r w:rsidRPr="00B73BC0">
        <w:t>does</w:t>
      </w:r>
      <w:proofErr w:type="gramEnd"/>
      <w:r w:rsidRPr="00B73BC0">
        <w:t xml:space="preserve"> not contain a </w:t>
      </w:r>
      <w:r w:rsidRPr="00B73BC0">
        <w:rPr>
          <w:rFonts w:ascii="Courier New" w:hAnsi="Courier New" w:cs="Courier New"/>
        </w:rPr>
        <w:t>nori</w:t>
      </w:r>
      <w:r w:rsidRPr="00B73BC0">
        <w:rPr>
          <w:rFonts w:cs="Courier New"/>
        </w:rPr>
        <w:t xml:space="preserve"> command.  Write some MIPS assembly code that will enable the following logical operation to occur</w:t>
      </w:r>
      <w:r>
        <w:rPr>
          <w:rFonts w:cs="Courier New"/>
        </w:rPr>
        <w:t xml:space="preserve"> (full points only for the fewest possible lines)</w:t>
      </w:r>
      <w:r w:rsidRPr="00B73BC0">
        <w:rPr>
          <w:rFonts w:cs="Courier New"/>
        </w:rPr>
        <w:t>:</w:t>
      </w:r>
      <w:r w:rsidRPr="00B73BC0">
        <w:rPr>
          <w:rFonts w:cs="Courier New"/>
        </w:rPr>
        <w:br/>
      </w:r>
      <w:r w:rsidRPr="00B73BC0">
        <w:rPr>
          <w:rFonts w:ascii="Courier New" w:hAnsi="Courier New" w:cs="Courier New"/>
        </w:rPr>
        <w:t>$s0 = $s1 NOR 0xDFEC</w:t>
      </w:r>
    </w:p>
    <w:p w:rsidR="009C67DC" w:rsidRPr="00EA64FA" w:rsidRDefault="00BA6330" w:rsidP="00B73BC0">
      <w:pPr>
        <w:pStyle w:val="ProblemSubpartShort"/>
        <w:numPr>
          <w:ilvl w:val="0"/>
          <w:numId w:val="0"/>
        </w:numPr>
        <w:spacing w:after="0"/>
        <w:ind w:left="720"/>
        <w:rPr>
          <w:highlight w:val="yellow"/>
        </w:rPr>
      </w:pPr>
      <w:r w:rsidRPr="00EA64FA">
        <w:rPr>
          <w:noProof/>
          <w:highlight w:val="yellow"/>
        </w:rPr>
        <w:t xml:space="preserve">       </w:t>
      </w:r>
      <w:r w:rsidR="00AF26BA" w:rsidRPr="00EA64FA">
        <w:rPr>
          <w:noProof/>
          <w:highlight w:val="yellow"/>
        </w:rPr>
        <w:t xml:space="preserve">                                            </w:t>
      </w:r>
      <w:r w:rsidR="009C67DC" w:rsidRPr="00EA64FA">
        <w:rPr>
          <w:highlight w:val="yello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350"/>
        <w:gridCol w:w="4500"/>
        <w:gridCol w:w="2538"/>
      </w:tblGrid>
      <w:tr w:rsidR="009C67DC" w:rsidRPr="00EA64FA" w:rsidTr="002E1C56">
        <w:tc>
          <w:tcPr>
            <w:tcW w:w="1188" w:type="dxa"/>
          </w:tcPr>
          <w:p w:rsidR="009C67DC" w:rsidRPr="002C4EC7" w:rsidRDefault="009C67DC" w:rsidP="00A44E31">
            <w:pPr>
              <w:rPr>
                <w:b/>
              </w:rPr>
            </w:pPr>
            <w:r w:rsidRPr="002C4EC7">
              <w:rPr>
                <w:b/>
              </w:rPr>
              <w:lastRenderedPageBreak/>
              <w:t xml:space="preserve">Problem </w:t>
            </w:r>
            <w:r w:rsidR="00275EC6" w:rsidRPr="002C4EC7">
              <w:rPr>
                <w:b/>
              </w:rPr>
              <w:t>4</w:t>
            </w:r>
          </w:p>
        </w:tc>
        <w:tc>
          <w:tcPr>
            <w:tcW w:w="1350" w:type="dxa"/>
          </w:tcPr>
          <w:p w:rsidR="009C67DC" w:rsidRPr="002C4EC7" w:rsidRDefault="009C67DC" w:rsidP="003F776E">
            <w:r w:rsidRPr="002C4EC7">
              <w:t>(</w:t>
            </w:r>
            <w:r w:rsidR="003F776E" w:rsidRPr="002C4EC7">
              <w:t>3</w:t>
            </w:r>
            <w:r w:rsidR="00844552" w:rsidRPr="002C4EC7">
              <w:t>0</w:t>
            </w:r>
            <w:r w:rsidRPr="002C4EC7">
              <w:t xml:space="preserve"> points)</w:t>
            </w:r>
          </w:p>
        </w:tc>
        <w:tc>
          <w:tcPr>
            <w:tcW w:w="4500" w:type="dxa"/>
          </w:tcPr>
          <w:p w:rsidR="009C67DC" w:rsidRPr="002C4EC7" w:rsidRDefault="006246A5" w:rsidP="00123DC8">
            <w:pPr>
              <w:jc w:val="center"/>
              <w:rPr>
                <w:i/>
              </w:rPr>
            </w:pPr>
            <w:r w:rsidRPr="002C4EC7">
              <w:rPr>
                <w:i/>
              </w:rPr>
              <w:t>MIPS Microarchitecture</w:t>
            </w:r>
          </w:p>
        </w:tc>
        <w:tc>
          <w:tcPr>
            <w:tcW w:w="2538" w:type="dxa"/>
          </w:tcPr>
          <w:p w:rsidR="009C67DC" w:rsidRPr="002C4EC7" w:rsidRDefault="009C67DC" w:rsidP="002E1C56">
            <w:pPr>
              <w:jc w:val="right"/>
            </w:pPr>
          </w:p>
        </w:tc>
      </w:tr>
    </w:tbl>
    <w:p w:rsidR="00844552" w:rsidRPr="008027D9" w:rsidRDefault="00844552" w:rsidP="008027D9">
      <w:pPr>
        <w:pStyle w:val="Body"/>
        <w:jc w:val="left"/>
        <w:rPr>
          <w:rFonts w:asciiTheme="minorHAnsi" w:hAnsiTheme="minorHAnsi"/>
          <w:b/>
        </w:rPr>
      </w:pPr>
      <w:r w:rsidRPr="00E0215E">
        <w:rPr>
          <w:rFonts w:asciiTheme="minorHAnsi" w:hAnsiTheme="minorHAnsi"/>
        </w:rPr>
        <w:t xml:space="preserve">Modify the MIPS single-cycle processor by adding the </w:t>
      </w:r>
      <w:proofErr w:type="spellStart"/>
      <w:r w:rsidRPr="00E0215E">
        <w:rPr>
          <w:rFonts w:asciiTheme="minorHAnsi" w:hAnsiTheme="minorHAnsi" w:cs="Courier New"/>
        </w:rPr>
        <w:t>lui</w:t>
      </w:r>
      <w:proofErr w:type="spellEnd"/>
      <w:r w:rsidRPr="00E0215E">
        <w:rPr>
          <w:rFonts w:asciiTheme="minorHAnsi" w:hAnsiTheme="minorHAnsi"/>
        </w:rPr>
        <w:t xml:space="preserve"> (load upper immediate) instruction. You will need to add ha</w:t>
      </w:r>
      <w:r w:rsidR="008027D9">
        <w:rPr>
          <w:rFonts w:asciiTheme="minorHAnsi" w:hAnsiTheme="minorHAnsi"/>
        </w:rPr>
        <w:t xml:space="preserve">rdware and a new control signal.  </w:t>
      </w:r>
      <w:r w:rsidR="008027D9">
        <w:rPr>
          <w:rFonts w:asciiTheme="minorHAnsi" w:hAnsiTheme="minorHAnsi"/>
          <w:b/>
        </w:rPr>
        <w:t xml:space="preserve">Hint: fully correct solutions will adhere to the following operation for </w:t>
      </w:r>
      <w:proofErr w:type="spellStart"/>
      <w:r w:rsidR="008027D9">
        <w:rPr>
          <w:rFonts w:asciiTheme="minorHAnsi" w:hAnsiTheme="minorHAnsi"/>
          <w:b/>
        </w:rPr>
        <w:t>lui</w:t>
      </w:r>
      <w:proofErr w:type="spellEnd"/>
      <w:r w:rsidR="008027D9">
        <w:rPr>
          <w:rFonts w:asciiTheme="minorHAnsi" w:hAnsiTheme="minorHAnsi"/>
          <w:b/>
        </w:rPr>
        <w:t>: [</w:t>
      </w:r>
      <w:proofErr w:type="spellStart"/>
      <w:proofErr w:type="gramStart"/>
      <w:r w:rsidR="008027D9">
        <w:rPr>
          <w:rFonts w:asciiTheme="minorHAnsi" w:hAnsiTheme="minorHAnsi"/>
          <w:b/>
        </w:rPr>
        <w:t>rt</w:t>
      </w:r>
      <w:proofErr w:type="spellEnd"/>
      <w:proofErr w:type="gramEnd"/>
      <w:r w:rsidR="008027D9">
        <w:rPr>
          <w:rFonts w:asciiTheme="minorHAnsi" w:hAnsiTheme="minorHAnsi"/>
          <w:b/>
        </w:rPr>
        <w:t>] = [</w:t>
      </w:r>
      <w:proofErr w:type="spellStart"/>
      <w:r w:rsidR="008027D9">
        <w:rPr>
          <w:rFonts w:asciiTheme="minorHAnsi" w:hAnsiTheme="minorHAnsi"/>
          <w:b/>
        </w:rPr>
        <w:t>rs</w:t>
      </w:r>
      <w:proofErr w:type="spellEnd"/>
      <w:r w:rsidR="008027D9">
        <w:rPr>
          <w:rFonts w:asciiTheme="minorHAnsi" w:hAnsiTheme="minorHAnsi"/>
          <w:b/>
        </w:rPr>
        <w:t>] + [</w:t>
      </w:r>
      <w:proofErr w:type="spellStart"/>
      <w:r w:rsidR="008027D9">
        <w:rPr>
          <w:rFonts w:asciiTheme="minorHAnsi" w:hAnsiTheme="minorHAnsi"/>
          <w:b/>
        </w:rPr>
        <w:t>imm</w:t>
      </w:r>
      <w:proofErr w:type="spellEnd"/>
      <w:r w:rsidR="008027D9">
        <w:rPr>
          <w:rFonts w:asciiTheme="minorHAnsi" w:hAnsiTheme="minorHAnsi"/>
          <w:b/>
        </w:rPr>
        <w:t>, 16’b0].</w:t>
      </w:r>
    </w:p>
    <w:p w:rsidR="00844552" w:rsidRPr="00E0215E" w:rsidRDefault="008D3F4C" w:rsidP="00C47F83">
      <w:pPr>
        <w:pStyle w:val="Body"/>
        <w:numPr>
          <w:ilvl w:val="0"/>
          <w:numId w:val="28"/>
        </w:numPr>
        <w:ind w:left="360"/>
        <w:jc w:val="left"/>
        <w:rPr>
          <w:rFonts w:asciiTheme="minorHAnsi" w:hAnsiTheme="minorHAnsi"/>
        </w:rPr>
      </w:pPr>
      <w:r w:rsidRPr="00E0215E">
        <w:rPr>
          <w:rFonts w:asciiTheme="minorHAnsi" w:hAnsiTheme="minorHAnsi"/>
        </w:rPr>
        <w:t>(1</w:t>
      </w:r>
      <w:r w:rsidR="00E0215E">
        <w:rPr>
          <w:rFonts w:asciiTheme="minorHAnsi" w:hAnsiTheme="minorHAnsi"/>
        </w:rPr>
        <w:t>0</w:t>
      </w:r>
      <w:r w:rsidRPr="00E0215E">
        <w:rPr>
          <w:rFonts w:asciiTheme="minorHAnsi" w:hAnsiTheme="minorHAnsi"/>
        </w:rPr>
        <w:t xml:space="preserve"> points)</w:t>
      </w:r>
      <w:r w:rsidR="00844552" w:rsidRPr="00E0215E">
        <w:rPr>
          <w:rFonts w:asciiTheme="minorHAnsi" w:hAnsiTheme="minorHAnsi"/>
        </w:rPr>
        <w:t xml:space="preserve"> </w:t>
      </w:r>
      <w:r w:rsidR="00844552" w:rsidRPr="00E0215E">
        <w:rPr>
          <w:rFonts w:asciiTheme="minorHAnsi" w:hAnsiTheme="minorHAnsi"/>
          <w:b/>
        </w:rPr>
        <w:t>Hardware</w:t>
      </w:r>
      <w:r w:rsidR="00844552" w:rsidRPr="00E0215E">
        <w:rPr>
          <w:rFonts w:asciiTheme="minorHAnsi" w:hAnsiTheme="minorHAnsi"/>
        </w:rPr>
        <w:t xml:space="preserve">: </w:t>
      </w:r>
      <w:r w:rsidR="001B7329">
        <w:rPr>
          <w:rFonts w:asciiTheme="minorHAnsi" w:hAnsiTheme="minorHAnsi"/>
        </w:rPr>
        <w:t>M</w:t>
      </w:r>
      <w:r w:rsidR="00844552" w:rsidRPr="00E0215E">
        <w:rPr>
          <w:rFonts w:asciiTheme="minorHAnsi" w:hAnsiTheme="minorHAnsi"/>
        </w:rPr>
        <w:t xml:space="preserve">odify the schematic on the next page.   Clearly </w:t>
      </w:r>
      <w:r w:rsidRPr="00E0215E">
        <w:rPr>
          <w:rFonts w:asciiTheme="minorHAnsi" w:hAnsiTheme="minorHAnsi"/>
        </w:rPr>
        <w:t xml:space="preserve">and neatly </w:t>
      </w:r>
      <w:r w:rsidR="00844552" w:rsidRPr="00E0215E">
        <w:rPr>
          <w:rFonts w:asciiTheme="minorHAnsi" w:hAnsiTheme="minorHAnsi"/>
        </w:rPr>
        <w:t xml:space="preserve">indicate where you are breaking the current schematic to insert your added functionality, and clearly indicate what goes on inside the component(s) you insert.  </w:t>
      </w:r>
      <w:r w:rsidR="006246A5" w:rsidRPr="00E0215E">
        <w:rPr>
          <w:rFonts w:asciiTheme="minorHAnsi" w:hAnsiTheme="minorHAnsi"/>
          <w:u w:val="single"/>
        </w:rPr>
        <w:t xml:space="preserve">Briefly </w:t>
      </w:r>
      <w:r w:rsidR="00C47F83">
        <w:rPr>
          <w:rFonts w:asciiTheme="minorHAnsi" w:hAnsiTheme="minorHAnsi"/>
          <w:u w:val="single"/>
        </w:rPr>
        <w:t>describe</w:t>
      </w:r>
      <w:r w:rsidR="00844552" w:rsidRPr="00E0215E">
        <w:rPr>
          <w:rFonts w:asciiTheme="minorHAnsi" w:hAnsiTheme="minorHAnsi"/>
          <w:u w:val="single"/>
        </w:rPr>
        <w:t xml:space="preserve"> below the </w:t>
      </w:r>
      <w:r w:rsidR="001B7329">
        <w:rPr>
          <w:rFonts w:asciiTheme="minorHAnsi" w:hAnsiTheme="minorHAnsi"/>
          <w:u w:val="single"/>
        </w:rPr>
        <w:t xml:space="preserve">specific </w:t>
      </w:r>
      <w:r w:rsidR="00844552" w:rsidRPr="00E0215E">
        <w:rPr>
          <w:rFonts w:asciiTheme="minorHAnsi" w:hAnsiTheme="minorHAnsi"/>
          <w:u w:val="single"/>
        </w:rPr>
        <w:t>changes you are making to the schematic.</w:t>
      </w:r>
    </w:p>
    <w:p w:rsidR="00844552" w:rsidRDefault="00844552" w:rsidP="00844552">
      <w:pPr>
        <w:pStyle w:val="Body"/>
      </w:pPr>
    </w:p>
    <w:p w:rsidR="00844552" w:rsidRDefault="00844552" w:rsidP="00844552">
      <w:pPr>
        <w:pStyle w:val="Body"/>
      </w:pPr>
    </w:p>
    <w:p w:rsidR="00844552" w:rsidRDefault="00844552" w:rsidP="00844552">
      <w:pPr>
        <w:pStyle w:val="Body"/>
        <w:rPr>
          <w:b/>
          <w:highlight w:val="yellow"/>
        </w:rPr>
      </w:pPr>
    </w:p>
    <w:p w:rsidR="00844552" w:rsidRPr="00102A9E" w:rsidRDefault="00844552" w:rsidP="00844552">
      <w:pPr>
        <w:pStyle w:val="Body"/>
        <w:rPr>
          <w:b/>
          <w:highlight w:val="yellow"/>
        </w:rPr>
      </w:pPr>
    </w:p>
    <w:p w:rsidR="00844552" w:rsidRPr="00E0215E" w:rsidRDefault="00844552" w:rsidP="00844552">
      <w:pPr>
        <w:pStyle w:val="Body"/>
        <w:rPr>
          <w:rFonts w:asciiTheme="minorHAnsi" w:hAnsiTheme="minorHAnsi"/>
          <w:b/>
          <w:highlight w:val="yellow"/>
        </w:rPr>
      </w:pPr>
    </w:p>
    <w:p w:rsidR="00844552" w:rsidRPr="00E0215E" w:rsidRDefault="008D3F4C" w:rsidP="00E0215E">
      <w:pPr>
        <w:pStyle w:val="Body"/>
        <w:numPr>
          <w:ilvl w:val="0"/>
          <w:numId w:val="28"/>
        </w:numPr>
        <w:ind w:left="360"/>
        <w:rPr>
          <w:rFonts w:asciiTheme="minorHAnsi" w:hAnsiTheme="minorHAnsi"/>
        </w:rPr>
      </w:pPr>
      <w:r w:rsidRPr="00C47F83">
        <w:rPr>
          <w:rFonts w:asciiTheme="minorHAnsi" w:hAnsiTheme="minorHAnsi"/>
        </w:rPr>
        <w:t>(</w:t>
      </w:r>
      <w:r w:rsidR="00E0215E" w:rsidRPr="00C47F83">
        <w:rPr>
          <w:rFonts w:asciiTheme="minorHAnsi" w:hAnsiTheme="minorHAnsi"/>
        </w:rPr>
        <w:t>20</w:t>
      </w:r>
      <w:r w:rsidRPr="00E0215E">
        <w:rPr>
          <w:rFonts w:asciiTheme="minorHAnsi" w:hAnsiTheme="minorHAnsi"/>
        </w:rPr>
        <w:t xml:space="preserve"> points)</w:t>
      </w:r>
      <w:r w:rsidR="00844552" w:rsidRPr="00E0215E">
        <w:rPr>
          <w:rFonts w:asciiTheme="minorHAnsi" w:hAnsiTheme="minorHAnsi"/>
          <w:b/>
        </w:rPr>
        <w:t xml:space="preserve"> Control Table:</w:t>
      </w:r>
      <w:r w:rsidR="00844552" w:rsidRPr="00E0215E">
        <w:rPr>
          <w:rFonts w:asciiTheme="minorHAnsi" w:hAnsiTheme="minorHAnsi"/>
        </w:rPr>
        <w:t xml:space="preserve"> Fill in the missing elements of the main decoder table below</w:t>
      </w:r>
      <w:r w:rsidR="001B7329">
        <w:rPr>
          <w:rFonts w:asciiTheme="minorHAnsi" w:hAnsiTheme="minorHAnsi"/>
        </w:rPr>
        <w:t xml:space="preserve">.  </w:t>
      </w:r>
      <w:r w:rsidR="008027D9">
        <w:rPr>
          <w:rFonts w:asciiTheme="minorHAnsi" w:hAnsiTheme="minorHAnsi"/>
        </w:rPr>
        <w:t>Don’t forget to account for the new control signal too.</w:t>
      </w:r>
    </w:p>
    <w:p w:rsidR="00844552" w:rsidRPr="001B412C" w:rsidRDefault="00844552" w:rsidP="00844552">
      <w:pPr>
        <w:pStyle w:val="Body"/>
      </w:pPr>
      <w:r w:rsidRPr="001B412C">
        <w:tab/>
      </w:r>
      <w:r w:rsidRPr="001B412C">
        <w:tab/>
      </w:r>
    </w:p>
    <w:tbl>
      <w:tblPr>
        <w:tblW w:w="11137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990"/>
        <w:gridCol w:w="1080"/>
        <w:gridCol w:w="900"/>
        <w:gridCol w:w="900"/>
        <w:gridCol w:w="990"/>
        <w:gridCol w:w="1260"/>
        <w:gridCol w:w="1260"/>
        <w:gridCol w:w="1080"/>
        <w:gridCol w:w="720"/>
        <w:gridCol w:w="1080"/>
      </w:tblGrid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Instr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r w:rsidRPr="001B412C">
              <w:rPr>
                <w:b/>
              </w:rPr>
              <w:t>Op</w:t>
            </w:r>
            <w:r w:rsidRPr="001B412C">
              <w:rPr>
                <w:b/>
                <w:vertAlign w:val="subscript"/>
              </w:rPr>
              <w:t>5:0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RegWrite</w:t>
            </w:r>
            <w:proofErr w:type="spellEnd"/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RegDst</w:t>
            </w:r>
            <w:proofErr w:type="spellEnd"/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AluSrc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r w:rsidRPr="001B412C">
              <w:rPr>
                <w:b/>
              </w:rPr>
              <w:t>Branch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MemWrite</w:t>
            </w:r>
            <w:proofErr w:type="spellEnd"/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1B412C">
              <w:rPr>
                <w:b/>
              </w:rPr>
              <w:t>MemtoReg</w:t>
            </w:r>
            <w:proofErr w:type="spellEnd"/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r w:rsidRPr="001B412C">
              <w:rPr>
                <w:b/>
              </w:rPr>
              <w:t>ALUOp</w:t>
            </w:r>
            <w:r w:rsidRPr="001B412C">
              <w:rPr>
                <w:b/>
                <w:vertAlign w:val="subscript"/>
              </w:rPr>
              <w:t>1:0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b/>
              </w:rPr>
            </w:pPr>
            <w:r w:rsidRPr="001B412C">
              <w:rPr>
                <w:b/>
              </w:rPr>
              <w:t>Jump</w:t>
            </w:r>
          </w:p>
        </w:tc>
        <w:tc>
          <w:tcPr>
            <w:tcW w:w="1080" w:type="dxa"/>
            <w:vAlign w:val="center"/>
          </w:tcPr>
          <w:p w:rsidR="00844552" w:rsidRPr="006246A5" w:rsidRDefault="00844552" w:rsidP="001B7329">
            <w:pPr>
              <w:spacing w:line="240" w:lineRule="auto"/>
              <w:jc w:val="center"/>
              <w:rPr>
                <w:b/>
              </w:rPr>
            </w:pPr>
          </w:p>
        </w:tc>
      </w:tr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R-type</w:t>
            </w: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000000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10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</w:tr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1B412C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100011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</w:tr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1B412C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101011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</w:tr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1B412C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001000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</w:tr>
      <w:tr w:rsidR="00844552" w:rsidRPr="001B412C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1B412C">
              <w:rPr>
                <w:rFonts w:ascii="Courier New" w:hAnsi="Courier New" w:cs="Courier New"/>
              </w:rPr>
              <w:t>j</w:t>
            </w: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000010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0</w:t>
            </w: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XX</w:t>
            </w: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  <w:r w:rsidRPr="001B412C">
              <w:t>1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</w:tr>
      <w:tr w:rsidR="00844552" w:rsidTr="00275EC6">
        <w:tc>
          <w:tcPr>
            <w:tcW w:w="877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proofErr w:type="spellStart"/>
            <w:r w:rsidRPr="001B412C">
              <w:rPr>
                <w:rFonts w:ascii="Courier New" w:hAnsi="Courier New" w:cs="Courier New"/>
              </w:rPr>
              <w:t>lui</w:t>
            </w:r>
            <w:proofErr w:type="spellEnd"/>
          </w:p>
        </w:tc>
        <w:tc>
          <w:tcPr>
            <w:tcW w:w="990" w:type="dxa"/>
            <w:vAlign w:val="center"/>
          </w:tcPr>
          <w:p w:rsidR="00844552" w:rsidRPr="001B412C" w:rsidRDefault="008027D9" w:rsidP="001B7329">
            <w:pPr>
              <w:spacing w:line="240" w:lineRule="auto"/>
              <w:jc w:val="center"/>
            </w:pPr>
            <w:r>
              <w:t>001111</w:t>
            </w: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0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720" w:type="dxa"/>
            <w:vAlign w:val="center"/>
          </w:tcPr>
          <w:p w:rsidR="00844552" w:rsidRPr="001B412C" w:rsidRDefault="00844552" w:rsidP="001B7329">
            <w:pPr>
              <w:spacing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844552" w:rsidRDefault="00844552" w:rsidP="001B7329">
            <w:pPr>
              <w:spacing w:line="240" w:lineRule="auto"/>
              <w:jc w:val="center"/>
            </w:pPr>
          </w:p>
        </w:tc>
      </w:tr>
    </w:tbl>
    <w:p w:rsidR="00844552" w:rsidRDefault="00844552" w:rsidP="00844552"/>
    <w:p w:rsidR="00844552" w:rsidRPr="00E0215E" w:rsidRDefault="00844552" w:rsidP="00844552">
      <w:pPr>
        <w:pStyle w:val="Body"/>
        <w:rPr>
          <w:rFonts w:asciiTheme="minorHAnsi" w:hAnsiTheme="minorHAnsi"/>
        </w:rPr>
      </w:pPr>
      <w:r w:rsidRPr="00E0215E">
        <w:rPr>
          <w:rFonts w:asciiTheme="minorHAnsi" w:hAnsiTheme="minorHAnsi"/>
        </w:rPr>
        <w:t>ALU Decoder:</w:t>
      </w:r>
    </w:p>
    <w:tbl>
      <w:tblPr>
        <w:tblpPr w:leftFromText="180" w:rightFromText="180" w:vertAnchor="text" w:horzAnchor="margin" w:tblpY="247"/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820"/>
      </w:tblGrid>
      <w:tr w:rsidR="00844552" w:rsidTr="00770F1B">
        <w:tc>
          <w:tcPr>
            <w:tcW w:w="1420" w:type="dxa"/>
          </w:tcPr>
          <w:p w:rsidR="00844552" w:rsidRDefault="00844552" w:rsidP="001B7329">
            <w:pPr>
              <w:tabs>
                <w:tab w:val="left" w:pos="145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ALUOp</w:t>
            </w:r>
            <w:r>
              <w:rPr>
                <w:b/>
                <w:vertAlign w:val="subscript"/>
              </w:rPr>
              <w:t>1:0</w:t>
            </w:r>
            <w:r>
              <w:rPr>
                <w:b/>
                <w:vertAlign w:val="subscript"/>
              </w:rPr>
              <w:tab/>
            </w:r>
          </w:p>
        </w:tc>
        <w:tc>
          <w:tcPr>
            <w:tcW w:w="1820" w:type="dxa"/>
          </w:tcPr>
          <w:p w:rsidR="00844552" w:rsidRDefault="00844552" w:rsidP="001B7329">
            <w:pPr>
              <w:spacing w:line="240" w:lineRule="auto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844552" w:rsidTr="00770F1B">
        <w:tc>
          <w:tcPr>
            <w:tcW w:w="1420" w:type="dxa"/>
          </w:tcPr>
          <w:p w:rsidR="00844552" w:rsidRDefault="00844552" w:rsidP="001B7329">
            <w:pPr>
              <w:spacing w:line="240" w:lineRule="auto"/>
            </w:pPr>
            <w:r>
              <w:t>00</w:t>
            </w:r>
          </w:p>
        </w:tc>
        <w:tc>
          <w:tcPr>
            <w:tcW w:w="1820" w:type="dxa"/>
          </w:tcPr>
          <w:p w:rsidR="00844552" w:rsidRDefault="00844552" w:rsidP="001B7329">
            <w:pPr>
              <w:spacing w:line="240" w:lineRule="auto"/>
            </w:pPr>
            <w:r>
              <w:t>Add</w:t>
            </w:r>
          </w:p>
        </w:tc>
      </w:tr>
      <w:tr w:rsidR="00844552" w:rsidTr="00770F1B">
        <w:tc>
          <w:tcPr>
            <w:tcW w:w="1420" w:type="dxa"/>
          </w:tcPr>
          <w:p w:rsidR="00844552" w:rsidRDefault="00844552" w:rsidP="001B7329">
            <w:pPr>
              <w:spacing w:line="240" w:lineRule="auto"/>
            </w:pPr>
            <w:r>
              <w:t>01</w:t>
            </w:r>
          </w:p>
        </w:tc>
        <w:tc>
          <w:tcPr>
            <w:tcW w:w="1820" w:type="dxa"/>
          </w:tcPr>
          <w:p w:rsidR="00844552" w:rsidRDefault="00844552" w:rsidP="001B7329">
            <w:pPr>
              <w:spacing w:line="240" w:lineRule="auto"/>
            </w:pPr>
            <w:r>
              <w:t>Subtract</w:t>
            </w:r>
          </w:p>
        </w:tc>
      </w:tr>
      <w:tr w:rsidR="00844552" w:rsidTr="00770F1B">
        <w:tc>
          <w:tcPr>
            <w:tcW w:w="1420" w:type="dxa"/>
          </w:tcPr>
          <w:p w:rsidR="00844552" w:rsidRDefault="00844552" w:rsidP="001B7329">
            <w:pPr>
              <w:spacing w:line="240" w:lineRule="auto"/>
            </w:pPr>
            <w:r>
              <w:t>10</w:t>
            </w:r>
          </w:p>
        </w:tc>
        <w:tc>
          <w:tcPr>
            <w:tcW w:w="1820" w:type="dxa"/>
          </w:tcPr>
          <w:p w:rsidR="00844552" w:rsidRDefault="00844552" w:rsidP="001B7329">
            <w:pPr>
              <w:spacing w:line="240" w:lineRule="auto"/>
            </w:pPr>
            <w:r>
              <w:t xml:space="preserve">Look at </w:t>
            </w:r>
            <w:proofErr w:type="spellStart"/>
            <w:r w:rsidRPr="00A35CBE">
              <w:rPr>
                <w:rFonts w:ascii="Courier New" w:hAnsi="Courier New" w:cs="Courier New"/>
              </w:rPr>
              <w:t>funct</w:t>
            </w:r>
            <w:proofErr w:type="spellEnd"/>
            <w:r>
              <w:t xml:space="preserve"> </w:t>
            </w:r>
          </w:p>
        </w:tc>
      </w:tr>
      <w:tr w:rsidR="00844552" w:rsidTr="00770F1B">
        <w:tc>
          <w:tcPr>
            <w:tcW w:w="1420" w:type="dxa"/>
          </w:tcPr>
          <w:p w:rsidR="00844552" w:rsidRDefault="00844552" w:rsidP="001B7329">
            <w:pPr>
              <w:spacing w:line="240" w:lineRule="auto"/>
            </w:pPr>
            <w:r>
              <w:t>11</w:t>
            </w:r>
          </w:p>
        </w:tc>
        <w:tc>
          <w:tcPr>
            <w:tcW w:w="1820" w:type="dxa"/>
          </w:tcPr>
          <w:p w:rsidR="00844552" w:rsidRDefault="00844552" w:rsidP="001B7329">
            <w:pPr>
              <w:spacing w:line="240" w:lineRule="auto"/>
            </w:pPr>
            <w:r>
              <w:t>Not Used</w:t>
            </w:r>
          </w:p>
        </w:tc>
      </w:tr>
    </w:tbl>
    <w:p w:rsidR="00844552" w:rsidRDefault="00844552" w:rsidP="00844552">
      <w:pPr>
        <w:pStyle w:val="Body"/>
      </w:pPr>
    </w:p>
    <w:p w:rsidR="00844552" w:rsidRDefault="00844552" w:rsidP="00844552">
      <w:pPr>
        <w:pStyle w:val="Body"/>
      </w:pPr>
    </w:p>
    <w:p w:rsidR="00844552" w:rsidRDefault="00844552" w:rsidP="00844552">
      <w:pPr>
        <w:pStyle w:val="Body"/>
      </w:pPr>
    </w:p>
    <w:p w:rsidR="00844552" w:rsidRDefault="00844552" w:rsidP="00844552"/>
    <w:p w:rsidR="00844552" w:rsidRDefault="00844552" w:rsidP="00844552">
      <w:pPr>
        <w:rPr>
          <w:noProof/>
        </w:rPr>
      </w:pPr>
    </w:p>
    <w:p w:rsidR="00844552" w:rsidRDefault="00844552" w:rsidP="00844552">
      <w:pPr>
        <w:rPr>
          <w:noProof/>
        </w:rPr>
      </w:pPr>
    </w:p>
    <w:p w:rsidR="002C4EC7" w:rsidRPr="00844552" w:rsidRDefault="00844552" w:rsidP="002C4EC7">
      <w:pPr>
        <w:jc w:val="center"/>
      </w:pPr>
      <w:r>
        <w:br w:type="page"/>
      </w:r>
      <w:r w:rsidR="002C4EC7" w:rsidRPr="00844552">
        <w:lastRenderedPageBreak/>
        <w:t>This page intentionally left blank.</w:t>
      </w:r>
    </w:p>
    <w:p w:rsidR="00A0434D" w:rsidRDefault="00275EC6" w:rsidP="00275EC6">
      <w:r>
        <w:rPr>
          <w:noProof/>
        </w:rPr>
        <w:lastRenderedPageBreak/>
        <w:drawing>
          <wp:inline distT="0" distB="0" distL="0" distR="0" wp14:anchorId="3C58BBFC" wp14:editId="333088DE">
            <wp:extent cx="8143810" cy="4534692"/>
            <wp:effectExtent l="0" t="0" r="0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2702" cy="45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A0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FC5" w:rsidRDefault="00654FC5" w:rsidP="00B16835">
      <w:pPr>
        <w:spacing w:after="0" w:line="240" w:lineRule="auto"/>
      </w:pPr>
      <w:r>
        <w:separator/>
      </w:r>
    </w:p>
  </w:endnote>
  <w:endnote w:type="continuationSeparator" w:id="0">
    <w:p w:rsidR="00654FC5" w:rsidRDefault="00654FC5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C5" w:rsidRDefault="00654FC5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Spring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C210A" w:rsidRPr="00DC210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DC210A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54FC5" w:rsidRDefault="00654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FC5" w:rsidRDefault="00654FC5" w:rsidP="00B16835">
      <w:pPr>
        <w:spacing w:after="0" w:line="240" w:lineRule="auto"/>
      </w:pPr>
      <w:r>
        <w:separator/>
      </w:r>
    </w:p>
  </w:footnote>
  <w:footnote w:type="continuationSeparator" w:id="0">
    <w:p w:rsidR="00654FC5" w:rsidRDefault="00654FC5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54FC5" w:rsidRDefault="00EA64FA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ECE 281 – GR #3</w:t>
        </w:r>
      </w:p>
    </w:sdtContent>
  </w:sdt>
  <w:p w:rsidR="00654FC5" w:rsidRDefault="00654F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B6F"/>
    <w:multiLevelType w:val="hybridMultilevel"/>
    <w:tmpl w:val="BDDC37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10B3D"/>
    <w:multiLevelType w:val="hybridMultilevel"/>
    <w:tmpl w:val="8ED4ED0C"/>
    <w:lvl w:ilvl="0" w:tplc="13A06782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13A"/>
    <w:multiLevelType w:val="hybridMultilevel"/>
    <w:tmpl w:val="E06AF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B0050"/>
    <w:multiLevelType w:val="hybridMultilevel"/>
    <w:tmpl w:val="B8900440"/>
    <w:lvl w:ilvl="0" w:tplc="68282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74914"/>
    <w:multiLevelType w:val="hybridMultilevel"/>
    <w:tmpl w:val="ECA642EC"/>
    <w:lvl w:ilvl="0" w:tplc="A7887C1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2E50"/>
    <w:multiLevelType w:val="hybridMultilevel"/>
    <w:tmpl w:val="352404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30333"/>
    <w:multiLevelType w:val="hybridMultilevel"/>
    <w:tmpl w:val="F0C208F2"/>
    <w:lvl w:ilvl="0" w:tplc="B23C3CC0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0661E"/>
    <w:multiLevelType w:val="hybridMultilevel"/>
    <w:tmpl w:val="1BFC1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62630"/>
    <w:multiLevelType w:val="hybridMultilevel"/>
    <w:tmpl w:val="D61691E8"/>
    <w:lvl w:ilvl="0" w:tplc="6A409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136A5"/>
    <w:multiLevelType w:val="hybridMultilevel"/>
    <w:tmpl w:val="0892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B02F6"/>
    <w:multiLevelType w:val="hybridMultilevel"/>
    <w:tmpl w:val="8E0CEC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A1315"/>
    <w:multiLevelType w:val="hybridMultilevel"/>
    <w:tmpl w:val="3460C92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042C3"/>
    <w:multiLevelType w:val="hybridMultilevel"/>
    <w:tmpl w:val="B072B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908EC"/>
    <w:multiLevelType w:val="hybridMultilevel"/>
    <w:tmpl w:val="CE5079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27A2A"/>
    <w:multiLevelType w:val="hybridMultilevel"/>
    <w:tmpl w:val="8A78ABBC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13A06782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52581"/>
    <w:multiLevelType w:val="hybridMultilevel"/>
    <w:tmpl w:val="62F85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3E7F0C"/>
    <w:multiLevelType w:val="multilevel"/>
    <w:tmpl w:val="55EE222E"/>
    <w:lvl w:ilvl="0">
      <w:start w:val="7"/>
      <w:numFmt w:val="lowerLetter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7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17">
    <w:nsid w:val="485B04C6"/>
    <w:multiLevelType w:val="hybridMultilevel"/>
    <w:tmpl w:val="85E63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C22E3"/>
    <w:multiLevelType w:val="hybridMultilevel"/>
    <w:tmpl w:val="4AC27C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86301"/>
    <w:multiLevelType w:val="hybridMultilevel"/>
    <w:tmpl w:val="0AE8C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2F360B"/>
    <w:multiLevelType w:val="hybridMultilevel"/>
    <w:tmpl w:val="B8DC8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B6724B"/>
    <w:multiLevelType w:val="hybridMultilevel"/>
    <w:tmpl w:val="E2EAB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A151A"/>
    <w:multiLevelType w:val="hybridMultilevel"/>
    <w:tmpl w:val="B08EDF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2269CE"/>
    <w:multiLevelType w:val="hybridMultilevel"/>
    <w:tmpl w:val="8478674C"/>
    <w:lvl w:ilvl="0" w:tplc="48F08B04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BD6F33"/>
    <w:multiLevelType w:val="hybridMultilevel"/>
    <w:tmpl w:val="BA000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A0498"/>
    <w:multiLevelType w:val="hybridMultilevel"/>
    <w:tmpl w:val="C91C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B43E65"/>
    <w:multiLevelType w:val="hybridMultilevel"/>
    <w:tmpl w:val="123CD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27DB8"/>
    <w:multiLevelType w:val="hybridMultilevel"/>
    <w:tmpl w:val="F9280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51DF9"/>
    <w:multiLevelType w:val="hybridMultilevel"/>
    <w:tmpl w:val="84F0831A"/>
    <w:lvl w:ilvl="0" w:tplc="49B40D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804D7"/>
    <w:multiLevelType w:val="hybridMultilevel"/>
    <w:tmpl w:val="46743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A76E1"/>
    <w:multiLevelType w:val="hybridMultilevel"/>
    <w:tmpl w:val="9932B7CC"/>
    <w:lvl w:ilvl="0" w:tplc="A7887C1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0"/>
  </w:num>
  <w:num w:numId="5">
    <w:abstractNumId w:val="18"/>
  </w:num>
  <w:num w:numId="6">
    <w:abstractNumId w:val="1"/>
  </w:num>
  <w:num w:numId="7">
    <w:abstractNumId w:val="14"/>
    <w:lvlOverride w:ilvl="0">
      <w:startOverride w:val="1"/>
    </w:lvlOverride>
  </w:num>
  <w:num w:numId="8">
    <w:abstractNumId w:val="20"/>
  </w:num>
  <w:num w:numId="9">
    <w:abstractNumId w:val="21"/>
  </w:num>
  <w:num w:numId="10">
    <w:abstractNumId w:val="28"/>
  </w:num>
  <w:num w:numId="11">
    <w:abstractNumId w:val="3"/>
  </w:num>
  <w:num w:numId="12">
    <w:abstractNumId w:val="12"/>
  </w:num>
  <w:num w:numId="13">
    <w:abstractNumId w:val="23"/>
  </w:num>
  <w:num w:numId="14">
    <w:abstractNumId w:val="29"/>
  </w:num>
  <w:num w:numId="15">
    <w:abstractNumId w:val="30"/>
  </w:num>
  <w:num w:numId="16">
    <w:abstractNumId w:val="8"/>
  </w:num>
  <w:num w:numId="17">
    <w:abstractNumId w:val="25"/>
  </w:num>
  <w:num w:numId="18">
    <w:abstractNumId w:val="27"/>
  </w:num>
  <w:num w:numId="19">
    <w:abstractNumId w:val="31"/>
  </w:num>
  <w:num w:numId="20">
    <w:abstractNumId w:val="15"/>
  </w:num>
  <w:num w:numId="21">
    <w:abstractNumId w:val="17"/>
  </w:num>
  <w:num w:numId="22">
    <w:abstractNumId w:val="24"/>
  </w:num>
  <w:num w:numId="23">
    <w:abstractNumId w:val="13"/>
  </w:num>
  <w:num w:numId="24">
    <w:abstractNumId w:val="16"/>
  </w:num>
  <w:num w:numId="25">
    <w:abstractNumId w:val="4"/>
  </w:num>
  <w:num w:numId="26">
    <w:abstractNumId w:val="7"/>
  </w:num>
  <w:num w:numId="27">
    <w:abstractNumId w:val="6"/>
  </w:num>
  <w:num w:numId="28">
    <w:abstractNumId w:val="5"/>
  </w:num>
  <w:num w:numId="29">
    <w:abstractNumId w:val="9"/>
  </w:num>
  <w:num w:numId="30">
    <w:abstractNumId w:val="26"/>
  </w:num>
  <w:num w:numId="31">
    <w:abstractNumId w:val="10"/>
  </w:num>
  <w:num w:numId="32">
    <w:abstractNumId w:val="2"/>
  </w:num>
  <w:num w:numId="33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475A"/>
    <w:rsid w:val="00005BEC"/>
    <w:rsid w:val="00006B60"/>
    <w:rsid w:val="000108E2"/>
    <w:rsid w:val="0001244E"/>
    <w:rsid w:val="000174D9"/>
    <w:rsid w:val="00017DC4"/>
    <w:rsid w:val="00023FD4"/>
    <w:rsid w:val="00025A3D"/>
    <w:rsid w:val="00030B5E"/>
    <w:rsid w:val="00034EC4"/>
    <w:rsid w:val="00035D61"/>
    <w:rsid w:val="00041460"/>
    <w:rsid w:val="00047A29"/>
    <w:rsid w:val="00050387"/>
    <w:rsid w:val="00050C6D"/>
    <w:rsid w:val="00051220"/>
    <w:rsid w:val="000632D6"/>
    <w:rsid w:val="0006360B"/>
    <w:rsid w:val="00065C00"/>
    <w:rsid w:val="000665F0"/>
    <w:rsid w:val="000732F2"/>
    <w:rsid w:val="000750F1"/>
    <w:rsid w:val="000759F9"/>
    <w:rsid w:val="00075D30"/>
    <w:rsid w:val="00077533"/>
    <w:rsid w:val="0008175F"/>
    <w:rsid w:val="00083F14"/>
    <w:rsid w:val="000858BE"/>
    <w:rsid w:val="00091B8F"/>
    <w:rsid w:val="0009317A"/>
    <w:rsid w:val="000A5979"/>
    <w:rsid w:val="000B017D"/>
    <w:rsid w:val="000B39C5"/>
    <w:rsid w:val="000B4304"/>
    <w:rsid w:val="000B5680"/>
    <w:rsid w:val="000B5DFB"/>
    <w:rsid w:val="000B6F65"/>
    <w:rsid w:val="000B7777"/>
    <w:rsid w:val="000C1E2D"/>
    <w:rsid w:val="000C5AD5"/>
    <w:rsid w:val="000D1CF6"/>
    <w:rsid w:val="000D5941"/>
    <w:rsid w:val="000E2C17"/>
    <w:rsid w:val="000E2EE2"/>
    <w:rsid w:val="000E63E7"/>
    <w:rsid w:val="000E66AD"/>
    <w:rsid w:val="000F37CE"/>
    <w:rsid w:val="000F4BA5"/>
    <w:rsid w:val="000F5DA9"/>
    <w:rsid w:val="00100DE6"/>
    <w:rsid w:val="00102829"/>
    <w:rsid w:val="001039CE"/>
    <w:rsid w:val="0011248A"/>
    <w:rsid w:val="001127A7"/>
    <w:rsid w:val="0011297C"/>
    <w:rsid w:val="00112D3C"/>
    <w:rsid w:val="00115A09"/>
    <w:rsid w:val="00116228"/>
    <w:rsid w:val="00117C3C"/>
    <w:rsid w:val="00123DC8"/>
    <w:rsid w:val="001278E3"/>
    <w:rsid w:val="00127F3D"/>
    <w:rsid w:val="00131229"/>
    <w:rsid w:val="00131C46"/>
    <w:rsid w:val="001348E6"/>
    <w:rsid w:val="00134DBE"/>
    <w:rsid w:val="001440AA"/>
    <w:rsid w:val="001453C7"/>
    <w:rsid w:val="0015126E"/>
    <w:rsid w:val="00153BB6"/>
    <w:rsid w:val="00154583"/>
    <w:rsid w:val="001571B2"/>
    <w:rsid w:val="00160D7B"/>
    <w:rsid w:val="0016267D"/>
    <w:rsid w:val="00162D6B"/>
    <w:rsid w:val="001639C7"/>
    <w:rsid w:val="00164166"/>
    <w:rsid w:val="00164488"/>
    <w:rsid w:val="0016511A"/>
    <w:rsid w:val="00174D63"/>
    <w:rsid w:val="0018002F"/>
    <w:rsid w:val="00181EE0"/>
    <w:rsid w:val="00182727"/>
    <w:rsid w:val="00186766"/>
    <w:rsid w:val="001939A5"/>
    <w:rsid w:val="00196BC4"/>
    <w:rsid w:val="001A1C7E"/>
    <w:rsid w:val="001A2A36"/>
    <w:rsid w:val="001A2C5C"/>
    <w:rsid w:val="001A2F3D"/>
    <w:rsid w:val="001B391C"/>
    <w:rsid w:val="001B3CB1"/>
    <w:rsid w:val="001B4FCC"/>
    <w:rsid w:val="001B638A"/>
    <w:rsid w:val="001B7329"/>
    <w:rsid w:val="001C1735"/>
    <w:rsid w:val="001C55BD"/>
    <w:rsid w:val="001D3A93"/>
    <w:rsid w:val="001D3B09"/>
    <w:rsid w:val="001D3F8A"/>
    <w:rsid w:val="001D7382"/>
    <w:rsid w:val="001E0963"/>
    <w:rsid w:val="001E7F54"/>
    <w:rsid w:val="001F2805"/>
    <w:rsid w:val="00200901"/>
    <w:rsid w:val="00202BA1"/>
    <w:rsid w:val="002076B9"/>
    <w:rsid w:val="00210475"/>
    <w:rsid w:val="00216F1E"/>
    <w:rsid w:val="00222B4D"/>
    <w:rsid w:val="0022528E"/>
    <w:rsid w:val="00227D8D"/>
    <w:rsid w:val="00232F3B"/>
    <w:rsid w:val="00233A4C"/>
    <w:rsid w:val="00234398"/>
    <w:rsid w:val="00234CBE"/>
    <w:rsid w:val="00237BFE"/>
    <w:rsid w:val="0024753F"/>
    <w:rsid w:val="00247680"/>
    <w:rsid w:val="002532A0"/>
    <w:rsid w:val="00255B51"/>
    <w:rsid w:val="0026312D"/>
    <w:rsid w:val="002710CC"/>
    <w:rsid w:val="00275EC6"/>
    <w:rsid w:val="00276239"/>
    <w:rsid w:val="00281187"/>
    <w:rsid w:val="002825CB"/>
    <w:rsid w:val="00283C91"/>
    <w:rsid w:val="00287DF6"/>
    <w:rsid w:val="00292A4D"/>
    <w:rsid w:val="0029333D"/>
    <w:rsid w:val="002B1694"/>
    <w:rsid w:val="002B49BB"/>
    <w:rsid w:val="002C42B4"/>
    <w:rsid w:val="002C4756"/>
    <w:rsid w:val="002C4EC7"/>
    <w:rsid w:val="002C5159"/>
    <w:rsid w:val="002C5AE0"/>
    <w:rsid w:val="002C7A66"/>
    <w:rsid w:val="002D08F6"/>
    <w:rsid w:val="002D30CE"/>
    <w:rsid w:val="002D3FCF"/>
    <w:rsid w:val="002D56AB"/>
    <w:rsid w:val="002D6A93"/>
    <w:rsid w:val="002E1C56"/>
    <w:rsid w:val="002E29E2"/>
    <w:rsid w:val="002E386C"/>
    <w:rsid w:val="002E68A8"/>
    <w:rsid w:val="002F1C0B"/>
    <w:rsid w:val="002F501C"/>
    <w:rsid w:val="002F5BC7"/>
    <w:rsid w:val="00300091"/>
    <w:rsid w:val="0030252D"/>
    <w:rsid w:val="00304FC2"/>
    <w:rsid w:val="00307E8A"/>
    <w:rsid w:val="00312227"/>
    <w:rsid w:val="003161A2"/>
    <w:rsid w:val="003328D8"/>
    <w:rsid w:val="003377BD"/>
    <w:rsid w:val="00342C55"/>
    <w:rsid w:val="00343306"/>
    <w:rsid w:val="0034561D"/>
    <w:rsid w:val="00346EFC"/>
    <w:rsid w:val="00347D9F"/>
    <w:rsid w:val="0035428A"/>
    <w:rsid w:val="003560A0"/>
    <w:rsid w:val="00361FAE"/>
    <w:rsid w:val="00362A67"/>
    <w:rsid w:val="003632D0"/>
    <w:rsid w:val="0036460E"/>
    <w:rsid w:val="00365FD9"/>
    <w:rsid w:val="00366C04"/>
    <w:rsid w:val="003706F8"/>
    <w:rsid w:val="003711A8"/>
    <w:rsid w:val="003764B7"/>
    <w:rsid w:val="0037709B"/>
    <w:rsid w:val="00384998"/>
    <w:rsid w:val="00384ECB"/>
    <w:rsid w:val="0039673D"/>
    <w:rsid w:val="00396A53"/>
    <w:rsid w:val="003A4797"/>
    <w:rsid w:val="003B0D43"/>
    <w:rsid w:val="003B2020"/>
    <w:rsid w:val="003C16AC"/>
    <w:rsid w:val="003C5AD8"/>
    <w:rsid w:val="003D0F5A"/>
    <w:rsid w:val="003D5281"/>
    <w:rsid w:val="003D5511"/>
    <w:rsid w:val="003D6158"/>
    <w:rsid w:val="003E0AB7"/>
    <w:rsid w:val="003E3DA1"/>
    <w:rsid w:val="003E449B"/>
    <w:rsid w:val="003E4FD0"/>
    <w:rsid w:val="003F09BF"/>
    <w:rsid w:val="003F65F1"/>
    <w:rsid w:val="003F776E"/>
    <w:rsid w:val="003F7850"/>
    <w:rsid w:val="003F7A4F"/>
    <w:rsid w:val="0040365C"/>
    <w:rsid w:val="00404CE9"/>
    <w:rsid w:val="004165DB"/>
    <w:rsid w:val="00420822"/>
    <w:rsid w:val="00422746"/>
    <w:rsid w:val="004250BE"/>
    <w:rsid w:val="004260F3"/>
    <w:rsid w:val="00426273"/>
    <w:rsid w:val="00427090"/>
    <w:rsid w:val="00433456"/>
    <w:rsid w:val="00433D6B"/>
    <w:rsid w:val="00440998"/>
    <w:rsid w:val="00441C88"/>
    <w:rsid w:val="00441F21"/>
    <w:rsid w:val="0044705D"/>
    <w:rsid w:val="00447816"/>
    <w:rsid w:val="004509F1"/>
    <w:rsid w:val="00451BD5"/>
    <w:rsid w:val="00451EE3"/>
    <w:rsid w:val="00455F48"/>
    <w:rsid w:val="0046607C"/>
    <w:rsid w:val="00466B83"/>
    <w:rsid w:val="00472867"/>
    <w:rsid w:val="00472C81"/>
    <w:rsid w:val="0047371D"/>
    <w:rsid w:val="00474FB8"/>
    <w:rsid w:val="00476E53"/>
    <w:rsid w:val="004874AC"/>
    <w:rsid w:val="004A0E4D"/>
    <w:rsid w:val="004A1BEF"/>
    <w:rsid w:val="004A1DE8"/>
    <w:rsid w:val="004A737C"/>
    <w:rsid w:val="004A7ED5"/>
    <w:rsid w:val="004B140E"/>
    <w:rsid w:val="004B1A03"/>
    <w:rsid w:val="004B349C"/>
    <w:rsid w:val="004B534C"/>
    <w:rsid w:val="004B5712"/>
    <w:rsid w:val="004B5BB2"/>
    <w:rsid w:val="004B60CE"/>
    <w:rsid w:val="004B7653"/>
    <w:rsid w:val="004C153E"/>
    <w:rsid w:val="004C26BE"/>
    <w:rsid w:val="004C5E61"/>
    <w:rsid w:val="004D219F"/>
    <w:rsid w:val="004D325B"/>
    <w:rsid w:val="004D4039"/>
    <w:rsid w:val="004E1589"/>
    <w:rsid w:val="004F0C48"/>
    <w:rsid w:val="004F68BF"/>
    <w:rsid w:val="004F6DB4"/>
    <w:rsid w:val="0050304A"/>
    <w:rsid w:val="00505A99"/>
    <w:rsid w:val="00507A20"/>
    <w:rsid w:val="005138BE"/>
    <w:rsid w:val="0051695D"/>
    <w:rsid w:val="00521088"/>
    <w:rsid w:val="005220DE"/>
    <w:rsid w:val="00525D4E"/>
    <w:rsid w:val="005344CE"/>
    <w:rsid w:val="00534A0A"/>
    <w:rsid w:val="0053508C"/>
    <w:rsid w:val="005371B4"/>
    <w:rsid w:val="00546D09"/>
    <w:rsid w:val="005565A9"/>
    <w:rsid w:val="005570E7"/>
    <w:rsid w:val="005606E7"/>
    <w:rsid w:val="00562C0E"/>
    <w:rsid w:val="00564115"/>
    <w:rsid w:val="0056448B"/>
    <w:rsid w:val="005704B4"/>
    <w:rsid w:val="0057053D"/>
    <w:rsid w:val="00570C51"/>
    <w:rsid w:val="005741A9"/>
    <w:rsid w:val="00575FFB"/>
    <w:rsid w:val="005765DE"/>
    <w:rsid w:val="00582977"/>
    <w:rsid w:val="00583A3F"/>
    <w:rsid w:val="00583C30"/>
    <w:rsid w:val="005845D6"/>
    <w:rsid w:val="00594A15"/>
    <w:rsid w:val="005A3712"/>
    <w:rsid w:val="005B3412"/>
    <w:rsid w:val="005B5814"/>
    <w:rsid w:val="005B5FCA"/>
    <w:rsid w:val="005C3C22"/>
    <w:rsid w:val="005C3E6B"/>
    <w:rsid w:val="005D47FE"/>
    <w:rsid w:val="005E080D"/>
    <w:rsid w:val="005E0EBB"/>
    <w:rsid w:val="005E5D13"/>
    <w:rsid w:val="005E7279"/>
    <w:rsid w:val="005F1AC1"/>
    <w:rsid w:val="005F2FB4"/>
    <w:rsid w:val="005F7770"/>
    <w:rsid w:val="006040B7"/>
    <w:rsid w:val="00604659"/>
    <w:rsid w:val="006116CD"/>
    <w:rsid w:val="00612116"/>
    <w:rsid w:val="00613242"/>
    <w:rsid w:val="00613FF9"/>
    <w:rsid w:val="006165CE"/>
    <w:rsid w:val="00620E41"/>
    <w:rsid w:val="006246A5"/>
    <w:rsid w:val="0062702A"/>
    <w:rsid w:val="0062799C"/>
    <w:rsid w:val="00633B9B"/>
    <w:rsid w:val="00634FBD"/>
    <w:rsid w:val="00643B9A"/>
    <w:rsid w:val="00644AFC"/>
    <w:rsid w:val="00646CF6"/>
    <w:rsid w:val="00654FC5"/>
    <w:rsid w:val="00661528"/>
    <w:rsid w:val="006659B5"/>
    <w:rsid w:val="00665AD2"/>
    <w:rsid w:val="00677A93"/>
    <w:rsid w:val="00684026"/>
    <w:rsid w:val="00687D5C"/>
    <w:rsid w:val="006912F6"/>
    <w:rsid w:val="006915E0"/>
    <w:rsid w:val="00694AD3"/>
    <w:rsid w:val="006A234E"/>
    <w:rsid w:val="006B10E3"/>
    <w:rsid w:val="006B15C6"/>
    <w:rsid w:val="006B2FE9"/>
    <w:rsid w:val="006B79DD"/>
    <w:rsid w:val="006B7A18"/>
    <w:rsid w:val="006C0E9A"/>
    <w:rsid w:val="006C13BC"/>
    <w:rsid w:val="006C23D6"/>
    <w:rsid w:val="006C56C1"/>
    <w:rsid w:val="006C71DF"/>
    <w:rsid w:val="006D2972"/>
    <w:rsid w:val="006D5FFA"/>
    <w:rsid w:val="006E24D1"/>
    <w:rsid w:val="006E2A4C"/>
    <w:rsid w:val="006E424B"/>
    <w:rsid w:val="006E62C7"/>
    <w:rsid w:val="006E66A7"/>
    <w:rsid w:val="006F3655"/>
    <w:rsid w:val="006F36F8"/>
    <w:rsid w:val="006F4075"/>
    <w:rsid w:val="006F49A2"/>
    <w:rsid w:val="006F5FFE"/>
    <w:rsid w:val="0070039A"/>
    <w:rsid w:val="00705F90"/>
    <w:rsid w:val="007134D0"/>
    <w:rsid w:val="0072067A"/>
    <w:rsid w:val="00723252"/>
    <w:rsid w:val="00723B3F"/>
    <w:rsid w:val="00731172"/>
    <w:rsid w:val="007319B0"/>
    <w:rsid w:val="007327BA"/>
    <w:rsid w:val="00734D7A"/>
    <w:rsid w:val="00735409"/>
    <w:rsid w:val="00740087"/>
    <w:rsid w:val="007418E8"/>
    <w:rsid w:val="007441FE"/>
    <w:rsid w:val="0074623F"/>
    <w:rsid w:val="00746A94"/>
    <w:rsid w:val="007474F6"/>
    <w:rsid w:val="00750010"/>
    <w:rsid w:val="00750626"/>
    <w:rsid w:val="00752D2B"/>
    <w:rsid w:val="007530AA"/>
    <w:rsid w:val="00754832"/>
    <w:rsid w:val="00757ECD"/>
    <w:rsid w:val="00762DD3"/>
    <w:rsid w:val="007632A9"/>
    <w:rsid w:val="00763BC9"/>
    <w:rsid w:val="00765245"/>
    <w:rsid w:val="00773C6F"/>
    <w:rsid w:val="00775813"/>
    <w:rsid w:val="007777B8"/>
    <w:rsid w:val="007779A1"/>
    <w:rsid w:val="00782574"/>
    <w:rsid w:val="007877ED"/>
    <w:rsid w:val="00793574"/>
    <w:rsid w:val="007A1B90"/>
    <w:rsid w:val="007A6F17"/>
    <w:rsid w:val="007B1C9F"/>
    <w:rsid w:val="007C388D"/>
    <w:rsid w:val="007C4E55"/>
    <w:rsid w:val="007C4F39"/>
    <w:rsid w:val="007C66BE"/>
    <w:rsid w:val="007C7DF8"/>
    <w:rsid w:val="007D0936"/>
    <w:rsid w:val="007D43F2"/>
    <w:rsid w:val="007D7ADE"/>
    <w:rsid w:val="007E13CA"/>
    <w:rsid w:val="007F53E1"/>
    <w:rsid w:val="007F799D"/>
    <w:rsid w:val="008027D9"/>
    <w:rsid w:val="00804236"/>
    <w:rsid w:val="0080467D"/>
    <w:rsid w:val="00810E95"/>
    <w:rsid w:val="008125B3"/>
    <w:rsid w:val="0081505B"/>
    <w:rsid w:val="00815815"/>
    <w:rsid w:val="00816056"/>
    <w:rsid w:val="008208E5"/>
    <w:rsid w:val="00820CB0"/>
    <w:rsid w:val="00824FA6"/>
    <w:rsid w:val="00827455"/>
    <w:rsid w:val="0083480C"/>
    <w:rsid w:val="00844048"/>
    <w:rsid w:val="00844552"/>
    <w:rsid w:val="00845557"/>
    <w:rsid w:val="008468E6"/>
    <w:rsid w:val="00851733"/>
    <w:rsid w:val="008532A3"/>
    <w:rsid w:val="00853A71"/>
    <w:rsid w:val="00854317"/>
    <w:rsid w:val="00854E6A"/>
    <w:rsid w:val="008555E1"/>
    <w:rsid w:val="008703B7"/>
    <w:rsid w:val="0087682F"/>
    <w:rsid w:val="008868B4"/>
    <w:rsid w:val="00887B34"/>
    <w:rsid w:val="0089174D"/>
    <w:rsid w:val="00892236"/>
    <w:rsid w:val="008A0CF7"/>
    <w:rsid w:val="008B0BCD"/>
    <w:rsid w:val="008B4A18"/>
    <w:rsid w:val="008B54C4"/>
    <w:rsid w:val="008C23C4"/>
    <w:rsid w:val="008D0FBD"/>
    <w:rsid w:val="008D3F4C"/>
    <w:rsid w:val="008D5A5A"/>
    <w:rsid w:val="008D5CA9"/>
    <w:rsid w:val="008F17EF"/>
    <w:rsid w:val="008F326C"/>
    <w:rsid w:val="008F3C4A"/>
    <w:rsid w:val="008F4634"/>
    <w:rsid w:val="008F5B12"/>
    <w:rsid w:val="009011BA"/>
    <w:rsid w:val="009039F8"/>
    <w:rsid w:val="00903E1A"/>
    <w:rsid w:val="00905D58"/>
    <w:rsid w:val="00912F64"/>
    <w:rsid w:val="009133E9"/>
    <w:rsid w:val="00920004"/>
    <w:rsid w:val="009213E6"/>
    <w:rsid w:val="00921AAC"/>
    <w:rsid w:val="009279A0"/>
    <w:rsid w:val="0093259A"/>
    <w:rsid w:val="00932953"/>
    <w:rsid w:val="00937000"/>
    <w:rsid w:val="00937307"/>
    <w:rsid w:val="009375ED"/>
    <w:rsid w:val="00941C13"/>
    <w:rsid w:val="00950CD0"/>
    <w:rsid w:val="0095155C"/>
    <w:rsid w:val="00951CC6"/>
    <w:rsid w:val="00952F6C"/>
    <w:rsid w:val="00956118"/>
    <w:rsid w:val="009606A6"/>
    <w:rsid w:val="00967283"/>
    <w:rsid w:val="009729D7"/>
    <w:rsid w:val="00972F85"/>
    <w:rsid w:val="00974325"/>
    <w:rsid w:val="009761FC"/>
    <w:rsid w:val="00977C63"/>
    <w:rsid w:val="009812CF"/>
    <w:rsid w:val="00983D6D"/>
    <w:rsid w:val="00993A20"/>
    <w:rsid w:val="00993E21"/>
    <w:rsid w:val="00994007"/>
    <w:rsid w:val="009A3A46"/>
    <w:rsid w:val="009A7C3F"/>
    <w:rsid w:val="009B283B"/>
    <w:rsid w:val="009B50DA"/>
    <w:rsid w:val="009C6444"/>
    <w:rsid w:val="009C67DC"/>
    <w:rsid w:val="009D371B"/>
    <w:rsid w:val="009E1E8C"/>
    <w:rsid w:val="009E211C"/>
    <w:rsid w:val="009E4D1A"/>
    <w:rsid w:val="009F3340"/>
    <w:rsid w:val="009F3B08"/>
    <w:rsid w:val="009F440D"/>
    <w:rsid w:val="00A0434D"/>
    <w:rsid w:val="00A04A0D"/>
    <w:rsid w:val="00A07739"/>
    <w:rsid w:val="00A1500D"/>
    <w:rsid w:val="00A16588"/>
    <w:rsid w:val="00A1756C"/>
    <w:rsid w:val="00A23E9F"/>
    <w:rsid w:val="00A2755C"/>
    <w:rsid w:val="00A43C54"/>
    <w:rsid w:val="00A43ED3"/>
    <w:rsid w:val="00A44E31"/>
    <w:rsid w:val="00A47131"/>
    <w:rsid w:val="00A4732D"/>
    <w:rsid w:val="00A717E7"/>
    <w:rsid w:val="00A72C4D"/>
    <w:rsid w:val="00A75B10"/>
    <w:rsid w:val="00A80916"/>
    <w:rsid w:val="00A85C8C"/>
    <w:rsid w:val="00A86A7A"/>
    <w:rsid w:val="00A94E00"/>
    <w:rsid w:val="00A95EE7"/>
    <w:rsid w:val="00A96E3B"/>
    <w:rsid w:val="00A978A6"/>
    <w:rsid w:val="00AA45B4"/>
    <w:rsid w:val="00AA4883"/>
    <w:rsid w:val="00AA5644"/>
    <w:rsid w:val="00AA6754"/>
    <w:rsid w:val="00AB0107"/>
    <w:rsid w:val="00AC016E"/>
    <w:rsid w:val="00AC1D48"/>
    <w:rsid w:val="00AC1E52"/>
    <w:rsid w:val="00AC4761"/>
    <w:rsid w:val="00AC7D5A"/>
    <w:rsid w:val="00AD702E"/>
    <w:rsid w:val="00AE2C04"/>
    <w:rsid w:val="00AE4721"/>
    <w:rsid w:val="00AE50DC"/>
    <w:rsid w:val="00AE5512"/>
    <w:rsid w:val="00AF121A"/>
    <w:rsid w:val="00AF1673"/>
    <w:rsid w:val="00AF1D11"/>
    <w:rsid w:val="00AF20B3"/>
    <w:rsid w:val="00AF26BA"/>
    <w:rsid w:val="00AF4753"/>
    <w:rsid w:val="00AF5362"/>
    <w:rsid w:val="00AF549C"/>
    <w:rsid w:val="00B00240"/>
    <w:rsid w:val="00B020D5"/>
    <w:rsid w:val="00B037F8"/>
    <w:rsid w:val="00B06752"/>
    <w:rsid w:val="00B07522"/>
    <w:rsid w:val="00B07719"/>
    <w:rsid w:val="00B07F53"/>
    <w:rsid w:val="00B16835"/>
    <w:rsid w:val="00B24FF6"/>
    <w:rsid w:val="00B255DF"/>
    <w:rsid w:val="00B26815"/>
    <w:rsid w:val="00B27D0E"/>
    <w:rsid w:val="00B30F95"/>
    <w:rsid w:val="00B452A8"/>
    <w:rsid w:val="00B51612"/>
    <w:rsid w:val="00B53D5B"/>
    <w:rsid w:val="00B546C5"/>
    <w:rsid w:val="00B573C3"/>
    <w:rsid w:val="00B632A7"/>
    <w:rsid w:val="00B646DE"/>
    <w:rsid w:val="00B6570E"/>
    <w:rsid w:val="00B6734C"/>
    <w:rsid w:val="00B700E6"/>
    <w:rsid w:val="00B73BC0"/>
    <w:rsid w:val="00B7426E"/>
    <w:rsid w:val="00B74847"/>
    <w:rsid w:val="00B753AF"/>
    <w:rsid w:val="00B76B69"/>
    <w:rsid w:val="00B778F7"/>
    <w:rsid w:val="00B8016F"/>
    <w:rsid w:val="00B91B9E"/>
    <w:rsid w:val="00B924F4"/>
    <w:rsid w:val="00B927D2"/>
    <w:rsid w:val="00B928B7"/>
    <w:rsid w:val="00B92BCE"/>
    <w:rsid w:val="00B9407F"/>
    <w:rsid w:val="00B94390"/>
    <w:rsid w:val="00B94462"/>
    <w:rsid w:val="00B95378"/>
    <w:rsid w:val="00B96C99"/>
    <w:rsid w:val="00BA1C28"/>
    <w:rsid w:val="00BA2684"/>
    <w:rsid w:val="00BA6330"/>
    <w:rsid w:val="00BA7D21"/>
    <w:rsid w:val="00BB0530"/>
    <w:rsid w:val="00BB41B5"/>
    <w:rsid w:val="00BC1BD4"/>
    <w:rsid w:val="00BC2FA5"/>
    <w:rsid w:val="00BC4AED"/>
    <w:rsid w:val="00BC4DAB"/>
    <w:rsid w:val="00BC5B7A"/>
    <w:rsid w:val="00BC5E2F"/>
    <w:rsid w:val="00BC7A52"/>
    <w:rsid w:val="00BD165B"/>
    <w:rsid w:val="00BD3458"/>
    <w:rsid w:val="00BD5DC4"/>
    <w:rsid w:val="00BE5282"/>
    <w:rsid w:val="00BF58BE"/>
    <w:rsid w:val="00C12D52"/>
    <w:rsid w:val="00C2158C"/>
    <w:rsid w:val="00C259B9"/>
    <w:rsid w:val="00C303E9"/>
    <w:rsid w:val="00C30751"/>
    <w:rsid w:val="00C30FE7"/>
    <w:rsid w:val="00C32E95"/>
    <w:rsid w:val="00C34E62"/>
    <w:rsid w:val="00C36114"/>
    <w:rsid w:val="00C36A2C"/>
    <w:rsid w:val="00C442C7"/>
    <w:rsid w:val="00C47F83"/>
    <w:rsid w:val="00C53520"/>
    <w:rsid w:val="00C54BD3"/>
    <w:rsid w:val="00C553AC"/>
    <w:rsid w:val="00C57238"/>
    <w:rsid w:val="00C57C24"/>
    <w:rsid w:val="00C6449E"/>
    <w:rsid w:val="00C666B0"/>
    <w:rsid w:val="00C66A78"/>
    <w:rsid w:val="00C67B7F"/>
    <w:rsid w:val="00C71581"/>
    <w:rsid w:val="00C72701"/>
    <w:rsid w:val="00C74FAA"/>
    <w:rsid w:val="00C759F1"/>
    <w:rsid w:val="00C76F18"/>
    <w:rsid w:val="00C8226A"/>
    <w:rsid w:val="00C82843"/>
    <w:rsid w:val="00C846F4"/>
    <w:rsid w:val="00C86A39"/>
    <w:rsid w:val="00C93922"/>
    <w:rsid w:val="00C93C8D"/>
    <w:rsid w:val="00C97F52"/>
    <w:rsid w:val="00CA2D5C"/>
    <w:rsid w:val="00CA43FF"/>
    <w:rsid w:val="00CA7A76"/>
    <w:rsid w:val="00CB1165"/>
    <w:rsid w:val="00CB1172"/>
    <w:rsid w:val="00CB690A"/>
    <w:rsid w:val="00CB7E2C"/>
    <w:rsid w:val="00CC7E01"/>
    <w:rsid w:val="00CD1906"/>
    <w:rsid w:val="00CD21BB"/>
    <w:rsid w:val="00CD2BD4"/>
    <w:rsid w:val="00CE268B"/>
    <w:rsid w:val="00CE64DF"/>
    <w:rsid w:val="00CE7C5D"/>
    <w:rsid w:val="00CE7F79"/>
    <w:rsid w:val="00CF0045"/>
    <w:rsid w:val="00CF01A8"/>
    <w:rsid w:val="00CF4F66"/>
    <w:rsid w:val="00D0649F"/>
    <w:rsid w:val="00D16FD9"/>
    <w:rsid w:val="00D2078B"/>
    <w:rsid w:val="00D22EEC"/>
    <w:rsid w:val="00D26D5D"/>
    <w:rsid w:val="00D334C2"/>
    <w:rsid w:val="00D34D95"/>
    <w:rsid w:val="00D43CD7"/>
    <w:rsid w:val="00D44CA9"/>
    <w:rsid w:val="00D456B8"/>
    <w:rsid w:val="00D45710"/>
    <w:rsid w:val="00D52340"/>
    <w:rsid w:val="00D52E16"/>
    <w:rsid w:val="00D54549"/>
    <w:rsid w:val="00D56354"/>
    <w:rsid w:val="00D57B9C"/>
    <w:rsid w:val="00D61558"/>
    <w:rsid w:val="00D637CF"/>
    <w:rsid w:val="00D63A52"/>
    <w:rsid w:val="00D657A9"/>
    <w:rsid w:val="00D70495"/>
    <w:rsid w:val="00D735F0"/>
    <w:rsid w:val="00D81E3B"/>
    <w:rsid w:val="00D83C3B"/>
    <w:rsid w:val="00D93C03"/>
    <w:rsid w:val="00DA4800"/>
    <w:rsid w:val="00DA6D66"/>
    <w:rsid w:val="00DB20FF"/>
    <w:rsid w:val="00DC169F"/>
    <w:rsid w:val="00DC210A"/>
    <w:rsid w:val="00DD06D3"/>
    <w:rsid w:val="00DD5447"/>
    <w:rsid w:val="00DD5874"/>
    <w:rsid w:val="00DD7B4F"/>
    <w:rsid w:val="00DD7CD1"/>
    <w:rsid w:val="00DE0D62"/>
    <w:rsid w:val="00DE1D81"/>
    <w:rsid w:val="00DE38BA"/>
    <w:rsid w:val="00DF0828"/>
    <w:rsid w:val="00DF5ACB"/>
    <w:rsid w:val="00DF7F78"/>
    <w:rsid w:val="00E0139B"/>
    <w:rsid w:val="00E017DE"/>
    <w:rsid w:val="00E0215E"/>
    <w:rsid w:val="00E05D57"/>
    <w:rsid w:val="00E07A91"/>
    <w:rsid w:val="00E10D53"/>
    <w:rsid w:val="00E10D97"/>
    <w:rsid w:val="00E112EA"/>
    <w:rsid w:val="00E12566"/>
    <w:rsid w:val="00E17228"/>
    <w:rsid w:val="00E20981"/>
    <w:rsid w:val="00E22FFC"/>
    <w:rsid w:val="00E23B57"/>
    <w:rsid w:val="00E267D3"/>
    <w:rsid w:val="00E27CF4"/>
    <w:rsid w:val="00E416DA"/>
    <w:rsid w:val="00E5074C"/>
    <w:rsid w:val="00E55A2F"/>
    <w:rsid w:val="00E60F48"/>
    <w:rsid w:val="00E6386C"/>
    <w:rsid w:val="00E7088A"/>
    <w:rsid w:val="00E72A30"/>
    <w:rsid w:val="00E74AC8"/>
    <w:rsid w:val="00E7593D"/>
    <w:rsid w:val="00E76DD0"/>
    <w:rsid w:val="00E83F71"/>
    <w:rsid w:val="00E857EB"/>
    <w:rsid w:val="00E8696C"/>
    <w:rsid w:val="00E87613"/>
    <w:rsid w:val="00E9413D"/>
    <w:rsid w:val="00E955F3"/>
    <w:rsid w:val="00EA3723"/>
    <w:rsid w:val="00EA62B1"/>
    <w:rsid w:val="00EA64FA"/>
    <w:rsid w:val="00EA6778"/>
    <w:rsid w:val="00EA6FB4"/>
    <w:rsid w:val="00EB60E5"/>
    <w:rsid w:val="00EB7E61"/>
    <w:rsid w:val="00EC303C"/>
    <w:rsid w:val="00EC3937"/>
    <w:rsid w:val="00EC4901"/>
    <w:rsid w:val="00EC4B0F"/>
    <w:rsid w:val="00ED776B"/>
    <w:rsid w:val="00EE0753"/>
    <w:rsid w:val="00EE1C91"/>
    <w:rsid w:val="00EF3965"/>
    <w:rsid w:val="00F006F6"/>
    <w:rsid w:val="00F04355"/>
    <w:rsid w:val="00F05088"/>
    <w:rsid w:val="00F073CC"/>
    <w:rsid w:val="00F1059B"/>
    <w:rsid w:val="00F21D8E"/>
    <w:rsid w:val="00F25D2E"/>
    <w:rsid w:val="00F3217A"/>
    <w:rsid w:val="00F442BA"/>
    <w:rsid w:val="00F446ED"/>
    <w:rsid w:val="00F44D6F"/>
    <w:rsid w:val="00F451F2"/>
    <w:rsid w:val="00F46031"/>
    <w:rsid w:val="00F46EB6"/>
    <w:rsid w:val="00F5407B"/>
    <w:rsid w:val="00F60F32"/>
    <w:rsid w:val="00F70E01"/>
    <w:rsid w:val="00F805A0"/>
    <w:rsid w:val="00F8516A"/>
    <w:rsid w:val="00F962D4"/>
    <w:rsid w:val="00F97E57"/>
    <w:rsid w:val="00FA3A49"/>
    <w:rsid w:val="00FA4BE1"/>
    <w:rsid w:val="00FB279A"/>
    <w:rsid w:val="00FB4DA6"/>
    <w:rsid w:val="00FC01E1"/>
    <w:rsid w:val="00FC549D"/>
    <w:rsid w:val="00FC6C3A"/>
    <w:rsid w:val="00FC71B7"/>
    <w:rsid w:val="00FC79AF"/>
    <w:rsid w:val="00FD1100"/>
    <w:rsid w:val="00FD31ED"/>
    <w:rsid w:val="00FD3A2E"/>
    <w:rsid w:val="00FE0C89"/>
    <w:rsid w:val="00FE3A6C"/>
    <w:rsid w:val="00FE69C2"/>
    <w:rsid w:val="00FF1C25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F7"/>
  </w:style>
  <w:style w:type="paragraph" w:styleId="Heading1">
    <w:name w:val="heading 1"/>
    <w:basedOn w:val="Normal"/>
    <w:next w:val="Normal"/>
    <w:link w:val="Heading1Char"/>
    <w:uiPriority w:val="9"/>
    <w:qFormat/>
    <w:rsid w:val="00E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2B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2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3"/>
      </w:numPr>
      <w:spacing w:before="360" w:after="84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B927D2"/>
    <w:rPr>
      <w:color w:val="808080"/>
    </w:rPr>
  </w:style>
  <w:style w:type="paragraph" w:styleId="NoSpacing">
    <w:name w:val="No Spacing"/>
    <w:uiPriority w:val="1"/>
    <w:qFormat/>
    <w:rsid w:val="00F97E57"/>
    <w:pPr>
      <w:spacing w:after="0" w:line="240" w:lineRule="auto"/>
    </w:pPr>
  </w:style>
  <w:style w:type="paragraph" w:customStyle="1" w:styleId="Body">
    <w:name w:val="Body"/>
    <w:basedOn w:val="Normal"/>
    <w:rsid w:val="0084455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2C4EC7"/>
    <w:pPr>
      <w:overflowPunct w:val="0"/>
      <w:autoSpaceDE w:val="0"/>
      <w:autoSpaceDN w:val="0"/>
      <w:adjustRightInd w:val="0"/>
      <w:spacing w:after="0" w:line="240" w:lineRule="auto"/>
      <w:ind w:left="1080" w:hanging="108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C4EC7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F7"/>
  </w:style>
  <w:style w:type="paragraph" w:styleId="Heading1">
    <w:name w:val="heading 1"/>
    <w:basedOn w:val="Normal"/>
    <w:next w:val="Normal"/>
    <w:link w:val="Heading1Char"/>
    <w:uiPriority w:val="9"/>
    <w:qFormat/>
    <w:rsid w:val="00EA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2B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2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3"/>
      </w:numPr>
      <w:spacing w:before="360" w:after="84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B927D2"/>
    <w:rPr>
      <w:color w:val="808080"/>
    </w:rPr>
  </w:style>
  <w:style w:type="paragraph" w:styleId="NoSpacing">
    <w:name w:val="No Spacing"/>
    <w:uiPriority w:val="1"/>
    <w:qFormat/>
    <w:rsid w:val="00F97E57"/>
    <w:pPr>
      <w:spacing w:after="0" w:line="240" w:lineRule="auto"/>
    </w:pPr>
  </w:style>
  <w:style w:type="paragraph" w:customStyle="1" w:styleId="Body">
    <w:name w:val="Body"/>
    <w:basedOn w:val="Normal"/>
    <w:rsid w:val="00844552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2C4EC7"/>
    <w:pPr>
      <w:overflowPunct w:val="0"/>
      <w:autoSpaceDE w:val="0"/>
      <w:autoSpaceDN w:val="0"/>
      <w:adjustRightInd w:val="0"/>
      <w:spacing w:after="0" w:line="240" w:lineRule="auto"/>
      <w:ind w:left="1080" w:hanging="108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C4E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3436F"/>
    <w:rsid w:val="001516A9"/>
    <w:rsid w:val="001E0B02"/>
    <w:rsid w:val="001F0DB0"/>
    <w:rsid w:val="00206D15"/>
    <w:rsid w:val="0027635A"/>
    <w:rsid w:val="002A0458"/>
    <w:rsid w:val="002F1C63"/>
    <w:rsid w:val="003001CB"/>
    <w:rsid w:val="003677C6"/>
    <w:rsid w:val="00373508"/>
    <w:rsid w:val="003906DB"/>
    <w:rsid w:val="00390BEF"/>
    <w:rsid w:val="003D4006"/>
    <w:rsid w:val="003D6119"/>
    <w:rsid w:val="00610689"/>
    <w:rsid w:val="00632529"/>
    <w:rsid w:val="0067453D"/>
    <w:rsid w:val="00721857"/>
    <w:rsid w:val="00817432"/>
    <w:rsid w:val="00835D5C"/>
    <w:rsid w:val="008A57DE"/>
    <w:rsid w:val="00922847"/>
    <w:rsid w:val="009A21E8"/>
    <w:rsid w:val="00A12B70"/>
    <w:rsid w:val="00AA0BA3"/>
    <w:rsid w:val="00AE2535"/>
    <w:rsid w:val="00AF4ED1"/>
    <w:rsid w:val="00C44ED1"/>
    <w:rsid w:val="00C520BD"/>
    <w:rsid w:val="00C54E64"/>
    <w:rsid w:val="00CD5A11"/>
    <w:rsid w:val="00E933C6"/>
    <w:rsid w:val="00EB5DD5"/>
    <w:rsid w:val="00EB6486"/>
    <w:rsid w:val="00F10CA1"/>
    <w:rsid w:val="00F73652"/>
    <w:rsid w:val="00F950E0"/>
    <w:rsid w:val="00F97213"/>
    <w:rsid w:val="00FC3D70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E0B0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E0B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4" ma:contentTypeDescription="Create a new document." ma:contentTypeScope="" ma:versionID="e310b8574286077a6fe323fbfafc68ba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ce1549d28f51d288160b1f4c33780157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AB7B9-40FE-4451-94E8-F93C6D598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2B576D-CA39-4B20-AE81-8F86AAFF7C39}"/>
</file>

<file path=customXml/itemProps3.xml><?xml version="1.0" encoding="utf-8"?>
<ds:datastoreItem xmlns:ds="http://schemas.openxmlformats.org/officeDocument/2006/customXml" ds:itemID="{F6C97C29-5EA8-4FB2-B825-24781BEF9A6F}"/>
</file>

<file path=customXml/itemProps4.xml><?xml version="1.0" encoding="utf-8"?>
<ds:datastoreItem xmlns:ds="http://schemas.openxmlformats.org/officeDocument/2006/customXml" ds:itemID="{45138E1C-CB52-4E7B-9515-FC497CFFA4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281 – GR #3</vt:lpstr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281 – GR #3</dc:title>
  <dc:creator>Capt Michael Tanner</dc:creator>
  <cp:lastModifiedBy>localadmin</cp:lastModifiedBy>
  <cp:revision>14</cp:revision>
  <cp:lastPrinted>2016-05-06T22:38:00Z</cp:lastPrinted>
  <dcterms:created xsi:type="dcterms:W3CDTF">2016-05-04T20:44:00Z</dcterms:created>
  <dcterms:modified xsi:type="dcterms:W3CDTF">2016-05-09T19:42:00Z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