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</w:pPr>
      <w:r>
        <w:rPr>
          <w:rFonts w:ascii="times new roman" w:eastAsia="times new roman" w:hAnsi="times new roman" w:cs="times new roman"/>
          <w:b/>
          <w:sz w:val="28"/>
        </w:rPr>
        <w:t xml:space="preserve">1.0 OBJECTIVE: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times new roman" w:eastAsia="times new roman" w:hAnsi="times new roman" w:cs="times new roman"/>
          <w:sz w:val="18"/>
        </w:rPr>
        <w:t xml:space="preserve">To lay down a procedure for preparation, checking,approval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6468"/>
        <w:gridCol w:w="633"/>
        <w:gridCol w:w="633"/>
        <w:gridCol w:w="633"/>
        <w:gridCol w:w="633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hyperlink r:id="rId1" w:history="1">
              <w:r>
                <w:rPr>
                  <w:rStyle w:val="Hyperlink"/>
                  <w:sz w:val="28"/>
                </w:rPr>
                <w:t xml:space="preserve">https://www.youtube.com/</w:t>
              </w:r>
            </w:hyperlink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</w:tbl>
    <w:p>
      <w:pPr/>
    </w:p>
    <w:sectPr>
      <w:headerReference w:type="default" r:id="rId2"/>
      <w:footerReference w:type="default" r:id="rId3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57"/>
      <w:gridCol w:w="2257"/>
      <w:gridCol w:w="2257"/>
      <w:gridCol w:w="2257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07e9fb66-0ed5-451e-8635-7f1aa2fd031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7df71c6a-c0b4-4760-93d3-dff241447f8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6551e3cd-44b4-4755-ba82-1a19f42d338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5fc626f7-b4e6-4c9a-9f64-2240a5c8ebd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84911d7d-6a70-46d4-977c-f38ad9fb647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f817d18d-ebc3-4f41-90fe-1fe38afbd0b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TESTINITIATOR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TESTREVIEWER,TESTREVIEWER,TESTREVIEWER,TESTREVIEWER,TESTREVIEWER,TESTREVIEWER,TESTREVIEWER,TESTREVIEWER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TESTAPPROVER,TESTAPPROVER,TESTAPPROVER,TESTAPPROVER,TESTAPPROVER,TESTAPPROVER,TESTAPPROVER,TESTAPPROVER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390b3811-f0ec-45bb-b912-65a668bcc2c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 Initiator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REVIEWER,REVIEWER,REVIEWER,REVIEWER,REVIEWER,REVIEWER,REVIEWER,REVIEWER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APPROVER,APPROVER,APPROVER,APPROVER,APPROVER,APPROVER,APPROVER,APPROVER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3a577597-c993-4bbd-9afe-a52da6928c2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QA TEST 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QA TEST DEPARTMENT,QA TEST DEPARTMENT,QA TEST DEPARTMENT,QA TEST DEPARTMENT,QA TEST DEPARTMENT,QA TEST DEPARTMENT,QA TEST DEPARTMENT,QA TEST 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QA TEST DEPARTMENT,QA TEST DEPARTMENT,QA TEST DEPARTMENT,QA TEST DEPARTMENT,QA TEST DEPARTMENT,QA TEST DEPARTMENT,QA TEST DEPARTMENT,QA TEST DEPARTMENT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651"/>
      <w:gridCol w:w="3454"/>
      <w:gridCol w:w="2302"/>
      <w:gridCol w:w="1592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81fcbc1b-f9b9-4479-800b-a1f3b39cf40d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283df4b0-ecb5-4abf-9469-485eef6164bd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ACCENT PHARMACEUTICALS &amp; DIAGNOSTICS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Procedure for controlling issues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APD/O13/099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Quality Management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20-03-2024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28-03-2026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07e9fb66-0ed5-451e-8635-7f1aa2fd0318">
    <w:name w:val="SpireTableThStyle07e9fb66-0ed5-451e-8635-7f1aa2fd031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df71c6a-c0b4-4760-93d3-dff241447f8d">
    <w:name w:val="SpireTableThStyle7df71c6a-c0b4-4760-93d3-dff241447f8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551e3cd-44b4-4755-ba82-1a19f42d3381">
    <w:name w:val="SpireTableThStyle6551e3cd-44b4-4755-ba82-1a19f42d338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fc626f7-b4e6-4c9a-9f64-2240a5c8ebd5">
    <w:name w:val="SpireTableThStyle5fc626f7-b4e6-4c9a-9f64-2240a5c8ebd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4911d7d-6a70-46d4-977c-f38ad9fb6472">
    <w:name w:val="SpireTableThStyle84911d7d-6a70-46d4-977c-f38ad9fb647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817d18d-ebc3-4f41-90fe-1fe38afbd0bf">
    <w:name w:val="SpireTableThStylef817d18d-ebc3-4f41-90fe-1fe38afbd0b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90b3811-f0ec-45bb-b912-65a668bcc2cd">
    <w:name w:val="SpireTableThStyle390b3811-f0ec-45bb-b912-65a668bcc2c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a577597-c993-4bbd-9afe-a52da6928c2e">
    <w:name w:val="SpireTableThStyle3a577597-c993-4bbd-9afe-a52da6928c2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1fcbc1b-f9b9-4479-800b-a1f3b39cf40d">
    <w:name w:val="SpireTableThStyle81fcbc1b-f9b9-4479-800b-a1f3b39cf40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83df4b0-ecb5-4abf-9469-485eef6164bd">
    <w:name w:val="SpireTableThStyle283df4b0-ecb5-4abf-9469-485eef6164b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styleId="Hyperlink">
    <w:name w:val="Hyperlink"/>
    <w:rPr>
      <w:color w:val="0000FF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www.youtube.com/" TargetMode="External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2024-03-19T20:19:55Z</dcterms:created>
  <dcterms:modified xsi:type="dcterms:W3CDTF">2024-03-19T20:19:55Z</dcterms:modified>
</cp:coreProperties>
</file>