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</w:pPr>
      <w:r>
        <w:rPr>
          <w:rFonts w:ascii="lucida sans unicode" w:eastAsia="lucida sans unicode" w:hAnsi="lucida sans unicode" w:cs="lucida sans unicode"/>
          <w:b/>
          <w:sz w:val="28"/>
        </w:rPr>
        <w:t xml:space="preserve">1.0 OBJECTIVE:</w:t>
      </w:r>
      <w:r>
        <w:rPr>
          <w:rFonts w:ascii="lucida sans unicode" w:eastAsia="lucida sans unicode" w:hAnsi="lucida sans unicode" w:cs="lucida sans unicode"/>
          <w:sz w:val="28"/>
        </w:rPr>
        <w:br/>
      </w:r>
      <w:r>
        <w:rPr>
          <w:rFonts w:ascii="lucida sans unicode" w:eastAsia="lucida sans unicode" w:hAnsi="lucida sans unicode" w:cs="lucida sans unicode"/>
          <w:b/>
          <w:sz w:val="28"/>
        </w:rPr>
        <w:t xml:space="preserve">    </w:t>
      </w:r>
      <w:r>
        <w:rPr>
          <w:rFonts w:ascii="lucida sans unicode" w:eastAsia="lucida sans unicode" w:hAnsi="lucida sans unicode" w:cs="lucida sans unicode"/>
          <w:sz w:val="28"/>
        </w:rPr>
        <w:t xml:space="preserve">To describe and maintain the procedure for purchasing of raw and packaging materials.</w:t>
      </w:r>
      <w:r>
        <w:rPr>
          <w:rFonts w:ascii="lucida sans unicode" w:eastAsia="lucida sans unicode" w:hAnsi="lucida sans unicode" w:cs="lucida sans unicode"/>
          <w:sz w:val="28"/>
        </w:rPr>
        <w:br/>
      </w:r>
      <w:r>
        <w:rPr>
          <w:rFonts w:ascii="lucida sans unicode" w:eastAsia="lucida sans unicode" w:hAnsi="lucida sans unicode" w:cs="lucida sans unicode"/>
          <w:b/>
          <w:sz w:val="28"/>
        </w:rPr>
        <w:t xml:space="preserve">2.0 SCOPE:</w:t>
      </w:r>
      <w:r>
        <w:rPr>
          <w:rFonts w:ascii="lucida sans unicode" w:eastAsia="lucida sans unicode" w:hAnsi="lucida sans unicode" w:cs="lucida sans unicode"/>
          <w:sz w:val="28"/>
        </w:rPr>
        <w:br/>
      </w:r>
      <w:r>
        <w:rPr>
          <w:rFonts w:ascii="lucida sans unicode" w:eastAsia="lucida sans unicode" w:hAnsi="lucida sans unicode" w:cs="lucida sans unicode"/>
          <w:sz w:val="28"/>
        </w:rPr>
        <w:t xml:space="preserve">   This SOP is applicable for purchasing raw and packaging materials to warehouse at Accent Pharmaceuticals&amp; Diagnostics, Forest Road, Solan, Himachal Pradesh (INDIA)</w:t>
      </w:r>
      <w:r>
        <w:rPr>
          <w:rFonts w:ascii="lucida sans unicode" w:eastAsia="lucida sans unicode" w:hAnsi="lucida sans unicode" w:cs="lucida sans unicode"/>
          <w:sz w:val="28"/>
        </w:rPr>
        <w:br/>
      </w:r>
      <w:r>
        <w:rPr>
          <w:rFonts w:ascii="lucida sans unicode" w:eastAsia="lucida sans unicode" w:hAnsi="lucida sans unicode" w:cs="lucida sans unicode"/>
          <w:sz w:val="28"/>
        </w:rPr>
        <w:t xml:space="preserve"> </w:t>
      </w:r>
    </w:p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2682"/>
        <w:gridCol w:w="6316"/>
      </w:tblGrid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b/>
                <w:sz w:val="28"/>
              </w:rPr>
              <w:t xml:space="preserve">Designation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b/>
                <w:sz w:val="28"/>
              </w:rPr>
              <w:t xml:space="preserve">Responsibilities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Purchase Executive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For purchasing of raw and packing materials.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Officer/ Executive Warehouse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Responsible to comply the produce mentioned in SOP.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Head Quality Assurance 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Responsible to comply and implement the procedure mentioned in the SOP.</w:t>
            </w:r>
          </w:p>
        </w:tc>
      </w:tr>
    </w:tbl>
    <w:p>
      <w:pPr/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257"/>
      <w:gridCol w:w="2257"/>
      <w:gridCol w:w="2257"/>
      <w:gridCol w:w="2257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57fa4ddb-5aa7-4ca5-a8f2-0164e12075b7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d5c7400c-c0d0-4ff3-a5c3-3c1373b46272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6da8436d-e354-4ae0-9994-32631f82e5f2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d8b96831-3316-4af6-bafa-b46e4d185d3d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1c0d1e9f-ff09-4454-8131-f1314e8af564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22d6d75b-d2dc-46fb-8d64-8e3cd65cd36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RajkumarBathini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UmrazSheik,UmrazSheik,UmrazSheik,UmrazSheik,UmrazSheik,UmrazSheik,UmrazSheik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RajenderP,RajenderP,RajenderP,RajenderP,RajenderP,RajenderP,RajenderP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479ea5c9-8d98-498c-8844-52238c2ee80c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Initiator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Reviewer,Reviewer,Reviewer,Reviewer,Reviewer,Reviewer,Reviewer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Approver,Approver,Approver,Approver,Approver,Approver,Approver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fa5d92c3-4fa6-4d7f-82a7-eb541651bcb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Corporate Quality Assurance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Corporate Quality Assurance,Corporate Quality Assurance,Corporate Quality Assurance,Corporate Quality Assurance,Corporate Quality Assurance,Corporate Quality Assurance,Corporate Quality Assurance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Corporate Quality Assurance,Corporate Quality Assurance,Corporate Quality Assurance,Corporate Quality Assurance,Corporate Quality Assurance,Corporate Quality Assurance,Corporate Quality Assurance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1895"/>
      <w:gridCol w:w="3865"/>
      <w:gridCol w:w="1581"/>
      <w:gridCol w:w="1657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0f08f43b-7ce5-409e-9f8a-9c41923a4775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9634cb26-0037-4acb-bdea-e1b21b4d331d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ACCENT PHARMACEUTICALS &amp; DIAGNOSTICS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sop for Purchasing Raw and Packaging materials. 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APD/WAH/036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Corporate Quality Assurance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12-03-2024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11-03-2026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57fa4ddb-5aa7-4ca5-a8f2-0164e12075b7">
    <w:name w:val="SpireTableThStyle57fa4ddb-5aa7-4ca5-a8f2-0164e12075b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5c7400c-c0d0-4ff3-a5c3-3c1373b46272">
    <w:name w:val="SpireTableThStyled5c7400c-c0d0-4ff3-a5c3-3c1373b4627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6da8436d-e354-4ae0-9994-32631f82e5f2">
    <w:name w:val="SpireTableThStyle6da8436d-e354-4ae0-9994-32631f82e5f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8b96831-3316-4af6-bafa-b46e4d185d3d">
    <w:name w:val="SpireTableThStyled8b96831-3316-4af6-bafa-b46e4d185d3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c0d1e9f-ff09-4454-8131-f1314e8af564">
    <w:name w:val="SpireTableThStyle1c0d1e9f-ff09-4454-8131-f1314e8af56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2d6d75b-d2dc-46fb-8d64-8e3cd65cd368">
    <w:name w:val="SpireTableThStyle22d6d75b-d2dc-46fb-8d64-8e3cd65cd36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79ea5c9-8d98-498c-8844-52238c2ee80c">
    <w:name w:val="SpireTableThStyle479ea5c9-8d98-498c-8844-52238c2ee80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a5d92c3-4fa6-4d7f-82a7-eb541651bcb8">
    <w:name w:val="SpireTableThStylefa5d92c3-4fa6-4d7f-82a7-eb541651bcb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f08f43b-7ce5-409e-9f8a-9c41923a4775">
    <w:name w:val="SpireTableThStyle0f08f43b-7ce5-409e-9f8a-9c41923a477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634cb26-0037-4acb-bdea-e1b21b4d331d">
    <w:name w:val="SpireTableThStyle9634cb26-0037-4acb-bdea-e1b21b4d331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2024-03-12T16:03:51Z</dcterms:created>
  <dcterms:modified xsi:type="dcterms:W3CDTF">2024-03-12T16:03:51Z</dcterms:modified>
</cp:coreProperties>
</file>