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B533E5" w14:textId="6A796C69" w:rsidR="00F45629" w:rsidRPr="00F45629" w:rsidRDefault="00F45629" w:rsidP="00F45629">
      <w:pPr>
        <w:spacing w:before="100" w:beforeAutospacing="1" w:after="100" w:afterAutospacing="1" w:line="240" w:lineRule="auto"/>
        <w:jc w:val="center"/>
        <w:outlineLvl w:val="1"/>
        <w:rPr>
          <w:rFonts w:ascii="Avenir Next LT Pro" w:eastAsia="Times New Roman" w:hAnsi="Avenir Next LT Pro" w:cs="Segoe UI Emoji"/>
          <w:b/>
          <w:bCs/>
          <w:sz w:val="36"/>
          <w:szCs w:val="36"/>
        </w:rPr>
      </w:pPr>
      <w:r w:rsidRPr="00F45629">
        <w:rPr>
          <w:rFonts w:ascii="Avenir Next LT Pro" w:hAnsi="Avenir Next LT Pro"/>
          <w:noProof/>
        </w:rPr>
        <w:drawing>
          <wp:inline distT="0" distB="0" distL="0" distR="0" wp14:anchorId="3B63379F" wp14:editId="465FC76E">
            <wp:extent cx="1479550" cy="444654"/>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99711" cy="450713"/>
                    </a:xfrm>
                    <a:prstGeom prst="rect">
                      <a:avLst/>
                    </a:prstGeom>
                    <a:noFill/>
                    <a:ln>
                      <a:noFill/>
                    </a:ln>
                  </pic:spPr>
                </pic:pic>
              </a:graphicData>
            </a:graphic>
          </wp:inline>
        </w:drawing>
      </w:r>
    </w:p>
    <w:p w14:paraId="59A69D7C" w14:textId="77777777" w:rsidR="00F45629" w:rsidRPr="00F45629" w:rsidRDefault="00F45629" w:rsidP="00F45629">
      <w:pPr>
        <w:spacing w:before="100" w:beforeAutospacing="1" w:after="100" w:afterAutospacing="1" w:line="240" w:lineRule="auto"/>
        <w:outlineLvl w:val="1"/>
        <w:rPr>
          <w:rFonts w:ascii="Avenir Next LT Pro" w:eastAsia="Times New Roman" w:hAnsi="Avenir Next LT Pro" w:cs="Segoe UI Emoji"/>
          <w:b/>
          <w:bCs/>
          <w:sz w:val="36"/>
          <w:szCs w:val="36"/>
        </w:rPr>
      </w:pPr>
    </w:p>
    <w:p w14:paraId="00B7FF39" w14:textId="5C8610BE" w:rsidR="00F45629" w:rsidRPr="00F45629" w:rsidRDefault="00F45629" w:rsidP="00F45629">
      <w:pPr>
        <w:spacing w:before="100" w:beforeAutospacing="1" w:after="100" w:afterAutospacing="1" w:line="240" w:lineRule="auto"/>
        <w:outlineLvl w:val="1"/>
        <w:rPr>
          <w:rFonts w:ascii="Avenir Next LT Pro" w:eastAsia="Times New Roman" w:hAnsi="Avenir Next LT Pro" w:cs="Times New Roman"/>
          <w:b/>
          <w:bCs/>
          <w:sz w:val="36"/>
          <w:szCs w:val="36"/>
        </w:rPr>
      </w:pPr>
      <w:r w:rsidRPr="00F45629">
        <w:rPr>
          <w:rFonts w:ascii="Avenir Next LT Pro" w:eastAsia="Times New Roman" w:hAnsi="Avenir Next LT Pro" w:cs="Times New Roman"/>
          <w:b/>
          <w:bCs/>
          <w:sz w:val="36"/>
          <w:szCs w:val="36"/>
        </w:rPr>
        <w:t>Problem Statement</w:t>
      </w:r>
    </w:p>
    <w:p w14:paraId="2DC6CDED" w14:textId="77777777" w:rsidR="00F45629" w:rsidRPr="00F45629" w:rsidRDefault="00F45629" w:rsidP="00F45629">
      <w:pPr>
        <w:spacing w:before="100" w:beforeAutospacing="1" w:after="100" w:afterAutospacing="1" w:line="240" w:lineRule="auto"/>
        <w:rPr>
          <w:rFonts w:ascii="Avenir Next LT Pro" w:eastAsia="Times New Roman" w:hAnsi="Avenir Next LT Pro" w:cs="Times New Roman"/>
          <w:sz w:val="24"/>
          <w:szCs w:val="24"/>
        </w:rPr>
      </w:pPr>
      <w:r w:rsidRPr="00F45629">
        <w:rPr>
          <w:rFonts w:ascii="Avenir Next LT Pro" w:eastAsia="Times New Roman" w:hAnsi="Avenir Next LT Pro" w:cs="Times New Roman"/>
          <w:sz w:val="24"/>
          <w:szCs w:val="24"/>
        </w:rPr>
        <w:t xml:space="preserve">Spotify’s raw </w:t>
      </w:r>
      <w:r w:rsidRPr="00F45629">
        <w:rPr>
          <w:rFonts w:ascii="Avenir Next LT Pro" w:eastAsia="Times New Roman" w:hAnsi="Avenir Next LT Pro" w:cs="Times New Roman"/>
          <w:b/>
          <w:bCs/>
          <w:sz w:val="24"/>
          <w:szCs w:val="24"/>
        </w:rPr>
        <w:t>Top-50 chart data</w:t>
      </w:r>
      <w:r w:rsidRPr="00F45629">
        <w:rPr>
          <w:rFonts w:ascii="Avenir Next LT Pro" w:eastAsia="Times New Roman" w:hAnsi="Avenir Next LT Pro" w:cs="Times New Roman"/>
          <w:sz w:val="24"/>
          <w:szCs w:val="24"/>
        </w:rPr>
        <w:t xml:space="preserve"> is primarily available as ranked lists, which limits its usefulness for strategic analysis. While rankings indicate </w:t>
      </w:r>
      <w:r w:rsidRPr="00F45629">
        <w:rPr>
          <w:rFonts w:ascii="Avenir Next LT Pro" w:eastAsia="Times New Roman" w:hAnsi="Avenir Next LT Pro" w:cs="Times New Roman"/>
          <w:i/>
          <w:iCs/>
          <w:sz w:val="24"/>
          <w:szCs w:val="24"/>
        </w:rPr>
        <w:t>what</w:t>
      </w:r>
      <w:r w:rsidRPr="00F45629">
        <w:rPr>
          <w:rFonts w:ascii="Avenir Next LT Pro" w:eastAsia="Times New Roman" w:hAnsi="Avenir Next LT Pro" w:cs="Times New Roman"/>
          <w:sz w:val="24"/>
          <w:szCs w:val="24"/>
        </w:rPr>
        <w:t xml:space="preserve"> is popular, they do not explain </w:t>
      </w:r>
      <w:r w:rsidRPr="00F45629">
        <w:rPr>
          <w:rFonts w:ascii="Avenir Next LT Pro" w:eastAsia="Times New Roman" w:hAnsi="Avenir Next LT Pro" w:cs="Times New Roman"/>
          <w:b/>
          <w:bCs/>
          <w:sz w:val="24"/>
          <w:szCs w:val="24"/>
        </w:rPr>
        <w:t>why</w:t>
      </w:r>
      <w:r w:rsidRPr="00F45629">
        <w:rPr>
          <w:rFonts w:ascii="Avenir Next LT Pro" w:eastAsia="Times New Roman" w:hAnsi="Avenir Next LT Pro" w:cs="Times New Roman"/>
          <w:sz w:val="24"/>
          <w:szCs w:val="24"/>
        </w:rPr>
        <w:t xml:space="preserve">, </w:t>
      </w:r>
      <w:r w:rsidRPr="00F45629">
        <w:rPr>
          <w:rFonts w:ascii="Avenir Next LT Pro" w:eastAsia="Times New Roman" w:hAnsi="Avenir Next LT Pro" w:cs="Times New Roman"/>
          <w:b/>
          <w:bCs/>
          <w:sz w:val="24"/>
          <w:szCs w:val="24"/>
        </w:rPr>
        <w:t>how trends evolve</w:t>
      </w:r>
      <w:r w:rsidRPr="00F45629">
        <w:rPr>
          <w:rFonts w:ascii="Avenir Next LT Pro" w:eastAsia="Times New Roman" w:hAnsi="Avenir Next LT Pro" w:cs="Times New Roman"/>
          <w:sz w:val="24"/>
          <w:szCs w:val="24"/>
        </w:rPr>
        <w:t xml:space="preserve">, or </w:t>
      </w:r>
      <w:r w:rsidRPr="00F45629">
        <w:rPr>
          <w:rFonts w:ascii="Avenir Next LT Pro" w:eastAsia="Times New Roman" w:hAnsi="Avenir Next LT Pro" w:cs="Times New Roman"/>
          <w:b/>
          <w:bCs/>
          <w:sz w:val="24"/>
          <w:szCs w:val="24"/>
        </w:rPr>
        <w:t>which factors drive sustained performance</w:t>
      </w:r>
      <w:r w:rsidRPr="00F45629">
        <w:rPr>
          <w:rFonts w:ascii="Avenir Next LT Pro" w:eastAsia="Times New Roman" w:hAnsi="Avenir Next LT Pro" w:cs="Times New Roman"/>
          <w:sz w:val="24"/>
          <w:szCs w:val="24"/>
        </w:rPr>
        <w:t>. This makes it difficult for stakeholders to quickly identify patterns, compare content strategies, and support data-driven decisions.</w:t>
      </w:r>
    </w:p>
    <w:p w14:paraId="3ED6DAFC" w14:textId="77777777" w:rsidR="00F45629" w:rsidRPr="00F45629" w:rsidRDefault="00F45629" w:rsidP="00F45629">
      <w:pPr>
        <w:spacing w:before="100" w:beforeAutospacing="1" w:after="100" w:afterAutospacing="1" w:line="240" w:lineRule="auto"/>
        <w:rPr>
          <w:rFonts w:ascii="Avenir Next LT Pro" w:eastAsia="Times New Roman" w:hAnsi="Avenir Next LT Pro" w:cs="Times New Roman"/>
          <w:sz w:val="24"/>
          <w:szCs w:val="24"/>
        </w:rPr>
      </w:pPr>
      <w:r w:rsidRPr="00F45629">
        <w:rPr>
          <w:rFonts w:ascii="Avenir Next LT Pro" w:eastAsia="Times New Roman" w:hAnsi="Avenir Next LT Pro" w:cs="Times New Roman"/>
          <w:sz w:val="24"/>
          <w:szCs w:val="24"/>
        </w:rPr>
        <w:t>This project addresses the following key gaps:</w:t>
      </w:r>
    </w:p>
    <w:p w14:paraId="539BCB60" w14:textId="77777777" w:rsidR="00F45629" w:rsidRPr="00F45629" w:rsidRDefault="00F45629" w:rsidP="00F45629">
      <w:pPr>
        <w:numPr>
          <w:ilvl w:val="0"/>
          <w:numId w:val="1"/>
        </w:numPr>
        <w:spacing w:before="100" w:beforeAutospacing="1" w:after="100" w:afterAutospacing="1" w:line="240" w:lineRule="auto"/>
        <w:rPr>
          <w:rFonts w:ascii="Avenir Next LT Pro" w:eastAsia="Times New Roman" w:hAnsi="Avenir Next LT Pro" w:cs="Times New Roman"/>
          <w:sz w:val="24"/>
          <w:szCs w:val="24"/>
        </w:rPr>
      </w:pPr>
      <w:r w:rsidRPr="00F45629">
        <w:rPr>
          <w:rFonts w:ascii="Avenir Next LT Pro" w:eastAsia="Times New Roman" w:hAnsi="Avenir Next LT Pro" w:cs="Times New Roman"/>
          <w:b/>
          <w:bCs/>
          <w:sz w:val="24"/>
          <w:szCs w:val="24"/>
        </w:rPr>
        <w:t>Lack of KPI visibility</w:t>
      </w:r>
      <w:r w:rsidRPr="00F45629">
        <w:rPr>
          <w:rFonts w:ascii="Avenir Next LT Pro" w:eastAsia="Times New Roman" w:hAnsi="Avenir Next LT Pro" w:cs="Times New Roman"/>
          <w:sz w:val="24"/>
          <w:szCs w:val="24"/>
        </w:rPr>
        <w:br/>
        <w:t>Raw chart data does not provide an at-a-glance understanding of overall performance. The dashboard introduces clear KPIs such as total songs, total artists, average popularity, and average duration for instant monitoring.</w:t>
      </w:r>
    </w:p>
    <w:p w14:paraId="1AD61185" w14:textId="77777777" w:rsidR="00F45629" w:rsidRPr="00F45629" w:rsidRDefault="00F45629" w:rsidP="00F45629">
      <w:pPr>
        <w:numPr>
          <w:ilvl w:val="0"/>
          <w:numId w:val="1"/>
        </w:numPr>
        <w:spacing w:before="100" w:beforeAutospacing="1" w:after="100" w:afterAutospacing="1" w:line="240" w:lineRule="auto"/>
        <w:rPr>
          <w:rFonts w:ascii="Avenir Next LT Pro" w:eastAsia="Times New Roman" w:hAnsi="Avenir Next LT Pro" w:cs="Times New Roman"/>
          <w:sz w:val="24"/>
          <w:szCs w:val="24"/>
        </w:rPr>
      </w:pPr>
      <w:r w:rsidRPr="00F45629">
        <w:rPr>
          <w:rFonts w:ascii="Avenir Next LT Pro" w:eastAsia="Times New Roman" w:hAnsi="Avenir Next LT Pro" w:cs="Times New Roman"/>
          <w:b/>
          <w:bCs/>
          <w:sz w:val="24"/>
          <w:szCs w:val="24"/>
        </w:rPr>
        <w:t>No explicit vs non-explicit performance comparison</w:t>
      </w:r>
      <w:r w:rsidRPr="00F45629">
        <w:rPr>
          <w:rFonts w:ascii="Avenir Next LT Pro" w:eastAsia="Times New Roman" w:hAnsi="Avenir Next LT Pro" w:cs="Times New Roman"/>
          <w:sz w:val="24"/>
          <w:szCs w:val="24"/>
        </w:rPr>
        <w:br/>
        <w:t>The dataset does not directly reveal how explicit content performs relative to non-explicit content. The dashboard enables direct comparison to understand audience preferences and content impact.</w:t>
      </w:r>
    </w:p>
    <w:p w14:paraId="216AE785" w14:textId="77777777" w:rsidR="00F45629" w:rsidRPr="00F45629" w:rsidRDefault="00F45629" w:rsidP="00F45629">
      <w:pPr>
        <w:numPr>
          <w:ilvl w:val="0"/>
          <w:numId w:val="1"/>
        </w:numPr>
        <w:spacing w:before="100" w:beforeAutospacing="1" w:after="100" w:afterAutospacing="1" w:line="240" w:lineRule="auto"/>
        <w:rPr>
          <w:rFonts w:ascii="Avenir Next LT Pro" w:eastAsia="Times New Roman" w:hAnsi="Avenir Next LT Pro" w:cs="Times New Roman"/>
          <w:sz w:val="24"/>
          <w:szCs w:val="24"/>
        </w:rPr>
      </w:pPr>
      <w:r w:rsidRPr="00F45629">
        <w:rPr>
          <w:rFonts w:ascii="Avenir Next LT Pro" w:eastAsia="Times New Roman" w:hAnsi="Avenir Next LT Pro" w:cs="Times New Roman"/>
          <w:b/>
          <w:bCs/>
          <w:sz w:val="24"/>
          <w:szCs w:val="24"/>
        </w:rPr>
        <w:t>Poor visibility into release and album distribution</w:t>
      </w:r>
      <w:r w:rsidRPr="00F45629">
        <w:rPr>
          <w:rFonts w:ascii="Avenir Next LT Pro" w:eastAsia="Times New Roman" w:hAnsi="Avenir Next LT Pro" w:cs="Times New Roman"/>
          <w:sz w:val="24"/>
          <w:szCs w:val="24"/>
        </w:rPr>
        <w:br/>
        <w:t>Song distribution by album type, release year, and quarter is difficult to assess from rankings alone. Visual breakdowns clarify release strategies and catalog composition.</w:t>
      </w:r>
    </w:p>
    <w:p w14:paraId="1D40A8BE" w14:textId="77777777" w:rsidR="00F45629" w:rsidRPr="00F45629" w:rsidRDefault="00F45629" w:rsidP="00F45629">
      <w:pPr>
        <w:numPr>
          <w:ilvl w:val="0"/>
          <w:numId w:val="1"/>
        </w:numPr>
        <w:spacing w:before="100" w:beforeAutospacing="1" w:after="100" w:afterAutospacing="1" w:line="240" w:lineRule="auto"/>
        <w:rPr>
          <w:rFonts w:ascii="Avenir Next LT Pro" w:eastAsia="Times New Roman" w:hAnsi="Avenir Next LT Pro" w:cs="Times New Roman"/>
          <w:sz w:val="24"/>
          <w:szCs w:val="24"/>
        </w:rPr>
      </w:pPr>
      <w:r w:rsidRPr="00F45629">
        <w:rPr>
          <w:rFonts w:ascii="Avenir Next LT Pro" w:eastAsia="Times New Roman" w:hAnsi="Avenir Next LT Pro" w:cs="Times New Roman"/>
          <w:b/>
          <w:bCs/>
          <w:sz w:val="24"/>
          <w:szCs w:val="24"/>
        </w:rPr>
        <w:t>Missing trend analysis over time</w:t>
      </w:r>
      <w:r w:rsidRPr="00F45629">
        <w:rPr>
          <w:rFonts w:ascii="Avenir Next LT Pro" w:eastAsia="Times New Roman" w:hAnsi="Avenir Next LT Pro" w:cs="Times New Roman"/>
          <w:sz w:val="24"/>
          <w:szCs w:val="24"/>
        </w:rPr>
        <w:br/>
        <w:t>Rankings alone do not show how popularity evolves. The dashboard introduces monthly and quarterly trend analysis to highlight growth, stability, and decline patterns.</w:t>
      </w:r>
    </w:p>
    <w:p w14:paraId="5496492E" w14:textId="77777777" w:rsidR="00F45629" w:rsidRPr="00F45629" w:rsidRDefault="00F45629" w:rsidP="00F45629">
      <w:pPr>
        <w:numPr>
          <w:ilvl w:val="0"/>
          <w:numId w:val="1"/>
        </w:numPr>
        <w:spacing w:before="100" w:beforeAutospacing="1" w:after="100" w:afterAutospacing="1" w:line="240" w:lineRule="auto"/>
        <w:rPr>
          <w:rFonts w:ascii="Avenir Next LT Pro" w:eastAsia="Times New Roman" w:hAnsi="Avenir Next LT Pro" w:cs="Times New Roman"/>
          <w:sz w:val="24"/>
          <w:szCs w:val="24"/>
        </w:rPr>
      </w:pPr>
      <w:r w:rsidRPr="00F45629">
        <w:rPr>
          <w:rFonts w:ascii="Avenir Next LT Pro" w:eastAsia="Times New Roman" w:hAnsi="Avenir Next LT Pro" w:cs="Times New Roman"/>
          <w:b/>
          <w:bCs/>
          <w:sz w:val="24"/>
          <w:szCs w:val="24"/>
        </w:rPr>
        <w:t>Disconnected artist-level and song-level insights</w:t>
      </w:r>
      <w:r w:rsidRPr="00F45629">
        <w:rPr>
          <w:rFonts w:ascii="Avenir Next LT Pro" w:eastAsia="Times New Roman" w:hAnsi="Avenir Next LT Pro" w:cs="Times New Roman"/>
          <w:sz w:val="24"/>
          <w:szCs w:val="24"/>
        </w:rPr>
        <w:br/>
        <w:t xml:space="preserve">Raw data does not link high-level trends to individual artists or tracks. Dedicated </w:t>
      </w:r>
      <w:r w:rsidRPr="00F45629">
        <w:rPr>
          <w:rFonts w:ascii="Avenir Next LT Pro" w:eastAsia="Times New Roman" w:hAnsi="Avenir Next LT Pro" w:cs="Times New Roman"/>
          <w:b/>
          <w:bCs/>
          <w:sz w:val="24"/>
          <w:szCs w:val="24"/>
        </w:rPr>
        <w:t>Artists</w:t>
      </w:r>
      <w:r w:rsidRPr="00F45629">
        <w:rPr>
          <w:rFonts w:ascii="Avenir Next LT Pro" w:eastAsia="Times New Roman" w:hAnsi="Avenir Next LT Pro" w:cs="Times New Roman"/>
          <w:sz w:val="24"/>
          <w:szCs w:val="24"/>
        </w:rPr>
        <w:t xml:space="preserve"> and </w:t>
      </w:r>
      <w:r w:rsidRPr="00F45629">
        <w:rPr>
          <w:rFonts w:ascii="Avenir Next LT Pro" w:eastAsia="Times New Roman" w:hAnsi="Avenir Next LT Pro" w:cs="Times New Roman"/>
          <w:b/>
          <w:bCs/>
          <w:sz w:val="24"/>
          <w:szCs w:val="24"/>
        </w:rPr>
        <w:t>Songs</w:t>
      </w:r>
      <w:r w:rsidRPr="00F45629">
        <w:rPr>
          <w:rFonts w:ascii="Avenir Next LT Pro" w:eastAsia="Times New Roman" w:hAnsi="Avenir Next LT Pro" w:cs="Times New Roman"/>
          <w:sz w:val="24"/>
          <w:szCs w:val="24"/>
        </w:rPr>
        <w:t xml:space="preserve"> pages connect aggregate insights to detailed performance metrics.</w:t>
      </w:r>
    </w:p>
    <w:p w14:paraId="2482407B" w14:textId="77777777" w:rsidR="00F45629" w:rsidRPr="00F45629" w:rsidRDefault="00F45629" w:rsidP="00F45629">
      <w:pPr>
        <w:numPr>
          <w:ilvl w:val="0"/>
          <w:numId w:val="1"/>
        </w:numPr>
        <w:spacing w:before="100" w:beforeAutospacing="1" w:after="100" w:afterAutospacing="1" w:line="240" w:lineRule="auto"/>
        <w:rPr>
          <w:rFonts w:ascii="Avenir Next LT Pro" w:eastAsia="Times New Roman" w:hAnsi="Avenir Next LT Pro" w:cs="Times New Roman"/>
          <w:sz w:val="24"/>
          <w:szCs w:val="24"/>
        </w:rPr>
      </w:pPr>
      <w:r w:rsidRPr="00F45629">
        <w:rPr>
          <w:rFonts w:ascii="Avenir Next LT Pro" w:eastAsia="Times New Roman" w:hAnsi="Avenir Next LT Pro" w:cs="Times New Roman"/>
          <w:b/>
          <w:bCs/>
          <w:sz w:val="24"/>
          <w:szCs w:val="24"/>
        </w:rPr>
        <w:t>Limited support for decision-making</w:t>
      </w:r>
      <w:r w:rsidRPr="00F45629">
        <w:rPr>
          <w:rFonts w:ascii="Avenir Next LT Pro" w:eastAsia="Times New Roman" w:hAnsi="Avenir Next LT Pro" w:cs="Times New Roman"/>
          <w:sz w:val="24"/>
          <w:szCs w:val="24"/>
        </w:rPr>
        <w:br/>
        <w:t>Without structured analytics, marketing, curation, and content teams lack clarity on which artists to promote, which songs sustain engagement, and which trends are worth scaling. This dashboard converts ranking data into actionable intelligence.</w:t>
      </w:r>
    </w:p>
    <w:p w14:paraId="33F06F33" w14:textId="77777777" w:rsidR="00F45629" w:rsidRPr="00F45629" w:rsidRDefault="00F45629" w:rsidP="00F45629">
      <w:pPr>
        <w:spacing w:before="100" w:beforeAutospacing="1" w:after="100" w:afterAutospacing="1" w:line="240" w:lineRule="auto"/>
        <w:rPr>
          <w:rFonts w:ascii="Avenir Next LT Pro" w:eastAsia="Times New Roman" w:hAnsi="Avenir Next LT Pro" w:cs="Times New Roman"/>
          <w:sz w:val="24"/>
          <w:szCs w:val="24"/>
        </w:rPr>
      </w:pPr>
      <w:r w:rsidRPr="00F45629">
        <w:rPr>
          <w:rFonts w:ascii="Avenir Next LT Pro" w:eastAsia="Times New Roman" w:hAnsi="Avenir Next LT Pro" w:cs="Times New Roman"/>
          <w:sz w:val="24"/>
          <w:szCs w:val="24"/>
        </w:rPr>
        <w:t xml:space="preserve">By transforming Spotify’s Top-50 rankings into an </w:t>
      </w:r>
      <w:r w:rsidRPr="00F45629">
        <w:rPr>
          <w:rFonts w:ascii="Avenir Next LT Pro" w:eastAsia="Times New Roman" w:hAnsi="Avenir Next LT Pro" w:cs="Times New Roman"/>
          <w:b/>
          <w:bCs/>
          <w:sz w:val="24"/>
          <w:szCs w:val="24"/>
        </w:rPr>
        <w:t>interactive, measure-driven Power BI dashboard</w:t>
      </w:r>
      <w:r w:rsidRPr="00F45629">
        <w:rPr>
          <w:rFonts w:ascii="Avenir Next LT Pro" w:eastAsia="Times New Roman" w:hAnsi="Avenir Next LT Pro" w:cs="Times New Roman"/>
          <w:sz w:val="24"/>
          <w:szCs w:val="24"/>
        </w:rPr>
        <w:t>, this project enables faster insight discovery, clearer performance evaluation, and more informed strategic decision-making.</w:t>
      </w:r>
    </w:p>
    <w:p w14:paraId="5213790A" w14:textId="77777777" w:rsidR="00F45629" w:rsidRPr="00F45629" w:rsidRDefault="00F45629">
      <w:pPr>
        <w:rPr>
          <w:rFonts w:ascii="Avenir Next LT Pro" w:hAnsi="Avenir Next LT Pro"/>
        </w:rPr>
      </w:pPr>
    </w:p>
    <w:sectPr w:rsidR="00F45629" w:rsidRPr="00F45629" w:rsidSect="00F45629">
      <w:pgSz w:w="11906" w:h="16838"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venir Next LT Pro">
    <w:charset w:val="00"/>
    <w:family w:val="swiss"/>
    <w:pitch w:val="variable"/>
    <w:sig w:usb0="800000EF" w:usb1="5000204A" w:usb2="00000000" w:usb3="00000000" w:csb0="00000093"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037756"/>
    <w:multiLevelType w:val="multilevel"/>
    <w:tmpl w:val="F81E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629"/>
    <w:rsid w:val="00F45629"/>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75935"/>
  <w15:chartTrackingRefBased/>
  <w15:docId w15:val="{9248E9D5-390A-4814-8A97-23411C25D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4562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4562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F4562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45629"/>
    <w:rPr>
      <w:b/>
      <w:bCs/>
    </w:rPr>
  </w:style>
  <w:style w:type="character" w:styleId="Emphasis">
    <w:name w:val="Emphasis"/>
    <w:basedOn w:val="DefaultParagraphFont"/>
    <w:uiPriority w:val="20"/>
    <w:qFormat/>
    <w:rsid w:val="00F4562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4166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312</Words>
  <Characters>1785</Characters>
  <Application>Microsoft Office Word</Application>
  <DocSecurity>0</DocSecurity>
  <Lines>14</Lines>
  <Paragraphs>4</Paragraphs>
  <ScaleCrop>false</ScaleCrop>
  <Company/>
  <LinksUpToDate>false</LinksUpToDate>
  <CharactersWithSpaces>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Verma</dc:creator>
  <cp:keywords/>
  <dc:description/>
  <cp:lastModifiedBy>Vaibhav Verma</cp:lastModifiedBy>
  <cp:revision>1</cp:revision>
  <dcterms:created xsi:type="dcterms:W3CDTF">2026-01-06T06:54:00Z</dcterms:created>
  <dcterms:modified xsi:type="dcterms:W3CDTF">2026-01-06T07:00:00Z</dcterms:modified>
</cp:coreProperties>
</file>