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p>
    <w:p>
      <w:pPr>
        <w:spacing w:before="0" w:after="60"/>
      </w:pPr>
    </w:p>
    <w:p>
      <w:pPr>
        <w:spacing w:before="0" w:after="60"/>
      </w:pPr>
    </w:p>
    <w:p>
      <w:pPr>
        <w:spacing w:before="0" w:after="60"/>
      </w:pPr>
    </w:p>
    <w:p>
      <w:pPr>
        <w:spacing w:before="0" w:after="200"/>
        <w:jc w:val="center"/>
      </w:pPr>
      <w:r>
        <w:rPr>
          <w:rFonts w:ascii="Arial" w:cs="Arial" w:eastAsia="Arial" w:hAnsi="Arial"/>
          <w:b/>
          <w:bCs/>
          <w:color w:val="2E4057"/>
          <w:sz w:val="52"/>
          <w:szCs w:val="52"/>
        </w:rPr>
        <w:t xml:space="preserve">TALLER DE FRENOS</w:t>
      </w:r>
    </w:p>
    <w:p>
      <w:pPr>
        <w:spacing w:before="0" w:after="120"/>
        <w:jc w:val="center"/>
      </w:pPr>
      <w:r>
        <w:rPr>
          <w:rFonts w:ascii="Arial" w:cs="Arial" w:eastAsia="Arial" w:hAnsi="Arial"/>
          <w:b/>
          <w:bCs/>
          <w:color w:val="1B6CA8"/>
          <w:sz w:val="36"/>
          <w:szCs w:val="36"/>
        </w:rPr>
        <w:t xml:space="preserve">Contrato de API</w:t>
      </w:r>
    </w:p>
    <w:p>
      <w:pPr>
        <w:spacing w:before="0" w:after="80"/>
        <w:jc w:val="center"/>
      </w:pPr>
      <w:r>
        <w:rPr>
          <w:i/>
          <w:iCs/>
          <w:color w:val="555555"/>
          <w:sz w:val="24"/>
          <w:szCs w:val="24"/>
        </w:rPr>
        <w:t xml:space="preserve">Sistema de Ventas de Bienes y Servicios</w:t>
      </w:r>
    </w:p>
    <w:p>
      <w:pPr>
        <w:spacing w:before="40" w:after="40"/>
        <w:jc w:val="center"/>
      </w:pPr>
      <w:r>
        <w:rPr>
          <w:color w:val="888888"/>
          <w:sz w:val="20"/>
          <w:szCs w:val="20"/>
        </w:rPr>
        <w:t xml:space="preserve">Versión 1.0  ·  Marzo 2026</w:t>
      </w:r>
    </w:p>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2E4057" w:val="clear"/>
            <w:tcMar>
              <w:top w:type="dxa" w:w="200"/>
              <w:left w:type="dxa" w:w="360"/>
              <w:bottom w:type="dxa" w:w="200"/>
              <w:right w:type="dxa" w:w="360"/>
            </w:tcMar>
          </w:tcPr>
          <w:p>
            <w:pPr>
              <w:jc w:val="center"/>
            </w:pPr>
            <w:r>
              <w:rPr>
                <w:b/>
                <w:bCs/>
                <w:color w:val="FFFFFF"/>
                <w:sz w:val="20"/>
                <w:szCs w:val="20"/>
              </w:rPr>
              <w:t xml:space="preserve">Estado: BORRADOR — para revisión del equipo</w:t>
            </w:r>
          </w:p>
          <w:p>
            <w:pPr>
              <w:jc w:val="center"/>
            </w:pPr>
            <w:r>
              <w:rPr>
                <w:color w:val="CCCCCC"/>
                <w:sz w:val="18"/>
                <w:szCs w:val="18"/>
              </w:rPr>
              <w:t xml:space="preserve">Última actualización: Semana 1 del proyecto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2E4057" w:val="clear"/>
            <w:tcMar>
              <w:top w:type="dxa" w:w="120"/>
              <w:left w:type="dxa" w:w="180"/>
              <w:bottom w:type="dxa" w:w="120"/>
              <w:right w:type="dxa" w:w="180"/>
            </w:tcMar>
          </w:tcPr>
          <w:p>
            <w:r>
              <w:rPr>
                <w:rFonts w:ascii="Arial" w:cs="Arial" w:eastAsia="Arial" w:hAnsi="Arial"/>
                <w:b/>
                <w:bCs/>
                <w:color w:val="FFFFFF"/>
                <w:sz w:val="26"/>
                <w:szCs w:val="26"/>
              </w:rPr>
              <w:t xml:space="preserve">1. Introducción y propósito</w:t>
            </w:r>
          </w:p>
        </w:tc>
      </w:tr>
    </w:tbl>
    <w:p>
      <w:pPr>
        <w:spacing w:before="0" w:after="60"/>
      </w:pPr>
    </w:p>
    <w:p>
      <w:pPr>
        <w:spacing w:before="60" w:after="60"/>
      </w:pPr>
      <w:r>
        <w:rPr>
          <w:sz w:val="20"/>
          <w:szCs w:val="20"/>
        </w:rPr>
        <w:t xml:space="preserve">Este documento define los contratos de las APIs del sistema del Taller de Frenos. Su propósito es permitir que los cuatro desarrolladores trabajen en paralelo desde la Semana 1, usando respuestas mock hasta que los endpoints reales estén disponibles.</w:t>
      </w:r>
    </w:p>
    <w:p>
      <w:pPr>
        <w:spacing w:before="0" w:after="60"/>
      </w:pPr>
    </w:p>
    <w:p>
      <w:pPr>
        <w:spacing w:before="60" w:after="60"/>
      </w:pPr>
      <w:r>
        <w:rPr>
          <w:b/>
          <w:bCs/>
          <w:sz w:val="20"/>
          <w:szCs w:val="20"/>
        </w:rPr>
        <w:t xml:space="preserve">Reglas de uso de este documento:</w:t>
      </w:r>
    </w:p>
    <w:p>
      <w:pPr>
        <w:pStyle w:val="ListParagraph"/>
        <w:numPr>
          <w:ilvl w:val="0"/>
          <w:numId w:val="2"/>
        </w:numPr>
        <w:spacing w:before="40" w:after="40"/>
      </w:pPr>
      <w:r>
        <w:rPr>
          <w:sz w:val="20"/>
          <w:szCs w:val="20"/>
        </w:rPr>
        <w:t xml:space="preserve">Ningún proyecto se conecta directamente a la BD de otro proyecto.</w:t>
      </w:r>
    </w:p>
    <w:p>
      <w:pPr>
        <w:pStyle w:val="ListParagraph"/>
        <w:numPr>
          <w:ilvl w:val="0"/>
          <w:numId w:val="2"/>
        </w:numPr>
        <w:spacing w:before="40" w:after="40"/>
      </w:pPr>
      <w:r>
        <w:rPr>
          <w:sz w:val="20"/>
          <w:szCs w:val="20"/>
        </w:rPr>
        <w:t xml:space="preserve">Dev 3 (Web) y Dev 4 (Caja) consumen SOLO los endpoints de Integración.</w:t>
      </w:r>
    </w:p>
    <w:p>
      <w:pPr>
        <w:pStyle w:val="ListParagraph"/>
        <w:numPr>
          <w:ilvl w:val="0"/>
          <w:numId w:val="2"/>
        </w:numPr>
        <w:spacing w:before="40" w:after="40"/>
      </w:pPr>
      <w:r>
        <w:rPr>
          <w:sz w:val="20"/>
          <w:szCs w:val="20"/>
        </w:rPr>
        <w:t xml:space="preserve">Dev 2 (Integración) consume SOLO los endpoints del Core.</w:t>
      </w:r>
    </w:p>
    <w:p>
      <w:pPr>
        <w:pStyle w:val="ListParagraph"/>
        <w:numPr>
          <w:ilvl w:val="0"/>
          <w:numId w:val="2"/>
        </w:numPr>
        <w:spacing w:before="40" w:after="40"/>
      </w:pPr>
      <w:r>
        <w:rPr>
          <w:sz w:val="20"/>
          <w:szCs w:val="20"/>
        </w:rPr>
        <w:t xml:space="preserve">Si un contrato cambia, se notifica a todos antes de implementar.</w:t>
      </w:r>
    </w:p>
    <w:p>
      <w:pPr>
        <w:pStyle w:val="ListParagraph"/>
        <w:numPr>
          <w:ilvl w:val="0"/>
          <w:numId w:val="2"/>
        </w:numPr>
        <w:spacing w:before="40" w:after="40"/>
      </w:pPr>
      <w:r>
        <w:rPr>
          <w:sz w:val="20"/>
          <w:szCs w:val="20"/>
        </w:rPr>
        <w:t xml:space="preserve">Toda respuesta incluye siempre los campos success, data y error.</w:t>
      </w:r>
    </w:p>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2E4057" w:val="clear"/>
            <w:tcMar>
              <w:top w:type="dxa" w:w="120"/>
              <w:left w:type="dxa" w:w="180"/>
              <w:bottom w:type="dxa" w:w="120"/>
              <w:right w:type="dxa" w:w="180"/>
            </w:tcMar>
          </w:tcPr>
          <w:p>
            <w:r>
              <w:rPr>
                <w:rFonts w:ascii="Arial" w:cs="Arial" w:eastAsia="Arial" w:hAnsi="Arial"/>
                <w:b/>
                <w:bCs/>
                <w:color w:val="FFFFFF"/>
                <w:sz w:val="26"/>
                <w:szCs w:val="26"/>
              </w:rPr>
              <w:t xml:space="preserve">2. URLs base y entornos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Proyecto</w:t>
            </w:r>
          </w:p>
        </w:tc>
        <w:tc>
          <w:tcPr>
            <w:tcW w:type="dxa" w:w="30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Desarrollo local</w:t>
            </w:r>
          </w:p>
        </w:tc>
        <w:tc>
          <w:tcPr>
            <w:tcW w:type="dxa" w:w="39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Notas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TallerCore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https://localhost:7001</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API interna + Razor Pages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7"/>
                <w:szCs w:val="17"/>
              </w:rPr>
              <w:t xml:space="preserve">TallerIntegracion</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sz w:val="17"/>
                <w:szCs w:val="17"/>
              </w:rPr>
              <w:t xml:space="preserve">https://localhost:7002</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7"/>
                <w:szCs w:val="17"/>
              </w:rPr>
              <w:t xml:space="preserve">Unico punto de acceso para canales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TallerWeb (Blazor)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https://localhost:7003</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Consume solo Integracion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7"/>
                <w:szCs w:val="17"/>
              </w:rPr>
              <w:t xml:space="preserve">TallerCaja (WinForms)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sz w:val="17"/>
                <w:szCs w:val="17"/>
              </w:rPr>
              <w:t xml:space="preserve">— (app de escritorio)</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7"/>
                <w:szCs w:val="17"/>
              </w:rPr>
              <w:t xml:space="preserve">Consume solo Integracion</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2E4057" w:val="clear"/>
            <w:tcMar>
              <w:top w:type="dxa" w:w="120"/>
              <w:left w:type="dxa" w:w="180"/>
              <w:bottom w:type="dxa" w:w="120"/>
              <w:right w:type="dxa" w:w="180"/>
            </w:tcMar>
          </w:tcPr>
          <w:p>
            <w:r>
              <w:rPr>
                <w:rFonts w:ascii="Arial" w:cs="Arial" w:eastAsia="Arial" w:hAnsi="Arial"/>
                <w:b/>
                <w:bCs/>
                <w:color w:val="FFFFFF"/>
                <w:sz w:val="26"/>
                <w:szCs w:val="26"/>
              </w:rPr>
              <w:t xml:space="preserve">3. Autenticación y headers</w:t>
            </w:r>
          </w:p>
        </w:tc>
      </w:tr>
    </w:tbl>
    <w:p>
      <w:pPr>
        <w:spacing w:before="0" w:after="60"/>
      </w:pPr>
    </w:p>
    <w:p>
      <w:pPr>
        <w:spacing w:before="60" w:after="60"/>
      </w:pPr>
      <w:r>
        <w:rPr>
          <w:sz w:val="20"/>
          <w:szCs w:val="20"/>
        </w:rPr>
        <w:t xml:space="preserve">Todos los endpoints protegidos requieren el siguiente header: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Authorization: Bearer &lt;token_jwt&gt;</w:t>
            </w:r>
          </w:p>
          <w:p>
            <w:pPr>
              <w:spacing w:before="0" w:after="0"/>
            </w:pPr>
            <w:r>
              <w:rPr>
                <w:rFonts w:ascii="Courier New" w:cs="Courier New" w:eastAsia="Courier New" w:hAnsi="Courier New"/>
                <w:color w:val="222222"/>
                <w:sz w:val="17"/>
                <w:szCs w:val="17"/>
              </w:rPr>
              <w:t xml:space="preserve">Content-Type: application/json</w:t>
            </w:r>
          </w:p>
          <w:p>
            <w:pPr>
              <w:spacing w:before="0" w:after="0"/>
            </w:pPr>
            <w:r>
              <w:rPr>
                <w:rFonts w:ascii="Courier New" w:cs="Courier New" w:eastAsia="Courier New" w:hAnsi="Courier New"/>
                <w:color w:val="222222"/>
                <w:sz w:val="17"/>
                <w:szCs w:val="17"/>
              </w:rPr>
              <w:t xml:space="preserve">Accept: application/json</w:t>
            </w:r>
          </w:p>
        </w:tc>
      </w:tr>
    </w:tbl>
    <w:p>
      <w:pPr>
        <w:spacing w:before="0" w:after="60"/>
      </w:pPr>
    </w:p>
    <w:p>
      <w:pPr>
        <w:spacing w:before="60" w:after="60"/>
      </w:pPr>
      <w:r>
        <w:rPr>
          <w:sz w:val="20"/>
          <w:szCs w:val="20"/>
        </w:rPr>
        <w:t xml:space="preserve">El token JWT se obtiene del endpoint de login del Core (para empleados) o de Integración (para clientes web y cajeros). El token tiene una duración de 8 horas y contiene los claims: userId, rol, sucursalId (para cajeros).</w:t>
      </w:r>
    </w:p>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2E4057" w:val="clear"/>
            <w:tcMar>
              <w:top w:type="dxa" w:w="120"/>
              <w:left w:type="dxa" w:w="180"/>
              <w:bottom w:type="dxa" w:w="120"/>
              <w:right w:type="dxa" w:w="180"/>
            </w:tcMar>
          </w:tcPr>
          <w:p>
            <w:r>
              <w:rPr>
                <w:rFonts w:ascii="Arial" w:cs="Arial" w:eastAsia="Arial" w:hAnsi="Arial"/>
                <w:b/>
                <w:bCs/>
                <w:color w:val="FFFFFF"/>
                <w:sz w:val="26"/>
                <w:szCs w:val="26"/>
              </w:rPr>
              <w:t xml:space="preserve">4. Estructura de respuesta estándar</w:t>
            </w:r>
          </w:p>
        </w:tc>
      </w:tr>
    </w:tbl>
    <w:p>
      <w:pPr>
        <w:spacing w:before="0" w:after="60"/>
      </w:pPr>
    </w:p>
    <w:p>
      <w:pPr>
        <w:spacing w:before="60" w:after="60"/>
      </w:pPr>
      <w:r>
        <w:rPr>
          <w:sz w:val="20"/>
          <w:szCs w:val="20"/>
        </w:rPr>
        <w:t xml:space="preserve">Toda respuesta de la API, sea exitosa o de error, sigue esta estructura: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 | false,</w:t>
            </w:r>
          </w:p>
          <w:p>
            <w:pPr>
              <w:spacing w:before="0" w:after="0"/>
            </w:pPr>
            <w:r>
              <w:rPr>
                <w:rFonts w:ascii="Courier New" w:cs="Courier New" w:eastAsia="Courier New" w:hAnsi="Courier New"/>
                <w:color w:val="222222"/>
                <w:sz w:val="17"/>
                <w:szCs w:val="17"/>
              </w:rPr>
              <w:t xml:space="preserve">  "data": { ... } | [ ... ] | null,</w:t>
            </w:r>
          </w:p>
          <w:p>
            <w:pPr>
              <w:spacing w:before="0" w:after="0"/>
            </w:pPr>
            <w:r>
              <w:rPr>
                <w:rFonts w:ascii="Courier New" w:cs="Courier New" w:eastAsia="Courier New" w:hAnsi="Courier New"/>
                <w:color w:val="222222"/>
                <w:sz w:val="17"/>
                <w:szCs w:val="17"/>
              </w:rPr>
              <w:t xml:space="preserve">  "error": {</w:t>
            </w:r>
          </w:p>
          <w:p>
            <w:pPr>
              <w:spacing w:before="0" w:after="0"/>
            </w:pPr>
            <w:r>
              <w:rPr>
                <w:rFonts w:ascii="Courier New" w:cs="Courier New" w:eastAsia="Courier New" w:hAnsi="Courier New"/>
                <w:color w:val="222222"/>
                <w:sz w:val="17"/>
                <w:szCs w:val="17"/>
              </w:rPr>
              <w:t xml:space="preserve">    "codigo": "ERROR_CODE",</w:t>
            </w:r>
          </w:p>
          <w:p>
            <w:pPr>
              <w:spacing w:before="0" w:after="0"/>
            </w:pPr>
            <w:r>
              <w:rPr>
                <w:rFonts w:ascii="Courier New" w:cs="Courier New" w:eastAsia="Courier New" w:hAnsi="Courier New"/>
                <w:color w:val="222222"/>
                <w:sz w:val="17"/>
                <w:szCs w:val="17"/>
              </w:rPr>
              <w:t xml:space="preserve">    "mensaje": "Descripción legible para el usuario"</w:t>
            </w:r>
          </w:p>
          <w:p>
            <w:pPr>
              <w:spacing w:before="0" w:after="0"/>
            </w:pPr>
            <w:r>
              <w:rPr>
                <w:rFonts w:ascii="Courier New" w:cs="Courier New" w:eastAsia="Courier New" w:hAnsi="Courier New"/>
                <w:color w:val="222222"/>
                <w:sz w:val="17"/>
                <w:szCs w:val="17"/>
              </w:rPr>
              <w:t xml:space="preserve">  } | null</w:t>
            </w:r>
          </w:p>
          <w:p>
            <w:pPr>
              <w:spacing w:before="0" w:after="0"/>
            </w:pPr>
            <w:r>
              <w:rPr>
                <w:rFonts w:ascii="Courier New" w:cs="Courier New" w:eastAsia="Courier New" w:hAnsi="Courier New"/>
                <w:color w:val="222222"/>
                <w:sz w:val="17"/>
                <w:szCs w:val="17"/>
              </w:rPr>
              <w:t xml:space="preserve">}</w:t>
            </w:r>
          </w:p>
        </w:tc>
      </w:tr>
    </w:tbl>
    <w:p>
      <w:pPr>
        <w:pBdr>
          <w:left w:val="single" w:color="1B6CA8" w:sz="4"/>
        </w:pBdr>
        <w:spacing w:before="60" w:after="80"/>
        <w:ind w:left="360"/>
      </w:pPr>
      <w:r>
        <w:rPr>
          <w:i/>
          <w:iCs/>
          <w:color w:val="444444"/>
          <w:sz w:val="18"/>
          <w:szCs w:val="18"/>
        </w:rPr>
        <w:t xml:space="preserve">Cuando success es true, el campo error siempre es null. Cuando success es false, el campo data siempre es null.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1B6CA8" w:val="clear"/>
            <w:tcMar>
              <w:top w:type="dxa" w:w="120"/>
              <w:left w:type="dxa" w:w="180"/>
              <w:bottom w:type="dxa" w:w="120"/>
              <w:right w:type="dxa" w:w="180"/>
            </w:tcMar>
          </w:tcPr>
          <w:p>
            <w:r>
              <w:rPr>
                <w:rFonts w:ascii="Arial" w:cs="Arial" w:eastAsia="Arial" w:hAnsi="Arial"/>
                <w:b/>
                <w:bCs/>
                <w:color w:val="FFFFFF"/>
                <w:sz w:val="26"/>
                <w:szCs w:val="26"/>
              </w:rPr>
              <w:t xml:space="preserve">5. API del Core  (Dev 1 → consumida por Dev 2)</w:t>
            </w:r>
          </w:p>
        </w:tc>
      </w:tr>
    </w:tbl>
    <w:p>
      <w:pPr>
        <w:spacing w:before="0" w:after="60"/>
      </w:pPr>
    </w:p>
    <w:p>
      <w:pPr>
        <w:spacing w:before="60" w:after="60"/>
      </w:pPr>
      <w:r>
        <w:rPr>
          <w:sz w:val="20"/>
          <w:szCs w:val="20"/>
        </w:rPr>
        <w:t xml:space="preserve">Estos endpoints son exclusivos para la Capa de Integración. No deben ser llamados directamente desde Web ni desde Caja.</w:t>
      </w:r>
    </w:p>
    <w:p>
      <w:pPr>
        <w:spacing w:before="0" w:after="60"/>
      </w:pPr>
    </w:p>
    <w:p>
      <w:pPr>
        <w:pStyle w:val="Heading2"/>
        <w:spacing w:before="280" w:after="120"/>
      </w:pPr>
      <w:r>
        <w:rPr>
          <w:b/>
          <w:bCs/>
          <w:color w:val="1B6CA8"/>
        </w:rPr>
        <w:t xml:space="preserve">5.1  Autenticación de empleados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/api/auth/login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A7A4A"/>
                <w:sz w:val="17"/>
                <w:szCs w:val="17"/>
              </w:rPr>
              <w:t xml:space="preserve">Público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Login de empleado, devuelve JWT</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/api/auth/logout</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Invalida el token activo</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/api/auth/me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Retorna datos del empleado autenticado</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/api/auth/cambiar-clave</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Cambia la contraseña del empleado</w:t>
            </w:r>
          </w:p>
        </w:tc>
      </w:tr>
    </w:tbl>
    <w:p>
      <w:pPr>
        <w:spacing w:before="0" w:after="60"/>
      </w:pPr>
    </w:p>
    <w:p>
      <w:pPr>
        <w:spacing w:before="60" w:after="60"/>
      </w:pPr>
      <w:r>
        <w:rPr>
          <w:b/>
          <w:bCs/>
          <w:sz w:val="20"/>
          <w:szCs w:val="20"/>
        </w:rPr>
        <w:t xml:space="preserve">Request — POST /api/auth/login: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"email": "cajero@taller.com",</w:t>
            </w:r>
          </w:p>
          <w:p>
            <w:pPr>
              <w:spacing w:before="0" w:after="0"/>
            </w:pPr>
            <w:r>
              <w:rPr>
                <w:rFonts w:ascii="Courier New" w:cs="Courier New" w:eastAsia="Courier New" w:hAnsi="Courier New"/>
                <w:color w:val="222222"/>
                <w:sz w:val="17"/>
                <w:szCs w:val="17"/>
              </w:rPr>
              <w:t xml:space="preserve">  "password": "Clave#Segura2025"</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60" w:after="60"/>
      </w:pPr>
      <w:r>
        <w:rPr>
          <w:b/>
          <w:bCs/>
          <w:sz w:val="20"/>
          <w:szCs w:val="20"/>
        </w:rPr>
        <w:t xml:space="preserve">Response exitosa: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"token": "eyJhbGciOiJIUzI1NiIs...",</w:t>
            </w:r>
          </w:p>
          <w:p>
            <w:pPr>
              <w:spacing w:before="0" w:after="0"/>
            </w:pPr>
            <w:r>
              <w:rPr>
                <w:rFonts w:ascii="Courier New" w:cs="Courier New" w:eastAsia="Courier New" w:hAnsi="Courier New"/>
                <w:color w:val="222222"/>
                <w:sz w:val="17"/>
                <w:szCs w:val="17"/>
              </w:rPr>
              <w:t xml:space="preserve">    "expira": "2026-03-14T20:00:00Z",</w:t>
            </w:r>
          </w:p>
          <w:p>
            <w:pPr>
              <w:spacing w:before="0" w:after="0"/>
            </w:pPr>
            <w:r>
              <w:rPr>
                <w:rFonts w:ascii="Courier New" w:cs="Courier New" w:eastAsia="Courier New" w:hAnsi="Courier New"/>
                <w:color w:val="222222"/>
                <w:sz w:val="17"/>
                <w:szCs w:val="17"/>
              </w:rPr>
              <w:t xml:space="preserve">    "empleado": {</w:t>
            </w:r>
          </w:p>
          <w:p>
            <w:pPr>
              <w:spacing w:before="0" w:after="0"/>
            </w:pPr>
            <w:r>
              <w:rPr>
                <w:rFonts w:ascii="Courier New" w:cs="Courier New" w:eastAsia="Courier New" w:hAnsi="Courier New"/>
                <w:color w:val="222222"/>
                <w:sz w:val="17"/>
                <w:szCs w:val="17"/>
              </w:rPr>
              <w:t xml:space="preserve">      "id": 3,</w:t>
            </w:r>
          </w:p>
          <w:p>
            <w:pPr>
              <w:spacing w:before="0" w:after="0"/>
            </w:pPr>
            <w:r>
              <w:rPr>
                <w:rFonts w:ascii="Courier New" w:cs="Courier New" w:eastAsia="Courier New" w:hAnsi="Courier New"/>
                <w:color w:val="222222"/>
                <w:sz w:val="17"/>
                <w:szCs w:val="17"/>
              </w:rPr>
              <w:t xml:space="preserve">      "nombre": "Juan Pérez",</w:t>
            </w:r>
          </w:p>
          <w:p>
            <w:pPr>
              <w:spacing w:before="0" w:after="0"/>
            </w:pPr>
            <w:r>
              <w:rPr>
                <w:rFonts w:ascii="Courier New" w:cs="Courier New" w:eastAsia="Courier New" w:hAnsi="Courier New"/>
                <w:color w:val="222222"/>
                <w:sz w:val="17"/>
                <w:szCs w:val="17"/>
              </w:rPr>
              <w:t xml:space="preserve">      "rol": "Cajero",</w:t>
            </w:r>
          </w:p>
          <w:p>
            <w:pPr>
              <w:spacing w:before="0" w:after="0"/>
            </w:pPr>
            <w:r>
              <w:rPr>
                <w:rFonts w:ascii="Courier New" w:cs="Courier New" w:eastAsia="Courier New" w:hAnsi="Courier New"/>
                <w:color w:val="222222"/>
                <w:sz w:val="17"/>
                <w:szCs w:val="17"/>
              </w:rPr>
              <w:t xml:space="preserve">      "sucursalId": 1</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pPr>
        <w:pBdr>
          <w:left w:val="single" w:color="1B6CA8" w:sz="4"/>
        </w:pBdr>
        <w:spacing w:before="60" w:after="80"/>
        <w:ind w:left="360"/>
      </w:pPr>
      <w:r>
        <w:rPr>
          <w:i/>
          <w:iCs/>
          <w:color w:val="444444"/>
          <w:sz w:val="18"/>
          <w:szCs w:val="18"/>
        </w:rPr>
        <w:t xml:space="preserve">La contraseña debe tener mínimo 8 caracteres, una mayúscula, un número y un símbolo. El Core rechaza claves que no cumplan con HTTP 422.</w:t>
      </w:r>
    </w:p>
    <w:p>
      <w:pPr>
        <w:spacing w:before="0" w:after="60"/>
      </w:pPr>
    </w:p>
    <w:p>
      <w:pPr>
        <w:spacing w:before="0" w:after="60"/>
      </w:pPr>
    </w:p>
    <w:p>
      <w:pPr>
        <w:pStyle w:val="Heading2"/>
        <w:spacing w:before="280" w:after="120"/>
      </w:pPr>
      <w:r>
        <w:rPr>
          <w:b/>
          <w:bCs/>
          <w:color w:val="1B6CA8"/>
        </w:rPr>
        <w:t xml:space="preserve">5.2  Usuarios y perfiles (CRUD)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/api/usuarios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todos los usuarios</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/api/usuarios/{id}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Obtiene un usuario por ID</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/api/usuarios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un nuevo usuario/empleado</w:t>
            </w:r>
          </w:p>
        </w:tc>
      </w:tr>
      <w:tr>
        <w:tc>
          <w:tcPr>
            <w:tcW w:type="dxa" w:w="1100"/>
            <w:tcBorders>
              <w:top w:val="single" w:color="CCCCCC" w:sz="1"/>
              <w:left w:val="single" w:color="CCCCCC" w:sz="1"/>
              <w:bottom w:val="single" w:color="CCCCCC" w:sz="1"/>
              <w:right w:val="single" w:color="CCCCCC" w:sz="1"/>
            </w:tcBorders>
            <w:shd w:fill="FEF4E4" w:val="clear"/>
            <w:tcMar>
              <w:top w:type="dxa" w:w="100"/>
              <w:left w:type="dxa" w:w="140"/>
              <w:bottom w:type="dxa" w:w="100"/>
              <w:right w:type="dxa" w:w="140"/>
            </w:tcMar>
          </w:tcPr>
          <w:p>
            <w:pPr>
              <w:jc w:val="center"/>
            </w:pPr>
            <w:r>
              <w:rPr>
                <w:rFonts w:ascii="Courier New" w:cs="Courier New" w:eastAsia="Courier New" w:hAnsi="Courier New"/>
                <w:b/>
                <w:bCs/>
                <w:color w:val="B06A0A"/>
                <w:sz w:val="17"/>
                <w:szCs w:val="17"/>
              </w:rPr>
              <w:t xml:space="preserve">PUT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/api/usuarios/{id}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Actualiza datos del usuario</w:t>
            </w:r>
          </w:p>
        </w:tc>
      </w:tr>
      <w:tr>
        <w:tc>
          <w:tcPr>
            <w:tcW w:type="dxa" w:w="1100"/>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/api/usuarios/{id}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Desactiva un usuario (soft delete)</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/api/roles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Lista todos los roles disponibles</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/api/usuarios/{id}/rol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Asigna un rol a un usuario</w:t>
            </w:r>
          </w:p>
        </w:tc>
      </w:tr>
    </w:tbl>
    <w:p>
      <w:pPr>
        <w:spacing w:before="0" w:after="60"/>
      </w:pPr>
    </w:p>
    <w:p>
      <w:pPr>
        <w:spacing w:before="60" w:after="60"/>
      </w:pPr>
      <w:r>
        <w:rPr>
          <w:b/>
          <w:bCs/>
          <w:sz w:val="20"/>
          <w:szCs w:val="20"/>
        </w:rPr>
        <w:t xml:space="preserve">Campos del modelo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5060"/>
      </w:tblGrid>
      <w:tr>
        <w:tc>
          <w:tcPr>
            <w:tcW w:type="dxa" w:w="22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Campo</w:t>
            </w:r>
          </w:p>
        </w:tc>
        <w:tc>
          <w:tcPr>
            <w:tcW w:type="dxa" w:w="14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Tipo</w:t>
            </w:r>
          </w:p>
        </w:tc>
        <w:tc>
          <w:tcPr>
            <w:tcW w:type="dxa" w:w="7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Req.</w:t>
            </w:r>
          </w:p>
        </w:tc>
        <w:tc>
          <w:tcPr>
            <w:tcW w:type="dxa" w:w="506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B6CA8"/>
                <w:sz w:val="17"/>
                <w:szCs w:val="17"/>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automáticamente por el sistema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nombre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Nombre completo del empleado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Único en el sistema, usado como username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password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Solo en POST. Nunca se devuelve en respuestas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rolId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1=Consulta, 2=Mantenimiento, 3=Admin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sucursalId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Obligatorio para cajeros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activo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bool</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True por defecto. False = desactivado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creadoEn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datetime</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Generado automáticamente</w:t>
            </w:r>
          </w:p>
        </w:tc>
      </w:tr>
    </w:tbl>
    <w:p>
      <w:pPr>
        <w:spacing w:before="0" w:after="60"/>
      </w:pPr>
    </w:p>
    <w:p>
      <w:pPr>
        <w:spacing w:before="0" w:after="60"/>
      </w:pPr>
    </w:p>
    <w:p>
      <w:pPr>
        <w:pStyle w:val="Heading2"/>
        <w:spacing w:before="280" w:after="120"/>
      </w:pPr>
      <w:r>
        <w:rPr>
          <w:b/>
          <w:bCs/>
          <w:color w:val="1B6CA8"/>
        </w:rPr>
        <w:t xml:space="preserve">5.3  Clientes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clientes (paginado, ?pagina=1&amp;tam=20)</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Obtiene cliente por ID</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/api/clientes/buscar?q=</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Busca por nombre, cédula o email</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/api/clientes/anonimo</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Devuelve el cliente anónimo del sistema</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un nuevo cliente</w:t>
            </w:r>
          </w:p>
        </w:tc>
      </w:tr>
      <w:tr>
        <w:tc>
          <w:tcPr>
            <w:tcW w:type="dxa" w:w="1100"/>
            <w:tcBorders>
              <w:top w:val="single" w:color="CCCCCC" w:sz="1"/>
              <w:left w:val="single" w:color="CCCCCC" w:sz="1"/>
              <w:bottom w:val="single" w:color="CCCCCC" w:sz="1"/>
              <w:right w:val="single" w:color="CCCCCC" w:sz="1"/>
            </w:tcBorders>
            <w:shd w:fill="FEF4E4" w:val="clear"/>
            <w:tcMar>
              <w:top w:type="dxa" w:w="100"/>
              <w:left w:type="dxa" w:w="140"/>
              <w:bottom w:type="dxa" w:w="100"/>
              <w:right w:type="dxa" w:w="140"/>
            </w:tcMar>
          </w:tcPr>
          <w:p>
            <w:pPr>
              <w:jc w:val="center"/>
            </w:pPr>
            <w:r>
              <w:rPr>
                <w:rFonts w:ascii="Courier New" w:cs="Courier New" w:eastAsia="Courier New" w:hAnsi="Courier New"/>
                <w:b/>
                <w:bCs/>
                <w:color w:val="B06A0A"/>
                <w:sz w:val="17"/>
                <w:szCs w:val="17"/>
              </w:rPr>
              <w:t xml:space="preserve">PUT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Actualiza datos del cliente</w:t>
            </w:r>
          </w:p>
        </w:tc>
      </w:tr>
      <w:tr>
        <w:tc>
          <w:tcPr>
            <w:tcW w:type="dxa" w:w="1100"/>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Elimina cliente (si no tiene facturas)</w:t>
            </w:r>
          </w:p>
        </w:tc>
      </w:tr>
    </w:tbl>
    <w:p>
      <w:pPr>
        <w:spacing w:before="0" w:after="60"/>
      </w:pPr>
    </w:p>
    <w:p>
      <w:pPr>
        <w:spacing w:before="60" w:after="60"/>
      </w:pPr>
      <w:r>
        <w:rPr>
          <w:b/>
          <w:bCs/>
          <w:sz w:val="20"/>
          <w:szCs w:val="20"/>
        </w:rPr>
        <w:t xml:space="preserve">Campos del modelo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5060"/>
      </w:tblGrid>
      <w:tr>
        <w:tc>
          <w:tcPr>
            <w:tcW w:type="dxa" w:w="22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Campo</w:t>
            </w:r>
          </w:p>
        </w:tc>
        <w:tc>
          <w:tcPr>
            <w:tcW w:type="dxa" w:w="14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Tipo</w:t>
            </w:r>
          </w:p>
        </w:tc>
        <w:tc>
          <w:tcPr>
            <w:tcW w:type="dxa" w:w="7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Req.</w:t>
            </w:r>
          </w:p>
        </w:tc>
        <w:tc>
          <w:tcPr>
            <w:tcW w:type="dxa" w:w="506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B6CA8"/>
                <w:sz w:val="17"/>
                <w:szCs w:val="17"/>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automáticamente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nombre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Nombre completo o razón social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cedula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Cédula o RNC. Único si se provee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telefono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Número de contacto principal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Correo electrónico del cliente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esAnonimo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bool</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True solo para el cliente anónimo del sistema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vehiculos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array</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de vehículos asociados al cliente</w:t>
            </w:r>
          </w:p>
        </w:tc>
      </w:tr>
    </w:tbl>
    <w:p>
      <w:pPr>
        <w:pBdr>
          <w:left w:val="single" w:color="1B6CA8" w:sz="4"/>
        </w:pBdr>
        <w:spacing w:before="60" w:after="80"/>
        <w:ind w:left="360"/>
      </w:pPr>
      <w:r>
        <w:rPr>
          <w:i/>
          <w:iCs/>
          <w:color w:val="444444"/>
          <w:sz w:val="18"/>
          <w:szCs w:val="18"/>
        </w:rPr>
        <w:t xml:space="preserve">El cliente anónimo (id=1) no puede ser modificado ni eliminado. Se usa para facturar a clientes que no quieren registrarse.</w:t>
      </w:r>
    </w:p>
    <w:p>
      <w:pPr>
        <w:spacing w:before="0" w:after="60"/>
      </w:pPr>
    </w:p>
    <w:p>
      <w:pPr>
        <w:spacing w:before="0" w:after="60"/>
      </w:pPr>
    </w:p>
    <w:p>
      <w:pPr>
        <w:pStyle w:val="Heading2"/>
        <w:spacing w:before="280" w:after="120"/>
      </w:pPr>
      <w:r>
        <w:rPr>
          <w:b/>
          <w:bCs/>
          <w:color w:val="1B6CA8"/>
        </w:rPr>
        <w:t xml:space="preserve">5.4  Productos y servicios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/api/productos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productos (?categoria=frenos)</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/api/productos/{id}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un producto</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/api/productos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un producto nuevo</w:t>
            </w:r>
          </w:p>
        </w:tc>
      </w:tr>
      <w:tr>
        <w:tc>
          <w:tcPr>
            <w:tcW w:type="dxa" w:w="1100"/>
            <w:tcBorders>
              <w:top w:val="single" w:color="CCCCCC" w:sz="1"/>
              <w:left w:val="single" w:color="CCCCCC" w:sz="1"/>
              <w:bottom w:val="single" w:color="CCCCCC" w:sz="1"/>
              <w:right w:val="single" w:color="CCCCCC" w:sz="1"/>
            </w:tcBorders>
            <w:shd w:fill="FEF4E4" w:val="clear"/>
            <w:tcMar>
              <w:top w:type="dxa" w:w="100"/>
              <w:left w:type="dxa" w:w="140"/>
              <w:bottom w:type="dxa" w:w="100"/>
              <w:right w:type="dxa" w:w="140"/>
            </w:tcMar>
          </w:tcPr>
          <w:p>
            <w:pPr>
              <w:jc w:val="center"/>
            </w:pPr>
            <w:r>
              <w:rPr>
                <w:rFonts w:ascii="Courier New" w:cs="Courier New" w:eastAsia="Courier New" w:hAnsi="Courier New"/>
                <w:b/>
                <w:bCs/>
                <w:color w:val="B06A0A"/>
                <w:sz w:val="17"/>
                <w:szCs w:val="17"/>
              </w:rPr>
              <w:t xml:space="preserve">PUT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/api/productos/{id}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Actualiza producto</w:t>
            </w:r>
          </w:p>
        </w:tc>
      </w:tr>
      <w:tr>
        <w:tc>
          <w:tcPr>
            <w:tcW w:type="dxa" w:w="1100"/>
            <w:tcBorders>
              <w:top w:val="single" w:color="CCCCCC" w:sz="1"/>
              <w:left w:val="single" w:color="CCCCCC" w:sz="1"/>
              <w:bottom w:val="single" w:color="CCCCCC" w:sz="1"/>
              <w:right w:val="single" w:color="CCCCCC" w:sz="1"/>
            </w:tcBorders>
            <w:shd w:fill="F0EAF8" w:val="clear"/>
            <w:tcMar>
              <w:top w:type="dxa" w:w="100"/>
              <w:left w:type="dxa" w:w="140"/>
              <w:bottom w:type="dxa" w:w="100"/>
              <w:right w:type="dxa" w:w="140"/>
            </w:tcMar>
          </w:tcPr>
          <w:p>
            <w:pPr>
              <w:jc w:val="center"/>
            </w:pPr>
            <w:r>
              <w:rPr>
                <w:rFonts w:ascii="Courier New" w:cs="Courier New" w:eastAsia="Courier New" w:hAnsi="Courier New"/>
                <w:b/>
                <w:bCs/>
                <w:color w:val="6A3AAA"/>
                <w:sz w:val="17"/>
                <w:szCs w:val="17"/>
              </w:rPr>
              <w:t xml:space="preserve">PATCH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/api/productos/{id}/stock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Ajusta el stock (+/-)</w:t>
            </w:r>
          </w:p>
        </w:tc>
      </w:tr>
      <w:tr>
        <w:tc>
          <w:tcPr>
            <w:tcW w:type="dxa" w:w="1100"/>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DELETE</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/api/productos/{id}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Elimina producto (si no tiene ventas)</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/api/servicios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todos los servicios del taller</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/api/servicios/{id}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un servicio</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/api/servicios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un servicio</w:t>
            </w:r>
          </w:p>
        </w:tc>
      </w:tr>
      <w:tr>
        <w:tc>
          <w:tcPr>
            <w:tcW w:type="dxa" w:w="1100"/>
            <w:tcBorders>
              <w:top w:val="single" w:color="CCCCCC" w:sz="1"/>
              <w:left w:val="single" w:color="CCCCCC" w:sz="1"/>
              <w:bottom w:val="single" w:color="CCCCCC" w:sz="1"/>
              <w:right w:val="single" w:color="CCCCCC" w:sz="1"/>
            </w:tcBorders>
            <w:shd w:fill="FEF4E4" w:val="clear"/>
            <w:tcMar>
              <w:top w:type="dxa" w:w="100"/>
              <w:left w:type="dxa" w:w="140"/>
              <w:bottom w:type="dxa" w:w="100"/>
              <w:right w:type="dxa" w:w="140"/>
            </w:tcMar>
          </w:tcPr>
          <w:p>
            <w:pPr>
              <w:jc w:val="center"/>
            </w:pPr>
            <w:r>
              <w:rPr>
                <w:rFonts w:ascii="Courier New" w:cs="Courier New" w:eastAsia="Courier New" w:hAnsi="Courier New"/>
                <w:b/>
                <w:bCs/>
                <w:color w:val="B06A0A"/>
                <w:sz w:val="17"/>
                <w:szCs w:val="17"/>
              </w:rPr>
              <w:t xml:space="preserve">PUT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/api/servicios/{id}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Actualiza servicio</w:t>
            </w:r>
          </w:p>
        </w:tc>
      </w:tr>
      <w:tr>
        <w:tc>
          <w:tcPr>
            <w:tcW w:type="dxa" w:w="1100"/>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/api/servicios/{id}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Elimina servicio</w:t>
            </w:r>
          </w:p>
        </w:tc>
      </w:tr>
    </w:tbl>
    <w:p>
      <w:pPr>
        <w:spacing w:before="0" w:after="60"/>
      </w:pPr>
    </w:p>
    <w:p>
      <w:pPr>
        <w:spacing w:before="60" w:after="60"/>
      </w:pPr>
      <w:r>
        <w:rPr>
          <w:b/>
          <w:bCs/>
          <w:sz w:val="20"/>
          <w:szCs w:val="20"/>
        </w:rPr>
        <w:t xml:space="preserve">Campos del modelo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5060"/>
      </w:tblGrid>
      <w:tr>
        <w:tc>
          <w:tcPr>
            <w:tcW w:type="dxa" w:w="22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Campo</w:t>
            </w:r>
          </w:p>
        </w:tc>
        <w:tc>
          <w:tcPr>
            <w:tcW w:type="dxa" w:w="14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Tipo</w:t>
            </w:r>
          </w:p>
        </w:tc>
        <w:tc>
          <w:tcPr>
            <w:tcW w:type="dxa" w:w="7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Req.</w:t>
            </w:r>
          </w:p>
        </w:tc>
        <w:tc>
          <w:tcPr>
            <w:tcW w:type="dxa" w:w="506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B6CA8"/>
                <w:sz w:val="17"/>
                <w:szCs w:val="17"/>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automáticamente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nombre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Nombre del repuesto o producto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descripcion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Descripción detallada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precio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decimal</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Precio unitario en RD$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stock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Cantidad disponible en inventario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stockMinimo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Nivel de alerta de inventario bajo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categoria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Frenos, pastillas, aceites, etc.</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activo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bool</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True por defecto</w:t>
            </w:r>
          </w:p>
        </w:tc>
      </w:tr>
    </w:tbl>
    <w:p>
      <w:r>
        <w:br w:type="page"/>
      </w:r>
    </w:p>
    <w:p>
      <w:pPr>
        <w:pStyle w:val="Heading2"/>
        <w:spacing w:before="280" w:after="120"/>
      </w:pPr>
      <w:r>
        <w:rPr>
          <w:b/>
          <w:bCs/>
          <w:color w:val="1B6CA8"/>
        </w:rPr>
        <w:t xml:space="preserve">5.5  Cotizaciones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/api/cotizaciones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cotizaciones paginadas</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/api/cotizaciones/{id}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una cotización con items</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/api/cotizaciones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una cotización nueva</w:t>
            </w:r>
          </w:p>
        </w:tc>
      </w:tr>
      <w:tr>
        <w:tc>
          <w:tcPr>
            <w:tcW w:type="dxa" w:w="1100"/>
            <w:tcBorders>
              <w:top w:val="single" w:color="CCCCCC" w:sz="1"/>
              <w:left w:val="single" w:color="CCCCCC" w:sz="1"/>
              <w:bottom w:val="single" w:color="CCCCCC" w:sz="1"/>
              <w:right w:val="single" w:color="CCCCCC" w:sz="1"/>
            </w:tcBorders>
            <w:shd w:fill="FEF4E4" w:val="clear"/>
            <w:tcMar>
              <w:top w:type="dxa" w:w="100"/>
              <w:left w:type="dxa" w:w="140"/>
              <w:bottom w:type="dxa" w:w="100"/>
              <w:right w:type="dxa" w:w="140"/>
            </w:tcMar>
          </w:tcPr>
          <w:p>
            <w:pPr>
              <w:jc w:val="center"/>
            </w:pPr>
            <w:r>
              <w:rPr>
                <w:rFonts w:ascii="Courier New" w:cs="Courier New" w:eastAsia="Courier New" w:hAnsi="Courier New"/>
                <w:b/>
                <w:bCs/>
                <w:color w:val="B06A0A"/>
                <w:sz w:val="17"/>
                <w:szCs w:val="17"/>
              </w:rPr>
              <w:t xml:space="preserve">PUT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/api/cotizaciones/{id}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Actualiza cotización (solo si está Pendiente)</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/api/cotizaciones/{id}/aprobar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Convierte cotización en orden de trabajo</w:t>
            </w:r>
          </w:p>
        </w:tc>
      </w:tr>
      <w:tr>
        <w:tc>
          <w:tcPr>
            <w:tcW w:type="dxa" w:w="1100"/>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DELETE</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/api/cotizaciones/{id}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JWT/Admin</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Cancela y elimina una cotización</w:t>
            </w:r>
          </w:p>
        </w:tc>
      </w:tr>
    </w:tbl>
    <w:p>
      <w:pPr>
        <w:spacing w:before="0" w:after="60"/>
      </w:pPr>
    </w:p>
    <w:p>
      <w:pPr>
        <w:spacing w:before="60" w:after="60"/>
      </w:pPr>
      <w:r>
        <w:rPr>
          <w:b/>
          <w:bCs/>
          <w:sz w:val="20"/>
          <w:szCs w:val="20"/>
        </w:rPr>
        <w:t xml:space="preserve">Request — POST /api/cotizaciones: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"clienteId": 12,</w:t>
            </w:r>
          </w:p>
          <w:p>
            <w:pPr>
              <w:spacing w:before="0" w:after="0"/>
            </w:pPr>
            <w:r>
              <w:rPr>
                <w:rFonts w:ascii="Courier New" w:cs="Courier New" w:eastAsia="Courier New" w:hAnsi="Courier New"/>
                <w:color w:val="222222"/>
                <w:sz w:val="17"/>
                <w:szCs w:val="17"/>
              </w:rPr>
              <w:t xml:space="preserve">  "vehiculo": "Toyota Corolla 2019 · GH-4521-A",</w:t>
            </w:r>
          </w:p>
          <w:p>
            <w:pPr>
              <w:spacing w:before="0" w:after="0"/>
            </w:pPr>
            <w:r>
              <w:rPr>
                <w:rFonts w:ascii="Courier New" w:cs="Courier New" w:eastAsia="Courier New" w:hAnsi="Courier New"/>
                <w:color w:val="222222"/>
                <w:sz w:val="17"/>
                <w:szCs w:val="17"/>
              </w:rPr>
              <w:t xml:space="preserve">  "items": [</w:t>
            </w:r>
          </w:p>
          <w:p>
            <w:pPr>
              <w:spacing w:before="0" w:after="0"/>
            </w:pPr>
            <w:r>
              <w:rPr>
                <w:rFonts w:ascii="Courier New" w:cs="Courier New" w:eastAsia="Courier New" w:hAnsi="Courier New"/>
                <w:color w:val="222222"/>
                <w:sz w:val="17"/>
                <w:szCs w:val="17"/>
              </w:rPr>
              <w:t xml:space="preserve">    { "tipo": "producto", "itemId": 5, "cantidad": 2 },</w:t>
            </w:r>
          </w:p>
          <w:p>
            <w:pPr>
              <w:spacing w:before="0" w:after="0"/>
            </w:pPr>
            <w:r>
              <w:rPr>
                <w:rFonts w:ascii="Courier New" w:cs="Courier New" w:eastAsia="Courier New" w:hAnsi="Courier New"/>
                <w:color w:val="222222"/>
                <w:sz w:val="17"/>
                <w:szCs w:val="17"/>
              </w:rPr>
              <w:t xml:space="preserve">    { "tipo": "servicio", "itemId": 3, "cantidad": 1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"notas": "Cliente solicita revisión de frenos delanteros"</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0" w:after="60"/>
      </w:pPr>
    </w:p>
    <w:p>
      <w:pPr>
        <w:pStyle w:val="Heading2"/>
        <w:spacing w:before="280" w:after="120"/>
      </w:pPr>
      <w:r>
        <w:rPr>
          <w:b/>
          <w:bCs/>
          <w:color w:val="1B6CA8"/>
        </w:rPr>
        <w:t xml:space="preserve">5.6  Órdenes y facturas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/api/ordenes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órdenes (?estado=Pendiente)</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/api/ordenes/{id}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una orden con items</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/api/ordenes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orden directamente (sin cotización)</w:t>
            </w:r>
          </w:p>
        </w:tc>
      </w:tr>
      <w:tr>
        <w:tc>
          <w:tcPr>
            <w:tcW w:type="dxa" w:w="1100"/>
            <w:tcBorders>
              <w:top w:val="single" w:color="CCCCCC" w:sz="1"/>
              <w:left w:val="single" w:color="CCCCCC" w:sz="1"/>
              <w:bottom w:val="single" w:color="CCCCCC" w:sz="1"/>
              <w:right w:val="single" w:color="CCCCCC" w:sz="1"/>
            </w:tcBorders>
            <w:shd w:fill="F0EAF8" w:val="clear"/>
            <w:tcMar>
              <w:top w:type="dxa" w:w="100"/>
              <w:left w:type="dxa" w:w="140"/>
              <w:bottom w:type="dxa" w:w="100"/>
              <w:right w:type="dxa" w:w="140"/>
            </w:tcMar>
          </w:tcPr>
          <w:p>
            <w:pPr>
              <w:jc w:val="center"/>
            </w:pPr>
            <w:r>
              <w:rPr>
                <w:rFonts w:ascii="Courier New" w:cs="Courier New" w:eastAsia="Courier New" w:hAnsi="Courier New"/>
                <w:b/>
                <w:bCs/>
                <w:color w:val="6A3AAA"/>
                <w:sz w:val="17"/>
                <w:szCs w:val="17"/>
              </w:rPr>
              <w:t xml:space="preserve">PATCH</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/api/ordenes/{id}/estado</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Cambia estado: Pendiente→EnProceso→Lista</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/api/facturas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facturas paginadas</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/api/facturas/{id}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factura con desglose</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/api/facturas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 factura desde una orden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/api/cuentas-por-cobrar</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Lista CxC pendientes</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/api/cuentas-por-cobrar/{id}/pago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Registra abono a una cuenta por cobrar</w:t>
            </w:r>
          </w:p>
        </w:tc>
      </w:tr>
    </w:tbl>
    <w:p>
      <w:pPr>
        <w:spacing w:before="0" w:after="60"/>
      </w:pPr>
    </w:p>
    <w:p>
      <w:pPr>
        <w:spacing w:before="60" w:after="60"/>
      </w:pPr>
      <w:r>
        <w:rPr>
          <w:b/>
          <w:bCs/>
          <w:sz w:val="20"/>
          <w:szCs w:val="20"/>
        </w:rPr>
        <w:t xml:space="preserve">Response — GET /api/facturas/{id}: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"id": 88,</w:t>
            </w:r>
          </w:p>
          <w:p>
            <w:pPr>
              <w:spacing w:before="0" w:after="0"/>
            </w:pPr>
            <w:r>
              <w:rPr>
                <w:rFonts w:ascii="Courier New" w:cs="Courier New" w:eastAsia="Courier New" w:hAnsi="Courier New"/>
                <w:color w:val="222222"/>
                <w:sz w:val="17"/>
                <w:szCs w:val="17"/>
              </w:rPr>
              <w:t xml:space="preserve">    "ordenId": 45,</w:t>
            </w:r>
          </w:p>
          <w:p>
            <w:pPr>
              <w:spacing w:before="0" w:after="0"/>
            </w:pPr>
            <w:r>
              <w:rPr>
                <w:rFonts w:ascii="Courier New" w:cs="Courier New" w:eastAsia="Courier New" w:hAnsi="Courier New"/>
                <w:color w:val="222222"/>
                <w:sz w:val="17"/>
                <w:szCs w:val="17"/>
              </w:rPr>
              <w:t xml:space="preserve">    "clienteNombre": "Pedro Rodríguez",</w:t>
            </w:r>
          </w:p>
          <w:p>
            <w:pPr>
              <w:spacing w:before="0" w:after="0"/>
            </w:pPr>
            <w:r>
              <w:rPr>
                <w:rFonts w:ascii="Courier New" w:cs="Courier New" w:eastAsia="Courier New" w:hAnsi="Courier New"/>
                <w:color w:val="222222"/>
                <w:sz w:val="17"/>
                <w:szCs w:val="17"/>
              </w:rPr>
              <w:t xml:space="preserve">    "fecha": "2026-03-14T10:30:00Z",</w:t>
            </w:r>
          </w:p>
          <w:p>
            <w:pPr>
              <w:spacing w:before="0" w:after="0"/>
            </w:pPr>
            <w:r>
              <w:rPr>
                <w:rFonts w:ascii="Courier New" w:cs="Courier New" w:eastAsia="Courier New" w:hAnsi="Courier New"/>
                <w:color w:val="222222"/>
                <w:sz w:val="17"/>
                <w:szCs w:val="17"/>
              </w:rPr>
              <w:t xml:space="preserve">    "subtotal": 4500.00,</w:t>
            </w:r>
          </w:p>
          <w:p>
            <w:pPr>
              <w:spacing w:before="0" w:after="0"/>
            </w:pPr>
            <w:r>
              <w:rPr>
                <w:rFonts w:ascii="Courier New" w:cs="Courier New" w:eastAsia="Courier New" w:hAnsi="Courier New"/>
                <w:color w:val="222222"/>
                <w:sz w:val="17"/>
                <w:szCs w:val="17"/>
              </w:rPr>
              <w:t xml:space="preserve">    "itbis": 810.00,</w:t>
            </w:r>
          </w:p>
          <w:p>
            <w:pPr>
              <w:spacing w:before="0" w:after="0"/>
            </w:pPr>
            <w:r>
              <w:rPr>
                <w:rFonts w:ascii="Courier New" w:cs="Courier New" w:eastAsia="Courier New" w:hAnsi="Courier New"/>
                <w:color w:val="222222"/>
                <w:sz w:val="17"/>
                <w:szCs w:val="17"/>
              </w:rPr>
              <w:t xml:space="preserve">    "total": 5310.00,</w:t>
            </w:r>
          </w:p>
          <w:p>
            <w:pPr>
              <w:spacing w:before="0" w:after="0"/>
            </w:pPr>
            <w:r>
              <w:rPr>
                <w:rFonts w:ascii="Courier New" w:cs="Courier New" w:eastAsia="Courier New" w:hAnsi="Courier New"/>
                <w:color w:val="222222"/>
                <w:sz w:val="17"/>
                <w:szCs w:val="17"/>
              </w:rPr>
              <w:t xml:space="preserve">    "estado": "Pagada",</w:t>
            </w:r>
          </w:p>
          <w:p>
            <w:pPr>
              <w:spacing w:before="0" w:after="0"/>
            </w:pPr>
            <w:r>
              <w:rPr>
                <w:rFonts w:ascii="Courier New" w:cs="Courier New" w:eastAsia="Courier New" w:hAnsi="Courier New"/>
                <w:color w:val="222222"/>
                <w:sz w:val="17"/>
                <w:szCs w:val="17"/>
              </w:rPr>
              <w:t xml:space="preserve">    "items": [</w:t>
            </w:r>
          </w:p>
          <w:p>
            <w:pPr>
              <w:spacing w:before="0" w:after="0"/>
            </w:pPr>
            <w:r>
              <w:rPr>
                <w:rFonts w:ascii="Courier New" w:cs="Courier New" w:eastAsia="Courier New" w:hAnsi="Courier New"/>
                <w:color w:val="222222"/>
                <w:sz w:val="17"/>
                <w:szCs w:val="17"/>
              </w:rPr>
              <w:t xml:space="preserve">      { "descripcion": "Pastillas de freno delanteras", "cantidad": 2, "precio": 1500.00 },</w:t>
            </w:r>
          </w:p>
          <w:p>
            <w:pPr>
              <w:spacing w:before="0" w:after="0"/>
            </w:pPr>
            <w:r>
              <w:rPr>
                <w:rFonts w:ascii="Courier New" w:cs="Courier New" w:eastAsia="Courier New" w:hAnsi="Courier New"/>
                <w:color w:val="222222"/>
                <w:sz w:val="17"/>
                <w:szCs w:val="17"/>
              </w:rPr>
              <w:t xml:space="preserve">      { "descripcion": "Servicio de sangrado de frenos",  "cantidad": 1, "precio": 1500.00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1A7A4A" w:val="clear"/>
            <w:tcMar>
              <w:top w:type="dxa" w:w="120"/>
              <w:left w:type="dxa" w:w="180"/>
              <w:bottom w:type="dxa" w:w="120"/>
              <w:right w:type="dxa" w:w="180"/>
            </w:tcMar>
          </w:tcPr>
          <w:p>
            <w:r>
              <w:rPr>
                <w:rFonts w:ascii="Arial" w:cs="Arial" w:eastAsia="Arial" w:hAnsi="Arial"/>
                <w:b/>
                <w:bCs/>
                <w:color w:val="FFFFFF"/>
                <w:sz w:val="26"/>
                <w:szCs w:val="26"/>
              </w:rPr>
              <w:t xml:space="preserve">6. API de Integración  (Dev 2 → consumida por Dev 3 y Dev 4)</w:t>
            </w:r>
          </w:p>
        </w:tc>
      </w:tr>
    </w:tbl>
    <w:p>
      <w:pPr>
        <w:spacing w:before="0" w:after="60"/>
      </w:pPr>
    </w:p>
    <w:p>
      <w:pPr>
        <w:spacing w:before="60" w:after="60"/>
      </w:pPr>
      <w:r>
        <w:rPr>
          <w:sz w:val="20"/>
          <w:szCs w:val="20"/>
        </w:rPr>
        <w:t xml:space="preserve">Estos son los únicos endpoints que Web y Caja deben conocer. Internamente, Integración los delega al Core o responde con caché si el Core no está disponible.</w:t>
      </w:r>
    </w:p>
    <w:p>
      <w:pPr>
        <w:spacing w:before="0" w:after="60"/>
      </w:pPr>
    </w:p>
    <w:p>
      <w:pPr>
        <w:pStyle w:val="Heading2"/>
        <w:spacing w:before="280" w:after="120"/>
      </w:pPr>
      <w:r>
        <w:rPr>
          <w:b/>
          <w:bCs/>
          <w:color w:val="1A7A4A"/>
        </w:rPr>
        <w:t xml:space="preserve">6.1  Autenticación de clientes web</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/int/auth/login-cliente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A7A4A"/>
                <w:sz w:val="17"/>
                <w:szCs w:val="17"/>
              </w:rPr>
              <w:t xml:space="preserve">Público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Login de cliente para la web</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/int/auth/registro-cliente</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1A7A4A"/>
                <w:sz w:val="17"/>
                <w:szCs w:val="17"/>
              </w:rPr>
              <w:t xml:space="preserve">Público</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Registro de nuevo cliente</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/int/auth/login-cajero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A7A4A"/>
                <w:sz w:val="17"/>
                <w:szCs w:val="17"/>
              </w:rPr>
              <w:t xml:space="preserve">Público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Login de cajero para WinForms</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/int/auth/health</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1A7A4A"/>
                <w:sz w:val="17"/>
                <w:szCs w:val="17"/>
              </w:rPr>
              <w:t xml:space="preserve">Público</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Estado del sistema y del Core</w:t>
            </w:r>
          </w:p>
        </w:tc>
      </w:tr>
    </w:tbl>
    <w:p>
      <w:pPr>
        <w:spacing w:before="0" w:after="60"/>
      </w:pPr>
    </w:p>
    <w:p>
      <w:pPr>
        <w:spacing w:before="60" w:after="60"/>
      </w:pPr>
      <w:r>
        <w:rPr>
          <w:b/>
          <w:bCs/>
          <w:sz w:val="20"/>
          <w:szCs w:val="20"/>
        </w:rPr>
        <w:t xml:space="preserve">Response — GET /int/auth/health: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"integracion": "online",</w:t>
            </w:r>
          </w:p>
          <w:p>
            <w:pPr>
              <w:spacing w:before="0" w:after="0"/>
            </w:pPr>
            <w:r>
              <w:rPr>
                <w:rFonts w:ascii="Courier New" w:cs="Courier New" w:eastAsia="Courier New" w:hAnsi="Courier New"/>
                <w:color w:val="222222"/>
                <w:sz w:val="17"/>
                <w:szCs w:val="17"/>
              </w:rPr>
              <w:t xml:space="preserve">    "core": "online | offline",</w:t>
            </w:r>
          </w:p>
          <w:p>
            <w:pPr>
              <w:spacing w:before="0" w:after="0"/>
            </w:pPr>
            <w:r>
              <w:rPr>
                <w:rFonts w:ascii="Courier New" w:cs="Courier New" w:eastAsia="Courier New" w:hAnsi="Courier New"/>
                <w:color w:val="222222"/>
                <w:sz w:val="17"/>
                <w:szCs w:val="17"/>
              </w:rPr>
              <w:t xml:space="preserve">    "modoCache": false,</w:t>
            </w:r>
          </w:p>
          <w:p>
            <w:pPr>
              <w:spacing w:before="0" w:after="0"/>
            </w:pPr>
            <w:r>
              <w:rPr>
                <w:rFonts w:ascii="Courier New" w:cs="Courier New" w:eastAsia="Courier New" w:hAnsi="Courier New"/>
                <w:color w:val="222222"/>
                <w:sz w:val="17"/>
                <w:szCs w:val="17"/>
              </w:rPr>
              <w:t xml:space="preserve">    "ultimaSync": "2026-03-14T09:00:00Z"</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pPr>
        <w:pBdr>
          <w:left w:val="single" w:color="1B6CA8" w:sz="4"/>
        </w:pBdr>
        <w:spacing w:before="60" w:after="80"/>
        <w:ind w:left="360"/>
      </w:pPr>
      <w:r>
        <w:rPr>
          <w:i/>
          <w:iCs/>
          <w:color w:val="444444"/>
          <w:sz w:val="18"/>
          <w:szCs w:val="18"/>
        </w:rPr>
        <w:t xml:space="preserve">Dev 3 y Dev 4 deben consultar /int/auth/health al iniciar la sesión. Si core es offline y modoCache es true, deben mostrar un aviso visible al usuario.</w:t>
      </w:r>
    </w:p>
    <w:p>
      <w:pPr>
        <w:spacing w:before="0" w:after="60"/>
      </w:pPr>
    </w:p>
    <w:p>
      <w:pPr>
        <w:spacing w:before="0" w:after="60"/>
      </w:pPr>
    </w:p>
    <w:p>
      <w:pPr>
        <w:pStyle w:val="Heading2"/>
        <w:spacing w:before="280" w:after="120"/>
      </w:pPr>
      <w:r>
        <w:rPr>
          <w:b/>
          <w:bCs/>
          <w:color w:val="1A7A4A"/>
        </w:rPr>
        <w:t xml:space="preserve">6.2  Catálogo (productos y servicios)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/int/catalogo/productos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de productos (puede venir del caché)</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/int/catalogo/productos/{id}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producto</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/int/catalogo/servicios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de servicios del taller</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/int/catalogo/servicios/{id}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servicio</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/int/catalogo/buscar?q=</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Búsqueda combinada de productos y servicios</w:t>
            </w:r>
          </w:p>
        </w:tc>
      </w:tr>
    </w:tbl>
    <w:p>
      <w:pPr>
        <w:spacing w:before="0" w:after="60"/>
      </w:pPr>
    </w:p>
    <w:p>
      <w:pPr>
        <w:spacing w:before="0" w:after="60"/>
      </w:pPr>
    </w:p>
    <w:p>
      <w:pPr>
        <w:pStyle w:val="Heading2"/>
        <w:spacing w:before="280" w:after="120"/>
      </w:pPr>
      <w:r>
        <w:rPr>
          <w:b/>
          <w:bCs/>
          <w:color w:val="1A7A4A"/>
        </w:rPr>
        <w:t xml:space="preserve">6.3  Órdenes desde la web</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/int/ordenes/web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orden desde la app web del cliente</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/int/ordenes/web/{id}/estado</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Consulta estado de una orden web</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/int/ordenes/web/{id}/pago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Simula el pago de una orden web</w:t>
            </w:r>
          </w:p>
        </w:tc>
      </w:tr>
    </w:tbl>
    <w:p>
      <w:pPr>
        <w:spacing w:before="0" w:after="60"/>
      </w:pPr>
    </w:p>
    <w:p>
      <w:pPr>
        <w:spacing w:before="60" w:after="60"/>
      </w:pPr>
      <w:r>
        <w:rPr>
          <w:b/>
          <w:bCs/>
          <w:sz w:val="20"/>
          <w:szCs w:val="20"/>
        </w:rPr>
        <w:t xml:space="preserve">Request — POST /int/ordenes/web: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"clienteId": 12,</w:t>
            </w:r>
          </w:p>
          <w:p>
            <w:pPr>
              <w:spacing w:before="0" w:after="0"/>
            </w:pPr>
            <w:r>
              <w:rPr>
                <w:rFonts w:ascii="Courier New" w:cs="Courier New" w:eastAsia="Courier New" w:hAnsi="Courier New"/>
                <w:color w:val="222222"/>
                <w:sz w:val="17"/>
                <w:szCs w:val="17"/>
              </w:rPr>
              <w:t xml:space="preserve">  "vehiculo": "Toyota Corolla 2019 · GH-4521-A",</w:t>
            </w:r>
          </w:p>
          <w:p>
            <w:pPr>
              <w:spacing w:before="0" w:after="0"/>
            </w:pPr>
            <w:r>
              <w:rPr>
                <w:rFonts w:ascii="Courier New" w:cs="Courier New" w:eastAsia="Courier New" w:hAnsi="Courier New"/>
                <w:color w:val="222222"/>
                <w:sz w:val="17"/>
                <w:szCs w:val="17"/>
              </w:rPr>
              <w:t xml:space="preserve">  "items": [</w:t>
            </w:r>
          </w:p>
          <w:p>
            <w:pPr>
              <w:spacing w:before="0" w:after="0"/>
            </w:pPr>
            <w:r>
              <w:rPr>
                <w:rFonts w:ascii="Courier New" w:cs="Courier New" w:eastAsia="Courier New" w:hAnsi="Courier New"/>
                <w:color w:val="222222"/>
                <w:sz w:val="17"/>
                <w:szCs w:val="17"/>
              </w:rPr>
              <w:t xml:space="preserve">    { "tipo": "producto", "itemId": 5, "cantidad": 2 },</w:t>
            </w:r>
          </w:p>
          <w:p>
            <w:pPr>
              <w:spacing w:before="0" w:after="0"/>
            </w:pPr>
            <w:r>
              <w:rPr>
                <w:rFonts w:ascii="Courier New" w:cs="Courier New" w:eastAsia="Courier New" w:hAnsi="Courier New"/>
                <w:color w:val="222222"/>
                <w:sz w:val="17"/>
                <w:szCs w:val="17"/>
              </w:rPr>
              <w:t xml:space="preserve">    { "tipo": "servicio", "itemId": 3, "cantidad": 1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60" w:after="60"/>
      </w:pPr>
      <w:r>
        <w:rPr>
          <w:b/>
          <w:bCs/>
          <w:sz w:val="20"/>
          <w:szCs w:val="20"/>
        </w:rPr>
        <w:t xml:space="preserve">Response exitosa — POST /int/ordenes/web: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"ordenWebId": 77,</w:t>
            </w:r>
          </w:p>
          <w:p>
            <w:pPr>
              <w:spacing w:before="0" w:after="0"/>
            </w:pPr>
            <w:r>
              <w:rPr>
                <w:rFonts w:ascii="Courier New" w:cs="Courier New" w:eastAsia="Courier New" w:hAnsi="Courier New"/>
                <w:color w:val="222222"/>
                <w:sz w:val="17"/>
                <w:szCs w:val="17"/>
              </w:rPr>
              <w:t xml:space="preserve">    "ordenCoreId": 45,</w:t>
            </w:r>
          </w:p>
          <w:p>
            <w:pPr>
              <w:spacing w:before="0" w:after="0"/>
            </w:pPr>
            <w:r>
              <w:rPr>
                <w:rFonts w:ascii="Courier New" w:cs="Courier New" w:eastAsia="Courier New" w:hAnsi="Courier New"/>
                <w:color w:val="222222"/>
                <w:sz w:val="17"/>
                <w:szCs w:val="17"/>
              </w:rPr>
              <w:t xml:space="preserve">    "estado": "Pendiente",</w:t>
            </w:r>
          </w:p>
          <w:p>
            <w:pPr>
              <w:spacing w:before="0" w:after="0"/>
            </w:pPr>
            <w:r>
              <w:rPr>
                <w:rFonts w:ascii="Courier New" w:cs="Courier New" w:eastAsia="Courier New" w:hAnsi="Courier New"/>
                <w:color w:val="222222"/>
                <w:sz w:val="17"/>
                <w:szCs w:val="17"/>
              </w:rPr>
              <w:t xml:space="preserve">    "total": 5310.00,</w:t>
            </w:r>
          </w:p>
          <w:p>
            <w:pPr>
              <w:spacing w:before="0" w:after="0"/>
            </w:pPr>
            <w:r>
              <w:rPr>
                <w:rFonts w:ascii="Courier New" w:cs="Courier New" w:eastAsia="Courier New" w:hAnsi="Courier New"/>
                <w:color w:val="222222"/>
                <w:sz w:val="17"/>
                <w:szCs w:val="17"/>
              </w:rPr>
              <w:t xml:space="preserve">    "mensaje": "Orden creada. Te contactaremos para confirmar la cita."</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pPr>
        <w:pBdr>
          <w:left w:val="single" w:color="1B6CA8" w:sz="4"/>
        </w:pBdr>
        <w:spacing w:before="60" w:after="80"/>
        <w:ind w:left="360"/>
      </w:pPr>
      <w:r>
        <w:rPr>
          <w:i/>
          <w:iCs/>
          <w:color w:val="444444"/>
          <w:sz w:val="18"/>
          <w:szCs w:val="18"/>
        </w:rPr>
        <w:t xml:space="preserve">El campo ordenCoreId es el ID en la BD del Core. La BD Web guarda AMBOS ids. El cliente consulta el estado usando ordenWebId, pero la referencia cruzada es ordenCoreId.</w:t>
      </w:r>
    </w:p>
    <w:p>
      <w:pPr>
        <w:spacing w:before="0" w:after="60"/>
      </w:pPr>
    </w:p>
    <w:p>
      <w:pPr>
        <w:spacing w:before="0" w:after="60"/>
      </w:pPr>
    </w:p>
    <w:p>
      <w:pPr>
        <w:pStyle w:val="Heading2"/>
        <w:spacing w:before="280" w:after="120"/>
      </w:pPr>
      <w:r>
        <w:rPr>
          <w:b/>
          <w:bCs/>
          <w:color w:val="1A7A4A"/>
        </w:rPr>
        <w:t xml:space="preserve">6.4  Transacciones de caja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/int/caja/turno/abrir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JWT/Cajero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Abre el turno del día con monto inicial</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/int/caja/turno/cerrar</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JWT/Cajero</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Cierra el turno y registra cuadre</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/int/caja/efectivo/entrada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JWT/Cajero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Registra entrada de efectivo con motivo</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/int/caja/efectivo/salida</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JWT/Cajero</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Registra salida de efectivo con motivo</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/int/caja/cobro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JWT/Cajero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Procesa cobro y genera factura</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/int/caja/sync</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JWT/Cajero</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Envía lote de transacciones offline</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/int/caja/turno/actual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JWT/Cajero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Estado del turno activo de la sucursal</w:t>
            </w:r>
          </w:p>
        </w:tc>
      </w:tr>
    </w:tbl>
    <w:p>
      <w:pPr>
        <w:spacing w:before="0" w:after="60"/>
      </w:pPr>
    </w:p>
    <w:p>
      <w:pPr>
        <w:spacing w:before="60" w:after="60"/>
      </w:pPr>
      <w:r>
        <w:rPr>
          <w:b/>
          <w:bCs/>
          <w:sz w:val="20"/>
          <w:szCs w:val="20"/>
        </w:rPr>
        <w:t xml:space="preserve">Request — POST /int/caja/cobro: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"turnoId": 5,</w:t>
            </w:r>
          </w:p>
          <w:p>
            <w:pPr>
              <w:spacing w:before="0" w:after="0"/>
            </w:pPr>
            <w:r>
              <w:rPr>
                <w:rFonts w:ascii="Courier New" w:cs="Courier New" w:eastAsia="Courier New" w:hAnsi="Courier New"/>
                <w:color w:val="222222"/>
                <w:sz w:val="17"/>
                <w:szCs w:val="17"/>
              </w:rPr>
              <w:t xml:space="preserve">  "clienteId": 1,</w:t>
            </w:r>
          </w:p>
          <w:p>
            <w:pPr>
              <w:spacing w:before="0" w:after="0"/>
            </w:pPr>
            <w:r>
              <w:rPr>
                <w:rFonts w:ascii="Courier New" w:cs="Courier New" w:eastAsia="Courier New" w:hAnsi="Courier New"/>
                <w:color w:val="222222"/>
                <w:sz w:val="17"/>
                <w:szCs w:val="17"/>
              </w:rPr>
              <w:t xml:space="preserve">  "items": [</w:t>
            </w:r>
          </w:p>
          <w:p>
            <w:pPr>
              <w:spacing w:before="0" w:after="0"/>
            </w:pPr>
            <w:r>
              <w:rPr>
                <w:rFonts w:ascii="Courier New" w:cs="Courier New" w:eastAsia="Courier New" w:hAnsi="Courier New"/>
                <w:color w:val="222222"/>
                <w:sz w:val="17"/>
                <w:szCs w:val="17"/>
              </w:rPr>
              <w:t xml:space="preserve">    { "tipo": "producto", "itemId": 5, "cantidad": 2, "precioSnapshot": 1500.00 },</w:t>
            </w:r>
          </w:p>
          <w:p>
            <w:pPr>
              <w:spacing w:before="0" w:after="0"/>
            </w:pPr>
            <w:r>
              <w:rPr>
                <w:rFonts w:ascii="Courier New" w:cs="Courier New" w:eastAsia="Courier New" w:hAnsi="Courier New"/>
                <w:color w:val="222222"/>
                <w:sz w:val="17"/>
                <w:szCs w:val="17"/>
              </w:rPr>
              <w:t xml:space="preserve">    { "tipo": "servicio", "itemId": 3, "cantidad": 1, "precioSnapshot": 1500.00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"metodoPago": "Efectivo",</w:t>
            </w:r>
          </w:p>
          <w:p>
            <w:pPr>
              <w:spacing w:before="0" w:after="0"/>
            </w:pPr>
            <w:r>
              <w:rPr>
                <w:rFonts w:ascii="Courier New" w:cs="Courier New" w:eastAsia="Courier New" w:hAnsi="Courier New"/>
                <w:color w:val="222222"/>
                <w:sz w:val="17"/>
                <w:szCs w:val="17"/>
              </w:rPr>
              <w:t xml:space="preserve">  "montoPagado": 6000.00</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60" w:after="60"/>
      </w:pPr>
      <w:r>
        <w:rPr>
          <w:b/>
          <w:bCs/>
          <w:sz w:val="20"/>
          <w:szCs w:val="20"/>
        </w:rPr>
        <w:t xml:space="preserve">Response exitosa — POST /int/caja/cobro: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"facturaId": 88,</w:t>
            </w:r>
          </w:p>
          <w:p>
            <w:pPr>
              <w:spacing w:before="0" w:after="0"/>
            </w:pPr>
            <w:r>
              <w:rPr>
                <w:rFonts w:ascii="Courier New" w:cs="Courier New" w:eastAsia="Courier New" w:hAnsi="Courier New"/>
                <w:color w:val="222222"/>
                <w:sz w:val="17"/>
                <w:szCs w:val="17"/>
              </w:rPr>
              <w:t xml:space="preserve">    "ordenCoreId": 45,</w:t>
            </w:r>
          </w:p>
          <w:p>
            <w:pPr>
              <w:spacing w:before="0" w:after="0"/>
            </w:pPr>
            <w:r>
              <w:rPr>
                <w:rFonts w:ascii="Courier New" w:cs="Courier New" w:eastAsia="Courier New" w:hAnsi="Courier New"/>
                <w:color w:val="222222"/>
                <w:sz w:val="17"/>
                <w:szCs w:val="17"/>
              </w:rPr>
              <w:t xml:space="preserve">    "total": 5310.00,</w:t>
            </w:r>
          </w:p>
          <w:p>
            <w:pPr>
              <w:spacing w:before="0" w:after="0"/>
            </w:pPr>
            <w:r>
              <w:rPr>
                <w:rFonts w:ascii="Courier New" w:cs="Courier New" w:eastAsia="Courier New" w:hAnsi="Courier New"/>
                <w:color w:val="222222"/>
                <w:sz w:val="17"/>
                <w:szCs w:val="17"/>
              </w:rPr>
              <w:t xml:space="preserve">    "cambio": 690.00,</w:t>
            </w:r>
          </w:p>
          <w:p>
            <w:pPr>
              <w:spacing w:before="0" w:after="0"/>
            </w:pPr>
            <w:r>
              <w:rPr>
                <w:rFonts w:ascii="Courier New" w:cs="Courier New" w:eastAsia="Courier New" w:hAnsi="Courier New"/>
                <w:color w:val="222222"/>
                <w:sz w:val="17"/>
                <w:szCs w:val="17"/>
              </w:rPr>
              <w:t xml:space="preserve">    "recibo": {</w:t>
            </w:r>
          </w:p>
          <w:p>
            <w:pPr>
              <w:spacing w:before="0" w:after="0"/>
            </w:pPr>
            <w:r>
              <w:rPr>
                <w:rFonts w:ascii="Courier New" w:cs="Courier New" w:eastAsia="Courier New" w:hAnsi="Courier New"/>
                <w:color w:val="222222"/>
                <w:sz w:val="17"/>
                <w:szCs w:val="17"/>
              </w:rPr>
              <w:t xml:space="preserve">      "numero": "FAC-2026-0088",</w:t>
            </w:r>
          </w:p>
          <w:p>
            <w:pPr>
              <w:spacing w:before="0" w:after="0"/>
            </w:pPr>
            <w:r>
              <w:rPr>
                <w:rFonts w:ascii="Courier New" w:cs="Courier New" w:eastAsia="Courier New" w:hAnsi="Courier New"/>
                <w:color w:val="222222"/>
                <w:sz w:val="17"/>
                <w:szCs w:val="17"/>
              </w:rPr>
              <w:t xml:space="preserve">      "fecha": "2026-03-14T10:30:00Z",</w:t>
            </w:r>
          </w:p>
          <w:p>
            <w:pPr>
              <w:spacing w:before="0" w:after="0"/>
            </w:pPr>
            <w:r>
              <w:rPr>
                <w:rFonts w:ascii="Courier New" w:cs="Courier New" w:eastAsia="Courier New" w:hAnsi="Courier New"/>
                <w:color w:val="222222"/>
                <w:sz w:val="17"/>
                <w:szCs w:val="17"/>
              </w:rPr>
              <w:t xml:space="preserve">      "items": [ ... ],</w:t>
            </w:r>
          </w:p>
          <w:p>
            <w:pPr>
              <w:spacing w:before="0" w:after="0"/>
            </w:pPr>
            <w:r>
              <w:rPr>
                <w:rFonts w:ascii="Courier New" w:cs="Courier New" w:eastAsia="Courier New" w:hAnsi="Courier New"/>
                <w:color w:val="222222"/>
                <w:sz w:val="17"/>
                <w:szCs w:val="17"/>
              </w:rPr>
              <w:t xml:space="preserve">      "itbis": 810.00</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60" w:after="60"/>
      </w:pPr>
      <w:r>
        <w:rPr>
          <w:b/>
          <w:bCs/>
          <w:sz w:val="20"/>
          <w:szCs w:val="20"/>
        </w:rPr>
        <w:t xml:space="preserve">Request — POST /int/caja/sync (modo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"sucursalId": 1,</w:t>
            </w:r>
          </w:p>
          <w:p>
            <w:pPr>
              <w:spacing w:before="0" w:after="0"/>
            </w:pPr>
            <w:r>
              <w:rPr>
                <w:rFonts w:ascii="Courier New" w:cs="Courier New" w:eastAsia="Courier New" w:hAnsi="Courier New"/>
                <w:color w:val="222222"/>
                <w:sz w:val="17"/>
                <w:szCs w:val="17"/>
              </w:rPr>
              <w:t xml:space="preserve">  "transacciones":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"idLocal": "offline-uuid-001",</w:t>
            </w:r>
          </w:p>
          <w:p>
            <w:pPr>
              <w:spacing w:before="0" w:after="0"/>
            </w:pPr>
            <w:r>
              <w:rPr>
                <w:rFonts w:ascii="Courier New" w:cs="Courier New" w:eastAsia="Courier New" w:hAnsi="Courier New"/>
                <w:color w:val="222222"/>
                <w:sz w:val="17"/>
                <w:szCs w:val="17"/>
              </w:rPr>
              <w:t xml:space="preserve">      "tipo": "cobro",</w:t>
            </w:r>
          </w:p>
          <w:p>
            <w:pPr>
              <w:spacing w:before="0" w:after="0"/>
            </w:pPr>
            <w:r>
              <w:rPr>
                <w:rFonts w:ascii="Courier New" w:cs="Courier New" w:eastAsia="Courier New" w:hAnsi="Courier New"/>
                <w:color w:val="222222"/>
                <w:sz w:val="17"/>
                <w:szCs w:val="17"/>
              </w:rPr>
              <w:t xml:space="preserve">      "payload": { ... },</w:t>
            </w:r>
          </w:p>
          <w:p>
            <w:pPr>
              <w:spacing w:before="0" w:after="0"/>
            </w:pPr>
            <w:r>
              <w:rPr>
                <w:rFonts w:ascii="Courier New" w:cs="Courier New" w:eastAsia="Courier New" w:hAnsi="Courier New"/>
                <w:color w:val="222222"/>
                <w:sz w:val="17"/>
                <w:szCs w:val="17"/>
              </w:rPr>
              <w:t xml:space="preserve">      "fechaLocal": "2026-03-14T08:15:00Z"</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1B6CA8" w:val="clear"/>
            <w:tcMar>
              <w:top w:type="dxa" w:w="120"/>
              <w:left w:type="dxa" w:w="180"/>
              <w:bottom w:type="dxa" w:w="120"/>
              <w:right w:type="dxa" w:w="180"/>
            </w:tcMar>
          </w:tcPr>
          <w:p>
            <w:r>
              <w:rPr>
                <w:rFonts w:ascii="Arial" w:cs="Arial" w:eastAsia="Arial" w:hAnsi="Arial"/>
                <w:b/>
                <w:bCs/>
                <w:color w:val="FFFFFF"/>
                <w:sz w:val="26"/>
                <w:szCs w:val="26"/>
              </w:rPr>
              <w:t xml:space="preserve">6. Vehículos, Diagnósticos e Historial  (Dev 1 → consumidos por Dev 2)</w:t>
            </w:r>
          </w:p>
        </w:tc>
      </w:tr>
    </w:tbl>
    <w:p>
      <w:pPr>
        <w:spacing w:before="0" w:after="60"/>
      </w:pPr>
    </w:p>
    <w:p>
      <w:pPr>
        <w:spacing w:before="60" w:after="60"/>
      </w:pPr>
      <w:r>
        <w:rPr>
          <w:sz w:val="20"/>
          <w:szCs w:val="20"/>
        </w:rPr>
        <w:t xml:space="preserve">Estos endpoints gestionan el ciclo completo de atención de un vehículo en el taller: registro, diagnóstico técnico, aprobación del cliente y registro del historial de reparaciones.</w:t>
      </w:r>
    </w:p>
    <w:p>
      <w:pPr>
        <w:pBdr>
          <w:left w:val="single" w:color="1B6CA8" w:sz="4"/>
        </w:pBdr>
        <w:spacing w:before="60" w:after="80"/>
        <w:ind w:left="360"/>
      </w:pPr>
      <w:r>
        <w:rPr>
          <w:i/>
          <w:iCs/>
          <w:color w:val="444444"/>
          <w:sz w:val="18"/>
          <w:szCs w:val="18"/>
        </w:rPr>
        <w:t xml:space="preserve">El flujo de estados de una Orden con diagnóstico es: Recibido → EnDiagnostico → Aprobado → EnReparacion → Lista → Entregada.</w:t>
      </w:r>
    </w:p>
    <w:p>
      <w:pPr>
        <w:spacing w:before="0" w:after="60"/>
      </w:pPr>
    </w:p>
    <w:p>
      <w:pPr>
        <w:pStyle w:val="Heading2"/>
        <w:spacing w:before="280" w:after="120"/>
      </w:pPr>
      <w:r>
        <w:rPr>
          <w:b/>
          <w:bCs/>
          <w:color w:val="1B6CA8"/>
        </w:rPr>
        <w:t xml:space="preserve">6.1  Vehículos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/api/clientes/{id}/vehiculos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Lista todos los vehículos de un cliente</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/api/vehiculos/{id}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del vehículo con historial resumido</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/api/vehiculos/buscar?placa=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Busca vehículo por placa (ingreso rápido en caja)</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/api/vehiculos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Registra un nuevo vehículo</w:t>
            </w:r>
          </w:p>
        </w:tc>
      </w:tr>
      <w:tr>
        <w:tc>
          <w:tcPr>
            <w:tcW w:type="dxa" w:w="1100"/>
            <w:tcBorders>
              <w:top w:val="single" w:color="CCCCCC" w:sz="1"/>
              <w:left w:val="single" w:color="CCCCCC" w:sz="1"/>
              <w:bottom w:val="single" w:color="CCCCCC" w:sz="1"/>
              <w:right w:val="single" w:color="CCCCCC" w:sz="1"/>
            </w:tcBorders>
            <w:shd w:fill="FEF4E4" w:val="clear"/>
            <w:tcMar>
              <w:top w:type="dxa" w:w="100"/>
              <w:left w:type="dxa" w:w="140"/>
              <w:bottom w:type="dxa" w:w="100"/>
              <w:right w:type="dxa" w:w="140"/>
            </w:tcMar>
          </w:tcPr>
          <w:p>
            <w:pPr>
              <w:jc w:val="center"/>
            </w:pPr>
            <w:r>
              <w:rPr>
                <w:rFonts w:ascii="Courier New" w:cs="Courier New" w:eastAsia="Courier New" w:hAnsi="Courier New"/>
                <w:b/>
                <w:bCs/>
                <w:color w:val="B06A0A"/>
                <w:sz w:val="17"/>
                <w:szCs w:val="17"/>
              </w:rPr>
              <w:t xml:space="preserve">PUT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/api/vehiculos/{id}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Actualiza datos del vehículo</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/api/vehiculos/{id}/historial</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Historial completo de reparaciones del vehículo</w:t>
            </w:r>
          </w:p>
        </w:tc>
      </w:tr>
    </w:tbl>
    <w:p>
      <w:pPr>
        <w:spacing w:before="0" w:after="60"/>
      </w:pPr>
    </w:p>
    <w:p>
      <w:pPr>
        <w:spacing w:before="60" w:after="60"/>
      </w:pPr>
      <w:r>
        <w:rPr>
          <w:b/>
          <w:bCs/>
          <w:sz w:val="20"/>
          <w:szCs w:val="20"/>
        </w:rPr>
        <w:t xml:space="preserve">Campos del modelo Vehiculo: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5060"/>
      </w:tblGrid>
      <w:tr>
        <w:tc>
          <w:tcPr>
            <w:tcW w:type="dxa" w:w="22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Campo</w:t>
            </w:r>
          </w:p>
        </w:tc>
        <w:tc>
          <w:tcPr>
            <w:tcW w:type="dxa" w:w="14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Tipo</w:t>
            </w:r>
          </w:p>
        </w:tc>
        <w:tc>
          <w:tcPr>
            <w:tcW w:type="dxa" w:w="7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Req.</w:t>
            </w:r>
          </w:p>
        </w:tc>
        <w:tc>
          <w:tcPr>
            <w:tcW w:type="dxa" w:w="506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B6CA8"/>
                <w:sz w:val="17"/>
                <w:szCs w:val="17"/>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automaticamente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clienteId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FK hacia el cliente dueno del vehiculo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placa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Unica en el sistema. Ej: GH-4521-A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marca</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Toyota, Honda, Hyundai...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modelo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Corolla, Civic, Tucson...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anno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Ano de fabricacion del vehiculo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color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Color del vehiculo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vin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Numero de chasis (VIN)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tipoCombustible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Gasolina, Diesel, Electrico, Hibrido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kmActual</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Kilometraje al momento del ultimo ingreso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notas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Observaciones generales del vehiculo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creadoEn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datetime</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Fecha de registro del vehiculo en el sistema</w:t>
            </w:r>
          </w:p>
        </w:tc>
      </w:tr>
    </w:tbl>
    <w:p>
      <w:pPr>
        <w:spacing w:before="0" w:after="60"/>
      </w:pPr>
    </w:p>
    <w:p>
      <w:pPr>
        <w:spacing w:before="60" w:after="60"/>
      </w:pPr>
      <w:r>
        <w:rPr>
          <w:b/>
          <w:bCs/>
          <w:sz w:val="20"/>
          <w:szCs w:val="20"/>
        </w:rPr>
        <w:t xml:space="preserve">Request — POST /api/vehiculos: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"clienteId": 12,</w:t>
            </w:r>
          </w:p>
          <w:p>
            <w:pPr>
              <w:spacing w:before="0" w:after="0"/>
            </w:pPr>
            <w:r>
              <w:rPr>
                <w:rFonts w:ascii="Courier New" w:cs="Courier New" w:eastAsia="Courier New" w:hAnsi="Courier New"/>
                <w:color w:val="222222"/>
                <w:sz w:val="17"/>
                <w:szCs w:val="17"/>
              </w:rPr>
              <w:t xml:space="preserve">  "placa": "GH-4521-A",</w:t>
            </w:r>
          </w:p>
          <w:p>
            <w:pPr>
              <w:spacing w:before="0" w:after="0"/>
            </w:pPr>
            <w:r>
              <w:rPr>
                <w:rFonts w:ascii="Courier New" w:cs="Courier New" w:eastAsia="Courier New" w:hAnsi="Courier New"/>
                <w:color w:val="222222"/>
                <w:sz w:val="17"/>
                <w:szCs w:val="17"/>
              </w:rPr>
              <w:t xml:space="preserve">  "marca": "Toyota",</w:t>
            </w:r>
          </w:p>
          <w:p>
            <w:pPr>
              <w:spacing w:before="0" w:after="0"/>
            </w:pPr>
            <w:r>
              <w:rPr>
                <w:rFonts w:ascii="Courier New" w:cs="Courier New" w:eastAsia="Courier New" w:hAnsi="Courier New"/>
                <w:color w:val="222222"/>
                <w:sz w:val="17"/>
                <w:szCs w:val="17"/>
              </w:rPr>
              <w:t xml:space="preserve">  "modelo": "Corolla",</w:t>
            </w:r>
          </w:p>
          <w:p>
            <w:pPr>
              <w:spacing w:before="0" w:after="0"/>
            </w:pPr>
            <w:r>
              <w:rPr>
                <w:rFonts w:ascii="Courier New" w:cs="Courier New" w:eastAsia="Courier New" w:hAnsi="Courier New"/>
                <w:color w:val="222222"/>
                <w:sz w:val="17"/>
                <w:szCs w:val="17"/>
              </w:rPr>
              <w:t xml:space="preserve">  "anno": 2019,</w:t>
            </w:r>
          </w:p>
          <w:p>
            <w:pPr>
              <w:spacing w:before="0" w:after="0"/>
            </w:pPr>
            <w:r>
              <w:rPr>
                <w:rFonts w:ascii="Courier New" w:cs="Courier New" w:eastAsia="Courier New" w:hAnsi="Courier New"/>
                <w:color w:val="222222"/>
                <w:sz w:val="17"/>
                <w:szCs w:val="17"/>
              </w:rPr>
              <w:t xml:space="preserve">  "color": "Gris",</w:t>
            </w:r>
          </w:p>
          <w:p>
            <w:pPr>
              <w:spacing w:before="0" w:after="0"/>
            </w:pPr>
            <w:r>
              <w:rPr>
                <w:rFonts w:ascii="Courier New" w:cs="Courier New" w:eastAsia="Courier New" w:hAnsi="Courier New"/>
                <w:color w:val="222222"/>
                <w:sz w:val="17"/>
                <w:szCs w:val="17"/>
              </w:rPr>
              <w:t xml:space="preserve">  "tipoCombustible": "Gasolina",</w:t>
            </w:r>
          </w:p>
          <w:p>
            <w:pPr>
              <w:spacing w:before="0" w:after="0"/>
            </w:pPr>
            <w:r>
              <w:rPr>
                <w:rFonts w:ascii="Courier New" w:cs="Courier New" w:eastAsia="Courier New" w:hAnsi="Courier New"/>
                <w:color w:val="222222"/>
                <w:sz w:val="17"/>
                <w:szCs w:val="17"/>
              </w:rPr>
              <w:t xml:space="preserve">  "kmActual": 85000</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60" w:after="60"/>
      </w:pPr>
      <w:r>
        <w:rPr>
          <w:b/>
          <w:bCs/>
          <w:sz w:val="20"/>
          <w:szCs w:val="20"/>
        </w:rPr>
        <w:t xml:space="preserve">Response — GET /api/vehiculos/{id}: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"id": 8,</w:t>
            </w:r>
          </w:p>
          <w:p>
            <w:pPr>
              <w:spacing w:before="0" w:after="0"/>
            </w:pPr>
            <w:r>
              <w:rPr>
                <w:rFonts w:ascii="Courier New" w:cs="Courier New" w:eastAsia="Courier New" w:hAnsi="Courier New"/>
                <w:color w:val="222222"/>
                <w:sz w:val="17"/>
                <w:szCs w:val="17"/>
              </w:rPr>
              <w:t xml:space="preserve">    "clienteId": 12,</w:t>
            </w:r>
          </w:p>
          <w:p>
            <w:pPr>
              <w:spacing w:before="0" w:after="0"/>
            </w:pPr>
            <w:r>
              <w:rPr>
                <w:rFonts w:ascii="Courier New" w:cs="Courier New" w:eastAsia="Courier New" w:hAnsi="Courier New"/>
                <w:color w:val="222222"/>
                <w:sz w:val="17"/>
                <w:szCs w:val="17"/>
              </w:rPr>
              <w:t xml:space="preserve">    "clienteNombre": "Pedro Rodriguez",</w:t>
            </w:r>
          </w:p>
          <w:p>
            <w:pPr>
              <w:spacing w:before="0" w:after="0"/>
            </w:pPr>
            <w:r>
              <w:rPr>
                <w:rFonts w:ascii="Courier New" w:cs="Courier New" w:eastAsia="Courier New" w:hAnsi="Courier New"/>
                <w:color w:val="222222"/>
                <w:sz w:val="17"/>
                <w:szCs w:val="17"/>
              </w:rPr>
              <w:t xml:space="preserve">    "placa": "GH-4521-A",</w:t>
            </w:r>
          </w:p>
          <w:p>
            <w:pPr>
              <w:spacing w:before="0" w:after="0"/>
            </w:pPr>
            <w:r>
              <w:rPr>
                <w:rFonts w:ascii="Courier New" w:cs="Courier New" w:eastAsia="Courier New" w:hAnsi="Courier New"/>
                <w:color w:val="222222"/>
                <w:sz w:val="17"/>
                <w:szCs w:val="17"/>
              </w:rPr>
              <w:t xml:space="preserve">    "marca": "Toyota",</w:t>
            </w:r>
          </w:p>
          <w:p>
            <w:pPr>
              <w:spacing w:before="0" w:after="0"/>
            </w:pPr>
            <w:r>
              <w:rPr>
                <w:rFonts w:ascii="Courier New" w:cs="Courier New" w:eastAsia="Courier New" w:hAnsi="Courier New"/>
                <w:color w:val="222222"/>
                <w:sz w:val="17"/>
                <w:szCs w:val="17"/>
              </w:rPr>
              <w:t xml:space="preserve">    "modelo": "Corolla",</w:t>
            </w:r>
          </w:p>
          <w:p>
            <w:pPr>
              <w:spacing w:before="0" w:after="0"/>
            </w:pPr>
            <w:r>
              <w:rPr>
                <w:rFonts w:ascii="Courier New" w:cs="Courier New" w:eastAsia="Courier New" w:hAnsi="Courier New"/>
                <w:color w:val="222222"/>
                <w:sz w:val="17"/>
                <w:szCs w:val="17"/>
              </w:rPr>
              <w:t xml:space="preserve">    "anno": 2019,</w:t>
            </w:r>
          </w:p>
          <w:p>
            <w:pPr>
              <w:spacing w:before="0" w:after="0"/>
            </w:pPr>
            <w:r>
              <w:rPr>
                <w:rFonts w:ascii="Courier New" w:cs="Courier New" w:eastAsia="Courier New" w:hAnsi="Courier New"/>
                <w:color w:val="222222"/>
                <w:sz w:val="17"/>
                <w:szCs w:val="17"/>
              </w:rPr>
              <w:t xml:space="preserve">    "color": "Gris",</w:t>
            </w:r>
          </w:p>
          <w:p>
            <w:pPr>
              <w:spacing w:before="0" w:after="0"/>
            </w:pPr>
            <w:r>
              <w:rPr>
                <w:rFonts w:ascii="Courier New" w:cs="Courier New" w:eastAsia="Courier New" w:hAnsi="Courier New"/>
                <w:color w:val="222222"/>
                <w:sz w:val="17"/>
                <w:szCs w:val="17"/>
              </w:rPr>
              <w:t xml:space="preserve">    "kmActual": 85000,</w:t>
            </w:r>
          </w:p>
          <w:p>
            <w:pPr>
              <w:spacing w:before="0" w:after="0"/>
            </w:pPr>
            <w:r>
              <w:rPr>
                <w:rFonts w:ascii="Courier New" w:cs="Courier New" w:eastAsia="Courier New" w:hAnsi="Courier New"/>
                <w:color w:val="222222"/>
                <w:sz w:val="17"/>
                <w:szCs w:val="17"/>
              </w:rPr>
              <w:t xml:space="preserve">    "totalVisitas": 3,</w:t>
            </w:r>
          </w:p>
          <w:p>
            <w:pPr>
              <w:spacing w:before="0" w:after="0"/>
            </w:pPr>
            <w:r>
              <w:rPr>
                <w:rFonts w:ascii="Courier New" w:cs="Courier New" w:eastAsia="Courier New" w:hAnsi="Courier New"/>
                <w:color w:val="222222"/>
                <w:sz w:val="17"/>
                <w:szCs w:val="17"/>
              </w:rPr>
              <w:t xml:space="preserve">    "ultimaVisita": "2025-11-10T09:00:00Z"</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pPr>
        <w:pBdr>
          <w:left w:val="single" w:color="1B6CA8" w:sz="4"/>
        </w:pBdr>
        <w:spacing w:before="60" w:after="80"/>
        <w:ind w:left="360"/>
      </w:pPr>
      <w:r>
        <w:rPr>
          <w:i/>
          <w:iCs/>
          <w:color w:val="444444"/>
          <w:sz w:val="18"/>
          <w:szCs w:val="18"/>
        </w:rPr>
        <w:t xml:space="preserve">El endpoint GET /api/vehiculos/buscar?placa= es el que usa la App de Caja para identificar rapidamente el vehiculo al momento de registrar un cobro o una orden. Dev 2 debe exponerlo tambien en Integracion como /int/vehiculos/buscar?placa=</w:t>
      </w:r>
    </w:p>
    <w:p>
      <w:pPr>
        <w:spacing w:before="0" w:after="60"/>
      </w:pPr>
    </w:p>
    <w:p>
      <w:pPr>
        <w:spacing w:before="0" w:after="60"/>
      </w:pPr>
    </w:p>
    <w:p>
      <w:pPr>
        <w:pStyle w:val="Heading2"/>
        <w:spacing w:before="280" w:after="120"/>
      </w:pPr>
      <w:r>
        <w:rPr>
          <w:b/>
          <w:bCs/>
          <w:color w:val="1B6CA8"/>
        </w:rPr>
        <w:t xml:space="preserve">6.2  Diagnósticos</w:t>
      </w:r>
    </w:p>
    <w:p>
      <w:pPr>
        <w:spacing w:before="0" w:after="60"/>
      </w:pPr>
    </w:p>
    <w:p>
      <w:pPr>
        <w:spacing w:before="60" w:after="60"/>
      </w:pPr>
      <w:r>
        <w:rPr>
          <w:sz w:val="20"/>
          <w:szCs w:val="20"/>
        </w:rPr>
        <w:t xml:space="preserve">El diagnóstico lo realiza el técnico luego de recibir el vehículo. Contiene una lista de items por sistema del vehículo (frenos, suspensión, motor, etc.) y debe ser aprobado por el cliente antes de iniciar la reparación.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/api/diagnosticos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Crea diagnostico para una orden (lo hace el tecnico)</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/api/diagnosticos/{id}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del diagnostico con todos sus items</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/api/ordenes/{id}/diagnostico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Diagnostico asociado a una orden especifica</w:t>
            </w:r>
          </w:p>
        </w:tc>
      </w:tr>
      <w:tr>
        <w:tc>
          <w:tcPr>
            <w:tcW w:type="dxa" w:w="1100"/>
            <w:tcBorders>
              <w:top w:val="single" w:color="CCCCCC" w:sz="1"/>
              <w:left w:val="single" w:color="CCCCCC" w:sz="1"/>
              <w:bottom w:val="single" w:color="CCCCCC" w:sz="1"/>
              <w:right w:val="single" w:color="CCCCCC" w:sz="1"/>
            </w:tcBorders>
            <w:shd w:fill="FEF4E4" w:val="clear"/>
            <w:tcMar>
              <w:top w:type="dxa" w:w="100"/>
              <w:left w:type="dxa" w:w="140"/>
              <w:bottom w:type="dxa" w:w="100"/>
              <w:right w:type="dxa" w:w="140"/>
            </w:tcMar>
          </w:tcPr>
          <w:p>
            <w:pPr>
              <w:jc w:val="center"/>
            </w:pPr>
            <w:r>
              <w:rPr>
                <w:rFonts w:ascii="Courier New" w:cs="Courier New" w:eastAsia="Courier New" w:hAnsi="Courier New"/>
                <w:b/>
                <w:bCs/>
                <w:color w:val="B06A0A"/>
                <w:sz w:val="17"/>
                <w:szCs w:val="17"/>
              </w:rPr>
              <w:t xml:space="preserve">PUT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/api/diagnosticos/{id}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Actualiza diagnostico (solo si esta en estado Borrador)</w:t>
            </w:r>
          </w:p>
        </w:tc>
      </w:tr>
      <w:tr>
        <w:tc>
          <w:tcPr>
            <w:tcW w:type="dxa" w:w="1100"/>
            <w:tcBorders>
              <w:top w:val="single" w:color="CCCCCC" w:sz="1"/>
              <w:left w:val="single" w:color="CCCCCC" w:sz="1"/>
              <w:bottom w:val="single" w:color="CCCCCC" w:sz="1"/>
              <w:right w:val="single" w:color="CCCCCC" w:sz="1"/>
            </w:tcBorders>
            <w:shd w:fill="F0EAF8" w:val="clear"/>
            <w:tcMar>
              <w:top w:type="dxa" w:w="100"/>
              <w:left w:type="dxa" w:w="140"/>
              <w:bottom w:type="dxa" w:w="100"/>
              <w:right w:type="dxa" w:w="140"/>
            </w:tcMar>
          </w:tcPr>
          <w:p>
            <w:pPr>
              <w:jc w:val="center"/>
            </w:pPr>
            <w:r>
              <w:rPr>
                <w:rFonts w:ascii="Courier New" w:cs="Courier New" w:eastAsia="Courier New" w:hAnsi="Courier New"/>
                <w:b/>
                <w:bCs/>
                <w:color w:val="6A3AAA"/>
                <w:sz w:val="17"/>
                <w:szCs w:val="17"/>
              </w:rPr>
              <w:t xml:space="preserve">PATCH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/api/diagnosticos/{id}/completar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Marca el diagnostico como Completado (listo para mostrar al cliente)</w:t>
            </w:r>
          </w:p>
        </w:tc>
      </w:tr>
      <w:tr>
        <w:tc>
          <w:tcPr>
            <w:tcW w:type="dxa" w:w="1100"/>
            <w:tcBorders>
              <w:top w:val="single" w:color="CCCCCC" w:sz="1"/>
              <w:left w:val="single" w:color="CCCCCC" w:sz="1"/>
              <w:bottom w:val="single" w:color="CCCCCC" w:sz="1"/>
              <w:right w:val="single" w:color="CCCCCC" w:sz="1"/>
            </w:tcBorders>
            <w:shd w:fill="F0EAF8" w:val="clear"/>
            <w:tcMar>
              <w:top w:type="dxa" w:w="100"/>
              <w:left w:type="dxa" w:w="140"/>
              <w:bottom w:type="dxa" w:w="100"/>
              <w:right w:type="dxa" w:w="140"/>
            </w:tcMar>
          </w:tcPr>
          <w:p>
            <w:pPr>
              <w:jc w:val="center"/>
            </w:pPr>
            <w:r>
              <w:rPr>
                <w:rFonts w:ascii="Courier New" w:cs="Courier New" w:eastAsia="Courier New" w:hAnsi="Courier New"/>
                <w:b/>
                <w:bCs/>
                <w:color w:val="6A3AAA"/>
                <w:sz w:val="17"/>
                <w:szCs w:val="17"/>
              </w:rPr>
              <w:t xml:space="preserve">PATCH</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/api/diagnosticos/{id}/aprobar</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Registra que el cliente aprobo los trabajos y el presupuesto</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/api/diagnosticos/{id}/items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Agrega un item al diagnostico</w:t>
            </w:r>
          </w:p>
        </w:tc>
      </w:tr>
      <w:tr>
        <w:tc>
          <w:tcPr>
            <w:tcW w:type="dxa" w:w="1100"/>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DELETE</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/api/diagnosticos/{id}/items/{itemId}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Elimina un item del diagnostico</w:t>
            </w:r>
          </w:p>
        </w:tc>
      </w:tr>
    </w:tbl>
    <w:p>
      <w:pPr>
        <w:spacing w:before="0" w:after="60"/>
      </w:pPr>
    </w:p>
    <w:p>
      <w:pPr>
        <w:spacing w:before="60" w:after="60"/>
      </w:pPr>
      <w:r>
        <w:rPr>
          <w:b/>
          <w:bCs/>
          <w:sz w:val="20"/>
          <w:szCs w:val="20"/>
        </w:rPr>
        <w:t xml:space="preserve">Campos del modelo Diagnostico: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5060"/>
      </w:tblGrid>
      <w:tr>
        <w:tc>
          <w:tcPr>
            <w:tcW w:type="dxa" w:w="22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Campo</w:t>
            </w:r>
          </w:p>
        </w:tc>
        <w:tc>
          <w:tcPr>
            <w:tcW w:type="dxa" w:w="14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Tipo</w:t>
            </w:r>
          </w:p>
        </w:tc>
        <w:tc>
          <w:tcPr>
            <w:tcW w:type="dxa" w:w="7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Req.</w:t>
            </w:r>
          </w:p>
        </w:tc>
        <w:tc>
          <w:tcPr>
            <w:tcW w:type="dxa" w:w="506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B6CA8"/>
                <w:sz w:val="17"/>
                <w:szCs w:val="17"/>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automaticamente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ordenId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FK hacia la Orden a la que pertenece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tecnicoId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FK hacia el Usuario (empleado) que realizo el diagnostico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kmIngreso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Kilometraje del vehiculo al momento del diagnostico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descripcionGeneral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Resumen narrativo del estado general del vehiculo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estado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Borrador | Completado | Aprobado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requiereAtencionUrgente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bool</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True si hay una falla critica de seguridad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aprobadoPorCliente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bool</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True cuando el cliente autoriza los trabajos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fechaAprobacion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datetime?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Nullable. Se llena al aprobar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observacionesTecnico</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Notas internas del tecnico, no visibles al cliente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fechaDiagnostico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datetime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automaticamente al crear</w:t>
            </w:r>
          </w:p>
        </w:tc>
      </w:tr>
    </w:tbl>
    <w:p>
      <w:pPr>
        <w:spacing w:before="0" w:after="60"/>
      </w:pPr>
    </w:p>
    <w:p>
      <w:pPr>
        <w:spacing w:before="60" w:after="60"/>
      </w:pPr>
      <w:r>
        <w:rPr>
          <w:b/>
          <w:bCs/>
          <w:sz w:val="20"/>
          <w:szCs w:val="20"/>
        </w:rPr>
        <w:t xml:space="preserve">Campos del modelo DiagnosticoItem: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5060"/>
      </w:tblGrid>
      <w:tr>
        <w:tc>
          <w:tcPr>
            <w:tcW w:type="dxa" w:w="22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Campo</w:t>
            </w:r>
          </w:p>
        </w:tc>
        <w:tc>
          <w:tcPr>
            <w:tcW w:type="dxa" w:w="14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Tipo</w:t>
            </w:r>
          </w:p>
        </w:tc>
        <w:tc>
          <w:tcPr>
            <w:tcW w:type="dxa" w:w="7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Req.</w:t>
            </w:r>
          </w:p>
        </w:tc>
        <w:tc>
          <w:tcPr>
            <w:tcW w:type="dxa" w:w="506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B6CA8"/>
                <w:sz w:val="17"/>
                <w:szCs w:val="17"/>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automaticamente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diagnosticoId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FK hacia el Diagnostico padre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sistemaVehiculo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Frenos, Motor, Suspension, Transmision, Electrico...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componente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Pastillas, Disco, Cilindro, Amortiguador...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condicion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Bueno | Regular | Malo | Critico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accionRecomendada</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enum</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Revisar | Reparar | Reemplazar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descripcion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Detalle de lo encontrado por el tecnico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servicioSugeridoId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FK opcional hacia Servicio del catalogo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productoSugeridoId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FK opcional hacia Producto del catalogo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esUrgente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bool</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True si este item requiere atencion inmediata</w:t>
            </w:r>
          </w:p>
        </w:tc>
      </w:tr>
    </w:tbl>
    <w:p>
      <w:pPr>
        <w:spacing w:before="0" w:after="60"/>
      </w:pPr>
    </w:p>
    <w:p>
      <w:pPr>
        <w:spacing w:before="60" w:after="60"/>
      </w:pPr>
      <w:r>
        <w:rPr>
          <w:b/>
          <w:bCs/>
          <w:sz w:val="20"/>
          <w:szCs w:val="20"/>
        </w:rPr>
        <w:t xml:space="preserve">Request — POST /api/diagnosticos: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"ordenId": 45,</w:t>
            </w:r>
          </w:p>
          <w:p>
            <w:pPr>
              <w:spacing w:before="0" w:after="0"/>
            </w:pPr>
            <w:r>
              <w:rPr>
                <w:rFonts w:ascii="Courier New" w:cs="Courier New" w:eastAsia="Courier New" w:hAnsi="Courier New"/>
                <w:color w:val="222222"/>
                <w:sz w:val="17"/>
                <w:szCs w:val="17"/>
              </w:rPr>
              <w:t xml:space="preserve">  "tecnicoId": 3,</w:t>
            </w:r>
          </w:p>
          <w:p>
            <w:pPr>
              <w:spacing w:before="0" w:after="0"/>
            </w:pPr>
            <w:r>
              <w:rPr>
                <w:rFonts w:ascii="Courier New" w:cs="Courier New" w:eastAsia="Courier New" w:hAnsi="Courier New"/>
                <w:color w:val="222222"/>
                <w:sz w:val="17"/>
                <w:szCs w:val="17"/>
              </w:rPr>
              <w:t xml:space="preserve">  "kmIngreso": 85420,</w:t>
            </w:r>
          </w:p>
          <w:p>
            <w:pPr>
              <w:spacing w:before="0" w:after="0"/>
            </w:pPr>
            <w:r>
              <w:rPr>
                <w:rFonts w:ascii="Courier New" w:cs="Courier New" w:eastAsia="Courier New" w:hAnsi="Courier New"/>
                <w:color w:val="222222"/>
                <w:sz w:val="17"/>
                <w:szCs w:val="17"/>
              </w:rPr>
              <w:t xml:space="preserve">  "descripcionGeneral": "Vehiculo presenta falla en sistema de frenos delanteros y desgaste avanzado en pastillas traseras.",</w:t>
            </w:r>
          </w:p>
          <w:p>
            <w:pPr>
              <w:spacing w:before="0" w:after="0"/>
            </w:pPr>
            <w:r>
              <w:rPr>
                <w:rFonts w:ascii="Courier New" w:cs="Courier New" w:eastAsia="Courier New" w:hAnsi="Courier New"/>
                <w:color w:val="222222"/>
                <w:sz w:val="17"/>
                <w:szCs w:val="17"/>
              </w:rPr>
              <w:t xml:space="preserve">  "requiereAtencionUrgente": true,</w:t>
            </w:r>
          </w:p>
          <w:p>
            <w:pPr>
              <w:spacing w:before="0" w:after="0"/>
            </w:pPr>
            <w:r>
              <w:rPr>
                <w:rFonts w:ascii="Courier New" w:cs="Courier New" w:eastAsia="Courier New" w:hAnsi="Courier New"/>
                <w:color w:val="222222"/>
                <w:sz w:val="17"/>
                <w:szCs w:val="17"/>
              </w:rPr>
              <w:t xml:space="preserve">  "items":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"sistemaVehiculo": "Frenos",</w:t>
            </w:r>
          </w:p>
          <w:p>
            <w:pPr>
              <w:spacing w:before="0" w:after="0"/>
            </w:pPr>
            <w:r>
              <w:rPr>
                <w:rFonts w:ascii="Courier New" w:cs="Courier New" w:eastAsia="Courier New" w:hAnsi="Courier New"/>
                <w:color w:val="222222"/>
                <w:sz w:val="17"/>
                <w:szCs w:val="17"/>
              </w:rPr>
              <w:t xml:space="preserve">      "componente": "Pastillas delanteras",</w:t>
            </w:r>
          </w:p>
          <w:p>
            <w:pPr>
              <w:spacing w:before="0" w:after="0"/>
            </w:pPr>
            <w:r>
              <w:rPr>
                <w:rFonts w:ascii="Courier New" w:cs="Courier New" w:eastAsia="Courier New" w:hAnsi="Courier New"/>
                <w:color w:val="222222"/>
                <w:sz w:val="17"/>
                <w:szCs w:val="17"/>
              </w:rPr>
              <w:t xml:space="preserve">      "condicion": "Critico",</w:t>
            </w:r>
          </w:p>
          <w:p>
            <w:pPr>
              <w:spacing w:before="0" w:after="0"/>
            </w:pPr>
            <w:r>
              <w:rPr>
                <w:rFonts w:ascii="Courier New" w:cs="Courier New" w:eastAsia="Courier New" w:hAnsi="Courier New"/>
                <w:color w:val="222222"/>
                <w:sz w:val="17"/>
                <w:szCs w:val="17"/>
              </w:rPr>
              <w:t xml:space="preserve">      "accionRecomendada": "Reemplazar",</w:t>
            </w:r>
          </w:p>
          <w:p>
            <w:pPr>
              <w:spacing w:before="0" w:after="0"/>
            </w:pPr>
            <w:r>
              <w:rPr>
                <w:rFonts w:ascii="Courier New" w:cs="Courier New" w:eastAsia="Courier New" w:hAnsi="Courier New"/>
                <w:color w:val="222222"/>
                <w:sz w:val="17"/>
                <w:szCs w:val="17"/>
              </w:rPr>
              <w:t xml:space="preserve">      "descripcion": "Pastillas con menos de 2mm de grosor, riesgo de fallo inmediato.",</w:t>
            </w:r>
          </w:p>
          <w:p>
            <w:pPr>
              <w:spacing w:before="0" w:after="0"/>
            </w:pPr>
            <w:r>
              <w:rPr>
                <w:rFonts w:ascii="Courier New" w:cs="Courier New" w:eastAsia="Courier New" w:hAnsi="Courier New"/>
                <w:color w:val="222222"/>
                <w:sz w:val="17"/>
                <w:szCs w:val="17"/>
              </w:rPr>
              <w:t xml:space="preserve">      "servicioSugeridoId": 3,</w:t>
            </w:r>
          </w:p>
          <w:p>
            <w:pPr>
              <w:spacing w:before="0" w:after="0"/>
            </w:pPr>
            <w:r>
              <w:rPr>
                <w:rFonts w:ascii="Courier New" w:cs="Courier New" w:eastAsia="Courier New" w:hAnsi="Courier New"/>
                <w:color w:val="222222"/>
                <w:sz w:val="17"/>
                <w:szCs w:val="17"/>
              </w:rPr>
              <w:t xml:space="preserve">      "productoSugeridoId": 5,</w:t>
            </w:r>
          </w:p>
          <w:p>
            <w:pPr>
              <w:spacing w:before="0" w:after="0"/>
            </w:pPr>
            <w:r>
              <w:rPr>
                <w:rFonts w:ascii="Courier New" w:cs="Courier New" w:eastAsia="Courier New" w:hAnsi="Courier New"/>
                <w:color w:val="222222"/>
                <w:sz w:val="17"/>
                <w:szCs w:val="17"/>
              </w:rPr>
              <w:t xml:space="preserve">      "esUrgente": true</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"sistemaVehiculo": "Frenos",</w:t>
            </w:r>
          </w:p>
          <w:p>
            <w:pPr>
              <w:spacing w:before="0" w:after="0"/>
            </w:pPr>
            <w:r>
              <w:rPr>
                <w:rFonts w:ascii="Courier New" w:cs="Courier New" w:eastAsia="Courier New" w:hAnsi="Courier New"/>
                <w:color w:val="222222"/>
                <w:sz w:val="17"/>
                <w:szCs w:val="17"/>
              </w:rPr>
              <w:t xml:space="preserve">      "componente": "Pastillas traseras",</w:t>
            </w:r>
          </w:p>
          <w:p>
            <w:pPr>
              <w:spacing w:before="0" w:after="0"/>
            </w:pPr>
            <w:r>
              <w:rPr>
                <w:rFonts w:ascii="Courier New" w:cs="Courier New" w:eastAsia="Courier New" w:hAnsi="Courier New"/>
                <w:color w:val="222222"/>
                <w:sz w:val="17"/>
                <w:szCs w:val="17"/>
              </w:rPr>
              <w:t xml:space="preserve">      "condicion": "Malo",</w:t>
            </w:r>
          </w:p>
          <w:p>
            <w:pPr>
              <w:spacing w:before="0" w:after="0"/>
            </w:pPr>
            <w:r>
              <w:rPr>
                <w:rFonts w:ascii="Courier New" w:cs="Courier New" w:eastAsia="Courier New" w:hAnsi="Courier New"/>
                <w:color w:val="222222"/>
                <w:sz w:val="17"/>
                <w:szCs w:val="17"/>
              </w:rPr>
              <w:t xml:space="preserve">      "accionRecomendada": "Reemplazar",</w:t>
            </w:r>
          </w:p>
          <w:p>
            <w:pPr>
              <w:spacing w:before="0" w:after="0"/>
            </w:pPr>
            <w:r>
              <w:rPr>
                <w:rFonts w:ascii="Courier New" w:cs="Courier New" w:eastAsia="Courier New" w:hAnsi="Courier New"/>
                <w:color w:val="222222"/>
                <w:sz w:val="17"/>
                <w:szCs w:val="17"/>
              </w:rPr>
              <w:t xml:space="preserve">      "descripcion": "Desgaste avanzado, aproximadamente 4mm restantes.",</w:t>
            </w:r>
          </w:p>
          <w:p>
            <w:pPr>
              <w:spacing w:before="0" w:after="0"/>
            </w:pPr>
            <w:r>
              <w:rPr>
                <w:rFonts w:ascii="Courier New" w:cs="Courier New" w:eastAsia="Courier New" w:hAnsi="Courier New"/>
                <w:color w:val="222222"/>
                <w:sz w:val="17"/>
                <w:szCs w:val="17"/>
              </w:rPr>
              <w:t xml:space="preserve">      "servicioSugeridoId": 3,</w:t>
            </w:r>
          </w:p>
          <w:p>
            <w:pPr>
              <w:spacing w:before="0" w:after="0"/>
            </w:pPr>
            <w:r>
              <w:rPr>
                <w:rFonts w:ascii="Courier New" w:cs="Courier New" w:eastAsia="Courier New" w:hAnsi="Courier New"/>
                <w:color w:val="222222"/>
                <w:sz w:val="17"/>
                <w:szCs w:val="17"/>
              </w:rPr>
              <w:t xml:space="preserve">      "productoSugeridoId": 6,</w:t>
            </w:r>
          </w:p>
          <w:p>
            <w:pPr>
              <w:spacing w:before="0" w:after="0"/>
            </w:pPr>
            <w:r>
              <w:rPr>
                <w:rFonts w:ascii="Courier New" w:cs="Courier New" w:eastAsia="Courier New" w:hAnsi="Courier New"/>
                <w:color w:val="222222"/>
                <w:sz w:val="17"/>
                <w:szCs w:val="17"/>
              </w:rPr>
              <w:t xml:space="preserve">      "esUrgente": false</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60" w:after="60"/>
      </w:pPr>
      <w:r>
        <w:rPr>
          <w:b/>
          <w:bCs/>
          <w:sz w:val="20"/>
          <w:szCs w:val="20"/>
        </w:rPr>
        <w:t xml:space="preserve">Request — PATCH /api/diagnosticos/{id}/aprobar: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"aprobadoPorCliente": true,</w:t>
            </w:r>
          </w:p>
          <w:p>
            <w:pPr>
              <w:spacing w:before="0" w:after="0"/>
            </w:pPr>
            <w:r>
              <w:rPr>
                <w:rFonts w:ascii="Courier New" w:cs="Courier New" w:eastAsia="Courier New" w:hAnsi="Courier New"/>
                <w:color w:val="222222"/>
                <w:sz w:val="17"/>
                <w:szCs w:val="17"/>
              </w:rPr>
              <w:t xml:space="preserve">  "notasAprobacion": "Cliente autoriza todos los trabajos recomendados."</w:t>
            </w:r>
          </w:p>
          <w:p>
            <w:pPr>
              <w:spacing w:before="0" w:after="0"/>
            </w:pPr>
            <w:r>
              <w:rPr>
                <w:rFonts w:ascii="Courier New" w:cs="Courier New" w:eastAsia="Courier New" w:hAnsi="Courier New"/>
                <w:color w:val="222222"/>
                <w:sz w:val="17"/>
                <w:szCs w:val="17"/>
              </w:rPr>
              <w:t xml:space="preserve">}</w:t>
            </w:r>
          </w:p>
        </w:tc>
      </w:tr>
    </w:tbl>
    <w:p>
      <w:pPr>
        <w:pBdr>
          <w:left w:val="single" w:color="1B6CA8" w:sz="4"/>
        </w:pBdr>
        <w:spacing w:before="60" w:after="80"/>
        <w:ind w:left="360"/>
      </w:pPr>
      <w:r>
        <w:rPr>
          <w:i/>
          <w:iCs/>
          <w:color w:val="444444"/>
          <w:sz w:val="18"/>
          <w:szCs w:val="18"/>
        </w:rPr>
        <w:t xml:space="preserve">Al llamar /aprobar, el sistema automaticamente cambia el estado de la Orden a Aprobado. Dev 2 debe exponer GET /int/ordenes/{id}/diagnostico para que la App Web pueda mostrar el resultado del diagnostico al cliente.</w:t>
      </w:r>
    </w:p>
    <w:p>
      <w:pPr>
        <w:spacing w:before="0" w:after="60"/>
      </w:pPr>
    </w:p>
    <w:p>
      <w:pPr>
        <w:spacing w:before="0" w:after="60"/>
      </w:pPr>
    </w:p>
    <w:p>
      <w:pPr>
        <w:pStyle w:val="Heading2"/>
        <w:spacing w:before="280" w:after="120"/>
      </w:pPr>
      <w:r>
        <w:rPr>
          <w:b/>
          <w:bCs/>
          <w:color w:val="1B6CA8"/>
        </w:rPr>
        <w:t xml:space="preserve">6.3  Historial de reparaciones</w:t>
      </w:r>
    </w:p>
    <w:p>
      <w:pPr>
        <w:spacing w:before="0" w:after="60"/>
      </w:pPr>
    </w:p>
    <w:p>
      <w:pPr>
        <w:spacing w:before="60" w:after="60"/>
      </w:pPr>
      <w:r>
        <w:rPr>
          <w:sz w:val="20"/>
          <w:szCs w:val="20"/>
        </w:rPr>
        <w:t xml:space="preserve">El historial se crea automáticamente al cerrar una orden. Permite al taller y al cliente ver todas las intervenciones que ha tenido un vehículo.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/api/ordenes/{id}/cerrar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JWT/Mant.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Cierra la orden: crea historial, genera factura y registra garantia</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/api/historial/{id}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Detalle de una entrada del historial</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/api/vehiculos/{id}/historial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Historial completo del vehiculo (todas sus visitas)</w:t>
            </w:r>
          </w:p>
        </w:tc>
      </w:tr>
    </w:tbl>
    <w:p>
      <w:pPr>
        <w:spacing w:before="0" w:after="60"/>
      </w:pPr>
    </w:p>
    <w:p>
      <w:pPr>
        <w:spacing w:before="60" w:after="60"/>
      </w:pPr>
      <w:r>
        <w:rPr>
          <w:b/>
          <w:bCs/>
          <w:sz w:val="20"/>
          <w:szCs w:val="20"/>
        </w:rPr>
        <w:t xml:space="preserve">Campos del modelo HistorialReparacion: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5060"/>
      </w:tblGrid>
      <w:tr>
        <w:tc>
          <w:tcPr>
            <w:tcW w:type="dxa" w:w="22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Campo</w:t>
            </w:r>
          </w:p>
        </w:tc>
        <w:tc>
          <w:tcPr>
            <w:tcW w:type="dxa" w:w="14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Tipo</w:t>
            </w:r>
          </w:p>
        </w:tc>
        <w:tc>
          <w:tcPr>
            <w:tcW w:type="dxa" w:w="70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Req.</w:t>
            </w:r>
          </w:p>
        </w:tc>
        <w:tc>
          <w:tcPr>
            <w:tcW w:type="dxa" w:w="5060"/>
            <w:tcBorders>
              <w:top w:val="single" w:color="888888" w:sz="1"/>
              <w:left w:val="single" w:color="888888" w:sz="1"/>
              <w:bottom w:val="single" w:color="888888" w:sz="1"/>
              <w:right w:val="single" w:color="888888" w:sz="1"/>
            </w:tcBorders>
            <w:shd w:fill="444444" w:val="clear"/>
            <w:tcMar>
              <w:top w:type="dxa" w:w="100"/>
              <w:left w:type="dxa" w:w="140"/>
              <w:bottom w:type="dxa" w:w="100"/>
              <w:right w:type="dxa" w:w="140"/>
            </w:tcMar>
          </w:tcPr>
          <w:p>
            <w:r>
              <w:rPr>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B6CA8"/>
                <w:sz w:val="17"/>
                <w:szCs w:val="17"/>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Generado automaticamente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vehiculoId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FK hacia el Vehiculo atendido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ordenId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FK hacia la Orden cerrada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tecnicoId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FK hacia el Usuario tecnico responsable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kmAlServicio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Kilometraje del vehiculo al momento del servicio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trabajosRealizados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string</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1A7A4A"/>
                <w:sz w:val="17"/>
                <w:szCs w:val="17"/>
              </w:rPr>
              <w:t xml:space="preserve">Sí</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Resumen de todos los trabajos ejecutados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proximoServicioKm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Km recomendado para el proximo mantenimiento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proximoServicioFecha</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date?</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Fecha sugerida para el proximo servicio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garantiaDias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6A3AAA"/>
                <w:sz w:val="17"/>
                <w:szCs w:val="17"/>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Dias de garantia ofrecida por los trabajos. Default: 30</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b w:val="false"/>
                <w:bCs w:val="false"/>
                <w:color w:val="333333"/>
                <w:sz w:val="17"/>
                <w:szCs w:val="17"/>
              </w:rPr>
              <w:t xml:space="preserve">fecha</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6A3AAA"/>
                <w:sz w:val="17"/>
                <w:szCs w:val="17"/>
              </w:rPr>
              <w:t xml:space="preserve">datetime</w:t>
            </w:r>
          </w:p>
        </w:tc>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color w:val="999999"/>
                <w:sz w:val="17"/>
                <w:szCs w:val="17"/>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Fecha y hora del cierre de la orden</w:t>
            </w:r>
          </w:p>
        </w:tc>
      </w:tr>
    </w:tbl>
    <w:p>
      <w:pPr>
        <w:spacing w:before="0" w:after="60"/>
      </w:pPr>
    </w:p>
    <w:p>
      <w:pPr>
        <w:spacing w:before="60" w:after="60"/>
      </w:pPr>
      <w:r>
        <w:rPr>
          <w:b/>
          <w:bCs/>
          <w:sz w:val="20"/>
          <w:szCs w:val="20"/>
        </w:rPr>
        <w:t xml:space="preserve">Request — POST /api/ordenes/{id}/cerrar: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"tecnicoId": 3,</w:t>
            </w:r>
          </w:p>
          <w:p>
            <w:pPr>
              <w:spacing w:before="0" w:after="0"/>
            </w:pPr>
            <w:r>
              <w:rPr>
                <w:rFonts w:ascii="Courier New" w:cs="Courier New" w:eastAsia="Courier New" w:hAnsi="Courier New"/>
                <w:color w:val="222222"/>
                <w:sz w:val="17"/>
                <w:szCs w:val="17"/>
              </w:rPr>
              <w:t xml:space="preserve">  "kmAlServicio": 85420,</w:t>
            </w:r>
          </w:p>
          <w:p>
            <w:pPr>
              <w:spacing w:before="0" w:after="0"/>
            </w:pPr>
            <w:r>
              <w:rPr>
                <w:rFonts w:ascii="Courier New" w:cs="Courier New" w:eastAsia="Courier New" w:hAnsi="Courier New"/>
                <w:color w:val="222222"/>
                <w:sz w:val="17"/>
                <w:szCs w:val="17"/>
              </w:rPr>
              <w:t xml:space="preserve">  "trabajosRealizados": "Se reemplazaron pastillas delanteras y traseras. Sangrado completo del sistema de frenos. Ajuste de freno de mano.",</w:t>
            </w:r>
          </w:p>
          <w:p>
            <w:pPr>
              <w:spacing w:before="0" w:after="0"/>
            </w:pPr>
            <w:r>
              <w:rPr>
                <w:rFonts w:ascii="Courier New" w:cs="Courier New" w:eastAsia="Courier New" w:hAnsi="Courier New"/>
                <w:color w:val="222222"/>
                <w:sz w:val="17"/>
                <w:szCs w:val="17"/>
              </w:rPr>
              <w:t xml:space="preserve">  "proximoServicioKm": 100000,</w:t>
            </w:r>
          </w:p>
          <w:p>
            <w:pPr>
              <w:spacing w:before="0" w:after="0"/>
            </w:pPr>
            <w:r>
              <w:rPr>
                <w:rFonts w:ascii="Courier New" w:cs="Courier New" w:eastAsia="Courier New" w:hAnsi="Courier New"/>
                <w:color w:val="222222"/>
                <w:sz w:val="17"/>
                <w:szCs w:val="17"/>
              </w:rPr>
              <w:t xml:space="preserve">  "proximoServicioFecha": "2026-09-14",</w:t>
            </w:r>
          </w:p>
          <w:p>
            <w:pPr>
              <w:spacing w:before="0" w:after="0"/>
            </w:pPr>
            <w:r>
              <w:rPr>
                <w:rFonts w:ascii="Courier New" w:cs="Courier New" w:eastAsia="Courier New" w:hAnsi="Courier New"/>
                <w:color w:val="222222"/>
                <w:sz w:val="17"/>
                <w:szCs w:val="17"/>
              </w:rPr>
              <w:t xml:space="preserve">  "garantiaDias": 30</w:t>
            </w:r>
          </w:p>
          <w:p>
            <w:pPr>
              <w:spacing w:before="0" w:after="0"/>
            </w:pPr>
            <w:r>
              <w:rPr>
                <w:rFonts w:ascii="Courier New" w:cs="Courier New" w:eastAsia="Courier New" w:hAnsi="Courier New"/>
                <w:color w:val="222222"/>
                <w:sz w:val="17"/>
                <w:szCs w:val="17"/>
              </w:rPr>
              <w:t xml:space="preserve">}</w:t>
            </w:r>
          </w:p>
        </w:tc>
      </w:tr>
    </w:tbl>
    <w:p>
      <w:pPr>
        <w:spacing w:before="0" w:after="60"/>
      </w:pPr>
    </w:p>
    <w:p>
      <w:pPr>
        <w:spacing w:before="60" w:after="60"/>
      </w:pPr>
      <w:r>
        <w:rPr>
          <w:b/>
          <w:bCs/>
          <w:sz w:val="20"/>
          <w:szCs w:val="20"/>
        </w:rPr>
        <w:t xml:space="preserve">Response — POST /api/ordenes/{id}/cerrar: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"historialId": 14,</w:t>
            </w:r>
          </w:p>
          <w:p>
            <w:pPr>
              <w:spacing w:before="0" w:after="0"/>
            </w:pPr>
            <w:r>
              <w:rPr>
                <w:rFonts w:ascii="Courier New" w:cs="Courier New" w:eastAsia="Courier New" w:hAnsi="Courier New"/>
                <w:color w:val="222222"/>
                <w:sz w:val="17"/>
                <w:szCs w:val="17"/>
              </w:rPr>
              <w:t xml:space="preserve">    "facturaId": 88,</w:t>
            </w:r>
          </w:p>
          <w:p>
            <w:pPr>
              <w:spacing w:before="0" w:after="0"/>
            </w:pPr>
            <w:r>
              <w:rPr>
                <w:rFonts w:ascii="Courier New" w:cs="Courier New" w:eastAsia="Courier New" w:hAnsi="Courier New"/>
                <w:color w:val="222222"/>
                <w:sz w:val="17"/>
                <w:szCs w:val="17"/>
              </w:rPr>
              <w:t xml:space="preserve">    "ordenId": 45,</w:t>
            </w:r>
          </w:p>
          <w:p>
            <w:pPr>
              <w:spacing w:before="0" w:after="0"/>
            </w:pPr>
            <w:r>
              <w:rPr>
                <w:rFonts w:ascii="Courier New" w:cs="Courier New" w:eastAsia="Courier New" w:hAnsi="Courier New"/>
                <w:color w:val="222222"/>
                <w:sz w:val="17"/>
                <w:szCs w:val="17"/>
              </w:rPr>
              <w:t xml:space="preserve">    "garantiaHasta": "2026-04-13",</w:t>
            </w:r>
          </w:p>
          <w:p>
            <w:pPr>
              <w:spacing w:before="0" w:after="0"/>
            </w:pPr>
            <w:r>
              <w:rPr>
                <w:rFonts w:ascii="Courier New" w:cs="Courier New" w:eastAsia="Courier New" w:hAnsi="Courier New"/>
                <w:color w:val="222222"/>
                <w:sz w:val="17"/>
                <w:szCs w:val="17"/>
              </w:rPr>
              <w:t xml:space="preserve">    "mensaje": "Orden cerrada. Factura generada y garantia registrada."</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pPr>
        <w:pBdr>
          <w:left w:val="single" w:color="1B6CA8" w:sz="4"/>
        </w:pBdr>
        <w:spacing w:before="60" w:after="80"/>
        <w:ind w:left="360"/>
      </w:pPr>
      <w:r>
        <w:rPr>
          <w:i/>
          <w:iCs/>
          <w:color w:val="444444"/>
          <w:sz w:val="18"/>
          <w:szCs w:val="18"/>
        </w:rPr>
        <w:t xml:space="preserve">Este endpoint realiza tres operaciones en una sola transaccion de base de datos: (1) crea el HistorialReparacion, (2) genera la Factura desde los items de la Orden, (3) cambia el estado de la Orden a Lista. Si cualquiera de las tres falla, se revierten todas.</w:t>
      </w:r>
    </w:p>
    <w:p>
      <w:pPr>
        <w:spacing w:before="0" w:after="60"/>
      </w:pPr>
    </w:p>
    <w:p>
      <w:pPr>
        <w:spacing w:before="0" w:after="60"/>
      </w:pPr>
    </w:p>
    <w:p>
      <w:pPr>
        <w:pStyle w:val="Heading2"/>
        <w:spacing w:before="280" w:after="120"/>
      </w:pPr>
      <w:r>
        <w:rPr>
          <w:b/>
          <w:bCs/>
          <w:color w:val="1B6CA8"/>
        </w:rPr>
        <w:t xml:space="preserve">6.4  Endpoints de Integración para vehículos y diagnósticos</w:t>
      </w:r>
    </w:p>
    <w:p>
      <w:pPr>
        <w:spacing w:before="0" w:after="60"/>
      </w:pPr>
    </w:p>
    <w:p>
      <w:pPr>
        <w:spacing w:before="60" w:after="60"/>
      </w:pPr>
      <w:r>
        <w:rPr>
          <w:sz w:val="20"/>
          <w:szCs w:val="20"/>
        </w:rPr>
        <w:t xml:space="preserve">Dev 2 debe exponer estos endpoints adicionales en la Capa de Integración para que los canales puedan acceder a la información de vehículos y diagnósticos.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200"/>
        <w:gridCol w:w="3500"/>
      </w:tblGrid>
      <w:tr>
        <w:trPr>
          <w:tblHeader/>
        </w:trPr>
        <w:tc>
          <w:tcPr>
            <w:tcW w:type="dxa" w:w="1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Método</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Endpoint</w:t>
            </w:r>
          </w:p>
        </w:tc>
        <w:tc>
          <w:tcPr>
            <w:tcW w:type="dxa" w:w="1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Auth</w:t>
            </w:r>
          </w:p>
        </w:tc>
        <w:tc>
          <w:tcPr>
            <w:tcW w:type="dxa" w:w="3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Descripción</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/int/vehiculos/buscar?placa=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Proxy hacia /api/vehiculos/buscar. Usado por la Caja al registrar cobro</w:t>
            </w:r>
          </w:p>
        </w:tc>
      </w:tr>
      <w:tr>
        <w:tc>
          <w:tcPr>
            <w:tcW w:type="dxa" w:w="11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center"/>
            </w:pPr>
            <w:r>
              <w:rPr>
                <w:rFonts w:ascii="Courier New" w:cs="Courier New" w:eastAsia="Courier New" w:hAnsi="Courier New"/>
                <w:b/>
                <w:bCs/>
                <w:color w:val="1B6CA8"/>
                <w:sz w:val="17"/>
                <w:szCs w:val="17"/>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/int/vehiculos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Proxy hacia /api/vehiculos. Permite registrar vehiculo desde la Caja</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333333"/>
                <w:sz w:val="17"/>
                <w:szCs w:val="17"/>
              </w:rPr>
              <w:t xml:space="preserve">/int/ordenes/{id}/diagnostico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Proxy hacia /api/ordenes/{id}/diagnostico. App Web muestra diagnostico al cliente</w:t>
            </w:r>
          </w:p>
        </w:tc>
      </w:tr>
      <w:tr>
        <w:tc>
          <w:tcPr>
            <w:tcW w:type="dxa" w:w="1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Courier New" w:cs="Courier New" w:eastAsia="Courier New" w:hAnsi="Courier New"/>
                <w:b/>
                <w:bCs/>
                <w:color w:val="1A7A4A"/>
                <w:sz w:val="17"/>
                <w:szCs w:val="17"/>
              </w:rPr>
              <w:t xml:space="preserve">GET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333333"/>
                <w:sz w:val="17"/>
                <w:szCs w:val="17"/>
              </w:rPr>
              <w:t xml:space="preserve">/int/vehiculos/{id}/historial</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B06A0A"/>
                <w:sz w:val="17"/>
                <w:szCs w:val="17"/>
              </w:rPr>
              <w:t xml:space="preserve">JWT</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Proxy hacia /api/vehiculos/{id}/historial. App Web muestra historial al cliente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A0A" w:sz="1"/>
              <w:left w:val="single" w:color="B06A0A" w:sz="1"/>
              <w:bottom w:val="single" w:color="B06A0A" w:sz="1"/>
              <w:right w:val="single" w:color="B06A0A" w:sz="1"/>
            </w:tcBorders>
            <w:shd w:fill="B06A0A" w:val="clear"/>
            <w:tcMar>
              <w:top w:type="dxa" w:w="120"/>
              <w:left w:type="dxa" w:w="180"/>
              <w:bottom w:type="dxa" w:w="120"/>
              <w:right w:type="dxa" w:w="180"/>
            </w:tcMar>
          </w:tcPr>
          <w:p>
            <w:r>
              <w:rPr>
                <w:rFonts w:ascii="Arial" w:cs="Arial" w:eastAsia="Arial" w:hAnsi="Arial"/>
                <w:b/>
                <w:bCs/>
                <w:color w:val="FFFFFF"/>
                <w:sz w:val="26"/>
                <w:szCs w:val="26"/>
              </w:rPr>
              <w:t xml:space="preserve">7. Códigos de error globales</w:t>
            </w:r>
          </w:p>
        </w:tc>
      </w:tr>
    </w:tbl>
    <w:p>
      <w:pPr>
        <w:spacing w:before="0" w:after="60"/>
      </w:pPr>
    </w:p>
    <w:p>
      <w:pPr>
        <w:spacing w:before="60" w:after="60"/>
      </w:pPr>
      <w:r>
        <w:rPr>
          <w:sz w:val="20"/>
          <w:szCs w:val="20"/>
        </w:rPr>
        <w:t xml:space="preserve">Todos los proyectos deben manejar estos códigos de error de forma consistente en su UI.</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2760"/>
      </w:tblGrid>
      <w:tr>
        <w:tc>
          <w:tcPr>
            <w:tcW w:type="dxa" w:w="15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Código HTTP</w:t>
            </w:r>
          </w:p>
        </w:tc>
        <w:tc>
          <w:tcPr>
            <w:tcW w:type="dxa" w:w="20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Código interno</w:t>
            </w:r>
          </w:p>
        </w:tc>
        <w:tc>
          <w:tcPr>
            <w:tcW w:type="dxa" w:w="31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Mensaje</w:t>
            </w:r>
          </w:p>
        </w:tc>
        <w:tc>
          <w:tcPr>
            <w:tcW w:type="dxa" w:w="27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Causa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0392B"/>
                <w:sz w:val="17"/>
                <w:szCs w:val="17"/>
              </w:rPr>
              <w:t xml:space="preserve">VALIDATION_ERROR</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Datos de entrada inválidos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17"/>
                <w:szCs w:val="17"/>
              </w:rPr>
              <w:t xml:space="preserve">Campo faltante o con formato incorrecto</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401</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C0392B"/>
                <w:sz w:val="17"/>
                <w:szCs w:val="17"/>
              </w:rPr>
              <w:t xml:space="preserve">UNAUTHORIZED</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No autenticado. Por favor inicie sesión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555555"/>
                <w:sz w:val="17"/>
                <w:szCs w:val="17"/>
              </w:rPr>
              <w:t xml:space="preserve">Token ausente, expirado o mal formado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403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0392B"/>
                <w:sz w:val="17"/>
                <w:szCs w:val="17"/>
              </w:rPr>
              <w:t xml:space="preserve">FORBIDDEN</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No tiene permiso para esta acción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17"/>
                <w:szCs w:val="17"/>
              </w:rPr>
              <w:t xml:space="preserve">Rol insuficiente para el recurso</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404</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C0392B"/>
                <w:sz w:val="17"/>
                <w:szCs w:val="17"/>
              </w:rPr>
              <w:t xml:space="preserve">NOT_FOUND</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El recurso solicitado no existe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555555"/>
                <w:sz w:val="17"/>
                <w:szCs w:val="17"/>
              </w:rPr>
              <w:t xml:space="preserve">ID inválido o recurso eliminado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409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0392B"/>
                <w:sz w:val="17"/>
                <w:szCs w:val="17"/>
              </w:rPr>
              <w:t xml:space="preserve">CONFLICT</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El recurso ya existe o genera un conflicto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17"/>
                <w:szCs w:val="17"/>
              </w:rPr>
              <w:t xml:space="preserve">Email duplicado, stock insuficiente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Courier New" w:cs="Courier New" w:eastAsia="Courier New" w:hAnsi="Courier New"/>
                <w:b/>
                <w:bCs/>
                <w:color w:val="B02A2A"/>
                <w:sz w:val="17"/>
                <w:szCs w:val="17"/>
              </w:rPr>
              <w:t xml:space="preserve">422</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C0392B"/>
                <w:sz w:val="17"/>
                <w:szCs w:val="17"/>
              </w:rPr>
              <w:t xml:space="preserve">BUSINESS_RULE_ERROR</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La operación no cumple una regla de negocio</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555555"/>
                <w:sz w:val="17"/>
                <w:szCs w:val="17"/>
              </w:rPr>
              <w:t xml:space="preserve">Clave débil, cliente anónimo inmutable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ourier New" w:cs="Courier New" w:eastAsia="Courier New" w:hAnsi="Courier New"/>
                <w:b/>
                <w:bCs/>
                <w:color w:val="8B1A1A"/>
                <w:sz w:val="17"/>
                <w:szCs w:val="17"/>
              </w:rPr>
              <w:t xml:space="preserve">503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0392B"/>
                <w:sz w:val="17"/>
                <w:szCs w:val="17"/>
              </w:rPr>
              <w:t xml:space="preserve">CORE_UNAVAILABLE</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7"/>
                <w:szCs w:val="17"/>
              </w:rPr>
              <w:t xml:space="preserve">Sistema central no disponible. Modo caché</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55555"/>
                <w:sz w:val="17"/>
                <w:szCs w:val="17"/>
              </w:rPr>
              <w:t xml:space="preserve">Core caído, Integración responde con cache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Courier New" w:cs="Courier New" w:eastAsia="Courier New" w:hAnsi="Courier New"/>
                <w:b/>
                <w:bCs/>
                <w:color w:val="8B1A1A"/>
                <w:sz w:val="17"/>
                <w:szCs w:val="17"/>
              </w:rPr>
              <w:t xml:space="preserve">500</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C0392B"/>
                <w:sz w:val="17"/>
                <w:szCs w:val="17"/>
              </w:rPr>
              <w:t xml:space="preserve">INTERNAL_ERROR</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17"/>
                <w:szCs w:val="17"/>
              </w:rPr>
              <w:t xml:space="preserve">Error interno. Contacte al administrador</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color w:val="555555"/>
                <w:sz w:val="17"/>
                <w:szCs w:val="17"/>
              </w:rPr>
              <w:t xml:space="preserve">Excepción no controlada en el servidor</w:t>
            </w:r>
          </w:p>
        </w:tc>
      </w:tr>
    </w:tbl>
    <w:p>
      <w:pPr>
        <w:pBdr>
          <w:left w:val="single" w:color="1B6CA8" w:sz="4"/>
        </w:pBdr>
        <w:spacing w:before="60" w:after="80"/>
        <w:ind w:left="360"/>
      </w:pPr>
      <w:r>
        <w:rPr>
          <w:i/>
          <w:iCs/>
          <w:color w:val="444444"/>
          <w:sz w:val="18"/>
          <w:szCs w:val="18"/>
        </w:rPr>
        <w:t xml:space="preserve">El código 503 es exclusivo de la Capa de Integración. El Core nunca devuelve 503; si el Core falla, Integración lo intercepta y devuelve 503 a los canales.</w:t>
      </w:r>
    </w:p>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A0A" w:sz="1"/>
              <w:left w:val="single" w:color="B06A0A" w:sz="1"/>
              <w:bottom w:val="single" w:color="B06A0A" w:sz="1"/>
              <w:right w:val="single" w:color="B06A0A" w:sz="1"/>
            </w:tcBorders>
            <w:shd w:fill="B06A0A" w:val="clear"/>
            <w:tcMar>
              <w:top w:type="dxa" w:w="120"/>
              <w:left w:type="dxa" w:w="180"/>
              <w:bottom w:type="dxa" w:w="120"/>
              <w:right w:type="dxa" w:w="180"/>
            </w:tcMar>
          </w:tcPr>
          <w:p>
            <w:r>
              <w:rPr>
                <w:rFonts w:ascii="Arial" w:cs="Arial" w:eastAsia="Arial" w:hAnsi="Arial"/>
                <w:b/>
                <w:bCs/>
                <w:color w:val="FFFFFF"/>
                <w:sz w:val="26"/>
                <w:szCs w:val="26"/>
              </w:rPr>
              <w:t xml:space="preserve">9. IDs compartidos entre bases de datos</w:t>
            </w:r>
          </w:p>
        </w:tc>
      </w:tr>
    </w:tbl>
    <w:p>
      <w:pPr>
        <w:spacing w:before="0" w:after="60"/>
      </w:pPr>
    </w:p>
    <w:p>
      <w:pPr>
        <w:spacing w:before="60" w:after="60"/>
      </w:pPr>
      <w:r>
        <w:rPr>
          <w:sz w:val="20"/>
          <w:szCs w:val="20"/>
        </w:rPr>
        <w:t xml:space="preserve">Estos son los campos clave que viajan entre proyectos. Todos deben usar exactamente estos nombres de campo para evitar inconsistencias.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c>
          <w:tcPr>
            <w:tcW w:type="dxa" w:w="22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Campo</w:t>
            </w:r>
          </w:p>
        </w:tc>
        <w:tc>
          <w:tcPr>
            <w:tcW w:type="dxa" w:w="20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Dueno (origen)</w:t>
            </w:r>
          </w:p>
        </w:tc>
        <w:tc>
          <w:tcPr>
            <w:tcW w:type="dxa" w:w="160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Lo usa</w:t>
            </w:r>
          </w:p>
        </w:tc>
        <w:tc>
          <w:tcPr>
            <w:tcW w:type="dxa" w:w="3560"/>
            <w:tcBorders>
              <w:top w:val="single" w:color="888888" w:sz="1"/>
              <w:left w:val="single" w:color="888888" w:sz="1"/>
              <w:bottom w:val="single" w:color="888888" w:sz="1"/>
              <w:right w:val="single" w:color="888888" w:sz="1"/>
            </w:tcBorders>
            <w:shd w:fill="2E4057" w:val="clear"/>
            <w:tcMar>
              <w:top w:type="dxa" w:w="100"/>
              <w:left w:type="dxa" w:w="140"/>
              <w:bottom w:type="dxa" w:w="100"/>
              <w:right w:type="dxa" w:w="140"/>
            </w:tcMar>
          </w:tcPr>
          <w:p>
            <w:r>
              <w:rPr>
                <w:b/>
                <w:bCs/>
                <w:color w:val="FFFFFF"/>
                <w:sz w:val="18"/>
                <w:szCs w:val="18"/>
              </w:rPr>
              <w:t xml:space="preserve">Proposito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B6CA8"/>
                <w:sz w:val="17"/>
                <w:szCs w:val="17"/>
              </w:rPr>
              <w:t xml:space="preserve">ordenCoreId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BD Core (ordenes.id)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BD Web, BD Caja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Referencia cruzada de una orden hacia el Core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B6CA8"/>
                <w:sz w:val="17"/>
                <w:szCs w:val="17"/>
              </w:rPr>
              <w:t xml:space="preserve">facturaId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BD Core (facturas.id)</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BD Caja</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Referencia a la factura generada en el Core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B6CA8"/>
                <w:sz w:val="17"/>
                <w:szCs w:val="17"/>
              </w:rPr>
              <w:t xml:space="preserve">ordenWebId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BD Web (ordenes.id)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BD Web</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ID interno de la orden en la app web</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B6CA8"/>
                <w:sz w:val="17"/>
                <w:szCs w:val="17"/>
              </w:rPr>
              <w:t xml:space="preserve">idLocal</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BD Caja (SQLite UUID)</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BD Integracion</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Identifica transacciones offline al sincronizar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B6CA8"/>
                <w:sz w:val="17"/>
                <w:szCs w:val="17"/>
              </w:rPr>
              <w:t xml:space="preserve">transaccionCoreId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BD Core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BD Caja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17"/>
                <w:szCs w:val="17"/>
              </w:rPr>
              <w:t xml:space="preserve">ID del Core al confirmar sincronizacion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B6CA8"/>
                <w:sz w:val="17"/>
                <w:szCs w:val="17"/>
              </w:rPr>
              <w:t xml:space="preserve">sucursalId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BD Core (sucursales.id)</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BD Caja, JWT token</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17"/>
                <w:szCs w:val="17"/>
              </w:rPr>
              <w:t xml:space="preserve">Identifica la sucursal del cajero activo</w:t>
            </w:r>
          </w:p>
        </w:tc>
      </w:tr>
    </w:tbl>
    <w:p>
      <w:pPr>
        <w:spacing w:before="0" w:after="6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A0A" w:sz="1"/>
              <w:left w:val="single" w:color="B06A0A" w:sz="1"/>
              <w:bottom w:val="single" w:color="B06A0A" w:sz="1"/>
              <w:right w:val="single" w:color="B06A0A" w:sz="1"/>
            </w:tcBorders>
            <w:shd w:fill="B06A0A" w:val="clear"/>
            <w:tcMar>
              <w:top w:type="dxa" w:w="120"/>
              <w:left w:type="dxa" w:w="180"/>
              <w:bottom w:type="dxa" w:w="120"/>
              <w:right w:type="dxa" w:w="180"/>
            </w:tcMar>
          </w:tcPr>
          <w:p>
            <w:r>
              <w:rPr>
                <w:rFonts w:ascii="Arial" w:cs="Arial" w:eastAsia="Arial" w:hAnsi="Arial"/>
                <w:b/>
                <w:bCs/>
                <w:color w:val="FFFFFF"/>
                <w:sz w:val="26"/>
                <w:szCs w:val="26"/>
              </w:rPr>
              <w:t xml:space="preserve">10. Paginacion</w:t>
            </w:r>
          </w:p>
        </w:tc>
      </w:tr>
    </w:tbl>
    <w:p>
      <w:pPr>
        <w:spacing w:before="0" w:after="60"/>
      </w:pPr>
    </w:p>
    <w:p>
      <w:pPr>
        <w:spacing w:before="60" w:after="60"/>
      </w:pPr>
      <w:r>
        <w:rPr>
          <w:sz w:val="20"/>
          <w:szCs w:val="20"/>
        </w:rPr>
        <w:t xml:space="preserve">Todos los endpoints de listado soportan los siguientes query parameters: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GET /api/clientes?pagina=1&amp;tam=20&amp;orden=nombre&amp;dir=asc</w:t>
            </w:r>
          </w:p>
          <w:p>
            <w:pPr>
              <w:spacing w:before="0" w:after="0"/>
            </w:pPr>
            <w:r>
              <w:rPr>
                <w:rFonts w:ascii="Courier New" w:cs="Courier New" w:eastAsia="Courier New" w:hAnsi="Courier New"/>
                <w:color w:val="222222"/>
                <w:sz w:val="17"/>
                <w:szCs w:val="17"/>
              </w:rPr>
              <w:t xml:space="preserve"/>
            </w:r>
          </w:p>
          <w:p>
            <w:pPr>
              <w:spacing w:before="0" w:after="0"/>
            </w:pPr>
            <w:r>
              <w:rPr>
                <w:rFonts w:ascii="Courier New" w:cs="Courier New" w:eastAsia="Courier New" w:hAnsi="Courier New"/>
                <w:color w:val="222222"/>
                <w:sz w:val="17"/>
                <w:szCs w:val="17"/>
              </w:rPr>
              <w:t xml:space="preserve">// pagina: número de página (default: 1)</w:t>
            </w:r>
          </w:p>
          <w:p>
            <w:pPr>
              <w:spacing w:before="0" w:after="0"/>
            </w:pPr>
            <w:r>
              <w:rPr>
                <w:rFonts w:ascii="Courier New" w:cs="Courier New" w:eastAsia="Courier New" w:hAnsi="Courier New"/>
                <w:color w:val="222222"/>
                <w:sz w:val="17"/>
                <w:szCs w:val="17"/>
              </w:rPr>
              <w:t xml:space="preserve">// tam:    registros por página (default: 20, máximo: 100)</w:t>
            </w:r>
          </w:p>
          <w:p>
            <w:pPr>
              <w:spacing w:before="0" w:after="0"/>
            </w:pPr>
            <w:r>
              <w:rPr>
                <w:rFonts w:ascii="Courier New" w:cs="Courier New" w:eastAsia="Courier New" w:hAnsi="Courier New"/>
                <w:color w:val="222222"/>
                <w:sz w:val="17"/>
                <w:szCs w:val="17"/>
              </w:rPr>
              <w:t xml:space="preserve">// orden:  campo por el que ordenar (default: id)</w:t>
            </w:r>
          </w:p>
          <w:p>
            <w:pPr>
              <w:spacing w:before="0" w:after="0"/>
            </w:pPr>
            <w:r>
              <w:rPr>
                <w:rFonts w:ascii="Courier New" w:cs="Courier New" w:eastAsia="Courier New" w:hAnsi="Courier New"/>
                <w:color w:val="222222"/>
                <w:sz w:val="17"/>
                <w:szCs w:val="17"/>
              </w:rPr>
              <w:t xml:space="preserve">// dir:    asc | desc (default: asc)</w:t>
            </w:r>
          </w:p>
        </w:tc>
      </w:tr>
    </w:tbl>
    <w:p>
      <w:pPr>
        <w:spacing w:before="0" w:after="60"/>
      </w:pPr>
    </w:p>
    <w:p>
      <w:pPr>
        <w:spacing w:before="60" w:after="60"/>
      </w:pPr>
      <w:r>
        <w:rPr>
          <w:b/>
          <w:bCs/>
          <w:sz w:val="20"/>
          <w:szCs w:val="20"/>
        </w:rPr>
        <w:t xml:space="preserve">Response de listado paginado: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6CA8" w:sz="6"/>
              <w:bottom w:val="single" w:color="BBBBBB" w:sz="1"/>
              <w:right w:val="single" w:color="BBBBBB" w:sz="1"/>
            </w:tcBorders>
            <w:shd w:fill="F7F7F7" w:val="clear"/>
            <w:tcMar>
              <w:top w:type="dxa" w:w="120"/>
              <w:left w:type="dxa" w:w="180"/>
              <w:bottom w:type="dxa" w:w="120"/>
              <w:right w:type="dxa" w:w="180"/>
            </w:tcMar>
          </w:tcPr>
          <w:p>
            <w:pPr>
              <w:spacing w:before="0" w:after="0"/>
            </w:pPr>
            <w:r>
              <w:rPr>
                <w:rFonts w:ascii="Courier New" w:cs="Courier New" w:eastAsia="Courier New" w:hAnsi="Courier New"/>
                <w:color w:val="222222"/>
                <w:sz w:val="17"/>
                <w:szCs w:val="17"/>
              </w:rPr>
              <w:t xml:space="preserve">{</w:t>
            </w:r>
          </w:p>
          <w:p>
            <w:pPr>
              <w:spacing w:before="0" w:after="0"/>
            </w:pPr>
            <w:r>
              <w:rPr>
                <w:rFonts w:ascii="Courier New" w:cs="Courier New" w:eastAsia="Courier New" w:hAnsi="Courier New"/>
                <w:color w:val="222222"/>
                <w:sz w:val="17"/>
                <w:szCs w:val="17"/>
              </w:rPr>
              <w:t xml:space="preserve">  "success": true,</w:t>
            </w:r>
          </w:p>
          <w:p>
            <w:pPr>
              <w:spacing w:before="0" w:after="0"/>
            </w:pPr>
            <w:r>
              <w:rPr>
                <w:rFonts w:ascii="Courier New" w:cs="Courier New" w:eastAsia="Courier New" w:hAnsi="Courier New"/>
                <w:color w:val="222222"/>
                <w:sz w:val="17"/>
                <w:szCs w:val="17"/>
              </w:rPr>
              <w:t xml:space="preserve">  "data": {</w:t>
            </w:r>
          </w:p>
          <w:p>
            <w:pPr>
              <w:spacing w:before="0" w:after="0"/>
            </w:pPr>
            <w:r>
              <w:rPr>
                <w:rFonts w:ascii="Courier New" w:cs="Courier New" w:eastAsia="Courier New" w:hAnsi="Courier New"/>
                <w:color w:val="222222"/>
                <w:sz w:val="17"/>
                <w:szCs w:val="17"/>
              </w:rPr>
              <w:t xml:space="preserve">    "items": [ ... ],</w:t>
            </w:r>
          </w:p>
          <w:p>
            <w:pPr>
              <w:spacing w:before="0" w:after="0"/>
            </w:pPr>
            <w:r>
              <w:rPr>
                <w:rFonts w:ascii="Courier New" w:cs="Courier New" w:eastAsia="Courier New" w:hAnsi="Courier New"/>
                <w:color w:val="222222"/>
                <w:sz w:val="17"/>
                <w:szCs w:val="17"/>
              </w:rPr>
              <w:t xml:space="preserve">    "paginaActual": 1,</w:t>
            </w:r>
          </w:p>
          <w:p>
            <w:pPr>
              <w:spacing w:before="0" w:after="0"/>
            </w:pPr>
            <w:r>
              <w:rPr>
                <w:rFonts w:ascii="Courier New" w:cs="Courier New" w:eastAsia="Courier New" w:hAnsi="Courier New"/>
                <w:color w:val="222222"/>
                <w:sz w:val="17"/>
                <w:szCs w:val="17"/>
              </w:rPr>
              <w:t xml:space="preserve">    "tamPagina": 20,</w:t>
            </w:r>
          </w:p>
          <w:p>
            <w:pPr>
              <w:spacing w:before="0" w:after="0"/>
            </w:pPr>
            <w:r>
              <w:rPr>
                <w:rFonts w:ascii="Courier New" w:cs="Courier New" w:eastAsia="Courier New" w:hAnsi="Courier New"/>
                <w:color w:val="222222"/>
                <w:sz w:val="17"/>
                <w:szCs w:val="17"/>
              </w:rPr>
              <w:t xml:space="preserve">    "totalItems": 145,</w:t>
            </w:r>
          </w:p>
          <w:p>
            <w:pPr>
              <w:spacing w:before="0" w:after="0"/>
            </w:pPr>
            <w:r>
              <w:rPr>
                <w:rFonts w:ascii="Courier New" w:cs="Courier New" w:eastAsia="Courier New" w:hAnsi="Courier New"/>
                <w:color w:val="222222"/>
                <w:sz w:val="17"/>
                <w:szCs w:val="17"/>
              </w:rPr>
              <w:t xml:space="preserve">    "totalPaginas": 8</w:t>
            </w:r>
          </w:p>
          <w:p>
            <w:pPr>
              <w:spacing w:before="0" w:after="0"/>
            </w:pPr>
            <w:r>
              <w:rPr>
                <w:rFonts w:ascii="Courier New" w:cs="Courier New" w:eastAsia="Courier New" w:hAnsi="Courier New"/>
                <w:color w:val="222222"/>
                <w:sz w:val="17"/>
                <w:szCs w:val="17"/>
              </w:rPr>
              <w:t xml:space="preserve">  },</w:t>
            </w:r>
          </w:p>
          <w:p>
            <w:pPr>
              <w:spacing w:before="0" w:after="0"/>
            </w:pPr>
            <w:r>
              <w:rPr>
                <w:rFonts w:ascii="Courier New" w:cs="Courier New" w:eastAsia="Courier New" w:hAnsi="Courier New"/>
                <w:color w:val="222222"/>
                <w:sz w:val="17"/>
                <w:szCs w:val="17"/>
              </w:rPr>
              <w:t xml:space="preserve">  "error": null</w:t>
            </w:r>
          </w:p>
          <w:p>
            <w:pPr>
              <w:spacing w:before="0" w:after="0"/>
            </w:pPr>
            <w:r>
              <w:rPr>
                <w:rFonts w:ascii="Courier New" w:cs="Courier New" w:eastAsia="Courier New" w:hAnsi="Courier New"/>
                <w:color w:val="222222"/>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2E4057" w:val="clear"/>
            <w:tcMar>
              <w:top w:type="dxa" w:w="120"/>
              <w:left w:type="dxa" w:w="180"/>
              <w:bottom w:type="dxa" w:w="120"/>
              <w:right w:type="dxa" w:w="180"/>
            </w:tcMar>
          </w:tcPr>
          <w:p>
            <w:r>
              <w:rPr>
                <w:rFonts w:ascii="Arial" w:cs="Arial" w:eastAsia="Arial" w:hAnsi="Arial"/>
                <w:b/>
                <w:bCs/>
                <w:color w:val="FFFFFF"/>
                <w:sz w:val="26"/>
                <w:szCs w:val="26"/>
              </w:rPr>
              <w:t xml:space="preserve">11. Proceso de cambio de contrato</w:t>
            </w:r>
          </w:p>
        </w:tc>
      </w:tr>
    </w:tbl>
    <w:p>
      <w:pPr>
        <w:spacing w:before="0" w:after="60"/>
      </w:pPr>
    </w:p>
    <w:p>
      <w:pPr>
        <w:spacing w:before="60" w:after="60"/>
      </w:pPr>
      <w:r>
        <w:rPr>
          <w:sz w:val="20"/>
          <w:szCs w:val="20"/>
        </w:rPr>
        <w:t xml:space="preserve">Si cualquier miembro del equipo necesita modificar un endpoint o agregar uno nuevo:</w:t>
      </w:r>
    </w:p>
    <w:p>
      <w:pPr>
        <w:spacing w:before="0" w:after="60"/>
      </w:pPr>
    </w:p>
    <w:p>
      <w:pPr>
        <w:pStyle w:val="ListParagraph"/>
        <w:numPr>
          <w:ilvl w:val="0"/>
          <w:numId w:val="2"/>
        </w:numPr>
        <w:spacing w:before="60" w:after="60"/>
      </w:pPr>
      <w:r>
        <w:rPr>
          <w:sz w:val="20"/>
          <w:szCs w:val="20"/>
        </w:rPr>
        <w:t xml:space="preserve">Proponer el cambio en el chat del equipo antes de implementarlo.</w:t>
      </w:r>
    </w:p>
    <w:p>
      <w:pPr>
        <w:pStyle w:val="ListParagraph"/>
        <w:numPr>
          <w:ilvl w:val="0"/>
          <w:numId w:val="2"/>
        </w:numPr>
        <w:spacing w:before="60" w:after="60"/>
      </w:pPr>
      <w:r>
        <w:rPr>
          <w:sz w:val="20"/>
          <w:szCs w:val="20"/>
        </w:rPr>
        <w:t xml:space="preserve">Actualizar este documento con la nueva definición.</w:t>
      </w:r>
    </w:p>
    <w:p>
      <w:pPr>
        <w:pStyle w:val="ListParagraph"/>
        <w:numPr>
          <w:ilvl w:val="0"/>
          <w:numId w:val="2"/>
        </w:numPr>
        <w:spacing w:before="60" w:after="60"/>
      </w:pPr>
      <w:r>
        <w:rPr>
          <w:sz w:val="20"/>
          <w:szCs w:val="20"/>
        </w:rPr>
        <w:t xml:space="preserve">Dev 2 actualiza el mock antes de implementar el endpoint real.</w:t>
      </w:r>
    </w:p>
    <w:p>
      <w:pPr>
        <w:pStyle w:val="ListParagraph"/>
        <w:numPr>
          <w:ilvl w:val="0"/>
          <w:numId w:val="2"/>
        </w:numPr>
        <w:spacing w:before="60" w:after="60"/>
      </w:pPr>
      <w:r>
        <w:rPr>
          <w:sz w:val="20"/>
          <w:szCs w:val="20"/>
        </w:rPr>
        <w:t xml:space="preserve">Los otros devs ajustan sus llamadas antes del siguiente merge.</w:t>
      </w:r>
    </w:p>
    <w:p>
      <w:pPr>
        <w:spacing w:before="0" w:after="60"/>
      </w:pPr>
    </w:p>
    <w:p>
      <w:pPr>
        <w:spacing w:before="0" w:after="60"/>
      </w:pPr>
    </w:p>
    <w:p>
      <w:pPr>
        <w:pBdr>
          <w:left w:val="single" w:color="1B6CA8" w:sz="4"/>
        </w:pBdr>
        <w:spacing w:before="60" w:after="80"/>
        <w:ind w:left="360"/>
      </w:pPr>
      <w:r>
        <w:rPr>
          <w:i/>
          <w:iCs/>
          <w:color w:val="444444"/>
          <w:sz w:val="18"/>
          <w:szCs w:val="18"/>
        </w:rPr>
        <w:t xml:space="preserve">Nunca eliminar un campo de una respuesta sin avisar al equipo. Agregar campos nuevos es retrocompatible. Eliminar o renombrar rompe a los otros proyectos.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pBdr>
      <w:tabs>
        <w:tab w:val="right" w:pos="9026"/>
      </w:tabs>
      <w:spacing w:before="80" w:after="0"/>
    </w:pPr>
    <w:r>
      <w:rPr>
        <w:color w:val="888888"/>
        <w:sz w:val="16"/>
        <w:szCs w:val="16"/>
      </w:rPr>
      <w:t xml:space="preserve">Desarrollo de Software III — 2026</w:t>
    </w:r>
    <w:r>
      <w:rPr>
        <w:color w:val="888888"/>
        <w:sz w:val="16"/>
        <w:szCs w:val="16"/>
      </w:rPr>
      <w:t xml:space="preserve">	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pBdr>
      <w:spacing w:before="0" w:after="100"/>
    </w:pPr>
    <w:r>
      <w:rPr>
        <w:color w:val="555555"/>
        <w:sz w:val="16"/>
        <w:szCs w:val="16"/>
      </w:rPr>
      <w:t xml:space="preserve">Taller de Frenos — Contrato de API v1.0</w:t>
    </w:r>
    <w:r>
      <w:rPr>
        <w:color w:val="999999"/>
        <w:sz w:val="16"/>
        <w:szCs w:val="16"/>
      </w:rPr>
      <w:t xml:space="preserve">   |   CONFIDENCIAL — uso interno del equipo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60" w:after="60"/>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2026-03-14T23:39:18.961Z</dcterms:created>
  <dcterms:modified xsi:type="dcterms:W3CDTF">2026-03-14T23:39:18.963Z</dcterms:modified>
</cp:coreProperties>
</file>

<file path=docProps/custom.xml><?xml version="1.0" encoding="utf-8"?>
<Properties xmlns="http://schemas.openxmlformats.org/officeDocument/2006/custom-properties" xmlns:vt="http://schemas.openxmlformats.org/officeDocument/2006/docPropsVTypes"/>
</file>