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EA7CE" w14:textId="77777777" w:rsidR="001D0349" w:rsidRDefault="001D0349">
      <w:pPr>
        <w:spacing w:after="300"/>
      </w:pPr>
    </w:p>
    <w:p w14:paraId="1C884CC0" w14:textId="77777777" w:rsidR="001D0349" w:rsidRDefault="000206C8">
      <w:pPr>
        <w:jc w:val="center"/>
      </w:pPr>
      <w:r>
        <w:rPr>
          <w:b/>
          <w:bCs/>
          <w:sz w:val="48"/>
          <w:szCs w:val="48"/>
        </w:rPr>
        <w:t>TIMELEAK: A SIDE-CHANNEL TIMING AND RESPONSE-SIZE</w:t>
      </w:r>
    </w:p>
    <w:p w14:paraId="33F51D18" w14:textId="77777777" w:rsidR="001D0349" w:rsidRDefault="000206C8">
      <w:pPr>
        <w:spacing w:after="500"/>
        <w:jc w:val="center"/>
      </w:pPr>
      <w:r>
        <w:rPr>
          <w:b/>
          <w:bCs/>
          <w:sz w:val="48"/>
          <w:szCs w:val="48"/>
        </w:rPr>
        <w:t>LEAKAGE DETECTOR FOR WEB AUTHENTICATION FORMS</w:t>
      </w:r>
    </w:p>
    <w:p w14:paraId="5D69F629" w14:textId="77777777" w:rsidR="001D0349" w:rsidRDefault="000206C8">
      <w:pPr>
        <w:spacing w:after="300"/>
        <w:jc w:val="center"/>
      </w:pPr>
      <w:r>
        <w:rPr>
          <w:b/>
          <w:bCs/>
          <w:sz w:val="28"/>
          <w:szCs w:val="28"/>
        </w:rPr>
        <w:t>PROJECT SYNOPSIS</w:t>
      </w:r>
    </w:p>
    <w:p w14:paraId="451577EF" w14:textId="77777777" w:rsidR="001D0349" w:rsidRDefault="000206C8">
      <w:pPr>
        <w:spacing w:after="100"/>
        <w:jc w:val="center"/>
      </w:pPr>
      <w:r>
        <w:rPr>
          <w:b/>
          <w:bCs/>
          <w:sz w:val="28"/>
          <w:szCs w:val="28"/>
        </w:rPr>
        <w:t>BACHELOR OF TECHNOLOGY</w:t>
      </w:r>
    </w:p>
    <w:p w14:paraId="63A6DB06" w14:textId="77777777" w:rsidR="001D0349" w:rsidRDefault="001D0349">
      <w:pPr>
        <w:spacing w:after="500"/>
      </w:pPr>
    </w:p>
    <w:p w14:paraId="132D4ECC" w14:textId="77777777" w:rsidR="001D0349" w:rsidRDefault="000206C8">
      <w:pPr>
        <w:spacing w:after="260"/>
        <w:jc w:val="center"/>
      </w:pPr>
      <w:r>
        <w:t>SUBMITTED BY</w:t>
      </w:r>
    </w:p>
    <w:p w14:paraId="4C34A4E0" w14:textId="77777777" w:rsidR="001D0349" w:rsidRDefault="000206C8">
      <w:pPr>
        <w:spacing w:after="60"/>
        <w:jc w:val="center"/>
      </w:pPr>
      <w:r>
        <w:rPr>
          <w:sz w:val="28"/>
          <w:szCs w:val="28"/>
        </w:rPr>
        <w:t>Vernit Singh Rana</w:t>
      </w:r>
    </w:p>
    <w:p w14:paraId="1AA60B21" w14:textId="77777777" w:rsidR="001D0349" w:rsidRDefault="000206C8">
      <w:pPr>
        <w:spacing w:after="60"/>
        <w:jc w:val="center"/>
      </w:pPr>
      <w:r>
        <w:rPr>
          <w:sz w:val="28"/>
          <w:szCs w:val="28"/>
        </w:rPr>
        <w:t>Ujjwal Kukreti</w:t>
      </w:r>
    </w:p>
    <w:p w14:paraId="6F05BE16" w14:textId="77777777" w:rsidR="001D0349" w:rsidRDefault="000206C8">
      <w:pPr>
        <w:spacing w:after="100"/>
        <w:jc w:val="center"/>
      </w:pPr>
      <w:r>
        <w:rPr>
          <w:sz w:val="28"/>
          <w:szCs w:val="28"/>
        </w:rPr>
        <w:t>Harshit</w:t>
      </w:r>
    </w:p>
    <w:p w14:paraId="4A5A4EAC" w14:textId="77777777" w:rsidR="001D0349" w:rsidRDefault="000206C8">
      <w:pPr>
        <w:spacing w:after="500"/>
        <w:jc w:val="center"/>
      </w:pPr>
      <w:r>
        <w:rPr>
          <w:sz w:val="22"/>
          <w:szCs w:val="22"/>
        </w:rPr>
        <w:t>Roll Numbers: _______________  _______________  _______________</w:t>
      </w:r>
    </w:p>
    <w:p w14:paraId="0588FFEB" w14:textId="77777777" w:rsidR="001D0349" w:rsidRDefault="000206C8">
      <w:pPr>
        <w:spacing w:after="60"/>
        <w:jc w:val="center"/>
      </w:pPr>
      <w:r>
        <w:t>UNDER SUPERVISION</w:t>
      </w:r>
    </w:p>
    <w:p w14:paraId="73CE8F45" w14:textId="77777777" w:rsidR="001D0349" w:rsidRDefault="000206C8">
      <w:pPr>
        <w:spacing w:after="260"/>
        <w:jc w:val="center"/>
      </w:pPr>
      <w:r>
        <w:t>of</w:t>
      </w:r>
    </w:p>
    <w:p w14:paraId="565B2D0C" w14:textId="77777777" w:rsidR="001D0349" w:rsidRDefault="000206C8">
      <w:pPr>
        <w:spacing w:after="100"/>
        <w:jc w:val="center"/>
      </w:pPr>
      <w:r>
        <w:rPr>
          <w:sz w:val="26"/>
          <w:szCs w:val="26"/>
        </w:rPr>
        <w:t>Guide Name: _______________________________</w:t>
      </w:r>
    </w:p>
    <w:p w14:paraId="02DBFD41" w14:textId="77777777" w:rsidR="001D0349" w:rsidRDefault="000206C8">
      <w:pPr>
        <w:spacing w:after="500"/>
        <w:jc w:val="center"/>
      </w:pPr>
      <w:r>
        <w:rPr>
          <w:sz w:val="22"/>
          <w:szCs w:val="22"/>
        </w:rPr>
        <w:t>Designation: _______________________________</w:t>
      </w:r>
    </w:p>
    <w:p w14:paraId="4C8F5C90" w14:textId="77777777" w:rsidR="001D0349" w:rsidRDefault="000206C8">
      <w:pPr>
        <w:spacing w:after="160"/>
        <w:jc w:val="center"/>
      </w:pPr>
      <w:r>
        <w:rPr>
          <w:b/>
          <w:bCs/>
          <w:sz w:val="28"/>
          <w:szCs w:val="28"/>
        </w:rPr>
        <w:t>Department of Computer Science &amp; Technology</w:t>
      </w:r>
    </w:p>
    <w:p w14:paraId="32DED1C3" w14:textId="77777777" w:rsidR="001D0349" w:rsidRDefault="000206C8">
      <w:pPr>
        <w:spacing w:after="100"/>
        <w:jc w:val="center"/>
      </w:pPr>
      <w:r>
        <w:rPr>
          <w:b/>
          <w:bCs/>
        </w:rPr>
        <w:t>Dr. AKHILESH DAS GUPTA INSTITUTE OF PROFESSIONAL STUDIES</w:t>
      </w:r>
    </w:p>
    <w:p w14:paraId="29220154" w14:textId="77777777" w:rsidR="001D0349" w:rsidRDefault="000206C8">
      <w:pPr>
        <w:spacing w:after="60"/>
        <w:jc w:val="center"/>
      </w:pPr>
      <w:r>
        <w:rPr>
          <w:b/>
          <w:bCs/>
        </w:rPr>
        <w:t>(A Unit of BBD Group)</w:t>
      </w:r>
    </w:p>
    <w:p w14:paraId="1899C50A" w14:textId="77777777" w:rsidR="001D0349" w:rsidRDefault="000206C8">
      <w:pPr>
        <w:spacing w:after="60"/>
        <w:jc w:val="center"/>
      </w:pPr>
      <w:r>
        <w:rPr>
          <w:b/>
          <w:bCs/>
        </w:rPr>
        <w:t>Approved by AICTE and Affiliated with GGSIP University</w:t>
      </w:r>
    </w:p>
    <w:p w14:paraId="5E28DC16" w14:textId="77777777" w:rsidR="001D0349" w:rsidRDefault="000206C8">
      <w:pPr>
        <w:jc w:val="center"/>
      </w:pPr>
      <w:r>
        <w:rPr>
          <w:b/>
          <w:bCs/>
        </w:rPr>
        <w:t>FC-26, Shastri Park, New Delhi-110 053</w:t>
      </w:r>
    </w:p>
    <w:p w14:paraId="60900E75" w14:textId="77777777" w:rsidR="001D0349" w:rsidRDefault="000206C8">
      <w:pPr>
        <w:pageBreakBefore/>
      </w:pPr>
      <w:r>
        <w:br/>
      </w:r>
    </w:p>
    <w:p w14:paraId="11878FE0" w14:textId="77777777" w:rsidR="001D0349" w:rsidRDefault="000206C8">
      <w:pPr>
        <w:spacing w:after="300"/>
        <w:jc w:val="center"/>
      </w:pPr>
      <w:r>
        <w:rPr>
          <w:b/>
          <w:bCs/>
          <w:sz w:val="28"/>
          <w:szCs w:val="28"/>
        </w:rPr>
        <w:t>Table of Contents</w:t>
      </w:r>
    </w:p>
    <w:sdt>
      <w:sdtPr>
        <w:alias w:val="Table of Contents"/>
        <w:id w:val="-1345318999"/>
      </w:sdtPr>
      <w:sdtEndPr/>
      <w:sdtContent>
        <w:p w14:paraId="18A73109" w14:textId="290AAD90" w:rsidR="00E62240" w:rsidRDefault="000206C8">
          <w:pPr>
            <w:pStyle w:val="TOC1"/>
            <w:tabs>
              <w:tab w:val="right" w:leader="dot" w:pos="9203"/>
            </w:tabs>
            <w:rPr>
              <w:noProof/>
            </w:rPr>
          </w:pPr>
          <w:r>
            <w:fldChar w:fldCharType="begin"/>
          </w:r>
          <w:r>
            <w:instrText>TOC \h \o "1-1"</w:instrText>
          </w:r>
          <w:r>
            <w:fldChar w:fldCharType="separate"/>
          </w:r>
          <w:hyperlink w:anchor="_Toc239939819" w:history="1">
            <w:r w:rsidR="00E62240" w:rsidRPr="00845100">
              <w:rPr>
                <w:rStyle w:val="Hyperlink"/>
                <w:noProof/>
              </w:rPr>
              <w:t>1. Abstract</w:t>
            </w:r>
            <w:r w:rsidR="00E62240">
              <w:rPr>
                <w:noProof/>
              </w:rPr>
              <w:tab/>
            </w:r>
            <w:r w:rsidR="00E62240">
              <w:rPr>
                <w:noProof/>
              </w:rPr>
              <w:fldChar w:fldCharType="begin"/>
            </w:r>
            <w:r w:rsidR="00E62240">
              <w:rPr>
                <w:noProof/>
              </w:rPr>
              <w:instrText xml:space="preserve"> PAGEREF _Toc239939819 \h </w:instrText>
            </w:r>
            <w:r w:rsidR="00E62240">
              <w:rPr>
                <w:noProof/>
              </w:rPr>
            </w:r>
            <w:r w:rsidR="00E62240">
              <w:rPr>
                <w:noProof/>
              </w:rPr>
              <w:fldChar w:fldCharType="separate"/>
            </w:r>
            <w:r w:rsidR="00E62240">
              <w:rPr>
                <w:noProof/>
              </w:rPr>
              <w:t>4</w:t>
            </w:r>
            <w:r w:rsidR="00E62240">
              <w:rPr>
                <w:noProof/>
              </w:rPr>
              <w:fldChar w:fldCharType="end"/>
            </w:r>
          </w:hyperlink>
        </w:p>
        <w:p w14:paraId="6110E3A2" w14:textId="3FDB6229" w:rsidR="00E62240" w:rsidRDefault="00E62240">
          <w:pPr>
            <w:pStyle w:val="TOC1"/>
            <w:tabs>
              <w:tab w:val="right" w:leader="dot" w:pos="9203"/>
            </w:tabs>
            <w:rPr>
              <w:noProof/>
            </w:rPr>
          </w:pPr>
          <w:hyperlink w:anchor="_Toc239939820" w:history="1">
            <w:r w:rsidRPr="00845100">
              <w:rPr>
                <w:rStyle w:val="Hyperlink"/>
                <w:noProof/>
              </w:rPr>
              <w:t>2. Introduction</w:t>
            </w:r>
            <w:r>
              <w:rPr>
                <w:noProof/>
              </w:rPr>
              <w:tab/>
            </w:r>
            <w:r>
              <w:rPr>
                <w:noProof/>
              </w:rPr>
              <w:fldChar w:fldCharType="begin"/>
            </w:r>
            <w:r>
              <w:rPr>
                <w:noProof/>
              </w:rPr>
              <w:instrText xml:space="preserve"> PAGEREF _Toc239939820 \h </w:instrText>
            </w:r>
            <w:r>
              <w:rPr>
                <w:noProof/>
              </w:rPr>
            </w:r>
            <w:r>
              <w:rPr>
                <w:noProof/>
              </w:rPr>
              <w:fldChar w:fldCharType="separate"/>
            </w:r>
            <w:r>
              <w:rPr>
                <w:noProof/>
              </w:rPr>
              <w:t>4</w:t>
            </w:r>
            <w:r>
              <w:rPr>
                <w:noProof/>
              </w:rPr>
              <w:fldChar w:fldCharType="end"/>
            </w:r>
          </w:hyperlink>
        </w:p>
        <w:p w14:paraId="5FF9B4FC" w14:textId="7BAAD279" w:rsidR="00E62240" w:rsidRDefault="00E62240">
          <w:pPr>
            <w:pStyle w:val="TOC1"/>
            <w:tabs>
              <w:tab w:val="right" w:leader="dot" w:pos="9203"/>
            </w:tabs>
            <w:rPr>
              <w:noProof/>
            </w:rPr>
          </w:pPr>
          <w:hyperlink w:anchor="_Toc239939821" w:history="1">
            <w:r w:rsidRPr="00845100">
              <w:rPr>
                <w:rStyle w:val="Hyperlink"/>
                <w:noProof/>
              </w:rPr>
              <w:t>3. Motivation</w:t>
            </w:r>
            <w:r>
              <w:rPr>
                <w:noProof/>
              </w:rPr>
              <w:tab/>
            </w:r>
            <w:r>
              <w:rPr>
                <w:noProof/>
              </w:rPr>
              <w:fldChar w:fldCharType="begin"/>
            </w:r>
            <w:r>
              <w:rPr>
                <w:noProof/>
              </w:rPr>
              <w:instrText xml:space="preserve"> PAGEREF _Toc239939821 \h </w:instrText>
            </w:r>
            <w:r>
              <w:rPr>
                <w:noProof/>
              </w:rPr>
            </w:r>
            <w:r>
              <w:rPr>
                <w:noProof/>
              </w:rPr>
              <w:fldChar w:fldCharType="separate"/>
            </w:r>
            <w:r>
              <w:rPr>
                <w:noProof/>
              </w:rPr>
              <w:t>5</w:t>
            </w:r>
            <w:r>
              <w:rPr>
                <w:noProof/>
              </w:rPr>
              <w:fldChar w:fldCharType="end"/>
            </w:r>
          </w:hyperlink>
        </w:p>
        <w:p w14:paraId="09A12069" w14:textId="79188CBE" w:rsidR="00E62240" w:rsidRDefault="00E62240">
          <w:pPr>
            <w:pStyle w:val="TOC1"/>
            <w:tabs>
              <w:tab w:val="right" w:leader="dot" w:pos="9203"/>
            </w:tabs>
            <w:rPr>
              <w:noProof/>
            </w:rPr>
          </w:pPr>
          <w:hyperlink w:anchor="_Toc239939822" w:history="1">
            <w:r w:rsidRPr="00845100">
              <w:rPr>
                <w:rStyle w:val="Hyperlink"/>
                <w:noProof/>
              </w:rPr>
              <w:t>4. Problem Statement and Objectives</w:t>
            </w:r>
            <w:r>
              <w:rPr>
                <w:noProof/>
              </w:rPr>
              <w:tab/>
            </w:r>
            <w:r>
              <w:rPr>
                <w:noProof/>
              </w:rPr>
              <w:fldChar w:fldCharType="begin"/>
            </w:r>
            <w:r>
              <w:rPr>
                <w:noProof/>
              </w:rPr>
              <w:instrText xml:space="preserve"> PAGEREF _Toc239939822 \h </w:instrText>
            </w:r>
            <w:r>
              <w:rPr>
                <w:noProof/>
              </w:rPr>
            </w:r>
            <w:r>
              <w:rPr>
                <w:noProof/>
              </w:rPr>
              <w:fldChar w:fldCharType="separate"/>
            </w:r>
            <w:r>
              <w:rPr>
                <w:noProof/>
              </w:rPr>
              <w:t>6</w:t>
            </w:r>
            <w:r>
              <w:rPr>
                <w:noProof/>
              </w:rPr>
              <w:fldChar w:fldCharType="end"/>
            </w:r>
          </w:hyperlink>
        </w:p>
        <w:p w14:paraId="05650F1A" w14:textId="49A179AD" w:rsidR="00E62240" w:rsidRDefault="00E62240">
          <w:pPr>
            <w:pStyle w:val="TOC1"/>
            <w:tabs>
              <w:tab w:val="right" w:leader="dot" w:pos="9203"/>
            </w:tabs>
            <w:rPr>
              <w:noProof/>
            </w:rPr>
          </w:pPr>
          <w:hyperlink w:anchor="_Toc239939823" w:history="1">
            <w:r w:rsidRPr="00845100">
              <w:rPr>
                <w:rStyle w:val="Hyperlink"/>
                <w:noProof/>
              </w:rPr>
              <w:t>5. Feasibility Study</w:t>
            </w:r>
            <w:r>
              <w:rPr>
                <w:noProof/>
              </w:rPr>
              <w:tab/>
            </w:r>
            <w:r>
              <w:rPr>
                <w:noProof/>
              </w:rPr>
              <w:fldChar w:fldCharType="begin"/>
            </w:r>
            <w:r>
              <w:rPr>
                <w:noProof/>
              </w:rPr>
              <w:instrText xml:space="preserve"> PAGEREF _Toc239939823 \h </w:instrText>
            </w:r>
            <w:r>
              <w:rPr>
                <w:noProof/>
              </w:rPr>
            </w:r>
            <w:r>
              <w:rPr>
                <w:noProof/>
              </w:rPr>
              <w:fldChar w:fldCharType="separate"/>
            </w:r>
            <w:r>
              <w:rPr>
                <w:noProof/>
              </w:rPr>
              <w:t>7</w:t>
            </w:r>
            <w:r>
              <w:rPr>
                <w:noProof/>
              </w:rPr>
              <w:fldChar w:fldCharType="end"/>
            </w:r>
          </w:hyperlink>
        </w:p>
        <w:p w14:paraId="1100F958" w14:textId="05F7C989" w:rsidR="00E62240" w:rsidRDefault="00E62240">
          <w:pPr>
            <w:pStyle w:val="TOC1"/>
            <w:tabs>
              <w:tab w:val="right" w:leader="dot" w:pos="9203"/>
            </w:tabs>
            <w:rPr>
              <w:noProof/>
            </w:rPr>
          </w:pPr>
          <w:hyperlink w:anchor="_Toc239939824" w:history="1">
            <w:r w:rsidRPr="00845100">
              <w:rPr>
                <w:rStyle w:val="Hyperlink"/>
                <w:noProof/>
              </w:rPr>
              <w:t>6. Methodology / Planning of Work</w:t>
            </w:r>
            <w:r>
              <w:rPr>
                <w:noProof/>
              </w:rPr>
              <w:tab/>
            </w:r>
            <w:r>
              <w:rPr>
                <w:noProof/>
              </w:rPr>
              <w:fldChar w:fldCharType="begin"/>
            </w:r>
            <w:r>
              <w:rPr>
                <w:noProof/>
              </w:rPr>
              <w:instrText xml:space="preserve"> PAGEREF _Toc239939824 \h </w:instrText>
            </w:r>
            <w:r>
              <w:rPr>
                <w:noProof/>
              </w:rPr>
            </w:r>
            <w:r>
              <w:rPr>
                <w:noProof/>
              </w:rPr>
              <w:fldChar w:fldCharType="separate"/>
            </w:r>
            <w:r>
              <w:rPr>
                <w:noProof/>
              </w:rPr>
              <w:t>8</w:t>
            </w:r>
            <w:r>
              <w:rPr>
                <w:noProof/>
              </w:rPr>
              <w:fldChar w:fldCharType="end"/>
            </w:r>
          </w:hyperlink>
        </w:p>
        <w:p w14:paraId="6D6A4E7A" w14:textId="7D29C80B" w:rsidR="00E62240" w:rsidRDefault="00E62240">
          <w:pPr>
            <w:pStyle w:val="TOC1"/>
            <w:tabs>
              <w:tab w:val="right" w:leader="dot" w:pos="9203"/>
            </w:tabs>
            <w:rPr>
              <w:noProof/>
            </w:rPr>
          </w:pPr>
          <w:hyperlink w:anchor="_Toc239939825" w:history="1">
            <w:r w:rsidRPr="00845100">
              <w:rPr>
                <w:rStyle w:val="Hyperlink"/>
                <w:noProof/>
              </w:rPr>
              <w:t>7. Implementation Stack</w:t>
            </w:r>
            <w:r>
              <w:rPr>
                <w:noProof/>
              </w:rPr>
              <w:tab/>
            </w:r>
            <w:r>
              <w:rPr>
                <w:noProof/>
              </w:rPr>
              <w:fldChar w:fldCharType="begin"/>
            </w:r>
            <w:r>
              <w:rPr>
                <w:noProof/>
              </w:rPr>
              <w:instrText xml:space="preserve"> PAGEREF _Toc239939825 \h </w:instrText>
            </w:r>
            <w:r>
              <w:rPr>
                <w:noProof/>
              </w:rPr>
            </w:r>
            <w:r>
              <w:rPr>
                <w:noProof/>
              </w:rPr>
              <w:fldChar w:fldCharType="separate"/>
            </w:r>
            <w:r>
              <w:rPr>
                <w:noProof/>
              </w:rPr>
              <w:t>10</w:t>
            </w:r>
            <w:r>
              <w:rPr>
                <w:noProof/>
              </w:rPr>
              <w:fldChar w:fldCharType="end"/>
            </w:r>
          </w:hyperlink>
        </w:p>
        <w:p w14:paraId="2251904A" w14:textId="724FEE8B" w:rsidR="00E62240" w:rsidRDefault="00E62240">
          <w:pPr>
            <w:pStyle w:val="TOC1"/>
            <w:tabs>
              <w:tab w:val="right" w:leader="dot" w:pos="9203"/>
            </w:tabs>
            <w:rPr>
              <w:noProof/>
            </w:rPr>
          </w:pPr>
          <w:hyperlink w:anchor="_Toc239939826" w:history="1">
            <w:r w:rsidRPr="00845100">
              <w:rPr>
                <w:rStyle w:val="Hyperlink"/>
                <w:noProof/>
              </w:rPr>
              <w:t>8. Project Scope</w:t>
            </w:r>
            <w:r>
              <w:rPr>
                <w:noProof/>
              </w:rPr>
              <w:tab/>
            </w:r>
            <w:r>
              <w:rPr>
                <w:noProof/>
              </w:rPr>
              <w:fldChar w:fldCharType="begin"/>
            </w:r>
            <w:r>
              <w:rPr>
                <w:noProof/>
              </w:rPr>
              <w:instrText xml:space="preserve"> PAGEREF _Toc239939826 \h </w:instrText>
            </w:r>
            <w:r>
              <w:rPr>
                <w:noProof/>
              </w:rPr>
            </w:r>
            <w:r>
              <w:rPr>
                <w:noProof/>
              </w:rPr>
              <w:fldChar w:fldCharType="separate"/>
            </w:r>
            <w:r>
              <w:rPr>
                <w:noProof/>
              </w:rPr>
              <w:t>11</w:t>
            </w:r>
            <w:r>
              <w:rPr>
                <w:noProof/>
              </w:rPr>
              <w:fldChar w:fldCharType="end"/>
            </w:r>
          </w:hyperlink>
        </w:p>
        <w:p w14:paraId="2E192500" w14:textId="52671B14" w:rsidR="00E62240" w:rsidRDefault="00E62240">
          <w:pPr>
            <w:pStyle w:val="TOC1"/>
            <w:tabs>
              <w:tab w:val="right" w:leader="dot" w:pos="9203"/>
            </w:tabs>
            <w:rPr>
              <w:noProof/>
            </w:rPr>
          </w:pPr>
          <w:hyperlink w:anchor="_Toc239939827" w:history="1">
            <w:r w:rsidRPr="00845100">
              <w:rPr>
                <w:rStyle w:val="Hyperlink"/>
                <w:noProof/>
              </w:rPr>
              <w:t>9. Bibliography</w:t>
            </w:r>
            <w:r>
              <w:rPr>
                <w:noProof/>
              </w:rPr>
              <w:tab/>
            </w:r>
            <w:r>
              <w:rPr>
                <w:noProof/>
              </w:rPr>
              <w:fldChar w:fldCharType="begin"/>
            </w:r>
            <w:r>
              <w:rPr>
                <w:noProof/>
              </w:rPr>
              <w:instrText xml:space="preserve"> PAGEREF _Toc239939827 \h </w:instrText>
            </w:r>
            <w:r>
              <w:rPr>
                <w:noProof/>
              </w:rPr>
            </w:r>
            <w:r>
              <w:rPr>
                <w:noProof/>
              </w:rPr>
              <w:fldChar w:fldCharType="separate"/>
            </w:r>
            <w:r>
              <w:rPr>
                <w:noProof/>
              </w:rPr>
              <w:t>11</w:t>
            </w:r>
            <w:r>
              <w:rPr>
                <w:noProof/>
              </w:rPr>
              <w:fldChar w:fldCharType="end"/>
            </w:r>
          </w:hyperlink>
        </w:p>
        <w:p w14:paraId="15AD3ABB" w14:textId="77777777" w:rsidR="001D0349" w:rsidRDefault="000206C8">
          <w:r>
            <w:fldChar w:fldCharType="end"/>
          </w:r>
        </w:p>
      </w:sdtContent>
    </w:sdt>
    <w:p w14:paraId="31B2E795" w14:textId="77777777" w:rsidR="001D0349" w:rsidRDefault="001D0349">
      <w:pPr>
        <w:pageBreakBefore/>
      </w:pPr>
    </w:p>
    <w:p w14:paraId="376B1C31" w14:textId="77777777" w:rsidR="001D0349" w:rsidRDefault="000206C8">
      <w:pPr>
        <w:spacing w:after="300"/>
        <w:jc w:val="center"/>
      </w:pPr>
      <w:r>
        <w:rPr>
          <w:b/>
          <w:bCs/>
          <w:sz w:val="28"/>
          <w:szCs w:val="28"/>
        </w:rPr>
        <w:t>Notations / Nomenclature</w:t>
      </w:r>
    </w:p>
    <w:p w14:paraId="23254E35" w14:textId="77777777" w:rsidR="001D0349" w:rsidRDefault="000206C8">
      <w:pPr>
        <w:pStyle w:val="ListParagraph"/>
        <w:numPr>
          <w:ilvl w:val="0"/>
          <w:numId w:val="2"/>
        </w:numPr>
        <w:spacing w:after="120" w:line="480" w:lineRule="auto"/>
      </w:pPr>
      <w:r>
        <w:t>CWE-203 — Common Weakness Enumeration entry for “Observable Discrepancy,” the vulnerability class this project targets.</w:t>
      </w:r>
    </w:p>
    <w:p w14:paraId="693608E4" w14:textId="77777777" w:rsidR="001D0349" w:rsidRDefault="000206C8">
      <w:pPr>
        <w:pStyle w:val="ListParagraph"/>
        <w:numPr>
          <w:ilvl w:val="0"/>
          <w:numId w:val="2"/>
        </w:numPr>
        <w:spacing w:after="120" w:line="480" w:lineRule="auto"/>
      </w:pPr>
      <w:r>
        <w:t>α (alpha) — statistical significance threshold used throughout this project, fixed at 0.05.</w:t>
      </w:r>
    </w:p>
    <w:p w14:paraId="58FFF129" w14:textId="77777777" w:rsidR="001D0349" w:rsidRDefault="000206C8">
      <w:pPr>
        <w:pStyle w:val="ListParagraph"/>
        <w:numPr>
          <w:ilvl w:val="0"/>
          <w:numId w:val="2"/>
        </w:numPr>
        <w:spacing w:after="120" w:line="480" w:lineRule="auto"/>
      </w:pPr>
      <w:r>
        <w:t>p-value — probability of observing the measured timing/size difference by chance alone, under the null hypothesis of no leak.</w:t>
      </w:r>
    </w:p>
    <w:p w14:paraId="6DD3A608" w14:textId="77777777" w:rsidR="001D0349" w:rsidRDefault="000206C8">
      <w:pPr>
        <w:pStyle w:val="ListParagraph"/>
        <w:numPr>
          <w:ilvl w:val="0"/>
          <w:numId w:val="2"/>
        </w:numPr>
        <w:spacing w:after="120" w:line="480" w:lineRule="auto"/>
      </w:pPr>
      <w:r>
        <w:t>d (Cohen’s d) — standardised effect size; d &lt; 0.2 is treated as practically negligible even when p is significant.</w:t>
      </w:r>
    </w:p>
    <w:p w14:paraId="6B956F93" w14:textId="77777777" w:rsidR="001D0349" w:rsidRDefault="000206C8">
      <w:pPr>
        <w:pStyle w:val="ListParagraph"/>
        <w:numPr>
          <w:ilvl w:val="0"/>
          <w:numId w:val="2"/>
        </w:numPr>
        <w:spacing w:after="120" w:line="480" w:lineRule="auto"/>
      </w:pPr>
      <w:r>
        <w:t>N — number of samples collected per group (valid-username, invalid-username) in a single scan.</w:t>
      </w:r>
    </w:p>
    <w:p w14:paraId="5EE63F2E" w14:textId="77777777" w:rsidR="001D0349" w:rsidRDefault="000206C8">
      <w:pPr>
        <w:pStyle w:val="ListParagraph"/>
        <w:numPr>
          <w:ilvl w:val="0"/>
          <w:numId w:val="2"/>
        </w:numPr>
        <w:spacing w:after="120" w:line="480" w:lineRule="auto"/>
      </w:pPr>
      <w:r>
        <w:t>Interleaved sampling — alternating valid/invalid requests (rather than two separate batches) so that network jitter affects both groups equally.</w:t>
      </w:r>
    </w:p>
    <w:p w14:paraId="4212AD64" w14:textId="77777777" w:rsidR="001D0349" w:rsidRDefault="001D0349">
      <w:pPr>
        <w:pageBreakBefore/>
      </w:pPr>
    </w:p>
    <w:p w14:paraId="61929B76" w14:textId="77777777" w:rsidR="001D0349" w:rsidRDefault="000206C8">
      <w:pPr>
        <w:pStyle w:val="Heading1"/>
        <w:spacing w:line="480" w:lineRule="auto"/>
      </w:pPr>
      <w:bookmarkStart w:id="0" w:name="_Toc239939819"/>
      <w:r>
        <w:t>1. Abstract</w:t>
      </w:r>
      <w:bookmarkEnd w:id="0"/>
    </w:p>
    <w:p w14:paraId="5062D84E" w14:textId="77777777" w:rsidR="001D0349" w:rsidRDefault="000206C8">
      <w:pPr>
        <w:spacing w:after="200" w:line="480" w:lineRule="auto"/>
        <w:jc w:val="both"/>
      </w:pPr>
      <w:r>
        <w:t>Web authentication endpoints frequently exhibit observable behavioural discrepancies — small differences in response time or payload size — depending on whether a submitted username or email corresponds to a real account; this class of flaw, catalogued as CWE-203 (Observable Discrepancy), lets an attacker enumerate valid accounts purely by watching how a server responds, without ever guessing a password, and most existing security scanners either ignore timing/size side-channels entirely or flag them heuris</w:t>
      </w:r>
      <w:r>
        <w:t xml:space="preserve">tically without statistical rigour. TimeLeak addresses this gap with two complementary components: a deliberately vulnerable Flask and SQLite demo application that reproduces the timing-leak, response-size-leak, and account-enumeration variants of CWE-203 alongside a constant-time, constant-size patched control, and a Python-based detector that sends interleaved valid and invalid requests, measures wall-clock latency and response size with time.perf_counter(), and applies Welch’s t-test, the Mann-Whitney U </w:t>
      </w:r>
      <w:r>
        <w:t>test, and Cohen’s d effect size to render a statistically defensible leak or no-leak verdict, packaged into a self-contained, interactive HTML report. Built with Flask, SQLite, bcrypt, NumPy, SciPy and Matplotlib, the tool was validated end-to-end on its own demo application: zero false positives across ten repeated scans of the patched endpoint, reliable detection down to a timing gap of roughly five milliseconds, and high-confidence verdicts from as few as ten samples per group. Beyond this project, TimeL</w:t>
      </w:r>
      <w:r>
        <w:t>eak is directly usable by student developers and small teams as a free, self-hostable pre-deployment check for authentication side-channels, and its methodology generalises to other CWE-203 contexts, such as password-reset and OTP-verification flows, as future work.</w:t>
      </w:r>
    </w:p>
    <w:p w14:paraId="7B110B63" w14:textId="77777777" w:rsidR="001D0349" w:rsidRDefault="000206C8">
      <w:pPr>
        <w:pStyle w:val="Heading1"/>
        <w:spacing w:line="480" w:lineRule="auto"/>
      </w:pPr>
      <w:bookmarkStart w:id="1" w:name="_Toc239939820"/>
      <w:r>
        <w:t>2. Introduction</w:t>
      </w:r>
      <w:bookmarkEnd w:id="1"/>
    </w:p>
    <w:p w14:paraId="57EEDA1C" w14:textId="77777777" w:rsidR="001D0349" w:rsidRDefault="000206C8">
      <w:pPr>
        <w:spacing w:after="200" w:line="480" w:lineRule="auto"/>
        <w:jc w:val="both"/>
      </w:pPr>
      <w:r>
        <w:t>Modern web authentication systems are routinely probed for account existence through side channels that have nothing to do with the password itself. An attacker does not need to guess a password to build a target list — the server only needs to respond even slightly differently for a username that exists versus one that does not. This class of vulnerability is formally catalogued by MITRE as CWE-203: Observable Discrepancy [1], and is explicitly addressed by the OWASP Authentication Cheat Sheet [2], which r</w:t>
      </w:r>
      <w:r>
        <w:t xml:space="preserve">ecommends constant-time, constant-response authentication flows precisely because such discrepancies are easy for an attacker to exploit and easy for developers to overlook. Timing side-channels have a long research history, beginning with Kocher’s foundational 1996 work on timing attacks against cryptographic implementations [3]; later work by Crosby and Wallach demonstrated that such attacks remain practical even over noisy networks [4]. Despite this history, mainstream web security scanners such as Burp </w:t>
      </w:r>
      <w:r>
        <w:t>Suite and OWASP ZAP offer only limited, largely heuristic support for detecting timing or response-size discrepancies, and provide no statistical confidence measure for a reported finding.</w:t>
      </w:r>
    </w:p>
    <w:p w14:paraId="01325BD6" w14:textId="77777777" w:rsidR="001D0349" w:rsidRDefault="000206C8">
      <w:pPr>
        <w:spacing w:after="200" w:line="480" w:lineRule="auto"/>
        <w:jc w:val="both"/>
      </w:pPr>
      <w:r>
        <w:t>TimeLeak is a two-part project built to close this gap for student developers and small teams. The first part is a deliberately vulnerable Flask and SQLite demo application exposing three distinct CWE-203 variants — a timing leak, a response-size leak, and a classic account-enumeration leak on signup — alongside a fourth, patched endpoint demonstrating the constant-time, constant-size fix. The second part is a Python command-line detector that sends interleaved valid- and invalid-username requests at a targ</w:t>
      </w:r>
      <w:r>
        <w:t>et endpoint, measures elapsed time and response size, and uses established statistical tests to decide, with a stated confidence level, whether the endpoint leaks. Key technologies include Flask, SQLite and bcrypt for the target application, and NumPy, SciPy and Matplotlib for the detector’s analysis and reporting layer. Important terminology used throughout this synopsis includes side-channel (an unintended information leak via a channel other than the primary output), p-value, effect size (Cohen’s d), and</w:t>
      </w:r>
      <w:r>
        <w:t xml:space="preserve"> interleaved sampling.</w:t>
      </w:r>
    </w:p>
    <w:p w14:paraId="03F9D74B" w14:textId="77777777" w:rsidR="001D0349" w:rsidRDefault="000206C8">
      <w:pPr>
        <w:pStyle w:val="Heading1"/>
        <w:spacing w:line="480" w:lineRule="auto"/>
      </w:pPr>
      <w:bookmarkStart w:id="2" w:name="_Toc239939821"/>
      <w:r>
        <w:t>3. Motivation</w:t>
      </w:r>
      <w:bookmarkEnd w:id="2"/>
    </w:p>
    <w:p w14:paraId="22C514B7" w14:textId="77777777" w:rsidR="001D0349" w:rsidRDefault="000206C8">
      <w:pPr>
        <w:spacing w:after="200" w:line="480" w:lineRule="auto"/>
        <w:jc w:val="both"/>
      </w:pPr>
      <w:r>
        <w:t>Account enumeration is a quietly serious problem: once an attacker has a confirmed list of valid usernames or emails, credential-stuffing, password-spraying and targeted phishing all become dramatically more efficient, because effort is no longer wasted on accounts that do not exist. The gap this project targets is threefold. First, developers frequently patch the obvious enumeration leak — an explicit “user not found” error message — while leaving a subtler timing or response-size discrepancy in place, inv</w:t>
      </w:r>
      <w:r>
        <w:t>isible without deliberate, repeated measurement. Second, general-purpose web security scanners are not built to make this kind of statistical judgement call: a single slow response is not evidence of a leak, and without proper sampling and significance testing a scanner either misses real leaks or raises false alarms from ordinary network jitter. Third, there is no lightweight, freely available, student-accessible tool that pairs a realistic vulnerable target with a statistically rigorous detector, making t</w:t>
      </w:r>
      <w:r>
        <w:t>he concept difficult to learn hands-on.</w:t>
      </w:r>
    </w:p>
    <w:p w14:paraId="7DB885DA" w14:textId="77777777" w:rsidR="001D0349" w:rsidRDefault="000206C8">
      <w:pPr>
        <w:spacing w:after="200" w:line="480" w:lineRule="auto"/>
        <w:jc w:val="both"/>
      </w:pPr>
      <w:r>
        <w:t>TimeLeak was motivated by the wish to make CWE-203 side-channels tangible and measurable rather than theoretical. By building both the flawed system and the detector that catches it, this project lets a developer see, in one interactive HTML report, the exact timing gap or byte-count difference between a valid and an invalid request, backed by a p-value and an effect size rather than a raw “looks slow” guess. The expected improvement over ad hoc manual testing — a developer eyeballing response times in a br</w:t>
      </w:r>
      <w:r>
        <w:t>owser’s network tab — is a repeatable, statistically defensible verdict, with a documented false-positive rate of zero across ten repeated trials against the patched control in this project’s own evaluation.</w:t>
      </w:r>
    </w:p>
    <w:p w14:paraId="2AF40727" w14:textId="77777777" w:rsidR="001D0349" w:rsidRDefault="000206C8">
      <w:pPr>
        <w:pStyle w:val="Heading1"/>
        <w:spacing w:line="480" w:lineRule="auto"/>
      </w:pPr>
      <w:bookmarkStart w:id="3" w:name="_Toc239939822"/>
      <w:r>
        <w:t>4. Problem Statement and Objectives</w:t>
      </w:r>
      <w:bookmarkEnd w:id="3"/>
    </w:p>
    <w:p w14:paraId="6EC32447" w14:textId="77777777" w:rsidR="001D0349" w:rsidRDefault="000206C8">
      <w:pPr>
        <w:spacing w:before="160" w:after="120" w:line="480" w:lineRule="auto"/>
      </w:pPr>
      <w:r>
        <w:rPr>
          <w:b/>
          <w:bCs/>
        </w:rPr>
        <w:t>Problem Statement</w:t>
      </w:r>
    </w:p>
    <w:p w14:paraId="4F53B213" w14:textId="77777777" w:rsidR="001D0349" w:rsidRDefault="000206C8">
      <w:pPr>
        <w:spacing w:after="200" w:line="480" w:lineRule="auto"/>
        <w:jc w:val="both"/>
      </w:pPr>
      <w:r>
        <w:t>Web authentication endpoints can leak the existence of a valid username or email through observable timing and response-size discrepancies (CWE-203), enabling account enumeration without any password guessing. No lightweight, statistically rigorous, freely available tool currently exists to let a student developer both reproduce this class of vulnerability in a safe target application and detect it with a quantified confidence level.</w:t>
      </w:r>
    </w:p>
    <w:p w14:paraId="58E36D86" w14:textId="77777777" w:rsidR="001D0349" w:rsidRDefault="000206C8">
      <w:pPr>
        <w:spacing w:before="160" w:after="120" w:line="480" w:lineRule="auto"/>
      </w:pPr>
      <w:r>
        <w:rPr>
          <w:b/>
          <w:bCs/>
        </w:rPr>
        <w:t>Objectives (SMART)</w:t>
      </w:r>
    </w:p>
    <w:p w14:paraId="27ED99BA" w14:textId="77777777" w:rsidR="001D0349" w:rsidRDefault="000206C8">
      <w:pPr>
        <w:pStyle w:val="ListParagraph"/>
        <w:numPr>
          <w:ilvl w:val="0"/>
          <w:numId w:val="2"/>
        </w:numPr>
        <w:spacing w:after="120" w:line="480" w:lineRule="auto"/>
      </w:pPr>
      <w:r>
        <w:t>Build a Flask and SQLite demo application, runnable from a fresh clone in under five minutes, reproducing three distinct CWE-203 variants (timing leak, response-size leak, enumeration leak) plus one patched control endpoint.</w:t>
      </w:r>
    </w:p>
    <w:p w14:paraId="612F4B8F" w14:textId="77777777" w:rsidR="001D0349" w:rsidRDefault="000206C8">
      <w:pPr>
        <w:pStyle w:val="ListParagraph"/>
        <w:numPr>
          <w:ilvl w:val="0"/>
          <w:numId w:val="2"/>
        </w:numPr>
        <w:spacing w:after="120" w:line="480" w:lineRule="auto"/>
      </w:pPr>
      <w:r>
        <w:t>Implement a Python detector that samples a target endpoint using interleaved valid/invalid requests and classifies it as leaking or not leaking using Welch’s t-test, the Mann-Whitney U test and Cohen’s d at α = 0.05, achieving zero false positives across ten repeated scans of the patched endpoint.</w:t>
      </w:r>
    </w:p>
    <w:p w14:paraId="6E72A8BA" w14:textId="77777777" w:rsidR="001D0349" w:rsidRDefault="000206C8">
      <w:pPr>
        <w:pStyle w:val="ListParagraph"/>
        <w:numPr>
          <w:ilvl w:val="0"/>
          <w:numId w:val="2"/>
        </w:numPr>
        <w:spacing w:after="120" w:line="480" w:lineRule="auto"/>
      </w:pPr>
      <w:r>
        <w:t>Quantify the detector’s sensitivity and sample-size requirements through dedicated evaluation experiments, establishing the minimum timing gap and minimum N at which the detector reliably reports a leak with high confidence.</w:t>
      </w:r>
    </w:p>
    <w:p w14:paraId="3FBFEA78" w14:textId="77777777" w:rsidR="001D0349" w:rsidRDefault="000206C8">
      <w:pPr>
        <w:pStyle w:val="ListParagraph"/>
        <w:numPr>
          <w:ilvl w:val="0"/>
          <w:numId w:val="2"/>
        </w:numPr>
        <w:spacing w:after="120" w:line="480" w:lineRule="auto"/>
      </w:pPr>
      <w:r>
        <w:t>Package every scan into a self-contained, interactive HTML report — and every evaluation run into a combined dashboard — understandable without reading the underlying statistics literature, alongside a documented CLI (scan / experiment / index).</w:t>
      </w:r>
    </w:p>
    <w:p w14:paraId="4092E405" w14:textId="77777777" w:rsidR="001D0349" w:rsidRDefault="000206C8">
      <w:pPr>
        <w:spacing w:before="160" w:after="120" w:line="480" w:lineRule="auto"/>
      </w:pPr>
      <w:r>
        <w:rPr>
          <w:b/>
          <w:bCs/>
        </w:rPr>
        <w:t>Expected Outcomes</w:t>
      </w:r>
    </w:p>
    <w:p w14:paraId="5E427945" w14:textId="77777777" w:rsidR="001D0349" w:rsidRDefault="000206C8">
      <w:pPr>
        <w:spacing w:after="200" w:line="480" w:lineRule="auto"/>
        <w:jc w:val="both"/>
      </w:pPr>
      <w:r>
        <w:t>A working, tested demo application and detector CLI; documented evidence, via precision, sensitivity and sample-size studies, of the detector’s real-world reliability; and a reusable, open-source reference implementation suitable for student self-assessment of authentication endpoints.</w:t>
      </w:r>
    </w:p>
    <w:p w14:paraId="373323A9" w14:textId="77777777" w:rsidR="001D0349" w:rsidRDefault="000206C8">
      <w:pPr>
        <w:pStyle w:val="Heading1"/>
        <w:spacing w:line="480" w:lineRule="auto"/>
      </w:pPr>
      <w:bookmarkStart w:id="4" w:name="_Toc239939823"/>
      <w:r>
        <w:t>5. Feasibility Study</w:t>
      </w:r>
      <w:bookmarkEnd w:id="4"/>
    </w:p>
    <w:p w14:paraId="3FEBCAD5" w14:textId="77777777" w:rsidR="001D0349" w:rsidRDefault="000206C8">
      <w:pPr>
        <w:spacing w:before="160" w:after="120" w:line="480" w:lineRule="auto"/>
      </w:pPr>
      <w:r>
        <w:rPr>
          <w:b/>
          <w:bCs/>
        </w:rPr>
        <w:t>Technical Feasibility</w:t>
      </w:r>
    </w:p>
    <w:p w14:paraId="53D12F4F" w14:textId="77777777" w:rsidR="001D0349" w:rsidRDefault="000206C8">
      <w:pPr>
        <w:spacing w:after="200" w:line="480" w:lineRule="auto"/>
        <w:jc w:val="both"/>
      </w:pPr>
      <w:r>
        <w:t>The project relies entirely on mature, freely available, well-documented open-source technologies — Python 3.11+, Flask, SQLite, bcrypt, NumPy, SciPy and Matplotlib — all of which run identically on Windows, macOS and Linux with no licensing cost or specialised hardware. Both components have already been implemented, tested end to end, and validated against real generated data, substantially de-risking the remaining work.</w:t>
      </w:r>
    </w:p>
    <w:p w14:paraId="1B10D30D" w14:textId="77777777" w:rsidR="001D0349" w:rsidRDefault="000206C8">
      <w:pPr>
        <w:spacing w:before="160" w:after="120" w:line="480" w:lineRule="auto"/>
      </w:pPr>
      <w:r>
        <w:rPr>
          <w:b/>
          <w:bCs/>
        </w:rPr>
        <w:t>Economic Feasibility</w:t>
      </w:r>
    </w:p>
    <w:p w14:paraId="6F7D5C08" w14:textId="77777777" w:rsidR="001D0349" w:rsidRDefault="000206C8">
      <w:pPr>
        <w:spacing w:after="200" w:line="480" w:lineRule="auto"/>
        <w:jc w:val="both"/>
      </w:pPr>
      <w:r>
        <w:t>Total cost of development and operation is effectively zero: every dependency is open-source, the demo application runs locally by default, and optional public deployment for demonstration purposes is achievable on free tiers of hosting platforms such as Render.com, requiring no paid infrastructure.</w:t>
      </w:r>
    </w:p>
    <w:p w14:paraId="37409598" w14:textId="77777777" w:rsidR="001D0349" w:rsidRDefault="000206C8">
      <w:pPr>
        <w:spacing w:before="160" w:after="120" w:line="480" w:lineRule="auto"/>
      </w:pPr>
      <w:r>
        <w:rPr>
          <w:b/>
          <w:bCs/>
        </w:rPr>
        <w:t>Operational Feasibility</w:t>
      </w:r>
    </w:p>
    <w:p w14:paraId="43B7B745" w14:textId="77777777" w:rsidR="001D0349" w:rsidRDefault="000206C8">
      <w:pPr>
        <w:spacing w:after="200" w:line="480" w:lineRule="auto"/>
        <w:jc w:val="both"/>
      </w:pPr>
      <w:r>
        <w:t>The tool is operated entirely through a documented command-line interface (scan, experiment, index) with sensible defaults, and produces self-contained HTML output requiring no server or additional software to view — any evaluator can run it with a two-command setup and inspect results in a standard web browser.</w:t>
      </w:r>
    </w:p>
    <w:p w14:paraId="79FE9DBE" w14:textId="77777777" w:rsidR="001D0349" w:rsidRDefault="000206C8">
      <w:pPr>
        <w:spacing w:before="160" w:after="120" w:line="480" w:lineRule="auto"/>
      </w:pPr>
      <w:r>
        <w:rPr>
          <w:b/>
          <w:bCs/>
        </w:rPr>
        <w:t>Schedule / Time Feasibility</w:t>
      </w:r>
    </w:p>
    <w:p w14:paraId="37F66D66" w14:textId="77777777" w:rsidR="001D0349" w:rsidRDefault="000206C8">
      <w:pPr>
        <w:spacing w:after="200" w:line="480" w:lineRule="auto"/>
        <w:jc w:val="both"/>
      </w:pPr>
      <w:r>
        <w:t>The project’s scope fits comfortably within a single academic semester’s minor-project timeline. As of this synopsis, the core application, detector, statistical analysis, HTML reporting, and evaluation experiments are functionally complete and have been exercised against real scan data; remaining effort is concentrated on documentation, polish, and optional public deployment.</w:t>
      </w:r>
    </w:p>
    <w:p w14:paraId="03CFA0C6" w14:textId="77777777" w:rsidR="001D0349" w:rsidRDefault="000206C8">
      <w:pPr>
        <w:pStyle w:val="Heading1"/>
        <w:spacing w:line="480" w:lineRule="auto"/>
      </w:pPr>
      <w:bookmarkStart w:id="5" w:name="_Toc239939824"/>
      <w:r>
        <w:t>6. Methodology / Planning of Work</w:t>
      </w:r>
      <w:bookmarkEnd w:id="5"/>
    </w:p>
    <w:p w14:paraId="4F5780AE" w14:textId="77777777" w:rsidR="001D0349" w:rsidRDefault="000206C8">
      <w:pPr>
        <w:pStyle w:val="ListParagraph"/>
        <w:numPr>
          <w:ilvl w:val="0"/>
          <w:numId w:val="2"/>
        </w:numPr>
        <w:spacing w:after="120" w:line="480" w:lineRule="auto"/>
      </w:pPr>
      <w:r>
        <w:t>Requirement analysis: reviewed CWE-203 and the OWASP Authentication Cheat Sheet to identify the behavioural patterns — timing, response size, message content — that constitute an observable discrepancy, and defined functional requirements for both a vulnerable target and a statistically rigorous detector.</w:t>
      </w:r>
    </w:p>
    <w:p w14:paraId="6AF06841" w14:textId="77777777" w:rsidR="001D0349" w:rsidRDefault="000206C8">
      <w:pPr>
        <w:pStyle w:val="ListParagraph"/>
        <w:numPr>
          <w:ilvl w:val="0"/>
          <w:numId w:val="2"/>
        </w:numPr>
        <w:spacing w:after="120" w:line="480" w:lineRule="auto"/>
      </w:pPr>
      <w:r>
        <w:t>System design: split into two independently runnable components communicating over HTTP — demo-app (Flask + SQLite, exposes the vulnerable and patched endpoints) and detector (a Python CLI that treats any HTTP endpoint as a black-box target), so the detector is not limited to the bundled demo.</w:t>
      </w:r>
    </w:p>
    <w:p w14:paraId="23DC65AC" w14:textId="77777777" w:rsidR="001D0349" w:rsidRDefault="000206C8">
      <w:pPr>
        <w:pStyle w:val="ListParagraph"/>
        <w:numPr>
          <w:ilvl w:val="0"/>
          <w:numId w:val="2"/>
        </w:numPr>
        <w:spacing w:after="120" w:line="480" w:lineRule="auto"/>
      </w:pPr>
      <w:r>
        <w:t>Technology selection: Flask for transparency of the vulnerability logic; SQLite to avoid external database setup; bcrypt as the deliberately slow hashing operation that produces the timing leak; requests, NumPy, SciPy and Matplotlib on the detector side for sampling, statistics and charting respectively.</w:t>
      </w:r>
    </w:p>
    <w:p w14:paraId="59354C3A" w14:textId="77777777" w:rsidR="001D0349" w:rsidRDefault="000206C8">
      <w:pPr>
        <w:pStyle w:val="ListParagraph"/>
        <w:numPr>
          <w:ilvl w:val="0"/>
          <w:numId w:val="2"/>
        </w:numPr>
        <w:spacing w:after="120" w:line="480" w:lineRule="auto"/>
      </w:pPr>
      <w:r>
        <w:t>Development methodology: an iterative, phase-based approach — vulnerable demo app, request-sampling harness, statistical analysis module, HTML report generator, evaluation experiments, unified CLI, documentation — with each phase tested against the previous one before proceeding.</w:t>
      </w:r>
    </w:p>
    <w:p w14:paraId="6CBA379E" w14:textId="77777777" w:rsidR="001D0349" w:rsidRDefault="000206C8">
      <w:pPr>
        <w:pStyle w:val="ListParagraph"/>
        <w:numPr>
          <w:ilvl w:val="0"/>
          <w:numId w:val="2"/>
        </w:numPr>
        <w:spacing w:after="120" w:line="480" w:lineRule="auto"/>
      </w:pPr>
      <w:r>
        <w:t>Module development: harness.py (interleaved sampling with time.perf_counter() and configurable warm-up requests), analysis.py (dual-test statistical verdict logic with an effect-size sanity check), report.py (interactive HTML report generation), experiments.py (precision, sensitivity and sample-size studies), and main.py (the CLI entry point).</w:t>
      </w:r>
    </w:p>
    <w:p w14:paraId="3EF48D7A" w14:textId="77777777" w:rsidR="001D0349" w:rsidRDefault="000206C8">
      <w:pPr>
        <w:pStyle w:val="ListParagraph"/>
        <w:numPr>
          <w:ilvl w:val="0"/>
          <w:numId w:val="2"/>
        </w:numPr>
        <w:spacing w:after="120" w:line="480" w:lineRule="auto"/>
      </w:pPr>
      <w:r>
        <w:t>Database / API integration: the demo application uses a local SQLite database seeded with twenty fake bcrypt-hashed user accounts; the detector integrates purely over HTTP/JSON with no database dependency of its own.</w:t>
      </w:r>
    </w:p>
    <w:p w14:paraId="46E45C82" w14:textId="77777777" w:rsidR="001D0349" w:rsidRDefault="000206C8">
      <w:pPr>
        <w:pStyle w:val="ListParagraph"/>
        <w:numPr>
          <w:ilvl w:val="0"/>
          <w:numId w:val="2"/>
        </w:numPr>
        <w:spacing w:after="120" w:line="480" w:lineRule="auto"/>
      </w:pPr>
      <w:r>
        <w:t>Testing and validation: each module was verified against the live demo application after every change — endpoint-level checks, verification of the statistical verdict logic against endpoints with a known ground truth (leaking vs. patched), and full regeneration of every report after changes to confirm no regression.</w:t>
      </w:r>
    </w:p>
    <w:p w14:paraId="41BDC33D" w14:textId="77777777" w:rsidR="001D0349" w:rsidRDefault="000206C8">
      <w:pPr>
        <w:pStyle w:val="ListParagraph"/>
        <w:numPr>
          <w:ilvl w:val="0"/>
          <w:numId w:val="2"/>
        </w:numPr>
        <w:spacing w:after="120" w:line="480" w:lineRule="auto"/>
      </w:pPr>
      <w:r>
        <w:t>Deployment: the demo application is deployment-ready for free-tier hosting via a Procfile and Gunicorn WSGI configuration, auto-seeding its database on first boot to accommodate ephemeral hosting storage; the detector remains a local CLI tool.</w:t>
      </w:r>
    </w:p>
    <w:p w14:paraId="27F7D719" w14:textId="77777777" w:rsidR="001D0349" w:rsidRDefault="000206C8">
      <w:pPr>
        <w:spacing w:before="160" w:after="120" w:line="480" w:lineRule="auto"/>
      </w:pPr>
      <w:r>
        <w:rPr>
          <w:b/>
          <w:bCs/>
        </w:rPr>
        <w:t>Proposed Project Timeline / Work Plan</w:t>
      </w:r>
    </w:p>
    <w:p w14:paraId="6A03AF0C" w14:textId="77777777" w:rsidR="001D0349" w:rsidRDefault="000206C8">
      <w:pPr>
        <w:spacing w:after="200" w:line="480" w:lineRule="auto"/>
        <w:jc w:val="both"/>
      </w:pPr>
      <w:r>
        <w:t>Weeks 1–2: vulnerable demo application and request-sampling harness. Week 3: statistical analysis module. Weeks 4–5: interactive HTML report generator. Week 6: evaluation experiments (precision, sensitivity, sample-size). Week 7: unified CLI. Week 8: documentation and results write-up. All seven phases have been completed and validated against real generated data as of this submission; the deliverable for objective attainment is the working open-source repository itself — demo application, detector, and gen</w:t>
      </w:r>
      <w:r>
        <w:t>erated evaluation reports — rather than a research paper or patent.</w:t>
      </w:r>
    </w:p>
    <w:p w14:paraId="2A5F5ED0" w14:textId="77777777" w:rsidR="001D0349" w:rsidRDefault="000206C8">
      <w:pPr>
        <w:pStyle w:val="Heading1"/>
        <w:spacing w:line="480" w:lineRule="auto"/>
      </w:pPr>
      <w:bookmarkStart w:id="6" w:name="_Toc239939825"/>
      <w:r>
        <w:t>7. Implementation Stack</w:t>
      </w:r>
      <w:bookmarkEnd w:id="6"/>
    </w:p>
    <w:p w14:paraId="27C52A48" w14:textId="77777777" w:rsidR="001D0349" w:rsidRDefault="000206C8">
      <w:pPr>
        <w:spacing w:after="200" w:line="480" w:lineRule="auto"/>
        <w:jc w:val="both"/>
      </w:pPr>
      <w:r>
        <w:t>Demo application: Python 3.11+, Flask 3.x (web framework), SQLite (embedded database), bcrypt (password hashing, deliberately exploited for the timing leak), Gunicorn (production WSGI server for deployment). Detector: Python 3.11+, requests (HTTP sampling), NumPy and SciPy (scipy.stats.ttest_ind, scipy.stats.mannwhitneyu) for statistical analysis, Matplotlib for evaluation charts, and argparse for the CLI. Reporting layer: self-contained HTML5, CSS3 and vanilla JavaScript with no external CDN or framework d</w:t>
      </w:r>
      <w:r>
        <w:t>ependency, using inline SVG for interactive charts, so every generated report works fully offline as a single portable file. Version control: Git and GitHub, with the project structured as a standard module-per-concern Python repository (requirements.txt plus demo-app/ and detector/ packages). Development environment: Python virtual environments (venv) for dependency isolation across Windows, macOS and Linux. No paid services, cloud databases or proprietary SDKs are used anywhere in the stack, keeping total</w:t>
      </w:r>
      <w:r>
        <w:t xml:space="preserve"> cost of ownership at zero.</w:t>
      </w:r>
    </w:p>
    <w:p w14:paraId="51F3C207" w14:textId="77777777" w:rsidR="001D0349" w:rsidRDefault="000206C8">
      <w:pPr>
        <w:pStyle w:val="Heading1"/>
        <w:spacing w:line="480" w:lineRule="auto"/>
      </w:pPr>
      <w:bookmarkStart w:id="7" w:name="_Toc239939826"/>
      <w:r>
        <w:t>8. Project Scope</w:t>
      </w:r>
      <w:bookmarkEnd w:id="7"/>
    </w:p>
    <w:p w14:paraId="0F677763" w14:textId="77777777" w:rsidR="001D0349" w:rsidRDefault="000206C8">
      <w:pPr>
        <w:spacing w:after="200" w:line="480" w:lineRule="auto"/>
        <w:jc w:val="both"/>
      </w:pPr>
      <w:r>
        <w:t>Target users: final-year computer science students, junior developers and small teams who want to self-assess an authentication endpoint for CWE-203 leaks before deployment, without the cost or complexity of a commercial security scanner. Practical applications: pre-deployment security review of login and signup flows; a hands-on teaching aid for security or software-engineering courses covering side-channel vulnerabilities; a regression check that can be re-run after a fix to confirm a leak is actually clo</w:t>
      </w:r>
      <w:r>
        <w:t>sed, backed by a statistical verdict. Expected benefits: a free, self-hostable, statistically grounded alternative to manual timing inspection; a working reference implementation of both the vulnerability and its fix; interactive, shareable HTML reports that communicate findings clearly to technical and non-technical stakeholders alike. Future enhancement possibilities: extending the detector to additional CWE-203 contexts such as password-reset and OTP-verification flows; supporting authenticated/session-b</w:t>
      </w:r>
      <w:r>
        <w:t>ased endpoints; a CI/CD integration that fails a build automatically if a newly introduced endpoint leaks; and a browser extension that surfaces a live timing-discrepancy warning during manual testing.</w:t>
      </w:r>
    </w:p>
    <w:p w14:paraId="0F5BD993" w14:textId="77777777" w:rsidR="001D0349" w:rsidRDefault="000206C8">
      <w:pPr>
        <w:pStyle w:val="Heading1"/>
        <w:spacing w:line="480" w:lineRule="auto"/>
      </w:pPr>
      <w:bookmarkStart w:id="8" w:name="_Toc239939827"/>
      <w:r>
        <w:t>9. Bibliography</w:t>
      </w:r>
      <w:bookmarkEnd w:id="8"/>
    </w:p>
    <w:p w14:paraId="51B69041" w14:textId="77777777" w:rsidR="001D0349" w:rsidRDefault="000206C8">
      <w:pPr>
        <w:spacing w:after="200" w:line="480" w:lineRule="auto"/>
      </w:pPr>
      <w:r>
        <w:t>[1]  MITRE, “CWE-203: Observable Discrepancy,” Common Weakness Enumeration, cwe.mitre.org/data/definitions/203.html.</w:t>
      </w:r>
    </w:p>
    <w:p w14:paraId="63C8DBC3" w14:textId="77777777" w:rsidR="001D0349" w:rsidRDefault="000206C8">
      <w:pPr>
        <w:spacing w:after="200" w:line="480" w:lineRule="auto"/>
      </w:pPr>
      <w:r>
        <w:t>[2]  OWASP Foundation, “Authentication Cheat Sheet,” OWASP Cheat Sheet Series, cheatsheetseries.owasp.org.</w:t>
      </w:r>
    </w:p>
    <w:p w14:paraId="2BA3B2FD" w14:textId="77777777" w:rsidR="001D0349" w:rsidRDefault="000206C8">
      <w:pPr>
        <w:spacing w:after="200" w:line="480" w:lineRule="auto"/>
      </w:pPr>
      <w:r>
        <w:t>[3]  P. Kocher, “Timing Attacks on Implementations of Diffie-Hellman, RSA, DSS, and Other Systems,” CRYPTO 1996.</w:t>
      </w:r>
    </w:p>
    <w:p w14:paraId="42166402" w14:textId="77777777" w:rsidR="001D0349" w:rsidRDefault="000206C8">
      <w:pPr>
        <w:spacing w:after="200" w:line="480" w:lineRule="auto"/>
      </w:pPr>
      <w:r>
        <w:t>[4]  S. Crosby and D. Wallach, “Opportunities and Limits of Remote Timing Attacks,” ACM TISSEC, 2009.</w:t>
      </w:r>
    </w:p>
    <w:p w14:paraId="7007813B" w14:textId="77777777" w:rsidR="001D0349" w:rsidRDefault="000206C8">
      <w:pPr>
        <w:spacing w:after="200" w:line="480" w:lineRule="auto"/>
      </w:pPr>
      <w:r>
        <w:t>[5]  Flask, SciPy, NumPy and Matplotlib official documentation (flask.palletsprojects.com, scipy.org, numpy.org, matplotlib.org).</w:t>
      </w:r>
    </w:p>
    <w:sectPr w:rsidR="001D0349">
      <w:footerReference w:type="default" r:id="rId7"/>
      <w:pgSz w:w="11906" w:h="16838"/>
      <w:pgMar w:top="1417" w:right="709" w:bottom="709" w:left="19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CC7A7" w14:textId="77777777" w:rsidR="000206C8" w:rsidRDefault="000206C8">
      <w:r>
        <w:separator/>
      </w:r>
    </w:p>
  </w:endnote>
  <w:endnote w:type="continuationSeparator" w:id="0">
    <w:p w14:paraId="1DF86A59" w14:textId="77777777" w:rsidR="000206C8" w:rsidRDefault="00020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77BB" w14:textId="77777777" w:rsidR="001D0349" w:rsidRDefault="000206C8">
    <w:pPr>
      <w:jc w:val="center"/>
    </w:pPr>
    <w:r>
      <w:rPr>
        <w:sz w:val="20"/>
        <w:szCs w:val="20"/>
      </w:rPr>
      <w:fldChar w:fldCharType="begin"/>
    </w:r>
    <w:r>
      <w:rPr>
        <w:sz w:val="20"/>
        <w:szCs w:val="20"/>
      </w:rPr>
      <w:instrText>PAGE</w:instrText>
    </w:r>
    <w:r>
      <w:rPr>
        <w:sz w:val="20"/>
        <w:szCs w:val="20"/>
      </w:rPr>
      <w:fldChar w:fldCharType="separate"/>
    </w:r>
    <w:r w:rsidR="00E6224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42171" w14:textId="77777777" w:rsidR="000206C8" w:rsidRDefault="000206C8">
      <w:r>
        <w:separator/>
      </w:r>
    </w:p>
  </w:footnote>
  <w:footnote w:type="continuationSeparator" w:id="0">
    <w:p w14:paraId="15AA8431" w14:textId="77777777" w:rsidR="000206C8" w:rsidRDefault="000206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5799E"/>
    <w:multiLevelType w:val="hybridMultilevel"/>
    <w:tmpl w:val="E7A2D338"/>
    <w:lvl w:ilvl="0" w:tplc="B824D52A">
      <w:start w:val="1"/>
      <w:numFmt w:val="bullet"/>
      <w:lvlText w:val="•"/>
      <w:lvlJc w:val="left"/>
      <w:pPr>
        <w:ind w:left="720" w:hanging="360"/>
      </w:pPr>
    </w:lvl>
    <w:lvl w:ilvl="1" w:tplc="37A64232">
      <w:numFmt w:val="decimal"/>
      <w:lvlText w:val=""/>
      <w:lvlJc w:val="left"/>
    </w:lvl>
    <w:lvl w:ilvl="2" w:tplc="C726997E">
      <w:numFmt w:val="decimal"/>
      <w:lvlText w:val=""/>
      <w:lvlJc w:val="left"/>
    </w:lvl>
    <w:lvl w:ilvl="3" w:tplc="0D8AB1DA">
      <w:numFmt w:val="decimal"/>
      <w:lvlText w:val=""/>
      <w:lvlJc w:val="left"/>
    </w:lvl>
    <w:lvl w:ilvl="4" w:tplc="9A621D1C">
      <w:numFmt w:val="decimal"/>
      <w:lvlText w:val=""/>
      <w:lvlJc w:val="left"/>
    </w:lvl>
    <w:lvl w:ilvl="5" w:tplc="239EEFDE">
      <w:numFmt w:val="decimal"/>
      <w:lvlText w:val=""/>
      <w:lvlJc w:val="left"/>
    </w:lvl>
    <w:lvl w:ilvl="6" w:tplc="DDDCED8E">
      <w:numFmt w:val="decimal"/>
      <w:lvlText w:val=""/>
      <w:lvlJc w:val="left"/>
    </w:lvl>
    <w:lvl w:ilvl="7" w:tplc="08C4C9B4">
      <w:numFmt w:val="decimal"/>
      <w:lvlText w:val=""/>
      <w:lvlJc w:val="left"/>
    </w:lvl>
    <w:lvl w:ilvl="8" w:tplc="8D8CAB44">
      <w:numFmt w:val="decimal"/>
      <w:lvlText w:val=""/>
      <w:lvlJc w:val="left"/>
    </w:lvl>
  </w:abstractNum>
  <w:abstractNum w:abstractNumId="1" w15:restartNumberingAfterBreak="0">
    <w:nsid w:val="69F34CE7"/>
    <w:multiLevelType w:val="hybridMultilevel"/>
    <w:tmpl w:val="9AA2C326"/>
    <w:lvl w:ilvl="0" w:tplc="2124ECAC">
      <w:start w:val="1"/>
      <w:numFmt w:val="bullet"/>
      <w:lvlText w:val="●"/>
      <w:lvlJc w:val="left"/>
      <w:pPr>
        <w:ind w:left="720" w:hanging="360"/>
      </w:pPr>
    </w:lvl>
    <w:lvl w:ilvl="1" w:tplc="25ACBBCC">
      <w:start w:val="1"/>
      <w:numFmt w:val="bullet"/>
      <w:lvlText w:val="○"/>
      <w:lvlJc w:val="left"/>
      <w:pPr>
        <w:ind w:left="1440" w:hanging="360"/>
      </w:pPr>
    </w:lvl>
    <w:lvl w:ilvl="2" w:tplc="FCBE903E">
      <w:start w:val="1"/>
      <w:numFmt w:val="bullet"/>
      <w:lvlText w:val="■"/>
      <w:lvlJc w:val="left"/>
      <w:pPr>
        <w:ind w:left="2160" w:hanging="360"/>
      </w:pPr>
    </w:lvl>
    <w:lvl w:ilvl="3" w:tplc="1AA23A14">
      <w:start w:val="1"/>
      <w:numFmt w:val="bullet"/>
      <w:lvlText w:val="●"/>
      <w:lvlJc w:val="left"/>
      <w:pPr>
        <w:ind w:left="2880" w:hanging="360"/>
      </w:pPr>
    </w:lvl>
    <w:lvl w:ilvl="4" w:tplc="86364100">
      <w:start w:val="1"/>
      <w:numFmt w:val="bullet"/>
      <w:lvlText w:val="○"/>
      <w:lvlJc w:val="left"/>
      <w:pPr>
        <w:ind w:left="3600" w:hanging="360"/>
      </w:pPr>
    </w:lvl>
    <w:lvl w:ilvl="5" w:tplc="2B2A7712">
      <w:start w:val="1"/>
      <w:numFmt w:val="bullet"/>
      <w:lvlText w:val="■"/>
      <w:lvlJc w:val="left"/>
      <w:pPr>
        <w:ind w:left="4320" w:hanging="360"/>
      </w:pPr>
    </w:lvl>
    <w:lvl w:ilvl="6" w:tplc="6FD22414">
      <w:start w:val="1"/>
      <w:numFmt w:val="bullet"/>
      <w:lvlText w:val="●"/>
      <w:lvlJc w:val="left"/>
      <w:pPr>
        <w:ind w:left="5040" w:hanging="360"/>
      </w:pPr>
    </w:lvl>
    <w:lvl w:ilvl="7" w:tplc="550AE7BE">
      <w:start w:val="1"/>
      <w:numFmt w:val="bullet"/>
      <w:lvlText w:val="●"/>
      <w:lvlJc w:val="left"/>
      <w:pPr>
        <w:ind w:left="5760" w:hanging="360"/>
      </w:pPr>
    </w:lvl>
    <w:lvl w:ilvl="8" w:tplc="05CCAA1A">
      <w:start w:val="1"/>
      <w:numFmt w:val="bullet"/>
      <w:lvlText w:val="●"/>
      <w:lvlJc w:val="left"/>
      <w:pPr>
        <w:ind w:left="6480" w:hanging="360"/>
      </w:pPr>
    </w:lvl>
  </w:abstractNum>
  <w:num w:numId="1" w16cid:durableId="2139450413">
    <w:abstractNumId w:val="1"/>
    <w:lvlOverride w:ilvl="0">
      <w:startOverride w:val="1"/>
    </w:lvlOverride>
  </w:num>
  <w:num w:numId="2" w16cid:durableId="677469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349"/>
    <w:rsid w:val="000206C8"/>
    <w:rsid w:val="001D0349"/>
    <w:rsid w:val="00A76B73"/>
    <w:rsid w:val="00E62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5749B"/>
  <w15:docId w15:val="{E69E92F4-A625-4859-ABAF-1DC156A3C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6224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2572</Words>
  <Characters>14666</Characters>
  <Application>Microsoft Office Word</Application>
  <DocSecurity>0</DocSecurity>
  <Lines>122</Lines>
  <Paragraphs>34</Paragraphs>
  <ScaleCrop>false</ScaleCrop>
  <Company/>
  <LinksUpToDate>false</LinksUpToDate>
  <CharactersWithSpaces>17204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Vernit Singh Rana</cp:lastModifiedBy>
  <cp:revision>2</cp:revision>
  <cp:lastPrinted>2026-09-10T08:06:00Z</cp:lastPrinted>
  <dcterms:created xsi:type="dcterms:W3CDTF">2026-09-10T08:06:00Z</dcterms:created>
  <dcterms:modified xsi:type="dcterms:W3CDTF">2026-09-10T08:06:00Z</dcterms:modified>
</cp:coreProperties>
</file>