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Заявка № 27</w:t>
      </w:r>
    </w:p>
    <w:p w:rsidR="00000000" w:rsidDel="00000000" w:rsidP="00000000" w:rsidRDefault="00000000" w:rsidRPr="00000000" w14:paraId="00000002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Договору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ХХХ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 «06» октября 2023 г.</w:t>
      </w:r>
    </w:p>
    <w:p w:rsidR="00000000" w:rsidDel="00000000" w:rsidP="00000000" w:rsidRDefault="00000000" w:rsidRPr="00000000" w14:paraId="00000003">
      <w:pPr>
        <w:spacing w:line="240" w:lineRule="auto"/>
        <w:ind w:left="-70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right" w:leader="none" w:pos="9639"/>
        </w:tabs>
        <w:spacing w:after="120" w:line="240" w:lineRule="auto"/>
        <w:ind w:left="-709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«01» декабря 2024 г.    </w:t>
      </w:r>
    </w:p>
    <w:p w:rsidR="00000000" w:rsidDel="00000000" w:rsidP="00000000" w:rsidRDefault="00000000" w:rsidRPr="00000000" w14:paraId="00000005">
      <w:pPr>
        <w:shd w:fill="ffffff" w:val="clear"/>
        <w:tabs>
          <w:tab w:val="right" w:leader="none" w:pos="9639"/>
        </w:tabs>
        <w:spacing w:after="120" w:line="240" w:lineRule="auto"/>
        <w:ind w:left="-709" w:right="-10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Общество с ограниченной ответственностью «БАЙТ», именуемое в дальнейшем «Заказчик», в лице Генерального директора ФИО, действующего на основании Устава, с одной стороны, и общество с ограниченной ответственностью «Трайв Технолоджис», именуемое в дальнейшем «Исполнитель», в лице Директора ФИО, действующего на основании Устава, с другой стороны, («Заказчик» и «Исполнитель» здесь и далее по отдельности именуются «Сторона», а совместно – «Стороны»), подписали настоящий Заказ о нижеследующем:</w:t>
      </w:r>
    </w:p>
    <w:tbl>
      <w:tblPr>
        <w:tblStyle w:val="Table1"/>
        <w:tblpPr w:leftFromText="180" w:rightFromText="180" w:topFromText="0" w:bottomFromText="0" w:vertAnchor="page" w:horzAnchor="margin" w:tblpX="-431" w:tblpY="5041"/>
        <w:tblW w:w="10155.0" w:type="dxa"/>
        <w:jc w:val="left"/>
        <w:tblLayout w:type="fixed"/>
        <w:tblLook w:val="0000"/>
      </w:tblPr>
      <w:tblGrid>
        <w:gridCol w:w="855"/>
        <w:gridCol w:w="3570"/>
        <w:gridCol w:w="2355"/>
        <w:gridCol w:w="900"/>
        <w:gridCol w:w="810"/>
        <w:gridCol w:w="1665"/>
        <w:tblGridChange w:id="0">
          <w:tblGrid>
            <w:gridCol w:w="855"/>
            <w:gridCol w:w="3570"/>
            <w:gridCol w:w="2355"/>
            <w:gridCol w:w="900"/>
            <w:gridCol w:w="810"/>
            <w:gridCol w:w="1665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ind w:left="-256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-11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работ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-70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Цена, руб.,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-70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НДС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-223" w:right="-8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-28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Кол-во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-9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Сумма, руб.,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-9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 НДС 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-25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ind w:left="720" w:right="-891.259842519683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-2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часов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-25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left="720" w:right="-891.259842519683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-2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часов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-709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рублей</w:t>
            </w:r>
          </w:p>
        </w:tc>
      </w:tr>
    </w:tbl>
    <w:p w:rsidR="00000000" w:rsidDel="00000000" w:rsidP="00000000" w:rsidRDefault="00000000" w:rsidRPr="00000000" w14:paraId="00000026">
      <w:pPr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 и содержание выполняемых работ: Разработка сервисов Заказчика в части автоматизации графиков персонала на внутреннем портале:</w:t>
      </w:r>
    </w:p>
    <w:tbl>
      <w:tblPr>
        <w:tblStyle w:val="Table2"/>
        <w:tblW w:w="10632.0" w:type="dxa"/>
        <w:jc w:val="left"/>
        <w:tblInd w:w="-709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-70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-11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 за работы: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ХХХ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расшифровка текстом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российских рублей, 00 копеек. НДС не облагается на основании статьи 346.11 главы 26.2 НК РФ.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-11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Сроки выполнения работ: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 01.12.2024 г. по 28.12.2024 г.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-11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Список исполнителей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ФИО (ИНН: ХХХ).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-70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9.0" w:type="dxa"/>
        <w:jc w:val="left"/>
        <w:tblInd w:w="-142.0" w:type="dxa"/>
        <w:tblLayout w:type="fixed"/>
        <w:tblLook w:val="0400"/>
      </w:tblPr>
      <w:tblGrid>
        <w:gridCol w:w="4932"/>
        <w:gridCol w:w="4907"/>
        <w:tblGridChange w:id="0">
          <w:tblGrid>
            <w:gridCol w:w="4932"/>
            <w:gridCol w:w="4907"/>
          </w:tblGrid>
        </w:tblGridChange>
      </w:tblGrid>
      <w:tr>
        <w:trPr>
          <w:cantSplit w:val="0"/>
          <w:trHeight w:val="158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left="-113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-70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ООО «БАЙТ»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-70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-70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-113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-113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(Генеральный директор)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ООО «Трайв Технолоджис»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ФИО/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-8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(Директор)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1028"/>
    <w:pPr>
      <w:spacing w:after="0" w:line="276" w:lineRule="auto"/>
    </w:pPr>
    <w:rPr>
      <w:rFonts w:ascii="Arial" w:cs="Arial" w:eastAsia="Arial" w:hAnsi="Arial"/>
      <w:lang w:eastAsia="ru-RU" w:val="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9nj/N2cEiCVORzlcnx2UzD79w==">CgMxLjAyCGguZ2pkZ3hzMgloLjMwajB6bGw4AHIhMU5CSzhUSDF3Y2RLb3dOTjFlbjNLNlI4cENGZ0pOajFD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2024-12-19T10:01:00Z</dcterms:created>
  <dc:creator>Kochulaeva Marina</dc:creator>
</cp:coreProperties>
</file>