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2FE44" w14:textId="77777777" w:rsidR="00310ACE" w:rsidRDefault="00000000">
      <w:pPr>
        <w:pStyle w:val="Ttulo"/>
        <w:jc w:val="center"/>
      </w:pPr>
      <w:r>
        <w:t>DOCUMENTACIÓN TÉCNICA MAESTRA: IA II</w:t>
      </w:r>
    </w:p>
    <w:p w14:paraId="70E14B4B" w14:textId="77777777" w:rsidR="00310ACE" w:rsidRDefault="00000000">
      <w:pPr>
        <w:jc w:val="center"/>
      </w:pPr>
      <w:r>
        <w:rPr>
          <w:b/>
        </w:rPr>
        <w:t xml:space="preserve">Módulo: </w:t>
      </w:r>
      <w:r>
        <w:t>Inteligencia Artificial II — Sesión 6</w:t>
      </w:r>
      <w:r>
        <w:br/>
      </w:r>
      <w:r>
        <w:rPr>
          <w:b/>
        </w:rPr>
        <w:t xml:space="preserve">Tema: </w:t>
      </w:r>
      <w:r>
        <w:t>Extracción de Características y Contornos Topológicos</w:t>
      </w:r>
      <w:r>
        <w:br/>
      </w:r>
      <w:r>
        <w:rPr>
          <w:b/>
        </w:rPr>
        <w:t xml:space="preserve">Autor: </w:t>
      </w:r>
      <w:r>
        <w:t>Víctor Ardila | Ingeniería de Sistemas</w:t>
      </w:r>
      <w:r>
        <w:br/>
      </w:r>
    </w:p>
    <w:p w14:paraId="0E127F39" w14:textId="77777777" w:rsidR="00310ACE" w:rsidRDefault="00000000">
      <w:pPr>
        <w:pStyle w:val="Ttulo1"/>
      </w:pPr>
      <w:r>
        <w:t>1. Análisis de Librerías y Código Nativo (Backend C/C++)</w:t>
      </w:r>
    </w:p>
    <w:p w14:paraId="76A774A9" w14:textId="77777777" w:rsidR="00310ACE" w:rsidRDefault="00000000">
      <w:r>
        <w:t>Para garantizar el rigor metrológico en la extracción de vectores topológicos, se audita el núcleo de las librerías base: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628"/>
        <w:gridCol w:w="3566"/>
        <w:gridCol w:w="2662"/>
      </w:tblGrid>
      <w:tr w:rsidR="00310ACE" w14:paraId="145C1EF1" w14:textId="77777777">
        <w:trPr>
          <w:jc w:val="center"/>
        </w:trPr>
        <w:tc>
          <w:tcPr>
            <w:tcW w:w="2880" w:type="dxa"/>
          </w:tcPr>
          <w:p w14:paraId="11337820" w14:textId="77777777" w:rsidR="00310AC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Librería Importada</w:t>
            </w:r>
          </w:p>
        </w:tc>
        <w:tc>
          <w:tcPr>
            <w:tcW w:w="2880" w:type="dxa"/>
          </w:tcPr>
          <w:p w14:paraId="7E94197F" w14:textId="77777777" w:rsidR="00310AC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Código Madre Interno (C/C++)</w:t>
            </w:r>
          </w:p>
        </w:tc>
        <w:tc>
          <w:tcPr>
            <w:tcW w:w="2880" w:type="dxa"/>
          </w:tcPr>
          <w:p w14:paraId="12A30DFB" w14:textId="77777777" w:rsidR="00310AC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Función Lógica en el Taller</w:t>
            </w:r>
          </w:p>
        </w:tc>
      </w:tr>
      <w:tr w:rsidR="00310ACE" w14:paraId="036A1D78" w14:textId="77777777">
        <w:trPr>
          <w:jc w:val="center"/>
        </w:trPr>
        <w:tc>
          <w:tcPr>
            <w:tcW w:w="2880" w:type="dxa"/>
          </w:tcPr>
          <w:p w14:paraId="2D1BC557" w14:textId="77777777" w:rsidR="00310ACE" w:rsidRDefault="00000000">
            <w:r>
              <w:t>cv2 (OpenCV)</w:t>
            </w:r>
          </w:p>
        </w:tc>
        <w:tc>
          <w:tcPr>
            <w:tcW w:w="2880" w:type="dxa"/>
          </w:tcPr>
          <w:p w14:paraId="1D6E6084" w14:textId="77777777" w:rsidR="00310ACE" w:rsidRDefault="00000000">
            <w:r>
              <w:t>cv::findContours(InputOutputArray image, OutputArrayOfArrays contours, int mode, int method)</w:t>
            </w:r>
          </w:p>
        </w:tc>
        <w:tc>
          <w:tcPr>
            <w:tcW w:w="2880" w:type="dxa"/>
          </w:tcPr>
          <w:p w14:paraId="2E796D7D" w14:textId="77777777" w:rsidR="00310ACE" w:rsidRDefault="00000000">
            <w:r>
              <w:t>Implementa el algoritmo de Suzuki (1985) en C++ para transmutar matrices de píxeles binarios en secuencias de coordenadas geométricas (vectores).</w:t>
            </w:r>
          </w:p>
        </w:tc>
      </w:tr>
      <w:tr w:rsidR="00310ACE" w14:paraId="3DE35E4B" w14:textId="77777777">
        <w:trPr>
          <w:jc w:val="center"/>
        </w:trPr>
        <w:tc>
          <w:tcPr>
            <w:tcW w:w="2880" w:type="dxa"/>
          </w:tcPr>
          <w:p w14:paraId="18F93BE5" w14:textId="77777777" w:rsidR="00310ACE" w:rsidRDefault="00000000">
            <w:r>
              <w:t>numpy as np</w:t>
            </w:r>
          </w:p>
        </w:tc>
        <w:tc>
          <w:tcPr>
            <w:tcW w:w="2880" w:type="dxa"/>
          </w:tcPr>
          <w:p w14:paraId="2C7B759E" w14:textId="77777777" w:rsidR="00310ACE" w:rsidRDefault="00000000">
            <w:r>
              <w:t>PyArrayObject { char *data; int *dimensions; }</w:t>
            </w:r>
          </w:p>
        </w:tc>
        <w:tc>
          <w:tcPr>
            <w:tcW w:w="2880" w:type="dxa"/>
          </w:tcPr>
          <w:p w14:paraId="175BF56F" w14:textId="77777777" w:rsidR="00310ACE" w:rsidRDefault="00000000">
            <w:r>
              <w:t>Administra el bloque de RAM contigua para el tensor. Provee fromfile() para lectura en bruto (bytes), evadiendo las limitaciones de I/O de Windows con caracteres UTF-8.</w:t>
            </w:r>
          </w:p>
        </w:tc>
      </w:tr>
      <w:tr w:rsidR="00310ACE" w14:paraId="2DCEC7F6" w14:textId="77777777">
        <w:trPr>
          <w:jc w:val="center"/>
        </w:trPr>
        <w:tc>
          <w:tcPr>
            <w:tcW w:w="2880" w:type="dxa"/>
          </w:tcPr>
          <w:p w14:paraId="56A53B36" w14:textId="77777777" w:rsidR="00310ACE" w:rsidRDefault="00000000">
            <w:r>
              <w:t>os</w:t>
            </w:r>
          </w:p>
        </w:tc>
        <w:tc>
          <w:tcPr>
            <w:tcW w:w="2880" w:type="dxa"/>
          </w:tcPr>
          <w:p w14:paraId="1BDD69E6" w14:textId="77777777" w:rsidR="00310ACE" w:rsidRDefault="00000000">
            <w:r>
              <w:t>intptr_t _findfirst(const char *filespec, struct _finddata_t *fileinfo);</w:t>
            </w:r>
          </w:p>
        </w:tc>
        <w:tc>
          <w:tcPr>
            <w:tcW w:w="2880" w:type="dxa"/>
          </w:tcPr>
          <w:p w14:paraId="183469E2" w14:textId="77777777" w:rsidR="00310ACE" w:rsidRDefault="00000000">
            <w:r>
              <w:t>Syscalls directas al SO para auditar la existencia de los descriptores físicos del disco duro antes del paso a RAM.</w:t>
            </w:r>
          </w:p>
        </w:tc>
      </w:tr>
    </w:tbl>
    <w:p w14:paraId="70D9FF6E" w14:textId="77777777" w:rsidR="00310ACE" w:rsidRDefault="00000000">
      <w:pPr>
        <w:pStyle w:val="Ttulo2"/>
      </w:pPr>
      <w:r>
        <w:t>1.1 Decodificación de Simbología y Sintaxis del Código Madre</w:t>
      </w:r>
    </w:p>
    <w:p w14:paraId="762921B5" w14:textId="77777777" w:rsidR="00310ACE" w:rsidRDefault="00000000">
      <w:r>
        <w:t>Al inspeccionar el código compilado subyacente, destacan las siguientes estructuras de bajo nivel operando sobre la RAM:</w:t>
      </w:r>
    </w:p>
    <w:p w14:paraId="22FF1B9C" w14:textId="77777777" w:rsidR="00310ACE" w:rsidRDefault="00000000">
      <w:pPr>
        <w:pStyle w:val="Listaconvietas"/>
      </w:pPr>
      <w:r>
        <w:t>• std::vector&lt;cv::Point&gt; (C++): Los corchetes angulares '&lt; &gt;' denotan plantillas (Templates) en C++. OpenCV no devuelve un array de tamaño fijo, sino una lista enlazada dinámica que se expande en RAM por cada contorno detectado.</w:t>
      </w:r>
    </w:p>
    <w:p w14:paraId="2FD2F714" w14:textId="77777777" w:rsidR="00310ACE" w:rsidRDefault="00000000">
      <w:pPr>
        <w:pStyle w:val="Listaconvietas"/>
      </w:pPr>
      <w:r>
        <w:lastRenderedPageBreak/>
        <w:t>• []: El operador de indexación en memoria. Tras bambalinas, calcula la aritmética de punteros para saltar de un píxel a otro: dirección_base + (fila * salto_bytes) + columna.</w:t>
      </w:r>
    </w:p>
    <w:p w14:paraId="4B5D9813" w14:textId="77777777" w:rsidR="00310ACE" w:rsidRDefault="00000000">
      <w:pPr>
        <w:pStyle w:val="Listaconvietas"/>
      </w:pPr>
      <w:r>
        <w:t>• for(size_t i = 0; i &lt; contours.size(); i++): El ciclo de hardware C++ subyacente en cv2.drawContours que itera sobre la lista de puntos hallados, utilizando registros del procesador para rasterizar polígonos velozmente, evitando el cuello de botella del intérprete de Python.</w:t>
      </w:r>
    </w:p>
    <w:p w14:paraId="609FFAA0" w14:textId="77777777" w:rsidR="00310ACE" w:rsidRDefault="00000000">
      <w:pPr>
        <w:pStyle w:val="Ttulo1"/>
      </w:pPr>
      <w:r>
        <w:t>2. Fundamentación Numérica de los Contornos</w:t>
      </w:r>
    </w:p>
    <w:p w14:paraId="745EB146" w14:textId="77777777" w:rsidR="00310ACE" w:rsidRDefault="00000000">
      <w:r>
        <w:t>Un contorno no es un borde, sino una curva cerrada que une puntos continuos (topológicamente conectados) a lo largo de un límite que comparte la misma intensidad fotométrica.</w:t>
      </w:r>
      <w:r>
        <w:br/>
      </w:r>
      <w:r>
        <w:br/>
        <w:t>• Derivación de Bordes (Operador de Canny):</w:t>
      </w:r>
      <w:r>
        <w:br/>
        <w:t>Antes de extraer el contorno, se debe calcular el gradiente espacial para suprimir falsos positivos. La magnitud G y la dirección θ de los bordes se modelan matemáticamente como:</w:t>
      </w:r>
      <w:r>
        <w:br/>
        <w:t>G = √(Gx² + Gy²)</w:t>
      </w:r>
      <w:r>
        <w:br/>
        <w:t>θ = arctan(Gy / Gx)</w:t>
      </w:r>
      <w:r>
        <w:br/>
        <w:t>Donde Gx y Gy son las derivadas parciales de la matriz con respecto a los ejes ortogonales.</w:t>
      </w:r>
      <w:r>
        <w:br/>
      </w:r>
      <w:r>
        <w:br/>
        <w:t>• Algoritmo de Suzuki (Topología Computacional):</w:t>
      </w:r>
      <w:r>
        <w:br/>
        <w:t>OpenCV evalúa la matriz binarizada {0, 1} empleando el análisis topológico de Suzuki (1985). El algoritmo clasifica las fronteras mediante un análisis de conectividad en vecindad de 8 (8-way connectivity), asignando jerarquías numéricas a los agujeros anidados (Holes) y las fronteras externas (Outer Bounds).</w:t>
      </w:r>
    </w:p>
    <w:p w14:paraId="6FC3D2DF" w14:textId="77777777" w:rsidR="00310ACE" w:rsidRDefault="00000000">
      <w:pPr>
        <w:pStyle w:val="Ttulo1"/>
      </w:pPr>
      <w:r>
        <w:t>3. Análisis Crítico y Deducción Algorítmica</w:t>
      </w:r>
    </w:p>
    <w:p w14:paraId="467DAC5F" w14:textId="77777777" w:rsidR="00310ACE" w:rsidRDefault="00000000">
      <w:pPr>
        <w:pStyle w:val="Listaconvietas"/>
      </w:pPr>
      <w:r>
        <w:t>• Deducción sobre la Compresión de Vértices (CHAIN_APPROX_SIMPLE):</w:t>
      </w:r>
    </w:p>
    <w:p w14:paraId="5E4A9FFC" w14:textId="77777777" w:rsidR="00310ACE" w:rsidRDefault="00000000">
      <w:r>
        <w:t>En la función cv2.findContours, se evalúa el uso de CHAIN_APPROX_NONE frente a CHAIN_APPROX_SIMPLE. El análisis crítico revela que almacenar todos los píxeles de un borde lineal agota drásticamente la memoria RAM de manera ineficiente. Por deducción algorítmica, se implementa CHAIN_APPROX_SIMPLE, el cual aplica geometría analítica para eliminar puntos colineales redundantes, almacenando únicamente los vértices extremos de los polígonos, optimizando el consumo de memoria estructural en más de un 80%.</w:t>
      </w:r>
    </w:p>
    <w:p w14:paraId="6FE880D4" w14:textId="77777777" w:rsidR="00310ACE" w:rsidRDefault="00000000">
      <w:pPr>
        <w:pStyle w:val="Listaconvietas"/>
      </w:pPr>
      <w:r>
        <w:t>• Deducción sobre la Topología de Interferencia (RETR_EXTERNAL):</w:t>
      </w:r>
    </w:p>
    <w:p w14:paraId="45A32FA3" w14:textId="77777777" w:rsidR="00310ACE" w:rsidRDefault="00000000">
      <w:r>
        <w:t xml:space="preserve">El algoritmo de umbralización genera ruido de segmentación en forma de micro-agujeros internos en la imagen. En lugar de iterar recursivamente sobre ellos (lo que aumentaría la complejidad computacional O(N²)), el análisis lógico deduce que solo interesan los límites perimetrales del afiche/objeto. Se impone la bandera binaria RETR_EXTERNAL en el código </w:t>
      </w:r>
      <w:r>
        <w:lastRenderedPageBreak/>
        <w:t>C++, la cual restringe la construcción del árbol jerárquico topológico exclusivamente a la capa exterior, descartando por hardware todos los contornos anidados internamente.</w:t>
      </w:r>
    </w:p>
    <w:sectPr w:rsidR="00310AC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01009305">
    <w:abstractNumId w:val="8"/>
  </w:num>
  <w:num w:numId="2" w16cid:durableId="1743285350">
    <w:abstractNumId w:val="6"/>
  </w:num>
  <w:num w:numId="3" w16cid:durableId="1516529071">
    <w:abstractNumId w:val="5"/>
  </w:num>
  <w:num w:numId="4" w16cid:durableId="1795249934">
    <w:abstractNumId w:val="4"/>
  </w:num>
  <w:num w:numId="5" w16cid:durableId="2146971783">
    <w:abstractNumId w:val="7"/>
  </w:num>
  <w:num w:numId="6" w16cid:durableId="1531842717">
    <w:abstractNumId w:val="3"/>
  </w:num>
  <w:num w:numId="7" w16cid:durableId="139732031">
    <w:abstractNumId w:val="2"/>
  </w:num>
  <w:num w:numId="8" w16cid:durableId="1744335350">
    <w:abstractNumId w:val="1"/>
  </w:num>
  <w:num w:numId="9" w16cid:durableId="15654888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0ACE"/>
    <w:rsid w:val="00326F90"/>
    <w:rsid w:val="0092745B"/>
    <w:rsid w:val="00A468C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725B3CB"/>
  <w14:defaultImageDpi w14:val="300"/>
  <w15:docId w15:val="{100AD80D-3A0F-4A49-B069-D29617335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635</Words>
  <Characters>3494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VICTOR ALFONSO ARDILA RODRIGUEZ</cp:lastModifiedBy>
  <cp:revision>2</cp:revision>
  <dcterms:created xsi:type="dcterms:W3CDTF">2013-12-23T23:15:00Z</dcterms:created>
  <dcterms:modified xsi:type="dcterms:W3CDTF">2026-09-13T22:35:00Z</dcterms:modified>
  <cp:category/>
</cp:coreProperties>
</file>