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13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19393"/>
      </w:tblGrid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PST045214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Population, 2014 estimate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PST040210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Population, 2010 (April 1) estimates base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PST120214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Population, percent change - April 1, 2010 to July 1, 2014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POP010210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Population, 2010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AGE135214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Persons under 5 years, percent, 2014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AGE295214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Persons under 18 years, percent, 2014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AGE775214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Persons 65 years and over, percent, 2014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SEX255214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Female persons, percent, 2014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RHI125214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White alone, percent, 2014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RHI225214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Black or African American alone, percent, 2014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RHI325214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American Indian and Alaska Native alone, percent, 2014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RHI425214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Asian alone, percent, 2014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RHI525214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Native Hawaiian and Other Pacific Islander alone, percent, 2014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RHI625214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Two or More Races, percent, 2014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RHI725214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Hispanic or Latino, percent, 2014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RHI825214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White alone, not Hispanic or Latino, percent, 2014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POP715213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Living in same house 1 year &amp; over, percent, 2009-2013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  <w:t>POP645213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  <w:t>Foreign born persons, percent, 2009-2013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POP815213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Language other than English spoken at home, </w:t>
            </w:r>
            <w:proofErr w:type="spellStart"/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pct</w:t>
            </w:r>
            <w:proofErr w:type="spellEnd"/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age 5+, 2009-2013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  <w:t>EDU635213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  <w:t>High school graduate or higher, percent of persons age 25+, 2009-2013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  <w:t>EDU685213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  <w:t>Bachelor’s degree or higher, percent of persons age 25+, 2009-2013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VET605213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Veterans, 2009-2013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  <w:t>LFE305213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  <w:t>Mean travel time to work (minutes), workers age 16+, 2009-2013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HSG010214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C15AF1" w:rsidRDefault="004122D1" w:rsidP="004122D1">
            <w:pPr>
              <w:spacing w:after="0" w:line="240" w:lineRule="auto"/>
              <w:rPr>
                <w:rFonts w:ascii="Arial" w:hAnsi="Arial" w:cs="Arial" w:hint="eastAsia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Housing units, 2014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HSG445213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Homeownership rate, 2009-2013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HSG096213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Housing units in multi-unit structures, percent, 2009-2013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C13993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</w:pPr>
            <w:r w:rsidRPr="00C13993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  <w:t>HSG495213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C13993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</w:pPr>
            <w:r w:rsidRPr="00C13993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  <w:t>Median value of owner-occupied housing units, 2009-2013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HSD410213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Households, 2009-2013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HSD310213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Persons per household, 2009-2013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INC910213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Per capita money income in past 12 months (2013 dollars), 2009-2013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C15AF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</w:pPr>
            <w:bookmarkStart w:id="0" w:name="_GoBack"/>
            <w:r w:rsidRPr="00C15AF1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  <w:t>INC110213</w:t>
            </w:r>
            <w:bookmarkEnd w:id="0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C15AF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</w:pPr>
            <w:r w:rsidRPr="00C15AF1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  <w:t>Median household income, 2009-2013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C15AF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</w:pPr>
            <w:r w:rsidRPr="00C15AF1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  <w:t>PVY020213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C15AF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</w:pPr>
            <w:r w:rsidRPr="00C15AF1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  <w:t>Persons below poverty level, percent, 2009-2013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BZA010213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Private nonfarm establishments, 2013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BZA110213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Private nonfarm employment, 2013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BZA115213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Private nonfarm employment, percent change, 2012-2013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NES010213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Nonemployer</w:t>
            </w:r>
            <w:proofErr w:type="spellEnd"/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establishments, 2013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SBO001207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Total number of firms, 2007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lastRenderedPageBreak/>
              <w:t>SBO315207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Black-owned firms, percent, 2007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SBO115207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American Indian- and Alaska Native-owned firms, percent, 2007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SBO215207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Asian-owned firms, percent, 2007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SBO515207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Native Hawaiian- and Other Pacific Islander-owned firms, percent, 2007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SBO415207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Hispanic-owned firms, percent, 2007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SBO015207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Women-owned firms, percent, 2007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MAN450207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Manufacturers</w:t>
            </w:r>
            <w:proofErr w:type="spellEnd"/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shipments, 2007 ($1,000)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WTN220207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Merchant wholesaler sales, 2007 ($1,000)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RTN130207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Retail sales, 2007 ($1,000)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RTN131207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Retail sales per capita, 2007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AFN120207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Accommodation and food services sales, 2007 ($1,000)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BPS030214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Building permits, 2014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LND110210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Land area in square miles, 2010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POP060210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Population per square mile, 2010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Demvotes16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Votes for Democratic candidate in 2016 presidential election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GOPvotes16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Votes for Republican candidate in 2016 presidential election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total_2016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Total number of votes cast in 2016 presidential election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pct_dem_16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Votes for Democratic candidate as percent of total votes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pct_gop_16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Votes for Republican candidate as percent of total votes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diff_2016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Difference between the number of votes for Republican and Democratic candidates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pct_pt_16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The number in diff_2016 expressed as a percent of the total votes. Negative if fewer votes were cast for the Democratic candidate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total_2012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Total number of votes cast in 2012 presidential election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Demvotes12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Votes for Democratic candidate as percent of total votes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GOPvotes12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Votes for Republican candidate as percent of total votes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pct_dem_12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Votes for Democratic candidate as percent of total votes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pct_gop_12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Votes for Republican candidate as percent of total votes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2F2F2"/>
            <w:vAlign w:val="center"/>
            <w:hideMark/>
          </w:tcPr>
          <w:p w:rsidR="004122D1" w:rsidRPr="00C15AF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</w:pPr>
            <w:r w:rsidRPr="00C15AF1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  <w:t>diff_2012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4122D1" w:rsidRPr="00C15AF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</w:pPr>
            <w:r w:rsidRPr="00C15AF1"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</w:rPr>
              <w:t>Difference between the number of votes for Republican and Democratic candidates</w:t>
            </w:r>
          </w:p>
        </w:tc>
      </w:tr>
      <w:tr w:rsidR="004122D1" w:rsidRPr="004122D1" w:rsidTr="004122D1"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pct_pt_12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22D1" w:rsidRPr="004122D1" w:rsidRDefault="004122D1" w:rsidP="004122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4122D1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The number in diff_2012 expressed as a percent of the total votes. Negative if fewer votes were cast for the Democratic candidate</w:t>
            </w:r>
          </w:p>
        </w:tc>
      </w:tr>
    </w:tbl>
    <w:p w:rsidR="004122D1" w:rsidRDefault="004122D1"/>
    <w:sectPr w:rsidR="00412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FA"/>
    <w:rsid w:val="00054CC8"/>
    <w:rsid w:val="004122D1"/>
    <w:rsid w:val="00672073"/>
    <w:rsid w:val="007F6839"/>
    <w:rsid w:val="008D238A"/>
    <w:rsid w:val="00A445E0"/>
    <w:rsid w:val="00C13993"/>
    <w:rsid w:val="00C15AF1"/>
    <w:rsid w:val="00F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736ED-CF65-45A3-9697-6B79CAA6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6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Zhaosong HUANG</dc:creator>
  <cp:keywords/>
  <dc:description/>
  <cp:lastModifiedBy>Zhaosong HUANG</cp:lastModifiedBy>
  <cp:revision>3</cp:revision>
  <dcterms:created xsi:type="dcterms:W3CDTF">2018-03-25T04:15:00Z</dcterms:created>
  <dcterms:modified xsi:type="dcterms:W3CDTF">2018-03-29T23:14:00Z</dcterms:modified>
</cp:coreProperties>
</file>