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800"/>
        <w:jc w:val="center"/>
      </w:pPr>
      <w:r>
        <w:rPr>
          <w:rFonts w:ascii="Calibri" w:cs="Calibri" w:eastAsia="Calibri" w:hAnsi="Calibri"/>
          <w:b/>
          <w:bCs/>
          <w:color w:val="1B5E20"/>
          <w:sz w:val="60"/>
          <w:szCs w:val="60"/>
        </w:rPr>
        <w:t xml:space="preserve">PROJECT REPORT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Blinkit Sales Analysis Dashboard</w:t>
      </w:r>
    </w:p>
    <w:p>
      <w:pPr>
        <w:spacing w:after="100"/>
        <w:jc w:val="center"/>
      </w:pPr>
      <w:r>
        <w:rPr>
          <w:i/>
          <w:iCs/>
          <w:color w:val="555555"/>
          <w:sz w:val="26"/>
          <w:szCs w:val="26"/>
        </w:rPr>
        <w:t xml:space="preserve">Using Power BI Desktop, SQL Server &amp; DAX</w:t>
      </w:r>
    </w:p>
    <w:p>
      <w:pPr>
        <w:spacing w:after="100"/>
        <w:jc w:val="center"/>
      </w:pPr>
      <w:r>
        <w:rPr>
          <w:color w:val="333333"/>
          <w:sz w:val="22"/>
          <w:szCs w:val="22"/>
        </w:rPr>
        <w:t xml:space="preserve">Designed by: Vaisak</w:t>
      </w:r>
    </w:p>
    <w:p>
      <w:pPr>
        <w:spacing w:after="700"/>
        <w:jc w:val="center"/>
      </w:pPr>
      <w:r>
        <w:rPr>
          <w:color w:val="777777"/>
          <w:sz w:val="22"/>
          <w:szCs w:val="22"/>
        </w:rPr>
        <w:t xml:space="preserve">April 2026</w:t>
      </w:r>
    </w:p>
    <w:p>
      <w:pPr>
        <w:pBdr>
          <w:bottom w:val="single" w:color="4CAF50" w:sz="10" w:space="1"/>
        </w:pBdr>
      </w:pPr>
    </w:p>
    <w:p>
      <w:pPr>
        <w:spacing w:after="180"/>
      </w:pPr>
    </w:p>
    <w:p>
      <w:pPr>
        <w:pStyle w:val="Heading1"/>
      </w:pPr>
      <w:r>
        <w:t xml:space="preserve">1. Introduction</w:t>
      </w:r>
    </w:p>
    <w:p>
      <w:pPr>
        <w:spacing w:after="140"/>
      </w:pPr>
      <w:r>
        <w:rPr>
          <w:sz w:val="22"/>
          <w:szCs w:val="22"/>
        </w:rPr>
        <w:t xml:space="preserve">Blinkit, a subsidiary of Zomato, is India's leading quick-commerce grocery delivery platform, enabling 10-minute delivery of daily essentials across 153+ cities through a network of over 1,500 dark stores. The platform recorded landmark performance metrics — including 7.5 million orders on New Year's Eve 2025 — with Gross Order Value now rivalling Zomato's food delivery vertical.</w:t>
      </w:r>
    </w:p>
    <w:p>
      <w:pPr>
        <w:spacing w:after="140"/>
      </w:pPr>
      <w:r>
        <w:rPr>
          <w:sz w:val="22"/>
          <w:szCs w:val="22"/>
        </w:rPr>
        <w:t xml:space="preserve">Each transaction on the platform generates rich data spanning product characteristics, outlet performance, customer behaviour, and geographic distribution. Harnessing this data for strategic decision-making requires a robust analytics solution capable of slicing across multiple dimensions simultaneously.</w:t>
      </w:r>
    </w:p>
    <w:p>
      <w:pPr>
        <w:spacing w:after="140"/>
      </w:pPr>
      <w:r>
        <w:rPr>
          <w:sz w:val="22"/>
          <w:szCs w:val="22"/>
        </w:rPr>
        <w:t xml:space="preserve">This project delivers an end-to-end sales analytics pipeline: beginning with SQL-based data cleaning and exploration, through Power Query transformation, and culminating in an interactive Power BI dashboard that surfaces actionable insights for stakeholders.</w:t>
      </w:r>
    </w:p>
    <w:p>
      <w:pPr>
        <w:spacing w:after="180"/>
      </w:pPr>
    </w:p>
    <w:p>
      <w:pPr>
        <w:pStyle w:val="Heading1"/>
      </w:pPr>
      <w:r>
        <w:t xml:space="preserve">2. Problem Statement</w:t>
      </w:r>
    </w:p>
    <w:p>
      <w:pPr>
        <w:spacing w:after="140"/>
      </w:pPr>
      <w:r>
        <w:rPr>
          <w:sz w:val="22"/>
          <w:szCs w:val="22"/>
        </w:rPr>
        <w:t xml:space="preserve">Blinkit's operations span diverse outlet types, sizes, and geographic tiers, creating complexity in understanding which combinations of factors drive revenue. The core analytical questions this project addresses are: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Which outlet types, sizes, and location tiers generate the most revenue?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Which item categories and fat-content segments lead sales performance?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How does outlet maturity (year of establishment) correlate with sales?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Where are the gaps in customer satisfaction ratings across outlet types?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How can stakeholders interactively explore and filter data for ad-hoc decisions?</w:t>
      </w:r>
    </w:p>
    <w:p>
      <w:pPr>
        <w:spacing w:after="180"/>
      </w:pPr>
    </w:p>
    <w:p>
      <w:pPr>
        <w:spacing w:after="140"/>
      </w:pPr>
      <w:r>
        <w:rPr>
          <w:sz w:val="22"/>
          <w:szCs w:val="22"/>
        </w:rPr>
        <w:t xml:space="preserve">The objective is to answer these questions through an interactive Power BI dashboard backed by a clean, well-modelled dataset.</w:t>
      </w:r>
    </w:p>
    <w:p>
      <w:pPr>
        <w:spacing w:after="180"/>
      </w:pPr>
    </w:p>
    <w:p>
      <w:pPr>
        <w:pStyle w:val="Heading1"/>
      </w:pPr>
      <w:r>
        <w:t xml:space="preserve">3. Dataset Description</w:t>
      </w:r>
    </w:p>
    <w:p>
      <w:pPr>
        <w:spacing w:after="140"/>
      </w:pPr>
      <w:r>
        <w:rPr>
          <w:sz w:val="22"/>
          <w:szCs w:val="22"/>
        </w:rPr>
        <w:t xml:space="preserve">The source data is provided as a Microsoft Excel file (BlinkIT_Grocery_Data.xlsx) containing approximately 8,500 rows of Blinkit transaction and outlet records. The dataset covers the following fields:</w:t>
      </w:r>
    </w:p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Item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 category (Fruits, Snacks, Dairy, Frozen Foods, etc.)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Item Fat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Fat classification — Low Fat or Regular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Item Visibility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Shelf/display visibility score (0.0–1.0)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Item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 weight in kilograms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Outlet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Physical store size — Small, Medium, or High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Outlet Location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City tier classification — Tier 1, Tier 2, or Tier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Outlet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Store format — Supermarket Type1/2/3 or Grocery Store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Outlet Establishment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Year the outlet was opened (2012–2022)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Revenue generated per transaction (USD)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Customer satisfaction rating (1.0–5.0 scale)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4. Data Cleaning &amp; Preparation</w:t>
      </w:r>
    </w:p>
    <w:p>
      <w:pPr>
        <w:pStyle w:val="Heading2"/>
      </w:pPr>
      <w:r>
        <w:t xml:space="preserve">4.1 SQL-Based Cleaning</w:t>
      </w:r>
    </w:p>
    <w:p>
      <w:pPr>
        <w:spacing w:after="140"/>
      </w:pPr>
      <w:r>
        <w:rPr>
          <w:sz w:val="22"/>
          <w:szCs w:val="22"/>
        </w:rPr>
        <w:t xml:space="preserve">Prior to loading the dataset into Power BI, data cleaning was performed in SQL Server to ensure consistency and accuracy. The primary issue identified was the Item_Fat_Content field containing multiple non-standard variants of the same categories.</w:t>
      </w:r>
    </w:p>
    <w:p>
      <w:pPr>
        <w:spacing w:after="180"/>
      </w:pPr>
    </w:p>
    <w:p>
      <w:pPr>
        <w:pStyle w:val="Heading3"/>
      </w:pPr>
      <w:r>
        <w:t xml:space="preserve">Inspect Raw Data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* FROM blinkit_data;</w:t>
      </w:r>
    </w:p>
    <w:p>
      <w:pPr>
        <w:spacing w:after="180"/>
      </w:pPr>
    </w:p>
    <w:p>
      <w:pPr>
        <w:pStyle w:val="Heading3"/>
      </w:pPr>
      <w:r>
        <w:t xml:space="preserve">Standardise Fat Content Values</w:t>
      </w:r>
    </w:p>
    <w:p>
      <w:pPr>
        <w:spacing w:after="140"/>
      </w:pPr>
      <w:r>
        <w:rPr>
          <w:sz w:val="22"/>
          <w:szCs w:val="22"/>
        </w:rPr>
        <w:t xml:space="preserve">Multiple inconsistent entries (LF, low fat, reg) were unified into two canonical values: 'Low Fat' and 'Regular'.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UPDATE blinkit_data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SET Item_Fat_Content =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CASE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WHEN Item_Fat_Content IN ('LF', 'low fat') THEN 'Low Fat'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WHEN Item_Fat_Content = 'reg'              THEN 'Regular'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ELSE Item_Fat_Content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END;</w:t>
      </w:r>
    </w:p>
    <w:p>
      <w:pPr>
        <w:spacing w:after="180"/>
      </w:pPr>
    </w:p>
    <w:p>
      <w:pPr>
        <w:pStyle w:val="Heading3"/>
      </w:pPr>
      <w:r>
        <w:t xml:space="preserve">Verify Cleaning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DISTINCT Item_Fat_Content FROM blinkit_data;</w:t>
      </w:r>
    </w:p>
    <w:p>
      <w:pPr>
        <w:spacing w:after="180"/>
      </w:pPr>
    </w:p>
    <w:p>
      <w:pPr>
        <w:spacing w:after="140"/>
      </w:pPr>
      <w:r>
        <w:rPr>
          <w:sz w:val="22"/>
          <w:szCs w:val="22"/>
        </w:rPr>
        <w:t xml:space="preserve">Expected output after cleaning: exactly two distinct values — 'Low Fat' and 'Regular'.</w:t>
      </w:r>
    </w:p>
    <w:p>
      <w:pPr>
        <w:spacing w:after="180"/>
      </w:pPr>
    </w:p>
    <w:p>
      <w:pPr>
        <w:pStyle w:val="Heading2"/>
      </w:pPr>
      <w:r>
        <w:t xml:space="preserve">4.2 Power Query Transformation</w:t>
      </w:r>
    </w:p>
    <w:p>
      <w:pPr>
        <w:spacing w:after="140"/>
      </w:pPr>
      <w:r>
        <w:rPr>
          <w:sz w:val="22"/>
          <w:szCs w:val="22"/>
        </w:rPr>
        <w:t xml:space="preserve">After SQL cleaning, the dataset was imported into Power BI Desktop via Get Data &gt; Excel. The following steps were applied in Power Query Editor: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Confirmed and corrected data types for all columns (Sales and Rating as Decimal, Year as Whole Number)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Applied additional fat content standardisation as a safety fallback using Replace Values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Renamed columns to remove spaces and improve DAX referencing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Verified zero null values in Sales, Rating, and Outlet Type columns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Clicked Close &amp; Apply to load the clean table into the data model</w:t>
      </w:r>
    </w:p>
    <w:p>
      <w:pPr>
        <w:spacing w:after="180"/>
      </w:pPr>
    </w:p>
    <w:p>
      <w:pPr>
        <w:pStyle w:val="Heading1"/>
      </w:pPr>
      <w:r>
        <w:t xml:space="preserve">5. DAX Measures &amp; KPIs</w:t>
      </w:r>
    </w:p>
    <w:p>
      <w:pPr>
        <w:spacing w:after="140"/>
      </w:pPr>
      <w:r>
        <w:rPr>
          <w:sz w:val="22"/>
          <w:szCs w:val="22"/>
        </w:rPr>
        <w:t xml:space="preserve">Four core KPI measures were created in a dedicated Metrics table to power the dashboard KPI cards:</w:t>
      </w:r>
    </w:p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tblHeader/>
        </w:trP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Measure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DAX Formula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Dashboard Value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SUM('BlinkIT Grocery Data'[Sales])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$1.20M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Avg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AVERAGE('BlinkIT Grocery Data'[Sales])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$140.99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of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COUNTROWS('BlinkIT Grocery Data')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Avg 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AVERAGE('BlinkIT Grocery Data'[Rating])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3.92</w:t>
            </w:r>
          </w:p>
        </w:tc>
      </w:tr>
    </w:tbl>
    <w:p>
      <w:pPr>
        <w:spacing w:after="180"/>
      </w:pPr>
    </w:p>
    <w:p>
      <w:pPr>
        <w:spacing w:after="140"/>
      </w:pPr>
      <w:r>
        <w:rPr>
          <w:sz w:val="22"/>
          <w:szCs w:val="22"/>
        </w:rPr>
        <w:t xml:space="preserve">These measures respond dynamically to all slicer selections, enabling the KPI cards to update in real time as the user filters by Outlet Location, Outlet Size, or Item Type.</w:t>
      </w:r>
    </w:p>
    <w:p>
      <w:pPr>
        <w:spacing w:after="180"/>
      </w:pPr>
    </w:p>
    <w:p>
      <w:pPr>
        <w:pStyle w:val="Heading1"/>
      </w:pPr>
      <w:r>
        <w:t xml:space="preserve">6. SQL Analytical Queries</w:t>
      </w:r>
    </w:p>
    <w:p>
      <w:pPr>
        <w:spacing w:after="140"/>
      </w:pPr>
      <w:r>
        <w:rPr>
          <w:sz w:val="22"/>
          <w:szCs w:val="22"/>
        </w:rPr>
        <w:t xml:space="preserve">The following SQL queries were written to validate and pre-explore the data before building visuals in Power BI. Each query maps directly to a dashboard visual.</w:t>
      </w:r>
    </w:p>
    <w:p>
      <w:pPr>
        <w:spacing w:after="180"/>
      </w:pPr>
    </w:p>
    <w:p>
      <w:pPr>
        <w:pStyle w:val="Heading2"/>
      </w:pPr>
      <w:r>
        <w:t xml:space="preserve">A. Total Sales by Fat Content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Item_Fat_Content,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CAST(SUM(Total_Sales) AS DECIMAL(10,2)) AS Total_Sales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blinkit_data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GROUP BY Item_Fat_Content;</w:t>
      </w:r>
    </w:p>
    <w:p>
      <w:pPr>
        <w:spacing w:after="180"/>
      </w:pPr>
    </w:p>
    <w:p>
      <w:pPr>
        <w:pStyle w:val="Heading2"/>
      </w:pPr>
      <w:r>
        <w:t xml:space="preserve">B. Total Sales by Item Type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Item_Type,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CAST(SUM(Total_Sales) AS DECIMAL(10,2)) AS Total_Sales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blinkit_data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GROUP BY Item_Type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ORDER BY Total_Sales DESC;</w:t>
      </w:r>
    </w:p>
    <w:p>
      <w:pPr>
        <w:spacing w:after="180"/>
      </w:pPr>
    </w:p>
    <w:p>
      <w:pPr>
        <w:pStyle w:val="Heading2"/>
      </w:pPr>
      <w:r>
        <w:t xml:space="preserve">C. Fat Content by Outlet Location (PIVOT)</w:t>
      </w:r>
    </w:p>
    <w:p>
      <w:pPr>
        <w:spacing w:after="140"/>
      </w:pPr>
      <w:r>
        <w:rPr>
          <w:sz w:val="22"/>
          <w:szCs w:val="22"/>
        </w:rPr>
        <w:t xml:space="preserve">This query pivots Item_Fat_Content into columns (Low Fat, Regular) across each Outlet Location Tier, using ISNULL to replace missing combinations with zero.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Outlet_Location_Type,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ISNULL([Low Fat], 0) AS Low_Fat,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ISNULL([Regular], 0) AS Regular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(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SELECT Outlet_Location_Type, Item_Fat_Content,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CAST(SUM(Total_Sales) AS DECIMAL(10,2)) AS Total_Sales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FROM blinkit_data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GROUP BY Outlet_Location_Type, Item_Fat_Content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AS SourceTable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PIVOT (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SUM(Total_Sales)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Item_Fat_Content IN ([Low Fat], [Regular])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AS PivotTable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ORDER BY Outlet_Location_Type;</w:t>
      </w:r>
    </w:p>
    <w:p>
      <w:pPr>
        <w:spacing w:after="180"/>
      </w:pPr>
    </w:p>
    <w:p>
      <w:pPr>
        <w:pStyle w:val="Heading2"/>
      </w:pPr>
      <w:r>
        <w:t xml:space="preserve">D. Sales by Outlet Establishment Year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Outlet_Establishment_Year,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CAST(SUM(Total_Sales) AS DECIMAL(10,2)) AS Total_Sales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blinkit_data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GROUP BY Outlet_Establishment_Year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ORDER BY Outlet_Establishment_Year;</w:t>
      </w:r>
    </w:p>
    <w:p>
      <w:pPr>
        <w:spacing w:after="180"/>
      </w:pPr>
    </w:p>
    <w:p>
      <w:pPr>
        <w:pStyle w:val="Heading2"/>
      </w:pPr>
      <w:r>
        <w:t xml:space="preserve">E. Sales Percentage by Outlet Size (Window Function)</w:t>
      </w:r>
    </w:p>
    <w:p>
      <w:pPr>
        <w:spacing w:after="140"/>
      </w:pPr>
      <w:r>
        <w:rPr>
          <w:sz w:val="22"/>
          <w:szCs w:val="22"/>
        </w:rPr>
        <w:t xml:space="preserve">Uses a window function SUM(...) OVER() to compute the grand total for percentage calculation in a single pass, without a subquery.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Outlet_Size,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CAST(SUM(Total_Sales) AS DECIMAL(10,2)) AS Total_Sales,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CAST((SUM(Total_Sales) * 100.0 / SUM(SUM(Total_Sales)) OVER())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AS DECIMAL(10,2)) AS Sales_Percentage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blinkit_data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GROUP BY Outlet_Size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ORDER BY Total_Sales DESC;</w:t>
      </w:r>
    </w:p>
    <w:p>
      <w:pPr>
        <w:spacing w:after="180"/>
      </w:pPr>
    </w:p>
    <w:p>
      <w:pPr>
        <w:pStyle w:val="Heading2"/>
      </w:pPr>
      <w:r>
        <w:t xml:space="preserve">F. Sales by Outlet Location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Outlet_Location_Type,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CAST(SUM(Total_Sales) AS DECIMAL(10,2)) AS Total_Sales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blinkit_data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GROUP BY Outlet_Location_Type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ORDER BY Total_Sales DESC;</w:t>
      </w:r>
    </w:p>
    <w:p>
      <w:pPr>
        <w:spacing w:after="180"/>
      </w:pPr>
    </w:p>
    <w:p>
      <w:pPr>
        <w:pStyle w:val="Heading2"/>
      </w:pPr>
      <w:r>
        <w:t xml:space="preserve">G. All Metrics by Outlet Type</w:t>
      </w:r>
    </w:p>
    <w:p>
      <w:pPr>
        <w:spacing w:after="140"/>
      </w:pPr>
      <w:r>
        <w:rPr>
          <w:sz w:val="22"/>
          <w:szCs w:val="22"/>
        </w:rPr>
        <w:t xml:space="preserve">A comprehensive summary combining Total Sales, Average Sales, Item Count, Average Rating, and Item Visibility per outlet type — directly mirroring the matrix visual on the dashboard.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Outlet_Type,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CAST(SUM(Total_Sales)     AS DECIMAL(10,2)) AS Total_Sales,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CAST(AVG(Total_Sales)     AS DECIMAL(10,0)) AS Avg_Sales,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COUNT(*)                                     AS No_Of_Items,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CAST(AVG(Rating)          AS DECIMAL(10,2)) AS Avg_Rating,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CAST(AVG(Item_Visibility) AS DECIMAL(10,2)) AS Item_Visibility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blinkit_data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GROUP BY Outlet_Type</w:t>
      </w:r>
    </w:p>
    <w:p>
      <w:pPr>
        <w:shd w:fill="F3F6F9" w:val="clear"/>
        <w:spacing w:after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ORDER BY Total_Sales DESC;</w:t>
      </w:r>
    </w:p>
    <w:p>
      <w:pPr>
        <w:spacing w:after="180"/>
      </w:pPr>
    </w:p>
    <w:p>
      <w:pPr>
        <w:pStyle w:val="Heading1"/>
      </w:pPr>
      <w:r>
        <w:t xml:space="preserve">7. Dashboard Design</w:t>
      </w:r>
    </w:p>
    <w:p>
      <w:pPr>
        <w:pStyle w:val="Heading2"/>
      </w:pPr>
      <w:r>
        <w:t xml:space="preserve">7.1 Pages</w:t>
      </w:r>
    </w:p>
    <w:p>
      <w:pPr>
        <w:spacing w:after="140"/>
      </w:pPr>
      <w:r>
        <w:rPr>
          <w:sz w:val="22"/>
          <w:szCs w:val="22"/>
        </w:rPr>
        <w:t xml:space="preserve">The Power BI report (Blinkit.pbix) is structured across three pages: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Introduction — Project context, branding, and navigation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Overview — High-level KPI summary view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Dashboard — Full interactive analysis canvas (primary page)</w:t>
      </w:r>
    </w:p>
    <w:p>
      <w:pPr>
        <w:spacing w:after="180"/>
      </w:pPr>
    </w:p>
    <w:p>
      <w:pPr>
        <w:pStyle w:val="Heading2"/>
      </w:pPr>
      <w:r>
        <w:t xml:space="preserve">7.2 Visual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80"/>
        <w:gridCol w:w="3000"/>
      </w:tblGrid>
      <w:tr>
        <w:trPr>
          <w:tblHeader/>
        </w:trP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Visual Type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Data Dimension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 Cards (×4)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Top-line metrics at a glance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Sales, Avg Sales, No of Items, Avg Rating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Fat content sales split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 Fat vs Regular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Horizontal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Revenue by product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Item Type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Clustered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Fat content per outlet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Outlet Location × Fat Content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Line Chart (shaded)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Sales trend over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Outlet Establishment Year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Sales share by outlet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Small / Medium / High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Funnel /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Sales by city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Tier 1 / Tier 2 / Tier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Matrix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 metric breakdown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Outlet Type × All KPIs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Slicers (×3)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Dynamic filtering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Outlet Location, Outlet Size, Item Type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7.3 Matrix Visual — Outlet Type Breakdown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80"/>
        <w:gridCol w:w="1600"/>
        <w:gridCol w:w="1600"/>
        <w:gridCol w:w="600"/>
      </w:tblGrid>
      <w:tr>
        <w:trPr>
          <w:tblHeader/>
        </w:trP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Outlet Type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 Sales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 of Items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Sales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Rating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 Visibility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Supermarket Type1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$787.55K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5,577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$141.21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0.06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Grocery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$151.94K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1,083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$140.29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0.10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Supermarket Type2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$131.48K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$141.68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0.06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Supermarket Type3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$130.71K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$139.80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0.06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7.4 UI &amp; Branding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Brand colours: Blinkit yellow (#F9C02C) and dark green (#1B5E20)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Dark background canvas for visual contrast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Rounded card tiles for KPI metrics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'Designed by VAISAK' credit on the left panel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Toggle buttons for switching between KPI metrics (Total Sales, Avg Sales, No of Items, Avg Rating)</w:t>
      </w:r>
    </w:p>
    <w:p>
      <w:pPr>
        <w:spacing w:after="180"/>
      </w:pPr>
    </w:p>
    <w:p>
      <w:pPr>
        <w:pStyle w:val="Heading1"/>
      </w:pPr>
      <w:r>
        <w:t xml:space="preserve">8. Key Insights</w:t>
      </w:r>
    </w:p>
    <w:p>
      <w:pPr>
        <w:pStyle w:val="Heading2"/>
      </w:pPr>
      <w:r>
        <w:t xml:space="preserve">8.1 Outlet Performance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Medium-sized outlets contribute the highest proportion of total sales, outperforming both Small and High outlets.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Tier 3 locations generate $336.40K in sales — significantly outperforming Tier 1 ($393.15K) is close, but Tier 3 shows strong per-outlet efficiency.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Supermarket Type 1 is the dominant outlet format, accounting for $787.55K (65%+ of total sales).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The 2018 establishment cohort peaks at $205K in sales, the highest of any year — suggesting a maturity sweet spot for outlet performance.</w:t>
      </w:r>
    </w:p>
    <w:p>
      <w:pPr>
        <w:spacing w:after="180"/>
      </w:pPr>
    </w:p>
    <w:p>
      <w:pPr>
        <w:pStyle w:val="Heading2"/>
      </w:pPr>
      <w:r>
        <w:t xml:space="preserve">8.2 Product &amp; Category Trends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Fruits &amp; Vegetables and Snack Foods are the top two revenue-generating item types (~$0.18M each).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Low Fat products dominate sales ($776.32K vs $425.36K for Regular), reflecting health-conscious consumer preferences.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Low-fat preference is consistent across all three outlet location tiers, confirming it as a demand-level trend rather than a location-specific pattern.</w:t>
      </w:r>
    </w:p>
    <w:p>
      <w:pPr>
        <w:spacing w:after="180"/>
      </w:pPr>
    </w:p>
    <w:p>
      <w:pPr>
        <w:pStyle w:val="Heading2"/>
      </w:pPr>
      <w:r>
        <w:t xml:space="preserve">8.3 Customer Satisfaction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Average ratings are consistent across outlet types, ranging narrowly from 3.91 (Supermarket Type3) to 3.93 (Grocery Store and Type2).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The lack of rating differentiation across types suggests satisfaction is driven by product quality and delivery speed rather than outlet format.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 mean rating of 3.92 out of 5.0 leaves approximately 20% improvement headroom before reaching top-tier satisfaction levels.</w:t>
      </w:r>
    </w:p>
    <w:p>
      <w:pPr>
        <w:spacing w:after="180"/>
      </w:pPr>
    </w:p>
    <w:p>
      <w:pPr>
        <w:pStyle w:val="Heading1"/>
      </w:pPr>
      <w:r>
        <w:t xml:space="preserve">9. Strategic 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80"/>
        <w:gridCol w:w="5200"/>
      </w:tblGrid>
      <w:tr>
        <w:trPr>
          <w:tblHeader/>
        </w:trP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Recommendation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Expand medium outlets in Tier 3 cities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Highest revenue-per-outlet efficiency; underserved market with strong upside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Prioritise Low Fat Fruits, Snacks, and Vegetables in 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 revenue categories aligned with dominant consumer demand signal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Invest in improving ratings above 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Current 3.92 average limits retention; targeted quality improvement could lift revenue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Replicate 2018 outlet operating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Peak sales cohort — analyse staffing, layout, and stocking practices for replication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Enhance item visibility for low-performing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Grocery Store shows highest item visibility (0.10); apply display learnings to Supermarket types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10. Future Enhancements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Real-time data integration via Blinkit's API, published to Power BI Service with 30-minute refresh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Machine learning demand forecasting embedded as a custom visual or Python visual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Customer segmentation using RFM (Recency, Frequency, Monetary)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Advanced DAX measures: rolling 12-month averages, YoY growth rates, moving targets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Geospatial map visual plotting outlet locations with sales bubble sizing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Mobile-optimised layout for Power BI Mobile app consumption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Row-level security (RLS) for region-specific stakeholder access</w:t>
      </w:r>
    </w:p>
    <w:p>
      <w:pPr>
        <w:spacing w:after="180"/>
      </w:pPr>
    </w:p>
    <w:p>
      <w:pPr>
        <w:pStyle w:val="Heading1"/>
      </w:pPr>
      <w:r>
        <w:t xml:space="preserve">11. Tools &amp; Technologies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 / Technology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 in Project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Microsoft Power BI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 design, data modelling, DAX measures, multi-page report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Microsoft Excel (.xlsx)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Source dataset — 8,500 rows of Blinkit transaction and outlet data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SQL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cleaning (fat content standardisation), KPI validation queries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Power Query (M Language)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type correction, null handling, column renaming, load into model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Measures: Total Sales, Avg Sales, No of Items, Avg Rating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12. Conclusion</w:t>
      </w:r>
    </w:p>
    <w:p>
      <w:pPr>
        <w:spacing w:after="140"/>
      </w:pPr>
      <w:r>
        <w:rPr>
          <w:sz w:val="22"/>
          <w:szCs w:val="22"/>
        </w:rPr>
        <w:t xml:space="preserve">This project delivers a complete, production-quality sales analytics solution for Blinkit's grocery operations. By following a disciplined data pipeline — SQL cleaning, Power Query transformation, DAX measure authoring, and multi-visual dashboard design — the project demonstrates both technical breadth and analytical depth.</w:t>
      </w:r>
    </w:p>
    <w:p>
      <w:pPr>
        <w:spacing w:after="140"/>
      </w:pPr>
      <w:r>
        <w:rPr>
          <w:sz w:val="22"/>
          <w:szCs w:val="22"/>
        </w:rPr>
        <w:t xml:space="preserve">The insights uncovered — medium outlets in Tier 3 cities as the highest-efficiency investment, the dominance of Low Fat products, the consistent rating plateau across outlet types, and the 2018 cohort peak — provide immediately actionable intelligence for Blinkit's operations and expansion teams.</w:t>
      </w:r>
    </w:p>
    <w:p>
      <w:pPr>
        <w:spacing w:after="140"/>
      </w:pPr>
      <w:r>
        <w:rPr>
          <w:sz w:val="22"/>
          <w:szCs w:val="22"/>
        </w:rPr>
        <w:t xml:space="preserve">The dashboard's interactive slicer architecture ensures that stakeholders across business functions can self-serve their analytical needs without requiring ad-hoc report generation, making it a sustainable and scalable analytics asset.</w:t>
      </w:r>
    </w:p>
    <w:p>
      <w:pPr>
        <w:spacing w:after="180"/>
      </w:pPr>
    </w:p>
    <w:p>
      <w:pPr>
        <w:pBdr>
          <w:top w:val="single" w:color="CCCCCC" w:sz="4" w:space="1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color w:val="AAAAAA"/>
        <w:sz w:val="16"/>
        <w:szCs w:val="16"/>
      </w:rPr>
      <w:t xml:space="preserve">Confidential — Portfolio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AF50" w:sz="6" w:space="1"/>
      </w:pBdr>
      <w:spacing w:after="80"/>
    </w:pPr>
    <w:r>
      <w:rPr>
        <w:rFonts w:ascii="Calibri" w:cs="Calibri" w:eastAsia="Calibri" w:hAnsi="Calibri"/>
        <w:b/>
        <w:bCs/>
        <w:color w:val="1B5E20"/>
        <w:sz w:val="18"/>
        <w:szCs w:val="18"/>
      </w:rPr>
      <w:t xml:space="preserve">Blinkit Sales Analysis Dashboard  |  Power BI Project Report</w:t>
    </w:r>
    <w:r>
      <w:rPr>
        <w:i/>
        <w:iCs/>
        <w:color w:val="888888"/>
        <w:sz w:val="16"/>
        <w:szCs w:val="16"/>
      </w:rPr>
      <w:t xml:space="preserve">  —  Designed by Vaisak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CAF50" w:sz="6" w:space="1"/>
      </w:pBdr>
      <w:spacing w:after="180" w:before="400"/>
      <w:outlineLvl w:val="0"/>
    </w:pPr>
    <w:rPr>
      <w:rFonts w:ascii="Calibri" w:cs="Calibri" w:eastAsia="Calibri" w:hAnsi="Calibri"/>
      <w:b/>
      <w:bCs/>
      <w:color w:val="1B5E2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2026-04-06T09:15:51.023Z</dcterms:created>
  <dcterms:modified xsi:type="dcterms:W3CDTF">2026-04-06T09:15:51.024Z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