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outlineLvl w:val="0"/>
        <w:jc w:val="both"/>
      </w:pPr>
      <w:r>
        <w:rPr>
          <w:sz w:val="24"/>
        </w:rPr>
      </w:r>
    </w:p>
    <w:p>
      <w:pPr>
        <w:pStyle w:val="0"/>
        <w:outlineLvl w:val="0"/>
      </w:pPr>
      <w:r>
        <w:rPr>
          <w:sz w:val="24"/>
        </w:rPr>
        <w:t xml:space="preserve">Зарегистрировано в Минюсте России 31 июля 2020 г. N 59136</w:t>
      </w:r>
    </w:p>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ЦЕНТРАЛЬНЫЙ БАНК РОССИЙСКОЙ ФЕДЕРАЦИИ</w:t>
      </w:r>
    </w:p>
    <w:p>
      <w:pPr>
        <w:pStyle w:val="2"/>
        <w:jc w:val="center"/>
      </w:pPr>
      <w:r>
        <w:rPr>
          <w:sz w:val="24"/>
        </w:rPr>
      </w:r>
    </w:p>
    <w:p>
      <w:pPr>
        <w:pStyle w:val="2"/>
        <w:jc w:val="center"/>
      </w:pPr>
      <w:r>
        <w:rPr>
          <w:sz w:val="24"/>
        </w:rPr>
        <w:t xml:space="preserve">ПОЛОЖЕНИЕ</w:t>
      </w:r>
    </w:p>
    <w:p>
      <w:pPr>
        <w:pStyle w:val="2"/>
        <w:jc w:val="center"/>
      </w:pPr>
      <w:r>
        <w:rPr>
          <w:sz w:val="24"/>
        </w:rPr>
        <w:t xml:space="preserve">от 29 июня 2020 г. N 727-П</w:t>
      </w:r>
    </w:p>
    <w:p>
      <w:pPr>
        <w:pStyle w:val="2"/>
        <w:jc w:val="center"/>
      </w:pPr>
      <w:r>
        <w:rPr>
          <w:sz w:val="24"/>
        </w:rPr>
      </w:r>
    </w:p>
    <w:p>
      <w:pPr>
        <w:pStyle w:val="2"/>
        <w:jc w:val="center"/>
      </w:pPr>
      <w:r>
        <w:rPr>
          <w:sz w:val="24"/>
        </w:rPr>
        <w:t xml:space="preserve">О ФОРМАХ РАСКРЫТИЯ ИНФОРМАЦИИ</w:t>
      </w:r>
    </w:p>
    <w:p>
      <w:pPr>
        <w:pStyle w:val="2"/>
        <w:jc w:val="center"/>
      </w:pPr>
      <w:r>
        <w:rPr>
          <w:sz w:val="24"/>
        </w:rPr>
        <w:t xml:space="preserve">В БУХГАЛТЕРСКОЙ (ФИНАНСОВОЙ) ОТЧЕТНОСТИ НЕГОСУДАРСТВЕННЫХ</w:t>
      </w:r>
    </w:p>
    <w:p>
      <w:pPr>
        <w:pStyle w:val="2"/>
        <w:jc w:val="center"/>
      </w:pPr>
      <w:r>
        <w:rPr>
          <w:sz w:val="24"/>
        </w:rPr>
        <w:t xml:space="preserve">ПЕНСИОННЫХ ФОНДОВ И ПОРЯДКЕ ГРУППИРОВКИ СЧЕТОВ</w:t>
      </w:r>
    </w:p>
    <w:p>
      <w:pPr>
        <w:pStyle w:val="2"/>
        <w:jc w:val="center"/>
      </w:pPr>
      <w:r>
        <w:rPr>
          <w:sz w:val="24"/>
        </w:rPr>
        <w:t xml:space="preserve">БУХГАЛТЕРСКОГО УЧЕТА В СООТВЕТСТВИИ С ПОКАЗАТЕЛЯМИ</w:t>
      </w:r>
    </w:p>
    <w:p>
      <w:pPr>
        <w:pStyle w:val="2"/>
        <w:jc w:val="center"/>
      </w:pPr>
      <w:r>
        <w:rPr>
          <w:sz w:val="24"/>
        </w:rPr>
        <w:t xml:space="preserve">БУХГАЛТЕРСКОЙ (ФИНАНСОВОЙ) ОТЧЕТНОСТИ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Указаний Банка России от 04.10.2021 </w:t>
            </w:r>
            <w:r>
              <w:rPr>
                <w:sz w:val="24"/>
                <w:color w:val="392c69"/>
              </w:rPr>
              <w:t xml:space="preserve">N 5960-У</w:t>
            </w:r>
            <w:r>
              <w:rPr>
                <w:sz w:val="24"/>
                <w:color w:val="392c69"/>
              </w:rPr>
              <w:t xml:space="preserve">,</w:t>
            </w:r>
          </w:p>
          <w:p>
            <w:pPr>
              <w:pStyle w:val="0"/>
              <w:jc w:val="center"/>
            </w:pPr>
            <w:r>
              <w:rPr>
                <w:sz w:val="24"/>
                <w:color w:val="392c69"/>
              </w:rPr>
              <w:t xml:space="preserve">от 16.08.2022 </w:t>
            </w:r>
            <w:r>
              <w:rPr>
                <w:sz w:val="24"/>
                <w:color w:val="392c69"/>
              </w:rPr>
              <w:t xml:space="preserve">N 6219-У</w:t>
            </w:r>
            <w:r>
              <w:rPr>
                <w:sz w:val="24"/>
                <w:color w:val="392c69"/>
              </w:rPr>
              <w:t xml:space="preserve">, от 16.08.2023 </w:t>
            </w:r>
            <w:r>
              <w:rPr>
                <w:sz w:val="24"/>
                <w:color w:val="392c69"/>
              </w:rPr>
              <w:t xml:space="preserve">N 6509-У</w:t>
            </w:r>
            <w:r>
              <w:rPr>
                <w:sz w:val="24"/>
                <w:color w:val="392c69"/>
              </w:rPr>
              <w:t xml:space="preserve">, от 23.09.2024 </w:t>
            </w:r>
            <w:r>
              <w:rPr>
                <w:sz w:val="24"/>
                <w:color w:val="392c69"/>
              </w:rPr>
              <w:t xml:space="preserve">N 6852-У</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Настоящее Положение на основании </w:t>
      </w:r>
      <w:r>
        <w:rPr>
          <w:sz w:val="24"/>
        </w:rPr>
        <w:t xml:space="preserve">части 6 статьи 21</w:t>
      </w:r>
      <w:r>
        <w:rPr>
          <w:sz w:val="24"/>
        </w:rPr>
        <w:t xml:space="preserve"> Федерального закона от 6 декабря 2011 года N 402-ФЗ "О бухгалтерском учете" (Собрание законодательства Российской Федерации, 2011, N 50, ст. 7344; 2019, N 30, ст. 4149) (далее - Федеральный закон "О бухгалтерском учете") устанавливает формы раскрытия информации в бухгалтерской (финансовой) отчетности негосударственных пенсионных фондов, а также порядок группировки счетов бухгалтерского учета в соответствии с показателями бухгалтерской (финансовой) отчетности негосударственных пенсионных фондов.</w:t>
      </w:r>
    </w:p>
    <w:p>
      <w:pPr>
        <w:pStyle w:val="0"/>
        <w:spacing w:before="240" w:lineRule="auto"/>
        <w:ind w:firstLine="540"/>
        <w:jc w:val="both"/>
      </w:pPr>
      <w:r>
        <w:rPr>
          <w:sz w:val="24"/>
        </w:rPr>
        <w:t xml:space="preserve">1. Понятия "инвестиционный договор с условиями дискреционного участия", "договор без условий прямого участия", "обременительный договор", "портфель договоров", "маржа за предусмотренные договором услуги", "денежные потоки по выполнению договоров", "аквизиционные денежные потоки", "рисковая поправка на нефинансовый риск", "инвестиционная составляющая", "обязательство по оставшейся части покрытия", "обязательство по возникшим требованиям", "условия дискреционного участия", "выручка по страхованию", "компонент убытка", "дезагрегирование", "результат оказания страховых услуг", "расходы по страховым услугам" применяются в настоящем Положении в значениях, установленных Международным </w:t>
      </w:r>
      <w:r>
        <w:rPr>
          <w:sz w:val="24"/>
        </w:rPr>
        <w:t xml:space="preserve">стандартом</w:t>
      </w:r>
      <w:r>
        <w:rPr>
          <w:sz w:val="24"/>
        </w:rPr>
        <w:t xml:space="preserve"> финансовой отчетности (IFRS) 17 "Договоры страхования", введенным в действие на территории Российской Федерации </w:t>
      </w:r>
      <w:r>
        <w:rPr>
          <w:sz w:val="24"/>
        </w:rPr>
        <w:t xml:space="preserve">приказом</w:t>
      </w:r>
      <w:r>
        <w:rPr>
          <w:sz w:val="24"/>
        </w:rPr>
        <w:t xml:space="preserve"> Министерства финансов Российской Федерации от 20 апреля 2021 года N 65н "О введении Международного стандарта финансовой отчетности (IFRS) 17 "Договоры страхования" в действие на территории Российской Федерации и о прекращении действия отдельных положений приказов Министерства финансов Российской Федерации на территории Российской Федерации", зарегистрированным Министерством юстиции Российской Федерации 21 мая 2021 года N 63562 (далее - МСФО (IFRS) 17).</w:t>
      </w:r>
    </w:p>
    <w:p>
      <w:pPr>
        <w:pStyle w:val="0"/>
        <w:jc w:val="both"/>
      </w:pPr>
      <w:r>
        <w:rPr>
          <w:sz w:val="24"/>
        </w:rPr>
        <w:t xml:space="preserve">(в ред. Указаний Банка России от 04.10.2021 </w:t>
      </w:r>
      <w:r>
        <w:rPr>
          <w:sz w:val="24"/>
        </w:rPr>
        <w:t xml:space="preserve">N 5960-У</w:t>
      </w:r>
      <w:r>
        <w:rPr>
          <w:sz w:val="24"/>
        </w:rPr>
        <w:t xml:space="preserve">, от 23.09.2024 </w:t>
      </w:r>
      <w:r>
        <w:rPr>
          <w:sz w:val="24"/>
        </w:rPr>
        <w:t xml:space="preserve">N 6852-У</w:t>
      </w:r>
      <w:r>
        <w:rPr>
          <w:sz w:val="24"/>
        </w:rPr>
        <w:t xml:space="preserve">)</w:t>
      </w:r>
    </w:p>
    <w:p>
      <w:pPr>
        <w:pStyle w:val="0"/>
        <w:spacing w:before="240" w:lineRule="auto"/>
        <w:ind w:firstLine="540"/>
        <w:jc w:val="both"/>
      </w:pPr>
      <w:r>
        <w:rPr>
          <w:sz w:val="24"/>
        </w:rPr>
        <w:t xml:space="preserve">2. Понятия "существенность", "сравнительная информация" применяются в настоящем Положении в значениях, установленных Международным </w:t>
      </w:r>
      <w:r>
        <w:rPr>
          <w:sz w:val="24"/>
        </w:rPr>
        <w:t xml:space="preserve">стандартом</w:t>
      </w:r>
      <w:r>
        <w:rPr>
          <w:sz w:val="24"/>
        </w:rPr>
        <w:t xml:space="preserve"> финансовой отчетности (IAS) 1 "Представление финансовой отчетности", введенным в действие на территории Российской Федерации приказом Министерства финансов Российской Федерации от 28 декабря 2015 года N 217н "О введении Международных стандартов финансовой отчетности и Разъяснений Международных стандартов финансовой отчетности в действие на территории Российской Федерации и о признании утратившими силу некоторых приказов (отдельных положений приказов) Министерства финансов Российской Федерации", зарегистрированным Министерством юстиции Российской Федерации 2 февраля 2016 года N 40940, 1 августа 2016 года N 43044 (далее - приказ Минфина России N 217н), с поправками, введенными в действие на территории Российской Федерации приказом Министерства финансов Российской Федерации от 27 июня 2016 года N 98н "О введении документов Международных стандартов финансовой отчетности в действие на территории Российской Федерации и о признании утратившими силу некоторых приказов Министерства финансов Российской Федерации", зарегистрированным Министерством юстиции Российской Федерации 15 июля 2016 года N 42869 (далее - приказ Минфина России N 98н), приказом Министерства финансов Российской Федерации от 11 июля 2016 года N 111н "О введении в действие и прекращении действия документов Международных стандартов финансовой отчетности на территории Российской Федерации", зарегистрированным Министерством юстиции Российской Федерации 1 августа 2016 года N 43044 (далее - приказ Минфина России N 111н), приказом Министерства финансов Российской Федерации от 4 июня 2018 года N 125н "О введении документа Международных стандартов финансовой отчетности в действие на территории Российской Федерации", зарегистрированным Министерством юстиции Российской Федерации 21 июня 2018 года N 51396 (далее - приказ Минфина России N 125н), приказом Министерства финансов Российской Федерации от 30 октября 2018 года N 220н "О введении документа Международных стандартов финансовой отчетности в действие на территории Российской Федерации", зарегистрированным Министерством юстиции Российской Федерации 16 ноября 2018 года N 52703, приказом Министерства финансов Российской Федерации от 5 августа 2019 года N 119н "О введении документа Международных стандартов финансовой отчетности "Определение существенности (Поправки к МСФО (IAS) 1 и МСФО (IAS) 8)" в действие на территории Российской Федерации", зарегистрированным Министерством юстиции Российской Федерации 4 октября 2019 года N 56149, приказом Министерства финансов Российской Федерации от 14 июля 2020 года N 142н "О введении документа Международных стандартов финансовой отчетности "Классификация обязательств как краткосрочных или долгосрочных (Поправки к МСФО (IAS) 1)" в действие на территории Российской Федерации", зарегистрированным Министерством юстиции Российской Федерации 2 сентября 2020 года N 5916, приказом Министерства финансов Российской Федерации от 26 ноября 2020 года N 283н "О введении документов Международных стандартов финансовой отчетности "Продление срока действия временного освобождения от применения МСФО (IFRS) 9 (Поправки к МСФО (IFRS) 4)" и "Поправка к МСФО (IAS) 1 "Представление финансовой отчетности" в действие на территории Российской Федерации", зарегистрированным Министерством юстиции Российской Федерации 28 декабря 2020 года N 61873, приказом Министерства финансов Российской Федерации от 14 декабря 2020 года N 304н "О введении документа Международных стандартов финансовой отчетности "Поправки к МСФО (IFRS) 17 "Договоры страхования" в действие на территории Российской Федерации", зарегистрированным Министерством юстиции Российской Федерации 19 января 2021 года N 62135.</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3. Понятие "значительное увеличение кредитного риска" применяется в настоящем Положении в значении, установленном Международным </w:t>
      </w:r>
      <w:r>
        <w:rPr>
          <w:sz w:val="24"/>
        </w:rPr>
        <w:t xml:space="preserve">стандартом</w:t>
      </w:r>
      <w:r>
        <w:rPr>
          <w:sz w:val="24"/>
        </w:rPr>
        <w:t xml:space="preserve"> финансовой отчетности (IFRS) 9 "Финансовые инструменты" в редакции 2014 года, введенным в действие на территории Российской Федерации приказом Минфина России N 98н, с поправками, введенными в действие на территории Российской Федерации приказом Минфина России N 111н, приказом Министерства финансов Российской Федерации от 27 марта 2018 года N 56н "О введении документов Международных стандартов финансовой отчетности в действие на территории Российской Федерации", зарегистрированным Министерством юстиции Российской Федерации 16 апреля 2018 года N 50779, приказом Минфина России N 125н, приказом Министерства финансов Российской Федерации от 16 сентября 2019 года N 146н "О введении документа Международных стандартов финансовой отчетности "Редакционные исправления в МСФО" в действие на территории Российской Федерации", зарегистрированным Министерством юстиции Российской Федерации 9 октября 2019 года N 56187.</w:t>
      </w:r>
    </w:p>
    <w:p>
      <w:pPr>
        <w:pStyle w:val="0"/>
        <w:spacing w:before="240" w:lineRule="auto"/>
        <w:ind w:firstLine="540"/>
        <w:jc w:val="both"/>
      </w:pPr>
      <w:r>
        <w:rPr>
          <w:sz w:val="24"/>
        </w:rPr>
        <w:t xml:space="preserve">4. Понятие "ключевой управленческий персонал" применяется в настоящем Положении в значении, установленном Международным </w:t>
      </w:r>
      <w:r>
        <w:rPr>
          <w:sz w:val="24"/>
        </w:rPr>
        <w:t xml:space="preserve">стандартом</w:t>
      </w:r>
      <w:r>
        <w:rPr>
          <w:sz w:val="24"/>
        </w:rPr>
        <w:t xml:space="preserve"> финансовой отчетности (IAS) 24 "Раскрытие информации о связанных сторонах", введенным в действие на территории Российской Федерации приказом Минфина России N 217н.</w:t>
      </w:r>
    </w:p>
    <w:p>
      <w:pPr>
        <w:pStyle w:val="0"/>
        <w:spacing w:before="240" w:lineRule="auto"/>
        <w:ind w:firstLine="540"/>
        <w:jc w:val="both"/>
      </w:pPr>
      <w:r>
        <w:rPr>
          <w:sz w:val="24"/>
        </w:rPr>
        <w:t xml:space="preserve">4.1. Понятие "срок полезного использования" применяется в настоящем Положении в значении, установленном Международным </w:t>
      </w:r>
      <w:r>
        <w:rPr>
          <w:sz w:val="24"/>
        </w:rPr>
        <w:t xml:space="preserve">стандартом</w:t>
      </w:r>
      <w:r>
        <w:rPr>
          <w:sz w:val="24"/>
        </w:rPr>
        <w:t xml:space="preserve"> финансовой отчетности (IAS) 16 "Основные средства", введенным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приказом Минфина России N 98н, приказом Минфина России N 111н, приказом Минфина России N 125н, приказом Министерства финансов Российской Федерации от 17 февраля 2021 года N 24н "О введении документов Международных стандартов финансовой отчетности "Поправки к ссылкам на "Концептуальные основы" (Поправки к МСФО (IFRS) 3 "Объединение бизнесов")", "Основные средства - поступления до использования по назначению (Поправки к МСФО (IAS) 16 "Основные средства")", "Обременительные договоры - затраты на исполнение договора (Поправки к МСФО (IAS) 37)" и "Ежегодные усовершенствования Международных стандартов финансовой отчетности, период 2018 - 2020 гг." в действие на территории Российской Федерации", зарегистрированным Министерством юстиции Российской Федерации 22 марта 2021 года N 62828.</w:t>
      </w:r>
    </w:p>
    <w:p>
      <w:pPr>
        <w:pStyle w:val="0"/>
        <w:jc w:val="both"/>
      </w:pPr>
      <w:r>
        <w:rPr>
          <w:sz w:val="24"/>
        </w:rPr>
        <w:t xml:space="preserve">(п. 4.1 введен </w:t>
      </w:r>
      <w:r>
        <w:rPr>
          <w:sz w:val="24"/>
        </w:rPr>
        <w:t xml:space="preserve">Указанием</w:t>
      </w:r>
      <w:r>
        <w:rPr>
          <w:sz w:val="24"/>
        </w:rPr>
        <w:t xml:space="preserve"> Банка России от 04.10.2021 N 5960-У)</w:t>
      </w:r>
    </w:p>
    <w:p>
      <w:pPr>
        <w:pStyle w:val="0"/>
        <w:spacing w:before="240" w:lineRule="auto"/>
        <w:ind w:firstLine="540"/>
        <w:jc w:val="both"/>
      </w:pPr>
      <w:r>
        <w:rPr>
          <w:sz w:val="24"/>
        </w:rPr>
        <w:t xml:space="preserve">5. Годовая и промежуточная бухгалтерские (финансовые) отчетности должны раскрываться негосударственным пенсионным фондом в следующих формах:</w:t>
      </w:r>
    </w:p>
    <w:p>
      <w:pPr>
        <w:pStyle w:val="0"/>
        <w:spacing w:before="240" w:lineRule="auto"/>
        <w:ind w:firstLine="540"/>
        <w:jc w:val="both"/>
      </w:pPr>
      <w:hyperlink w:history="0" w:anchor="P85" w:tooltip="                           БУХГАЛТЕРСКИЙ БАЛАНС">
        <w:r>
          <w:rPr>
            <w:sz w:val="24"/>
            <w:color w:val="0000ff"/>
          </w:rPr>
          <w:t xml:space="preserve">форма 0420201</w:t>
        </w:r>
      </w:hyperlink>
      <w:r>
        <w:rPr>
          <w:sz w:val="24"/>
        </w:rPr>
        <w:t xml:space="preserve"> "Бухгалтерский баланс негосударственного пенсионного фонда" (приложение 1 к настоящему Положению) (далее - бухгалтерский баланс);</w:t>
      </w:r>
    </w:p>
    <w:p>
      <w:pPr>
        <w:pStyle w:val="0"/>
        <w:spacing w:before="240" w:lineRule="auto"/>
        <w:ind w:firstLine="540"/>
        <w:jc w:val="both"/>
      </w:pPr>
      <w:hyperlink w:history="0" w:anchor="P479" w:tooltip="                                   ОТЧЕТ">
        <w:r>
          <w:rPr>
            <w:sz w:val="24"/>
            <w:color w:val="0000ff"/>
          </w:rPr>
          <w:t xml:space="preserve">форма 0420202</w:t>
        </w:r>
      </w:hyperlink>
      <w:r>
        <w:rPr>
          <w:sz w:val="24"/>
        </w:rPr>
        <w:t xml:space="preserve"> "Отчет о финансовых результатах негосударственного пенсионного фонда" (приложение 2 к настоящему Положению) (далее - отчет о финансовых результатах);</w:t>
      </w:r>
    </w:p>
    <w:p>
      <w:pPr>
        <w:pStyle w:val="0"/>
        <w:spacing w:before="240" w:lineRule="auto"/>
        <w:ind w:firstLine="540"/>
        <w:jc w:val="both"/>
      </w:pPr>
      <w:r>
        <w:rPr>
          <w:sz w:val="24"/>
        </w:rPr>
        <w:t xml:space="preserve">приложения к бухгалтерскому </w:t>
      </w:r>
      <w:hyperlink w:history="0" w:anchor="P85" w:tooltip="                           БУХГАЛТЕРСКИЙ БАЛАНС">
        <w:r>
          <w:rPr>
            <w:sz w:val="24"/>
            <w:color w:val="0000ff"/>
          </w:rPr>
          <w:t xml:space="preserve">балансу</w:t>
        </w:r>
      </w:hyperlink>
      <w:r>
        <w:rPr>
          <w:sz w:val="24"/>
        </w:rPr>
        <w:t xml:space="preserve"> и </w:t>
      </w:r>
      <w:hyperlink w:history="0" w:anchor="P479" w:tooltip="                                   ОТЧЕТ">
        <w:r>
          <w:rPr>
            <w:sz w:val="24"/>
            <w:color w:val="0000ff"/>
          </w:rPr>
          <w:t xml:space="preserve">отчету</w:t>
        </w:r>
      </w:hyperlink>
      <w:r>
        <w:rPr>
          <w:sz w:val="24"/>
        </w:rPr>
        <w:t xml:space="preserve"> о финансовых результатах:</w:t>
      </w:r>
    </w:p>
    <w:p>
      <w:pPr>
        <w:pStyle w:val="0"/>
        <w:spacing w:before="240" w:lineRule="auto"/>
        <w:ind w:firstLine="540"/>
        <w:jc w:val="both"/>
      </w:pPr>
      <w:hyperlink w:history="0" w:anchor="P1211" w:tooltip="                                   ОТЧЕТ">
        <w:r>
          <w:rPr>
            <w:sz w:val="24"/>
            <w:color w:val="0000ff"/>
          </w:rPr>
          <w:t xml:space="preserve">форма 0420203</w:t>
        </w:r>
      </w:hyperlink>
      <w:r>
        <w:rPr>
          <w:sz w:val="24"/>
        </w:rPr>
        <w:t xml:space="preserve"> "Отчет об изменениях капитала негосударственного пенсионного фонда" (приложение 3 к настоящему Положению);</w:t>
      </w:r>
    </w:p>
    <w:p>
      <w:pPr>
        <w:pStyle w:val="0"/>
        <w:spacing w:before="240" w:lineRule="auto"/>
        <w:ind w:firstLine="540"/>
        <w:jc w:val="both"/>
      </w:pPr>
      <w:hyperlink w:history="0" w:anchor="P2122" w:tooltip="                                   ОТЧЕТ">
        <w:r>
          <w:rPr>
            <w:sz w:val="24"/>
            <w:color w:val="0000ff"/>
          </w:rPr>
          <w:t xml:space="preserve">форма 0420204</w:t>
        </w:r>
      </w:hyperlink>
      <w:r>
        <w:rPr>
          <w:sz w:val="24"/>
        </w:rPr>
        <w:t xml:space="preserve"> "Отчет о движении денежных средств негосударственного пенсионного фонда" (приложение 4 к настоящему Положению);</w:t>
      </w:r>
    </w:p>
    <w:p>
      <w:pPr>
        <w:pStyle w:val="0"/>
        <w:spacing w:before="240" w:lineRule="auto"/>
        <w:ind w:firstLine="540"/>
        <w:jc w:val="both"/>
      </w:pPr>
      <w:r>
        <w:rPr>
          <w:sz w:val="24"/>
        </w:rPr>
        <w:t xml:space="preserve">пояснения к бухгалтерскому балансу и отчету о финансовых результатах.</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5(1). Пояснения к бухгалтерскому балансу и отчету о финансовых результатах раскрываются негосударственным пенсионным фондом в форме </w:t>
      </w:r>
      <w:hyperlink w:history="0" w:anchor="P2519" w:tooltip="ПРИМЕЧАНИЯ">
        <w:r>
          <w:rPr>
            <w:sz w:val="24"/>
            <w:color w:val="0000ff"/>
          </w:rPr>
          <w:t xml:space="preserve">примечаний</w:t>
        </w:r>
      </w:hyperlink>
      <w:r>
        <w:rPr>
          <w:sz w:val="24"/>
        </w:rPr>
        <w:t xml:space="preserve"> к бухгалтерской (финансовой) отчетности негосударственного пенсионного фонда (приложение 5 к настоящему Положению).</w:t>
      </w:r>
    </w:p>
    <w:p>
      <w:pPr>
        <w:pStyle w:val="0"/>
        <w:jc w:val="both"/>
      </w:pPr>
      <w:r>
        <w:rPr>
          <w:sz w:val="24"/>
        </w:rPr>
        <w:t xml:space="preserve">(п. 5(1) введен </w:t>
      </w:r>
      <w:r>
        <w:rPr>
          <w:sz w:val="24"/>
        </w:rPr>
        <w:t xml:space="preserve">Указанием</w:t>
      </w:r>
      <w:r>
        <w:rPr>
          <w:sz w:val="24"/>
        </w:rPr>
        <w:t xml:space="preserve"> Банка России от 23.09.2024 N 6852-У)</w:t>
      </w:r>
    </w:p>
    <w:p>
      <w:pPr>
        <w:pStyle w:val="0"/>
        <w:spacing w:before="240" w:lineRule="auto"/>
        <w:ind w:firstLine="540"/>
        <w:jc w:val="both"/>
      </w:pPr>
      <w:r>
        <w:rPr>
          <w:sz w:val="24"/>
        </w:rPr>
        <w:t xml:space="preserve">6. Для целей группировки счетов бухгалтерского учета в соответствии с показателями бухгалтерского </w:t>
      </w:r>
      <w:hyperlink w:history="0" w:anchor="P85" w:tooltip="                           БУХГАЛТЕРСКИЙ БАЛАНС">
        <w:r>
          <w:rPr>
            <w:sz w:val="24"/>
            <w:color w:val="0000ff"/>
          </w:rPr>
          <w:t xml:space="preserve">баланса</w:t>
        </w:r>
      </w:hyperlink>
      <w:r>
        <w:rPr>
          <w:sz w:val="24"/>
        </w:rPr>
        <w:t xml:space="preserve"> негосударственный пенсионный фонд должен использовать примерную </w:t>
      </w:r>
      <w:hyperlink w:history="0" w:anchor="P19987" w:tooltip="ПРИМЕРНАЯ ГРУППИРОВКА">
        <w:r>
          <w:rPr>
            <w:sz w:val="24"/>
            <w:color w:val="0000ff"/>
          </w:rPr>
          <w:t xml:space="preserve">группировку</w:t>
        </w:r>
      </w:hyperlink>
      <w:r>
        <w:rPr>
          <w:sz w:val="24"/>
        </w:rPr>
        <w:t xml:space="preserve"> счетов бухгалтерского учета в соответствии с показателями бухгалтерского баланса негосударственного пенсионного фонда (приложение 6 к настоящему Положению).</w:t>
      </w:r>
    </w:p>
    <w:p>
      <w:pPr>
        <w:pStyle w:val="0"/>
        <w:spacing w:before="240" w:lineRule="auto"/>
        <w:ind w:firstLine="540"/>
        <w:jc w:val="both"/>
      </w:pPr>
      <w:r>
        <w:rPr>
          <w:sz w:val="24"/>
        </w:rPr>
        <w:t xml:space="preserve">7. Для целей группировки счетов бухгалтерского учета в соответствии с показателями </w:t>
      </w:r>
      <w:hyperlink w:history="0" w:anchor="P479" w:tooltip="                                   ОТЧЕТ">
        <w:r>
          <w:rPr>
            <w:sz w:val="24"/>
            <w:color w:val="0000ff"/>
          </w:rPr>
          <w:t xml:space="preserve">отчета</w:t>
        </w:r>
      </w:hyperlink>
      <w:r>
        <w:rPr>
          <w:sz w:val="24"/>
        </w:rPr>
        <w:t xml:space="preserve"> о финансовых результатах негосударственный пенсионный фонд должен использовать примерную </w:t>
      </w:r>
      <w:hyperlink w:history="0" w:anchor="P20215" w:tooltip="ПРИМЕРНАЯ ГРУППИРОВКА">
        <w:r>
          <w:rPr>
            <w:sz w:val="24"/>
            <w:color w:val="0000ff"/>
          </w:rPr>
          <w:t xml:space="preserve">группировку</w:t>
        </w:r>
      </w:hyperlink>
      <w:r>
        <w:rPr>
          <w:sz w:val="24"/>
        </w:rPr>
        <w:t xml:space="preserve"> счетов бухгалтерского учета по данным аналитического учета символов отчета о финансовых результатах в соответствии с показателями отчета о финансовых результатах негосударственного пенсионного фонда (приложение 7 к настоящему Положению).</w:t>
      </w:r>
    </w:p>
    <w:p>
      <w:pPr>
        <w:pStyle w:val="0"/>
        <w:spacing w:before="240" w:lineRule="auto"/>
        <w:ind w:firstLine="540"/>
        <w:jc w:val="both"/>
      </w:pPr>
      <w:r>
        <w:rPr>
          <w:sz w:val="24"/>
        </w:rPr>
        <w:t xml:space="preserve">8. Для целей группировки счетов бухгалтерского учета в соответствии с показателями примечаний к бухгалтерской (финансовой) отчетности негосударственного пенсионного фонда негосударственный пенсионный фонд должен использовать примерную </w:t>
      </w:r>
      <w:hyperlink w:history="0" w:anchor="P20643" w:tooltip="ПРИМЕРНАЯ ГРУППИРОВКА">
        <w:r>
          <w:rPr>
            <w:sz w:val="24"/>
            <w:color w:val="0000ff"/>
          </w:rPr>
          <w:t xml:space="preserve">группировку</w:t>
        </w:r>
      </w:hyperlink>
      <w:r>
        <w:rPr>
          <w:sz w:val="24"/>
        </w:rPr>
        <w:t xml:space="preserve"> счетов бухгалтерского учета для подготовки примечаний к бухгалтерской (финансовой) отчетности негосударственного пенсионного фонда (приложение 8 к настоящему Положению).</w:t>
      </w:r>
    </w:p>
    <w:p>
      <w:pPr>
        <w:pStyle w:val="0"/>
        <w:spacing w:before="240" w:lineRule="auto"/>
        <w:ind w:firstLine="540"/>
        <w:jc w:val="both"/>
      </w:pPr>
      <w:r>
        <w:rPr>
          <w:sz w:val="24"/>
        </w:rPr>
        <w:t xml:space="preserve">9. При применении настоящего Положения негосударственные пенсионные фонды должны руководствоваться Международными стандартами финансовой отчетности (далее - МСФО) и Разъяснениями МСФО, принимаемыми Фондом МСФО, введенными в действие на территории Российской Федерации в соответствии с </w:t>
      </w:r>
      <w:r>
        <w:rPr>
          <w:sz w:val="24"/>
        </w:rPr>
        <w:t xml:space="preserve">постановлением</w:t>
      </w:r>
      <w:r>
        <w:rPr>
          <w:sz w:val="24"/>
        </w:rPr>
        <w:t xml:space="preserve"> Правительства Российской Федерации от 25 февраля 2011 года N 107 "Об утверждении Положения о признании Международных стандартов финансовой отчетности и Разъяснений Международных стандартов финансовой отчетности для применения на территории Российской Федерации" (Собрание законодательства Российской Федерации, 2011, N 10, ст. 1385; 2013, N 36, ст. 4578), а также </w:t>
      </w:r>
      <w:r>
        <w:rPr>
          <w:sz w:val="24"/>
        </w:rPr>
        <w:t xml:space="preserve">частью 12 статьи 21</w:t>
      </w:r>
      <w:r>
        <w:rPr>
          <w:sz w:val="24"/>
        </w:rPr>
        <w:t xml:space="preserve"> Федерального закона "О бухгалтерском учете".</w:t>
      </w:r>
    </w:p>
    <w:p>
      <w:pPr>
        <w:pStyle w:val="0"/>
        <w:spacing w:before="240" w:lineRule="auto"/>
        <w:ind w:firstLine="540"/>
        <w:jc w:val="both"/>
      </w:pPr>
      <w:r>
        <w:rPr>
          <w:sz w:val="24"/>
        </w:rPr>
        <w:t xml:space="preserve">10. Настоящее Положение подлежит официальному опубликованию и в соответствии с решением Совета директоров Банка России (протокол заседания Совета директоров Банка России от 19 июня 2020 года N 15) вступает в силу с 1 января 2025 года.</w:t>
      </w:r>
    </w:p>
    <w:p>
      <w:pPr>
        <w:pStyle w:val="0"/>
        <w:jc w:val="both"/>
      </w:pPr>
      <w:r>
        <w:rPr>
          <w:sz w:val="24"/>
        </w:rPr>
        <w:t xml:space="preserve">(в ред. </w:t>
      </w:r>
      <w:r>
        <w:rPr>
          <w:sz w:val="24"/>
        </w:rPr>
        <w:t xml:space="preserve">Указания</w:t>
      </w:r>
      <w:r>
        <w:rPr>
          <w:sz w:val="24"/>
        </w:rPr>
        <w:t xml:space="preserve"> Банка России от 16.08.2022 N 6219-У)</w:t>
      </w:r>
    </w:p>
    <w:p>
      <w:pPr>
        <w:pStyle w:val="0"/>
        <w:jc w:val="both"/>
      </w:pPr>
      <w:r>
        <w:rPr>
          <w:sz w:val="24"/>
        </w:rPr>
      </w:r>
    </w:p>
    <w:p>
      <w:pPr>
        <w:pStyle w:val="0"/>
        <w:jc w:val="right"/>
      </w:pPr>
      <w:r>
        <w:rPr>
          <w:sz w:val="24"/>
        </w:rPr>
        <w:t xml:space="preserve">Председатель Центрального банка</w:t>
      </w:r>
    </w:p>
    <w:p>
      <w:pPr>
        <w:pStyle w:val="0"/>
        <w:jc w:val="right"/>
      </w:pPr>
      <w:r>
        <w:rPr>
          <w:sz w:val="24"/>
        </w:rPr>
        <w:t xml:space="preserve">Российской Федерации</w:t>
      </w:r>
    </w:p>
    <w:p>
      <w:pPr>
        <w:pStyle w:val="0"/>
        <w:jc w:val="right"/>
      </w:pPr>
      <w:r>
        <w:rPr>
          <w:sz w:val="24"/>
        </w:rPr>
        <w:t xml:space="preserve">Э.С.НАБИУЛЛИНА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 1</w:t>
      </w:r>
    </w:p>
    <w:p>
      <w:pPr>
        <w:pStyle w:val="0"/>
        <w:jc w:val="right"/>
      </w:pPr>
      <w:r>
        <w:rPr>
          <w:sz w:val="24"/>
        </w:rPr>
        <w:t xml:space="preserve">к Положению Банка России</w:t>
      </w:r>
    </w:p>
    <w:p>
      <w:pPr>
        <w:pStyle w:val="0"/>
        <w:jc w:val="right"/>
      </w:pPr>
      <w:r>
        <w:rPr>
          <w:sz w:val="24"/>
        </w:rPr>
        <w:t xml:space="preserve">от 29 июня 2020 года N 727-П</w:t>
      </w:r>
    </w:p>
    <w:p>
      <w:pPr>
        <w:pStyle w:val="0"/>
        <w:jc w:val="right"/>
      </w:pPr>
      <w:r>
        <w:rPr>
          <w:sz w:val="24"/>
        </w:rPr>
        <w:t xml:space="preserve">"О формах раскрытия информации</w:t>
      </w:r>
    </w:p>
    <w:p>
      <w:pPr>
        <w:pStyle w:val="0"/>
        <w:jc w:val="right"/>
      </w:pPr>
      <w:r>
        <w:rPr>
          <w:sz w:val="24"/>
        </w:rPr>
        <w:t xml:space="preserve">в бухгалтерской (финансовой) отчетности</w:t>
      </w:r>
    </w:p>
    <w:p>
      <w:pPr>
        <w:pStyle w:val="0"/>
        <w:jc w:val="right"/>
      </w:pPr>
      <w:r>
        <w:rPr>
          <w:sz w:val="24"/>
        </w:rPr>
        <w:t xml:space="preserve">негосударственных пенсионных фондов</w:t>
      </w:r>
    </w:p>
    <w:p>
      <w:pPr>
        <w:pStyle w:val="0"/>
        <w:jc w:val="right"/>
      </w:pPr>
      <w:r>
        <w:rPr>
          <w:sz w:val="24"/>
        </w:rPr>
        <w:t xml:space="preserve">и порядке группировки счетов</w:t>
      </w:r>
    </w:p>
    <w:p>
      <w:pPr>
        <w:pStyle w:val="0"/>
        <w:jc w:val="right"/>
      </w:pPr>
      <w:r>
        <w:rPr>
          <w:sz w:val="24"/>
        </w:rPr>
        <w:t xml:space="preserve">бухгалтерского учета в соответствии</w:t>
      </w:r>
    </w:p>
    <w:p>
      <w:pPr>
        <w:pStyle w:val="0"/>
        <w:jc w:val="right"/>
      </w:pPr>
      <w:r>
        <w:rPr>
          <w:sz w:val="24"/>
        </w:rPr>
        <w:t xml:space="preserve">с показателями бухгалтерской</w:t>
      </w:r>
    </w:p>
    <w:p>
      <w:pPr>
        <w:pStyle w:val="0"/>
        <w:jc w:val="right"/>
      </w:pPr>
      <w:r>
        <w:rPr>
          <w:sz w:val="24"/>
        </w:rPr>
        <w:t xml:space="preserve">(финансовой) отчетности"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Указаний Банка России от 04.10.2021 </w:t>
            </w:r>
            <w:r>
              <w:rPr>
                <w:sz w:val="24"/>
                <w:color w:val="392c69"/>
              </w:rPr>
              <w:t xml:space="preserve">N 5960-У</w:t>
            </w:r>
            <w:r>
              <w:rPr>
                <w:sz w:val="24"/>
                <w:color w:val="392c69"/>
              </w:rPr>
              <w:t xml:space="preserve">,</w:t>
            </w:r>
          </w:p>
          <w:p>
            <w:pPr>
              <w:pStyle w:val="0"/>
              <w:jc w:val="center"/>
            </w:pPr>
            <w:r>
              <w:rPr>
                <w:sz w:val="24"/>
                <w:color w:val="392c69"/>
              </w:rPr>
              <w:t xml:space="preserve">от 16.08.2023 </w:t>
            </w:r>
            <w:r>
              <w:rPr>
                <w:sz w:val="24"/>
                <w:color w:val="392c69"/>
              </w:rPr>
              <w:t xml:space="preserve">N 6509-У</w:t>
            </w:r>
            <w:r>
              <w:rPr>
                <w:sz w:val="24"/>
                <w:color w:val="392c69"/>
              </w:rPr>
              <w:t xml:space="preserve">, от 23.09.2024 </w:t>
            </w:r>
            <w:r>
              <w:rPr>
                <w:sz w:val="24"/>
                <w:color w:val="392c69"/>
              </w:rPr>
              <w:t xml:space="preserve">N 6852-У</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Указаний Банка России от 04.10.2021 </w:t>
            </w:r>
            <w:r>
              <w:rPr>
                <w:sz w:val="24"/>
                <w:color w:val="392c69"/>
              </w:rPr>
              <w:t xml:space="preserve">N 5960-У</w:t>
            </w:r>
            <w:r>
              <w:rPr>
                <w:sz w:val="24"/>
                <w:color w:val="392c69"/>
              </w:rPr>
              <w:t xml:space="preserve">,</w:t>
            </w:r>
          </w:p>
          <w:p>
            <w:pPr>
              <w:pStyle w:val="0"/>
              <w:jc w:val="center"/>
            </w:pPr>
            <w:r>
              <w:rPr>
                <w:sz w:val="24"/>
                <w:color w:val="392c69"/>
              </w:rPr>
              <w:t xml:space="preserve">от 16.08.2023 </w:t>
            </w:r>
            <w:r>
              <w:rPr>
                <w:sz w:val="24"/>
                <w:color w:val="392c69"/>
              </w:rPr>
              <w:t xml:space="preserve">N 6509-У</w:t>
            </w:r>
            <w:r>
              <w:rPr>
                <w:sz w:val="24"/>
                <w:color w:val="392c69"/>
              </w:rPr>
              <w:t xml:space="preserve">, от 23.09.2024 </w:t>
            </w:r>
            <w:r>
              <w:rPr>
                <w:sz w:val="24"/>
                <w:color w:val="392c69"/>
              </w:rPr>
              <w:t xml:space="preserve">N 6852-У</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(форма)</w:t>
      </w:r>
    </w:p>
    <w:p>
      <w:pPr>
        <w:pStyle w:val="0"/>
        <w:jc w:val="both"/>
      </w:pPr>
      <w:r>
        <w:rPr>
          <w:sz w:val="24"/>
        </w:rPr>
      </w:r>
    </w:p>
    <w:tbl>
      <w:tblPr>
        <w:tblInd w:w="0" w:type="dxa"/>
        <w:tblLayout w:type="fixed"/>
        <w:tblBorders>
          <w:top w:val="single" w:sz="4"/>
          <w:bottom w:val="single" w:sz="4"/>
          <w:right w:val="single" w:sz="4"/>
          <w:insideV w:val="single" w:sz="4"/>
          <w:insideH w:val="single" w:sz="4"/>
        </w:tblBorders>
        <w:tblCellMar>
          <w:top w:w="102" w:type="dxa"/>
          <w:left w:w="62" w:type="dxa"/>
          <w:bottom w:w="102" w:type="dxa"/>
          <w:right w:w="62" w:type="dxa"/>
        </w:tblCellMar>
      </w:tblPr>
      <w:tblGrid>
        <w:gridCol w:w="2891"/>
        <w:gridCol w:w="1871"/>
        <w:gridCol w:w="1020"/>
        <w:gridCol w:w="964"/>
        <w:gridCol w:w="907"/>
        <w:gridCol w:w="1417"/>
      </w:tblGrid>
      <w:tr>
        <w:tc>
          <w:tcPr>
            <w:tcW w:w="2891" w:type="dxa"/>
            <w:tcBorders>
              <w:top w:val="nil"/>
              <w:left w:val="nil"/>
              <w:bottom w:val="nil"/>
            </w:tcBorders>
            <w:vMerge w:val="restart"/>
          </w:tcPr>
          <w:p>
            <w:pPr>
              <w:pStyle w:val="0"/>
            </w:pPr>
            <w:r>
              <w:rPr>
                <w:sz w:val="24"/>
              </w:rPr>
            </w:r>
          </w:p>
        </w:tc>
        <w:tc>
          <w:tcPr>
            <w:tcW w:w="1871" w:type="dxa"/>
            <w:vMerge w:val="restart"/>
          </w:tcPr>
          <w:p>
            <w:pPr>
              <w:pStyle w:val="0"/>
              <w:jc w:val="center"/>
            </w:pPr>
            <w:r>
              <w:rPr>
                <w:sz w:val="24"/>
              </w:rPr>
              <w:t xml:space="preserve">Код территории по </w:t>
            </w:r>
            <w:r>
              <w:rPr>
                <w:sz w:val="24"/>
              </w:rPr>
              <w:t xml:space="preserve">ОКАТО</w:t>
            </w:r>
            <w:r>
              <w:rPr>
                <w:sz w:val="24"/>
              </w:rPr>
              <w:t xml:space="preserve"> </w:t>
            </w:r>
            <w:hyperlink w:history="0" w:anchor="P417" w:tooltip="&lt;1&gt; Общероссийский классификатор объектов административно-территориального деления.">
              <w:r>
                <w:rPr>
                  <w:sz w:val="24"/>
                  <w:color w:val="0000ff"/>
                </w:rPr>
                <w:t xml:space="preserve">&lt;1&gt;</w:t>
              </w:r>
            </w:hyperlink>
          </w:p>
        </w:tc>
        <w:tc>
          <w:tcPr>
            <w:gridSpan w:val="4"/>
            <w:tcW w:w="4308" w:type="dxa"/>
          </w:tcPr>
          <w:p>
            <w:pPr>
              <w:pStyle w:val="0"/>
              <w:jc w:val="center"/>
            </w:pPr>
            <w:r>
              <w:rPr>
                <w:sz w:val="24"/>
              </w:rPr>
              <w:t xml:space="preserve">Код негосударственного пенсионного фонда</w:t>
            </w:r>
          </w:p>
        </w:tc>
      </w:tr>
      <w:tr>
        <w:tc>
          <w:tcPr>
            <w:tcBorders>
              <w:top w:val="nil"/>
              <w:left w:val="nil"/>
              <w:bottom w:val="nil"/>
            </w:tcBorders>
            <w:vMerge w:val="continue"/>
          </w:tcPr>
          <w:p/>
        </w:tc>
        <w:tc>
          <w:tcPr>
            <w:vMerge w:val="continue"/>
          </w:tcPr>
          <w:p/>
        </w:tc>
        <w:tc>
          <w:tcPr>
            <w:tcW w:w="1020" w:type="dxa"/>
          </w:tcPr>
          <w:p>
            <w:pPr>
              <w:pStyle w:val="0"/>
              <w:jc w:val="center"/>
            </w:pPr>
            <w:r>
              <w:rPr>
                <w:sz w:val="24"/>
              </w:rPr>
              <w:t xml:space="preserve">по ОКПО </w:t>
            </w:r>
            <w:hyperlink w:history="0" w:anchor="P418" w:tooltip="&lt;2&gt; Общероссийский классификатор предприятий и организаций.">
              <w:r>
                <w:rPr>
                  <w:sz w:val="24"/>
                  <w:color w:val="0000ff"/>
                </w:rPr>
                <w:t xml:space="preserve">&lt;2&gt;</w:t>
              </w:r>
            </w:hyperlink>
          </w:p>
        </w:tc>
        <w:tc>
          <w:tcPr>
            <w:tcW w:w="964" w:type="dxa"/>
          </w:tcPr>
          <w:p>
            <w:pPr>
              <w:pStyle w:val="0"/>
              <w:jc w:val="center"/>
            </w:pPr>
            <w:r>
              <w:rPr>
                <w:sz w:val="24"/>
              </w:rPr>
              <w:t xml:space="preserve">ОГРН </w:t>
            </w:r>
            <w:hyperlink w:history="0" w:anchor="P419" w:tooltip="&lt;3&gt; Основной государственный регистрационный номер.">
              <w:r>
                <w:rPr>
                  <w:sz w:val="24"/>
                  <w:color w:val="0000ff"/>
                </w:rPr>
                <w:t xml:space="preserve">&lt;3&gt;</w:t>
              </w:r>
            </w:hyperlink>
          </w:p>
        </w:tc>
        <w:tc>
          <w:tcPr>
            <w:tcW w:w="907" w:type="dxa"/>
          </w:tcPr>
          <w:p>
            <w:pPr>
              <w:pStyle w:val="0"/>
              <w:jc w:val="center"/>
            </w:pPr>
            <w:r>
              <w:rPr>
                <w:sz w:val="24"/>
              </w:rPr>
              <w:t xml:space="preserve">ИНН </w:t>
            </w:r>
            <w:hyperlink w:history="0" w:anchor="P420" w:tooltip="&lt;4&gt; Идентификационный номер налогоплательщика.">
              <w:r>
                <w:rPr>
                  <w:sz w:val="24"/>
                  <w:color w:val="0000ff"/>
                </w:rPr>
                <w:t xml:space="preserve">&lt;4&gt;</w:t>
              </w:r>
            </w:hyperlink>
          </w:p>
        </w:tc>
        <w:tc>
          <w:tcPr>
            <w:tcW w:w="1417" w:type="dxa"/>
          </w:tcPr>
          <w:p>
            <w:pPr>
              <w:pStyle w:val="0"/>
              <w:jc w:val="center"/>
            </w:pPr>
            <w:r>
              <w:rPr>
                <w:sz w:val="24"/>
              </w:rPr>
              <w:t xml:space="preserve">Регистрационный номер </w:t>
            </w:r>
            <w:hyperlink w:history="0" w:anchor="P421" w:tooltip="&lt;5&gt; Регистрационный номер негосударственного пенсионного фонда в соответствии с Книгой государственной регистрации негосударственных пенсионных фондов.">
              <w:r>
                <w:rPr>
                  <w:sz w:val="24"/>
                  <w:color w:val="0000ff"/>
                </w:rPr>
                <w:t xml:space="preserve">&lt;5&gt;</w:t>
              </w:r>
            </w:hyperlink>
          </w:p>
        </w:tc>
      </w:tr>
      <w:tr>
        <w:tc>
          <w:tcPr>
            <w:tcW w:w="2891" w:type="dxa"/>
            <w:tcBorders>
              <w:top w:val="nil"/>
              <w:left w:val="nil"/>
              <w:bottom w:val="nil"/>
            </w:tcBorders>
          </w:tcPr>
          <w:p>
            <w:pPr>
              <w:pStyle w:val="0"/>
            </w:pPr>
            <w:r>
              <w:rPr>
                <w:sz w:val="24"/>
              </w:rPr>
            </w:r>
          </w:p>
        </w:tc>
        <w:tc>
          <w:tcPr>
            <w:tcW w:w="1871" w:type="dxa"/>
          </w:tcPr>
          <w:p>
            <w:pPr>
              <w:pStyle w:val="0"/>
            </w:pPr>
            <w:r>
              <w:rPr>
                <w:sz w:val="24"/>
              </w:rPr>
            </w:r>
          </w:p>
        </w:tc>
        <w:tc>
          <w:tcPr>
            <w:tcW w:w="1020" w:type="dxa"/>
          </w:tcPr>
          <w:p>
            <w:pPr>
              <w:pStyle w:val="0"/>
            </w:pPr>
            <w:r>
              <w:rPr>
                <w:sz w:val="24"/>
              </w:rPr>
            </w:r>
          </w:p>
        </w:tc>
        <w:tc>
          <w:tcPr>
            <w:tcW w:w="964" w:type="dxa"/>
          </w:tcPr>
          <w:p>
            <w:pPr>
              <w:pStyle w:val="0"/>
            </w:pPr>
            <w:r>
              <w:rPr>
                <w:sz w:val="24"/>
              </w:rPr>
            </w:r>
          </w:p>
        </w:tc>
        <w:tc>
          <w:tcPr>
            <w:tcW w:w="907" w:type="dxa"/>
          </w:tcPr>
          <w:p>
            <w:pPr>
              <w:pStyle w:val="0"/>
            </w:pPr>
            <w:r>
              <w:rPr>
                <w:sz w:val="24"/>
              </w:rPr>
            </w:r>
          </w:p>
        </w:tc>
        <w:tc>
          <w:tcPr>
            <w:tcW w:w="1417" w:type="dxa"/>
          </w:tcPr>
          <w:p>
            <w:pPr>
              <w:pStyle w:val="0"/>
            </w:pPr>
            <w:r>
              <w:rPr>
                <w:sz w:val="24"/>
              </w:rPr>
            </w:r>
          </w:p>
        </w:tc>
      </w:tr>
    </w:tbl>
    <w:p>
      <w:pPr>
        <w:pStyle w:val="0"/>
        <w:jc w:val="both"/>
      </w:pPr>
      <w:r>
        <w:rPr>
          <w:sz w:val="24"/>
        </w:rPr>
      </w:r>
    </w:p>
    <w:bookmarkStart w:id="85" w:name="P85"/>
    <w:bookmarkEnd w:id="85"/>
    <w:p>
      <w:pPr>
        <w:pStyle w:val="1"/>
        <w:jc w:val="both"/>
      </w:pPr>
      <w:r>
        <w:rPr>
          <w:sz w:val="20"/>
        </w:rPr>
        <w:t xml:space="preserve">                           БУХГАЛТЕРСКИЙ БАЛАНС</w:t>
      </w:r>
    </w:p>
    <w:p>
      <w:pPr>
        <w:pStyle w:val="1"/>
        <w:jc w:val="both"/>
      </w:pPr>
      <w:r>
        <w:rPr>
          <w:sz w:val="20"/>
        </w:rPr>
        <w:t xml:space="preserve">                   НЕГОСУДАРСТВЕННОГО ПЕНСИОННОГО ФОНДА</w:t>
      </w:r>
    </w:p>
    <w:p>
      <w:pPr>
        <w:pStyle w:val="1"/>
        <w:jc w:val="both"/>
      </w:pPr>
      <w:r>
        <w:rPr>
          <w:sz w:val="20"/>
        </w:rPr>
      </w:r>
    </w:p>
    <w:p>
      <w:pPr>
        <w:pStyle w:val="1"/>
        <w:jc w:val="both"/>
      </w:pPr>
      <w:r>
        <w:rPr>
          <w:sz w:val="20"/>
        </w:rPr>
        <w:t xml:space="preserve">                          на __________ ____ года</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(полное фирменное и сокращенное фирменное наименования)</w:t>
      </w:r>
    </w:p>
    <w:p>
      <w:pPr>
        <w:pStyle w:val="1"/>
        <w:jc w:val="both"/>
      </w:pPr>
      <w:r>
        <w:rPr>
          <w:sz w:val="20"/>
        </w:rPr>
      </w:r>
    </w:p>
    <w:p>
      <w:pPr>
        <w:pStyle w:val="1"/>
        <w:jc w:val="both"/>
      </w:pPr>
      <w:r>
        <w:rPr>
          <w:sz w:val="20"/>
        </w:rPr>
        <w:t xml:space="preserve">Почтовый адрес: ___________________________________________________________</w:t>
      </w:r>
    </w:p>
    <w:p>
      <w:pPr>
        <w:pStyle w:val="1"/>
        <w:jc w:val="both"/>
      </w:pPr>
      <w:r>
        <w:rPr>
          <w:sz w:val="20"/>
        </w:rPr>
      </w:r>
    </w:p>
    <w:p>
      <w:pPr>
        <w:pStyle w:val="1"/>
        <w:jc w:val="both"/>
      </w:pPr>
      <w:r>
        <w:rPr>
          <w:sz w:val="20"/>
        </w:rPr>
        <w:t xml:space="preserve">                                             Код формы по </w:t>
      </w:r>
      <w:r>
        <w:rPr>
          <w:sz w:val="20"/>
        </w:rPr>
        <w:t xml:space="preserve">ОКУД</w:t>
      </w:r>
      <w:r>
        <w:rPr>
          <w:sz w:val="20"/>
        </w:rPr>
        <w:t xml:space="preserve"> </w:t>
      </w:r>
      <w:hyperlink w:history="0" w:anchor="P422" w:tooltip="&lt;6&gt; Общероссийский классификатор управленческой документации.">
        <w:r>
          <w:rPr>
            <w:sz w:val="20"/>
            <w:color w:val="0000ff"/>
          </w:rPr>
          <w:t xml:space="preserve">&lt;6&gt;</w:t>
        </w:r>
      </w:hyperlink>
      <w:r>
        <w:rPr>
          <w:sz w:val="20"/>
        </w:rPr>
        <w:t xml:space="preserve">: 0420201</w:t>
      </w:r>
    </w:p>
    <w:p>
      <w:pPr>
        <w:pStyle w:val="1"/>
        <w:jc w:val="both"/>
      </w:pPr>
      <w:r>
        <w:rPr>
          <w:sz w:val="20"/>
        </w:rPr>
      </w:r>
    </w:p>
    <w:p>
      <w:pPr>
        <w:pStyle w:val="1"/>
        <w:jc w:val="both"/>
      </w:pPr>
      <w:r>
        <w:rPr>
          <w:sz w:val="20"/>
        </w:rPr>
        <w:t xml:space="preserve">                                             Годовая (квартальная,</w:t>
      </w:r>
    </w:p>
    <w:p>
      <w:pPr>
        <w:pStyle w:val="1"/>
        <w:jc w:val="both"/>
      </w:pPr>
      <w:r>
        <w:rPr>
          <w:sz w:val="20"/>
        </w:rPr>
        <w:t xml:space="preserve">                                             полугодовая, за 9 месяцев)</w:t>
      </w:r>
    </w:p>
    <w:p>
      <w:pPr>
        <w:pStyle w:val="1"/>
        <w:jc w:val="both"/>
      </w:pPr>
      <w:r>
        <w:rPr>
          <w:sz w:val="20"/>
        </w:rPr>
      </w:r>
    </w:p>
    <w:p>
      <w:pPr>
        <w:pStyle w:val="1"/>
        <w:jc w:val="both"/>
      </w:pPr>
      <w:r>
        <w:rPr>
          <w:sz w:val="20"/>
        </w:rPr>
        <w:t xml:space="preserve">                                             (тыс. руб.)</w:t>
      </w:r>
    </w:p>
    <w:p>
      <w:pPr>
        <w:spacing w:before="0"/>
        <w:spacing w:after="1"/>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742"/>
        <w:gridCol w:w="1077"/>
        <w:gridCol w:w="1109"/>
        <w:gridCol w:w="1191"/>
        <w:gridCol w:w="1077"/>
      </w:tblGrid>
      <w:tr>
        <w:tc>
          <w:tcPr>
            <w:tcW w:w="850" w:type="dxa"/>
          </w:tcPr>
          <w:p>
            <w:pPr>
              <w:pStyle w:val="0"/>
              <w:jc w:val="center"/>
            </w:pPr>
            <w:r>
              <w:rPr>
                <w:sz w:val="24"/>
              </w:rPr>
              <w:t xml:space="preserve">Номер показателя</w:t>
            </w:r>
          </w:p>
        </w:tc>
        <w:tc>
          <w:tcPr>
            <w:tcW w:w="3742" w:type="dxa"/>
          </w:tcPr>
          <w:p>
            <w:pPr>
              <w:pStyle w:val="0"/>
              <w:jc w:val="center"/>
            </w:pPr>
            <w:r>
              <w:rPr>
                <w:sz w:val="24"/>
              </w:rPr>
              <w:t xml:space="preserve">Наименование показателя</w:t>
            </w:r>
          </w:p>
        </w:tc>
        <w:tc>
          <w:tcPr>
            <w:tcW w:w="1077" w:type="dxa"/>
          </w:tcPr>
          <w:p>
            <w:pPr>
              <w:pStyle w:val="0"/>
              <w:jc w:val="center"/>
            </w:pPr>
            <w:r>
              <w:rPr>
                <w:sz w:val="24"/>
              </w:rPr>
              <w:t xml:space="preserve">Номер примечания</w:t>
            </w:r>
          </w:p>
        </w:tc>
        <w:tc>
          <w:tcPr>
            <w:tcW w:w="1109" w:type="dxa"/>
          </w:tcPr>
          <w:p>
            <w:pPr>
              <w:pStyle w:val="0"/>
              <w:jc w:val="center"/>
            </w:pPr>
            <w:r>
              <w:rPr>
                <w:sz w:val="24"/>
              </w:rPr>
              <w:t xml:space="preserve">На ____ 20__ г.</w:t>
            </w:r>
          </w:p>
        </w:tc>
        <w:tc>
          <w:tcPr>
            <w:tcW w:w="1191" w:type="dxa"/>
          </w:tcPr>
          <w:p>
            <w:pPr>
              <w:pStyle w:val="0"/>
              <w:jc w:val="center"/>
            </w:pPr>
            <w:r>
              <w:rPr>
                <w:sz w:val="24"/>
              </w:rPr>
              <w:t xml:space="preserve">На ____ 20__ г.</w:t>
            </w:r>
          </w:p>
        </w:tc>
        <w:tc>
          <w:tcPr>
            <w:tcW w:w="1077" w:type="dxa"/>
          </w:tcPr>
          <w:p>
            <w:pPr>
              <w:pStyle w:val="0"/>
              <w:jc w:val="center"/>
            </w:pPr>
            <w:r>
              <w:rPr>
                <w:sz w:val="24"/>
              </w:rPr>
              <w:t xml:space="preserve">На ____ 20__ г.</w:t>
            </w:r>
          </w:p>
        </w:tc>
      </w:tr>
      <w:tr>
        <w:tc>
          <w:tcPr>
            <w:tcW w:w="850" w:type="dxa"/>
          </w:tcPr>
          <w:bookmarkStart w:id="107" w:name="P107"/>
          <w:bookmarkEnd w:id="107"/>
          <w:p>
            <w:pPr>
              <w:pStyle w:val="0"/>
              <w:jc w:val="center"/>
            </w:pPr>
            <w:r>
              <w:rPr>
                <w:sz w:val="24"/>
              </w:rPr>
              <w:t xml:space="preserve">1</w:t>
            </w:r>
          </w:p>
        </w:tc>
        <w:tc>
          <w:tcPr>
            <w:tcW w:w="3742" w:type="dxa"/>
          </w:tcPr>
          <w:p>
            <w:pPr>
              <w:pStyle w:val="0"/>
              <w:jc w:val="center"/>
            </w:pPr>
            <w:r>
              <w:rPr>
                <w:sz w:val="24"/>
              </w:rPr>
              <w:t xml:space="preserve">2</w:t>
            </w:r>
          </w:p>
        </w:tc>
        <w:tc>
          <w:tcPr>
            <w:tcW w:w="1077" w:type="dxa"/>
          </w:tcPr>
          <w:bookmarkStart w:id="109" w:name="P109"/>
          <w:bookmarkEnd w:id="109"/>
          <w:p>
            <w:pPr>
              <w:pStyle w:val="0"/>
              <w:jc w:val="center"/>
            </w:pPr>
            <w:r>
              <w:rPr>
                <w:sz w:val="24"/>
              </w:rPr>
              <w:t xml:space="preserve">3</w:t>
            </w:r>
          </w:p>
        </w:tc>
        <w:tc>
          <w:tcPr>
            <w:tcW w:w="1109" w:type="dxa"/>
          </w:tcPr>
          <w:bookmarkStart w:id="110" w:name="P110"/>
          <w:bookmarkEnd w:id="110"/>
          <w:p>
            <w:pPr>
              <w:pStyle w:val="0"/>
              <w:jc w:val="center"/>
            </w:pPr>
            <w:r>
              <w:rPr>
                <w:sz w:val="24"/>
              </w:rPr>
              <w:t xml:space="preserve">4</w:t>
            </w:r>
          </w:p>
        </w:tc>
        <w:tc>
          <w:tcPr>
            <w:tcW w:w="1191" w:type="dxa"/>
          </w:tcPr>
          <w:bookmarkStart w:id="111" w:name="P111"/>
          <w:bookmarkEnd w:id="111"/>
          <w:p>
            <w:pPr>
              <w:pStyle w:val="0"/>
              <w:jc w:val="center"/>
            </w:pPr>
            <w:r>
              <w:rPr>
                <w:sz w:val="24"/>
              </w:rPr>
              <w:t xml:space="preserve">5</w:t>
            </w:r>
          </w:p>
        </w:tc>
        <w:tc>
          <w:tcPr>
            <w:tcW w:w="1077" w:type="dxa"/>
          </w:tcPr>
          <w:bookmarkStart w:id="112" w:name="P112"/>
          <w:bookmarkEnd w:id="112"/>
          <w:p>
            <w:pPr>
              <w:pStyle w:val="0"/>
              <w:jc w:val="center"/>
            </w:pPr>
            <w:r>
              <w:rPr>
                <w:sz w:val="24"/>
              </w:rPr>
              <w:t xml:space="preserve">6</w:t>
            </w:r>
          </w:p>
        </w:tc>
      </w:tr>
      <w:tr>
        <w:tc>
          <w:tcPr>
            <w:gridSpan w:val="6"/>
            <w:tcW w:w="9046" w:type="dxa"/>
          </w:tcPr>
          <w:p>
            <w:pPr>
              <w:pStyle w:val="0"/>
              <w:outlineLvl w:val="1"/>
              <w:jc w:val="center"/>
            </w:pPr>
            <w:r>
              <w:rPr>
                <w:sz w:val="24"/>
              </w:rPr>
              <w:t xml:space="preserve">Раздел I. Активы</w:t>
            </w:r>
          </w:p>
        </w:tc>
      </w:tr>
      <w:tr>
        <w:tc>
          <w:tcPr>
            <w:tcW w:w="850" w:type="dxa"/>
          </w:tcPr>
          <w:bookmarkStart w:id="114" w:name="P114"/>
          <w:bookmarkEnd w:id="114"/>
          <w:p>
            <w:pPr>
              <w:pStyle w:val="0"/>
              <w:jc w:val="center"/>
            </w:pPr>
            <w:r>
              <w:rPr>
                <w:sz w:val="24"/>
              </w:rPr>
              <w:t xml:space="preserve">1</w:t>
            </w:r>
          </w:p>
        </w:tc>
        <w:tc>
          <w:tcPr>
            <w:tcW w:w="3742" w:type="dxa"/>
          </w:tcPr>
          <w:p>
            <w:pPr>
              <w:pStyle w:val="0"/>
            </w:pPr>
            <w:r>
              <w:rPr>
                <w:sz w:val="24"/>
              </w:rPr>
              <w:t xml:space="preserve">Денежные средства</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2</w:t>
            </w:r>
          </w:p>
        </w:tc>
        <w:tc>
          <w:tcPr>
            <w:tcW w:w="3742" w:type="dxa"/>
          </w:tcPr>
          <w:p>
            <w:pPr>
              <w:pStyle w:val="0"/>
            </w:pPr>
            <w:r>
              <w:rPr>
                <w:sz w:val="24"/>
              </w:rPr>
              <w:t xml:space="preserve">Финансовые активы, оцениваемые по справедливой стоимости через прибыль или убыток,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26" w:name="P126"/>
          <w:bookmarkEnd w:id="126"/>
          <w:p>
            <w:pPr>
              <w:pStyle w:val="0"/>
              <w:jc w:val="center"/>
            </w:pPr>
            <w:r>
              <w:rPr>
                <w:sz w:val="24"/>
              </w:rPr>
              <w:t xml:space="preserve">3</w:t>
            </w:r>
          </w:p>
        </w:tc>
        <w:tc>
          <w:tcPr>
            <w:tcW w:w="3742" w:type="dxa"/>
          </w:tcPr>
          <w:p>
            <w:pPr>
              <w:pStyle w:val="0"/>
              <w:ind w:firstLine="283"/>
            </w:pPr>
            <w:r>
              <w:rPr>
                <w:sz w:val="24"/>
              </w:rPr>
              <w:t xml:space="preserve">финансовые активы, в обязательном порядке классифицируемые как оцениваемые по справедливой стоимости через прибыль или убыток</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32" w:name="P132"/>
          <w:bookmarkEnd w:id="132"/>
          <w:p>
            <w:pPr>
              <w:pStyle w:val="0"/>
              <w:jc w:val="center"/>
            </w:pPr>
            <w:r>
              <w:rPr>
                <w:sz w:val="24"/>
              </w:rPr>
              <w:t xml:space="preserve">4</w:t>
            </w:r>
          </w:p>
        </w:tc>
        <w:tc>
          <w:tcPr>
            <w:tcW w:w="3742" w:type="dxa"/>
          </w:tcPr>
          <w:p>
            <w:pPr>
              <w:pStyle w:val="0"/>
              <w:ind w:firstLine="283"/>
            </w:pPr>
            <w:r>
              <w:rPr>
                <w:sz w:val="24"/>
              </w:rPr>
              <w:t xml:space="preserve">финансовые активы, классифицируемые как оцениваемые по справедливой стоимости через прибыль или убыток по усмотрению негосударственного пенсионного фонда</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5</w:t>
            </w:r>
          </w:p>
        </w:tc>
        <w:tc>
          <w:tcPr>
            <w:tcW w:w="3742" w:type="dxa"/>
          </w:tcPr>
          <w:p>
            <w:pPr>
              <w:pStyle w:val="0"/>
            </w:pPr>
            <w:r>
              <w:rPr>
                <w:sz w:val="24"/>
              </w:rPr>
              <w:t xml:space="preserve">Финансовые активы, оцениваемые по справедливой стоимости через прочий совокупный доход,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44" w:name="P144"/>
          <w:bookmarkEnd w:id="144"/>
          <w:p>
            <w:pPr>
              <w:pStyle w:val="0"/>
              <w:jc w:val="center"/>
            </w:pPr>
            <w:r>
              <w:rPr>
                <w:sz w:val="24"/>
              </w:rPr>
              <w:t xml:space="preserve">6</w:t>
            </w:r>
          </w:p>
        </w:tc>
        <w:tc>
          <w:tcPr>
            <w:tcW w:w="3742" w:type="dxa"/>
          </w:tcPr>
          <w:p>
            <w:pPr>
              <w:pStyle w:val="0"/>
              <w:ind w:firstLine="283"/>
            </w:pPr>
            <w:r>
              <w:rPr>
                <w:sz w:val="24"/>
              </w:rPr>
              <w:t xml:space="preserve">долговые инструменты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50" w:name="P150"/>
          <w:bookmarkEnd w:id="150"/>
          <w:p>
            <w:pPr>
              <w:pStyle w:val="0"/>
              <w:jc w:val="center"/>
            </w:pPr>
            <w:r>
              <w:rPr>
                <w:sz w:val="24"/>
              </w:rPr>
              <w:t xml:space="preserve">7</w:t>
            </w:r>
          </w:p>
        </w:tc>
        <w:tc>
          <w:tcPr>
            <w:tcW w:w="3742" w:type="dxa"/>
          </w:tcPr>
          <w:p>
            <w:pPr>
              <w:pStyle w:val="0"/>
              <w:ind w:firstLine="283"/>
            </w:pPr>
            <w:r>
              <w:rPr>
                <w:sz w:val="24"/>
              </w:rPr>
              <w:t xml:space="preserve">долевые инструменты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8</w:t>
            </w:r>
          </w:p>
        </w:tc>
        <w:tc>
          <w:tcPr>
            <w:tcW w:w="3742" w:type="dxa"/>
          </w:tcPr>
          <w:p>
            <w:pPr>
              <w:pStyle w:val="0"/>
            </w:pPr>
            <w:r>
              <w:rPr>
                <w:sz w:val="24"/>
              </w:rPr>
              <w:t xml:space="preserve">Финансовые активы, оцениваемые по амортизированной стоимости,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2" w:name="P162"/>
          <w:bookmarkEnd w:id="162"/>
          <w:p>
            <w:pPr>
              <w:pStyle w:val="0"/>
              <w:jc w:val="center"/>
            </w:pPr>
            <w:r>
              <w:rPr>
                <w:sz w:val="24"/>
              </w:rPr>
              <w:t xml:space="preserve">9</w:t>
            </w:r>
          </w:p>
        </w:tc>
        <w:tc>
          <w:tcPr>
            <w:tcW w:w="3742" w:type="dxa"/>
          </w:tcPr>
          <w:p>
            <w:pPr>
              <w:pStyle w:val="0"/>
              <w:ind w:firstLine="283"/>
            </w:pPr>
            <w:r>
              <w:rPr>
                <w:sz w:val="24"/>
              </w:rPr>
              <w:t xml:space="preserve">депозиты и прочие размещенные средства в кредитных организациях и банках-нерезидентах</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8" w:name="P168"/>
          <w:bookmarkEnd w:id="168"/>
          <w:p>
            <w:pPr>
              <w:pStyle w:val="0"/>
              <w:jc w:val="center"/>
            </w:pPr>
            <w:r>
              <w:rPr>
                <w:sz w:val="24"/>
              </w:rPr>
              <w:t xml:space="preserve">10</w:t>
            </w:r>
          </w:p>
        </w:tc>
        <w:tc>
          <w:tcPr>
            <w:tcW w:w="3742" w:type="dxa"/>
          </w:tcPr>
          <w:p>
            <w:pPr>
              <w:pStyle w:val="0"/>
              <w:ind w:firstLine="283"/>
            </w:pPr>
            <w:r>
              <w:rPr>
                <w:sz w:val="24"/>
              </w:rPr>
              <w:t xml:space="preserve">прочие размещенные средства и прочая дебиторская задолженность</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11</w:t>
            </w:r>
          </w:p>
        </w:tc>
        <w:tc>
          <w:tcPr>
            <w:tcW w:w="3742" w:type="dxa"/>
          </w:tcPr>
          <w:p>
            <w:pPr>
              <w:pStyle w:val="0"/>
            </w:pPr>
            <w:r>
              <w:rPr>
                <w:sz w:val="24"/>
              </w:rPr>
              <w:t xml:space="preserve">Активы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12</w:t>
            </w:r>
          </w:p>
        </w:tc>
        <w:tc>
          <w:tcPr>
            <w:tcW w:w="3742" w:type="dxa"/>
          </w:tcPr>
          <w:p>
            <w:pPr>
              <w:pStyle w:val="0"/>
              <w:ind w:firstLine="283"/>
            </w:pPr>
            <w:r>
              <w:rPr>
                <w:sz w:val="24"/>
              </w:rPr>
              <w:t xml:space="preserve">активы по портфелям договоров об обязательном пенсионном страховании, учитываемых на счетах бухгалтерского учета в соответствии с требованиями </w:t>
            </w:r>
            <w:r>
              <w:rPr>
                <w:sz w:val="24"/>
              </w:rPr>
              <w:t xml:space="preserve">МСФО (IFRS) 17</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13</w:t>
            </w:r>
          </w:p>
        </w:tc>
        <w:tc>
          <w:tcPr>
            <w:tcW w:w="3742" w:type="dxa"/>
          </w:tcPr>
          <w:p>
            <w:pPr>
              <w:pStyle w:val="0"/>
              <w:ind w:firstLine="283"/>
            </w:pPr>
            <w:r>
              <w:rPr>
                <w:sz w:val="24"/>
              </w:rPr>
              <w:t xml:space="preserve">активы по портфелям договоров негосударственного пенсионного обеспечения и договоров долгосрочных сбережений, учитываемых на счетах бухгалтерского учета в соответствии с требованиями </w:t>
            </w:r>
            <w:r>
              <w:rPr>
                <w:sz w:val="24"/>
              </w:rPr>
              <w:t xml:space="preserve">МСФО (IFRS) 17</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92" w:name="P192"/>
          <w:bookmarkEnd w:id="192"/>
          <w:p>
            <w:pPr>
              <w:pStyle w:val="0"/>
              <w:jc w:val="center"/>
            </w:pPr>
            <w:r>
              <w:rPr>
                <w:sz w:val="24"/>
              </w:rPr>
              <w:t xml:space="preserve">14</w:t>
            </w:r>
          </w:p>
        </w:tc>
        <w:tc>
          <w:tcPr>
            <w:tcW w:w="3742" w:type="dxa"/>
          </w:tcPr>
          <w:p>
            <w:pPr>
              <w:pStyle w:val="0"/>
            </w:pPr>
            <w:r>
              <w:rPr>
                <w:sz w:val="24"/>
              </w:rPr>
              <w:t xml:space="preserve">Инвестиции в ассоциированные предприятия</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98" w:name="P198"/>
          <w:bookmarkEnd w:id="198"/>
          <w:p>
            <w:pPr>
              <w:pStyle w:val="0"/>
              <w:jc w:val="center"/>
            </w:pPr>
            <w:r>
              <w:rPr>
                <w:sz w:val="24"/>
              </w:rPr>
              <w:t xml:space="preserve">15</w:t>
            </w:r>
          </w:p>
        </w:tc>
        <w:tc>
          <w:tcPr>
            <w:tcW w:w="3742" w:type="dxa"/>
          </w:tcPr>
          <w:p>
            <w:pPr>
              <w:pStyle w:val="0"/>
            </w:pPr>
            <w:r>
              <w:rPr>
                <w:sz w:val="24"/>
              </w:rPr>
              <w:t xml:space="preserve">Инвестиции в совместно контролируемые предприятия</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204" w:name="P204"/>
          <w:bookmarkEnd w:id="204"/>
          <w:p>
            <w:pPr>
              <w:pStyle w:val="0"/>
              <w:jc w:val="center"/>
            </w:pPr>
            <w:r>
              <w:rPr>
                <w:sz w:val="24"/>
              </w:rPr>
              <w:t xml:space="preserve">16</w:t>
            </w:r>
          </w:p>
        </w:tc>
        <w:tc>
          <w:tcPr>
            <w:tcW w:w="3742" w:type="dxa"/>
          </w:tcPr>
          <w:p>
            <w:pPr>
              <w:pStyle w:val="0"/>
            </w:pPr>
            <w:r>
              <w:rPr>
                <w:sz w:val="24"/>
              </w:rPr>
              <w:t xml:space="preserve">Инвестиции в дочерние предприятия</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17</w:t>
            </w:r>
          </w:p>
        </w:tc>
        <w:tc>
          <w:tcPr>
            <w:tcW w:w="3742" w:type="dxa"/>
          </w:tcPr>
          <w:p>
            <w:pPr>
              <w:pStyle w:val="0"/>
            </w:pPr>
            <w:r>
              <w:rPr>
                <w:sz w:val="24"/>
              </w:rPr>
              <w:t xml:space="preserve">Активы (активы выбывающих групп), классифицированные как предназначенные для продажи</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18</w:t>
            </w:r>
          </w:p>
        </w:tc>
        <w:tc>
          <w:tcPr>
            <w:tcW w:w="3742" w:type="dxa"/>
          </w:tcPr>
          <w:p>
            <w:pPr>
              <w:pStyle w:val="0"/>
            </w:pPr>
            <w:r>
              <w:rPr>
                <w:sz w:val="24"/>
              </w:rPr>
              <w:t xml:space="preserve">Инвестиционное имущество и капитальные вложения в него</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19</w:t>
            </w:r>
          </w:p>
        </w:tc>
        <w:tc>
          <w:tcPr>
            <w:tcW w:w="3742" w:type="dxa"/>
          </w:tcPr>
          <w:p>
            <w:pPr>
              <w:pStyle w:val="0"/>
            </w:pPr>
            <w:r>
              <w:rPr>
                <w:sz w:val="24"/>
              </w:rPr>
              <w:t xml:space="preserve">Нематериальные активы и капитальные вложения в них</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20</w:t>
            </w:r>
          </w:p>
        </w:tc>
        <w:tc>
          <w:tcPr>
            <w:tcW w:w="3742" w:type="dxa"/>
          </w:tcPr>
          <w:p>
            <w:pPr>
              <w:pStyle w:val="0"/>
            </w:pPr>
            <w:r>
              <w:rPr>
                <w:sz w:val="24"/>
              </w:rPr>
              <w:t xml:space="preserve">Основные средства и капитальные вложения в них</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21</w:t>
            </w:r>
          </w:p>
        </w:tc>
        <w:tc>
          <w:tcPr>
            <w:tcW w:w="3742" w:type="dxa"/>
          </w:tcPr>
          <w:p>
            <w:pPr>
              <w:pStyle w:val="0"/>
            </w:pPr>
            <w:r>
              <w:rPr>
                <w:sz w:val="24"/>
              </w:rPr>
              <w:t xml:space="preserve">Требования по текущему налогу на прибыль</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22</w:t>
            </w:r>
          </w:p>
        </w:tc>
        <w:tc>
          <w:tcPr>
            <w:tcW w:w="3742" w:type="dxa"/>
          </w:tcPr>
          <w:p>
            <w:pPr>
              <w:pStyle w:val="0"/>
            </w:pPr>
            <w:r>
              <w:rPr>
                <w:sz w:val="24"/>
              </w:rPr>
              <w:t xml:space="preserve">Отложенные налоговые активы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246" w:name="P246"/>
          <w:bookmarkEnd w:id="246"/>
          <w:p>
            <w:pPr>
              <w:pStyle w:val="0"/>
              <w:jc w:val="center"/>
            </w:pPr>
            <w:r>
              <w:rPr>
                <w:sz w:val="24"/>
              </w:rPr>
              <w:t xml:space="preserve">23</w:t>
            </w:r>
          </w:p>
        </w:tc>
        <w:tc>
          <w:tcPr>
            <w:tcW w:w="3742" w:type="dxa"/>
          </w:tcPr>
          <w:p>
            <w:pPr>
              <w:pStyle w:val="0"/>
            </w:pPr>
            <w:r>
              <w:rPr>
                <w:sz w:val="24"/>
              </w:rPr>
              <w:t xml:space="preserve">Прочие активы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24</w:t>
            </w:r>
          </w:p>
        </w:tc>
        <w:tc>
          <w:tcPr>
            <w:tcW w:w="3742" w:type="dxa"/>
          </w:tcPr>
          <w:p>
            <w:pPr>
              <w:pStyle w:val="0"/>
            </w:pPr>
            <w:r>
              <w:rPr>
                <w:sz w:val="24"/>
              </w:rPr>
              <w:t xml:space="preserve">Итого активов</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gridSpan w:val="6"/>
            <w:tcW w:w="9046" w:type="dxa"/>
          </w:tcPr>
          <w:p>
            <w:pPr>
              <w:pStyle w:val="0"/>
              <w:outlineLvl w:val="1"/>
              <w:jc w:val="center"/>
            </w:pPr>
            <w:r>
              <w:rPr>
                <w:sz w:val="24"/>
              </w:rPr>
              <w:t xml:space="preserve">Раздел II. Обязательства</w:t>
            </w:r>
          </w:p>
        </w:tc>
      </w:tr>
      <w:tr>
        <w:tc>
          <w:tcPr>
            <w:tcW w:w="850" w:type="dxa"/>
          </w:tcPr>
          <w:p>
            <w:pPr>
              <w:pStyle w:val="0"/>
              <w:jc w:val="center"/>
            </w:pPr>
            <w:r>
              <w:rPr>
                <w:sz w:val="24"/>
              </w:rPr>
              <w:t xml:space="preserve">25</w:t>
            </w:r>
          </w:p>
        </w:tc>
        <w:tc>
          <w:tcPr>
            <w:tcW w:w="3742" w:type="dxa"/>
          </w:tcPr>
          <w:p>
            <w:pPr>
              <w:pStyle w:val="0"/>
            </w:pPr>
            <w:r>
              <w:rPr>
                <w:sz w:val="24"/>
              </w:rPr>
              <w:t xml:space="preserve">Финансовые обязательства, оцениваемые по справедливой стоимости через прибыль или убыток,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265" w:name="P265"/>
          <w:bookmarkEnd w:id="265"/>
          <w:p>
            <w:pPr>
              <w:pStyle w:val="0"/>
              <w:jc w:val="center"/>
            </w:pPr>
            <w:r>
              <w:rPr>
                <w:sz w:val="24"/>
              </w:rPr>
              <w:t xml:space="preserve">26</w:t>
            </w:r>
          </w:p>
        </w:tc>
        <w:tc>
          <w:tcPr>
            <w:tcW w:w="3742" w:type="dxa"/>
          </w:tcPr>
          <w:p>
            <w:pPr>
              <w:pStyle w:val="0"/>
              <w:ind w:firstLine="283"/>
            </w:pPr>
            <w:r>
              <w:rPr>
                <w:sz w:val="24"/>
              </w:rPr>
              <w:t xml:space="preserve">финансовые обязательства, в обязательном порядке классифицируемые как оцениваемые по справедливой стоимости через прибыль или убыток</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271" w:name="P271"/>
          <w:bookmarkEnd w:id="271"/>
          <w:p>
            <w:pPr>
              <w:pStyle w:val="0"/>
              <w:jc w:val="center"/>
            </w:pPr>
            <w:r>
              <w:rPr>
                <w:sz w:val="24"/>
              </w:rPr>
              <w:t xml:space="preserve">27</w:t>
            </w:r>
          </w:p>
        </w:tc>
        <w:tc>
          <w:tcPr>
            <w:tcW w:w="3742" w:type="dxa"/>
          </w:tcPr>
          <w:p>
            <w:pPr>
              <w:pStyle w:val="0"/>
              <w:ind w:firstLine="283"/>
            </w:pPr>
            <w:r>
              <w:rPr>
                <w:sz w:val="24"/>
              </w:rPr>
              <w:t xml:space="preserve">финансовые обязательства, классифицируемые как оцениваемые по справедливой стоимости через прибыль или убыток по усмотрению негосударственного пенсионного фонда</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28</w:t>
            </w:r>
          </w:p>
        </w:tc>
        <w:tc>
          <w:tcPr>
            <w:tcW w:w="3742" w:type="dxa"/>
          </w:tcPr>
          <w:p>
            <w:pPr>
              <w:pStyle w:val="0"/>
            </w:pPr>
            <w:r>
              <w:rPr>
                <w:sz w:val="24"/>
              </w:rPr>
              <w:t xml:space="preserve">Финансовые обязательства, оцениваемые по амортизированной стоимости,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283" w:name="P283"/>
          <w:bookmarkEnd w:id="283"/>
          <w:p>
            <w:pPr>
              <w:pStyle w:val="0"/>
              <w:jc w:val="center"/>
            </w:pPr>
            <w:r>
              <w:rPr>
                <w:sz w:val="24"/>
              </w:rPr>
              <w:t xml:space="preserve">29</w:t>
            </w:r>
          </w:p>
        </w:tc>
        <w:tc>
          <w:tcPr>
            <w:tcW w:w="3742" w:type="dxa"/>
          </w:tcPr>
          <w:p>
            <w:pPr>
              <w:pStyle w:val="0"/>
              <w:ind w:firstLine="283"/>
            </w:pPr>
            <w:r>
              <w:rPr>
                <w:sz w:val="24"/>
              </w:rPr>
              <w:t xml:space="preserve">обязательства по договорам негосударственного пенсионного обеспечения и договорам долгосрочных сбережений</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289" w:name="P289"/>
          <w:bookmarkEnd w:id="289"/>
          <w:p>
            <w:pPr>
              <w:pStyle w:val="0"/>
              <w:jc w:val="center"/>
            </w:pPr>
            <w:r>
              <w:rPr>
                <w:sz w:val="24"/>
              </w:rPr>
              <w:t xml:space="preserve">30</w:t>
            </w:r>
          </w:p>
        </w:tc>
        <w:tc>
          <w:tcPr>
            <w:tcW w:w="3742" w:type="dxa"/>
          </w:tcPr>
          <w:p>
            <w:pPr>
              <w:pStyle w:val="0"/>
              <w:ind w:firstLine="283"/>
            </w:pPr>
            <w:r>
              <w:rPr>
                <w:sz w:val="24"/>
              </w:rPr>
              <w:t xml:space="preserve">кредиты, займы и прочие привлеченные средства</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295" w:name="P295"/>
          <w:bookmarkEnd w:id="295"/>
          <w:p>
            <w:pPr>
              <w:pStyle w:val="0"/>
              <w:jc w:val="center"/>
            </w:pPr>
            <w:r>
              <w:rPr>
                <w:sz w:val="24"/>
              </w:rPr>
              <w:t xml:space="preserve">31</w:t>
            </w:r>
          </w:p>
        </w:tc>
        <w:tc>
          <w:tcPr>
            <w:tcW w:w="3742" w:type="dxa"/>
          </w:tcPr>
          <w:p>
            <w:pPr>
              <w:pStyle w:val="0"/>
              <w:ind w:firstLine="283"/>
            </w:pPr>
            <w:r>
              <w:rPr>
                <w:sz w:val="24"/>
              </w:rPr>
              <w:t xml:space="preserve">прочая кредиторская задолженность</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32</w:t>
            </w:r>
          </w:p>
        </w:tc>
        <w:tc>
          <w:tcPr>
            <w:tcW w:w="3742" w:type="dxa"/>
          </w:tcPr>
          <w:p>
            <w:pPr>
              <w:pStyle w:val="0"/>
            </w:pPr>
            <w:r>
              <w:rPr>
                <w:sz w:val="24"/>
              </w:rPr>
              <w:t xml:space="preserve">Обязательства выбывающих групп, классифицированных как предназначенные для продажи</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33</w:t>
            </w:r>
          </w:p>
        </w:tc>
        <w:tc>
          <w:tcPr>
            <w:tcW w:w="3742" w:type="dxa"/>
          </w:tcPr>
          <w:p>
            <w:pPr>
              <w:pStyle w:val="0"/>
            </w:pPr>
            <w:r>
              <w:rPr>
                <w:sz w:val="24"/>
              </w:rPr>
              <w:t xml:space="preserve">Обязательства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34</w:t>
            </w:r>
          </w:p>
        </w:tc>
        <w:tc>
          <w:tcPr>
            <w:tcW w:w="3742" w:type="dxa"/>
          </w:tcPr>
          <w:p>
            <w:pPr>
              <w:pStyle w:val="0"/>
              <w:ind w:firstLine="283"/>
            </w:pPr>
            <w:r>
              <w:rPr>
                <w:sz w:val="24"/>
              </w:rPr>
              <w:t xml:space="preserve">обязательства по портфелям договоров об обязательном пенсионном страховании, учитываемых на счетах бухгалтерского учета в соответствии с требованиями </w:t>
            </w:r>
            <w:r>
              <w:rPr>
                <w:sz w:val="24"/>
              </w:rPr>
              <w:t xml:space="preserve">МСФО (IFRS) 17</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35</w:t>
            </w:r>
          </w:p>
        </w:tc>
        <w:tc>
          <w:tcPr>
            <w:tcW w:w="3742" w:type="dxa"/>
          </w:tcPr>
          <w:p>
            <w:pPr>
              <w:pStyle w:val="0"/>
              <w:ind w:firstLine="283"/>
            </w:pPr>
            <w:r>
              <w:rPr>
                <w:sz w:val="24"/>
              </w:rPr>
              <w:t xml:space="preserve">обязательства по портфелям договоров негосударственного пенсионного обеспечения и договоров долгосрочных сбережений, учитываемых на счетах бухгалтерского учета в соответствии с требованиями </w:t>
            </w:r>
            <w:r>
              <w:rPr>
                <w:sz w:val="24"/>
              </w:rPr>
              <w:t xml:space="preserve">МСФО (IFRS) 17</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325" w:name="P325"/>
          <w:bookmarkEnd w:id="325"/>
          <w:p>
            <w:pPr>
              <w:pStyle w:val="0"/>
              <w:jc w:val="center"/>
            </w:pPr>
            <w:r>
              <w:rPr>
                <w:sz w:val="24"/>
              </w:rPr>
              <w:t xml:space="preserve">36</w:t>
            </w:r>
          </w:p>
        </w:tc>
        <w:tc>
          <w:tcPr>
            <w:tcW w:w="3742" w:type="dxa"/>
          </w:tcPr>
          <w:p>
            <w:pPr>
              <w:pStyle w:val="0"/>
            </w:pPr>
            <w:r>
              <w:rPr>
                <w:sz w:val="24"/>
              </w:rPr>
              <w:t xml:space="preserve">Обязательства по выплате вознаграждений работникам по окончании трудовой деятельности, не ограниченных фиксируемыми платежами</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37</w:t>
            </w:r>
          </w:p>
        </w:tc>
        <w:tc>
          <w:tcPr>
            <w:tcW w:w="3742" w:type="dxa"/>
          </w:tcPr>
          <w:p>
            <w:pPr>
              <w:pStyle w:val="0"/>
            </w:pPr>
            <w:r>
              <w:rPr>
                <w:sz w:val="24"/>
              </w:rPr>
              <w:t xml:space="preserve">Обязательство по текущему налогу на прибыль</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38</w:t>
            </w:r>
          </w:p>
        </w:tc>
        <w:tc>
          <w:tcPr>
            <w:tcW w:w="3742" w:type="dxa"/>
          </w:tcPr>
          <w:p>
            <w:pPr>
              <w:pStyle w:val="0"/>
            </w:pPr>
            <w:r>
              <w:rPr>
                <w:sz w:val="24"/>
              </w:rPr>
              <w:t xml:space="preserve">Отложенные налоговые обязательства</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343" w:name="P343"/>
          <w:bookmarkEnd w:id="343"/>
          <w:p>
            <w:pPr>
              <w:pStyle w:val="0"/>
              <w:jc w:val="center"/>
            </w:pPr>
            <w:r>
              <w:rPr>
                <w:sz w:val="24"/>
              </w:rPr>
              <w:t xml:space="preserve">39</w:t>
            </w:r>
          </w:p>
        </w:tc>
        <w:tc>
          <w:tcPr>
            <w:tcW w:w="3742" w:type="dxa"/>
          </w:tcPr>
          <w:p>
            <w:pPr>
              <w:pStyle w:val="0"/>
            </w:pPr>
            <w:r>
              <w:rPr>
                <w:sz w:val="24"/>
              </w:rPr>
              <w:t xml:space="preserve">Резервы - оценочные обязательства</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349" w:name="P349"/>
          <w:bookmarkEnd w:id="349"/>
          <w:p>
            <w:pPr>
              <w:pStyle w:val="0"/>
              <w:jc w:val="center"/>
            </w:pPr>
            <w:r>
              <w:rPr>
                <w:sz w:val="24"/>
              </w:rPr>
              <w:t xml:space="preserve">40</w:t>
            </w:r>
          </w:p>
        </w:tc>
        <w:tc>
          <w:tcPr>
            <w:tcW w:w="3742" w:type="dxa"/>
          </w:tcPr>
          <w:p>
            <w:pPr>
              <w:pStyle w:val="0"/>
            </w:pPr>
            <w:r>
              <w:rPr>
                <w:sz w:val="24"/>
              </w:rPr>
              <w:t xml:space="preserve">Прочие обязательства</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41</w:t>
            </w:r>
          </w:p>
        </w:tc>
        <w:tc>
          <w:tcPr>
            <w:tcW w:w="3742" w:type="dxa"/>
          </w:tcPr>
          <w:p>
            <w:pPr>
              <w:pStyle w:val="0"/>
            </w:pPr>
            <w:r>
              <w:rPr>
                <w:sz w:val="24"/>
              </w:rPr>
              <w:t xml:space="preserve">Итого обязательств</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gridSpan w:val="6"/>
            <w:tcW w:w="9046" w:type="dxa"/>
          </w:tcPr>
          <w:p>
            <w:pPr>
              <w:pStyle w:val="0"/>
              <w:outlineLvl w:val="1"/>
              <w:jc w:val="center"/>
            </w:pPr>
            <w:r>
              <w:rPr>
                <w:sz w:val="24"/>
              </w:rPr>
              <w:t xml:space="preserve">Раздел III. Капитал</w:t>
            </w:r>
          </w:p>
        </w:tc>
      </w:tr>
      <w:tr>
        <w:tc>
          <w:tcPr>
            <w:tcW w:w="850" w:type="dxa"/>
          </w:tcPr>
          <w:bookmarkStart w:id="362" w:name="P362"/>
          <w:bookmarkEnd w:id="362"/>
          <w:p>
            <w:pPr>
              <w:pStyle w:val="0"/>
              <w:jc w:val="center"/>
            </w:pPr>
            <w:r>
              <w:rPr>
                <w:sz w:val="24"/>
              </w:rPr>
              <w:t xml:space="preserve">42</w:t>
            </w:r>
          </w:p>
        </w:tc>
        <w:tc>
          <w:tcPr>
            <w:tcW w:w="3742" w:type="dxa"/>
          </w:tcPr>
          <w:p>
            <w:pPr>
              <w:pStyle w:val="0"/>
            </w:pPr>
            <w:r>
              <w:rPr>
                <w:sz w:val="24"/>
              </w:rPr>
              <w:t xml:space="preserve">Уставный капитал</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368" w:name="P368"/>
          <w:bookmarkEnd w:id="368"/>
          <w:p>
            <w:pPr>
              <w:pStyle w:val="0"/>
              <w:jc w:val="center"/>
            </w:pPr>
            <w:r>
              <w:rPr>
                <w:sz w:val="24"/>
              </w:rPr>
              <w:t xml:space="preserve">43</w:t>
            </w:r>
          </w:p>
        </w:tc>
        <w:tc>
          <w:tcPr>
            <w:tcW w:w="3742" w:type="dxa"/>
          </w:tcPr>
          <w:p>
            <w:pPr>
              <w:pStyle w:val="0"/>
            </w:pPr>
            <w:r>
              <w:rPr>
                <w:sz w:val="24"/>
              </w:rPr>
              <w:t xml:space="preserve">Добавочный капитал</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374" w:name="P374"/>
          <w:bookmarkEnd w:id="374"/>
          <w:p>
            <w:pPr>
              <w:pStyle w:val="0"/>
              <w:jc w:val="center"/>
            </w:pPr>
            <w:r>
              <w:rPr>
                <w:sz w:val="24"/>
              </w:rPr>
              <w:t xml:space="preserve">44</w:t>
            </w:r>
          </w:p>
        </w:tc>
        <w:tc>
          <w:tcPr>
            <w:tcW w:w="3742" w:type="dxa"/>
          </w:tcPr>
          <w:p>
            <w:pPr>
              <w:pStyle w:val="0"/>
            </w:pPr>
            <w:r>
              <w:rPr>
                <w:sz w:val="24"/>
              </w:rPr>
              <w:t xml:space="preserve">Резервный капитал</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380" w:name="P380"/>
          <w:bookmarkEnd w:id="380"/>
          <w:p>
            <w:pPr>
              <w:pStyle w:val="0"/>
              <w:jc w:val="center"/>
            </w:pPr>
            <w:r>
              <w:rPr>
                <w:sz w:val="24"/>
              </w:rPr>
              <w:t xml:space="preserve">45</w:t>
            </w:r>
          </w:p>
        </w:tc>
        <w:tc>
          <w:tcPr>
            <w:tcW w:w="3742" w:type="dxa"/>
          </w:tcPr>
          <w:p>
            <w:pPr>
              <w:pStyle w:val="0"/>
            </w:pPr>
            <w:r>
              <w:rPr>
                <w:sz w:val="24"/>
              </w:rPr>
              <w:t xml:space="preserve">Собственные акции, принадлежащие обществу</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386" w:name="P386"/>
          <w:bookmarkEnd w:id="386"/>
          <w:p>
            <w:pPr>
              <w:pStyle w:val="0"/>
              <w:jc w:val="center"/>
            </w:pPr>
            <w:r>
              <w:rPr>
                <w:sz w:val="24"/>
              </w:rPr>
              <w:t xml:space="preserve">46</w:t>
            </w:r>
          </w:p>
        </w:tc>
        <w:tc>
          <w:tcPr>
            <w:tcW w:w="3742" w:type="dxa"/>
          </w:tcPr>
          <w:p>
            <w:pPr>
              <w:pStyle w:val="0"/>
            </w:pPr>
            <w:r>
              <w:rPr>
                <w:sz w:val="24"/>
              </w:rPr>
              <w:t xml:space="preserve">Резервы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392" w:name="P392"/>
          <w:bookmarkEnd w:id="392"/>
          <w:p>
            <w:pPr>
              <w:pStyle w:val="0"/>
              <w:jc w:val="center"/>
            </w:pPr>
            <w:r>
              <w:rPr>
                <w:sz w:val="24"/>
              </w:rPr>
              <w:t xml:space="preserve">47</w:t>
            </w:r>
          </w:p>
        </w:tc>
        <w:tc>
          <w:tcPr>
            <w:tcW w:w="3742" w:type="dxa"/>
          </w:tcPr>
          <w:p>
            <w:pPr>
              <w:pStyle w:val="0"/>
            </w:pPr>
            <w:r>
              <w:rPr>
                <w:sz w:val="24"/>
              </w:rPr>
              <w:t xml:space="preserve">Нераспределенная прибыль (непокрытый убыток)</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48</w:t>
            </w:r>
          </w:p>
        </w:tc>
        <w:tc>
          <w:tcPr>
            <w:tcW w:w="3742" w:type="dxa"/>
          </w:tcPr>
          <w:p>
            <w:pPr>
              <w:pStyle w:val="0"/>
            </w:pPr>
            <w:r>
              <w:rPr>
                <w:sz w:val="24"/>
              </w:rPr>
              <w:t xml:space="preserve">Итого капитала</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49</w:t>
            </w:r>
          </w:p>
        </w:tc>
        <w:tc>
          <w:tcPr>
            <w:tcW w:w="3742" w:type="dxa"/>
          </w:tcPr>
          <w:p>
            <w:pPr>
              <w:pStyle w:val="0"/>
            </w:pPr>
            <w:r>
              <w:rPr>
                <w:sz w:val="24"/>
              </w:rPr>
              <w:t xml:space="preserve">Итого капитала и обязательств</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bl>
    <w:p>
      <w:pPr>
        <w:pStyle w:val="0"/>
        <w:jc w:val="both"/>
      </w:pPr>
      <w:r>
        <w:rPr>
          <w:sz w:val="24"/>
        </w:rPr>
      </w:r>
    </w:p>
    <w:p>
      <w:pPr>
        <w:pStyle w:val="1"/>
        <w:jc w:val="both"/>
      </w:pPr>
      <w:r>
        <w:rPr>
          <w:sz w:val="20"/>
        </w:rPr>
        <w:t xml:space="preserve">____________________________   ______________   ___________________________</w:t>
      </w:r>
    </w:p>
    <w:p>
      <w:pPr>
        <w:pStyle w:val="1"/>
        <w:jc w:val="both"/>
      </w:pPr>
      <w:r>
        <w:rPr>
          <w:sz w:val="20"/>
        </w:rPr>
        <w:t xml:space="preserve">  (должность руководителя)       (подпись)         (инициалы, фамилия)</w:t>
      </w:r>
    </w:p>
    <w:p>
      <w:pPr>
        <w:pStyle w:val="1"/>
        <w:jc w:val="both"/>
      </w:pPr>
      <w:r>
        <w:rPr>
          <w:sz w:val="20"/>
        </w:rPr>
      </w:r>
    </w:p>
    <w:p>
      <w:pPr>
        <w:pStyle w:val="1"/>
        <w:jc w:val="both"/>
      </w:pPr>
      <w:r>
        <w:rPr>
          <w:sz w:val="20"/>
        </w:rPr>
        <w:t xml:space="preserve">__________ ____ года</w:t>
      </w:r>
    </w:p>
    <w:p>
      <w:pPr>
        <w:pStyle w:val="0"/>
        <w:jc w:val="both"/>
      </w:pPr>
      <w:r>
        <w:rPr>
          <w:sz w:val="24"/>
        </w:rPr>
      </w:r>
    </w:p>
    <w:p>
      <w:pPr>
        <w:pStyle w:val="0"/>
        <w:ind w:firstLine="540"/>
        <w:jc w:val="both"/>
      </w:pPr>
      <w:r>
        <w:rPr>
          <w:sz w:val="24"/>
        </w:rPr>
        <w:t xml:space="preserve">--------------------------------</w:t>
      </w:r>
    </w:p>
    <w:bookmarkStart w:id="417" w:name="P417"/>
    <w:bookmarkEnd w:id="417"/>
    <w:p>
      <w:pPr>
        <w:pStyle w:val="0"/>
        <w:spacing w:before="240" w:lineRule="auto"/>
        <w:ind w:firstLine="540"/>
        <w:jc w:val="both"/>
      </w:pPr>
      <w:r>
        <w:rPr>
          <w:sz w:val="24"/>
        </w:rPr>
        <w:t xml:space="preserve">&lt;1&gt; Общероссийский </w:t>
      </w:r>
      <w:r>
        <w:rPr>
          <w:sz w:val="24"/>
        </w:rPr>
        <w:t xml:space="preserve">классификатор</w:t>
      </w:r>
      <w:r>
        <w:rPr>
          <w:sz w:val="24"/>
        </w:rPr>
        <w:t xml:space="preserve"> объектов административно-территориального деления.</w:t>
      </w:r>
    </w:p>
    <w:bookmarkStart w:id="418" w:name="P418"/>
    <w:bookmarkEnd w:id="418"/>
    <w:p>
      <w:pPr>
        <w:pStyle w:val="0"/>
        <w:spacing w:before="240" w:lineRule="auto"/>
        <w:ind w:firstLine="540"/>
        <w:jc w:val="both"/>
      </w:pPr>
      <w:r>
        <w:rPr>
          <w:sz w:val="24"/>
        </w:rPr>
        <w:t xml:space="preserve">&lt;2&gt; Общероссийский классификатор предприятий и организаций.</w:t>
      </w:r>
    </w:p>
    <w:bookmarkStart w:id="419" w:name="P419"/>
    <w:bookmarkEnd w:id="419"/>
    <w:p>
      <w:pPr>
        <w:pStyle w:val="0"/>
        <w:spacing w:before="240" w:lineRule="auto"/>
        <w:ind w:firstLine="540"/>
        <w:jc w:val="both"/>
      </w:pPr>
      <w:r>
        <w:rPr>
          <w:sz w:val="24"/>
        </w:rPr>
        <w:t xml:space="preserve">&lt;3&gt; Основной государственный регистрационный номер.</w:t>
      </w:r>
    </w:p>
    <w:bookmarkStart w:id="420" w:name="P420"/>
    <w:bookmarkEnd w:id="420"/>
    <w:p>
      <w:pPr>
        <w:pStyle w:val="0"/>
        <w:spacing w:before="240" w:lineRule="auto"/>
        <w:ind w:firstLine="540"/>
        <w:jc w:val="both"/>
      </w:pPr>
      <w:r>
        <w:rPr>
          <w:sz w:val="24"/>
        </w:rPr>
        <w:t xml:space="preserve">&lt;4&gt; Идентификационный номер налогоплательщика.</w:t>
      </w:r>
    </w:p>
    <w:bookmarkStart w:id="421" w:name="P421"/>
    <w:bookmarkEnd w:id="421"/>
    <w:p>
      <w:pPr>
        <w:pStyle w:val="0"/>
        <w:spacing w:before="240" w:lineRule="auto"/>
        <w:ind w:firstLine="540"/>
        <w:jc w:val="both"/>
      </w:pPr>
      <w:r>
        <w:rPr>
          <w:sz w:val="24"/>
        </w:rPr>
        <w:t xml:space="preserve">&lt;5&gt; Регистрационный номер негосударственного пенсионного фонда в соответствии с Книгой государственной регистрации негосударственных пенсионных фондов.</w:t>
      </w:r>
    </w:p>
    <w:bookmarkStart w:id="422" w:name="P422"/>
    <w:bookmarkEnd w:id="422"/>
    <w:p>
      <w:pPr>
        <w:pStyle w:val="0"/>
        <w:spacing w:before="240" w:lineRule="auto"/>
        <w:ind w:firstLine="540"/>
        <w:jc w:val="both"/>
      </w:pPr>
      <w:r>
        <w:rPr>
          <w:sz w:val="24"/>
        </w:rPr>
        <w:t xml:space="preserve">&lt;6&gt; Общероссийский </w:t>
      </w:r>
      <w:r>
        <w:rPr>
          <w:sz w:val="24"/>
        </w:rPr>
        <w:t xml:space="preserve">классификатор</w:t>
      </w:r>
      <w:r>
        <w:rPr>
          <w:sz w:val="24"/>
        </w:rPr>
        <w:t xml:space="preserve"> управленческой документации.</w:t>
      </w:r>
    </w:p>
    <w:p>
      <w:pPr>
        <w:pStyle w:val="0"/>
        <w:jc w:val="both"/>
      </w:pPr>
      <w:r>
        <w:rPr>
          <w:sz w:val="24"/>
        </w:rPr>
      </w:r>
    </w:p>
    <w:p>
      <w:pPr>
        <w:pStyle w:val="0"/>
        <w:outlineLvl w:val="1"/>
        <w:ind w:firstLine="540"/>
        <w:jc w:val="both"/>
      </w:pPr>
      <w:r>
        <w:rPr>
          <w:sz w:val="24"/>
        </w:rPr>
        <w:t xml:space="preserve">Пояснения &lt;1&gt;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В бухгалтерский баланс не включаются.</w:t>
      </w:r>
    </w:p>
    <w:p>
      <w:pPr>
        <w:pStyle w:val="0"/>
        <w:jc w:val="both"/>
      </w:pPr>
      <w:r>
        <w:rPr>
          <w:sz w:val="24"/>
        </w:rPr>
      </w:r>
    </w:p>
    <w:p>
      <w:pPr>
        <w:pStyle w:val="0"/>
        <w:ind w:firstLine="540"/>
        <w:jc w:val="both"/>
      </w:pPr>
      <w:r>
        <w:rPr>
          <w:sz w:val="24"/>
        </w:rPr>
        <w:t xml:space="preserve">1. В </w:t>
      </w:r>
      <w:hyperlink w:history="0" w:anchor="P107" w:tooltip="1">
        <w:r>
          <w:rPr>
            <w:sz w:val="24"/>
            <w:color w:val="0000ff"/>
          </w:rPr>
          <w:t xml:space="preserve">графе 1</w:t>
        </w:r>
      </w:hyperlink>
      <w:r>
        <w:rPr>
          <w:sz w:val="24"/>
        </w:rPr>
        <w:t xml:space="preserve"> бухгалтерского баланса негосударственным пенсионным фондом приводятся порядковые номера показателей.</w:t>
      </w:r>
    </w:p>
    <w:p>
      <w:pPr>
        <w:pStyle w:val="0"/>
        <w:spacing w:before="240" w:lineRule="auto"/>
        <w:ind w:firstLine="540"/>
        <w:jc w:val="both"/>
      </w:pPr>
      <w:r>
        <w:rPr>
          <w:sz w:val="24"/>
        </w:rPr>
        <w:t xml:space="preserve">2. В </w:t>
      </w:r>
      <w:hyperlink w:history="0" w:anchor="P109" w:tooltip="3">
        <w:r>
          <w:rPr>
            <w:sz w:val="24"/>
            <w:color w:val="0000ff"/>
          </w:rPr>
          <w:t xml:space="preserve">графе 3</w:t>
        </w:r>
      </w:hyperlink>
      <w:r>
        <w:rPr>
          <w:sz w:val="24"/>
        </w:rPr>
        <w:t xml:space="preserve"> бухгалтерского баланса негосударственным пенсионным фондом указываются номера примечаний к бухгалтерской (финансовой) отчетности, включаемых в состав бухгалтерской (финансовой) отчетности, поясняющих значения показателей бухгалтерского баланса.</w:t>
      </w:r>
    </w:p>
    <w:p>
      <w:pPr>
        <w:pStyle w:val="0"/>
        <w:spacing w:before="240" w:lineRule="auto"/>
        <w:ind w:firstLine="540"/>
        <w:jc w:val="both"/>
      </w:pPr>
      <w:r>
        <w:rPr>
          <w:sz w:val="24"/>
        </w:rPr>
        <w:t xml:space="preserve">3. В </w:t>
      </w:r>
      <w:hyperlink w:history="0" w:anchor="P110" w:tooltip="4">
        <w:r>
          <w:rPr>
            <w:sz w:val="24"/>
            <w:color w:val="0000ff"/>
          </w:rPr>
          <w:t xml:space="preserve">графе 4</w:t>
        </w:r>
      </w:hyperlink>
      <w:r>
        <w:rPr>
          <w:sz w:val="24"/>
        </w:rPr>
        <w:t xml:space="preserve"> бухгалтерского баланса негосударственным пенсионным фондом приводятся значения показателей на отчетную дату:</w:t>
      </w:r>
    </w:p>
    <w:p>
      <w:pPr>
        <w:pStyle w:val="0"/>
        <w:spacing w:before="240" w:lineRule="auto"/>
        <w:ind w:firstLine="540"/>
        <w:jc w:val="both"/>
      </w:pPr>
      <w:r>
        <w:rPr>
          <w:sz w:val="24"/>
        </w:rPr>
        <w:t xml:space="preserve">на 31 марта отчетного года - для промежуточной бухгалтерской (финансовой) отчетности за I квартал отчетного года;</w:t>
      </w:r>
    </w:p>
    <w:p>
      <w:pPr>
        <w:pStyle w:val="0"/>
        <w:spacing w:before="240" w:lineRule="auto"/>
        <w:ind w:firstLine="540"/>
        <w:jc w:val="both"/>
      </w:pPr>
      <w:r>
        <w:rPr>
          <w:sz w:val="24"/>
        </w:rPr>
        <w:t xml:space="preserve">на 30 июня отчетного года - для промежуточной бухгалтерской (финансовой) отчетности за первое полугодие отчетного года;</w:t>
      </w:r>
    </w:p>
    <w:p>
      <w:pPr>
        <w:pStyle w:val="0"/>
        <w:spacing w:before="240" w:lineRule="auto"/>
        <w:ind w:firstLine="540"/>
        <w:jc w:val="both"/>
      </w:pPr>
      <w:r>
        <w:rPr>
          <w:sz w:val="24"/>
        </w:rPr>
        <w:t xml:space="preserve">на 30 сентября отчетного года - для промежуточной бухгалтерской (финансовой) отчетности за 9 месяцев отчетного года;</w:t>
      </w:r>
    </w:p>
    <w:p>
      <w:pPr>
        <w:pStyle w:val="0"/>
        <w:spacing w:before="240" w:lineRule="auto"/>
        <w:ind w:firstLine="540"/>
        <w:jc w:val="both"/>
      </w:pPr>
      <w:r>
        <w:rPr>
          <w:sz w:val="24"/>
        </w:rPr>
        <w:t xml:space="preserve">на 31 декабря отчетного года - для годовой бухгалтерской (финансовой) отчетности.</w:t>
      </w:r>
    </w:p>
    <w:p>
      <w:pPr>
        <w:pStyle w:val="0"/>
        <w:spacing w:before="240" w:lineRule="auto"/>
        <w:ind w:firstLine="540"/>
        <w:jc w:val="both"/>
      </w:pPr>
      <w:r>
        <w:rPr>
          <w:sz w:val="24"/>
        </w:rPr>
        <w:t xml:space="preserve">4. В </w:t>
      </w:r>
      <w:hyperlink w:history="0" w:anchor="P111" w:tooltip="5">
        <w:r>
          <w:rPr>
            <w:sz w:val="24"/>
            <w:color w:val="0000ff"/>
          </w:rPr>
          <w:t xml:space="preserve">графе 5</w:t>
        </w:r>
      </w:hyperlink>
      <w:r>
        <w:rPr>
          <w:sz w:val="24"/>
        </w:rPr>
        <w:t xml:space="preserve"> бухгалтерского баланса негосударственным пенсионным фондом приводится сравнительная информация на 31 декабря предыдущего отчетного года.</w:t>
      </w:r>
    </w:p>
    <w:p>
      <w:pPr>
        <w:pStyle w:val="0"/>
        <w:spacing w:before="240" w:lineRule="auto"/>
        <w:ind w:firstLine="540"/>
        <w:jc w:val="both"/>
      </w:pPr>
      <w:r>
        <w:rPr>
          <w:sz w:val="24"/>
        </w:rPr>
        <w:t xml:space="preserve">5. </w:t>
      </w:r>
      <w:hyperlink w:history="0" w:anchor="P112" w:tooltip="6">
        <w:r>
          <w:rPr>
            <w:sz w:val="24"/>
            <w:color w:val="0000ff"/>
          </w:rPr>
          <w:t xml:space="preserve">Графа 6</w:t>
        </w:r>
      </w:hyperlink>
      <w:r>
        <w:rPr>
          <w:sz w:val="24"/>
        </w:rPr>
        <w:t xml:space="preserve"> бухгалтерского баланса негосударственным пенсионным фондом заполняется при отражении влияния ретроспективного пересчета на начало предыдущего отчетного года. В </w:t>
      </w:r>
      <w:hyperlink w:history="0" w:anchor="P112" w:tooltip="6">
        <w:r>
          <w:rPr>
            <w:sz w:val="24"/>
            <w:color w:val="0000ff"/>
          </w:rPr>
          <w:t xml:space="preserve">графе 6</w:t>
        </w:r>
      </w:hyperlink>
      <w:r>
        <w:rPr>
          <w:sz w:val="24"/>
        </w:rPr>
        <w:t xml:space="preserve"> бухгалтерского баланса негосударственным пенсионным фондом приводятся значения показателей на начало предыдущего отчетного года.</w:t>
      </w:r>
    </w:p>
    <w:p>
      <w:pPr>
        <w:pStyle w:val="0"/>
        <w:spacing w:before="240" w:lineRule="auto"/>
        <w:ind w:firstLine="540"/>
        <w:jc w:val="both"/>
      </w:pPr>
      <w:r>
        <w:rPr>
          <w:sz w:val="24"/>
        </w:rPr>
        <w:t xml:space="preserve">В случае если </w:t>
      </w:r>
      <w:hyperlink w:history="0" w:anchor="P112" w:tooltip="6">
        <w:r>
          <w:rPr>
            <w:sz w:val="24"/>
            <w:color w:val="0000ff"/>
          </w:rPr>
          <w:t xml:space="preserve">графа 6</w:t>
        </w:r>
      </w:hyperlink>
      <w:r>
        <w:rPr>
          <w:sz w:val="24"/>
        </w:rPr>
        <w:t xml:space="preserve"> бухгалтерского баланса негосударственным пенсионным фондом не заполняется, она исключается из бухгалтерского баланса.</w:t>
      </w:r>
    </w:p>
    <w:p>
      <w:pPr>
        <w:pStyle w:val="0"/>
        <w:spacing w:before="240" w:lineRule="auto"/>
        <w:ind w:firstLine="540"/>
        <w:jc w:val="both"/>
      </w:pPr>
      <w:r>
        <w:rPr>
          <w:sz w:val="24"/>
        </w:rPr>
        <w:t xml:space="preserve">6. В случае отсутствия у негосударственного пенсионного фонда остатков активов и обязательств, для которых предусмотрены показатели в бухгалтерском </w:t>
      </w:r>
      <w:hyperlink w:history="0" w:anchor="P85" w:tooltip="                           БУХГАЛТЕРСКИЙ БАЛАНС">
        <w:r>
          <w:rPr>
            <w:sz w:val="24"/>
            <w:color w:val="0000ff"/>
          </w:rPr>
          <w:t xml:space="preserve">балансе</w:t>
        </w:r>
      </w:hyperlink>
      <w:r>
        <w:rPr>
          <w:sz w:val="24"/>
        </w:rPr>
        <w:t xml:space="preserve">, строки этих показателей исключаются негосударственным пенсионным фондом из бухгалтерского баланса.</w:t>
      </w:r>
    </w:p>
    <w:p>
      <w:pPr>
        <w:pStyle w:val="0"/>
        <w:spacing w:before="240" w:lineRule="auto"/>
        <w:ind w:firstLine="540"/>
        <w:jc w:val="both"/>
      </w:pPr>
      <w:r>
        <w:rPr>
          <w:sz w:val="24"/>
        </w:rPr>
        <w:t xml:space="preserve">7. В бухгалтерский </w:t>
      </w:r>
      <w:hyperlink w:history="0" w:anchor="P85" w:tooltip="                           БУХГАЛТЕРСКИЙ БАЛАНС">
        <w:r>
          <w:rPr>
            <w:sz w:val="24"/>
            <w:color w:val="0000ff"/>
          </w:rPr>
          <w:t xml:space="preserve">баланс</w:t>
        </w:r>
      </w:hyperlink>
      <w:r>
        <w:rPr>
          <w:sz w:val="24"/>
        </w:rPr>
        <w:t xml:space="preserve"> негосударственным пенсионным фондом добавляются строки показателей, расшифровывающих информацию, содержащуюся в показателях бухгалтерского баланса, с использованием оборота "в том числе" в наименовании расшифровываемых показателей, если негосударственным пенсионным фондом принимается решение о расшифровке информации к показателям бухгалтерского баланса.</w:t>
      </w:r>
    </w:p>
    <w:p>
      <w:pPr>
        <w:pStyle w:val="0"/>
        <w:spacing w:before="240" w:lineRule="auto"/>
        <w:ind w:firstLine="540"/>
        <w:jc w:val="both"/>
      </w:pPr>
      <w:r>
        <w:rPr>
          <w:sz w:val="24"/>
        </w:rPr>
        <w:t xml:space="preserve">8. Нумерация показателей бухгалтерского </w:t>
      </w:r>
      <w:hyperlink w:history="0" w:anchor="P85" w:tooltip="                           БУХГАЛТЕРСКИЙ БАЛАНС">
        <w:r>
          <w:rPr>
            <w:sz w:val="24"/>
            <w:color w:val="0000ff"/>
          </w:rPr>
          <w:t xml:space="preserve">баланса</w:t>
        </w:r>
      </w:hyperlink>
      <w:r>
        <w:rPr>
          <w:sz w:val="24"/>
        </w:rPr>
        <w:t xml:space="preserve"> изменяется негосударственным пенсионным фондом по сравнению с нумерацией, представленной в настоящем приложении, в случаях исключения негосударственным пенсионным фондом из бухгалтерского баланса строк показателей, добавления негосударственным пенсионным фондом в бухгалтерский баланс строк показателей.</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 2</w:t>
      </w:r>
    </w:p>
    <w:p>
      <w:pPr>
        <w:pStyle w:val="0"/>
        <w:jc w:val="right"/>
      </w:pPr>
      <w:r>
        <w:rPr>
          <w:sz w:val="24"/>
        </w:rPr>
        <w:t xml:space="preserve">к Положению Банка России</w:t>
      </w:r>
    </w:p>
    <w:p>
      <w:pPr>
        <w:pStyle w:val="0"/>
        <w:jc w:val="right"/>
      </w:pPr>
      <w:r>
        <w:rPr>
          <w:sz w:val="24"/>
        </w:rPr>
        <w:t xml:space="preserve">от 29 июня 2020 года N 727-П</w:t>
      </w:r>
    </w:p>
    <w:p>
      <w:pPr>
        <w:pStyle w:val="0"/>
        <w:jc w:val="right"/>
      </w:pPr>
      <w:r>
        <w:rPr>
          <w:sz w:val="24"/>
        </w:rPr>
        <w:t xml:space="preserve">"О формах раскрытия информации</w:t>
      </w:r>
    </w:p>
    <w:p>
      <w:pPr>
        <w:pStyle w:val="0"/>
        <w:jc w:val="right"/>
      </w:pPr>
      <w:r>
        <w:rPr>
          <w:sz w:val="24"/>
        </w:rPr>
        <w:t xml:space="preserve">в бухгалтерской (финансовой) отчетности</w:t>
      </w:r>
    </w:p>
    <w:p>
      <w:pPr>
        <w:pStyle w:val="0"/>
        <w:jc w:val="right"/>
      </w:pPr>
      <w:r>
        <w:rPr>
          <w:sz w:val="24"/>
        </w:rPr>
        <w:t xml:space="preserve">негосударственных пенсионных фондов</w:t>
      </w:r>
    </w:p>
    <w:p>
      <w:pPr>
        <w:pStyle w:val="0"/>
        <w:jc w:val="right"/>
      </w:pPr>
      <w:r>
        <w:rPr>
          <w:sz w:val="24"/>
        </w:rPr>
        <w:t xml:space="preserve">и порядке группировки счетов</w:t>
      </w:r>
    </w:p>
    <w:p>
      <w:pPr>
        <w:pStyle w:val="0"/>
        <w:jc w:val="right"/>
      </w:pPr>
      <w:r>
        <w:rPr>
          <w:sz w:val="24"/>
        </w:rPr>
        <w:t xml:space="preserve">бухгалтерского учета в соответствии</w:t>
      </w:r>
    </w:p>
    <w:p>
      <w:pPr>
        <w:pStyle w:val="0"/>
        <w:jc w:val="right"/>
      </w:pPr>
      <w:r>
        <w:rPr>
          <w:sz w:val="24"/>
        </w:rPr>
        <w:t xml:space="preserve">с показателями бухгалтерской</w:t>
      </w:r>
    </w:p>
    <w:p>
      <w:pPr>
        <w:pStyle w:val="0"/>
        <w:jc w:val="right"/>
      </w:pPr>
      <w:r>
        <w:rPr>
          <w:sz w:val="24"/>
        </w:rPr>
        <w:t xml:space="preserve">(финансовой) отчетности"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Указаний Банка России от 04.10.2021 </w:t>
            </w:r>
            <w:r>
              <w:rPr>
                <w:sz w:val="24"/>
                <w:color w:val="392c69"/>
              </w:rPr>
              <w:t xml:space="preserve">N 5960-У</w:t>
            </w:r>
            <w:r>
              <w:rPr>
                <w:sz w:val="24"/>
                <w:color w:val="392c69"/>
              </w:rPr>
              <w:t xml:space="preserve">,</w:t>
            </w:r>
          </w:p>
          <w:p>
            <w:pPr>
              <w:pStyle w:val="0"/>
              <w:jc w:val="center"/>
            </w:pPr>
            <w:r>
              <w:rPr>
                <w:sz w:val="24"/>
                <w:color w:val="392c69"/>
              </w:rPr>
              <w:t xml:space="preserve">от 16.08.2023 </w:t>
            </w:r>
            <w:r>
              <w:rPr>
                <w:sz w:val="24"/>
                <w:color w:val="392c69"/>
              </w:rPr>
              <w:t xml:space="preserve">N 6509-У</w:t>
            </w:r>
            <w:r>
              <w:rPr>
                <w:sz w:val="24"/>
                <w:color w:val="392c69"/>
              </w:rPr>
              <w:t xml:space="preserve">, от 23.09.2024 </w:t>
            </w:r>
            <w:r>
              <w:rPr>
                <w:sz w:val="24"/>
                <w:color w:val="392c69"/>
              </w:rPr>
              <w:t xml:space="preserve">N 6852-У</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Указаний Банка России от 04.10.2021 </w:t>
            </w:r>
            <w:r>
              <w:rPr>
                <w:sz w:val="24"/>
                <w:color w:val="392c69"/>
              </w:rPr>
              <w:t xml:space="preserve">N 5960-У</w:t>
            </w:r>
            <w:r>
              <w:rPr>
                <w:sz w:val="24"/>
                <w:color w:val="392c69"/>
              </w:rPr>
              <w:t xml:space="preserve">,</w:t>
            </w:r>
          </w:p>
          <w:p>
            <w:pPr>
              <w:pStyle w:val="0"/>
              <w:jc w:val="center"/>
            </w:pPr>
            <w:r>
              <w:rPr>
                <w:sz w:val="24"/>
                <w:color w:val="392c69"/>
              </w:rPr>
              <w:t xml:space="preserve">от 16.08.2023 </w:t>
            </w:r>
            <w:r>
              <w:rPr>
                <w:sz w:val="24"/>
                <w:color w:val="392c69"/>
              </w:rPr>
              <w:t xml:space="preserve">N 6509-У</w:t>
            </w:r>
            <w:r>
              <w:rPr>
                <w:sz w:val="24"/>
                <w:color w:val="392c69"/>
              </w:rPr>
              <w:t xml:space="preserve">, от 23.09.2024 </w:t>
            </w:r>
            <w:r>
              <w:rPr>
                <w:sz w:val="24"/>
                <w:color w:val="392c69"/>
              </w:rPr>
              <w:t xml:space="preserve">N 6852-У</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(форма)</w:t>
      </w:r>
    </w:p>
    <w:p>
      <w:pPr>
        <w:pStyle w:val="0"/>
        <w:jc w:val="both"/>
      </w:pPr>
      <w:r>
        <w:rPr>
          <w:sz w:val="24"/>
        </w:rPr>
      </w:r>
    </w:p>
    <w:tbl>
      <w:tblPr>
        <w:tblInd w:w="0" w:type="dxa"/>
        <w:tblLayout w:type="fixed"/>
        <w:tblBorders>
          <w:top w:val="single" w:sz="4"/>
          <w:bottom w:val="single" w:sz="4"/>
          <w:right w:val="single" w:sz="4"/>
          <w:insideV w:val="single" w:sz="4"/>
          <w:insideH w:val="single" w:sz="4"/>
        </w:tblBorders>
        <w:tblCellMar>
          <w:top w:w="102" w:type="dxa"/>
          <w:left w:w="62" w:type="dxa"/>
          <w:bottom w:w="102" w:type="dxa"/>
          <w:right w:w="62" w:type="dxa"/>
        </w:tblCellMar>
      </w:tblPr>
      <w:tblGrid>
        <w:gridCol w:w="2891"/>
        <w:gridCol w:w="1871"/>
        <w:gridCol w:w="1020"/>
        <w:gridCol w:w="964"/>
        <w:gridCol w:w="907"/>
        <w:gridCol w:w="1417"/>
      </w:tblGrid>
      <w:tr>
        <w:tc>
          <w:tcPr>
            <w:tcW w:w="2891" w:type="dxa"/>
            <w:tcBorders>
              <w:top w:val="nil"/>
              <w:left w:val="nil"/>
              <w:bottom w:val="nil"/>
            </w:tcBorders>
            <w:vMerge w:val="restart"/>
          </w:tcPr>
          <w:p>
            <w:pPr>
              <w:pStyle w:val="0"/>
            </w:pPr>
            <w:r>
              <w:rPr>
                <w:sz w:val="24"/>
              </w:rPr>
            </w:r>
          </w:p>
        </w:tc>
        <w:tc>
          <w:tcPr>
            <w:tcW w:w="1871" w:type="dxa"/>
            <w:vMerge w:val="restart"/>
          </w:tcPr>
          <w:p>
            <w:pPr>
              <w:pStyle w:val="0"/>
              <w:jc w:val="center"/>
            </w:pPr>
            <w:r>
              <w:rPr>
                <w:sz w:val="24"/>
              </w:rPr>
              <w:t xml:space="preserve">Код территории по </w:t>
            </w:r>
            <w:r>
              <w:rPr>
                <w:sz w:val="24"/>
              </w:rPr>
              <w:t xml:space="preserve">ОКАТО</w:t>
            </w:r>
            <w:r>
              <w:rPr>
                <w:sz w:val="24"/>
              </w:rPr>
              <w:t xml:space="preserve"> </w:t>
            </w:r>
            <w:hyperlink w:history="0" w:anchor="P1136" w:tooltip="&lt;1&gt; Общероссийский классификатор объектов административно-территориального деления.">
              <w:r>
                <w:rPr>
                  <w:sz w:val="24"/>
                  <w:color w:val="0000ff"/>
                </w:rPr>
                <w:t xml:space="preserve">&lt;1&gt;</w:t>
              </w:r>
            </w:hyperlink>
          </w:p>
        </w:tc>
        <w:tc>
          <w:tcPr>
            <w:gridSpan w:val="4"/>
            <w:tcW w:w="4308" w:type="dxa"/>
          </w:tcPr>
          <w:p>
            <w:pPr>
              <w:pStyle w:val="0"/>
              <w:jc w:val="center"/>
            </w:pPr>
            <w:r>
              <w:rPr>
                <w:sz w:val="24"/>
              </w:rPr>
              <w:t xml:space="preserve">Код негосударственного пенсионного фонда</w:t>
            </w:r>
          </w:p>
        </w:tc>
      </w:tr>
      <w:tr>
        <w:tc>
          <w:tcPr>
            <w:tcBorders>
              <w:top w:val="nil"/>
              <w:left w:val="nil"/>
              <w:bottom w:val="nil"/>
            </w:tcBorders>
            <w:vMerge w:val="continue"/>
          </w:tcPr>
          <w:p/>
        </w:tc>
        <w:tc>
          <w:tcPr>
            <w:vMerge w:val="continue"/>
          </w:tcPr>
          <w:p/>
        </w:tc>
        <w:tc>
          <w:tcPr>
            <w:tcW w:w="1020" w:type="dxa"/>
          </w:tcPr>
          <w:p>
            <w:pPr>
              <w:pStyle w:val="0"/>
              <w:jc w:val="center"/>
            </w:pPr>
            <w:r>
              <w:rPr>
                <w:sz w:val="24"/>
              </w:rPr>
              <w:t xml:space="preserve">по ОКПО </w:t>
            </w:r>
            <w:hyperlink w:history="0" w:anchor="P1137" w:tooltip="&lt;2&gt; Общероссийский классификатор предприятий и организаций.">
              <w:r>
                <w:rPr>
                  <w:sz w:val="24"/>
                  <w:color w:val="0000ff"/>
                </w:rPr>
                <w:t xml:space="preserve">&lt;2&gt;</w:t>
              </w:r>
            </w:hyperlink>
          </w:p>
        </w:tc>
        <w:tc>
          <w:tcPr>
            <w:tcW w:w="964" w:type="dxa"/>
          </w:tcPr>
          <w:p>
            <w:pPr>
              <w:pStyle w:val="0"/>
              <w:jc w:val="center"/>
            </w:pPr>
            <w:r>
              <w:rPr>
                <w:sz w:val="24"/>
              </w:rPr>
              <w:t xml:space="preserve">ОГРН </w:t>
            </w:r>
            <w:hyperlink w:history="0" w:anchor="P1138" w:tooltip="&lt;3&gt; Основной государственный регистрационный номер.">
              <w:r>
                <w:rPr>
                  <w:sz w:val="24"/>
                  <w:color w:val="0000ff"/>
                </w:rPr>
                <w:t xml:space="preserve">&lt;3&gt;</w:t>
              </w:r>
            </w:hyperlink>
          </w:p>
        </w:tc>
        <w:tc>
          <w:tcPr>
            <w:tcW w:w="907" w:type="dxa"/>
          </w:tcPr>
          <w:p>
            <w:pPr>
              <w:pStyle w:val="0"/>
              <w:jc w:val="center"/>
            </w:pPr>
            <w:r>
              <w:rPr>
                <w:sz w:val="24"/>
              </w:rPr>
              <w:t xml:space="preserve">ИНН </w:t>
            </w:r>
            <w:hyperlink w:history="0" w:anchor="P1139" w:tooltip="&lt;4&gt; Идентификационный номер налогоплательщика.">
              <w:r>
                <w:rPr>
                  <w:sz w:val="24"/>
                  <w:color w:val="0000ff"/>
                </w:rPr>
                <w:t xml:space="preserve">&lt;4&gt;</w:t>
              </w:r>
            </w:hyperlink>
          </w:p>
        </w:tc>
        <w:tc>
          <w:tcPr>
            <w:tcW w:w="1417" w:type="dxa"/>
          </w:tcPr>
          <w:p>
            <w:pPr>
              <w:pStyle w:val="0"/>
              <w:jc w:val="center"/>
            </w:pPr>
            <w:r>
              <w:rPr>
                <w:sz w:val="24"/>
              </w:rPr>
              <w:t xml:space="preserve">Регистрационный номер </w:t>
            </w:r>
            <w:hyperlink w:history="0" w:anchor="P1140" w:tooltip="&lt;5&gt; Регистрационный номер негосударственного пенсионного фонда в соответствии с Книгой государственной регистрации негосударственных пенсионных фондов.">
              <w:r>
                <w:rPr>
                  <w:sz w:val="24"/>
                  <w:color w:val="0000ff"/>
                </w:rPr>
                <w:t xml:space="preserve">&lt;5&gt;</w:t>
              </w:r>
            </w:hyperlink>
          </w:p>
        </w:tc>
      </w:tr>
      <w:tr>
        <w:tc>
          <w:tcPr>
            <w:tcW w:w="2891" w:type="dxa"/>
            <w:tcBorders>
              <w:top w:val="nil"/>
              <w:left w:val="nil"/>
              <w:bottom w:val="nil"/>
            </w:tcBorders>
          </w:tcPr>
          <w:p>
            <w:pPr>
              <w:pStyle w:val="0"/>
            </w:pPr>
            <w:r>
              <w:rPr>
                <w:sz w:val="24"/>
              </w:rPr>
            </w:r>
          </w:p>
        </w:tc>
        <w:tc>
          <w:tcPr>
            <w:tcW w:w="1871" w:type="dxa"/>
          </w:tcPr>
          <w:p>
            <w:pPr>
              <w:pStyle w:val="0"/>
            </w:pPr>
            <w:r>
              <w:rPr>
                <w:sz w:val="24"/>
              </w:rPr>
            </w:r>
          </w:p>
        </w:tc>
        <w:tc>
          <w:tcPr>
            <w:tcW w:w="1020" w:type="dxa"/>
          </w:tcPr>
          <w:p>
            <w:pPr>
              <w:pStyle w:val="0"/>
            </w:pPr>
            <w:r>
              <w:rPr>
                <w:sz w:val="24"/>
              </w:rPr>
            </w:r>
          </w:p>
        </w:tc>
        <w:tc>
          <w:tcPr>
            <w:tcW w:w="964" w:type="dxa"/>
          </w:tcPr>
          <w:p>
            <w:pPr>
              <w:pStyle w:val="0"/>
            </w:pPr>
            <w:r>
              <w:rPr>
                <w:sz w:val="24"/>
              </w:rPr>
            </w:r>
          </w:p>
        </w:tc>
        <w:tc>
          <w:tcPr>
            <w:tcW w:w="907" w:type="dxa"/>
          </w:tcPr>
          <w:p>
            <w:pPr>
              <w:pStyle w:val="0"/>
            </w:pPr>
            <w:r>
              <w:rPr>
                <w:sz w:val="24"/>
              </w:rPr>
            </w:r>
          </w:p>
        </w:tc>
        <w:tc>
          <w:tcPr>
            <w:tcW w:w="1417" w:type="dxa"/>
          </w:tcPr>
          <w:p>
            <w:pPr>
              <w:pStyle w:val="0"/>
            </w:pPr>
            <w:r>
              <w:rPr>
                <w:sz w:val="24"/>
              </w:rPr>
            </w:r>
          </w:p>
        </w:tc>
      </w:tr>
    </w:tbl>
    <w:p>
      <w:pPr>
        <w:pStyle w:val="0"/>
        <w:jc w:val="both"/>
      </w:pPr>
      <w:r>
        <w:rPr>
          <w:sz w:val="24"/>
        </w:rPr>
      </w:r>
    </w:p>
    <w:bookmarkStart w:id="479" w:name="P479"/>
    <w:bookmarkEnd w:id="479"/>
    <w:p>
      <w:pPr>
        <w:pStyle w:val="1"/>
        <w:jc w:val="both"/>
      </w:pPr>
      <w:r>
        <w:rPr>
          <w:sz w:val="20"/>
        </w:rPr>
        <w:t xml:space="preserve">                                   ОТЧЕТ</w:t>
      </w:r>
    </w:p>
    <w:p>
      <w:pPr>
        <w:pStyle w:val="1"/>
        <w:jc w:val="both"/>
      </w:pPr>
      <w:r>
        <w:rPr>
          <w:sz w:val="20"/>
        </w:rPr>
        <w:t xml:space="preserve">       О ФИНАНСОВЫХ РЕЗУЛЬТАТАХ НЕГОСУДАРСТВЕННОГО ПЕНСИОННОГО ФОНДА</w:t>
      </w:r>
    </w:p>
    <w:p>
      <w:pPr>
        <w:pStyle w:val="1"/>
        <w:jc w:val="both"/>
      </w:pPr>
      <w:r>
        <w:rPr>
          <w:sz w:val="20"/>
        </w:rPr>
      </w:r>
    </w:p>
    <w:p>
      <w:pPr>
        <w:pStyle w:val="1"/>
        <w:jc w:val="both"/>
      </w:pPr>
      <w:r>
        <w:rPr>
          <w:sz w:val="20"/>
        </w:rPr>
        <w:t xml:space="preserve">                          за __________ ____ года</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(полное фирменное и сокращенное фирменное наименования)</w:t>
      </w:r>
    </w:p>
    <w:p>
      <w:pPr>
        <w:pStyle w:val="1"/>
        <w:jc w:val="both"/>
      </w:pPr>
      <w:r>
        <w:rPr>
          <w:sz w:val="20"/>
        </w:rPr>
      </w:r>
    </w:p>
    <w:p>
      <w:pPr>
        <w:pStyle w:val="1"/>
        <w:jc w:val="both"/>
      </w:pPr>
      <w:r>
        <w:rPr>
          <w:sz w:val="20"/>
        </w:rPr>
        <w:t xml:space="preserve">Почтовый адрес: _________________________</w:t>
      </w:r>
    </w:p>
    <w:p>
      <w:pPr>
        <w:pStyle w:val="1"/>
        <w:jc w:val="both"/>
      </w:pPr>
      <w:r>
        <w:rPr>
          <w:sz w:val="20"/>
        </w:rPr>
      </w:r>
    </w:p>
    <w:p>
      <w:pPr>
        <w:pStyle w:val="1"/>
        <w:jc w:val="both"/>
      </w:pPr>
      <w:r>
        <w:rPr>
          <w:sz w:val="20"/>
        </w:rPr>
        <w:t xml:space="preserve">                                             Код формы по </w:t>
      </w:r>
      <w:r>
        <w:rPr>
          <w:sz w:val="20"/>
        </w:rPr>
        <w:t xml:space="preserve">ОКУД</w:t>
      </w:r>
      <w:r>
        <w:rPr>
          <w:sz w:val="20"/>
        </w:rPr>
        <w:t xml:space="preserve"> </w:t>
      </w:r>
      <w:hyperlink w:history="0" w:anchor="P1141" w:tooltip="&lt;6&gt; Общероссийский классификатор управленческой документации.">
        <w:r>
          <w:rPr>
            <w:sz w:val="20"/>
            <w:color w:val="0000ff"/>
          </w:rPr>
          <w:t xml:space="preserve">&lt;6&gt;</w:t>
        </w:r>
      </w:hyperlink>
      <w:r>
        <w:rPr>
          <w:sz w:val="20"/>
        </w:rPr>
        <w:t xml:space="preserve">: 0420202</w:t>
      </w:r>
    </w:p>
    <w:p>
      <w:pPr>
        <w:pStyle w:val="1"/>
        <w:jc w:val="both"/>
      </w:pPr>
      <w:r>
        <w:rPr>
          <w:sz w:val="20"/>
        </w:rPr>
      </w:r>
    </w:p>
    <w:p>
      <w:pPr>
        <w:pStyle w:val="1"/>
        <w:jc w:val="both"/>
      </w:pPr>
      <w:r>
        <w:rPr>
          <w:sz w:val="20"/>
        </w:rPr>
        <w:t xml:space="preserve">                                             Годовая (квартальная,</w:t>
      </w:r>
    </w:p>
    <w:p>
      <w:pPr>
        <w:pStyle w:val="1"/>
        <w:jc w:val="both"/>
      </w:pPr>
      <w:r>
        <w:rPr>
          <w:sz w:val="20"/>
        </w:rPr>
        <w:t xml:space="preserve">                                             полугодовая, за 9 месяцев)</w:t>
      </w:r>
    </w:p>
    <w:p>
      <w:pPr>
        <w:pStyle w:val="1"/>
        <w:jc w:val="both"/>
      </w:pPr>
      <w:r>
        <w:rPr>
          <w:sz w:val="20"/>
        </w:rPr>
      </w:r>
    </w:p>
    <w:p>
      <w:pPr>
        <w:pStyle w:val="1"/>
        <w:jc w:val="both"/>
      </w:pPr>
      <w:r>
        <w:rPr>
          <w:sz w:val="20"/>
        </w:rPr>
        <w:t xml:space="preserve">                                             (тыс. руб.)</w:t>
      </w:r>
    </w:p>
    <w:p>
      <w:pPr>
        <w:spacing w:before="0"/>
        <w:spacing w:after="1"/>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94"/>
        <w:gridCol w:w="3061"/>
        <w:gridCol w:w="979"/>
        <w:gridCol w:w="1008"/>
        <w:gridCol w:w="907"/>
        <w:gridCol w:w="1051"/>
        <w:gridCol w:w="964"/>
      </w:tblGrid>
      <w:tr>
        <w:tc>
          <w:tcPr>
            <w:tcW w:w="1094" w:type="dxa"/>
          </w:tcPr>
          <w:p>
            <w:pPr>
              <w:pStyle w:val="0"/>
              <w:jc w:val="center"/>
            </w:pPr>
            <w:r>
              <w:rPr>
                <w:sz w:val="24"/>
              </w:rPr>
              <w:t xml:space="preserve">Номер показателя</w:t>
            </w:r>
          </w:p>
        </w:tc>
        <w:tc>
          <w:tcPr>
            <w:tcW w:w="3061" w:type="dxa"/>
          </w:tcPr>
          <w:p>
            <w:pPr>
              <w:pStyle w:val="0"/>
              <w:jc w:val="center"/>
            </w:pPr>
            <w:r>
              <w:rPr>
                <w:sz w:val="24"/>
              </w:rPr>
              <w:t xml:space="preserve">Наименование показателя</w:t>
            </w:r>
          </w:p>
        </w:tc>
        <w:tc>
          <w:tcPr>
            <w:tcW w:w="979" w:type="dxa"/>
          </w:tcPr>
          <w:p>
            <w:pPr>
              <w:pStyle w:val="0"/>
              <w:jc w:val="center"/>
            </w:pPr>
            <w:r>
              <w:rPr>
                <w:sz w:val="24"/>
              </w:rPr>
              <w:t xml:space="preserve">Номер примечания</w:t>
            </w:r>
          </w:p>
        </w:tc>
        <w:tc>
          <w:tcPr>
            <w:tcW w:w="1008" w:type="dxa"/>
          </w:tcPr>
          <w:p>
            <w:pPr>
              <w:pStyle w:val="0"/>
              <w:jc w:val="center"/>
            </w:pPr>
            <w:r>
              <w:rPr>
                <w:sz w:val="24"/>
              </w:rPr>
              <w:t xml:space="preserve">За ____ 20__ г.</w:t>
            </w:r>
          </w:p>
        </w:tc>
        <w:tc>
          <w:tcPr>
            <w:tcW w:w="907" w:type="dxa"/>
          </w:tcPr>
          <w:p>
            <w:pPr>
              <w:pStyle w:val="0"/>
              <w:jc w:val="center"/>
            </w:pPr>
            <w:r>
              <w:rPr>
                <w:sz w:val="24"/>
              </w:rPr>
              <w:t xml:space="preserve">За ____ 20__ г.</w:t>
            </w:r>
          </w:p>
        </w:tc>
        <w:tc>
          <w:tcPr>
            <w:tcW w:w="1051" w:type="dxa"/>
          </w:tcPr>
          <w:p>
            <w:pPr>
              <w:pStyle w:val="0"/>
              <w:jc w:val="center"/>
            </w:pPr>
            <w:r>
              <w:rPr>
                <w:sz w:val="24"/>
              </w:rPr>
              <w:t xml:space="preserve">За ____ 20__ г.</w:t>
            </w:r>
          </w:p>
        </w:tc>
        <w:tc>
          <w:tcPr>
            <w:tcW w:w="964" w:type="dxa"/>
          </w:tcPr>
          <w:p>
            <w:pPr>
              <w:pStyle w:val="0"/>
              <w:jc w:val="center"/>
            </w:pPr>
            <w:r>
              <w:rPr>
                <w:sz w:val="24"/>
              </w:rPr>
              <w:t xml:space="preserve">За ____ 20__ г.</w:t>
            </w:r>
          </w:p>
        </w:tc>
      </w:tr>
      <w:tr>
        <w:tc>
          <w:tcPr>
            <w:tcW w:w="1094" w:type="dxa"/>
          </w:tcPr>
          <w:bookmarkStart w:id="502" w:name="P502"/>
          <w:bookmarkEnd w:id="502"/>
          <w:p>
            <w:pPr>
              <w:pStyle w:val="0"/>
              <w:jc w:val="center"/>
            </w:pPr>
            <w:r>
              <w:rPr>
                <w:sz w:val="24"/>
              </w:rPr>
              <w:t xml:space="preserve">1</w:t>
            </w:r>
          </w:p>
        </w:tc>
        <w:tc>
          <w:tcPr>
            <w:tcW w:w="3061" w:type="dxa"/>
          </w:tcPr>
          <w:p>
            <w:pPr>
              <w:pStyle w:val="0"/>
              <w:jc w:val="center"/>
            </w:pPr>
            <w:r>
              <w:rPr>
                <w:sz w:val="24"/>
              </w:rPr>
              <w:t xml:space="preserve">2</w:t>
            </w:r>
          </w:p>
        </w:tc>
        <w:tc>
          <w:tcPr>
            <w:tcW w:w="979" w:type="dxa"/>
          </w:tcPr>
          <w:bookmarkStart w:id="504" w:name="P504"/>
          <w:bookmarkEnd w:id="504"/>
          <w:p>
            <w:pPr>
              <w:pStyle w:val="0"/>
              <w:jc w:val="center"/>
            </w:pPr>
            <w:r>
              <w:rPr>
                <w:sz w:val="24"/>
              </w:rPr>
              <w:t xml:space="preserve">3</w:t>
            </w:r>
          </w:p>
        </w:tc>
        <w:tc>
          <w:tcPr>
            <w:tcW w:w="1008" w:type="dxa"/>
          </w:tcPr>
          <w:bookmarkStart w:id="505" w:name="P505"/>
          <w:bookmarkEnd w:id="505"/>
          <w:p>
            <w:pPr>
              <w:pStyle w:val="0"/>
              <w:jc w:val="center"/>
            </w:pPr>
            <w:r>
              <w:rPr>
                <w:sz w:val="24"/>
              </w:rPr>
              <w:t xml:space="preserve">4</w:t>
            </w:r>
          </w:p>
        </w:tc>
        <w:tc>
          <w:tcPr>
            <w:tcW w:w="907" w:type="dxa"/>
          </w:tcPr>
          <w:bookmarkStart w:id="506" w:name="P506"/>
          <w:bookmarkEnd w:id="506"/>
          <w:p>
            <w:pPr>
              <w:pStyle w:val="0"/>
              <w:jc w:val="center"/>
            </w:pPr>
            <w:r>
              <w:rPr>
                <w:sz w:val="24"/>
              </w:rPr>
              <w:t xml:space="preserve">5</w:t>
            </w:r>
          </w:p>
        </w:tc>
        <w:tc>
          <w:tcPr>
            <w:tcW w:w="1051" w:type="dxa"/>
          </w:tcPr>
          <w:bookmarkStart w:id="507" w:name="P507"/>
          <w:bookmarkEnd w:id="507"/>
          <w:p>
            <w:pPr>
              <w:pStyle w:val="0"/>
              <w:jc w:val="center"/>
            </w:pPr>
            <w:r>
              <w:rPr>
                <w:sz w:val="24"/>
              </w:rPr>
              <w:t xml:space="preserve">6</w:t>
            </w:r>
          </w:p>
        </w:tc>
        <w:tc>
          <w:tcPr>
            <w:tcW w:w="964" w:type="dxa"/>
          </w:tcPr>
          <w:bookmarkStart w:id="508" w:name="P508"/>
          <w:bookmarkEnd w:id="508"/>
          <w:p>
            <w:pPr>
              <w:pStyle w:val="0"/>
              <w:jc w:val="center"/>
            </w:pPr>
            <w:r>
              <w:rPr>
                <w:sz w:val="24"/>
              </w:rPr>
              <w:t xml:space="preserve">7</w:t>
            </w:r>
          </w:p>
        </w:tc>
      </w:tr>
      <w:tr>
        <w:tc>
          <w:tcPr>
            <w:gridSpan w:val="7"/>
            <w:tcW w:w="9064" w:type="dxa"/>
          </w:tcPr>
          <w:p>
            <w:pPr>
              <w:pStyle w:val="0"/>
              <w:outlineLvl w:val="1"/>
              <w:jc w:val="center"/>
            </w:pPr>
            <w:r>
              <w:rPr>
                <w:sz w:val="24"/>
              </w:rPr>
              <w:t xml:space="preserve">Раздел I. Деятельность по обязательному пенсионному страхованию, негосударственному пенсионному обеспечению и формированию долгосрочных сбережений</w:t>
            </w:r>
          </w:p>
        </w:tc>
      </w:tr>
      <w:tr>
        <w:tc>
          <w:tcPr>
            <w:tcW w:w="1094" w:type="dxa"/>
          </w:tcPr>
          <w:bookmarkStart w:id="510" w:name="P510"/>
          <w:bookmarkEnd w:id="510"/>
          <w:p>
            <w:pPr>
              <w:pStyle w:val="0"/>
              <w:jc w:val="center"/>
            </w:pPr>
            <w:r>
              <w:rPr>
                <w:sz w:val="24"/>
              </w:rPr>
              <w:t xml:space="preserve">1</w:t>
            </w:r>
          </w:p>
        </w:tc>
        <w:tc>
          <w:tcPr>
            <w:tcW w:w="3061" w:type="dxa"/>
          </w:tcPr>
          <w:p>
            <w:pPr>
              <w:pStyle w:val="0"/>
            </w:pPr>
            <w:r>
              <w:rPr>
                <w:sz w:val="24"/>
              </w:rPr>
              <w:t xml:space="preserve">Выручка по страхованию по группам договоров об обязательном пенсионном страховании, негосударственного пенсионного обеспечения и долгосрочных сбережений,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2</w:t>
            </w:r>
          </w:p>
        </w:tc>
        <w:tc>
          <w:tcPr>
            <w:tcW w:w="3061" w:type="dxa"/>
          </w:tcPr>
          <w:p>
            <w:pPr>
              <w:pStyle w:val="0"/>
              <w:ind w:firstLine="283"/>
            </w:pPr>
            <w:r>
              <w:rPr>
                <w:sz w:val="24"/>
              </w:rPr>
              <w:t xml:space="preserve">суммы, связанные с оказанием услуг</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3</w:t>
            </w:r>
          </w:p>
        </w:tc>
        <w:tc>
          <w:tcPr>
            <w:tcW w:w="3061" w:type="dxa"/>
          </w:tcPr>
          <w:p>
            <w:pPr>
              <w:pStyle w:val="0"/>
              <w:ind w:firstLine="283"/>
            </w:pPr>
            <w:r>
              <w:rPr>
                <w:sz w:val="24"/>
              </w:rPr>
              <w:t xml:space="preserve">суммы, относящиеся к аквизиционным денежным потокам</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531" w:name="P531"/>
          <w:bookmarkEnd w:id="531"/>
          <w:p>
            <w:pPr>
              <w:pStyle w:val="0"/>
              <w:jc w:val="center"/>
            </w:pPr>
            <w:r>
              <w:rPr>
                <w:sz w:val="24"/>
              </w:rPr>
              <w:t xml:space="preserve">4</w:t>
            </w:r>
          </w:p>
        </w:tc>
        <w:tc>
          <w:tcPr>
            <w:tcW w:w="3061" w:type="dxa"/>
          </w:tcPr>
          <w:p>
            <w:pPr>
              <w:pStyle w:val="0"/>
            </w:pPr>
            <w:r>
              <w:rPr>
                <w:sz w:val="24"/>
              </w:rPr>
              <w:t xml:space="preserve">Расходы по страхованию по группам договоров об обязательном пенсионном страховании, негосударственного пенсионного обеспечения и долгосрочных сбережений,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5</w:t>
            </w:r>
          </w:p>
        </w:tc>
        <w:tc>
          <w:tcPr>
            <w:tcW w:w="3061" w:type="dxa"/>
          </w:tcPr>
          <w:p>
            <w:pPr>
              <w:pStyle w:val="0"/>
              <w:ind w:firstLine="283"/>
            </w:pPr>
            <w:r>
              <w:rPr>
                <w:sz w:val="24"/>
              </w:rPr>
              <w:t xml:space="preserve">убытки и восстановление убытков по группам обременительных договоров</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6</w:t>
            </w:r>
          </w:p>
        </w:tc>
        <w:tc>
          <w:tcPr>
            <w:tcW w:w="3061" w:type="dxa"/>
          </w:tcPr>
          <w:p>
            <w:pPr>
              <w:pStyle w:val="0"/>
              <w:ind w:firstLine="283"/>
            </w:pPr>
            <w:r>
              <w:rPr>
                <w:sz w:val="24"/>
              </w:rPr>
              <w:t xml:space="preserve">амортизация аквизиционных денежных потоков</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7</w:t>
            </w:r>
          </w:p>
        </w:tc>
        <w:tc>
          <w:tcPr>
            <w:tcW w:w="3061" w:type="dxa"/>
          </w:tcPr>
          <w:p>
            <w:pPr>
              <w:pStyle w:val="0"/>
              <w:ind w:firstLine="283"/>
            </w:pPr>
            <w:r>
              <w:rPr>
                <w:sz w:val="24"/>
              </w:rPr>
              <w:t xml:space="preserve">изменение величины обязательств по возникшим требованиям</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8</w:t>
            </w:r>
          </w:p>
        </w:tc>
        <w:tc>
          <w:tcPr>
            <w:tcW w:w="3061" w:type="dxa"/>
          </w:tcPr>
          <w:p>
            <w:pPr>
              <w:pStyle w:val="0"/>
              <w:ind w:firstLine="283"/>
            </w:pPr>
            <w:r>
              <w:rPr>
                <w:sz w:val="24"/>
              </w:rPr>
              <w:t xml:space="preserve">возникшие требования и прочие расходы по страховым услугам</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8.1</w:t>
            </w:r>
          </w:p>
        </w:tc>
        <w:tc>
          <w:tcPr>
            <w:tcW w:w="3061" w:type="dxa"/>
            <w:vAlign w:val="bottom"/>
          </w:tcPr>
          <w:p>
            <w:pPr>
              <w:pStyle w:val="0"/>
            </w:pPr>
            <w:r>
              <w:rPr>
                <w:sz w:val="24"/>
              </w:rPr>
              <w:t xml:space="preserve">Убытки и восстановление убытков от обесценения активов, признанных в отношении аквизиционных денежных потоков</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9</w:t>
            </w:r>
          </w:p>
        </w:tc>
        <w:tc>
          <w:tcPr>
            <w:tcW w:w="3061" w:type="dxa"/>
          </w:tcPr>
          <w:p>
            <w:pPr>
              <w:pStyle w:val="0"/>
            </w:pPr>
            <w:r>
              <w:rPr>
                <w:sz w:val="24"/>
              </w:rPr>
              <w:t xml:space="preserve">Результат оказания страховых услуг по группам договоров об обязательном пенсионном страховании, негосударственного пенсионного обеспечения и долгосрочных сбережений</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gridSpan w:val="7"/>
            <w:tcW w:w="9064" w:type="dxa"/>
          </w:tcPr>
          <w:p>
            <w:pPr>
              <w:pStyle w:val="0"/>
              <w:outlineLvl w:val="1"/>
              <w:jc w:val="center"/>
            </w:pPr>
            <w:r>
              <w:rPr>
                <w:sz w:val="24"/>
              </w:rPr>
              <w:t xml:space="preserve">Раздел II. Инвестиционная и финансовая деятельность</w:t>
            </w:r>
          </w:p>
        </w:tc>
      </w:tr>
      <w:tr>
        <w:tc>
          <w:tcPr>
            <w:tcW w:w="1094" w:type="dxa"/>
          </w:tcPr>
          <w:bookmarkStart w:id="581" w:name="P581"/>
          <w:bookmarkEnd w:id="581"/>
          <w:p>
            <w:pPr>
              <w:pStyle w:val="0"/>
              <w:jc w:val="center"/>
            </w:pPr>
            <w:r>
              <w:rPr>
                <w:sz w:val="24"/>
              </w:rPr>
              <w:t xml:space="preserve">10</w:t>
            </w:r>
          </w:p>
        </w:tc>
        <w:tc>
          <w:tcPr>
            <w:tcW w:w="3061" w:type="dxa"/>
          </w:tcPr>
          <w:p>
            <w:pPr>
              <w:pStyle w:val="0"/>
            </w:pPr>
            <w:r>
              <w:rPr>
                <w:sz w:val="24"/>
              </w:rPr>
              <w:t xml:space="preserve">Процентные доходы</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11</w:t>
            </w:r>
          </w:p>
        </w:tc>
        <w:tc>
          <w:tcPr>
            <w:tcW w:w="3061" w:type="dxa"/>
          </w:tcPr>
          <w:p>
            <w:pPr>
              <w:pStyle w:val="0"/>
            </w:pPr>
            <w:r>
              <w:rPr>
                <w:sz w:val="24"/>
              </w:rPr>
              <w:t xml:space="preserve">Доходы за вычетом расходов (расходы за вычетом доходов) от операций с финансовыми инструментами, оцениваемыми по справедливой стоимости через прибыль или убыток,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595" w:name="P595"/>
          <w:bookmarkEnd w:id="595"/>
          <w:p>
            <w:pPr>
              <w:pStyle w:val="0"/>
              <w:jc w:val="center"/>
            </w:pPr>
            <w:r>
              <w:rPr>
                <w:sz w:val="24"/>
              </w:rPr>
              <w:t xml:space="preserve">12</w:t>
            </w:r>
          </w:p>
        </w:tc>
        <w:tc>
          <w:tcPr>
            <w:tcW w:w="3061" w:type="dxa"/>
          </w:tcPr>
          <w:p>
            <w:pPr>
              <w:pStyle w:val="0"/>
              <w:ind w:firstLine="283"/>
            </w:pPr>
            <w:r>
              <w:rPr>
                <w:sz w:val="24"/>
              </w:rPr>
              <w:t xml:space="preserve">доходы за вычетом расходов (расходы за вычетом доходов) от операций с финансовыми инструментами, в обязательном порядке классифицируемыми как оцениваемые по справедливой стоимости через прибыль или убыток</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602" w:name="P602"/>
          <w:bookmarkEnd w:id="602"/>
          <w:p>
            <w:pPr>
              <w:pStyle w:val="0"/>
              <w:jc w:val="center"/>
            </w:pPr>
            <w:r>
              <w:rPr>
                <w:sz w:val="24"/>
              </w:rPr>
              <w:t xml:space="preserve">13</w:t>
            </w:r>
          </w:p>
        </w:tc>
        <w:tc>
          <w:tcPr>
            <w:tcW w:w="3061" w:type="dxa"/>
          </w:tcPr>
          <w:p>
            <w:pPr>
              <w:pStyle w:val="0"/>
              <w:ind w:firstLine="283"/>
            </w:pPr>
            <w:r>
              <w:rPr>
                <w:sz w:val="24"/>
              </w:rPr>
              <w:t xml:space="preserve">доходы за вычетом расходов (расходы за вычетом доходов) от операций с финансовыми активами, классифицируемыми как оцениваемые по справедливой стоимости через прибыль или убыток по усмотрению негосударственного пенсионного фонда</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14</w:t>
            </w:r>
          </w:p>
        </w:tc>
        <w:tc>
          <w:tcPr>
            <w:tcW w:w="3061" w:type="dxa"/>
          </w:tcPr>
          <w:p>
            <w:pPr>
              <w:pStyle w:val="0"/>
            </w:pPr>
            <w:r>
              <w:rPr>
                <w:sz w:val="24"/>
              </w:rPr>
              <w:t xml:space="preserve">Доходы за вычетом расходов (расходы за вычетом доходов) от операций с финансовыми активами, оцениваемыми по справедливой стоимости через прочий совокупный доход,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616" w:name="P616"/>
          <w:bookmarkEnd w:id="616"/>
          <w:p>
            <w:pPr>
              <w:pStyle w:val="0"/>
              <w:jc w:val="center"/>
            </w:pPr>
            <w:r>
              <w:rPr>
                <w:sz w:val="24"/>
              </w:rPr>
              <w:t xml:space="preserve">15</w:t>
            </w:r>
          </w:p>
        </w:tc>
        <w:tc>
          <w:tcPr>
            <w:tcW w:w="3061" w:type="dxa"/>
          </w:tcPr>
          <w:p>
            <w:pPr>
              <w:pStyle w:val="0"/>
              <w:ind w:firstLine="283"/>
            </w:pPr>
            <w:r>
              <w:rPr>
                <w:sz w:val="24"/>
              </w:rPr>
              <w:t xml:space="preserve">доходы за вычетом расходов (расходы за вычетом доходов) от операций с долговыми инструментами, оцениваемыми по справедливой стоимости через прочий совокупный доход</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623" w:name="P623"/>
          <w:bookmarkEnd w:id="623"/>
          <w:p>
            <w:pPr>
              <w:pStyle w:val="0"/>
              <w:jc w:val="center"/>
            </w:pPr>
            <w:r>
              <w:rPr>
                <w:sz w:val="24"/>
              </w:rPr>
              <w:t xml:space="preserve">16</w:t>
            </w:r>
          </w:p>
        </w:tc>
        <w:tc>
          <w:tcPr>
            <w:tcW w:w="3061" w:type="dxa"/>
          </w:tcPr>
          <w:p>
            <w:pPr>
              <w:pStyle w:val="0"/>
              <w:ind w:firstLine="283"/>
            </w:pPr>
            <w:r>
              <w:rPr>
                <w:sz w:val="24"/>
              </w:rPr>
              <w:t xml:space="preserve">доходы за вычетом расходов (расходы за вычетом доходов) от операций с долевыми инструментами, оцениваемыми по справедливой стоимости через прочий совокупный доход</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17</w:t>
            </w:r>
          </w:p>
        </w:tc>
        <w:tc>
          <w:tcPr>
            <w:tcW w:w="3061" w:type="dxa"/>
          </w:tcPr>
          <w:p>
            <w:pPr>
              <w:pStyle w:val="0"/>
            </w:pPr>
            <w:r>
              <w:rPr>
                <w:sz w:val="24"/>
              </w:rPr>
              <w:t xml:space="preserve">Доходы за вычетом расходов (расходы за вычетом доходов), возникающие в результате прекращения признания финансовых активов, оцениваемых по амортизированной стоимости</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18</w:t>
            </w:r>
          </w:p>
        </w:tc>
        <w:tc>
          <w:tcPr>
            <w:tcW w:w="3061" w:type="dxa"/>
          </w:tcPr>
          <w:p>
            <w:pPr>
              <w:pStyle w:val="0"/>
            </w:pPr>
            <w:r>
              <w:rPr>
                <w:sz w:val="24"/>
              </w:rPr>
              <w:t xml:space="preserve">Доходы за вычетом расходов (расходы за вычетом доходов), связанные с реклассификацией финансовых активов, оцениваемых по амортизированной стоимости, в категорию финансовых активов, оцениваемых по справедливой стоимости через прибыль или убыток</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19</w:t>
            </w:r>
          </w:p>
        </w:tc>
        <w:tc>
          <w:tcPr>
            <w:tcW w:w="3061" w:type="dxa"/>
          </w:tcPr>
          <w:p>
            <w:pPr>
              <w:pStyle w:val="0"/>
            </w:pPr>
            <w:r>
              <w:rPr>
                <w:sz w:val="24"/>
              </w:rPr>
              <w:t xml:space="preserve">Доходы за вычетом расходов (расходы за вычетом доходов) по восстановлению (созданию) оценочных резервов под ожидаемые кредитные убытки по долговым инструментам,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20</w:t>
            </w:r>
          </w:p>
        </w:tc>
        <w:tc>
          <w:tcPr>
            <w:tcW w:w="3061" w:type="dxa"/>
          </w:tcPr>
          <w:p>
            <w:pPr>
              <w:pStyle w:val="0"/>
              <w:ind w:firstLine="283"/>
            </w:pPr>
            <w:r>
              <w:rPr>
                <w:sz w:val="24"/>
              </w:rPr>
              <w:t xml:space="preserve">доходы за вычетом расходов (расходы за вычетом доходов) по восстановлению (созданию) оценочных резервов под ожидаемые кредитные убытки по финансовым активам, оцениваемым по амортизированной стоимости</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21</w:t>
            </w:r>
          </w:p>
        </w:tc>
        <w:tc>
          <w:tcPr>
            <w:tcW w:w="3061" w:type="dxa"/>
          </w:tcPr>
          <w:p>
            <w:pPr>
              <w:pStyle w:val="0"/>
              <w:ind w:firstLine="283"/>
            </w:pPr>
            <w:r>
              <w:rPr>
                <w:sz w:val="24"/>
              </w:rPr>
              <w:t xml:space="preserve">доходы за вычетом расходов (расходы за вычетом доходов) по восстановлению (созданию) оценочных резервов под ожидаемые кредитные убытки по долговым инструментам, оцениваемым по справедливой стоимости через прочий совокупный доход</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665" w:name="P665"/>
          <w:bookmarkEnd w:id="665"/>
          <w:p>
            <w:pPr>
              <w:pStyle w:val="0"/>
              <w:jc w:val="center"/>
            </w:pPr>
            <w:r>
              <w:rPr>
                <w:sz w:val="24"/>
              </w:rPr>
              <w:t xml:space="preserve">22</w:t>
            </w:r>
          </w:p>
        </w:tc>
        <w:tc>
          <w:tcPr>
            <w:tcW w:w="3061" w:type="dxa"/>
          </w:tcPr>
          <w:p>
            <w:pPr>
              <w:pStyle w:val="0"/>
            </w:pPr>
            <w:r>
              <w:rPr>
                <w:sz w:val="24"/>
              </w:rPr>
              <w:t xml:space="preserve">Доходы за вычетом расходов (расходы за вычетом доходов) от операций с инвестиционным имуществом и капитальными вложениями в него</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23</w:t>
            </w:r>
          </w:p>
        </w:tc>
        <w:tc>
          <w:tcPr>
            <w:tcW w:w="3061" w:type="dxa"/>
          </w:tcPr>
          <w:p>
            <w:pPr>
              <w:pStyle w:val="0"/>
            </w:pPr>
            <w:r>
              <w:rPr>
                <w:sz w:val="24"/>
              </w:rPr>
              <w:t xml:space="preserve">Доходы за вычетом расходов (расходы за вычетом доходов) от операций с иностранной валютой</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679" w:name="P679"/>
          <w:bookmarkEnd w:id="679"/>
          <w:p>
            <w:pPr>
              <w:pStyle w:val="0"/>
              <w:jc w:val="center"/>
            </w:pPr>
            <w:r>
              <w:rPr>
                <w:sz w:val="24"/>
              </w:rPr>
              <w:t xml:space="preserve">24</w:t>
            </w:r>
          </w:p>
        </w:tc>
        <w:tc>
          <w:tcPr>
            <w:tcW w:w="3061" w:type="dxa"/>
          </w:tcPr>
          <w:p>
            <w:pPr>
              <w:pStyle w:val="0"/>
            </w:pPr>
            <w:r>
              <w:rPr>
                <w:sz w:val="24"/>
              </w:rPr>
              <w:t xml:space="preserve">Прочие инвестиционные доходы за вычетом расходов (расходы за вычетом доходов)</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686" w:name="P686"/>
          <w:bookmarkEnd w:id="686"/>
          <w:p>
            <w:pPr>
              <w:pStyle w:val="0"/>
              <w:jc w:val="center"/>
            </w:pPr>
            <w:r>
              <w:rPr>
                <w:sz w:val="24"/>
              </w:rPr>
              <w:t xml:space="preserve">25</w:t>
            </w:r>
          </w:p>
        </w:tc>
        <w:tc>
          <w:tcPr>
            <w:tcW w:w="3061" w:type="dxa"/>
          </w:tcPr>
          <w:p>
            <w:pPr>
              <w:pStyle w:val="0"/>
            </w:pPr>
            <w:r>
              <w:rPr>
                <w:sz w:val="24"/>
              </w:rPr>
              <w:t xml:space="preserve">Процентные расходы</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693" w:name="P693"/>
          <w:bookmarkEnd w:id="693"/>
          <w:p>
            <w:pPr>
              <w:pStyle w:val="0"/>
              <w:jc w:val="center"/>
            </w:pPr>
            <w:r>
              <w:rPr>
                <w:sz w:val="24"/>
              </w:rPr>
              <w:t xml:space="preserve">26</w:t>
            </w:r>
          </w:p>
        </w:tc>
        <w:tc>
          <w:tcPr>
            <w:tcW w:w="3061" w:type="dxa"/>
          </w:tcPr>
          <w:p>
            <w:pPr>
              <w:pStyle w:val="0"/>
            </w:pPr>
            <w:r>
              <w:rPr>
                <w:sz w:val="24"/>
              </w:rPr>
              <w:t xml:space="preserve">Доходы за вычетом расходов (расходы за вычетом доходов) от операций с финансовыми обязательствами, классифицируемыми как оцениваемые по справедливой стоимости через прибыль или убыток по усмотрению негосударственного пенсионного фонда</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700" w:name="P700"/>
          <w:bookmarkEnd w:id="700"/>
          <w:p>
            <w:pPr>
              <w:pStyle w:val="0"/>
              <w:jc w:val="center"/>
            </w:pPr>
            <w:r>
              <w:rPr>
                <w:sz w:val="24"/>
              </w:rPr>
              <w:t xml:space="preserve">27</w:t>
            </w:r>
          </w:p>
        </w:tc>
        <w:tc>
          <w:tcPr>
            <w:tcW w:w="3061" w:type="dxa"/>
          </w:tcPr>
          <w:p>
            <w:pPr>
              <w:pStyle w:val="0"/>
            </w:pPr>
            <w:r>
              <w:rPr>
                <w:sz w:val="24"/>
              </w:rPr>
              <w:t xml:space="preserve">Доходы за вычетом расходов (расходы за вычетом доходов) от операций с финансовыми обязательствами, оцениваемыми по амортизированной стоимости</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28</w:t>
            </w:r>
          </w:p>
        </w:tc>
        <w:tc>
          <w:tcPr>
            <w:tcW w:w="3061" w:type="dxa"/>
          </w:tcPr>
          <w:p>
            <w:pPr>
              <w:pStyle w:val="0"/>
            </w:pPr>
            <w:r>
              <w:rPr>
                <w:sz w:val="24"/>
              </w:rPr>
              <w:t xml:space="preserve">Финансовые доходы (расходы) по страхованию по группам договоров об обязательном пенсионном страховании, негосударственного пенсионного обеспечения и долгосрочных сбережений</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29</w:t>
            </w:r>
          </w:p>
        </w:tc>
        <w:tc>
          <w:tcPr>
            <w:tcW w:w="3061" w:type="dxa"/>
          </w:tcPr>
          <w:p>
            <w:pPr>
              <w:pStyle w:val="0"/>
            </w:pPr>
            <w:r>
              <w:rPr>
                <w:sz w:val="24"/>
              </w:rPr>
              <w:t xml:space="preserve">Итого доходов (расходов) от инвестиционной и финансовой деятельности</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gridSpan w:val="7"/>
            <w:tcW w:w="9064" w:type="dxa"/>
          </w:tcPr>
          <w:p>
            <w:pPr>
              <w:pStyle w:val="0"/>
              <w:outlineLvl w:val="1"/>
              <w:jc w:val="center"/>
            </w:pPr>
            <w:r>
              <w:rPr>
                <w:sz w:val="24"/>
              </w:rPr>
              <w:t xml:space="preserve">Раздел III. Прочие операционные доходы и расходы</w:t>
            </w:r>
          </w:p>
        </w:tc>
      </w:tr>
      <w:tr>
        <w:tc>
          <w:tcPr>
            <w:tcW w:w="1094" w:type="dxa"/>
          </w:tcPr>
          <w:bookmarkStart w:id="722" w:name="P722"/>
          <w:bookmarkEnd w:id="722"/>
          <w:p>
            <w:pPr>
              <w:pStyle w:val="0"/>
              <w:jc w:val="center"/>
            </w:pPr>
            <w:r>
              <w:rPr>
                <w:sz w:val="24"/>
              </w:rPr>
              <w:t xml:space="preserve">30</w:t>
            </w:r>
          </w:p>
        </w:tc>
        <w:tc>
          <w:tcPr>
            <w:tcW w:w="3061" w:type="dxa"/>
          </w:tcPr>
          <w:p>
            <w:pPr>
              <w:pStyle w:val="0"/>
            </w:pPr>
            <w:r>
              <w:rPr>
                <w:sz w:val="24"/>
              </w:rPr>
              <w:t xml:space="preserve">Общие и административные расходы</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31</w:t>
            </w:r>
          </w:p>
        </w:tc>
        <w:tc>
          <w:tcPr>
            <w:tcW w:w="3061" w:type="dxa"/>
          </w:tcPr>
          <w:p>
            <w:pPr>
              <w:pStyle w:val="0"/>
            </w:pPr>
            <w:r>
              <w:rPr>
                <w:sz w:val="24"/>
              </w:rPr>
              <w:t xml:space="preserve">Доходы за вычетом расходов (расходы за вычетом доходов) от переоценки и выбытия активов (выбывающих групп), классифицированных как предназначенные для продажи</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736" w:name="P736"/>
          <w:bookmarkEnd w:id="736"/>
          <w:p>
            <w:pPr>
              <w:pStyle w:val="0"/>
              <w:jc w:val="center"/>
            </w:pPr>
            <w:r>
              <w:rPr>
                <w:sz w:val="24"/>
              </w:rPr>
              <w:t xml:space="preserve">32</w:t>
            </w:r>
          </w:p>
        </w:tc>
        <w:tc>
          <w:tcPr>
            <w:tcW w:w="3061" w:type="dxa"/>
          </w:tcPr>
          <w:p>
            <w:pPr>
              <w:pStyle w:val="0"/>
            </w:pPr>
            <w:r>
              <w:rPr>
                <w:sz w:val="24"/>
              </w:rPr>
              <w:t xml:space="preserve">Прочие доходы</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743" w:name="P743"/>
          <w:bookmarkEnd w:id="743"/>
          <w:p>
            <w:pPr>
              <w:pStyle w:val="0"/>
              <w:jc w:val="center"/>
            </w:pPr>
            <w:r>
              <w:rPr>
                <w:sz w:val="24"/>
              </w:rPr>
              <w:t xml:space="preserve">33</w:t>
            </w:r>
          </w:p>
        </w:tc>
        <w:tc>
          <w:tcPr>
            <w:tcW w:w="3061" w:type="dxa"/>
          </w:tcPr>
          <w:bookmarkStart w:id="744" w:name="P744"/>
          <w:bookmarkEnd w:id="744"/>
          <w:p>
            <w:pPr>
              <w:pStyle w:val="0"/>
            </w:pPr>
            <w:r>
              <w:rPr>
                <w:sz w:val="24"/>
              </w:rPr>
              <w:t xml:space="preserve">Прочие расходы</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34</w:t>
            </w:r>
          </w:p>
        </w:tc>
        <w:tc>
          <w:tcPr>
            <w:tcW w:w="3061" w:type="dxa"/>
          </w:tcPr>
          <w:p>
            <w:pPr>
              <w:pStyle w:val="0"/>
            </w:pPr>
            <w:r>
              <w:rPr>
                <w:sz w:val="24"/>
              </w:rPr>
              <w:t xml:space="preserve">Итого доходов (расходов) от прочей операционной деятельности</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757" w:name="P757"/>
          <w:bookmarkEnd w:id="757"/>
          <w:p>
            <w:pPr>
              <w:pStyle w:val="0"/>
              <w:jc w:val="center"/>
            </w:pPr>
            <w:r>
              <w:rPr>
                <w:sz w:val="24"/>
              </w:rPr>
              <w:t xml:space="preserve">35</w:t>
            </w:r>
          </w:p>
        </w:tc>
        <w:tc>
          <w:tcPr>
            <w:tcW w:w="3061" w:type="dxa"/>
          </w:tcPr>
          <w:p>
            <w:pPr>
              <w:pStyle w:val="0"/>
            </w:pPr>
            <w:r>
              <w:rPr>
                <w:sz w:val="24"/>
              </w:rPr>
              <w:t xml:space="preserve">Прибыль (убыток) до налогообложения</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36</w:t>
            </w:r>
          </w:p>
        </w:tc>
        <w:tc>
          <w:tcPr>
            <w:tcW w:w="3061" w:type="dxa"/>
          </w:tcPr>
          <w:p>
            <w:pPr>
              <w:pStyle w:val="0"/>
            </w:pPr>
            <w:r>
              <w:rPr>
                <w:sz w:val="24"/>
              </w:rPr>
              <w:t xml:space="preserve">Налог на прибыль,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771" w:name="P771"/>
          <w:bookmarkEnd w:id="771"/>
          <w:p>
            <w:pPr>
              <w:pStyle w:val="0"/>
              <w:jc w:val="center"/>
            </w:pPr>
            <w:r>
              <w:rPr>
                <w:sz w:val="24"/>
              </w:rPr>
              <w:t xml:space="preserve">37</w:t>
            </w:r>
          </w:p>
        </w:tc>
        <w:tc>
          <w:tcPr>
            <w:tcW w:w="3061" w:type="dxa"/>
          </w:tcPr>
          <w:p>
            <w:pPr>
              <w:pStyle w:val="0"/>
              <w:ind w:firstLine="283"/>
            </w:pPr>
            <w:r>
              <w:rPr>
                <w:sz w:val="24"/>
              </w:rPr>
              <w:t xml:space="preserve">текущий налог на прибыль</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38</w:t>
            </w:r>
          </w:p>
        </w:tc>
        <w:tc>
          <w:tcPr>
            <w:tcW w:w="3061" w:type="dxa"/>
          </w:tcPr>
          <w:p>
            <w:pPr>
              <w:pStyle w:val="0"/>
              <w:ind w:firstLine="283"/>
            </w:pPr>
            <w:r>
              <w:rPr>
                <w:sz w:val="24"/>
              </w:rPr>
              <w:t xml:space="preserve">отложенный налог на прибыль</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785" w:name="P785"/>
          <w:bookmarkEnd w:id="785"/>
          <w:p>
            <w:pPr>
              <w:pStyle w:val="0"/>
              <w:jc w:val="center"/>
            </w:pPr>
            <w:r>
              <w:rPr>
                <w:sz w:val="24"/>
              </w:rPr>
              <w:t xml:space="preserve">39</w:t>
            </w:r>
          </w:p>
        </w:tc>
        <w:tc>
          <w:tcPr>
            <w:tcW w:w="3061" w:type="dxa"/>
          </w:tcPr>
          <w:p>
            <w:pPr>
              <w:pStyle w:val="0"/>
            </w:pPr>
            <w:r>
              <w:rPr>
                <w:sz w:val="24"/>
              </w:rPr>
              <w:t xml:space="preserve">Прибыль (убыток) от прекращенной деятельности, переоценки и выбытия активов (выбывающих групп), классифицированных как предназначенные для продажи, составляющих прекращенную деятельность, после налогообложения</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792" w:name="P792"/>
          <w:bookmarkEnd w:id="792"/>
          <w:p>
            <w:pPr>
              <w:pStyle w:val="0"/>
              <w:jc w:val="center"/>
            </w:pPr>
            <w:r>
              <w:rPr>
                <w:sz w:val="24"/>
              </w:rPr>
              <w:t xml:space="preserve">40</w:t>
            </w:r>
          </w:p>
        </w:tc>
        <w:tc>
          <w:tcPr>
            <w:tcW w:w="3061" w:type="dxa"/>
          </w:tcPr>
          <w:p>
            <w:pPr>
              <w:pStyle w:val="0"/>
            </w:pPr>
            <w:r>
              <w:rPr>
                <w:sz w:val="24"/>
              </w:rPr>
              <w:t xml:space="preserve">Прибыль (убыток) после налогообложения</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gridSpan w:val="7"/>
            <w:tcW w:w="9064" w:type="dxa"/>
          </w:tcPr>
          <w:p>
            <w:pPr>
              <w:pStyle w:val="0"/>
              <w:outlineLvl w:val="1"/>
              <w:jc w:val="center"/>
            </w:pPr>
            <w:r>
              <w:rPr>
                <w:sz w:val="24"/>
              </w:rPr>
              <w:t xml:space="preserve">Раздел IV. Прочий совокупный доход</w:t>
            </w:r>
          </w:p>
        </w:tc>
      </w:tr>
      <w:tr>
        <w:tc>
          <w:tcPr>
            <w:tcW w:w="1094" w:type="dxa"/>
          </w:tcPr>
          <w:p>
            <w:pPr>
              <w:pStyle w:val="0"/>
              <w:jc w:val="center"/>
            </w:pPr>
            <w:r>
              <w:rPr>
                <w:sz w:val="24"/>
              </w:rPr>
              <w:t xml:space="preserve">41</w:t>
            </w:r>
          </w:p>
        </w:tc>
        <w:tc>
          <w:tcPr>
            <w:tcW w:w="3061" w:type="dxa"/>
          </w:tcPr>
          <w:p>
            <w:pPr>
              <w:pStyle w:val="0"/>
            </w:pPr>
            <w:r>
              <w:rPr>
                <w:sz w:val="24"/>
              </w:rPr>
              <w:t xml:space="preserve">Прочий совокупный доход (расход), не подлежащий реклассификации в состав прибыли или убытка в последующих периодах,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807" w:name="P807"/>
          <w:bookmarkEnd w:id="807"/>
          <w:p>
            <w:pPr>
              <w:pStyle w:val="0"/>
              <w:jc w:val="center"/>
            </w:pPr>
            <w:r>
              <w:rPr>
                <w:sz w:val="24"/>
              </w:rPr>
              <w:t xml:space="preserve">42</w:t>
            </w:r>
          </w:p>
        </w:tc>
        <w:tc>
          <w:tcPr>
            <w:tcW w:w="3061" w:type="dxa"/>
          </w:tcPr>
          <w:p>
            <w:pPr>
              <w:pStyle w:val="0"/>
              <w:ind w:firstLine="283"/>
            </w:pPr>
            <w:r>
              <w:rPr>
                <w:sz w:val="24"/>
              </w:rPr>
              <w:t xml:space="preserve">чистое изменение резерва переоценки основных средств и нематериальных активов,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43</w:t>
            </w:r>
          </w:p>
        </w:tc>
        <w:tc>
          <w:tcPr>
            <w:tcW w:w="3061" w:type="dxa"/>
          </w:tcPr>
          <w:p>
            <w:pPr>
              <w:pStyle w:val="0"/>
              <w:ind w:left="567"/>
            </w:pPr>
            <w:r>
              <w:rPr>
                <w:sz w:val="24"/>
              </w:rPr>
              <w:t xml:space="preserve">изменение резерва переоценки в результате выбытия основных средств и нематериальных активов</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44</w:t>
            </w:r>
          </w:p>
        </w:tc>
        <w:tc>
          <w:tcPr>
            <w:tcW w:w="3061" w:type="dxa"/>
          </w:tcPr>
          <w:p>
            <w:pPr>
              <w:pStyle w:val="0"/>
              <w:ind w:left="567"/>
            </w:pPr>
            <w:r>
              <w:rPr>
                <w:sz w:val="24"/>
              </w:rPr>
              <w:t xml:space="preserve">изменение резерва переоценки в результате переоценки, обесценения и амортизации основных средств и нематериальных активов</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45</w:t>
            </w:r>
          </w:p>
        </w:tc>
        <w:tc>
          <w:tcPr>
            <w:tcW w:w="3061" w:type="dxa"/>
          </w:tcPr>
          <w:p>
            <w:pPr>
              <w:pStyle w:val="0"/>
              <w:ind w:left="567"/>
            </w:pPr>
            <w:r>
              <w:rPr>
                <w:sz w:val="24"/>
              </w:rPr>
              <w:t xml:space="preserve">налог на прибыль, связанный с изменением резерва переоценки основных средств и нематериальных активов</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835" w:name="P835"/>
          <w:bookmarkEnd w:id="835"/>
          <w:p>
            <w:pPr>
              <w:pStyle w:val="0"/>
              <w:jc w:val="center"/>
            </w:pPr>
            <w:r>
              <w:rPr>
                <w:sz w:val="24"/>
              </w:rPr>
              <w:t xml:space="preserve">46</w:t>
            </w:r>
          </w:p>
        </w:tc>
        <w:tc>
          <w:tcPr>
            <w:tcW w:w="3061" w:type="dxa"/>
          </w:tcPr>
          <w:p>
            <w:pPr>
              <w:pStyle w:val="0"/>
              <w:ind w:firstLine="283"/>
            </w:pPr>
            <w:r>
              <w:rPr>
                <w:sz w:val="24"/>
              </w:rPr>
              <w:t xml:space="preserve">чистое изменение справедливой стоимости долевых инструментов, оцениваемых по справедливой стоимости через прочий совокупный доход,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47</w:t>
            </w:r>
          </w:p>
        </w:tc>
        <w:tc>
          <w:tcPr>
            <w:tcW w:w="3061" w:type="dxa"/>
          </w:tcPr>
          <w:p>
            <w:pPr>
              <w:pStyle w:val="0"/>
              <w:ind w:left="567"/>
            </w:pPr>
            <w:r>
              <w:rPr>
                <w:sz w:val="24"/>
              </w:rPr>
              <w:t xml:space="preserve">изменение справедливой стоимости долевых инструментов, оцениваемых по справедливой стоимости через прочий совокупный доход</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48</w:t>
            </w:r>
          </w:p>
        </w:tc>
        <w:tc>
          <w:tcPr>
            <w:tcW w:w="3061" w:type="dxa"/>
          </w:tcPr>
          <w:p>
            <w:pPr>
              <w:pStyle w:val="0"/>
              <w:ind w:left="567"/>
            </w:pPr>
            <w:r>
              <w:rPr>
                <w:sz w:val="24"/>
              </w:rPr>
              <w:t xml:space="preserve">влияние налога на прибыль, связанного с изменением справедливой стоимости долевых инструментов, оцениваемых по справедливой стоимости через прочий совокупный доход</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856" w:name="P856"/>
          <w:bookmarkEnd w:id="856"/>
          <w:p>
            <w:pPr>
              <w:pStyle w:val="0"/>
              <w:jc w:val="center"/>
            </w:pPr>
            <w:r>
              <w:rPr>
                <w:sz w:val="24"/>
              </w:rPr>
              <w:t xml:space="preserve">49</w:t>
            </w:r>
          </w:p>
        </w:tc>
        <w:tc>
          <w:tcPr>
            <w:tcW w:w="3061" w:type="dxa"/>
          </w:tcPr>
          <w:p>
            <w:pPr>
              <w:pStyle w:val="0"/>
              <w:ind w:firstLine="283"/>
            </w:pPr>
            <w:r>
              <w:rPr>
                <w:sz w:val="24"/>
              </w:rPr>
              <w:t xml:space="preserve">чистое изменение переоценки обязательств (активов) по выплате вознаграждений работникам по окончании трудовой деятельности, не ограниченных фиксируемыми платежами,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50</w:t>
            </w:r>
          </w:p>
        </w:tc>
        <w:tc>
          <w:tcPr>
            <w:tcW w:w="3061" w:type="dxa"/>
          </w:tcPr>
          <w:p>
            <w:pPr>
              <w:pStyle w:val="0"/>
              <w:ind w:left="567"/>
            </w:pPr>
            <w:r>
              <w:rPr>
                <w:sz w:val="24"/>
              </w:rPr>
              <w:t xml:space="preserve">изменение переоценки обязательств (активов) по выплате вознаграждений работникам по окончании трудовой деятельности, не ограниченных фиксируемыми платежами</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51</w:t>
            </w:r>
          </w:p>
        </w:tc>
        <w:tc>
          <w:tcPr>
            <w:tcW w:w="3061" w:type="dxa"/>
          </w:tcPr>
          <w:p>
            <w:pPr>
              <w:pStyle w:val="0"/>
              <w:ind w:left="567"/>
            </w:pPr>
            <w:r>
              <w:rPr>
                <w:sz w:val="24"/>
              </w:rPr>
              <w:t xml:space="preserve">влияние налога на прибыль, связанного с изменением переоценки обязательств (активов) по выплате вознаграждений работникам по окончании трудовой деятельности, не ограниченных фиксируемыми платежами</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877" w:name="P877"/>
          <w:bookmarkEnd w:id="877"/>
          <w:p>
            <w:pPr>
              <w:pStyle w:val="0"/>
              <w:jc w:val="center"/>
            </w:pPr>
            <w:r>
              <w:rPr>
                <w:sz w:val="24"/>
              </w:rPr>
              <w:t xml:space="preserve">52</w:t>
            </w:r>
          </w:p>
        </w:tc>
        <w:tc>
          <w:tcPr>
            <w:tcW w:w="3061" w:type="dxa"/>
          </w:tcPr>
          <w:p>
            <w:pPr>
              <w:pStyle w:val="0"/>
              <w:ind w:firstLine="283"/>
            </w:pPr>
            <w:r>
              <w:rPr>
                <w:sz w:val="24"/>
              </w:rPr>
              <w:t xml:space="preserve">чистое изменение справедливой стоимости финансовых обязательств, учитываемых по справедливой стоимости через прибыль или убыток, связанное с изменением кредитного риска,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53</w:t>
            </w:r>
          </w:p>
        </w:tc>
        <w:tc>
          <w:tcPr>
            <w:tcW w:w="3061" w:type="dxa"/>
          </w:tcPr>
          <w:p>
            <w:pPr>
              <w:pStyle w:val="0"/>
              <w:ind w:left="567"/>
            </w:pPr>
            <w:r>
              <w:rPr>
                <w:sz w:val="24"/>
              </w:rPr>
              <w:t xml:space="preserve">изменение справедливой стоимости финансовых обязательств, учитываемых по справедливой стоимости через прибыль или убыток, связанное с изменением кредитного риска</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54</w:t>
            </w:r>
          </w:p>
        </w:tc>
        <w:tc>
          <w:tcPr>
            <w:tcW w:w="3061" w:type="dxa"/>
          </w:tcPr>
          <w:p>
            <w:pPr>
              <w:pStyle w:val="0"/>
              <w:ind w:left="567"/>
            </w:pPr>
            <w:r>
              <w:rPr>
                <w:sz w:val="24"/>
              </w:rPr>
              <w:t xml:space="preserve">влияние налога на прибыль, связанного с изменением справедливой стоимости финансовых обязательств, учитываемых по справедливой стоимости через прибыль или убыток, связанным с изменением кредитного риска</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898" w:name="P898"/>
          <w:bookmarkEnd w:id="898"/>
          <w:p>
            <w:pPr>
              <w:pStyle w:val="0"/>
              <w:jc w:val="center"/>
            </w:pPr>
            <w:r>
              <w:rPr>
                <w:sz w:val="24"/>
              </w:rPr>
              <w:t xml:space="preserve">55</w:t>
            </w:r>
          </w:p>
        </w:tc>
        <w:tc>
          <w:tcPr>
            <w:tcW w:w="3061" w:type="dxa"/>
          </w:tcPr>
          <w:p>
            <w:pPr>
              <w:pStyle w:val="0"/>
              <w:ind w:firstLine="283"/>
            </w:pPr>
            <w:r>
              <w:rPr>
                <w:sz w:val="24"/>
              </w:rPr>
              <w:t xml:space="preserve">чистое изменение стоимости инструментов хеджирования, с помощью которых хеджируются долевые инструменты, оцениваемые по справедливой стоимости через прочий совокупный доход,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56</w:t>
            </w:r>
          </w:p>
        </w:tc>
        <w:tc>
          <w:tcPr>
            <w:tcW w:w="3061" w:type="dxa"/>
          </w:tcPr>
          <w:p>
            <w:pPr>
              <w:pStyle w:val="0"/>
              <w:ind w:left="567"/>
            </w:pPr>
            <w:r>
              <w:rPr>
                <w:sz w:val="24"/>
              </w:rPr>
              <w:t xml:space="preserve">изменение стоимости инструментов хеджирования, с помощью которых хеджируются долевые инструменты, оцениваемые по справедливой стоимости через прочий совокупный доход</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57</w:t>
            </w:r>
          </w:p>
        </w:tc>
        <w:tc>
          <w:tcPr>
            <w:tcW w:w="3061" w:type="dxa"/>
          </w:tcPr>
          <w:p>
            <w:pPr>
              <w:pStyle w:val="0"/>
              <w:ind w:left="567"/>
            </w:pPr>
            <w:r>
              <w:rPr>
                <w:sz w:val="24"/>
              </w:rPr>
              <w:t xml:space="preserve">влияние налога на прибыль, связанного с изменением стоимости инструментов хеджирования, с помощью которых хеджируются долевые инструменты, оцениваемые по справедливой стоимости через прочий совокупный доход</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919" w:name="P919"/>
          <w:bookmarkEnd w:id="919"/>
          <w:p>
            <w:pPr>
              <w:pStyle w:val="0"/>
              <w:jc w:val="center"/>
            </w:pPr>
            <w:r>
              <w:rPr>
                <w:sz w:val="24"/>
              </w:rPr>
              <w:t xml:space="preserve">57.1</w:t>
            </w:r>
          </w:p>
        </w:tc>
        <w:tc>
          <w:tcPr>
            <w:tcW w:w="3061" w:type="dxa"/>
          </w:tcPr>
          <w:p>
            <w:pPr>
              <w:pStyle w:val="0"/>
              <w:ind w:firstLine="283"/>
            </w:pPr>
            <w:r>
              <w:rPr>
                <w:sz w:val="24"/>
              </w:rPr>
              <w:t xml:space="preserve">чистые финансовые доходы (расходы) по страхованию по группам договоров об обязательном пенсионном страховании, негосударственного пенсионного обеспечения и долгосрочных сбережений,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57.2</w:t>
            </w:r>
          </w:p>
        </w:tc>
        <w:tc>
          <w:tcPr>
            <w:tcW w:w="3061" w:type="dxa"/>
          </w:tcPr>
          <w:p>
            <w:pPr>
              <w:pStyle w:val="0"/>
              <w:ind w:left="567"/>
            </w:pPr>
            <w:r>
              <w:rPr>
                <w:sz w:val="24"/>
              </w:rPr>
              <w:t xml:space="preserve">финансовые доходы (расходы) по страхованию по группам договоров об обязательном пенсионном страховании, негосударственного пенсионного обеспечения и долгосрочных сбережений</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57.3</w:t>
            </w:r>
          </w:p>
        </w:tc>
        <w:tc>
          <w:tcPr>
            <w:tcW w:w="3061" w:type="dxa"/>
          </w:tcPr>
          <w:p>
            <w:pPr>
              <w:pStyle w:val="0"/>
              <w:ind w:left="567"/>
            </w:pPr>
            <w:r>
              <w:rPr>
                <w:sz w:val="24"/>
              </w:rPr>
              <w:t xml:space="preserve">налог на прибыль, связанный с финансовыми доходами (расходами) по страхованию по группам договоров об обязательном пенсионном страховании, негосударственного пенсионного обеспечения и долгосрочных сбережений</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940" w:name="P940"/>
          <w:bookmarkEnd w:id="940"/>
          <w:p>
            <w:pPr>
              <w:pStyle w:val="0"/>
              <w:jc w:val="center"/>
            </w:pPr>
            <w:r>
              <w:rPr>
                <w:sz w:val="24"/>
              </w:rPr>
              <w:t xml:space="preserve">58</w:t>
            </w:r>
          </w:p>
        </w:tc>
        <w:tc>
          <w:tcPr>
            <w:tcW w:w="3061" w:type="dxa"/>
          </w:tcPr>
          <w:p>
            <w:pPr>
              <w:pStyle w:val="0"/>
              <w:ind w:firstLine="283"/>
            </w:pPr>
            <w:r>
              <w:rPr>
                <w:sz w:val="24"/>
              </w:rPr>
              <w:t xml:space="preserve">прочий совокупный доход (расход) от прочих операций</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947" w:name="P947"/>
          <w:bookmarkEnd w:id="947"/>
          <w:p>
            <w:pPr>
              <w:pStyle w:val="0"/>
              <w:jc w:val="center"/>
            </w:pPr>
            <w:r>
              <w:rPr>
                <w:sz w:val="24"/>
              </w:rPr>
              <w:t xml:space="preserve">59</w:t>
            </w:r>
          </w:p>
        </w:tc>
        <w:tc>
          <w:tcPr>
            <w:tcW w:w="3061" w:type="dxa"/>
          </w:tcPr>
          <w:p>
            <w:pPr>
              <w:pStyle w:val="0"/>
              <w:ind w:firstLine="283"/>
            </w:pPr>
            <w:r>
              <w:rPr>
                <w:sz w:val="24"/>
              </w:rPr>
              <w:t xml:space="preserve">налог на прибыль, относящийся к прочему совокупному доходу (расходу) от прочих операций</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60</w:t>
            </w:r>
          </w:p>
        </w:tc>
        <w:tc>
          <w:tcPr>
            <w:tcW w:w="3061" w:type="dxa"/>
          </w:tcPr>
          <w:p>
            <w:pPr>
              <w:pStyle w:val="0"/>
            </w:pPr>
            <w:r>
              <w:rPr>
                <w:sz w:val="24"/>
              </w:rPr>
              <w:t xml:space="preserve">Прочий совокупный доход (расход), подлежащий реклассификации в состав прибыли или убытка в последующих периодах,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961" w:name="P961"/>
          <w:bookmarkEnd w:id="961"/>
          <w:p>
            <w:pPr>
              <w:pStyle w:val="0"/>
              <w:jc w:val="center"/>
            </w:pPr>
            <w:r>
              <w:rPr>
                <w:sz w:val="24"/>
              </w:rPr>
              <w:t xml:space="preserve">61</w:t>
            </w:r>
          </w:p>
        </w:tc>
        <w:tc>
          <w:tcPr>
            <w:tcW w:w="3061" w:type="dxa"/>
          </w:tcPr>
          <w:p>
            <w:pPr>
              <w:pStyle w:val="0"/>
              <w:ind w:firstLine="283"/>
            </w:pPr>
            <w:r>
              <w:rPr>
                <w:sz w:val="24"/>
              </w:rPr>
              <w:t xml:space="preserve">чистое изменение оценочного резерва под ожидаемые кредитные убытки по долговым инструментам, оцениваемым по справедливой стоимости через прочий совокупный доход,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62</w:t>
            </w:r>
          </w:p>
        </w:tc>
        <w:tc>
          <w:tcPr>
            <w:tcW w:w="3061" w:type="dxa"/>
          </w:tcPr>
          <w:p>
            <w:pPr>
              <w:pStyle w:val="0"/>
              <w:ind w:left="567"/>
            </w:pPr>
            <w:r>
              <w:rPr>
                <w:sz w:val="24"/>
              </w:rPr>
              <w:t xml:space="preserve">восстановление (создание) оценочного резерва под ожидаемые кредитные убытки по долговым инструментам, оцениваемым по справедливой стоимости через прочий совокупный доход</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63</w:t>
            </w:r>
          </w:p>
        </w:tc>
        <w:tc>
          <w:tcPr>
            <w:tcW w:w="3061" w:type="dxa"/>
          </w:tcPr>
          <w:p>
            <w:pPr>
              <w:pStyle w:val="0"/>
              <w:ind w:left="567"/>
            </w:pPr>
            <w:r>
              <w:rPr>
                <w:sz w:val="24"/>
              </w:rPr>
              <w:t xml:space="preserve">влияние налога на прибыль, связанного с восстановлением (созданием) оценочного резерва под ожидаемые кредитные убытки по долговым инструментам, оцениваемым по справедливой стоимости через прочий совокупный доход</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64</w:t>
            </w:r>
          </w:p>
        </w:tc>
        <w:tc>
          <w:tcPr>
            <w:tcW w:w="3061" w:type="dxa"/>
          </w:tcPr>
          <w:p>
            <w:pPr>
              <w:pStyle w:val="0"/>
              <w:ind w:left="567"/>
            </w:pPr>
            <w:r>
              <w:rPr>
                <w:sz w:val="24"/>
              </w:rPr>
              <w:t xml:space="preserve">реклассификация оценочного резерва под ожидаемые кредитные убытки по долговым инструментам, оцениваемым по справедливой стоимости через прочий совокупный доход</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65</w:t>
            </w:r>
          </w:p>
        </w:tc>
        <w:tc>
          <w:tcPr>
            <w:tcW w:w="3061" w:type="dxa"/>
          </w:tcPr>
          <w:p>
            <w:pPr>
              <w:pStyle w:val="0"/>
              <w:ind w:left="567"/>
            </w:pPr>
            <w:r>
              <w:rPr>
                <w:sz w:val="24"/>
              </w:rPr>
              <w:t xml:space="preserve">налог на прибыль, связанный с реклассификацией оценочного резерва под ожидаемые кредитные убытки по долговым инструментам, оцениваемым по справедливой стоимости через прочий совокупный доход</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996" w:name="P996"/>
          <w:bookmarkEnd w:id="996"/>
          <w:p>
            <w:pPr>
              <w:pStyle w:val="0"/>
              <w:jc w:val="center"/>
            </w:pPr>
            <w:r>
              <w:rPr>
                <w:sz w:val="24"/>
              </w:rPr>
              <w:t xml:space="preserve">66</w:t>
            </w:r>
          </w:p>
        </w:tc>
        <w:tc>
          <w:tcPr>
            <w:tcW w:w="3061" w:type="dxa"/>
          </w:tcPr>
          <w:p>
            <w:pPr>
              <w:pStyle w:val="0"/>
              <w:ind w:firstLine="283"/>
            </w:pPr>
            <w:r>
              <w:rPr>
                <w:sz w:val="24"/>
              </w:rPr>
              <w:t xml:space="preserve">чистое изменение справедливой стоимости долговых инструментов, оцениваемых по справедливой стоимости через прочий совокупный доход,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67</w:t>
            </w:r>
          </w:p>
        </w:tc>
        <w:tc>
          <w:tcPr>
            <w:tcW w:w="3061" w:type="dxa"/>
          </w:tcPr>
          <w:p>
            <w:pPr>
              <w:pStyle w:val="0"/>
              <w:ind w:left="567"/>
            </w:pPr>
            <w:r>
              <w:rPr>
                <w:sz w:val="24"/>
              </w:rPr>
              <w:t xml:space="preserve">изменение справедливой стоимости долговых инструментов, оцениваемых по справедливой стоимости через прочий совокупный доход</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68</w:t>
            </w:r>
          </w:p>
        </w:tc>
        <w:tc>
          <w:tcPr>
            <w:tcW w:w="3061" w:type="dxa"/>
          </w:tcPr>
          <w:p>
            <w:pPr>
              <w:pStyle w:val="0"/>
              <w:ind w:left="567"/>
            </w:pPr>
            <w:r>
              <w:rPr>
                <w:sz w:val="24"/>
              </w:rPr>
              <w:t xml:space="preserve">влияние налога на прибыль, связанного с изменением справедливой стоимости долговых инструментов, оцениваемых по справедливой стоимости через прочий совокупный доход</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69</w:t>
            </w:r>
          </w:p>
        </w:tc>
        <w:tc>
          <w:tcPr>
            <w:tcW w:w="3061" w:type="dxa"/>
          </w:tcPr>
          <w:p>
            <w:pPr>
              <w:pStyle w:val="0"/>
              <w:ind w:left="567"/>
            </w:pPr>
            <w:r>
              <w:rPr>
                <w:sz w:val="24"/>
              </w:rPr>
              <w:t xml:space="preserve">реклассификация в состав прибыли или убытка</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70</w:t>
            </w:r>
          </w:p>
        </w:tc>
        <w:tc>
          <w:tcPr>
            <w:tcW w:w="3061" w:type="dxa"/>
          </w:tcPr>
          <w:p>
            <w:pPr>
              <w:pStyle w:val="0"/>
              <w:ind w:left="567"/>
            </w:pPr>
            <w:r>
              <w:rPr>
                <w:sz w:val="24"/>
              </w:rPr>
              <w:t xml:space="preserve">налог на прибыль, связанный с реклассификацией доходов (расходов) от переоценки долговых инструментов, оцениваемых по справедливой стоимости через прочий совокупный доход, в состав прибыли или убытка</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031" w:name="P1031"/>
          <w:bookmarkEnd w:id="1031"/>
          <w:p>
            <w:pPr>
              <w:pStyle w:val="0"/>
              <w:jc w:val="center"/>
            </w:pPr>
            <w:r>
              <w:rPr>
                <w:sz w:val="24"/>
              </w:rPr>
              <w:t xml:space="preserve">71</w:t>
            </w:r>
          </w:p>
        </w:tc>
        <w:tc>
          <w:tcPr>
            <w:tcW w:w="3061" w:type="dxa"/>
          </w:tcPr>
          <w:p>
            <w:pPr>
              <w:pStyle w:val="0"/>
              <w:ind w:firstLine="283"/>
            </w:pPr>
            <w:r>
              <w:rPr>
                <w:sz w:val="24"/>
              </w:rPr>
              <w:t xml:space="preserve">чистые доходы (расходы) от хеджирования денежных потоков,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72</w:t>
            </w:r>
          </w:p>
        </w:tc>
        <w:tc>
          <w:tcPr>
            <w:tcW w:w="3061" w:type="dxa"/>
          </w:tcPr>
          <w:p>
            <w:pPr>
              <w:pStyle w:val="0"/>
              <w:ind w:left="567"/>
            </w:pPr>
            <w:r>
              <w:rPr>
                <w:sz w:val="24"/>
              </w:rPr>
              <w:t xml:space="preserve">доходы (расходы) от хеджирования денежных потоков</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73</w:t>
            </w:r>
          </w:p>
        </w:tc>
        <w:tc>
          <w:tcPr>
            <w:tcW w:w="3061" w:type="dxa"/>
          </w:tcPr>
          <w:p>
            <w:pPr>
              <w:pStyle w:val="0"/>
              <w:ind w:left="567"/>
            </w:pPr>
            <w:r>
              <w:rPr>
                <w:sz w:val="24"/>
              </w:rPr>
              <w:t xml:space="preserve">налог на прибыль, связанный с доходами (расходами) от хеджирования денежных потоков</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74</w:t>
            </w:r>
          </w:p>
        </w:tc>
        <w:tc>
          <w:tcPr>
            <w:tcW w:w="3061" w:type="dxa"/>
          </w:tcPr>
          <w:p>
            <w:pPr>
              <w:pStyle w:val="0"/>
              <w:ind w:left="567"/>
            </w:pPr>
            <w:r>
              <w:rPr>
                <w:sz w:val="24"/>
              </w:rPr>
              <w:t xml:space="preserve">реклассификация в состав прибыли или убытка</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75</w:t>
            </w:r>
          </w:p>
        </w:tc>
        <w:tc>
          <w:tcPr>
            <w:tcW w:w="3061" w:type="dxa"/>
          </w:tcPr>
          <w:p>
            <w:pPr>
              <w:pStyle w:val="0"/>
              <w:ind w:left="567"/>
            </w:pPr>
            <w:r>
              <w:rPr>
                <w:sz w:val="24"/>
              </w:rPr>
              <w:t xml:space="preserve">налог на прибыль, связанный с реклассификацией доходов (расходов) от хеджирования денежных потоков в состав прибыли или убытка</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066" w:name="P1066"/>
          <w:bookmarkEnd w:id="1066"/>
          <w:p>
            <w:pPr>
              <w:pStyle w:val="0"/>
              <w:jc w:val="center"/>
            </w:pPr>
            <w:r>
              <w:rPr>
                <w:sz w:val="24"/>
              </w:rPr>
              <w:t xml:space="preserve">75.1</w:t>
            </w:r>
          </w:p>
        </w:tc>
        <w:tc>
          <w:tcPr>
            <w:tcW w:w="3061" w:type="dxa"/>
          </w:tcPr>
          <w:p>
            <w:pPr>
              <w:pStyle w:val="0"/>
              <w:ind w:firstLine="283"/>
            </w:pPr>
            <w:r>
              <w:rPr>
                <w:sz w:val="24"/>
              </w:rPr>
              <w:t xml:space="preserve">чистые финансовые доходы (расходы) по страхованию по группам договоров об обязательном пенсионном страховании, негосударственного пенсионного обеспечения и долгосрочных сбережений,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75.2</w:t>
            </w:r>
          </w:p>
        </w:tc>
        <w:tc>
          <w:tcPr>
            <w:tcW w:w="3061" w:type="dxa"/>
          </w:tcPr>
          <w:p>
            <w:pPr>
              <w:pStyle w:val="0"/>
              <w:ind w:left="567"/>
            </w:pPr>
            <w:r>
              <w:rPr>
                <w:sz w:val="24"/>
              </w:rPr>
              <w:t xml:space="preserve">финансовые доходы (расходы) по страхованию по группам договоров об обязательном пенсионном страховании, негосударственного пенсионного обеспечения и долгосрочных сбережений</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75.3</w:t>
            </w:r>
          </w:p>
        </w:tc>
        <w:tc>
          <w:tcPr>
            <w:tcW w:w="3061" w:type="dxa"/>
          </w:tcPr>
          <w:p>
            <w:pPr>
              <w:pStyle w:val="0"/>
              <w:ind w:left="567"/>
            </w:pPr>
            <w:r>
              <w:rPr>
                <w:sz w:val="24"/>
              </w:rPr>
              <w:t xml:space="preserve">налог на прибыль, связанный с финансовыми доходами (расходами) по страхованию по группам договоров об обязательном пенсионном страховании, негосударственного пенсионного обеспечения и долгосрочных сбережений</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75.4</w:t>
            </w:r>
          </w:p>
        </w:tc>
        <w:tc>
          <w:tcPr>
            <w:tcW w:w="3061" w:type="dxa"/>
          </w:tcPr>
          <w:p>
            <w:pPr>
              <w:pStyle w:val="0"/>
              <w:ind w:left="567"/>
            </w:pPr>
            <w:r>
              <w:rPr>
                <w:sz w:val="24"/>
              </w:rPr>
              <w:t xml:space="preserve">реклассификация в состав прибыли или убытка</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75.5</w:t>
            </w:r>
          </w:p>
        </w:tc>
        <w:tc>
          <w:tcPr>
            <w:tcW w:w="3061" w:type="dxa"/>
          </w:tcPr>
          <w:p>
            <w:pPr>
              <w:pStyle w:val="0"/>
              <w:ind w:left="567"/>
            </w:pPr>
            <w:r>
              <w:rPr>
                <w:sz w:val="24"/>
              </w:rPr>
              <w:t xml:space="preserve">налог на прибыль, связанный с реклассификацией в состав прибыли или убытка</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101" w:name="P1101"/>
          <w:bookmarkEnd w:id="1101"/>
          <w:p>
            <w:pPr>
              <w:pStyle w:val="0"/>
              <w:jc w:val="center"/>
            </w:pPr>
            <w:r>
              <w:rPr>
                <w:sz w:val="24"/>
              </w:rPr>
              <w:t xml:space="preserve">76</w:t>
            </w:r>
          </w:p>
        </w:tc>
        <w:tc>
          <w:tcPr>
            <w:tcW w:w="3061" w:type="dxa"/>
          </w:tcPr>
          <w:p>
            <w:pPr>
              <w:pStyle w:val="0"/>
              <w:ind w:firstLine="283"/>
            </w:pPr>
            <w:r>
              <w:rPr>
                <w:sz w:val="24"/>
              </w:rPr>
              <w:t xml:space="preserve">прочий совокупный доход (расход) от прочих операций</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108" w:name="P1108"/>
          <w:bookmarkEnd w:id="1108"/>
          <w:p>
            <w:pPr>
              <w:pStyle w:val="0"/>
              <w:jc w:val="center"/>
            </w:pPr>
            <w:r>
              <w:rPr>
                <w:sz w:val="24"/>
              </w:rPr>
              <w:t xml:space="preserve">77</w:t>
            </w:r>
          </w:p>
        </w:tc>
        <w:tc>
          <w:tcPr>
            <w:tcW w:w="3061" w:type="dxa"/>
          </w:tcPr>
          <w:p>
            <w:pPr>
              <w:pStyle w:val="0"/>
              <w:ind w:firstLine="283"/>
            </w:pPr>
            <w:r>
              <w:rPr>
                <w:sz w:val="24"/>
              </w:rPr>
              <w:t xml:space="preserve">налог на прибыль, относящийся к прочему совокупному доходу (расходу) от прочих операций</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78</w:t>
            </w:r>
          </w:p>
        </w:tc>
        <w:tc>
          <w:tcPr>
            <w:tcW w:w="3061" w:type="dxa"/>
          </w:tcPr>
          <w:p>
            <w:pPr>
              <w:pStyle w:val="0"/>
            </w:pPr>
            <w:r>
              <w:rPr>
                <w:sz w:val="24"/>
              </w:rPr>
              <w:t xml:space="preserve">Итого прочего совокупного дохода (расхода) за отчетный период</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79</w:t>
            </w:r>
          </w:p>
        </w:tc>
        <w:tc>
          <w:tcPr>
            <w:tcW w:w="3061" w:type="dxa"/>
          </w:tcPr>
          <w:p>
            <w:pPr>
              <w:pStyle w:val="0"/>
            </w:pPr>
            <w:r>
              <w:rPr>
                <w:sz w:val="24"/>
              </w:rPr>
              <w:t xml:space="preserve">Итого совокупного дохода (расхода) за отчетный период</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bl>
    <w:p>
      <w:pPr>
        <w:pStyle w:val="0"/>
        <w:jc w:val="both"/>
      </w:pPr>
      <w:r>
        <w:rPr>
          <w:sz w:val="24"/>
        </w:rPr>
      </w:r>
    </w:p>
    <w:p>
      <w:pPr>
        <w:pStyle w:val="1"/>
        <w:jc w:val="both"/>
      </w:pPr>
      <w:r>
        <w:rPr>
          <w:sz w:val="20"/>
        </w:rPr>
        <w:t xml:space="preserve">____________________________   ______________   ___________________________</w:t>
      </w:r>
    </w:p>
    <w:p>
      <w:pPr>
        <w:pStyle w:val="1"/>
        <w:jc w:val="both"/>
      </w:pPr>
      <w:r>
        <w:rPr>
          <w:sz w:val="20"/>
        </w:rPr>
        <w:t xml:space="preserve">  (должность руководителя)       (подпись)         (инициалы, фамилия)</w:t>
      </w:r>
    </w:p>
    <w:p>
      <w:pPr>
        <w:pStyle w:val="1"/>
        <w:jc w:val="both"/>
      </w:pPr>
      <w:r>
        <w:rPr>
          <w:sz w:val="20"/>
        </w:rPr>
      </w:r>
    </w:p>
    <w:p>
      <w:pPr>
        <w:pStyle w:val="1"/>
        <w:jc w:val="both"/>
      </w:pPr>
      <w:r>
        <w:rPr>
          <w:sz w:val="20"/>
        </w:rPr>
        <w:t xml:space="preserve">__________ ____ года</w:t>
      </w:r>
    </w:p>
    <w:p>
      <w:pPr>
        <w:pStyle w:val="0"/>
        <w:jc w:val="both"/>
      </w:pPr>
      <w:r>
        <w:rPr>
          <w:sz w:val="24"/>
        </w:rPr>
      </w:r>
    </w:p>
    <w:p>
      <w:pPr>
        <w:pStyle w:val="0"/>
        <w:ind w:firstLine="540"/>
        <w:jc w:val="both"/>
      </w:pPr>
      <w:r>
        <w:rPr>
          <w:sz w:val="24"/>
        </w:rPr>
        <w:t xml:space="preserve">--------------------------------</w:t>
      </w:r>
    </w:p>
    <w:bookmarkStart w:id="1136" w:name="P1136"/>
    <w:bookmarkEnd w:id="1136"/>
    <w:p>
      <w:pPr>
        <w:pStyle w:val="0"/>
        <w:spacing w:before="240" w:lineRule="auto"/>
        <w:ind w:firstLine="540"/>
        <w:jc w:val="both"/>
      </w:pPr>
      <w:r>
        <w:rPr>
          <w:sz w:val="24"/>
        </w:rPr>
        <w:t xml:space="preserve">&lt;1&gt; Общероссийский </w:t>
      </w:r>
      <w:r>
        <w:rPr>
          <w:sz w:val="24"/>
        </w:rPr>
        <w:t xml:space="preserve">классификатор</w:t>
      </w:r>
      <w:r>
        <w:rPr>
          <w:sz w:val="24"/>
        </w:rPr>
        <w:t xml:space="preserve"> объектов административно-территориального деления.</w:t>
      </w:r>
    </w:p>
    <w:bookmarkStart w:id="1137" w:name="P1137"/>
    <w:bookmarkEnd w:id="1137"/>
    <w:p>
      <w:pPr>
        <w:pStyle w:val="0"/>
        <w:spacing w:before="240" w:lineRule="auto"/>
        <w:ind w:firstLine="540"/>
        <w:jc w:val="both"/>
      </w:pPr>
      <w:r>
        <w:rPr>
          <w:sz w:val="24"/>
        </w:rPr>
        <w:t xml:space="preserve">&lt;2&gt; Общероссийский классификатор предприятий и организаций.</w:t>
      </w:r>
    </w:p>
    <w:bookmarkStart w:id="1138" w:name="P1138"/>
    <w:bookmarkEnd w:id="1138"/>
    <w:p>
      <w:pPr>
        <w:pStyle w:val="0"/>
        <w:spacing w:before="240" w:lineRule="auto"/>
        <w:ind w:firstLine="540"/>
        <w:jc w:val="both"/>
      </w:pPr>
      <w:r>
        <w:rPr>
          <w:sz w:val="24"/>
        </w:rPr>
        <w:t xml:space="preserve">&lt;3&gt; Основной государственный регистрационный номер.</w:t>
      </w:r>
    </w:p>
    <w:bookmarkStart w:id="1139" w:name="P1139"/>
    <w:bookmarkEnd w:id="1139"/>
    <w:p>
      <w:pPr>
        <w:pStyle w:val="0"/>
        <w:spacing w:before="240" w:lineRule="auto"/>
        <w:ind w:firstLine="540"/>
        <w:jc w:val="both"/>
      </w:pPr>
      <w:r>
        <w:rPr>
          <w:sz w:val="24"/>
        </w:rPr>
        <w:t xml:space="preserve">&lt;4&gt; Идентификационный номер налогоплательщика.</w:t>
      </w:r>
    </w:p>
    <w:bookmarkStart w:id="1140" w:name="P1140"/>
    <w:bookmarkEnd w:id="1140"/>
    <w:p>
      <w:pPr>
        <w:pStyle w:val="0"/>
        <w:spacing w:before="240" w:lineRule="auto"/>
        <w:ind w:firstLine="540"/>
        <w:jc w:val="both"/>
      </w:pPr>
      <w:r>
        <w:rPr>
          <w:sz w:val="24"/>
        </w:rPr>
        <w:t xml:space="preserve">&lt;5&gt; Регистрационный номер негосударственного пенсионного фонда в соответствии с Книгой государственной регистрации негосударственных пенсионных фондов.</w:t>
      </w:r>
    </w:p>
    <w:bookmarkStart w:id="1141" w:name="P1141"/>
    <w:bookmarkEnd w:id="1141"/>
    <w:p>
      <w:pPr>
        <w:pStyle w:val="0"/>
        <w:spacing w:before="240" w:lineRule="auto"/>
        <w:ind w:firstLine="540"/>
        <w:jc w:val="both"/>
      </w:pPr>
      <w:r>
        <w:rPr>
          <w:sz w:val="24"/>
        </w:rPr>
        <w:t xml:space="preserve">&lt;6&gt; Общероссийский </w:t>
      </w:r>
      <w:r>
        <w:rPr>
          <w:sz w:val="24"/>
        </w:rPr>
        <w:t xml:space="preserve">классификатор</w:t>
      </w:r>
      <w:r>
        <w:rPr>
          <w:sz w:val="24"/>
        </w:rPr>
        <w:t xml:space="preserve"> управленческой документации.</w:t>
      </w:r>
    </w:p>
    <w:p>
      <w:pPr>
        <w:pStyle w:val="0"/>
        <w:jc w:val="both"/>
      </w:pPr>
      <w:r>
        <w:rPr>
          <w:sz w:val="24"/>
        </w:rPr>
      </w:r>
    </w:p>
    <w:p>
      <w:pPr>
        <w:pStyle w:val="0"/>
        <w:outlineLvl w:val="1"/>
        <w:ind w:firstLine="540"/>
        <w:jc w:val="both"/>
      </w:pPr>
      <w:r>
        <w:rPr>
          <w:sz w:val="24"/>
        </w:rPr>
        <w:t xml:space="preserve">Пояснения &lt;1&gt;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В отчет о финансовых результатах не включаются.</w:t>
      </w:r>
    </w:p>
    <w:p>
      <w:pPr>
        <w:pStyle w:val="0"/>
        <w:jc w:val="both"/>
      </w:pPr>
      <w:r>
        <w:rPr>
          <w:sz w:val="24"/>
        </w:rPr>
      </w:r>
    </w:p>
    <w:p>
      <w:pPr>
        <w:pStyle w:val="0"/>
        <w:ind w:firstLine="540"/>
        <w:jc w:val="both"/>
      </w:pPr>
      <w:r>
        <w:rPr>
          <w:sz w:val="24"/>
        </w:rPr>
        <w:t xml:space="preserve">1. В </w:t>
      </w:r>
      <w:hyperlink w:history="0" w:anchor="P502" w:tooltip="1">
        <w:r>
          <w:rPr>
            <w:sz w:val="24"/>
            <w:color w:val="0000ff"/>
          </w:rPr>
          <w:t xml:space="preserve">графе 1</w:t>
        </w:r>
      </w:hyperlink>
      <w:r>
        <w:rPr>
          <w:sz w:val="24"/>
        </w:rPr>
        <w:t xml:space="preserve"> отчета о финансовых результатах негосударственным пенсионным фондом приводятся порядковые номера показателей.</w:t>
      </w:r>
    </w:p>
    <w:p>
      <w:pPr>
        <w:pStyle w:val="0"/>
        <w:spacing w:before="240" w:lineRule="auto"/>
        <w:ind w:firstLine="540"/>
        <w:jc w:val="both"/>
      </w:pPr>
      <w:r>
        <w:rPr>
          <w:sz w:val="24"/>
        </w:rPr>
        <w:t xml:space="preserve">2. В </w:t>
      </w:r>
      <w:hyperlink w:history="0" w:anchor="P504" w:tooltip="3">
        <w:r>
          <w:rPr>
            <w:sz w:val="24"/>
            <w:color w:val="0000ff"/>
          </w:rPr>
          <w:t xml:space="preserve">графе 3</w:t>
        </w:r>
      </w:hyperlink>
      <w:r>
        <w:rPr>
          <w:sz w:val="24"/>
        </w:rPr>
        <w:t xml:space="preserve"> отчета о финансовых результатах негосударственным пенсионным фондом указываются номера примечаний к бухгалтерской (финансовой) отчетности, включаемых в состав бухгалтерской (финансовой) отчетности, поясняющих значения показателей отчета о финансовых результатах.</w:t>
      </w:r>
    </w:p>
    <w:p>
      <w:pPr>
        <w:pStyle w:val="0"/>
        <w:spacing w:before="240" w:lineRule="auto"/>
        <w:ind w:firstLine="540"/>
        <w:jc w:val="both"/>
      </w:pPr>
      <w:r>
        <w:rPr>
          <w:sz w:val="24"/>
        </w:rPr>
        <w:t xml:space="preserve">3. В </w:t>
      </w:r>
      <w:hyperlink w:history="0" w:anchor="P505" w:tooltip="4">
        <w:r>
          <w:rPr>
            <w:sz w:val="24"/>
            <w:color w:val="0000ff"/>
          </w:rPr>
          <w:t xml:space="preserve">графе 4</w:t>
        </w:r>
      </w:hyperlink>
      <w:r>
        <w:rPr>
          <w:sz w:val="24"/>
        </w:rPr>
        <w:t xml:space="preserve"> отчета о финансовых результатах негосударственным пенсионным фондом приводятся значения показателей за отчетный период:</w:t>
      </w:r>
    </w:p>
    <w:p>
      <w:pPr>
        <w:pStyle w:val="0"/>
        <w:spacing w:before="240" w:lineRule="auto"/>
        <w:ind w:firstLine="540"/>
        <w:jc w:val="both"/>
      </w:pPr>
      <w:r>
        <w:rPr>
          <w:sz w:val="24"/>
        </w:rPr>
        <w:t xml:space="preserve">с 1 января по 31 марта отчетного года - для промежуточной бухгалтерской (финансовой) отчетности за I квартал отчетного года;</w:t>
      </w:r>
    </w:p>
    <w:p>
      <w:pPr>
        <w:pStyle w:val="0"/>
        <w:spacing w:before="240" w:lineRule="auto"/>
        <w:ind w:firstLine="540"/>
        <w:jc w:val="both"/>
      </w:pPr>
      <w:r>
        <w:rPr>
          <w:sz w:val="24"/>
        </w:rPr>
        <w:t xml:space="preserve">с 1 января по 30 июня отчетного года - для промежуточной бухгалтерской (финансовой) отчетности за первое полугодие отчетного года;</w:t>
      </w:r>
    </w:p>
    <w:p>
      <w:pPr>
        <w:pStyle w:val="0"/>
        <w:spacing w:before="240" w:lineRule="auto"/>
        <w:ind w:firstLine="540"/>
        <w:jc w:val="both"/>
      </w:pPr>
      <w:r>
        <w:rPr>
          <w:sz w:val="24"/>
        </w:rPr>
        <w:t xml:space="preserve">с 1 января по 30 сентября отчетного года - для промежуточной бухгалтерской (финансовой) отчетности за 9 месяцев отчетного года;</w:t>
      </w:r>
    </w:p>
    <w:p>
      <w:pPr>
        <w:pStyle w:val="0"/>
        <w:spacing w:before="240" w:lineRule="auto"/>
        <w:ind w:firstLine="540"/>
        <w:jc w:val="both"/>
      </w:pPr>
      <w:r>
        <w:rPr>
          <w:sz w:val="24"/>
        </w:rPr>
        <w:t xml:space="preserve">с 1 января по 31 декабря отчетного года - для годовой бухгалтерской (финансовой) отчетности.</w:t>
      </w:r>
    </w:p>
    <w:p>
      <w:pPr>
        <w:pStyle w:val="0"/>
        <w:spacing w:before="240" w:lineRule="auto"/>
        <w:ind w:firstLine="540"/>
        <w:jc w:val="both"/>
      </w:pPr>
      <w:r>
        <w:rPr>
          <w:sz w:val="24"/>
        </w:rPr>
        <w:t xml:space="preserve">4. В </w:t>
      </w:r>
      <w:hyperlink w:history="0" w:anchor="P506" w:tooltip="5">
        <w:r>
          <w:rPr>
            <w:sz w:val="24"/>
            <w:color w:val="0000ff"/>
          </w:rPr>
          <w:t xml:space="preserve">графе 5</w:t>
        </w:r>
      </w:hyperlink>
      <w:r>
        <w:rPr>
          <w:sz w:val="24"/>
        </w:rPr>
        <w:t xml:space="preserve"> отчета о финансовых результатах негосударственным пенсионным фондом приводится сравнительная информация за период предыдущего года, аналогичный отчетному периоду:</w:t>
      </w:r>
    </w:p>
    <w:p>
      <w:pPr>
        <w:pStyle w:val="0"/>
        <w:spacing w:before="240" w:lineRule="auto"/>
        <w:ind w:firstLine="540"/>
        <w:jc w:val="both"/>
      </w:pPr>
      <w:r>
        <w:rPr>
          <w:sz w:val="24"/>
        </w:rPr>
        <w:t xml:space="preserve">с 1 января по 31 марта предыдущего отчетного года - для промежуточной бухгалтерской (финансовой) отчетности за I квартал отчетного года;</w:t>
      </w:r>
    </w:p>
    <w:p>
      <w:pPr>
        <w:pStyle w:val="0"/>
        <w:spacing w:before="240" w:lineRule="auto"/>
        <w:ind w:firstLine="540"/>
        <w:jc w:val="both"/>
      </w:pPr>
      <w:r>
        <w:rPr>
          <w:sz w:val="24"/>
        </w:rPr>
        <w:t xml:space="preserve">с 1 января по 30 июня предыдущего отчетного года - для промежуточной бухгалтерской (финансовой) отчетности за первое полугодие отчетного года;</w:t>
      </w:r>
    </w:p>
    <w:p>
      <w:pPr>
        <w:pStyle w:val="0"/>
        <w:spacing w:before="240" w:lineRule="auto"/>
        <w:ind w:firstLine="540"/>
        <w:jc w:val="both"/>
      </w:pPr>
      <w:r>
        <w:rPr>
          <w:sz w:val="24"/>
        </w:rPr>
        <w:t xml:space="preserve">с 1 января по 30 сентября предыдущего отчетного года - для промежуточной бухгалтерской (финансовой) отчетности за 9 месяцев отчетного года;</w:t>
      </w:r>
    </w:p>
    <w:p>
      <w:pPr>
        <w:pStyle w:val="0"/>
        <w:spacing w:before="240" w:lineRule="auto"/>
        <w:ind w:firstLine="540"/>
        <w:jc w:val="both"/>
      </w:pPr>
      <w:r>
        <w:rPr>
          <w:sz w:val="24"/>
        </w:rPr>
        <w:t xml:space="preserve">с 1 января по 31 декабря предыдущего отчетного года - для годовой бухгалтерской (финансовой) отчетности.</w:t>
      </w:r>
    </w:p>
    <w:p>
      <w:pPr>
        <w:pStyle w:val="0"/>
        <w:spacing w:before="240" w:lineRule="auto"/>
        <w:ind w:firstLine="540"/>
        <w:jc w:val="both"/>
      </w:pPr>
      <w:r>
        <w:rPr>
          <w:sz w:val="24"/>
        </w:rPr>
        <w:t xml:space="preserve">5. В </w:t>
      </w:r>
      <w:hyperlink w:history="0" w:anchor="P507" w:tooltip="6">
        <w:r>
          <w:rPr>
            <w:sz w:val="24"/>
            <w:color w:val="0000ff"/>
          </w:rPr>
          <w:t xml:space="preserve">графе 6</w:t>
        </w:r>
      </w:hyperlink>
      <w:r>
        <w:rPr>
          <w:sz w:val="24"/>
        </w:rPr>
        <w:t xml:space="preserve"> отчета о финансовых результатах в промежуточной бухгалтерской (финансовой) отчетности за первое полугодие и 9 месяцев негосударственным пенсионным фондом приводятся значения показателей за период:</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с 1 апреля по 30 июня отчетного года - для промежуточной бухгалтерской (финансовой) отчетности за первое полугодие отчетного года;</w:t>
      </w:r>
    </w:p>
    <w:p>
      <w:pPr>
        <w:pStyle w:val="0"/>
        <w:spacing w:before="240" w:lineRule="auto"/>
        <w:ind w:firstLine="540"/>
        <w:jc w:val="both"/>
      </w:pPr>
      <w:r>
        <w:rPr>
          <w:sz w:val="24"/>
        </w:rPr>
        <w:t xml:space="preserve">с 1 июля по 30 сентября отчетного года - для промежуточной бухгалтерской (финансовой) отчетности за 9 месяцев отчетного года.</w:t>
      </w:r>
    </w:p>
    <w:p>
      <w:pPr>
        <w:pStyle w:val="0"/>
        <w:spacing w:before="240" w:lineRule="auto"/>
        <w:ind w:firstLine="540"/>
        <w:jc w:val="both"/>
      </w:pPr>
      <w:hyperlink w:history="0" w:anchor="P507" w:tooltip="6">
        <w:r>
          <w:rPr>
            <w:sz w:val="24"/>
            <w:color w:val="0000ff"/>
          </w:rPr>
          <w:t xml:space="preserve">Графа 6</w:t>
        </w:r>
      </w:hyperlink>
      <w:r>
        <w:rPr>
          <w:sz w:val="24"/>
        </w:rPr>
        <w:t xml:space="preserve"> отчета о финансовых результатах в годовой бухгалтерской (финансовой) отчетности и в промежуточной бухгалтерской (финансовой) отчетности за I квартал негосударственным пенсионным фондом не заполняется и исключается из отчета о финансовых результатах.</w:t>
      </w:r>
    </w:p>
    <w:p>
      <w:pPr>
        <w:pStyle w:val="0"/>
        <w:spacing w:before="240" w:lineRule="auto"/>
        <w:ind w:firstLine="540"/>
        <w:jc w:val="both"/>
      </w:pPr>
      <w:r>
        <w:rPr>
          <w:sz w:val="24"/>
        </w:rPr>
        <w:t xml:space="preserve">6. В </w:t>
      </w:r>
      <w:hyperlink w:history="0" w:anchor="P508" w:tooltip="7">
        <w:r>
          <w:rPr>
            <w:sz w:val="24"/>
            <w:color w:val="0000ff"/>
          </w:rPr>
          <w:t xml:space="preserve">графе 7</w:t>
        </w:r>
      </w:hyperlink>
      <w:r>
        <w:rPr>
          <w:sz w:val="24"/>
        </w:rPr>
        <w:t xml:space="preserve"> отчета о финансовых результатах в промежуточной бухгалтерской (финансовой) отчетности за первое полугодие и 9 месяцев негосударственным пенсионным фондом приводится сравнительная информация за период:</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с 1 апреля по 30 июня предыдущего отчетного года - для промежуточной бухгалтерской (финансовой) отчетности за первое полугодие отчетного года;</w:t>
      </w:r>
    </w:p>
    <w:p>
      <w:pPr>
        <w:pStyle w:val="0"/>
        <w:spacing w:before="240" w:lineRule="auto"/>
        <w:ind w:firstLine="540"/>
        <w:jc w:val="both"/>
      </w:pPr>
      <w:r>
        <w:rPr>
          <w:sz w:val="24"/>
        </w:rPr>
        <w:t xml:space="preserve">с 1 июля по 30 сентября предыдущего отчетного года - для промежуточной бухгалтерской (финансовой) отчетности за 9 месяцев отчетного года.</w:t>
      </w:r>
    </w:p>
    <w:p>
      <w:pPr>
        <w:pStyle w:val="0"/>
        <w:spacing w:before="240" w:lineRule="auto"/>
        <w:ind w:firstLine="540"/>
        <w:jc w:val="both"/>
      </w:pPr>
      <w:hyperlink w:history="0" w:anchor="P508" w:tooltip="7">
        <w:r>
          <w:rPr>
            <w:sz w:val="24"/>
            <w:color w:val="0000ff"/>
          </w:rPr>
          <w:t xml:space="preserve">Графа 7</w:t>
        </w:r>
      </w:hyperlink>
      <w:r>
        <w:rPr>
          <w:sz w:val="24"/>
        </w:rPr>
        <w:t xml:space="preserve"> отчета о финансовых результатах в годовой бухгалтерской (финансовой) отчетности и в промежуточной бухгалтерской (финансовой) отчетности за I квартал не заполняется и исключается из отчета о финансовых результатах.</w:t>
      </w:r>
    </w:p>
    <w:p>
      <w:pPr>
        <w:pStyle w:val="0"/>
        <w:spacing w:before="240" w:lineRule="auto"/>
        <w:ind w:firstLine="540"/>
        <w:jc w:val="both"/>
      </w:pPr>
      <w:r>
        <w:rPr>
          <w:sz w:val="24"/>
        </w:rPr>
        <w:t xml:space="preserve">7. В случае отсутствия у негосударственного пенсионного фонда доходов (расходов), для которых предусмотрены показатели в отчете о финансовых результатах, строки этих показателей исключаются негосударственным пенсионным фондом из </w:t>
      </w:r>
      <w:hyperlink w:history="0" w:anchor="P479" w:tooltip="                                   ОТЧЕТ">
        <w:r>
          <w:rPr>
            <w:sz w:val="24"/>
            <w:color w:val="0000ff"/>
          </w:rPr>
          <w:t xml:space="preserve">отчета</w:t>
        </w:r>
      </w:hyperlink>
      <w:r>
        <w:rPr>
          <w:sz w:val="24"/>
        </w:rPr>
        <w:t xml:space="preserve"> о финансовых результатах.</w:t>
      </w:r>
    </w:p>
    <w:p>
      <w:pPr>
        <w:pStyle w:val="0"/>
        <w:spacing w:before="240" w:lineRule="auto"/>
        <w:ind w:firstLine="540"/>
        <w:jc w:val="both"/>
      </w:pPr>
      <w:r>
        <w:rPr>
          <w:sz w:val="24"/>
        </w:rPr>
        <w:t xml:space="preserve">8. В </w:t>
      </w:r>
      <w:hyperlink w:history="0" w:anchor="P479" w:tooltip="                                   ОТЧЕТ">
        <w:r>
          <w:rPr>
            <w:sz w:val="24"/>
            <w:color w:val="0000ff"/>
          </w:rPr>
          <w:t xml:space="preserve">отчет</w:t>
        </w:r>
      </w:hyperlink>
      <w:r>
        <w:rPr>
          <w:sz w:val="24"/>
        </w:rPr>
        <w:t xml:space="preserve"> о финансовых результатах негосударственным пенсионным фондом добавляются строки показателей, расшифровывающих информацию, содержащуюся в показателях отчета о финансовых результатах, с использованием оборота "в том числе" в наименовании расшифровываемых показателей, если негосударственным пенсионным фондом принимается решение о расшифровке информации к показателям </w:t>
      </w:r>
      <w:hyperlink w:history="0" w:anchor="P479" w:tooltip="                                   ОТЧЕТ">
        <w:r>
          <w:rPr>
            <w:sz w:val="24"/>
            <w:color w:val="0000ff"/>
          </w:rPr>
          <w:t xml:space="preserve">отчета</w:t>
        </w:r>
      </w:hyperlink>
      <w:r>
        <w:rPr>
          <w:sz w:val="24"/>
        </w:rPr>
        <w:t xml:space="preserve"> о финансовых результатах.</w:t>
      </w:r>
    </w:p>
    <w:p>
      <w:pPr>
        <w:pStyle w:val="0"/>
        <w:spacing w:before="240" w:lineRule="auto"/>
        <w:ind w:firstLine="540"/>
        <w:jc w:val="both"/>
      </w:pPr>
      <w:r>
        <w:rPr>
          <w:sz w:val="24"/>
        </w:rPr>
        <w:t xml:space="preserve">9. Нумерация показателей </w:t>
      </w:r>
      <w:hyperlink w:history="0" w:anchor="P479" w:tooltip="                                   ОТЧЕТ">
        <w:r>
          <w:rPr>
            <w:sz w:val="24"/>
            <w:color w:val="0000ff"/>
          </w:rPr>
          <w:t xml:space="preserve">отчета</w:t>
        </w:r>
      </w:hyperlink>
      <w:r>
        <w:rPr>
          <w:sz w:val="24"/>
        </w:rPr>
        <w:t xml:space="preserve"> о финансовых результатах изменяется негосударственным пенсионным фондом по сравнению с нумерацией, представленной в настоящем приложении, в случаях исключения негосударственным пенсионным фондом из отчета о финансовых результатах строк показателей, добавления негосударственным пенсионным фондом в отчет о финансовых результатах строк показателей.</w:t>
      </w:r>
    </w:p>
    <w:p>
      <w:pPr>
        <w:pStyle w:val="0"/>
        <w:jc w:val="both"/>
      </w:pPr>
      <w:r>
        <w:rPr>
          <w:sz w:val="24"/>
        </w:rPr>
        <w:t xml:space="preserve">(п. 9 в ред. </w:t>
      </w:r>
      <w:r>
        <w:rPr>
          <w:sz w:val="24"/>
        </w:rPr>
        <w:t xml:space="preserve">Указания</w:t>
      </w:r>
      <w:r>
        <w:rPr>
          <w:sz w:val="24"/>
        </w:rPr>
        <w:t xml:space="preserve"> Банка России от 23.09.2024 N 6852-У)</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 3</w:t>
      </w:r>
    </w:p>
    <w:p>
      <w:pPr>
        <w:pStyle w:val="0"/>
        <w:jc w:val="right"/>
      </w:pPr>
      <w:r>
        <w:rPr>
          <w:sz w:val="24"/>
        </w:rPr>
        <w:t xml:space="preserve">к Положению Банка России</w:t>
      </w:r>
    </w:p>
    <w:p>
      <w:pPr>
        <w:pStyle w:val="0"/>
        <w:jc w:val="right"/>
      </w:pPr>
      <w:r>
        <w:rPr>
          <w:sz w:val="24"/>
        </w:rPr>
        <w:t xml:space="preserve">от 29 июня 2020 года N 727-П</w:t>
      </w:r>
    </w:p>
    <w:p>
      <w:pPr>
        <w:pStyle w:val="0"/>
        <w:jc w:val="right"/>
      </w:pPr>
      <w:r>
        <w:rPr>
          <w:sz w:val="24"/>
        </w:rPr>
        <w:t xml:space="preserve">"О формах раскрытия информации</w:t>
      </w:r>
    </w:p>
    <w:p>
      <w:pPr>
        <w:pStyle w:val="0"/>
        <w:jc w:val="right"/>
      </w:pPr>
      <w:r>
        <w:rPr>
          <w:sz w:val="24"/>
        </w:rPr>
        <w:t xml:space="preserve">в бухгалтерской (финансовой) отчетности</w:t>
      </w:r>
    </w:p>
    <w:p>
      <w:pPr>
        <w:pStyle w:val="0"/>
        <w:jc w:val="right"/>
      </w:pPr>
      <w:r>
        <w:rPr>
          <w:sz w:val="24"/>
        </w:rPr>
        <w:t xml:space="preserve">негосударственных пенсионных фондов</w:t>
      </w:r>
    </w:p>
    <w:p>
      <w:pPr>
        <w:pStyle w:val="0"/>
        <w:jc w:val="right"/>
      </w:pPr>
      <w:r>
        <w:rPr>
          <w:sz w:val="24"/>
        </w:rPr>
        <w:t xml:space="preserve">и порядке группировки счетов</w:t>
      </w:r>
    </w:p>
    <w:p>
      <w:pPr>
        <w:pStyle w:val="0"/>
        <w:jc w:val="right"/>
      </w:pPr>
      <w:r>
        <w:rPr>
          <w:sz w:val="24"/>
        </w:rPr>
        <w:t xml:space="preserve">бухгалтерского учета в соответствии</w:t>
      </w:r>
    </w:p>
    <w:p>
      <w:pPr>
        <w:pStyle w:val="0"/>
        <w:jc w:val="right"/>
      </w:pPr>
      <w:r>
        <w:rPr>
          <w:sz w:val="24"/>
        </w:rPr>
        <w:t xml:space="preserve">с показателями бухгалтерской</w:t>
      </w:r>
    </w:p>
    <w:p>
      <w:pPr>
        <w:pStyle w:val="0"/>
        <w:jc w:val="right"/>
      </w:pPr>
      <w:r>
        <w:rPr>
          <w:sz w:val="24"/>
        </w:rPr>
        <w:t xml:space="preserve">(финансовой) отчетности"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Указаний Банка России от 04.10.2021 </w:t>
            </w:r>
            <w:r>
              <w:rPr>
                <w:sz w:val="24"/>
                <w:color w:val="392c69"/>
              </w:rPr>
              <w:t xml:space="preserve">N 5960-У</w:t>
            </w:r>
            <w:r>
              <w:rPr>
                <w:sz w:val="24"/>
                <w:color w:val="392c69"/>
              </w:rPr>
              <w:t xml:space="preserve">,</w:t>
            </w:r>
          </w:p>
          <w:p>
            <w:pPr>
              <w:pStyle w:val="0"/>
              <w:jc w:val="center"/>
            </w:pPr>
            <w:r>
              <w:rPr>
                <w:sz w:val="24"/>
                <w:color w:val="392c69"/>
              </w:rPr>
              <w:t xml:space="preserve">от 23.09.2024 </w:t>
            </w:r>
            <w:r>
              <w:rPr>
                <w:sz w:val="24"/>
                <w:color w:val="392c69"/>
              </w:rPr>
              <w:t xml:space="preserve">N 6852-У</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Указаний Банка России от 04.10.2021 </w:t>
            </w:r>
            <w:r>
              <w:rPr>
                <w:sz w:val="24"/>
                <w:color w:val="392c69"/>
              </w:rPr>
              <w:t xml:space="preserve">N 5960-У</w:t>
            </w:r>
            <w:r>
              <w:rPr>
                <w:sz w:val="24"/>
                <w:color w:val="392c69"/>
              </w:rPr>
              <w:t xml:space="preserve">,</w:t>
            </w:r>
          </w:p>
          <w:p>
            <w:pPr>
              <w:pStyle w:val="0"/>
              <w:jc w:val="center"/>
            </w:pPr>
            <w:r>
              <w:rPr>
                <w:sz w:val="24"/>
                <w:color w:val="392c69"/>
              </w:rPr>
              <w:t xml:space="preserve">от 23.09.2024 </w:t>
            </w:r>
            <w:r>
              <w:rPr>
                <w:sz w:val="24"/>
                <w:color w:val="392c69"/>
              </w:rPr>
              <w:t xml:space="preserve">N 6852-У</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(форма)</w:t>
      </w:r>
    </w:p>
    <w:p>
      <w:pPr>
        <w:pStyle w:val="0"/>
        <w:jc w:val="both"/>
      </w:pPr>
      <w:r>
        <w:rPr>
          <w:sz w:val="24"/>
        </w:rPr>
      </w:r>
    </w:p>
    <w:tbl>
      <w:tblPr>
        <w:tblInd w:w="0" w:type="dxa"/>
        <w:tblLayout w:type="fixed"/>
        <w:tblBorders>
          <w:top w:val="single" w:sz="4"/>
          <w:bottom w:val="single" w:sz="4"/>
          <w:right w:val="single" w:sz="4"/>
          <w:insideV w:val="single" w:sz="4"/>
          <w:insideH w:val="single" w:sz="4"/>
        </w:tblBorders>
        <w:tblCellMar>
          <w:top w:w="102" w:type="dxa"/>
          <w:left w:w="62" w:type="dxa"/>
          <w:bottom w:w="102" w:type="dxa"/>
          <w:right w:w="62" w:type="dxa"/>
        </w:tblCellMar>
      </w:tblPr>
      <w:tblGrid>
        <w:gridCol w:w="2891"/>
        <w:gridCol w:w="1871"/>
        <w:gridCol w:w="1020"/>
        <w:gridCol w:w="964"/>
        <w:gridCol w:w="907"/>
        <w:gridCol w:w="1417"/>
      </w:tblGrid>
      <w:tr>
        <w:tc>
          <w:tcPr>
            <w:tcW w:w="2891" w:type="dxa"/>
            <w:tcBorders>
              <w:top w:val="nil"/>
              <w:left w:val="nil"/>
              <w:bottom w:val="nil"/>
            </w:tcBorders>
            <w:vMerge w:val="restart"/>
          </w:tcPr>
          <w:p>
            <w:pPr>
              <w:pStyle w:val="0"/>
            </w:pPr>
            <w:r>
              <w:rPr>
                <w:sz w:val="24"/>
              </w:rPr>
            </w:r>
          </w:p>
        </w:tc>
        <w:tc>
          <w:tcPr>
            <w:tcW w:w="1871" w:type="dxa"/>
            <w:vMerge w:val="restart"/>
          </w:tcPr>
          <w:p>
            <w:pPr>
              <w:pStyle w:val="0"/>
              <w:jc w:val="center"/>
            </w:pPr>
            <w:r>
              <w:rPr>
                <w:sz w:val="24"/>
              </w:rPr>
              <w:t xml:space="preserve">Код территории по </w:t>
            </w:r>
            <w:r>
              <w:rPr>
                <w:sz w:val="24"/>
              </w:rPr>
              <w:t xml:space="preserve">ОКАТО</w:t>
            </w:r>
            <w:r>
              <w:rPr>
                <w:sz w:val="24"/>
              </w:rPr>
              <w:t xml:space="preserve"> </w:t>
            </w:r>
            <w:hyperlink w:history="0" w:anchor="P1975" w:tooltip="&lt;1&gt; Общероссийский классификатор объектов административно-территориального деления.">
              <w:r>
                <w:rPr>
                  <w:sz w:val="24"/>
                  <w:color w:val="0000ff"/>
                </w:rPr>
                <w:t xml:space="preserve">&lt;1&gt;</w:t>
              </w:r>
            </w:hyperlink>
          </w:p>
        </w:tc>
        <w:tc>
          <w:tcPr>
            <w:gridSpan w:val="4"/>
            <w:tcW w:w="4308" w:type="dxa"/>
          </w:tcPr>
          <w:p>
            <w:pPr>
              <w:pStyle w:val="0"/>
              <w:jc w:val="center"/>
            </w:pPr>
            <w:r>
              <w:rPr>
                <w:sz w:val="24"/>
              </w:rPr>
              <w:t xml:space="preserve">Код негосударственного пенсионного фонда</w:t>
            </w:r>
          </w:p>
        </w:tc>
      </w:tr>
      <w:tr>
        <w:tc>
          <w:tcPr>
            <w:tcBorders>
              <w:top w:val="nil"/>
              <w:left w:val="nil"/>
              <w:bottom w:val="nil"/>
            </w:tcBorders>
            <w:vMerge w:val="continue"/>
          </w:tcPr>
          <w:p/>
        </w:tc>
        <w:tc>
          <w:tcPr>
            <w:vMerge w:val="continue"/>
          </w:tcPr>
          <w:p/>
        </w:tc>
        <w:tc>
          <w:tcPr>
            <w:tcW w:w="1020" w:type="dxa"/>
          </w:tcPr>
          <w:p>
            <w:pPr>
              <w:pStyle w:val="0"/>
              <w:jc w:val="center"/>
            </w:pPr>
            <w:r>
              <w:rPr>
                <w:sz w:val="24"/>
              </w:rPr>
              <w:t xml:space="preserve">по ОКПО </w:t>
            </w:r>
            <w:hyperlink w:history="0" w:anchor="P1976" w:tooltip="&lt;2&gt; Общероссийский классификатор предприятий и организаций.">
              <w:r>
                <w:rPr>
                  <w:sz w:val="24"/>
                  <w:color w:val="0000ff"/>
                </w:rPr>
                <w:t xml:space="preserve">&lt;2&gt;</w:t>
              </w:r>
            </w:hyperlink>
          </w:p>
        </w:tc>
        <w:tc>
          <w:tcPr>
            <w:tcW w:w="964" w:type="dxa"/>
          </w:tcPr>
          <w:p>
            <w:pPr>
              <w:pStyle w:val="0"/>
              <w:jc w:val="center"/>
            </w:pPr>
            <w:r>
              <w:rPr>
                <w:sz w:val="24"/>
              </w:rPr>
              <w:t xml:space="preserve">ОГРН </w:t>
            </w:r>
            <w:hyperlink w:history="0" w:anchor="P1977" w:tooltip="&lt;3&gt; Основной государственный регистрационный номер.">
              <w:r>
                <w:rPr>
                  <w:sz w:val="24"/>
                  <w:color w:val="0000ff"/>
                </w:rPr>
                <w:t xml:space="preserve">&lt;3&gt;</w:t>
              </w:r>
            </w:hyperlink>
          </w:p>
        </w:tc>
        <w:tc>
          <w:tcPr>
            <w:tcW w:w="907" w:type="dxa"/>
          </w:tcPr>
          <w:p>
            <w:pPr>
              <w:pStyle w:val="0"/>
              <w:jc w:val="center"/>
            </w:pPr>
            <w:r>
              <w:rPr>
                <w:sz w:val="24"/>
              </w:rPr>
              <w:t xml:space="preserve">ИНН </w:t>
            </w:r>
            <w:hyperlink w:history="0" w:anchor="P1978" w:tooltip="&lt;4&gt; Идентификационный номер налогоплательщика.">
              <w:r>
                <w:rPr>
                  <w:sz w:val="24"/>
                  <w:color w:val="0000ff"/>
                </w:rPr>
                <w:t xml:space="preserve">&lt;4&gt;</w:t>
              </w:r>
            </w:hyperlink>
          </w:p>
        </w:tc>
        <w:tc>
          <w:tcPr>
            <w:tcW w:w="1417" w:type="dxa"/>
          </w:tcPr>
          <w:p>
            <w:pPr>
              <w:pStyle w:val="0"/>
              <w:jc w:val="center"/>
            </w:pPr>
            <w:r>
              <w:rPr>
                <w:sz w:val="24"/>
              </w:rPr>
              <w:t xml:space="preserve">Регистрационный номер </w:t>
            </w:r>
            <w:hyperlink w:history="0" w:anchor="P1979" w:tooltip="&lt;5&gt; Регистрационный номер негосударственного пенсионного фонда в соответствии с Книгой государственной регистрации негосударственных пенсионных фондов.">
              <w:r>
                <w:rPr>
                  <w:sz w:val="24"/>
                  <w:color w:val="0000ff"/>
                </w:rPr>
                <w:t xml:space="preserve">&lt;5&gt;</w:t>
              </w:r>
            </w:hyperlink>
          </w:p>
        </w:tc>
      </w:tr>
      <w:tr>
        <w:tc>
          <w:tcPr>
            <w:tcW w:w="2891" w:type="dxa"/>
            <w:tcBorders>
              <w:top w:val="nil"/>
              <w:left w:val="nil"/>
              <w:bottom w:val="nil"/>
            </w:tcBorders>
          </w:tcPr>
          <w:p>
            <w:pPr>
              <w:pStyle w:val="0"/>
            </w:pPr>
            <w:r>
              <w:rPr>
                <w:sz w:val="24"/>
              </w:rPr>
            </w:r>
          </w:p>
        </w:tc>
        <w:tc>
          <w:tcPr>
            <w:tcW w:w="1871" w:type="dxa"/>
          </w:tcPr>
          <w:p>
            <w:pPr>
              <w:pStyle w:val="0"/>
            </w:pPr>
            <w:r>
              <w:rPr>
                <w:sz w:val="24"/>
              </w:rPr>
            </w:r>
          </w:p>
        </w:tc>
        <w:tc>
          <w:tcPr>
            <w:tcW w:w="1020" w:type="dxa"/>
          </w:tcPr>
          <w:p>
            <w:pPr>
              <w:pStyle w:val="0"/>
            </w:pPr>
            <w:r>
              <w:rPr>
                <w:sz w:val="24"/>
              </w:rPr>
            </w:r>
          </w:p>
        </w:tc>
        <w:tc>
          <w:tcPr>
            <w:tcW w:w="964" w:type="dxa"/>
          </w:tcPr>
          <w:p>
            <w:pPr>
              <w:pStyle w:val="0"/>
            </w:pPr>
            <w:r>
              <w:rPr>
                <w:sz w:val="24"/>
              </w:rPr>
            </w:r>
          </w:p>
        </w:tc>
        <w:tc>
          <w:tcPr>
            <w:tcW w:w="907" w:type="dxa"/>
          </w:tcPr>
          <w:p>
            <w:pPr>
              <w:pStyle w:val="0"/>
            </w:pPr>
            <w:r>
              <w:rPr>
                <w:sz w:val="24"/>
              </w:rPr>
            </w:r>
          </w:p>
        </w:tc>
        <w:tc>
          <w:tcPr>
            <w:tcW w:w="1417" w:type="dxa"/>
          </w:tcPr>
          <w:p>
            <w:pPr>
              <w:pStyle w:val="0"/>
            </w:pPr>
            <w:r>
              <w:rPr>
                <w:sz w:val="24"/>
              </w:rPr>
            </w:r>
          </w:p>
        </w:tc>
      </w:tr>
    </w:tbl>
    <w:p>
      <w:pPr>
        <w:pStyle w:val="0"/>
        <w:jc w:val="both"/>
      </w:pPr>
      <w:r>
        <w:rPr>
          <w:sz w:val="24"/>
        </w:rPr>
      </w:r>
    </w:p>
    <w:bookmarkStart w:id="1211" w:name="P1211"/>
    <w:bookmarkEnd w:id="1211"/>
    <w:p>
      <w:pPr>
        <w:pStyle w:val="1"/>
        <w:jc w:val="both"/>
      </w:pPr>
      <w:r>
        <w:rPr>
          <w:sz w:val="20"/>
        </w:rPr>
        <w:t xml:space="preserve">                                   ОТЧЕТ</w:t>
      </w:r>
    </w:p>
    <w:p>
      <w:pPr>
        <w:pStyle w:val="1"/>
        <w:jc w:val="both"/>
      </w:pPr>
      <w:r>
        <w:rPr>
          <w:sz w:val="20"/>
        </w:rPr>
        <w:t xml:space="preserve">        ОБ ИЗМЕНЕНИЯХ КАПИТАЛА НЕГОСУДАРСТВЕННОГО ПЕНСИОННОГО ФОНДА</w:t>
      </w:r>
    </w:p>
    <w:p>
      <w:pPr>
        <w:pStyle w:val="1"/>
        <w:jc w:val="both"/>
      </w:pPr>
      <w:r>
        <w:rPr>
          <w:sz w:val="20"/>
        </w:rPr>
      </w:r>
    </w:p>
    <w:p>
      <w:pPr>
        <w:pStyle w:val="1"/>
        <w:jc w:val="both"/>
      </w:pPr>
      <w:r>
        <w:rPr>
          <w:sz w:val="20"/>
        </w:rPr>
        <w:t xml:space="preserve">                          за __________ ____года</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(полное фирменное и сокращенное фирменное наименования)</w:t>
      </w:r>
    </w:p>
    <w:p>
      <w:pPr>
        <w:pStyle w:val="1"/>
        <w:jc w:val="both"/>
      </w:pPr>
      <w:r>
        <w:rPr>
          <w:sz w:val="20"/>
        </w:rPr>
      </w:r>
    </w:p>
    <w:p>
      <w:pPr>
        <w:pStyle w:val="1"/>
        <w:jc w:val="both"/>
      </w:pPr>
      <w:r>
        <w:rPr>
          <w:sz w:val="20"/>
        </w:rPr>
        <w:t xml:space="preserve">Почтовый адрес: ___________________________________________________________</w:t>
      </w:r>
    </w:p>
    <w:p>
      <w:pPr>
        <w:pStyle w:val="1"/>
        <w:jc w:val="both"/>
      </w:pPr>
      <w:r>
        <w:rPr>
          <w:sz w:val="20"/>
        </w:rPr>
      </w:r>
    </w:p>
    <w:p>
      <w:pPr>
        <w:pStyle w:val="1"/>
        <w:jc w:val="both"/>
      </w:pPr>
      <w:r>
        <w:rPr>
          <w:sz w:val="20"/>
        </w:rPr>
        <w:t xml:space="preserve">                                             Код формы по </w:t>
      </w:r>
      <w:r>
        <w:rPr>
          <w:sz w:val="20"/>
        </w:rPr>
        <w:t xml:space="preserve">ОКУД</w:t>
      </w:r>
      <w:r>
        <w:rPr>
          <w:sz w:val="20"/>
        </w:rPr>
        <w:t xml:space="preserve"> </w:t>
      </w:r>
      <w:hyperlink w:history="0" w:anchor="P1980" w:tooltip="&lt;1&gt; Общероссийский классификатор управленческой документации.">
        <w:r>
          <w:rPr>
            <w:sz w:val="20"/>
            <w:color w:val="0000ff"/>
          </w:rPr>
          <w:t xml:space="preserve">&lt;1&gt;</w:t>
        </w:r>
      </w:hyperlink>
      <w:r>
        <w:rPr>
          <w:sz w:val="20"/>
        </w:rPr>
        <w:t xml:space="preserve">: 0420203</w:t>
      </w:r>
    </w:p>
    <w:p>
      <w:pPr>
        <w:pStyle w:val="1"/>
        <w:jc w:val="both"/>
      </w:pPr>
      <w:r>
        <w:rPr>
          <w:sz w:val="20"/>
        </w:rPr>
      </w:r>
    </w:p>
    <w:p>
      <w:pPr>
        <w:pStyle w:val="1"/>
        <w:jc w:val="both"/>
      </w:pPr>
      <w:r>
        <w:rPr>
          <w:sz w:val="20"/>
        </w:rPr>
        <w:t xml:space="preserve">                                             Годовая (квартальная,</w:t>
      </w:r>
    </w:p>
    <w:p>
      <w:pPr>
        <w:pStyle w:val="1"/>
        <w:jc w:val="both"/>
      </w:pPr>
      <w:r>
        <w:rPr>
          <w:sz w:val="20"/>
        </w:rPr>
        <w:t xml:space="preserve">                                             полугодовая, за 9 месяцев)</w:t>
      </w:r>
    </w:p>
    <w:p>
      <w:pPr>
        <w:pStyle w:val="1"/>
        <w:jc w:val="both"/>
      </w:pPr>
      <w:r>
        <w:rPr>
          <w:sz w:val="20"/>
        </w:rPr>
      </w:r>
    </w:p>
    <w:p>
      <w:pPr>
        <w:pStyle w:val="1"/>
        <w:jc w:val="both"/>
      </w:pPr>
      <w:r>
        <w:rPr>
          <w:sz w:val="20"/>
        </w:rPr>
        <w:t xml:space="preserve">                                             (тыс. руб.)</w:t>
      </w:r>
    </w:p>
    <w:p>
      <w:pPr>
        <w:sectPr>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2438"/>
        <w:gridCol w:w="850"/>
        <w:gridCol w:w="680"/>
        <w:gridCol w:w="794"/>
        <w:gridCol w:w="737"/>
        <w:gridCol w:w="1020"/>
        <w:gridCol w:w="1191"/>
        <w:gridCol w:w="1134"/>
        <w:gridCol w:w="1531"/>
        <w:gridCol w:w="1077"/>
        <w:gridCol w:w="1417"/>
        <w:gridCol w:w="1531"/>
        <w:gridCol w:w="964"/>
        <w:gridCol w:w="1304"/>
        <w:gridCol w:w="850"/>
        <w:gridCol w:w="850"/>
        <w:gridCol w:w="737"/>
        <w:gridCol w:w="907"/>
        <w:gridCol w:w="567"/>
      </w:tblGrid>
      <w:tr>
        <w:tc>
          <w:tcPr>
            <w:tcW w:w="850" w:type="dxa"/>
            <w:vMerge w:val="restart"/>
          </w:tcPr>
          <w:p>
            <w:pPr>
              <w:pStyle w:val="0"/>
              <w:jc w:val="center"/>
            </w:pPr>
            <w:r>
              <w:rPr>
                <w:sz w:val="24"/>
              </w:rPr>
              <w:t xml:space="preserve">Номер показателя</w:t>
            </w:r>
          </w:p>
        </w:tc>
        <w:tc>
          <w:tcPr>
            <w:tcW w:w="2438" w:type="dxa"/>
            <w:vMerge w:val="restart"/>
          </w:tcPr>
          <w:p>
            <w:pPr>
              <w:pStyle w:val="0"/>
              <w:jc w:val="center"/>
            </w:pPr>
            <w:r>
              <w:rPr>
                <w:sz w:val="24"/>
              </w:rPr>
              <w:t xml:space="preserve">Наименование показателя</w:t>
            </w:r>
          </w:p>
        </w:tc>
        <w:tc>
          <w:tcPr>
            <w:tcW w:w="850" w:type="dxa"/>
            <w:vMerge w:val="restart"/>
          </w:tcPr>
          <w:p>
            <w:pPr>
              <w:pStyle w:val="0"/>
              <w:jc w:val="center"/>
            </w:pPr>
            <w:r>
              <w:rPr>
                <w:sz w:val="24"/>
              </w:rPr>
              <w:t xml:space="preserve">Номер примечания</w:t>
            </w:r>
          </w:p>
        </w:tc>
        <w:tc>
          <w:tcPr>
            <w:tcW w:w="680" w:type="dxa"/>
            <w:vMerge w:val="restart"/>
          </w:tcPr>
          <w:p>
            <w:pPr>
              <w:pStyle w:val="0"/>
              <w:jc w:val="center"/>
            </w:pPr>
            <w:r>
              <w:rPr>
                <w:sz w:val="24"/>
              </w:rPr>
              <w:t xml:space="preserve">Уставный капитал</w:t>
            </w:r>
          </w:p>
        </w:tc>
        <w:tc>
          <w:tcPr>
            <w:tcW w:w="794" w:type="dxa"/>
            <w:vMerge w:val="restart"/>
          </w:tcPr>
          <w:p>
            <w:pPr>
              <w:pStyle w:val="0"/>
              <w:jc w:val="center"/>
            </w:pPr>
            <w:r>
              <w:rPr>
                <w:sz w:val="24"/>
              </w:rPr>
              <w:t xml:space="preserve">Добавочный капитал</w:t>
            </w:r>
          </w:p>
        </w:tc>
        <w:tc>
          <w:tcPr>
            <w:tcW w:w="737" w:type="dxa"/>
            <w:vMerge w:val="restart"/>
          </w:tcPr>
          <w:p>
            <w:pPr>
              <w:pStyle w:val="0"/>
              <w:jc w:val="center"/>
            </w:pPr>
            <w:r>
              <w:rPr>
                <w:sz w:val="24"/>
              </w:rPr>
              <w:t xml:space="preserve">Резервный капитал</w:t>
            </w:r>
          </w:p>
        </w:tc>
        <w:tc>
          <w:tcPr>
            <w:tcW w:w="1020" w:type="dxa"/>
            <w:vMerge w:val="restart"/>
          </w:tcPr>
          <w:p>
            <w:pPr>
              <w:pStyle w:val="0"/>
              <w:jc w:val="center"/>
            </w:pPr>
            <w:r>
              <w:rPr>
                <w:sz w:val="24"/>
              </w:rPr>
              <w:t xml:space="preserve">Собственные акции, принадлежащие обществу</w:t>
            </w:r>
          </w:p>
        </w:tc>
        <w:tc>
          <w:tcPr>
            <w:gridSpan w:val="11"/>
            <w:tcW w:w="12586" w:type="dxa"/>
          </w:tcPr>
          <w:p>
            <w:pPr>
              <w:pStyle w:val="0"/>
              <w:jc w:val="center"/>
            </w:pPr>
            <w:r>
              <w:rPr>
                <w:sz w:val="24"/>
              </w:rPr>
              <w:t xml:space="preserve">Резервы</w:t>
            </w:r>
          </w:p>
        </w:tc>
        <w:tc>
          <w:tcPr>
            <w:tcW w:w="907" w:type="dxa"/>
            <w:vMerge w:val="restart"/>
          </w:tcPr>
          <w:p>
            <w:pPr>
              <w:pStyle w:val="0"/>
              <w:jc w:val="center"/>
            </w:pPr>
            <w:r>
              <w:rPr>
                <w:sz w:val="24"/>
              </w:rPr>
              <w:t xml:space="preserve">Нераспределенная прибыль (непокрытый убыток)</w:t>
            </w:r>
          </w:p>
        </w:tc>
        <w:tc>
          <w:tcPr>
            <w:tcW w:w="567" w:type="dxa"/>
            <w:vMerge w:val="restart"/>
          </w:tcPr>
          <w:p>
            <w:pPr>
              <w:pStyle w:val="0"/>
              <w:jc w:val="center"/>
            </w:pPr>
            <w:r>
              <w:rPr>
                <w:sz w:val="24"/>
              </w:rPr>
              <w:t xml:space="preserve">Итого</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1191" w:type="dxa"/>
          </w:tcPr>
          <w:p>
            <w:pPr>
              <w:pStyle w:val="0"/>
              <w:jc w:val="center"/>
            </w:pPr>
            <w:r>
              <w:rPr>
                <w:sz w:val="24"/>
              </w:rPr>
              <w:t xml:space="preserve">резерв переоценки долевых инструментов, оцениваемых по справедливой стоимости через прочий совокупный доход</w:t>
            </w:r>
          </w:p>
        </w:tc>
        <w:tc>
          <w:tcPr>
            <w:tcW w:w="1134" w:type="dxa"/>
          </w:tcPr>
          <w:p>
            <w:pPr>
              <w:pStyle w:val="0"/>
              <w:jc w:val="center"/>
            </w:pPr>
            <w:r>
              <w:rPr>
                <w:sz w:val="24"/>
              </w:rPr>
              <w:t xml:space="preserve">резерв переоценки долговых инструментов, оцениваемых по справедливой стоимости через прочий совокупный доход</w:t>
            </w:r>
          </w:p>
        </w:tc>
        <w:tc>
          <w:tcPr>
            <w:tcW w:w="1531" w:type="dxa"/>
          </w:tcPr>
          <w:p>
            <w:pPr>
              <w:pStyle w:val="0"/>
              <w:jc w:val="center"/>
            </w:pPr>
            <w:r>
              <w:rPr>
                <w:sz w:val="24"/>
              </w:rPr>
              <w:t xml:space="preserve">оценочный резерв под ожидаемые кредитные убытки по долговым инструментам, оцениваемым по справедливой стоимости через прочий совокупный доход</w:t>
            </w:r>
          </w:p>
        </w:tc>
        <w:tc>
          <w:tcPr>
            <w:tcW w:w="1077" w:type="dxa"/>
          </w:tcPr>
          <w:p>
            <w:pPr>
              <w:pStyle w:val="0"/>
              <w:jc w:val="center"/>
            </w:pPr>
            <w:r>
              <w:rPr>
                <w:sz w:val="24"/>
              </w:rPr>
              <w:t xml:space="preserve">резерв переоценки основных средств и нематериальных активов</w:t>
            </w:r>
          </w:p>
        </w:tc>
        <w:tc>
          <w:tcPr>
            <w:tcW w:w="1417" w:type="dxa"/>
          </w:tcPr>
          <w:p>
            <w:pPr>
              <w:pStyle w:val="0"/>
              <w:jc w:val="center"/>
            </w:pPr>
            <w:r>
              <w:rPr>
                <w:sz w:val="24"/>
              </w:rPr>
              <w:t xml:space="preserve">резерв переоценки финансовых обязательств, учитываемых по справедливой стоимости через прибыль или убыток, связанной с изменением кредитного риска</w:t>
            </w:r>
          </w:p>
        </w:tc>
        <w:tc>
          <w:tcPr>
            <w:tcW w:w="1531" w:type="dxa"/>
          </w:tcPr>
          <w:p>
            <w:pPr>
              <w:pStyle w:val="0"/>
              <w:jc w:val="center"/>
            </w:pPr>
            <w:r>
              <w:rPr>
                <w:sz w:val="24"/>
              </w:rPr>
              <w:t xml:space="preserve">резерв переоценки обязательств (активов) по выплате вознаграждений работникам по окончании трудовой деятельности, не ограниченных фиксируемыми платежами</w:t>
            </w:r>
          </w:p>
        </w:tc>
        <w:tc>
          <w:tcPr>
            <w:tcW w:w="964" w:type="dxa"/>
          </w:tcPr>
          <w:p>
            <w:pPr>
              <w:pStyle w:val="0"/>
              <w:jc w:val="center"/>
            </w:pPr>
            <w:r>
              <w:rPr>
                <w:sz w:val="24"/>
              </w:rPr>
              <w:t xml:space="preserve">резерв хеджирования денежных потоков</w:t>
            </w:r>
          </w:p>
        </w:tc>
        <w:tc>
          <w:tcPr>
            <w:tcW w:w="1304" w:type="dxa"/>
          </w:tcPr>
          <w:p>
            <w:pPr>
              <w:pStyle w:val="0"/>
              <w:jc w:val="center"/>
            </w:pPr>
            <w:r>
              <w:rPr>
                <w:sz w:val="24"/>
              </w:rPr>
              <w:t xml:space="preserve">резерв хеджирования долевых инструментов, оцениваемых по справедливой стоимости через прочий совокупный доход</w:t>
            </w:r>
          </w:p>
        </w:tc>
        <w:tc>
          <w:tcPr>
            <w:tcW w:w="850" w:type="dxa"/>
          </w:tcPr>
          <w:p>
            <w:pPr>
              <w:pStyle w:val="0"/>
              <w:jc w:val="center"/>
            </w:pPr>
            <w:r>
              <w:rPr>
                <w:sz w:val="24"/>
              </w:rPr>
              <w:t xml:space="preserve">резерв финансовых доходов (расходов) по страхованию</w:t>
            </w:r>
          </w:p>
        </w:tc>
        <w:tc>
          <w:tcPr>
            <w:tcW w:w="850" w:type="dxa"/>
          </w:tcPr>
          <w:p>
            <w:pPr>
              <w:pStyle w:val="0"/>
              <w:jc w:val="center"/>
            </w:pPr>
            <w:r>
              <w:rPr>
                <w:sz w:val="24"/>
              </w:rPr>
              <w:t xml:space="preserve">прочие резервы</w:t>
            </w:r>
          </w:p>
        </w:tc>
        <w:tc>
          <w:tcPr>
            <w:tcW w:w="737" w:type="dxa"/>
          </w:tcPr>
          <w:p>
            <w:pPr>
              <w:pStyle w:val="0"/>
              <w:jc w:val="center"/>
            </w:pPr>
            <w:r>
              <w:rPr>
                <w:sz w:val="24"/>
              </w:rPr>
              <w:t xml:space="preserve">итого резервов</w:t>
            </w:r>
          </w:p>
        </w:tc>
        <w:tc>
          <w:tcPr>
            <w:vMerge w:val="continue"/>
          </w:tcPr>
          <w:p/>
        </w:tc>
        <w:tc>
          <w:tcPr>
            <w:vMerge w:val="continue"/>
          </w:tcPr>
          <w:p/>
        </w:tc>
      </w:tr>
      <w:tr>
        <w:tc>
          <w:tcPr>
            <w:tcW w:w="850" w:type="dxa"/>
          </w:tcPr>
          <w:bookmarkStart w:id="1248" w:name="P1248"/>
          <w:bookmarkEnd w:id="1248"/>
          <w:p>
            <w:pPr>
              <w:pStyle w:val="0"/>
              <w:jc w:val="center"/>
            </w:pPr>
            <w:r>
              <w:rPr>
                <w:sz w:val="24"/>
              </w:rPr>
              <w:t xml:space="preserve">1</w:t>
            </w:r>
          </w:p>
        </w:tc>
        <w:tc>
          <w:tcPr>
            <w:tcW w:w="2438" w:type="dxa"/>
          </w:tcPr>
          <w:p>
            <w:pPr>
              <w:pStyle w:val="0"/>
              <w:jc w:val="center"/>
            </w:pPr>
            <w:r>
              <w:rPr>
                <w:sz w:val="24"/>
              </w:rPr>
              <w:t xml:space="preserve">2</w:t>
            </w:r>
          </w:p>
        </w:tc>
        <w:tc>
          <w:tcPr>
            <w:tcW w:w="850" w:type="dxa"/>
          </w:tcPr>
          <w:bookmarkStart w:id="1250" w:name="P1250"/>
          <w:bookmarkEnd w:id="1250"/>
          <w:p>
            <w:pPr>
              <w:pStyle w:val="0"/>
              <w:jc w:val="center"/>
            </w:pPr>
            <w:r>
              <w:rPr>
                <w:sz w:val="24"/>
              </w:rPr>
              <w:t xml:space="preserve">3</w:t>
            </w:r>
          </w:p>
        </w:tc>
        <w:tc>
          <w:tcPr>
            <w:tcW w:w="680" w:type="dxa"/>
          </w:tcPr>
          <w:bookmarkStart w:id="1251" w:name="P1251"/>
          <w:bookmarkEnd w:id="1251"/>
          <w:p>
            <w:pPr>
              <w:pStyle w:val="0"/>
              <w:jc w:val="center"/>
            </w:pPr>
            <w:r>
              <w:rPr>
                <w:sz w:val="24"/>
              </w:rPr>
              <w:t xml:space="preserve">4</w:t>
            </w:r>
          </w:p>
        </w:tc>
        <w:tc>
          <w:tcPr>
            <w:tcW w:w="794" w:type="dxa"/>
          </w:tcPr>
          <w:bookmarkStart w:id="1252" w:name="P1252"/>
          <w:bookmarkEnd w:id="1252"/>
          <w:p>
            <w:pPr>
              <w:pStyle w:val="0"/>
              <w:jc w:val="center"/>
            </w:pPr>
            <w:r>
              <w:rPr>
                <w:sz w:val="24"/>
              </w:rPr>
              <w:t xml:space="preserve">5</w:t>
            </w:r>
          </w:p>
        </w:tc>
        <w:tc>
          <w:tcPr>
            <w:tcW w:w="737" w:type="dxa"/>
          </w:tcPr>
          <w:bookmarkStart w:id="1253" w:name="P1253"/>
          <w:bookmarkEnd w:id="1253"/>
          <w:p>
            <w:pPr>
              <w:pStyle w:val="0"/>
              <w:jc w:val="center"/>
            </w:pPr>
            <w:r>
              <w:rPr>
                <w:sz w:val="24"/>
              </w:rPr>
              <w:t xml:space="preserve">6</w:t>
            </w:r>
          </w:p>
        </w:tc>
        <w:tc>
          <w:tcPr>
            <w:tcW w:w="1020" w:type="dxa"/>
          </w:tcPr>
          <w:bookmarkStart w:id="1254" w:name="P1254"/>
          <w:bookmarkEnd w:id="1254"/>
          <w:p>
            <w:pPr>
              <w:pStyle w:val="0"/>
              <w:jc w:val="center"/>
            </w:pPr>
            <w:r>
              <w:rPr>
                <w:sz w:val="24"/>
              </w:rPr>
              <w:t xml:space="preserve">7</w:t>
            </w:r>
          </w:p>
        </w:tc>
        <w:tc>
          <w:tcPr>
            <w:tcW w:w="1191" w:type="dxa"/>
          </w:tcPr>
          <w:bookmarkStart w:id="1255" w:name="P1255"/>
          <w:bookmarkEnd w:id="1255"/>
          <w:p>
            <w:pPr>
              <w:pStyle w:val="0"/>
              <w:jc w:val="center"/>
            </w:pPr>
            <w:r>
              <w:rPr>
                <w:sz w:val="24"/>
              </w:rPr>
              <w:t xml:space="preserve">8</w:t>
            </w:r>
          </w:p>
        </w:tc>
        <w:tc>
          <w:tcPr>
            <w:tcW w:w="1134" w:type="dxa"/>
          </w:tcPr>
          <w:p>
            <w:pPr>
              <w:pStyle w:val="0"/>
              <w:jc w:val="center"/>
            </w:pPr>
            <w:r>
              <w:rPr>
                <w:sz w:val="24"/>
              </w:rPr>
              <w:t xml:space="preserve">9</w:t>
            </w:r>
          </w:p>
        </w:tc>
        <w:tc>
          <w:tcPr>
            <w:tcW w:w="1531" w:type="dxa"/>
          </w:tcPr>
          <w:bookmarkStart w:id="1257" w:name="P1257"/>
          <w:bookmarkEnd w:id="1257"/>
          <w:p>
            <w:pPr>
              <w:pStyle w:val="0"/>
              <w:jc w:val="center"/>
            </w:pPr>
            <w:r>
              <w:rPr>
                <w:sz w:val="24"/>
              </w:rPr>
              <w:t xml:space="preserve">10</w:t>
            </w:r>
          </w:p>
        </w:tc>
        <w:tc>
          <w:tcPr>
            <w:tcW w:w="1077" w:type="dxa"/>
          </w:tcPr>
          <w:bookmarkStart w:id="1258" w:name="P1258"/>
          <w:bookmarkEnd w:id="1258"/>
          <w:p>
            <w:pPr>
              <w:pStyle w:val="0"/>
              <w:jc w:val="center"/>
            </w:pPr>
            <w:r>
              <w:rPr>
                <w:sz w:val="24"/>
              </w:rPr>
              <w:t xml:space="preserve">11</w:t>
            </w:r>
          </w:p>
        </w:tc>
        <w:tc>
          <w:tcPr>
            <w:tcW w:w="1417" w:type="dxa"/>
          </w:tcPr>
          <w:bookmarkStart w:id="1259" w:name="P1259"/>
          <w:bookmarkEnd w:id="1259"/>
          <w:p>
            <w:pPr>
              <w:pStyle w:val="0"/>
              <w:jc w:val="center"/>
            </w:pPr>
            <w:r>
              <w:rPr>
                <w:sz w:val="24"/>
              </w:rPr>
              <w:t xml:space="preserve">12</w:t>
            </w:r>
          </w:p>
        </w:tc>
        <w:tc>
          <w:tcPr>
            <w:tcW w:w="1531" w:type="dxa"/>
          </w:tcPr>
          <w:bookmarkStart w:id="1260" w:name="P1260"/>
          <w:bookmarkEnd w:id="1260"/>
          <w:p>
            <w:pPr>
              <w:pStyle w:val="0"/>
              <w:jc w:val="center"/>
            </w:pPr>
            <w:r>
              <w:rPr>
                <w:sz w:val="24"/>
              </w:rPr>
              <w:t xml:space="preserve">13</w:t>
            </w:r>
          </w:p>
        </w:tc>
        <w:tc>
          <w:tcPr>
            <w:tcW w:w="964" w:type="dxa"/>
          </w:tcPr>
          <w:bookmarkStart w:id="1261" w:name="P1261"/>
          <w:bookmarkEnd w:id="1261"/>
          <w:p>
            <w:pPr>
              <w:pStyle w:val="0"/>
              <w:jc w:val="center"/>
            </w:pPr>
            <w:r>
              <w:rPr>
                <w:sz w:val="24"/>
              </w:rPr>
              <w:t xml:space="preserve">14</w:t>
            </w:r>
          </w:p>
        </w:tc>
        <w:tc>
          <w:tcPr>
            <w:tcW w:w="1304" w:type="dxa"/>
          </w:tcPr>
          <w:bookmarkStart w:id="1262" w:name="P1262"/>
          <w:bookmarkEnd w:id="1262"/>
          <w:p>
            <w:pPr>
              <w:pStyle w:val="0"/>
              <w:jc w:val="center"/>
            </w:pPr>
            <w:r>
              <w:rPr>
                <w:sz w:val="24"/>
              </w:rPr>
              <w:t xml:space="preserve">15</w:t>
            </w:r>
          </w:p>
        </w:tc>
        <w:tc>
          <w:tcPr>
            <w:tcW w:w="850" w:type="dxa"/>
          </w:tcPr>
          <w:bookmarkStart w:id="1263" w:name="P1263"/>
          <w:bookmarkEnd w:id="1263"/>
          <w:p>
            <w:pPr>
              <w:pStyle w:val="0"/>
              <w:jc w:val="center"/>
            </w:pPr>
            <w:r>
              <w:rPr>
                <w:sz w:val="24"/>
              </w:rPr>
              <w:t xml:space="preserve">15.1</w:t>
            </w:r>
          </w:p>
        </w:tc>
        <w:tc>
          <w:tcPr>
            <w:tcW w:w="850" w:type="dxa"/>
          </w:tcPr>
          <w:bookmarkStart w:id="1264" w:name="P1264"/>
          <w:bookmarkEnd w:id="1264"/>
          <w:p>
            <w:pPr>
              <w:pStyle w:val="0"/>
              <w:jc w:val="center"/>
            </w:pPr>
            <w:r>
              <w:rPr>
                <w:sz w:val="24"/>
              </w:rPr>
              <w:t xml:space="preserve">16</w:t>
            </w:r>
          </w:p>
        </w:tc>
        <w:tc>
          <w:tcPr>
            <w:tcW w:w="737" w:type="dxa"/>
          </w:tcPr>
          <w:bookmarkStart w:id="1265" w:name="P1265"/>
          <w:bookmarkEnd w:id="1265"/>
          <w:p>
            <w:pPr>
              <w:pStyle w:val="0"/>
              <w:jc w:val="center"/>
            </w:pPr>
            <w:r>
              <w:rPr>
                <w:sz w:val="24"/>
              </w:rPr>
              <w:t xml:space="preserve">17</w:t>
            </w:r>
          </w:p>
        </w:tc>
        <w:tc>
          <w:tcPr>
            <w:tcW w:w="907" w:type="dxa"/>
          </w:tcPr>
          <w:bookmarkStart w:id="1266" w:name="P1266"/>
          <w:bookmarkEnd w:id="1266"/>
          <w:p>
            <w:pPr>
              <w:pStyle w:val="0"/>
              <w:jc w:val="center"/>
            </w:pPr>
            <w:r>
              <w:rPr>
                <w:sz w:val="24"/>
              </w:rPr>
              <w:t xml:space="preserve">18</w:t>
            </w:r>
          </w:p>
        </w:tc>
        <w:tc>
          <w:tcPr>
            <w:tcW w:w="567" w:type="dxa"/>
          </w:tcPr>
          <w:bookmarkStart w:id="1267" w:name="P1267"/>
          <w:bookmarkEnd w:id="1267"/>
          <w:p>
            <w:pPr>
              <w:pStyle w:val="0"/>
              <w:jc w:val="center"/>
            </w:pPr>
            <w:r>
              <w:rPr>
                <w:sz w:val="24"/>
              </w:rPr>
              <w:t xml:space="preserve">19</w:t>
            </w:r>
          </w:p>
        </w:tc>
      </w:tr>
      <w:tr>
        <w:tc>
          <w:tcPr>
            <w:tcW w:w="850" w:type="dxa"/>
          </w:tcPr>
          <w:bookmarkStart w:id="1268" w:name="P1268"/>
          <w:bookmarkEnd w:id="1268"/>
          <w:p>
            <w:pPr>
              <w:pStyle w:val="0"/>
              <w:jc w:val="center"/>
            </w:pPr>
            <w:r>
              <w:rPr>
                <w:sz w:val="24"/>
              </w:rPr>
              <w:t xml:space="preserve">1</w:t>
            </w:r>
          </w:p>
        </w:tc>
        <w:tc>
          <w:tcPr>
            <w:tcW w:w="2438" w:type="dxa"/>
          </w:tcPr>
          <w:p>
            <w:pPr>
              <w:pStyle w:val="0"/>
            </w:pPr>
            <w:r>
              <w:rPr>
                <w:sz w:val="24"/>
              </w:rPr>
              <w:t xml:space="preserve">Остаток на __________ 20__ г.</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288" w:name="P1288"/>
          <w:bookmarkEnd w:id="1288"/>
          <w:p>
            <w:pPr>
              <w:pStyle w:val="0"/>
              <w:jc w:val="center"/>
            </w:pPr>
            <w:r>
              <w:rPr>
                <w:sz w:val="24"/>
              </w:rPr>
              <w:t xml:space="preserve">2</w:t>
            </w:r>
          </w:p>
        </w:tc>
        <w:tc>
          <w:tcPr>
            <w:tcW w:w="2438" w:type="dxa"/>
          </w:tcPr>
          <w:p>
            <w:pPr>
              <w:pStyle w:val="0"/>
            </w:pPr>
            <w:r>
              <w:rPr>
                <w:sz w:val="24"/>
              </w:rPr>
              <w:t xml:space="preserve">Изменения вследствие ретроспективного исправления выявленных ошибок</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308" w:name="P1308"/>
          <w:bookmarkEnd w:id="1308"/>
          <w:p>
            <w:pPr>
              <w:pStyle w:val="0"/>
              <w:jc w:val="center"/>
            </w:pPr>
            <w:r>
              <w:rPr>
                <w:sz w:val="24"/>
              </w:rPr>
              <w:t xml:space="preserve">3</w:t>
            </w:r>
          </w:p>
        </w:tc>
        <w:tc>
          <w:tcPr>
            <w:tcW w:w="2438" w:type="dxa"/>
          </w:tcPr>
          <w:p>
            <w:pPr>
              <w:pStyle w:val="0"/>
            </w:pPr>
            <w:r>
              <w:rPr>
                <w:sz w:val="24"/>
              </w:rPr>
              <w:t xml:space="preserve">Изменения вследствие ретроспективного применения изменений в учетной политике</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328" w:name="P1328"/>
          <w:bookmarkEnd w:id="1328"/>
          <w:p>
            <w:pPr>
              <w:pStyle w:val="0"/>
              <w:jc w:val="center"/>
            </w:pPr>
            <w:r>
              <w:rPr>
                <w:sz w:val="24"/>
              </w:rPr>
              <w:t xml:space="preserve">4</w:t>
            </w:r>
          </w:p>
        </w:tc>
        <w:tc>
          <w:tcPr>
            <w:tcW w:w="2438" w:type="dxa"/>
          </w:tcPr>
          <w:p>
            <w:pPr>
              <w:pStyle w:val="0"/>
            </w:pPr>
            <w:r>
              <w:rPr>
                <w:sz w:val="24"/>
              </w:rPr>
              <w:t xml:space="preserve">Остаток на __________20__ г., пересмотренный</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348" w:name="P1348"/>
          <w:bookmarkEnd w:id="1348"/>
          <w:p>
            <w:pPr>
              <w:pStyle w:val="0"/>
              <w:jc w:val="center"/>
            </w:pPr>
            <w:r>
              <w:rPr>
                <w:sz w:val="24"/>
              </w:rPr>
              <w:t xml:space="preserve">5</w:t>
            </w:r>
          </w:p>
        </w:tc>
        <w:tc>
          <w:tcPr>
            <w:tcW w:w="2438" w:type="dxa"/>
          </w:tcPr>
          <w:p>
            <w:pPr>
              <w:pStyle w:val="0"/>
            </w:pPr>
            <w:r>
              <w:rPr>
                <w:sz w:val="24"/>
              </w:rPr>
              <w:t xml:space="preserve">Изменения вследствие прочих изменений учетной политики</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368" w:name="P1368"/>
          <w:bookmarkEnd w:id="1368"/>
          <w:p>
            <w:pPr>
              <w:pStyle w:val="0"/>
              <w:jc w:val="center"/>
            </w:pPr>
            <w:r>
              <w:rPr>
                <w:sz w:val="24"/>
              </w:rPr>
              <w:t xml:space="preserve">6</w:t>
            </w:r>
          </w:p>
        </w:tc>
        <w:tc>
          <w:tcPr>
            <w:tcW w:w="2438" w:type="dxa"/>
          </w:tcPr>
          <w:p>
            <w:pPr>
              <w:pStyle w:val="0"/>
            </w:pPr>
            <w:r>
              <w:rPr>
                <w:sz w:val="24"/>
              </w:rPr>
              <w:t xml:space="preserve">Остаток на __________20__ г.</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388" w:name="P1388"/>
          <w:bookmarkEnd w:id="1388"/>
          <w:p>
            <w:pPr>
              <w:pStyle w:val="0"/>
              <w:jc w:val="center"/>
            </w:pPr>
            <w:r>
              <w:rPr>
                <w:sz w:val="24"/>
              </w:rPr>
              <w:t xml:space="preserve">7</w:t>
            </w:r>
          </w:p>
        </w:tc>
        <w:tc>
          <w:tcPr>
            <w:tcW w:w="2438" w:type="dxa"/>
          </w:tcPr>
          <w:p>
            <w:pPr>
              <w:pStyle w:val="0"/>
            </w:pPr>
            <w:r>
              <w:rPr>
                <w:sz w:val="24"/>
              </w:rPr>
              <w:t xml:space="preserve">Прибыль (убыток) после налогообложения</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408" w:name="P1408"/>
          <w:bookmarkEnd w:id="1408"/>
          <w:p>
            <w:pPr>
              <w:pStyle w:val="0"/>
              <w:jc w:val="center"/>
            </w:pPr>
            <w:r>
              <w:rPr>
                <w:sz w:val="24"/>
              </w:rPr>
              <w:t xml:space="preserve">8</w:t>
            </w:r>
          </w:p>
        </w:tc>
        <w:tc>
          <w:tcPr>
            <w:tcW w:w="2438" w:type="dxa"/>
          </w:tcPr>
          <w:p>
            <w:pPr>
              <w:pStyle w:val="0"/>
            </w:pPr>
            <w:r>
              <w:rPr>
                <w:sz w:val="24"/>
              </w:rPr>
              <w:t xml:space="preserve">Прочий совокупный доход (расход) за период предыдущего года, аналогичный отчетному периоду, в том числе:</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428" w:name="P1428"/>
          <w:bookmarkEnd w:id="1428"/>
          <w:p>
            <w:pPr>
              <w:pStyle w:val="0"/>
              <w:jc w:val="center"/>
            </w:pPr>
            <w:r>
              <w:rPr>
                <w:sz w:val="24"/>
              </w:rPr>
              <w:t xml:space="preserve">9</w:t>
            </w:r>
          </w:p>
        </w:tc>
        <w:tc>
          <w:tcPr>
            <w:tcW w:w="2438" w:type="dxa"/>
          </w:tcPr>
          <w:p>
            <w:pPr>
              <w:pStyle w:val="0"/>
              <w:ind w:firstLine="283"/>
            </w:pPr>
            <w:r>
              <w:rPr>
                <w:sz w:val="24"/>
              </w:rPr>
              <w:t xml:space="preserve">прочий совокупный доход (расход), не подлежащий реклассификации в состав прибыли или убытка в последующих периодах</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448" w:name="P1448"/>
          <w:bookmarkEnd w:id="1448"/>
          <w:p>
            <w:pPr>
              <w:pStyle w:val="0"/>
              <w:jc w:val="center"/>
            </w:pPr>
            <w:r>
              <w:rPr>
                <w:sz w:val="24"/>
              </w:rPr>
              <w:t xml:space="preserve">10</w:t>
            </w:r>
          </w:p>
        </w:tc>
        <w:tc>
          <w:tcPr>
            <w:tcW w:w="2438" w:type="dxa"/>
          </w:tcPr>
          <w:p>
            <w:pPr>
              <w:pStyle w:val="0"/>
              <w:ind w:firstLine="283"/>
            </w:pPr>
            <w:r>
              <w:rPr>
                <w:sz w:val="24"/>
              </w:rPr>
              <w:t xml:space="preserve">прочий совокупный доход (расход), подлежащий реклассификации в состав прибыли или убытка в последующих периодах</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468" w:name="P1468"/>
          <w:bookmarkEnd w:id="1468"/>
          <w:p>
            <w:pPr>
              <w:pStyle w:val="0"/>
              <w:jc w:val="center"/>
            </w:pPr>
            <w:r>
              <w:rPr>
                <w:sz w:val="24"/>
              </w:rPr>
              <w:t xml:space="preserve">11</w:t>
            </w:r>
          </w:p>
        </w:tc>
        <w:tc>
          <w:tcPr>
            <w:tcW w:w="2438" w:type="dxa"/>
          </w:tcPr>
          <w:p>
            <w:pPr>
              <w:pStyle w:val="0"/>
            </w:pPr>
            <w:r>
              <w:rPr>
                <w:sz w:val="24"/>
              </w:rPr>
              <w:t xml:space="preserve">Дополнительный выпуск акций</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488" w:name="P1488"/>
          <w:bookmarkEnd w:id="1488"/>
          <w:p>
            <w:pPr>
              <w:pStyle w:val="0"/>
              <w:jc w:val="center"/>
            </w:pPr>
            <w:r>
              <w:rPr>
                <w:sz w:val="24"/>
              </w:rPr>
              <w:t xml:space="preserve">12</w:t>
            </w:r>
          </w:p>
        </w:tc>
        <w:tc>
          <w:tcPr>
            <w:tcW w:w="2438" w:type="dxa"/>
          </w:tcPr>
          <w:p>
            <w:pPr>
              <w:pStyle w:val="0"/>
            </w:pPr>
            <w:r>
              <w:rPr>
                <w:sz w:val="24"/>
              </w:rPr>
              <w:t xml:space="preserve">Выкуп у акционеров (продажа, погашение) собственных акций</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508" w:name="P1508"/>
          <w:bookmarkEnd w:id="1508"/>
          <w:p>
            <w:pPr>
              <w:pStyle w:val="0"/>
              <w:jc w:val="center"/>
            </w:pPr>
            <w:r>
              <w:rPr>
                <w:sz w:val="24"/>
              </w:rPr>
              <w:t xml:space="preserve">13</w:t>
            </w:r>
          </w:p>
        </w:tc>
        <w:tc>
          <w:tcPr>
            <w:tcW w:w="2438" w:type="dxa"/>
          </w:tcPr>
          <w:p>
            <w:pPr>
              <w:pStyle w:val="0"/>
            </w:pPr>
            <w:r>
              <w:rPr>
                <w:sz w:val="24"/>
              </w:rPr>
              <w:t xml:space="preserve">Дивиденды и иные аналогичные выплаты в пользу акционеров</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528" w:name="P1528"/>
          <w:bookmarkEnd w:id="1528"/>
          <w:p>
            <w:pPr>
              <w:pStyle w:val="0"/>
              <w:jc w:val="center"/>
            </w:pPr>
            <w:r>
              <w:rPr>
                <w:sz w:val="24"/>
              </w:rPr>
              <w:t xml:space="preserve">14</w:t>
            </w:r>
          </w:p>
        </w:tc>
        <w:tc>
          <w:tcPr>
            <w:tcW w:w="2438" w:type="dxa"/>
          </w:tcPr>
          <w:p>
            <w:pPr>
              <w:pStyle w:val="0"/>
            </w:pPr>
            <w:r>
              <w:rPr>
                <w:sz w:val="24"/>
              </w:rPr>
              <w:t xml:space="preserve">Прочие взносы акционеров</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548" w:name="P1548"/>
          <w:bookmarkEnd w:id="1548"/>
          <w:p>
            <w:pPr>
              <w:pStyle w:val="0"/>
              <w:jc w:val="center"/>
            </w:pPr>
            <w:r>
              <w:rPr>
                <w:sz w:val="24"/>
              </w:rPr>
              <w:t xml:space="preserve">15</w:t>
            </w:r>
          </w:p>
        </w:tc>
        <w:tc>
          <w:tcPr>
            <w:tcW w:w="2438" w:type="dxa"/>
          </w:tcPr>
          <w:p>
            <w:pPr>
              <w:pStyle w:val="0"/>
            </w:pPr>
            <w:r>
              <w:rPr>
                <w:sz w:val="24"/>
              </w:rPr>
              <w:t xml:space="preserve">Прочие распределения в пользу акционеров</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568" w:name="P1568"/>
          <w:bookmarkEnd w:id="1568"/>
          <w:p>
            <w:pPr>
              <w:pStyle w:val="0"/>
              <w:jc w:val="center"/>
            </w:pPr>
            <w:r>
              <w:rPr>
                <w:sz w:val="24"/>
              </w:rPr>
              <w:t xml:space="preserve">16</w:t>
            </w:r>
          </w:p>
        </w:tc>
        <w:tc>
          <w:tcPr>
            <w:tcW w:w="2438" w:type="dxa"/>
          </w:tcPr>
          <w:p>
            <w:pPr>
              <w:pStyle w:val="0"/>
            </w:pPr>
            <w:r>
              <w:rPr>
                <w:sz w:val="24"/>
              </w:rPr>
              <w:t xml:space="preserve">Прочее движение резервов</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588" w:name="P1588"/>
          <w:bookmarkEnd w:id="1588"/>
          <w:p>
            <w:pPr>
              <w:pStyle w:val="0"/>
              <w:jc w:val="center"/>
            </w:pPr>
            <w:r>
              <w:rPr>
                <w:sz w:val="24"/>
              </w:rPr>
              <w:t xml:space="preserve">17</w:t>
            </w:r>
          </w:p>
        </w:tc>
        <w:tc>
          <w:tcPr>
            <w:tcW w:w="2438" w:type="dxa"/>
          </w:tcPr>
          <w:p>
            <w:pPr>
              <w:pStyle w:val="0"/>
            </w:pPr>
            <w:r>
              <w:rPr>
                <w:sz w:val="24"/>
              </w:rPr>
              <w:t xml:space="preserve">Остаток на __________ 20__ г.</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608" w:name="P1608"/>
          <w:bookmarkEnd w:id="1608"/>
          <w:p>
            <w:pPr>
              <w:pStyle w:val="0"/>
              <w:jc w:val="center"/>
            </w:pPr>
            <w:r>
              <w:rPr>
                <w:sz w:val="24"/>
              </w:rPr>
              <w:t xml:space="preserve">18</w:t>
            </w:r>
          </w:p>
        </w:tc>
        <w:tc>
          <w:tcPr>
            <w:tcW w:w="2438" w:type="dxa"/>
          </w:tcPr>
          <w:p>
            <w:pPr>
              <w:pStyle w:val="0"/>
            </w:pPr>
            <w:r>
              <w:rPr>
                <w:sz w:val="24"/>
              </w:rPr>
              <w:t xml:space="preserve">Остаток на __________ 20__ г.</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628" w:name="P1628"/>
          <w:bookmarkEnd w:id="1628"/>
          <w:p>
            <w:pPr>
              <w:pStyle w:val="0"/>
              <w:jc w:val="center"/>
            </w:pPr>
            <w:r>
              <w:rPr>
                <w:sz w:val="24"/>
              </w:rPr>
              <w:t xml:space="preserve">19</w:t>
            </w:r>
          </w:p>
        </w:tc>
        <w:tc>
          <w:tcPr>
            <w:tcW w:w="2438" w:type="dxa"/>
          </w:tcPr>
          <w:p>
            <w:pPr>
              <w:pStyle w:val="0"/>
            </w:pPr>
            <w:r>
              <w:rPr>
                <w:sz w:val="24"/>
              </w:rPr>
              <w:t xml:space="preserve">Изменения вследствие ретроспективного исправления выявленных ошибок</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648" w:name="P1648"/>
          <w:bookmarkEnd w:id="1648"/>
          <w:p>
            <w:pPr>
              <w:pStyle w:val="0"/>
              <w:jc w:val="center"/>
            </w:pPr>
            <w:r>
              <w:rPr>
                <w:sz w:val="24"/>
              </w:rPr>
              <w:t xml:space="preserve">20</w:t>
            </w:r>
          </w:p>
        </w:tc>
        <w:tc>
          <w:tcPr>
            <w:tcW w:w="2438" w:type="dxa"/>
          </w:tcPr>
          <w:p>
            <w:pPr>
              <w:pStyle w:val="0"/>
            </w:pPr>
            <w:r>
              <w:rPr>
                <w:sz w:val="24"/>
              </w:rPr>
              <w:t xml:space="preserve">Изменения вследствие ретроспективного применения изменений в учетной политике</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668" w:name="P1668"/>
          <w:bookmarkEnd w:id="1668"/>
          <w:p>
            <w:pPr>
              <w:pStyle w:val="0"/>
              <w:jc w:val="center"/>
            </w:pPr>
            <w:r>
              <w:rPr>
                <w:sz w:val="24"/>
              </w:rPr>
              <w:t xml:space="preserve">21</w:t>
            </w:r>
          </w:p>
        </w:tc>
        <w:tc>
          <w:tcPr>
            <w:tcW w:w="2438" w:type="dxa"/>
          </w:tcPr>
          <w:p>
            <w:pPr>
              <w:pStyle w:val="0"/>
            </w:pPr>
            <w:r>
              <w:rPr>
                <w:sz w:val="24"/>
              </w:rPr>
              <w:t xml:space="preserve">Остаток на __________ 20__ г., пересмотренный</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688" w:name="P1688"/>
          <w:bookmarkEnd w:id="1688"/>
          <w:p>
            <w:pPr>
              <w:pStyle w:val="0"/>
              <w:jc w:val="center"/>
            </w:pPr>
            <w:r>
              <w:rPr>
                <w:sz w:val="24"/>
              </w:rPr>
              <w:t xml:space="preserve">22</w:t>
            </w:r>
          </w:p>
        </w:tc>
        <w:tc>
          <w:tcPr>
            <w:tcW w:w="2438" w:type="dxa"/>
          </w:tcPr>
          <w:p>
            <w:pPr>
              <w:pStyle w:val="0"/>
            </w:pPr>
            <w:r>
              <w:rPr>
                <w:sz w:val="24"/>
              </w:rPr>
              <w:t xml:space="preserve">Изменения вследствие прочих изменений учетной политики</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708" w:name="P1708"/>
          <w:bookmarkEnd w:id="1708"/>
          <w:p>
            <w:pPr>
              <w:pStyle w:val="0"/>
              <w:jc w:val="center"/>
            </w:pPr>
            <w:r>
              <w:rPr>
                <w:sz w:val="24"/>
              </w:rPr>
              <w:t xml:space="preserve">23</w:t>
            </w:r>
          </w:p>
        </w:tc>
        <w:tc>
          <w:tcPr>
            <w:tcW w:w="2438" w:type="dxa"/>
          </w:tcPr>
          <w:p>
            <w:pPr>
              <w:pStyle w:val="0"/>
            </w:pPr>
            <w:r>
              <w:rPr>
                <w:sz w:val="24"/>
              </w:rPr>
              <w:t xml:space="preserve">Остаток на __________ 20__ г.</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728" w:name="P1728"/>
          <w:bookmarkEnd w:id="1728"/>
          <w:p>
            <w:pPr>
              <w:pStyle w:val="0"/>
              <w:jc w:val="center"/>
            </w:pPr>
            <w:r>
              <w:rPr>
                <w:sz w:val="24"/>
              </w:rPr>
              <w:t xml:space="preserve">24</w:t>
            </w:r>
          </w:p>
        </w:tc>
        <w:tc>
          <w:tcPr>
            <w:tcW w:w="2438" w:type="dxa"/>
          </w:tcPr>
          <w:p>
            <w:pPr>
              <w:pStyle w:val="0"/>
            </w:pPr>
            <w:r>
              <w:rPr>
                <w:sz w:val="24"/>
              </w:rPr>
              <w:t xml:space="preserve">Прибыль (убыток) после налогообложения</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748" w:name="P1748"/>
          <w:bookmarkEnd w:id="1748"/>
          <w:p>
            <w:pPr>
              <w:pStyle w:val="0"/>
              <w:jc w:val="center"/>
            </w:pPr>
            <w:r>
              <w:rPr>
                <w:sz w:val="24"/>
              </w:rPr>
              <w:t xml:space="preserve">25</w:t>
            </w:r>
          </w:p>
        </w:tc>
        <w:tc>
          <w:tcPr>
            <w:tcW w:w="2438" w:type="dxa"/>
          </w:tcPr>
          <w:p>
            <w:pPr>
              <w:pStyle w:val="0"/>
            </w:pPr>
            <w:r>
              <w:rPr>
                <w:sz w:val="24"/>
              </w:rPr>
              <w:t xml:space="preserve">Прочий совокупный доход (расход) за отчетный период, в том числе:</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768" w:name="P1768"/>
          <w:bookmarkEnd w:id="1768"/>
          <w:p>
            <w:pPr>
              <w:pStyle w:val="0"/>
              <w:jc w:val="center"/>
            </w:pPr>
            <w:r>
              <w:rPr>
                <w:sz w:val="24"/>
              </w:rPr>
              <w:t xml:space="preserve">26</w:t>
            </w:r>
          </w:p>
        </w:tc>
        <w:tc>
          <w:tcPr>
            <w:tcW w:w="2438" w:type="dxa"/>
          </w:tcPr>
          <w:p>
            <w:pPr>
              <w:pStyle w:val="0"/>
              <w:ind w:firstLine="283"/>
            </w:pPr>
            <w:r>
              <w:rPr>
                <w:sz w:val="24"/>
              </w:rPr>
              <w:t xml:space="preserve">прочий совокупный доход (расход), не подлежащий реклассификации в состав прибыли или убытка в последующих периодах</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788" w:name="P1788"/>
          <w:bookmarkEnd w:id="1788"/>
          <w:p>
            <w:pPr>
              <w:pStyle w:val="0"/>
              <w:jc w:val="center"/>
            </w:pPr>
            <w:r>
              <w:rPr>
                <w:sz w:val="24"/>
              </w:rPr>
              <w:t xml:space="preserve">27</w:t>
            </w:r>
          </w:p>
        </w:tc>
        <w:tc>
          <w:tcPr>
            <w:tcW w:w="2438" w:type="dxa"/>
          </w:tcPr>
          <w:p>
            <w:pPr>
              <w:pStyle w:val="0"/>
              <w:ind w:firstLine="283"/>
            </w:pPr>
            <w:r>
              <w:rPr>
                <w:sz w:val="24"/>
              </w:rPr>
              <w:t xml:space="preserve">прочий совокупный доход (расход), подлежащий реклассификации в состав прибыли или убытка в последующих периодах</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808" w:name="P1808"/>
          <w:bookmarkEnd w:id="1808"/>
          <w:p>
            <w:pPr>
              <w:pStyle w:val="0"/>
              <w:jc w:val="center"/>
            </w:pPr>
            <w:r>
              <w:rPr>
                <w:sz w:val="24"/>
              </w:rPr>
              <w:t xml:space="preserve">28</w:t>
            </w:r>
          </w:p>
        </w:tc>
        <w:tc>
          <w:tcPr>
            <w:tcW w:w="2438" w:type="dxa"/>
          </w:tcPr>
          <w:p>
            <w:pPr>
              <w:pStyle w:val="0"/>
            </w:pPr>
            <w:r>
              <w:rPr>
                <w:sz w:val="24"/>
              </w:rPr>
              <w:t xml:space="preserve">Дополнительный выпуск акций</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828" w:name="P1828"/>
          <w:bookmarkEnd w:id="1828"/>
          <w:p>
            <w:pPr>
              <w:pStyle w:val="0"/>
              <w:jc w:val="center"/>
            </w:pPr>
            <w:r>
              <w:rPr>
                <w:sz w:val="24"/>
              </w:rPr>
              <w:t xml:space="preserve">29</w:t>
            </w:r>
          </w:p>
        </w:tc>
        <w:tc>
          <w:tcPr>
            <w:tcW w:w="2438" w:type="dxa"/>
          </w:tcPr>
          <w:p>
            <w:pPr>
              <w:pStyle w:val="0"/>
            </w:pPr>
            <w:r>
              <w:rPr>
                <w:sz w:val="24"/>
              </w:rPr>
              <w:t xml:space="preserve">Выкуп у акционеров (продажа, погашение) собственных акций</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848" w:name="P1848"/>
          <w:bookmarkEnd w:id="1848"/>
          <w:p>
            <w:pPr>
              <w:pStyle w:val="0"/>
              <w:jc w:val="center"/>
            </w:pPr>
            <w:r>
              <w:rPr>
                <w:sz w:val="24"/>
              </w:rPr>
              <w:t xml:space="preserve">30</w:t>
            </w:r>
          </w:p>
        </w:tc>
        <w:tc>
          <w:tcPr>
            <w:tcW w:w="2438" w:type="dxa"/>
          </w:tcPr>
          <w:p>
            <w:pPr>
              <w:pStyle w:val="0"/>
            </w:pPr>
            <w:r>
              <w:rPr>
                <w:sz w:val="24"/>
              </w:rPr>
              <w:t xml:space="preserve">Дивиденды и иные аналогичные выплаты в пользу акционеров</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868" w:name="P1868"/>
          <w:bookmarkEnd w:id="1868"/>
          <w:p>
            <w:pPr>
              <w:pStyle w:val="0"/>
              <w:jc w:val="center"/>
            </w:pPr>
            <w:r>
              <w:rPr>
                <w:sz w:val="24"/>
              </w:rPr>
              <w:t xml:space="preserve">31</w:t>
            </w:r>
          </w:p>
        </w:tc>
        <w:tc>
          <w:tcPr>
            <w:tcW w:w="2438" w:type="dxa"/>
          </w:tcPr>
          <w:p>
            <w:pPr>
              <w:pStyle w:val="0"/>
            </w:pPr>
            <w:r>
              <w:rPr>
                <w:sz w:val="24"/>
              </w:rPr>
              <w:t xml:space="preserve">Прочие взносы акционеров</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888" w:name="P1888"/>
          <w:bookmarkEnd w:id="1888"/>
          <w:p>
            <w:pPr>
              <w:pStyle w:val="0"/>
              <w:jc w:val="center"/>
            </w:pPr>
            <w:r>
              <w:rPr>
                <w:sz w:val="24"/>
              </w:rPr>
              <w:t xml:space="preserve">32</w:t>
            </w:r>
          </w:p>
        </w:tc>
        <w:tc>
          <w:tcPr>
            <w:tcW w:w="2438" w:type="dxa"/>
          </w:tcPr>
          <w:p>
            <w:pPr>
              <w:pStyle w:val="0"/>
            </w:pPr>
            <w:r>
              <w:rPr>
                <w:sz w:val="24"/>
              </w:rPr>
              <w:t xml:space="preserve">Прочие распределения в пользу акционеров</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908" w:name="P1908"/>
          <w:bookmarkEnd w:id="1908"/>
          <w:p>
            <w:pPr>
              <w:pStyle w:val="0"/>
              <w:jc w:val="center"/>
            </w:pPr>
            <w:r>
              <w:rPr>
                <w:sz w:val="24"/>
              </w:rPr>
              <w:t xml:space="preserve">33</w:t>
            </w:r>
          </w:p>
        </w:tc>
        <w:tc>
          <w:tcPr>
            <w:tcW w:w="2438" w:type="dxa"/>
          </w:tcPr>
          <w:p>
            <w:pPr>
              <w:pStyle w:val="0"/>
            </w:pPr>
            <w:r>
              <w:rPr>
                <w:sz w:val="24"/>
              </w:rPr>
              <w:t xml:space="preserve">Прочее движение резервов</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928" w:name="P1928"/>
          <w:bookmarkEnd w:id="1928"/>
          <w:p>
            <w:pPr>
              <w:pStyle w:val="0"/>
              <w:jc w:val="center"/>
            </w:pPr>
            <w:r>
              <w:rPr>
                <w:sz w:val="24"/>
              </w:rPr>
              <w:t xml:space="preserve">34</w:t>
            </w:r>
          </w:p>
        </w:tc>
        <w:tc>
          <w:tcPr>
            <w:tcW w:w="2438" w:type="dxa"/>
          </w:tcPr>
          <w:p>
            <w:pPr>
              <w:pStyle w:val="0"/>
            </w:pPr>
            <w:r>
              <w:rPr>
                <w:sz w:val="24"/>
              </w:rPr>
              <w:t xml:space="preserve">Остаток на __________ 20__ г., в том числе:</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r>
        <w:tc>
          <w:tcPr>
            <w:tcW w:w="850" w:type="dxa"/>
          </w:tcPr>
          <w:bookmarkStart w:id="1948" w:name="P1948"/>
          <w:bookmarkEnd w:id="1948"/>
          <w:p>
            <w:pPr>
              <w:pStyle w:val="0"/>
              <w:jc w:val="center"/>
            </w:pPr>
            <w:r>
              <w:rPr>
                <w:sz w:val="24"/>
              </w:rPr>
              <w:t xml:space="preserve">35</w:t>
            </w:r>
          </w:p>
        </w:tc>
        <w:tc>
          <w:tcPr>
            <w:tcW w:w="2438" w:type="dxa"/>
          </w:tcPr>
          <w:p>
            <w:pPr>
              <w:pStyle w:val="0"/>
              <w:ind w:firstLine="283"/>
            </w:pPr>
            <w:r>
              <w:rPr>
                <w:sz w:val="24"/>
              </w:rPr>
              <w:t xml:space="preserve">компоненты капитала, относящиеся к активам (выбывающим группам), классифицированным как предназначенные для продажи</w:t>
            </w:r>
          </w:p>
        </w:tc>
        <w:tc>
          <w:tcPr>
            <w:tcW w:w="85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1020" w:type="dxa"/>
          </w:tcPr>
          <w:p>
            <w:pPr>
              <w:pStyle w:val="0"/>
            </w:pPr>
            <w:r>
              <w:rPr>
                <w:sz w:val="24"/>
              </w:rPr>
            </w:r>
          </w:p>
        </w:tc>
        <w:tc>
          <w:tcPr>
            <w:tcW w:w="1191" w:type="dxa"/>
          </w:tcPr>
          <w:p>
            <w:pPr>
              <w:pStyle w:val="0"/>
            </w:pPr>
            <w:r>
              <w:rPr>
                <w:sz w:val="24"/>
              </w:rPr>
            </w:r>
          </w:p>
        </w:tc>
        <w:tc>
          <w:tcPr>
            <w:tcW w:w="1134" w:type="dxa"/>
          </w:tcPr>
          <w:p>
            <w:pPr>
              <w:pStyle w:val="0"/>
            </w:pPr>
            <w:r>
              <w:rPr>
                <w:sz w:val="24"/>
              </w:rPr>
            </w:r>
          </w:p>
        </w:tc>
        <w:tc>
          <w:tcPr>
            <w:tcW w:w="1531" w:type="dxa"/>
          </w:tcPr>
          <w:p>
            <w:pPr>
              <w:pStyle w:val="0"/>
            </w:pPr>
            <w:r>
              <w:rPr>
                <w:sz w:val="24"/>
              </w:rPr>
            </w:r>
          </w:p>
        </w:tc>
        <w:tc>
          <w:tcPr>
            <w:tcW w:w="1077" w:type="dxa"/>
          </w:tcPr>
          <w:p>
            <w:pPr>
              <w:pStyle w:val="0"/>
            </w:pPr>
            <w:r>
              <w:rPr>
                <w:sz w:val="24"/>
              </w:rPr>
            </w:r>
          </w:p>
        </w:tc>
        <w:tc>
          <w:tcPr>
            <w:tcW w:w="1417" w:type="dxa"/>
          </w:tcPr>
          <w:p>
            <w:pPr>
              <w:pStyle w:val="0"/>
            </w:pPr>
            <w:r>
              <w:rPr>
                <w:sz w:val="24"/>
              </w:rPr>
            </w:r>
          </w:p>
        </w:tc>
        <w:tc>
          <w:tcPr>
            <w:tcW w:w="1531" w:type="dxa"/>
          </w:tcPr>
          <w:p>
            <w:pPr>
              <w:pStyle w:val="0"/>
            </w:pPr>
            <w:r>
              <w:rPr>
                <w:sz w:val="24"/>
              </w:rPr>
            </w:r>
          </w:p>
        </w:tc>
        <w:tc>
          <w:tcPr>
            <w:tcW w:w="964" w:type="dxa"/>
          </w:tcPr>
          <w:p>
            <w:pPr>
              <w:pStyle w:val="0"/>
            </w:pPr>
            <w:r>
              <w:rPr>
                <w:sz w:val="24"/>
              </w:rPr>
            </w:r>
          </w:p>
        </w:tc>
        <w:tc>
          <w:tcPr>
            <w:tcW w:w="1304" w:type="dxa"/>
          </w:tcPr>
          <w:p>
            <w:pPr>
              <w:pStyle w:val="0"/>
            </w:pPr>
            <w:r>
              <w:rPr>
                <w:sz w:val="24"/>
              </w:rPr>
            </w:r>
          </w:p>
        </w:tc>
        <w:tc>
          <w:tcPr>
            <w:tcW w:w="850" w:type="dxa"/>
          </w:tcPr>
          <w:p>
            <w:pPr>
              <w:pStyle w:val="0"/>
              <w:jc w:val="both"/>
            </w:pPr>
            <w:r>
              <w:rPr>
                <w:sz w:val="24"/>
              </w:rPr>
            </w:r>
          </w:p>
        </w:tc>
        <w:tc>
          <w:tcPr>
            <w:tcW w:w="850" w:type="dxa"/>
          </w:tcPr>
          <w:p>
            <w:pPr>
              <w:pStyle w:val="0"/>
            </w:pPr>
            <w:r>
              <w:rPr>
                <w:sz w:val="24"/>
              </w:rPr>
            </w:r>
          </w:p>
        </w:tc>
        <w:tc>
          <w:tcPr>
            <w:tcW w:w="737" w:type="dxa"/>
          </w:tcPr>
          <w:p>
            <w:pPr>
              <w:pStyle w:val="0"/>
            </w:pPr>
            <w:r>
              <w:rPr>
                <w:sz w:val="24"/>
              </w:rPr>
            </w:r>
          </w:p>
        </w:tc>
        <w:tc>
          <w:tcPr>
            <w:tcW w:w="907" w:type="dxa"/>
          </w:tcPr>
          <w:p>
            <w:pPr>
              <w:pStyle w:val="0"/>
            </w:pPr>
            <w:r>
              <w:rPr>
                <w:sz w:val="24"/>
              </w:rPr>
            </w:r>
          </w:p>
        </w:tc>
        <w:tc>
          <w:tcPr>
            <w:tcW w:w="567" w:type="dxa"/>
          </w:tcPr>
          <w:p>
            <w:pPr>
              <w:pStyle w:val="0"/>
            </w:pPr>
            <w:r>
              <w:rPr>
                <w:sz w:val="24"/>
              </w:rPr>
            </w:r>
          </w:p>
        </w:tc>
      </w:tr>
    </w:tbl>
    <w:p>
      <w:pPr>
        <w:sectPr>
          <w:pgSz w:w="16838" w:h="11906" w:orient="landscape"/>
          <w:pgMar w:top="1133" w:right="397" w:bottom="566" w:left="397" w:header="0" w:footer="0" w:gutter="0"/>
          <w:titlePg/>
        </w:sectPr>
      </w:pPr>
    </w:p>
    <w:p>
      <w:pPr>
        <w:pStyle w:val="0"/>
        <w:jc w:val="both"/>
      </w:pPr>
      <w:r>
        <w:rPr>
          <w:sz w:val="24"/>
        </w:rPr>
      </w:r>
    </w:p>
    <w:p>
      <w:pPr>
        <w:pStyle w:val="1"/>
        <w:jc w:val="both"/>
      </w:pPr>
      <w:r>
        <w:rPr>
          <w:sz w:val="20"/>
        </w:rPr>
        <w:t xml:space="preserve">____________________________   ______________   ___________________________</w:t>
      </w:r>
    </w:p>
    <w:p>
      <w:pPr>
        <w:pStyle w:val="1"/>
        <w:jc w:val="both"/>
      </w:pPr>
      <w:r>
        <w:rPr>
          <w:sz w:val="20"/>
        </w:rPr>
        <w:t xml:space="preserve">  (должность руководителя)       (подпись)         (инициалы, фамилия)</w:t>
      </w:r>
    </w:p>
    <w:p>
      <w:pPr>
        <w:pStyle w:val="1"/>
        <w:jc w:val="both"/>
      </w:pPr>
      <w:r>
        <w:rPr>
          <w:sz w:val="20"/>
        </w:rPr>
      </w:r>
    </w:p>
    <w:p>
      <w:pPr>
        <w:pStyle w:val="1"/>
        <w:jc w:val="both"/>
      </w:pPr>
      <w:r>
        <w:rPr>
          <w:sz w:val="20"/>
        </w:rPr>
        <w:t xml:space="preserve">__________ ____ года</w:t>
      </w:r>
    </w:p>
    <w:p>
      <w:pPr>
        <w:pStyle w:val="0"/>
        <w:jc w:val="both"/>
      </w:pPr>
      <w:r>
        <w:rPr>
          <w:sz w:val="24"/>
        </w:rPr>
      </w:r>
    </w:p>
    <w:p>
      <w:pPr>
        <w:pStyle w:val="0"/>
        <w:ind w:firstLine="540"/>
        <w:jc w:val="both"/>
      </w:pPr>
      <w:r>
        <w:rPr>
          <w:sz w:val="24"/>
        </w:rPr>
        <w:t xml:space="preserve">--------------------------------</w:t>
      </w:r>
    </w:p>
    <w:bookmarkStart w:id="1975" w:name="P1975"/>
    <w:bookmarkEnd w:id="1975"/>
    <w:p>
      <w:pPr>
        <w:pStyle w:val="0"/>
        <w:spacing w:before="240" w:lineRule="auto"/>
        <w:ind w:firstLine="540"/>
        <w:jc w:val="both"/>
      </w:pPr>
      <w:r>
        <w:rPr>
          <w:sz w:val="24"/>
        </w:rPr>
        <w:t xml:space="preserve">&lt;1&gt; Общероссийский </w:t>
      </w:r>
      <w:r>
        <w:rPr>
          <w:sz w:val="24"/>
        </w:rPr>
        <w:t xml:space="preserve">классификатор</w:t>
      </w:r>
      <w:r>
        <w:rPr>
          <w:sz w:val="24"/>
        </w:rPr>
        <w:t xml:space="preserve"> объектов административно-территориального деления.</w:t>
      </w:r>
    </w:p>
    <w:bookmarkStart w:id="1976" w:name="P1976"/>
    <w:bookmarkEnd w:id="1976"/>
    <w:p>
      <w:pPr>
        <w:pStyle w:val="0"/>
        <w:spacing w:before="240" w:lineRule="auto"/>
        <w:ind w:firstLine="540"/>
        <w:jc w:val="both"/>
      </w:pPr>
      <w:r>
        <w:rPr>
          <w:sz w:val="24"/>
        </w:rPr>
        <w:t xml:space="preserve">&lt;2&gt; Общероссийский классификатор предприятий и организаций.</w:t>
      </w:r>
    </w:p>
    <w:bookmarkStart w:id="1977" w:name="P1977"/>
    <w:bookmarkEnd w:id="1977"/>
    <w:p>
      <w:pPr>
        <w:pStyle w:val="0"/>
        <w:spacing w:before="240" w:lineRule="auto"/>
        <w:ind w:firstLine="540"/>
        <w:jc w:val="both"/>
      </w:pPr>
      <w:r>
        <w:rPr>
          <w:sz w:val="24"/>
        </w:rPr>
        <w:t xml:space="preserve">&lt;3&gt; Основной государственный регистрационный номер.</w:t>
      </w:r>
    </w:p>
    <w:bookmarkStart w:id="1978" w:name="P1978"/>
    <w:bookmarkEnd w:id="1978"/>
    <w:p>
      <w:pPr>
        <w:pStyle w:val="0"/>
        <w:spacing w:before="240" w:lineRule="auto"/>
        <w:ind w:firstLine="540"/>
        <w:jc w:val="both"/>
      </w:pPr>
      <w:r>
        <w:rPr>
          <w:sz w:val="24"/>
        </w:rPr>
        <w:t xml:space="preserve">&lt;4&gt; Идентификационный номер налогоплательщика.</w:t>
      </w:r>
    </w:p>
    <w:bookmarkStart w:id="1979" w:name="P1979"/>
    <w:bookmarkEnd w:id="1979"/>
    <w:p>
      <w:pPr>
        <w:pStyle w:val="0"/>
        <w:spacing w:before="240" w:lineRule="auto"/>
        <w:ind w:firstLine="540"/>
        <w:jc w:val="both"/>
      </w:pPr>
      <w:r>
        <w:rPr>
          <w:sz w:val="24"/>
        </w:rPr>
        <w:t xml:space="preserve">&lt;5&gt; Регистрационный номер негосударственного пенсионного фонда в соответствии с Книгой государственной регистрации негосударственных пенсионных фондов.</w:t>
      </w:r>
    </w:p>
    <w:bookmarkStart w:id="1980" w:name="P1980"/>
    <w:bookmarkEnd w:id="1980"/>
    <w:p>
      <w:pPr>
        <w:pStyle w:val="0"/>
        <w:spacing w:before="240" w:lineRule="auto"/>
        <w:ind w:firstLine="540"/>
        <w:jc w:val="both"/>
      </w:pPr>
      <w:r>
        <w:rPr>
          <w:sz w:val="24"/>
        </w:rPr>
        <w:t xml:space="preserve">&lt;1&gt; Общероссийский </w:t>
      </w:r>
      <w:r>
        <w:rPr>
          <w:sz w:val="24"/>
        </w:rPr>
        <w:t xml:space="preserve">классификатор</w:t>
      </w:r>
      <w:r>
        <w:rPr>
          <w:sz w:val="24"/>
        </w:rPr>
        <w:t xml:space="preserve"> управленческой документации.</w:t>
      </w:r>
    </w:p>
    <w:p>
      <w:pPr>
        <w:pStyle w:val="0"/>
        <w:jc w:val="both"/>
      </w:pPr>
      <w:r>
        <w:rPr>
          <w:sz w:val="24"/>
        </w:rPr>
      </w:r>
    </w:p>
    <w:p>
      <w:pPr>
        <w:pStyle w:val="0"/>
        <w:outlineLvl w:val="1"/>
        <w:ind w:firstLine="540"/>
        <w:jc w:val="both"/>
      </w:pPr>
      <w:r>
        <w:rPr>
          <w:sz w:val="24"/>
        </w:rPr>
        <w:t xml:space="preserve">Пояснения &lt;1&gt;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В </w:t>
      </w:r>
      <w:hyperlink w:history="0" w:anchor="P1211" w:tooltip="                                   ОТЧЕТ">
        <w:r>
          <w:rPr>
            <w:sz w:val="24"/>
            <w:color w:val="0000ff"/>
          </w:rPr>
          <w:t xml:space="preserve">форму 0420203</w:t>
        </w:r>
      </w:hyperlink>
      <w:r>
        <w:rPr>
          <w:sz w:val="24"/>
        </w:rPr>
        <w:t xml:space="preserve"> "Отчет об изменениях капитала негосударственного пенсионного фонда" не включаются.</w:t>
      </w:r>
    </w:p>
    <w:p>
      <w:pPr>
        <w:pStyle w:val="0"/>
        <w:jc w:val="both"/>
      </w:pPr>
      <w:r>
        <w:rPr>
          <w:sz w:val="24"/>
        </w:rPr>
      </w:r>
    </w:p>
    <w:p>
      <w:pPr>
        <w:pStyle w:val="0"/>
        <w:ind w:firstLine="540"/>
        <w:jc w:val="both"/>
      </w:pPr>
      <w:r>
        <w:rPr>
          <w:sz w:val="24"/>
        </w:rPr>
        <w:t xml:space="preserve">1. В </w:t>
      </w:r>
      <w:hyperlink w:history="0" w:anchor="P1248" w:tooltip="1">
        <w:r>
          <w:rPr>
            <w:sz w:val="24"/>
            <w:color w:val="0000ff"/>
          </w:rPr>
          <w:t xml:space="preserve">графе 1</w:t>
        </w:r>
      </w:hyperlink>
      <w:r>
        <w:rPr>
          <w:sz w:val="24"/>
        </w:rPr>
        <w:t xml:space="preserve"> формы 0420203 "Отчет об изменениях капитала негосударственного пенсионного фонда" (далее - Отчет) негосударственным пенсионным фондом приводятся порядковые номера показателей.</w:t>
      </w:r>
    </w:p>
    <w:p>
      <w:pPr>
        <w:pStyle w:val="0"/>
        <w:spacing w:before="240" w:lineRule="auto"/>
        <w:ind w:firstLine="540"/>
        <w:jc w:val="both"/>
      </w:pPr>
      <w:r>
        <w:rPr>
          <w:sz w:val="24"/>
        </w:rPr>
        <w:t xml:space="preserve">2. В </w:t>
      </w:r>
      <w:hyperlink w:history="0" w:anchor="P1250" w:tooltip="3">
        <w:r>
          <w:rPr>
            <w:sz w:val="24"/>
            <w:color w:val="0000ff"/>
          </w:rPr>
          <w:t xml:space="preserve">графе 3</w:t>
        </w:r>
      </w:hyperlink>
      <w:r>
        <w:rPr>
          <w:sz w:val="24"/>
        </w:rPr>
        <w:t xml:space="preserve"> Отчета негосударственным пенсионным фондом указываются номера примечаний к бухгалтерской (финансовой) отчетности, включаемых в состав бухгалтерской (финансовой) отчетности, поясняющих значения показателей </w:t>
      </w:r>
      <w:hyperlink w:history="0" w:anchor="P1211" w:tooltip="                                   ОТЧЕТ">
        <w:r>
          <w:rPr>
            <w:sz w:val="24"/>
            <w:color w:val="0000ff"/>
          </w:rPr>
          <w:t xml:space="preserve">Отчета</w:t>
        </w:r>
      </w:hyperlink>
      <w:r>
        <w:rPr>
          <w:sz w:val="24"/>
        </w:rPr>
        <w:t xml:space="preserve">.</w:t>
      </w:r>
    </w:p>
    <w:p>
      <w:pPr>
        <w:pStyle w:val="0"/>
        <w:spacing w:before="240" w:lineRule="auto"/>
        <w:ind w:firstLine="540"/>
        <w:jc w:val="both"/>
      </w:pPr>
      <w:r>
        <w:rPr>
          <w:sz w:val="24"/>
        </w:rPr>
        <w:t xml:space="preserve">3. В графах 4 - 19 по строкам </w:t>
      </w:r>
      <w:hyperlink w:history="0" w:anchor="P1728" w:tooltip="24">
        <w:r>
          <w:rPr>
            <w:sz w:val="24"/>
            <w:color w:val="0000ff"/>
          </w:rPr>
          <w:t xml:space="preserve">показателей 24</w:t>
        </w:r>
      </w:hyperlink>
      <w:r>
        <w:rPr>
          <w:sz w:val="24"/>
        </w:rPr>
        <w:t xml:space="preserve"> - </w:t>
      </w:r>
      <w:hyperlink w:history="0" w:anchor="P1908" w:tooltip="33">
        <w:r>
          <w:rPr>
            <w:sz w:val="24"/>
            <w:color w:val="0000ff"/>
          </w:rPr>
          <w:t xml:space="preserve">33</w:t>
        </w:r>
      </w:hyperlink>
      <w:r>
        <w:rPr>
          <w:sz w:val="24"/>
        </w:rPr>
        <w:t xml:space="preserve"> Отчета негосударственным пенсионным фондом приводятся значения показателей за отчетный период:</w:t>
      </w:r>
    </w:p>
    <w:p>
      <w:pPr>
        <w:pStyle w:val="0"/>
        <w:spacing w:before="240" w:lineRule="auto"/>
        <w:ind w:firstLine="540"/>
        <w:jc w:val="both"/>
      </w:pPr>
      <w:r>
        <w:rPr>
          <w:sz w:val="24"/>
        </w:rPr>
        <w:t xml:space="preserve">с 1 января по 31 марта отчетного года - для промежуточной бухгалтерской (финансовой) отчетности за I квартал отчетного года;</w:t>
      </w:r>
    </w:p>
    <w:p>
      <w:pPr>
        <w:pStyle w:val="0"/>
        <w:spacing w:before="240" w:lineRule="auto"/>
        <w:ind w:firstLine="540"/>
        <w:jc w:val="both"/>
      </w:pPr>
      <w:r>
        <w:rPr>
          <w:sz w:val="24"/>
        </w:rPr>
        <w:t xml:space="preserve">с 1 января по 30 июня отчетного года - для промежуточной бухгалтерской (финансовой) отчетности за первое полугодие отчетного года;</w:t>
      </w:r>
    </w:p>
    <w:p>
      <w:pPr>
        <w:pStyle w:val="0"/>
        <w:spacing w:before="240" w:lineRule="auto"/>
        <w:ind w:firstLine="540"/>
        <w:jc w:val="both"/>
      </w:pPr>
      <w:r>
        <w:rPr>
          <w:sz w:val="24"/>
        </w:rPr>
        <w:t xml:space="preserve">с 1 января по 30 сентября отчетного года - для промежуточной бухгалтерской (финансовой) отчетности за 9 месяцев отчетного года;</w:t>
      </w:r>
    </w:p>
    <w:p>
      <w:pPr>
        <w:pStyle w:val="0"/>
        <w:spacing w:before="240" w:lineRule="auto"/>
        <w:ind w:firstLine="540"/>
        <w:jc w:val="both"/>
      </w:pPr>
      <w:r>
        <w:rPr>
          <w:sz w:val="24"/>
        </w:rPr>
        <w:t xml:space="preserve">с 1 января по 31 декабря отчетного года - для годовой бухгалтерской (финансовой) отчетности.</w:t>
      </w:r>
    </w:p>
    <w:p>
      <w:pPr>
        <w:pStyle w:val="0"/>
        <w:spacing w:before="240" w:lineRule="auto"/>
        <w:ind w:firstLine="540"/>
        <w:jc w:val="both"/>
      </w:pPr>
      <w:r>
        <w:rPr>
          <w:sz w:val="24"/>
        </w:rPr>
        <w:t xml:space="preserve">4. В графах 4 - 19 по строкам </w:t>
      </w:r>
      <w:hyperlink w:history="0" w:anchor="P1388" w:tooltip="7">
        <w:r>
          <w:rPr>
            <w:sz w:val="24"/>
            <w:color w:val="0000ff"/>
          </w:rPr>
          <w:t xml:space="preserve">показателей 7</w:t>
        </w:r>
      </w:hyperlink>
      <w:r>
        <w:rPr>
          <w:sz w:val="24"/>
        </w:rPr>
        <w:t xml:space="preserve"> - </w:t>
      </w:r>
      <w:hyperlink w:history="0" w:anchor="P1568" w:tooltip="16">
        <w:r>
          <w:rPr>
            <w:sz w:val="24"/>
            <w:color w:val="0000ff"/>
          </w:rPr>
          <w:t xml:space="preserve">16</w:t>
        </w:r>
      </w:hyperlink>
      <w:r>
        <w:rPr>
          <w:sz w:val="24"/>
        </w:rPr>
        <w:t xml:space="preserve"> Отчета негосударственным пенсионным фондом приводится сравнительная информация за период предыдущего года, аналогичный отчетному периоду:</w:t>
      </w:r>
    </w:p>
    <w:p>
      <w:pPr>
        <w:pStyle w:val="0"/>
        <w:spacing w:before="240" w:lineRule="auto"/>
        <w:ind w:firstLine="540"/>
        <w:jc w:val="both"/>
      </w:pPr>
      <w:r>
        <w:rPr>
          <w:sz w:val="24"/>
        </w:rPr>
        <w:t xml:space="preserve">с 1 января по 31 марта предыдущего отчетного года - для промежуточной бухгалтерской (финансовой) отчетности за I квартал отчетного года;</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с 1 января по 30 июня предыдущего отчетного года - для промежуточной бухгалтерской (финансовой) отчетности за первое полугодие отчетного года;</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с 1 января по 30 сентября предыдущего отчетного года - для промежуточной бухгалтерской (финансовой) отчетности за 9 месяцев отчетного года;</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с 1 января по 31 декабря предыдущего отчетного года - для годовой бухгалтерской (финансовой) отчетности.</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5. В графе 4 по строке </w:t>
      </w:r>
      <w:hyperlink w:history="0" w:anchor="P1268" w:tooltip="1">
        <w:r>
          <w:rPr>
            <w:sz w:val="24"/>
            <w:color w:val="0000ff"/>
          </w:rPr>
          <w:t xml:space="preserve">показателя 1</w:t>
        </w:r>
      </w:hyperlink>
      <w:r>
        <w:rPr>
          <w:sz w:val="24"/>
        </w:rPr>
        <w:t xml:space="preserve"> Отчета негосударственным пенсионным фондом указывается значение </w:t>
      </w:r>
      <w:hyperlink w:history="0" w:anchor="P362" w:tooltip="42">
        <w:r>
          <w:rPr>
            <w:sz w:val="24"/>
            <w:color w:val="0000ff"/>
          </w:rPr>
          <w:t xml:space="preserve">показателя 42</w:t>
        </w:r>
      </w:hyperlink>
      <w:r>
        <w:rPr>
          <w:sz w:val="24"/>
        </w:rPr>
        <w:t xml:space="preserve"> бухгалтерского баланса на начало предыдущего отчетного года по данным бухгалтерской (финансовой) отчетности предыдущего отчетного года, в графе 5 - значение </w:t>
      </w:r>
      <w:hyperlink w:history="0" w:anchor="P368" w:tooltip="43">
        <w:r>
          <w:rPr>
            <w:sz w:val="24"/>
            <w:color w:val="0000ff"/>
          </w:rPr>
          <w:t xml:space="preserve">показателя 43</w:t>
        </w:r>
      </w:hyperlink>
      <w:r>
        <w:rPr>
          <w:sz w:val="24"/>
        </w:rPr>
        <w:t xml:space="preserve"> бухгалтерского баланса на начало предыдущего отчетного года по данным бухгалтерской (финансовой) отчетности предыдущего отчетного года, в графе 6 - значение </w:t>
      </w:r>
      <w:hyperlink w:history="0" w:anchor="P374" w:tooltip="44">
        <w:r>
          <w:rPr>
            <w:sz w:val="24"/>
            <w:color w:val="0000ff"/>
          </w:rPr>
          <w:t xml:space="preserve">показателя 44</w:t>
        </w:r>
      </w:hyperlink>
      <w:r>
        <w:rPr>
          <w:sz w:val="24"/>
        </w:rPr>
        <w:t xml:space="preserve"> бухгалтерского баланса на начало предыдущего отчетного года по данным бухгалтерской (финансовой) отчетности предыдущего отчетного года, в графе 7 - значение </w:t>
      </w:r>
      <w:hyperlink w:history="0" w:anchor="P380" w:tooltip="45">
        <w:r>
          <w:rPr>
            <w:sz w:val="24"/>
            <w:color w:val="0000ff"/>
          </w:rPr>
          <w:t xml:space="preserve">показателя 45</w:t>
        </w:r>
      </w:hyperlink>
      <w:r>
        <w:rPr>
          <w:sz w:val="24"/>
        </w:rPr>
        <w:t xml:space="preserve"> бухгалтерского баланса на начало предыдущего отчетного года по данным бухгалтерской (финансовой) отчетности предыдущего отчетного года, в графе 18 - значение </w:t>
      </w:r>
      <w:hyperlink w:history="0" w:anchor="P392" w:tooltip="47">
        <w:r>
          <w:rPr>
            <w:sz w:val="24"/>
            <w:color w:val="0000ff"/>
          </w:rPr>
          <w:t xml:space="preserve">показателя 47</w:t>
        </w:r>
      </w:hyperlink>
      <w:r>
        <w:rPr>
          <w:sz w:val="24"/>
        </w:rPr>
        <w:t xml:space="preserve"> бухгалтерского баланса на начало предыдущего отчетного года по данным бухгалтерской (финансовой) отчетности предыдущего отчетного года, в графах 8 - 16 - величины резервов бухгалтерского баланса на начало предыдущего отчетного года по данным бухгалтерской (финансовой) отчетности предыдущего отчетного года, в графе 17 - сумма значений показателей в графах 8 - 16 Отчета. Значение в графе 17 по строке </w:t>
      </w:r>
      <w:hyperlink w:history="0" w:anchor="P1268" w:tooltip="1">
        <w:r>
          <w:rPr>
            <w:sz w:val="24"/>
            <w:color w:val="0000ff"/>
          </w:rPr>
          <w:t xml:space="preserve">показателя 1</w:t>
        </w:r>
      </w:hyperlink>
      <w:r>
        <w:rPr>
          <w:sz w:val="24"/>
        </w:rPr>
        <w:t xml:space="preserve"> Отчета должно соответствовать значению по строке </w:t>
      </w:r>
      <w:hyperlink w:history="0" w:anchor="P386" w:tooltip="46">
        <w:r>
          <w:rPr>
            <w:sz w:val="24"/>
            <w:color w:val="0000ff"/>
          </w:rPr>
          <w:t xml:space="preserve">показателя 46</w:t>
        </w:r>
      </w:hyperlink>
      <w:r>
        <w:rPr>
          <w:sz w:val="24"/>
        </w:rPr>
        <w:t xml:space="preserve"> бухгалтерского баланса на начало предыдущего отчетного года по данным бухгалтерской (финансовой) отчетности предыдущего отчетного года.</w:t>
      </w:r>
    </w:p>
    <w:p>
      <w:pPr>
        <w:pStyle w:val="0"/>
        <w:jc w:val="both"/>
      </w:pPr>
      <w:r>
        <w:rPr>
          <w:sz w:val="24"/>
        </w:rPr>
        <w:t xml:space="preserve">(п. 5 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6. В графах 4 - 18 по строке </w:t>
      </w:r>
      <w:hyperlink w:history="0" w:anchor="P1288" w:tooltip="2">
        <w:r>
          <w:rPr>
            <w:sz w:val="24"/>
            <w:color w:val="0000ff"/>
          </w:rPr>
          <w:t xml:space="preserve">показателя 2</w:t>
        </w:r>
      </w:hyperlink>
      <w:r>
        <w:rPr>
          <w:sz w:val="24"/>
        </w:rPr>
        <w:t xml:space="preserve"> Отчета негосударственным пенсионным фондом указываются корректировки на величину оценки последствий ретроспективного исправления ошибок, допущенных в бухгалтерской (финансовой) отчетности предыдущих отчетных периодов.</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7. В графах 4 - 18 по строке </w:t>
      </w:r>
      <w:hyperlink w:history="0" w:anchor="P1308" w:tooltip="3">
        <w:r>
          <w:rPr>
            <w:sz w:val="24"/>
            <w:color w:val="0000ff"/>
          </w:rPr>
          <w:t xml:space="preserve">показателя 3</w:t>
        </w:r>
      </w:hyperlink>
      <w:r>
        <w:rPr>
          <w:sz w:val="24"/>
        </w:rPr>
        <w:t xml:space="preserve"> Отчета негосударственным пенсионным фондом указываются корректировки на величину оценки последствий ретроспективного применения изменений в учетной политике.</w:t>
      </w:r>
    </w:p>
    <w:p>
      <w:pPr>
        <w:pStyle w:val="0"/>
        <w:spacing w:before="240" w:lineRule="auto"/>
        <w:ind w:firstLine="540"/>
        <w:jc w:val="both"/>
      </w:pPr>
      <w:r>
        <w:rPr>
          <w:sz w:val="24"/>
        </w:rPr>
        <w:t xml:space="preserve">8. В графах 4 - 18 по строке </w:t>
      </w:r>
      <w:hyperlink w:history="0" w:anchor="P1328" w:tooltip="4">
        <w:r>
          <w:rPr>
            <w:sz w:val="24"/>
            <w:color w:val="0000ff"/>
          </w:rPr>
          <w:t xml:space="preserve">показателя 4</w:t>
        </w:r>
      </w:hyperlink>
      <w:r>
        <w:rPr>
          <w:sz w:val="24"/>
        </w:rPr>
        <w:t xml:space="preserve"> Отчета негосударственным пенсионным фондом указываются суммы значений </w:t>
      </w:r>
      <w:hyperlink w:history="0" w:anchor="P1268" w:tooltip="1">
        <w:r>
          <w:rPr>
            <w:sz w:val="24"/>
            <w:color w:val="0000ff"/>
          </w:rPr>
          <w:t xml:space="preserve">показателей 1</w:t>
        </w:r>
      </w:hyperlink>
      <w:r>
        <w:rPr>
          <w:sz w:val="24"/>
        </w:rPr>
        <w:t xml:space="preserve"> - </w:t>
      </w:r>
      <w:hyperlink w:history="0" w:anchor="P1308" w:tooltip="3">
        <w:r>
          <w:rPr>
            <w:sz w:val="24"/>
            <w:color w:val="0000ff"/>
          </w:rPr>
          <w:t xml:space="preserve">3</w:t>
        </w:r>
      </w:hyperlink>
      <w:r>
        <w:rPr>
          <w:sz w:val="24"/>
        </w:rPr>
        <w:t xml:space="preserve"> в указанных графах Отчета.</w:t>
      </w:r>
    </w:p>
    <w:p>
      <w:pPr>
        <w:pStyle w:val="0"/>
        <w:spacing w:before="240" w:lineRule="auto"/>
        <w:ind w:firstLine="540"/>
        <w:jc w:val="both"/>
      </w:pPr>
      <w:r>
        <w:rPr>
          <w:sz w:val="24"/>
        </w:rPr>
        <w:t xml:space="preserve">9. В графах 4 - 18 по строке </w:t>
      </w:r>
      <w:hyperlink w:history="0" w:anchor="P1348" w:tooltip="5">
        <w:r>
          <w:rPr>
            <w:sz w:val="24"/>
            <w:color w:val="0000ff"/>
          </w:rPr>
          <w:t xml:space="preserve">показателя 5</w:t>
        </w:r>
      </w:hyperlink>
      <w:r>
        <w:rPr>
          <w:sz w:val="24"/>
        </w:rPr>
        <w:t xml:space="preserve"> Отчета негосударственным пенсионным фондом указываются корректировки на величину оценки последствий изменений учетной политики, кроме указанных по строке </w:t>
      </w:r>
      <w:hyperlink w:history="0" w:anchor="P1308" w:tooltip="3">
        <w:r>
          <w:rPr>
            <w:sz w:val="24"/>
            <w:color w:val="0000ff"/>
          </w:rPr>
          <w:t xml:space="preserve">показателя 3</w:t>
        </w:r>
      </w:hyperlink>
      <w:r>
        <w:rPr>
          <w:sz w:val="24"/>
        </w:rPr>
        <w:t xml:space="preserve"> Отчета.</w:t>
      </w:r>
    </w:p>
    <w:p>
      <w:pPr>
        <w:pStyle w:val="0"/>
        <w:spacing w:before="240" w:lineRule="auto"/>
        <w:ind w:firstLine="540"/>
        <w:jc w:val="both"/>
      </w:pPr>
      <w:r>
        <w:rPr>
          <w:sz w:val="24"/>
        </w:rPr>
        <w:t xml:space="preserve">10. В графах 4 - 18 по строке </w:t>
      </w:r>
      <w:hyperlink w:history="0" w:anchor="P1368" w:tooltip="6">
        <w:r>
          <w:rPr>
            <w:sz w:val="24"/>
            <w:color w:val="0000ff"/>
          </w:rPr>
          <w:t xml:space="preserve">показателя 6</w:t>
        </w:r>
      </w:hyperlink>
      <w:r>
        <w:rPr>
          <w:sz w:val="24"/>
        </w:rPr>
        <w:t xml:space="preserve"> Отчета негосударственным пенсионным фондом указываются суммы значений по указанным графам </w:t>
      </w:r>
      <w:hyperlink w:history="0" w:anchor="P1328" w:tooltip="4">
        <w:r>
          <w:rPr>
            <w:sz w:val="24"/>
            <w:color w:val="0000ff"/>
          </w:rPr>
          <w:t xml:space="preserve">показателей 4</w:t>
        </w:r>
      </w:hyperlink>
      <w:r>
        <w:rPr>
          <w:sz w:val="24"/>
        </w:rPr>
        <w:t xml:space="preserve"> и </w:t>
      </w:r>
      <w:hyperlink w:history="0" w:anchor="P1348" w:tooltip="5">
        <w:r>
          <w:rPr>
            <w:sz w:val="24"/>
            <w:color w:val="0000ff"/>
          </w:rPr>
          <w:t xml:space="preserve">5</w:t>
        </w:r>
      </w:hyperlink>
      <w:r>
        <w:rPr>
          <w:sz w:val="24"/>
        </w:rPr>
        <w:t xml:space="preserve"> Отчета.</w:t>
      </w:r>
    </w:p>
    <w:p>
      <w:pPr>
        <w:pStyle w:val="0"/>
        <w:spacing w:before="240" w:lineRule="auto"/>
        <w:ind w:firstLine="540"/>
        <w:jc w:val="both"/>
      </w:pPr>
      <w:r>
        <w:rPr>
          <w:sz w:val="24"/>
        </w:rPr>
        <w:t xml:space="preserve">11. Графы 4 - 17 по строке </w:t>
      </w:r>
      <w:hyperlink w:history="0" w:anchor="P1388" w:tooltip="7">
        <w:r>
          <w:rPr>
            <w:sz w:val="24"/>
            <w:color w:val="0000ff"/>
          </w:rPr>
          <w:t xml:space="preserve">показателя 7</w:t>
        </w:r>
      </w:hyperlink>
      <w:r>
        <w:rPr>
          <w:sz w:val="24"/>
        </w:rPr>
        <w:t xml:space="preserve"> Отчета негосударственным пенсионным фондом не заполняются. В графе 18 по строке </w:t>
      </w:r>
      <w:hyperlink w:history="0" w:anchor="P1388" w:tooltip="7">
        <w:r>
          <w:rPr>
            <w:sz w:val="24"/>
            <w:color w:val="0000ff"/>
          </w:rPr>
          <w:t xml:space="preserve">показателя 7</w:t>
        </w:r>
      </w:hyperlink>
      <w:r>
        <w:rPr>
          <w:sz w:val="24"/>
        </w:rPr>
        <w:t xml:space="preserve"> Отчета негосударственным пенсионным фондом указывается значение </w:t>
      </w:r>
      <w:hyperlink w:history="0" w:anchor="P792" w:tooltip="40">
        <w:r>
          <w:rPr>
            <w:sz w:val="24"/>
            <w:color w:val="0000ff"/>
          </w:rPr>
          <w:t xml:space="preserve">показателя 40</w:t>
        </w:r>
      </w:hyperlink>
      <w:r>
        <w:rPr>
          <w:sz w:val="24"/>
        </w:rPr>
        <w:t xml:space="preserve"> отчета о финансовых результатах за период предыдущего года, аналогичный отчетному периоду.</w:t>
      </w:r>
    </w:p>
    <w:p>
      <w:pPr>
        <w:pStyle w:val="0"/>
        <w:spacing w:before="240" w:lineRule="auto"/>
        <w:ind w:firstLine="540"/>
        <w:jc w:val="both"/>
      </w:pPr>
      <w:r>
        <w:rPr>
          <w:sz w:val="24"/>
        </w:rPr>
        <w:t xml:space="preserve">12. Графы 4 - 7 и графа 18 по строке </w:t>
      </w:r>
      <w:hyperlink w:history="0" w:anchor="P1408" w:tooltip="8">
        <w:r>
          <w:rPr>
            <w:sz w:val="24"/>
            <w:color w:val="0000ff"/>
          </w:rPr>
          <w:t xml:space="preserve">показателя 8</w:t>
        </w:r>
      </w:hyperlink>
      <w:r>
        <w:rPr>
          <w:sz w:val="24"/>
        </w:rPr>
        <w:t xml:space="preserve"> Отчета негосударственным пенсионным фондом не заполняются. В графах 8 - 17 по строке </w:t>
      </w:r>
      <w:hyperlink w:history="0" w:anchor="P1408" w:tooltip="8">
        <w:r>
          <w:rPr>
            <w:sz w:val="24"/>
            <w:color w:val="0000ff"/>
          </w:rPr>
          <w:t xml:space="preserve">показателя 8</w:t>
        </w:r>
      </w:hyperlink>
      <w:r>
        <w:rPr>
          <w:sz w:val="24"/>
        </w:rPr>
        <w:t xml:space="preserve"> Отчета негосударственным пенсионным фондом указываются суммы значений </w:t>
      </w:r>
      <w:hyperlink w:history="0" w:anchor="P1428" w:tooltip="9">
        <w:r>
          <w:rPr>
            <w:sz w:val="24"/>
            <w:color w:val="0000ff"/>
          </w:rPr>
          <w:t xml:space="preserve">показателей 9</w:t>
        </w:r>
      </w:hyperlink>
      <w:r>
        <w:rPr>
          <w:sz w:val="24"/>
        </w:rPr>
        <w:t xml:space="preserve"> и </w:t>
      </w:r>
      <w:hyperlink w:history="0" w:anchor="P1448" w:tooltip="10">
        <w:r>
          <w:rPr>
            <w:sz w:val="24"/>
            <w:color w:val="0000ff"/>
          </w:rPr>
          <w:t xml:space="preserve">10</w:t>
        </w:r>
      </w:hyperlink>
      <w:r>
        <w:rPr>
          <w:sz w:val="24"/>
        </w:rPr>
        <w:t xml:space="preserve"> в графах 8 - 17 Отчета.</w:t>
      </w:r>
    </w:p>
    <w:p>
      <w:pPr>
        <w:pStyle w:val="0"/>
        <w:spacing w:before="240" w:lineRule="auto"/>
        <w:ind w:firstLine="540"/>
        <w:jc w:val="both"/>
      </w:pPr>
      <w:r>
        <w:rPr>
          <w:sz w:val="24"/>
        </w:rPr>
        <w:t xml:space="preserve">13. Графы 4 - 7, 9, 10, 14 и 18 по строке </w:t>
      </w:r>
      <w:hyperlink w:history="0" w:anchor="P1428" w:tooltip="9">
        <w:r>
          <w:rPr>
            <w:sz w:val="24"/>
            <w:color w:val="0000ff"/>
          </w:rPr>
          <w:t xml:space="preserve">показателя 9</w:t>
        </w:r>
      </w:hyperlink>
      <w:r>
        <w:rPr>
          <w:sz w:val="24"/>
        </w:rPr>
        <w:t xml:space="preserve"> Отчета негосударственным пенсионным фондом не заполняются.</w:t>
      </w:r>
    </w:p>
    <w:p>
      <w:pPr>
        <w:pStyle w:val="0"/>
        <w:spacing w:before="240" w:lineRule="auto"/>
        <w:ind w:firstLine="540"/>
        <w:jc w:val="both"/>
      </w:pPr>
      <w:r>
        <w:rPr>
          <w:sz w:val="24"/>
        </w:rPr>
        <w:t xml:space="preserve">В графе 8 по строке </w:t>
      </w:r>
      <w:hyperlink w:history="0" w:anchor="P1428" w:tooltip="9">
        <w:r>
          <w:rPr>
            <w:sz w:val="24"/>
            <w:color w:val="0000ff"/>
          </w:rPr>
          <w:t xml:space="preserve">показателя 9</w:t>
        </w:r>
      </w:hyperlink>
      <w:r>
        <w:rPr>
          <w:sz w:val="24"/>
        </w:rPr>
        <w:t xml:space="preserve"> Отчета негосударственным пенсионным фондом указывается значение </w:t>
      </w:r>
      <w:hyperlink w:history="0" w:anchor="P835" w:tooltip="46">
        <w:r>
          <w:rPr>
            <w:sz w:val="24"/>
            <w:color w:val="0000ff"/>
          </w:rPr>
          <w:t xml:space="preserve">показателя 46</w:t>
        </w:r>
      </w:hyperlink>
      <w:r>
        <w:rPr>
          <w:sz w:val="24"/>
        </w:rPr>
        <w:t xml:space="preserve"> отчета о финансовых результатах за период предыдущего года, аналогичный отчетному периоду, в </w:t>
      </w:r>
      <w:hyperlink w:history="0" w:anchor="P1258" w:tooltip="11">
        <w:r>
          <w:rPr>
            <w:sz w:val="24"/>
            <w:color w:val="0000ff"/>
          </w:rPr>
          <w:t xml:space="preserve">графе 11</w:t>
        </w:r>
      </w:hyperlink>
      <w:r>
        <w:rPr>
          <w:sz w:val="24"/>
        </w:rPr>
        <w:t xml:space="preserve"> - значение </w:t>
      </w:r>
      <w:hyperlink w:history="0" w:anchor="P807" w:tooltip="42">
        <w:r>
          <w:rPr>
            <w:sz w:val="24"/>
            <w:color w:val="0000ff"/>
          </w:rPr>
          <w:t xml:space="preserve">показателя 42</w:t>
        </w:r>
      </w:hyperlink>
      <w:r>
        <w:rPr>
          <w:sz w:val="24"/>
        </w:rPr>
        <w:t xml:space="preserve"> отчета о финансовых результатах за период предыдущего года, аналогичный отчетному периоду, в </w:t>
      </w:r>
      <w:hyperlink w:history="0" w:anchor="P1259" w:tooltip="12">
        <w:r>
          <w:rPr>
            <w:sz w:val="24"/>
            <w:color w:val="0000ff"/>
          </w:rPr>
          <w:t xml:space="preserve">графе 12</w:t>
        </w:r>
      </w:hyperlink>
      <w:r>
        <w:rPr>
          <w:sz w:val="24"/>
        </w:rPr>
        <w:t xml:space="preserve"> - значение </w:t>
      </w:r>
      <w:hyperlink w:history="0" w:anchor="P877" w:tooltip="52">
        <w:r>
          <w:rPr>
            <w:sz w:val="24"/>
            <w:color w:val="0000ff"/>
          </w:rPr>
          <w:t xml:space="preserve">показателя 52</w:t>
        </w:r>
      </w:hyperlink>
      <w:r>
        <w:rPr>
          <w:sz w:val="24"/>
        </w:rPr>
        <w:t xml:space="preserve"> отчета о финансовых результатах за период предыдущего года, аналогичный отчетному периоду, в </w:t>
      </w:r>
      <w:hyperlink w:history="0" w:anchor="P1260" w:tooltip="13">
        <w:r>
          <w:rPr>
            <w:sz w:val="24"/>
            <w:color w:val="0000ff"/>
          </w:rPr>
          <w:t xml:space="preserve">графе 13</w:t>
        </w:r>
      </w:hyperlink>
      <w:r>
        <w:rPr>
          <w:sz w:val="24"/>
        </w:rPr>
        <w:t xml:space="preserve"> - значение </w:t>
      </w:r>
      <w:hyperlink w:history="0" w:anchor="P856" w:tooltip="49">
        <w:r>
          <w:rPr>
            <w:sz w:val="24"/>
            <w:color w:val="0000ff"/>
          </w:rPr>
          <w:t xml:space="preserve">показателя 49</w:t>
        </w:r>
      </w:hyperlink>
      <w:r>
        <w:rPr>
          <w:sz w:val="24"/>
        </w:rPr>
        <w:t xml:space="preserve"> отчета о финансовых результатах за период предыдущего года, аналогичный отчетному периоду, в </w:t>
      </w:r>
      <w:hyperlink w:history="0" w:anchor="P1262" w:tooltip="15">
        <w:r>
          <w:rPr>
            <w:sz w:val="24"/>
            <w:color w:val="0000ff"/>
          </w:rPr>
          <w:t xml:space="preserve">графе 15</w:t>
        </w:r>
      </w:hyperlink>
      <w:r>
        <w:rPr>
          <w:sz w:val="24"/>
        </w:rPr>
        <w:t xml:space="preserve"> - значение </w:t>
      </w:r>
      <w:hyperlink w:history="0" w:anchor="P898" w:tooltip="55">
        <w:r>
          <w:rPr>
            <w:sz w:val="24"/>
            <w:color w:val="0000ff"/>
          </w:rPr>
          <w:t xml:space="preserve">показателя 55</w:t>
        </w:r>
      </w:hyperlink>
      <w:r>
        <w:rPr>
          <w:sz w:val="24"/>
        </w:rPr>
        <w:t xml:space="preserve"> отчета о финансовых результатах за период предыдущего года, аналогичный отчетному периоду, в </w:t>
      </w:r>
      <w:hyperlink w:history="0" w:anchor="P1263" w:tooltip="15.1">
        <w:r>
          <w:rPr>
            <w:sz w:val="24"/>
            <w:color w:val="0000ff"/>
          </w:rPr>
          <w:t xml:space="preserve">графе 15.1</w:t>
        </w:r>
      </w:hyperlink>
      <w:r>
        <w:rPr>
          <w:sz w:val="24"/>
        </w:rPr>
        <w:t xml:space="preserve"> - значение </w:t>
      </w:r>
      <w:hyperlink w:history="0" w:anchor="P919" w:tooltip="57.1">
        <w:r>
          <w:rPr>
            <w:sz w:val="24"/>
            <w:color w:val="0000ff"/>
          </w:rPr>
          <w:t xml:space="preserve">показателя 57.1</w:t>
        </w:r>
      </w:hyperlink>
      <w:r>
        <w:rPr>
          <w:sz w:val="24"/>
        </w:rPr>
        <w:t xml:space="preserve"> отчета о финансовых результатах за период предыдущего года, аналогичный отчетному периоду, в </w:t>
      </w:r>
      <w:hyperlink w:history="0" w:anchor="P1264" w:tooltip="16">
        <w:r>
          <w:rPr>
            <w:sz w:val="24"/>
            <w:color w:val="0000ff"/>
          </w:rPr>
          <w:t xml:space="preserve">графе 16</w:t>
        </w:r>
      </w:hyperlink>
      <w:r>
        <w:rPr>
          <w:sz w:val="24"/>
        </w:rPr>
        <w:t xml:space="preserve"> - сумма значений </w:t>
      </w:r>
      <w:hyperlink w:history="0" w:anchor="P940" w:tooltip="58">
        <w:r>
          <w:rPr>
            <w:sz w:val="24"/>
            <w:color w:val="0000ff"/>
          </w:rPr>
          <w:t xml:space="preserve">показателей 58</w:t>
        </w:r>
      </w:hyperlink>
      <w:r>
        <w:rPr>
          <w:sz w:val="24"/>
        </w:rPr>
        <w:t xml:space="preserve"> и </w:t>
      </w:r>
      <w:hyperlink w:history="0" w:anchor="P947" w:tooltip="59">
        <w:r>
          <w:rPr>
            <w:sz w:val="24"/>
            <w:color w:val="0000ff"/>
          </w:rPr>
          <w:t xml:space="preserve">59</w:t>
        </w:r>
      </w:hyperlink>
      <w:r>
        <w:rPr>
          <w:sz w:val="24"/>
        </w:rPr>
        <w:t xml:space="preserve"> отчета о финансовых результатах за период предыдущего года, аналогичный отчетному периоду. В графе 17 по строке </w:t>
      </w:r>
      <w:hyperlink w:history="0" w:anchor="P1428" w:tooltip="9">
        <w:r>
          <w:rPr>
            <w:sz w:val="24"/>
            <w:color w:val="0000ff"/>
          </w:rPr>
          <w:t xml:space="preserve">показателя 9</w:t>
        </w:r>
      </w:hyperlink>
      <w:r>
        <w:rPr>
          <w:sz w:val="24"/>
        </w:rPr>
        <w:t xml:space="preserve"> Отчета негосударственным пенсионным фондом указывается сумма значений </w:t>
      </w:r>
      <w:hyperlink w:history="0" w:anchor="P1428" w:tooltip="9">
        <w:r>
          <w:rPr>
            <w:sz w:val="24"/>
            <w:color w:val="0000ff"/>
          </w:rPr>
          <w:t xml:space="preserve">показателя 9</w:t>
        </w:r>
      </w:hyperlink>
      <w:r>
        <w:rPr>
          <w:sz w:val="24"/>
        </w:rPr>
        <w:t xml:space="preserve"> Отчета в графах 8 - 16.</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14. Графы 4 - 7, 8, 11 - 13, 15 и 18 по строке </w:t>
      </w:r>
      <w:hyperlink w:history="0" w:anchor="P1448" w:tooltip="10">
        <w:r>
          <w:rPr>
            <w:sz w:val="24"/>
            <w:color w:val="0000ff"/>
          </w:rPr>
          <w:t xml:space="preserve">показателя 10</w:t>
        </w:r>
      </w:hyperlink>
      <w:r>
        <w:rPr>
          <w:sz w:val="24"/>
        </w:rPr>
        <w:t xml:space="preserve"> Отчета негосударственным пенсионным фондом не заполняются.</w:t>
      </w:r>
    </w:p>
    <w:p>
      <w:pPr>
        <w:pStyle w:val="0"/>
        <w:spacing w:before="240" w:lineRule="auto"/>
        <w:ind w:firstLine="540"/>
        <w:jc w:val="both"/>
      </w:pPr>
      <w:r>
        <w:rPr>
          <w:sz w:val="24"/>
        </w:rPr>
        <w:t xml:space="preserve">В графе 9 по строке </w:t>
      </w:r>
      <w:hyperlink w:history="0" w:anchor="P1448" w:tooltip="10">
        <w:r>
          <w:rPr>
            <w:sz w:val="24"/>
            <w:color w:val="0000ff"/>
          </w:rPr>
          <w:t xml:space="preserve">показателя 10</w:t>
        </w:r>
      </w:hyperlink>
      <w:r>
        <w:rPr>
          <w:sz w:val="24"/>
        </w:rPr>
        <w:t xml:space="preserve"> Отчета негосударственным пенсионным фондом указывается значение </w:t>
      </w:r>
      <w:hyperlink w:history="0" w:anchor="P996" w:tooltip="66">
        <w:r>
          <w:rPr>
            <w:sz w:val="24"/>
            <w:color w:val="0000ff"/>
          </w:rPr>
          <w:t xml:space="preserve">показателя 66</w:t>
        </w:r>
      </w:hyperlink>
      <w:r>
        <w:rPr>
          <w:sz w:val="24"/>
        </w:rPr>
        <w:t xml:space="preserve"> отчета о финансовых результатах за период предыдущего года, аналогичный отчетному периоду, в </w:t>
      </w:r>
      <w:hyperlink w:history="0" w:anchor="P1257" w:tooltip="10">
        <w:r>
          <w:rPr>
            <w:sz w:val="24"/>
            <w:color w:val="0000ff"/>
          </w:rPr>
          <w:t xml:space="preserve">графе 10</w:t>
        </w:r>
      </w:hyperlink>
      <w:r>
        <w:rPr>
          <w:sz w:val="24"/>
        </w:rPr>
        <w:t xml:space="preserve"> - значение </w:t>
      </w:r>
      <w:hyperlink w:history="0" w:anchor="P961" w:tooltip="61">
        <w:r>
          <w:rPr>
            <w:sz w:val="24"/>
            <w:color w:val="0000ff"/>
          </w:rPr>
          <w:t xml:space="preserve">показателя 61</w:t>
        </w:r>
      </w:hyperlink>
      <w:r>
        <w:rPr>
          <w:sz w:val="24"/>
        </w:rPr>
        <w:t xml:space="preserve"> отчета о финансовых результатах за период предыдущего года, аналогичный отчетному периоду, в </w:t>
      </w:r>
      <w:hyperlink w:history="0" w:anchor="P1261" w:tooltip="14">
        <w:r>
          <w:rPr>
            <w:sz w:val="24"/>
            <w:color w:val="0000ff"/>
          </w:rPr>
          <w:t xml:space="preserve">графе 14</w:t>
        </w:r>
      </w:hyperlink>
      <w:r>
        <w:rPr>
          <w:sz w:val="24"/>
        </w:rPr>
        <w:t xml:space="preserve"> - значение </w:t>
      </w:r>
      <w:hyperlink w:history="0" w:anchor="P1031" w:tooltip="71">
        <w:r>
          <w:rPr>
            <w:sz w:val="24"/>
            <w:color w:val="0000ff"/>
          </w:rPr>
          <w:t xml:space="preserve">показателя 71</w:t>
        </w:r>
      </w:hyperlink>
      <w:r>
        <w:rPr>
          <w:sz w:val="24"/>
        </w:rPr>
        <w:t xml:space="preserve"> отчета о финансовых результатах за период предыдущего года, аналогичный отчетному периоду, в </w:t>
      </w:r>
      <w:hyperlink w:history="0" w:anchor="P1263" w:tooltip="15.1">
        <w:r>
          <w:rPr>
            <w:sz w:val="24"/>
            <w:color w:val="0000ff"/>
          </w:rPr>
          <w:t xml:space="preserve">графе 15.1</w:t>
        </w:r>
      </w:hyperlink>
      <w:r>
        <w:rPr>
          <w:sz w:val="24"/>
        </w:rPr>
        <w:t xml:space="preserve"> - значение </w:t>
      </w:r>
      <w:hyperlink w:history="0" w:anchor="P1066" w:tooltip="75.1">
        <w:r>
          <w:rPr>
            <w:sz w:val="24"/>
            <w:color w:val="0000ff"/>
          </w:rPr>
          <w:t xml:space="preserve">показателя 75.1</w:t>
        </w:r>
      </w:hyperlink>
      <w:r>
        <w:rPr>
          <w:sz w:val="24"/>
        </w:rPr>
        <w:t xml:space="preserve"> отчета о финансовых результатах за период предыдущего года, аналогичный отчетному периоду, в </w:t>
      </w:r>
      <w:hyperlink w:history="0" w:anchor="P1264" w:tooltip="16">
        <w:r>
          <w:rPr>
            <w:sz w:val="24"/>
            <w:color w:val="0000ff"/>
          </w:rPr>
          <w:t xml:space="preserve">графе 16</w:t>
        </w:r>
      </w:hyperlink>
      <w:r>
        <w:rPr>
          <w:sz w:val="24"/>
        </w:rPr>
        <w:t xml:space="preserve"> - сумма значений </w:t>
      </w:r>
      <w:hyperlink w:history="0" w:anchor="P1101" w:tooltip="76">
        <w:r>
          <w:rPr>
            <w:sz w:val="24"/>
            <w:color w:val="0000ff"/>
          </w:rPr>
          <w:t xml:space="preserve">показателей 76</w:t>
        </w:r>
      </w:hyperlink>
      <w:r>
        <w:rPr>
          <w:sz w:val="24"/>
        </w:rPr>
        <w:t xml:space="preserve"> и </w:t>
      </w:r>
      <w:hyperlink w:history="0" w:anchor="P1108" w:tooltip="77">
        <w:r>
          <w:rPr>
            <w:sz w:val="24"/>
            <w:color w:val="0000ff"/>
          </w:rPr>
          <w:t xml:space="preserve">77</w:t>
        </w:r>
      </w:hyperlink>
      <w:r>
        <w:rPr>
          <w:sz w:val="24"/>
        </w:rPr>
        <w:t xml:space="preserve"> отчета о финансовых результатах за период предыдущего года, аналогичный отчетному периоду. В графе 17 по строке </w:t>
      </w:r>
      <w:hyperlink w:history="0" w:anchor="P1448" w:tooltip="10">
        <w:r>
          <w:rPr>
            <w:sz w:val="24"/>
            <w:color w:val="0000ff"/>
          </w:rPr>
          <w:t xml:space="preserve">показателя 10</w:t>
        </w:r>
      </w:hyperlink>
      <w:r>
        <w:rPr>
          <w:sz w:val="24"/>
        </w:rPr>
        <w:t xml:space="preserve"> Отчета негосударственным пенсионным фондом указывается сумма значений </w:t>
      </w:r>
      <w:hyperlink w:history="0" w:anchor="P1448" w:tooltip="10">
        <w:r>
          <w:rPr>
            <w:sz w:val="24"/>
            <w:color w:val="0000ff"/>
          </w:rPr>
          <w:t xml:space="preserve">показателя 10</w:t>
        </w:r>
      </w:hyperlink>
      <w:r>
        <w:rPr>
          <w:sz w:val="24"/>
        </w:rPr>
        <w:t xml:space="preserve"> Отчета в графах 8 - 16.</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15. Графы 6 - 17 по строке </w:t>
      </w:r>
      <w:hyperlink w:history="0" w:anchor="P1468" w:tooltip="11">
        <w:r>
          <w:rPr>
            <w:sz w:val="24"/>
            <w:color w:val="0000ff"/>
          </w:rPr>
          <w:t xml:space="preserve">показателя 11</w:t>
        </w:r>
      </w:hyperlink>
      <w:r>
        <w:rPr>
          <w:sz w:val="24"/>
        </w:rPr>
        <w:t xml:space="preserve"> Отчета негосударственным пенсионным фондом не заполняются.</w:t>
      </w:r>
    </w:p>
    <w:p>
      <w:pPr>
        <w:pStyle w:val="0"/>
        <w:spacing w:before="240" w:lineRule="auto"/>
        <w:ind w:firstLine="540"/>
        <w:jc w:val="both"/>
      </w:pPr>
      <w:r>
        <w:rPr>
          <w:sz w:val="24"/>
        </w:rPr>
        <w:t xml:space="preserve">В графе 4 по строке </w:t>
      </w:r>
      <w:hyperlink w:history="0" w:anchor="P1468" w:tooltip="11">
        <w:r>
          <w:rPr>
            <w:sz w:val="24"/>
            <w:color w:val="0000ff"/>
          </w:rPr>
          <w:t xml:space="preserve">показателя 11</w:t>
        </w:r>
      </w:hyperlink>
      <w:r>
        <w:rPr>
          <w:sz w:val="24"/>
        </w:rPr>
        <w:t xml:space="preserve"> Отчета негосударственным пенсионным фондом указывается сумма увеличения уставного капитала в результате дополнительного выпуска акций за соответствующий отчетному периоду период предыдущего года, в </w:t>
      </w:r>
      <w:hyperlink w:history="0" w:anchor="P1252" w:tooltip="5">
        <w:r>
          <w:rPr>
            <w:sz w:val="24"/>
            <w:color w:val="0000ff"/>
          </w:rPr>
          <w:t xml:space="preserve">графе 5</w:t>
        </w:r>
      </w:hyperlink>
      <w:r>
        <w:rPr>
          <w:sz w:val="24"/>
        </w:rPr>
        <w:t xml:space="preserve"> - доход в виде превышения цены размещения акций над их номинальной стоимостью, полученный при формировании и (или) увеличении уставного капитала за соответствующий отчетному периоду период предыдущего года.</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16. Графы 6, 8 - 17 по строке </w:t>
      </w:r>
      <w:hyperlink w:history="0" w:anchor="P1488" w:tooltip="12">
        <w:r>
          <w:rPr>
            <w:sz w:val="24"/>
            <w:color w:val="0000ff"/>
          </w:rPr>
          <w:t xml:space="preserve">показателя 12</w:t>
        </w:r>
      </w:hyperlink>
      <w:r>
        <w:rPr>
          <w:sz w:val="24"/>
        </w:rPr>
        <w:t xml:space="preserve"> Отчета негосударственным пенсионным фондом не заполняются. В графе 7 по строке </w:t>
      </w:r>
      <w:hyperlink w:history="0" w:anchor="P1488" w:tooltip="12">
        <w:r>
          <w:rPr>
            <w:sz w:val="24"/>
            <w:color w:val="0000ff"/>
          </w:rPr>
          <w:t xml:space="preserve">показателя 12</w:t>
        </w:r>
      </w:hyperlink>
      <w:r>
        <w:rPr>
          <w:sz w:val="24"/>
        </w:rPr>
        <w:t xml:space="preserve"> Отчета негосударственным пенсионным фондом указывается сумма, уплаченная за выкуп собственных акций в соответствующем отчетному периоду периоде предыдущего года, со знаком "минус".</w:t>
      </w:r>
    </w:p>
    <w:p>
      <w:pPr>
        <w:pStyle w:val="0"/>
        <w:spacing w:before="240" w:lineRule="auto"/>
        <w:ind w:firstLine="540"/>
        <w:jc w:val="both"/>
      </w:pPr>
      <w:r>
        <w:rPr>
          <w:sz w:val="24"/>
        </w:rPr>
        <w:t xml:space="preserve">При продаже собственных акций, принадлежащих негосударственному пенсионному фонду, стоимость приобретения указанных акций отражается негосударственным пенсионным фондом со знаком "плюс" в графе 7 по строке </w:t>
      </w:r>
      <w:hyperlink w:history="0" w:anchor="P1488" w:tooltip="12">
        <w:r>
          <w:rPr>
            <w:sz w:val="24"/>
            <w:color w:val="0000ff"/>
          </w:rPr>
          <w:t xml:space="preserve">показателя 12</w:t>
        </w:r>
      </w:hyperlink>
      <w:r>
        <w:rPr>
          <w:sz w:val="24"/>
        </w:rPr>
        <w:t xml:space="preserve"> Отчета.</w:t>
      </w:r>
    </w:p>
    <w:p>
      <w:pPr>
        <w:pStyle w:val="0"/>
        <w:spacing w:before="240" w:lineRule="auto"/>
        <w:ind w:firstLine="540"/>
        <w:jc w:val="both"/>
      </w:pPr>
      <w:r>
        <w:rPr>
          <w:sz w:val="24"/>
        </w:rPr>
        <w:t xml:space="preserve">В случае если цена реализации собственных акций, принадлежащих негосударственному пенсионному фонду, больше стоимости их приобретения, разница между ценой реализации и стоимостью приобретения указанных акций отражается негосударственным пенсионным фондом в графе 5 по строке </w:t>
      </w:r>
      <w:hyperlink w:history="0" w:anchor="P1488" w:tooltip="12">
        <w:r>
          <w:rPr>
            <w:sz w:val="24"/>
            <w:color w:val="0000ff"/>
          </w:rPr>
          <w:t xml:space="preserve">показателя 12</w:t>
        </w:r>
      </w:hyperlink>
      <w:r>
        <w:rPr>
          <w:sz w:val="24"/>
        </w:rPr>
        <w:t xml:space="preserve"> Отчета со знаком "плюс".</w:t>
      </w:r>
    </w:p>
    <w:p>
      <w:pPr>
        <w:pStyle w:val="0"/>
        <w:spacing w:before="240" w:lineRule="auto"/>
        <w:ind w:firstLine="540"/>
        <w:jc w:val="both"/>
      </w:pPr>
      <w:r>
        <w:rPr>
          <w:sz w:val="24"/>
        </w:rPr>
        <w:t xml:space="preserve">В случае если цена реализации собственных акций, принадлежащих негосударственному пенсионному фонду, меньше стоимости их приобретения, разница между стоимостью приобретения и ценой реализации указанных акций отражается негосударственным пенсионным фондом в графе 5 по строке </w:t>
      </w:r>
      <w:hyperlink w:history="0" w:anchor="P1488" w:tooltip="12">
        <w:r>
          <w:rPr>
            <w:sz w:val="24"/>
            <w:color w:val="0000ff"/>
          </w:rPr>
          <w:t xml:space="preserve">показателя 12</w:t>
        </w:r>
      </w:hyperlink>
      <w:r>
        <w:rPr>
          <w:sz w:val="24"/>
        </w:rPr>
        <w:t xml:space="preserve"> Отчета со знаком "минус" в пределах суммы дохода в виде превышения цены размещения указанных акций над их номинальной стоимостью, полученного при формировании и (или) увеличении уставного капитала. Остаток разницы отражается в графе 18 по строке </w:t>
      </w:r>
      <w:hyperlink w:history="0" w:anchor="P1488" w:tooltip="12">
        <w:r>
          <w:rPr>
            <w:sz w:val="24"/>
            <w:color w:val="0000ff"/>
          </w:rPr>
          <w:t xml:space="preserve">показателя 12</w:t>
        </w:r>
      </w:hyperlink>
      <w:r>
        <w:rPr>
          <w:sz w:val="24"/>
        </w:rPr>
        <w:t xml:space="preserve"> Отчета со знаком "минус".</w:t>
      </w:r>
    </w:p>
    <w:p>
      <w:pPr>
        <w:pStyle w:val="0"/>
        <w:spacing w:before="240" w:lineRule="auto"/>
        <w:ind w:firstLine="540"/>
        <w:jc w:val="both"/>
      </w:pPr>
      <w:r>
        <w:rPr>
          <w:sz w:val="24"/>
        </w:rPr>
        <w:t xml:space="preserve">При уменьшении уставного капитала в результате погашения собственных акций, принадлежащих негосударственному пенсионному фонду, в графе 7 по строке </w:t>
      </w:r>
      <w:hyperlink w:history="0" w:anchor="P1488" w:tooltip="12">
        <w:r>
          <w:rPr>
            <w:sz w:val="24"/>
            <w:color w:val="0000ff"/>
          </w:rPr>
          <w:t xml:space="preserve">показателя 12</w:t>
        </w:r>
      </w:hyperlink>
      <w:r>
        <w:rPr>
          <w:sz w:val="24"/>
        </w:rPr>
        <w:t xml:space="preserve"> Отчета негосударственным пенсионным фондом отражается стоимость приобретения указанных акций со знаком "плюс", в </w:t>
      </w:r>
      <w:hyperlink w:history="0" w:anchor="P1252" w:tooltip="5">
        <w:r>
          <w:rPr>
            <w:sz w:val="24"/>
            <w:color w:val="0000ff"/>
          </w:rPr>
          <w:t xml:space="preserve">графе 5</w:t>
        </w:r>
      </w:hyperlink>
      <w:r>
        <w:rPr>
          <w:sz w:val="24"/>
        </w:rPr>
        <w:t xml:space="preserve"> - сумма дохода в виде превышения цены размещения указанных акций над их номинальной стоимостью, полученного при формировании и (или) увеличении уставного капитала, со знаком "минус", в графе 4 - номинальная стоимость указанных акций со знаком "минус". Остаток разницы отражается в графе 18 по строке </w:t>
      </w:r>
      <w:hyperlink w:history="0" w:anchor="P1488" w:tooltip="12">
        <w:r>
          <w:rPr>
            <w:sz w:val="24"/>
            <w:color w:val="0000ff"/>
          </w:rPr>
          <w:t xml:space="preserve">показателя 12</w:t>
        </w:r>
      </w:hyperlink>
      <w:r>
        <w:rPr>
          <w:sz w:val="24"/>
        </w:rPr>
        <w:t xml:space="preserve"> Отчета.</w:t>
      </w:r>
    </w:p>
    <w:p>
      <w:pPr>
        <w:pStyle w:val="0"/>
        <w:jc w:val="both"/>
      </w:pPr>
      <w:r>
        <w:rPr>
          <w:sz w:val="24"/>
        </w:rPr>
        <w:t xml:space="preserve">(п. 16 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17. Графы 4 - 17 по строке </w:t>
      </w:r>
      <w:hyperlink w:history="0" w:anchor="P1508" w:tooltip="13">
        <w:r>
          <w:rPr>
            <w:sz w:val="24"/>
            <w:color w:val="0000ff"/>
          </w:rPr>
          <w:t xml:space="preserve">показателя 13</w:t>
        </w:r>
      </w:hyperlink>
      <w:r>
        <w:rPr>
          <w:sz w:val="24"/>
        </w:rPr>
        <w:t xml:space="preserve"> Отчета негосударственным пенсионным фондом не заполняются. В графе 18 по строке </w:t>
      </w:r>
      <w:hyperlink w:history="0" w:anchor="P1508" w:tooltip="13">
        <w:r>
          <w:rPr>
            <w:sz w:val="24"/>
            <w:color w:val="0000ff"/>
          </w:rPr>
          <w:t xml:space="preserve">показателя 13</w:t>
        </w:r>
      </w:hyperlink>
      <w:r>
        <w:rPr>
          <w:sz w:val="24"/>
        </w:rPr>
        <w:t xml:space="preserve"> Отчета негосударственным пенсионным фондом указывается сумма дивидендов и аналогичных выплат по распределению прибыли в пользу акционеров за период предыдущего года, аналогичный отчетному периоду.</w:t>
      </w:r>
    </w:p>
    <w:p>
      <w:pPr>
        <w:pStyle w:val="0"/>
        <w:spacing w:before="240" w:lineRule="auto"/>
        <w:ind w:firstLine="540"/>
        <w:jc w:val="both"/>
      </w:pPr>
      <w:r>
        <w:rPr>
          <w:sz w:val="24"/>
        </w:rPr>
        <w:t xml:space="preserve">18. Графы 4, 6 - 18 по строке </w:t>
      </w:r>
      <w:hyperlink w:history="0" w:anchor="P1528" w:tooltip="14">
        <w:r>
          <w:rPr>
            <w:sz w:val="24"/>
            <w:color w:val="0000ff"/>
          </w:rPr>
          <w:t xml:space="preserve">показателя 14</w:t>
        </w:r>
      </w:hyperlink>
      <w:r>
        <w:rPr>
          <w:sz w:val="24"/>
        </w:rPr>
        <w:t xml:space="preserve"> Отчета негосударственным пенсионным фондом не заполняются. В графе 5 по строке </w:t>
      </w:r>
      <w:hyperlink w:history="0" w:anchor="P1528" w:tooltip="14">
        <w:r>
          <w:rPr>
            <w:sz w:val="24"/>
            <w:color w:val="0000ff"/>
          </w:rPr>
          <w:t xml:space="preserve">показателя 14</w:t>
        </w:r>
      </w:hyperlink>
      <w:r>
        <w:rPr>
          <w:sz w:val="24"/>
        </w:rPr>
        <w:t xml:space="preserve"> Отчета негосударственным пенсионным фондом указываются суммы безвозмездного финансирования, предоставленного акционерами негосударственному пенсионному фонду в периоде предыдущего года, аналогичном отчетному периоду.</w:t>
      </w:r>
    </w:p>
    <w:p>
      <w:pPr>
        <w:pStyle w:val="0"/>
        <w:spacing w:before="240" w:lineRule="auto"/>
        <w:ind w:firstLine="540"/>
        <w:jc w:val="both"/>
      </w:pPr>
      <w:r>
        <w:rPr>
          <w:sz w:val="24"/>
        </w:rPr>
        <w:t xml:space="preserve">19. Графы 4, 8 - 15.1 по строке </w:t>
      </w:r>
      <w:hyperlink w:history="0" w:anchor="P1548" w:tooltip="15">
        <w:r>
          <w:rPr>
            <w:sz w:val="24"/>
            <w:color w:val="0000ff"/>
          </w:rPr>
          <w:t xml:space="preserve">показателя 15</w:t>
        </w:r>
      </w:hyperlink>
      <w:r>
        <w:rPr>
          <w:sz w:val="24"/>
        </w:rPr>
        <w:t xml:space="preserve"> Отчета негосударственным пенсионным фондом не заполняются.</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23.09.2024 N 6852-У.</w:t>
      </w:r>
    </w:p>
    <w:p>
      <w:pPr>
        <w:pStyle w:val="0"/>
        <w:spacing w:before="240" w:lineRule="auto"/>
        <w:ind w:firstLine="540"/>
        <w:jc w:val="both"/>
      </w:pPr>
      <w:r>
        <w:rPr>
          <w:sz w:val="24"/>
        </w:rPr>
        <w:t xml:space="preserve">20. По строке </w:t>
      </w:r>
      <w:hyperlink w:history="0" w:anchor="P1568" w:tooltip="16">
        <w:r>
          <w:rPr>
            <w:sz w:val="24"/>
            <w:color w:val="0000ff"/>
          </w:rPr>
          <w:t xml:space="preserve">показателя 16</w:t>
        </w:r>
      </w:hyperlink>
      <w:r>
        <w:rPr>
          <w:sz w:val="24"/>
        </w:rPr>
        <w:t xml:space="preserve"> Отчета негосударственным пенсионным фондом указываются:</w:t>
      </w:r>
    </w:p>
    <w:p>
      <w:pPr>
        <w:pStyle w:val="0"/>
        <w:spacing w:before="240" w:lineRule="auto"/>
        <w:ind w:firstLine="540"/>
        <w:jc w:val="both"/>
      </w:pPr>
      <w:r>
        <w:rPr>
          <w:sz w:val="24"/>
        </w:rPr>
        <w:t xml:space="preserve">прочие движения резервов в периоде предыдущего года, аналогичном отчетному периоду;</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перенос переоценки (нетто за вычетом отложенного налога по этой переоценке) основных средств и нематериальных активов при выбытии или по мере использования основных средств и нематериальных активов;</w:t>
      </w:r>
    </w:p>
    <w:p>
      <w:pPr>
        <w:pStyle w:val="0"/>
        <w:spacing w:before="240" w:lineRule="auto"/>
        <w:ind w:firstLine="540"/>
        <w:jc w:val="both"/>
      </w:pPr>
      <w:r>
        <w:rPr>
          <w:sz w:val="24"/>
        </w:rPr>
        <w:t xml:space="preserve">доначисление резервного капитала в периоде предыдущего года, аналогичном отчетному периоду, при этом сумма доначисления указывается в графе 6 по строке </w:t>
      </w:r>
      <w:hyperlink w:history="0" w:anchor="P1568" w:tooltip="16">
        <w:r>
          <w:rPr>
            <w:sz w:val="24"/>
            <w:color w:val="0000ff"/>
          </w:rPr>
          <w:t xml:space="preserve">показателя 16</w:t>
        </w:r>
      </w:hyperlink>
      <w:r>
        <w:rPr>
          <w:sz w:val="24"/>
        </w:rPr>
        <w:t xml:space="preserve"> Отчета со знаком "плюс" и в графе 18 по строке </w:t>
      </w:r>
      <w:hyperlink w:history="0" w:anchor="P1568" w:tooltip="16">
        <w:r>
          <w:rPr>
            <w:sz w:val="24"/>
            <w:color w:val="0000ff"/>
          </w:rPr>
          <w:t xml:space="preserve">показателя 16</w:t>
        </w:r>
      </w:hyperlink>
      <w:r>
        <w:rPr>
          <w:sz w:val="24"/>
        </w:rPr>
        <w:t xml:space="preserve"> Отчета со знаком "минус";</w:t>
      </w:r>
    </w:p>
    <w:p>
      <w:pPr>
        <w:pStyle w:val="0"/>
        <w:spacing w:before="240" w:lineRule="auto"/>
        <w:ind w:firstLine="540"/>
        <w:jc w:val="both"/>
      </w:pPr>
      <w:r>
        <w:rPr>
          <w:sz w:val="24"/>
        </w:rPr>
        <w:t xml:space="preserve">увеличение номинальной стоимости акций, произошедшее в периоде предыдущего года, аналогичном отчетному периоду.</w:t>
      </w:r>
    </w:p>
    <w:p>
      <w:pPr>
        <w:pStyle w:val="0"/>
        <w:spacing w:before="240" w:lineRule="auto"/>
        <w:ind w:firstLine="540"/>
        <w:jc w:val="both"/>
      </w:pPr>
      <w:r>
        <w:rPr>
          <w:sz w:val="24"/>
        </w:rPr>
        <w:t xml:space="preserve">21. В графах 4 - 18 по строке </w:t>
      </w:r>
      <w:hyperlink w:history="0" w:anchor="P1588" w:tooltip="17">
        <w:r>
          <w:rPr>
            <w:sz w:val="24"/>
            <w:color w:val="0000ff"/>
          </w:rPr>
          <w:t xml:space="preserve">показателя 17</w:t>
        </w:r>
      </w:hyperlink>
      <w:r>
        <w:rPr>
          <w:sz w:val="24"/>
        </w:rPr>
        <w:t xml:space="preserve"> Отчета негосударственным пенсионным фондом указываются суммы значений </w:t>
      </w:r>
      <w:hyperlink w:history="0" w:anchor="P1368" w:tooltip="6">
        <w:r>
          <w:rPr>
            <w:sz w:val="24"/>
            <w:color w:val="0000ff"/>
          </w:rPr>
          <w:t xml:space="preserve">показателей 6</w:t>
        </w:r>
      </w:hyperlink>
      <w:r>
        <w:rPr>
          <w:sz w:val="24"/>
        </w:rPr>
        <w:t xml:space="preserve"> - </w:t>
      </w:r>
      <w:hyperlink w:history="0" w:anchor="P1408" w:tooltip="8">
        <w:r>
          <w:rPr>
            <w:sz w:val="24"/>
            <w:color w:val="0000ff"/>
          </w:rPr>
          <w:t xml:space="preserve">8</w:t>
        </w:r>
      </w:hyperlink>
      <w:r>
        <w:rPr>
          <w:sz w:val="24"/>
        </w:rPr>
        <w:t xml:space="preserve">, </w:t>
      </w:r>
      <w:hyperlink w:history="0" w:anchor="P1468" w:tooltip="11">
        <w:r>
          <w:rPr>
            <w:sz w:val="24"/>
            <w:color w:val="0000ff"/>
          </w:rPr>
          <w:t xml:space="preserve">11</w:t>
        </w:r>
      </w:hyperlink>
      <w:r>
        <w:rPr>
          <w:sz w:val="24"/>
        </w:rPr>
        <w:t xml:space="preserve"> - </w:t>
      </w:r>
      <w:hyperlink w:history="0" w:anchor="P1568" w:tooltip="16">
        <w:r>
          <w:rPr>
            <w:sz w:val="24"/>
            <w:color w:val="0000ff"/>
          </w:rPr>
          <w:t xml:space="preserve">16</w:t>
        </w:r>
      </w:hyperlink>
      <w:r>
        <w:rPr>
          <w:sz w:val="24"/>
        </w:rPr>
        <w:t xml:space="preserve"> указанных граф Отчета.</w:t>
      </w:r>
    </w:p>
    <w:p>
      <w:pPr>
        <w:pStyle w:val="0"/>
        <w:spacing w:before="240" w:lineRule="auto"/>
        <w:ind w:firstLine="540"/>
        <w:jc w:val="both"/>
      </w:pPr>
      <w:r>
        <w:rPr>
          <w:sz w:val="24"/>
        </w:rPr>
        <w:t xml:space="preserve">22. В графе 4 по строке </w:t>
      </w:r>
      <w:hyperlink w:history="0" w:anchor="P1608" w:tooltip="18">
        <w:r>
          <w:rPr>
            <w:sz w:val="24"/>
            <w:color w:val="0000ff"/>
          </w:rPr>
          <w:t xml:space="preserve">показателя 18</w:t>
        </w:r>
      </w:hyperlink>
      <w:r>
        <w:rPr>
          <w:sz w:val="24"/>
        </w:rPr>
        <w:t xml:space="preserve"> Отчета негосударственным пенсионным фондом указывается значение </w:t>
      </w:r>
      <w:hyperlink w:history="0" w:anchor="P362" w:tooltip="42">
        <w:r>
          <w:rPr>
            <w:sz w:val="24"/>
            <w:color w:val="0000ff"/>
          </w:rPr>
          <w:t xml:space="preserve">показателя 42</w:t>
        </w:r>
      </w:hyperlink>
      <w:r>
        <w:rPr>
          <w:sz w:val="24"/>
        </w:rPr>
        <w:t xml:space="preserve"> бухгалтерского баланса на конец предыдущего отчетного года по данным бухгалтерской (финансовой) отчетности предыдущего отчетного года, в </w:t>
      </w:r>
      <w:hyperlink w:history="0" w:anchor="P1252" w:tooltip="5">
        <w:r>
          <w:rPr>
            <w:sz w:val="24"/>
            <w:color w:val="0000ff"/>
          </w:rPr>
          <w:t xml:space="preserve">графе 5</w:t>
        </w:r>
      </w:hyperlink>
      <w:r>
        <w:rPr>
          <w:sz w:val="24"/>
        </w:rPr>
        <w:t xml:space="preserve"> - значение </w:t>
      </w:r>
      <w:hyperlink w:history="0" w:anchor="P368" w:tooltip="43">
        <w:r>
          <w:rPr>
            <w:sz w:val="24"/>
            <w:color w:val="0000ff"/>
          </w:rPr>
          <w:t xml:space="preserve">показателя 43</w:t>
        </w:r>
      </w:hyperlink>
      <w:r>
        <w:rPr>
          <w:sz w:val="24"/>
        </w:rPr>
        <w:t xml:space="preserve">, в </w:t>
      </w:r>
      <w:hyperlink w:history="0" w:anchor="P1253" w:tooltip="6">
        <w:r>
          <w:rPr>
            <w:sz w:val="24"/>
            <w:color w:val="0000ff"/>
          </w:rPr>
          <w:t xml:space="preserve">графе 6</w:t>
        </w:r>
      </w:hyperlink>
      <w:r>
        <w:rPr>
          <w:sz w:val="24"/>
        </w:rPr>
        <w:t xml:space="preserve"> - значение </w:t>
      </w:r>
      <w:hyperlink w:history="0" w:anchor="P374" w:tooltip="44">
        <w:r>
          <w:rPr>
            <w:sz w:val="24"/>
            <w:color w:val="0000ff"/>
          </w:rPr>
          <w:t xml:space="preserve">показателя 44</w:t>
        </w:r>
      </w:hyperlink>
      <w:r>
        <w:rPr>
          <w:sz w:val="24"/>
        </w:rPr>
        <w:t xml:space="preserve">, в </w:t>
      </w:r>
      <w:hyperlink w:history="0" w:anchor="P1254" w:tooltip="7">
        <w:r>
          <w:rPr>
            <w:sz w:val="24"/>
            <w:color w:val="0000ff"/>
          </w:rPr>
          <w:t xml:space="preserve">графе 7</w:t>
        </w:r>
      </w:hyperlink>
      <w:r>
        <w:rPr>
          <w:sz w:val="24"/>
        </w:rPr>
        <w:t xml:space="preserve"> - значение </w:t>
      </w:r>
      <w:hyperlink w:history="0" w:anchor="P380" w:tooltip="45">
        <w:r>
          <w:rPr>
            <w:sz w:val="24"/>
            <w:color w:val="0000ff"/>
          </w:rPr>
          <w:t xml:space="preserve">показателя 45</w:t>
        </w:r>
      </w:hyperlink>
      <w:r>
        <w:rPr>
          <w:sz w:val="24"/>
        </w:rPr>
        <w:t xml:space="preserve">, в </w:t>
      </w:r>
      <w:hyperlink w:history="0" w:anchor="P1266" w:tooltip="18">
        <w:r>
          <w:rPr>
            <w:sz w:val="24"/>
            <w:color w:val="0000ff"/>
          </w:rPr>
          <w:t xml:space="preserve">графе 18</w:t>
        </w:r>
      </w:hyperlink>
      <w:r>
        <w:rPr>
          <w:sz w:val="24"/>
        </w:rPr>
        <w:t xml:space="preserve"> - значение </w:t>
      </w:r>
      <w:hyperlink w:history="0" w:anchor="P392" w:tooltip="47">
        <w:r>
          <w:rPr>
            <w:sz w:val="24"/>
            <w:color w:val="0000ff"/>
          </w:rPr>
          <w:t xml:space="preserve">показателя 47</w:t>
        </w:r>
      </w:hyperlink>
      <w:r>
        <w:rPr>
          <w:sz w:val="24"/>
        </w:rPr>
        <w:t xml:space="preserve">, в </w:t>
      </w:r>
      <w:hyperlink w:history="0" w:anchor="P1255" w:tooltip="8">
        <w:r>
          <w:rPr>
            <w:sz w:val="24"/>
            <w:color w:val="0000ff"/>
          </w:rPr>
          <w:t xml:space="preserve">графах 8</w:t>
        </w:r>
      </w:hyperlink>
      <w:r>
        <w:rPr>
          <w:sz w:val="24"/>
        </w:rPr>
        <w:t xml:space="preserve"> - </w:t>
      </w:r>
      <w:hyperlink w:history="0" w:anchor="P1264" w:tooltip="16">
        <w:r>
          <w:rPr>
            <w:sz w:val="24"/>
            <w:color w:val="0000ff"/>
          </w:rPr>
          <w:t xml:space="preserve">16</w:t>
        </w:r>
      </w:hyperlink>
      <w:r>
        <w:rPr>
          <w:sz w:val="24"/>
        </w:rPr>
        <w:t xml:space="preserve"> - величина резервов на конец предыдущего отчетного года по данным бухгалтерской (финансовой) отчетности предыдущего отчетного года.</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В графе 17 по строке </w:t>
      </w:r>
      <w:hyperlink w:history="0" w:anchor="P1608" w:tooltip="18">
        <w:r>
          <w:rPr>
            <w:sz w:val="24"/>
            <w:color w:val="0000ff"/>
          </w:rPr>
          <w:t xml:space="preserve">показателя 18</w:t>
        </w:r>
      </w:hyperlink>
      <w:r>
        <w:rPr>
          <w:sz w:val="24"/>
        </w:rPr>
        <w:t xml:space="preserve"> Отчета негосударственным пенсионным фондом указывается сумма значений </w:t>
      </w:r>
      <w:hyperlink w:history="0" w:anchor="P1608" w:tooltip="18">
        <w:r>
          <w:rPr>
            <w:sz w:val="24"/>
            <w:color w:val="0000ff"/>
          </w:rPr>
          <w:t xml:space="preserve">показателя 18</w:t>
        </w:r>
      </w:hyperlink>
      <w:r>
        <w:rPr>
          <w:sz w:val="24"/>
        </w:rPr>
        <w:t xml:space="preserve"> Отчета в графах 8 - 16. Значение </w:t>
      </w:r>
      <w:hyperlink w:history="0" w:anchor="P1608" w:tooltip="18">
        <w:r>
          <w:rPr>
            <w:sz w:val="24"/>
            <w:color w:val="0000ff"/>
          </w:rPr>
          <w:t xml:space="preserve">показателя 18</w:t>
        </w:r>
      </w:hyperlink>
      <w:r>
        <w:rPr>
          <w:sz w:val="24"/>
        </w:rPr>
        <w:t xml:space="preserve"> в графе 17 Отчета должно соответствовать значению </w:t>
      </w:r>
      <w:hyperlink w:history="0" w:anchor="P386" w:tooltip="46">
        <w:r>
          <w:rPr>
            <w:sz w:val="24"/>
            <w:color w:val="0000ff"/>
          </w:rPr>
          <w:t xml:space="preserve">показателя 46</w:t>
        </w:r>
      </w:hyperlink>
      <w:r>
        <w:rPr>
          <w:sz w:val="24"/>
        </w:rPr>
        <w:t xml:space="preserve"> бухгалтерского баланса на конец предыдущего отчетного года по данным бухгалтерской (финансовой) отчетности предыдущего отчетного года.</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23. В графах 4 - 18 по строке </w:t>
      </w:r>
      <w:hyperlink w:history="0" w:anchor="P1628" w:tooltip="19">
        <w:r>
          <w:rPr>
            <w:sz w:val="24"/>
            <w:color w:val="0000ff"/>
          </w:rPr>
          <w:t xml:space="preserve">показателя 19</w:t>
        </w:r>
      </w:hyperlink>
      <w:r>
        <w:rPr>
          <w:sz w:val="24"/>
        </w:rPr>
        <w:t xml:space="preserve"> Отчета негосударственным пенсионным фондом указываются корректировки на величину оценки последствий ретроспективного исправления ошибок, допущенных в бухгалтерской (финансовой) отчетности предыдущих отчетных периодов.</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24. В графах 4 - 18 по строке </w:t>
      </w:r>
      <w:hyperlink w:history="0" w:anchor="P1648" w:tooltip="20">
        <w:r>
          <w:rPr>
            <w:sz w:val="24"/>
            <w:color w:val="0000ff"/>
          </w:rPr>
          <w:t xml:space="preserve">показателя 20</w:t>
        </w:r>
      </w:hyperlink>
      <w:r>
        <w:rPr>
          <w:sz w:val="24"/>
        </w:rPr>
        <w:t xml:space="preserve"> Отчета негосударственным пенсионным фондом указываются корректировки на величину оценки последствий ретроспективного применения изменений в учетной политике.</w:t>
      </w:r>
    </w:p>
    <w:p>
      <w:pPr>
        <w:pStyle w:val="0"/>
        <w:spacing w:before="240" w:lineRule="auto"/>
        <w:ind w:firstLine="540"/>
        <w:jc w:val="both"/>
      </w:pPr>
      <w:r>
        <w:rPr>
          <w:sz w:val="24"/>
        </w:rPr>
        <w:t xml:space="preserve">25. В графах 4 - 18 по строке </w:t>
      </w:r>
      <w:hyperlink w:history="0" w:anchor="P1668" w:tooltip="21">
        <w:r>
          <w:rPr>
            <w:sz w:val="24"/>
            <w:color w:val="0000ff"/>
          </w:rPr>
          <w:t xml:space="preserve">показателя 21</w:t>
        </w:r>
      </w:hyperlink>
      <w:r>
        <w:rPr>
          <w:sz w:val="24"/>
        </w:rPr>
        <w:t xml:space="preserve"> Отчета негосударственным пенсионным фондом указываются суммы значений </w:t>
      </w:r>
      <w:hyperlink w:history="0" w:anchor="P1608" w:tooltip="18">
        <w:r>
          <w:rPr>
            <w:sz w:val="24"/>
            <w:color w:val="0000ff"/>
          </w:rPr>
          <w:t xml:space="preserve">показателей 18</w:t>
        </w:r>
      </w:hyperlink>
      <w:r>
        <w:rPr>
          <w:sz w:val="24"/>
        </w:rPr>
        <w:t xml:space="preserve"> - </w:t>
      </w:r>
      <w:hyperlink w:history="0" w:anchor="P1648" w:tooltip="20">
        <w:r>
          <w:rPr>
            <w:sz w:val="24"/>
            <w:color w:val="0000ff"/>
          </w:rPr>
          <w:t xml:space="preserve">20</w:t>
        </w:r>
      </w:hyperlink>
      <w:r>
        <w:rPr>
          <w:sz w:val="24"/>
        </w:rPr>
        <w:t xml:space="preserve"> указанных граф Отчета.</w:t>
      </w:r>
    </w:p>
    <w:p>
      <w:pPr>
        <w:pStyle w:val="0"/>
        <w:spacing w:before="240" w:lineRule="auto"/>
        <w:ind w:firstLine="540"/>
        <w:jc w:val="both"/>
      </w:pPr>
      <w:r>
        <w:rPr>
          <w:sz w:val="24"/>
        </w:rPr>
        <w:t xml:space="preserve">26. В графах 4 - 18 по строке </w:t>
      </w:r>
      <w:hyperlink w:history="0" w:anchor="P1688" w:tooltip="22">
        <w:r>
          <w:rPr>
            <w:sz w:val="24"/>
            <w:color w:val="0000ff"/>
          </w:rPr>
          <w:t xml:space="preserve">показателя 22</w:t>
        </w:r>
      </w:hyperlink>
      <w:r>
        <w:rPr>
          <w:sz w:val="24"/>
        </w:rPr>
        <w:t xml:space="preserve"> Отчета негосударственным пенсионным фондом указываются корректировки на величину оценки последствий изменений учетной политики, кроме указанных по строке </w:t>
      </w:r>
      <w:hyperlink w:history="0" w:anchor="P1648" w:tooltip="20">
        <w:r>
          <w:rPr>
            <w:sz w:val="24"/>
            <w:color w:val="0000ff"/>
          </w:rPr>
          <w:t xml:space="preserve">показателя 20</w:t>
        </w:r>
      </w:hyperlink>
      <w:r>
        <w:rPr>
          <w:sz w:val="24"/>
        </w:rPr>
        <w:t xml:space="preserve"> Отчета.</w:t>
      </w:r>
    </w:p>
    <w:p>
      <w:pPr>
        <w:pStyle w:val="0"/>
        <w:spacing w:before="240" w:lineRule="auto"/>
        <w:ind w:firstLine="540"/>
        <w:jc w:val="both"/>
      </w:pPr>
      <w:r>
        <w:rPr>
          <w:sz w:val="24"/>
        </w:rPr>
        <w:t xml:space="preserve">27. В графах 4 - 18 по строке </w:t>
      </w:r>
      <w:hyperlink w:history="0" w:anchor="P1708" w:tooltip="23">
        <w:r>
          <w:rPr>
            <w:sz w:val="24"/>
            <w:color w:val="0000ff"/>
          </w:rPr>
          <w:t xml:space="preserve">показателя 23</w:t>
        </w:r>
      </w:hyperlink>
      <w:r>
        <w:rPr>
          <w:sz w:val="24"/>
        </w:rPr>
        <w:t xml:space="preserve"> Отчета негосударственным пенсионным фондом указываются суммы значений по указанным графам строк </w:t>
      </w:r>
      <w:hyperlink w:history="0" w:anchor="P1668" w:tooltip="21">
        <w:r>
          <w:rPr>
            <w:sz w:val="24"/>
            <w:color w:val="0000ff"/>
          </w:rPr>
          <w:t xml:space="preserve">показателей 21</w:t>
        </w:r>
      </w:hyperlink>
      <w:r>
        <w:rPr>
          <w:sz w:val="24"/>
        </w:rPr>
        <w:t xml:space="preserve"> и </w:t>
      </w:r>
      <w:hyperlink w:history="0" w:anchor="P1688" w:tooltip="22">
        <w:r>
          <w:rPr>
            <w:sz w:val="24"/>
            <w:color w:val="0000ff"/>
          </w:rPr>
          <w:t xml:space="preserve">22</w:t>
        </w:r>
      </w:hyperlink>
      <w:r>
        <w:rPr>
          <w:sz w:val="24"/>
        </w:rPr>
        <w:t xml:space="preserve"> Отчета.</w:t>
      </w:r>
    </w:p>
    <w:p>
      <w:pPr>
        <w:pStyle w:val="0"/>
        <w:spacing w:before="240" w:lineRule="auto"/>
        <w:ind w:firstLine="540"/>
        <w:jc w:val="both"/>
      </w:pPr>
      <w:r>
        <w:rPr>
          <w:sz w:val="24"/>
        </w:rPr>
        <w:t xml:space="preserve">28. Графы 4 - 17 по строке </w:t>
      </w:r>
      <w:hyperlink w:history="0" w:anchor="P1728" w:tooltip="24">
        <w:r>
          <w:rPr>
            <w:sz w:val="24"/>
            <w:color w:val="0000ff"/>
          </w:rPr>
          <w:t xml:space="preserve">показателя 24</w:t>
        </w:r>
      </w:hyperlink>
      <w:r>
        <w:rPr>
          <w:sz w:val="24"/>
        </w:rPr>
        <w:t xml:space="preserve"> Отчета негосударственным пенсионным фондом не заполняются. В графе 18 по строке </w:t>
      </w:r>
      <w:hyperlink w:history="0" w:anchor="P1728" w:tooltip="24">
        <w:r>
          <w:rPr>
            <w:sz w:val="24"/>
            <w:color w:val="0000ff"/>
          </w:rPr>
          <w:t xml:space="preserve">показателя 24</w:t>
        </w:r>
      </w:hyperlink>
      <w:r>
        <w:rPr>
          <w:sz w:val="24"/>
        </w:rPr>
        <w:t xml:space="preserve"> Отчета негосударственным пенсионным фондом указывается итоговое значение </w:t>
      </w:r>
      <w:hyperlink w:history="0" w:anchor="P792" w:tooltip="40">
        <w:r>
          <w:rPr>
            <w:sz w:val="24"/>
            <w:color w:val="0000ff"/>
          </w:rPr>
          <w:t xml:space="preserve">показателя 40</w:t>
        </w:r>
      </w:hyperlink>
      <w:r>
        <w:rPr>
          <w:sz w:val="24"/>
        </w:rPr>
        <w:t xml:space="preserve"> отчета о финансовых результатах за отчетный период.</w:t>
      </w:r>
    </w:p>
    <w:p>
      <w:pPr>
        <w:pStyle w:val="0"/>
        <w:spacing w:before="240" w:lineRule="auto"/>
        <w:ind w:firstLine="540"/>
        <w:jc w:val="both"/>
      </w:pPr>
      <w:r>
        <w:rPr>
          <w:sz w:val="24"/>
        </w:rPr>
        <w:t xml:space="preserve">29. Графы 4 - 7, 18 по строке </w:t>
      </w:r>
      <w:hyperlink w:history="0" w:anchor="P1748" w:tooltip="25">
        <w:r>
          <w:rPr>
            <w:sz w:val="24"/>
            <w:color w:val="0000ff"/>
          </w:rPr>
          <w:t xml:space="preserve">показателя 25</w:t>
        </w:r>
      </w:hyperlink>
      <w:r>
        <w:rPr>
          <w:sz w:val="24"/>
        </w:rPr>
        <w:t xml:space="preserve"> Отчета негосударственным пенсионным фондом не заполняются. В графах 8 - 17 по строке </w:t>
      </w:r>
      <w:hyperlink w:history="0" w:anchor="P1748" w:tooltip="25">
        <w:r>
          <w:rPr>
            <w:sz w:val="24"/>
            <w:color w:val="0000ff"/>
          </w:rPr>
          <w:t xml:space="preserve">показателя 25</w:t>
        </w:r>
      </w:hyperlink>
      <w:r>
        <w:rPr>
          <w:sz w:val="24"/>
        </w:rPr>
        <w:t xml:space="preserve"> Отчета указываются суммы значений </w:t>
      </w:r>
      <w:hyperlink w:history="0" w:anchor="P1768" w:tooltip="26">
        <w:r>
          <w:rPr>
            <w:sz w:val="24"/>
            <w:color w:val="0000ff"/>
          </w:rPr>
          <w:t xml:space="preserve">показателей 26</w:t>
        </w:r>
      </w:hyperlink>
      <w:r>
        <w:rPr>
          <w:sz w:val="24"/>
        </w:rPr>
        <w:t xml:space="preserve"> и </w:t>
      </w:r>
      <w:hyperlink w:history="0" w:anchor="P1788" w:tooltip="27">
        <w:r>
          <w:rPr>
            <w:sz w:val="24"/>
            <w:color w:val="0000ff"/>
          </w:rPr>
          <w:t xml:space="preserve">27</w:t>
        </w:r>
      </w:hyperlink>
      <w:r>
        <w:rPr>
          <w:sz w:val="24"/>
        </w:rPr>
        <w:t xml:space="preserve"> в графах 8 - 17 Отчета.</w:t>
      </w:r>
    </w:p>
    <w:p>
      <w:pPr>
        <w:pStyle w:val="0"/>
        <w:spacing w:before="240" w:lineRule="auto"/>
        <w:ind w:firstLine="540"/>
        <w:jc w:val="both"/>
      </w:pPr>
      <w:r>
        <w:rPr>
          <w:sz w:val="24"/>
        </w:rPr>
        <w:t xml:space="preserve">30. Графы 4 - 7, 9, 10, 14 и 18 по строке </w:t>
      </w:r>
      <w:hyperlink w:history="0" w:anchor="P1768" w:tooltip="26">
        <w:r>
          <w:rPr>
            <w:sz w:val="24"/>
            <w:color w:val="0000ff"/>
          </w:rPr>
          <w:t xml:space="preserve">показателя 26</w:t>
        </w:r>
      </w:hyperlink>
      <w:r>
        <w:rPr>
          <w:sz w:val="24"/>
        </w:rPr>
        <w:t xml:space="preserve"> Отчета негосударственным пенсионным фондом не заполняются.</w:t>
      </w:r>
    </w:p>
    <w:p>
      <w:pPr>
        <w:pStyle w:val="0"/>
        <w:spacing w:before="240" w:lineRule="auto"/>
        <w:ind w:firstLine="540"/>
        <w:jc w:val="both"/>
      </w:pPr>
      <w:r>
        <w:rPr>
          <w:sz w:val="24"/>
        </w:rPr>
        <w:t xml:space="preserve">В графе 8 по строке </w:t>
      </w:r>
      <w:hyperlink w:history="0" w:anchor="P1768" w:tooltip="26">
        <w:r>
          <w:rPr>
            <w:sz w:val="24"/>
            <w:color w:val="0000ff"/>
          </w:rPr>
          <w:t xml:space="preserve">показателя 26</w:t>
        </w:r>
      </w:hyperlink>
      <w:r>
        <w:rPr>
          <w:sz w:val="24"/>
        </w:rPr>
        <w:t xml:space="preserve"> Отчета указывается значение </w:t>
      </w:r>
      <w:hyperlink w:history="0" w:anchor="P835" w:tooltip="46">
        <w:r>
          <w:rPr>
            <w:sz w:val="24"/>
            <w:color w:val="0000ff"/>
          </w:rPr>
          <w:t xml:space="preserve">показателя 46</w:t>
        </w:r>
      </w:hyperlink>
      <w:r>
        <w:rPr>
          <w:sz w:val="24"/>
        </w:rPr>
        <w:t xml:space="preserve"> отчета о финансовых результатах за отчетный период, в </w:t>
      </w:r>
      <w:hyperlink w:history="0" w:anchor="P1258" w:tooltip="11">
        <w:r>
          <w:rPr>
            <w:sz w:val="24"/>
            <w:color w:val="0000ff"/>
          </w:rPr>
          <w:t xml:space="preserve">графе 11</w:t>
        </w:r>
      </w:hyperlink>
      <w:r>
        <w:rPr>
          <w:sz w:val="24"/>
        </w:rPr>
        <w:t xml:space="preserve"> - значение </w:t>
      </w:r>
      <w:hyperlink w:history="0" w:anchor="P807" w:tooltip="42">
        <w:r>
          <w:rPr>
            <w:sz w:val="24"/>
            <w:color w:val="0000ff"/>
          </w:rPr>
          <w:t xml:space="preserve">показателя 42</w:t>
        </w:r>
      </w:hyperlink>
      <w:r>
        <w:rPr>
          <w:sz w:val="24"/>
        </w:rPr>
        <w:t xml:space="preserve"> отчета о финансовых результатах за отчетный период, в </w:t>
      </w:r>
      <w:hyperlink w:history="0" w:anchor="P1259" w:tooltip="12">
        <w:r>
          <w:rPr>
            <w:sz w:val="24"/>
            <w:color w:val="0000ff"/>
          </w:rPr>
          <w:t xml:space="preserve">графе 12</w:t>
        </w:r>
      </w:hyperlink>
      <w:r>
        <w:rPr>
          <w:sz w:val="24"/>
        </w:rPr>
        <w:t xml:space="preserve"> - значение </w:t>
      </w:r>
      <w:hyperlink w:history="0" w:anchor="P877" w:tooltip="52">
        <w:r>
          <w:rPr>
            <w:sz w:val="24"/>
            <w:color w:val="0000ff"/>
          </w:rPr>
          <w:t xml:space="preserve">показателя 52</w:t>
        </w:r>
      </w:hyperlink>
      <w:r>
        <w:rPr>
          <w:sz w:val="24"/>
        </w:rPr>
        <w:t xml:space="preserve"> отчета о финансовых результатах за отчетный период, в </w:t>
      </w:r>
      <w:hyperlink w:history="0" w:anchor="P1260" w:tooltip="13">
        <w:r>
          <w:rPr>
            <w:sz w:val="24"/>
            <w:color w:val="0000ff"/>
          </w:rPr>
          <w:t xml:space="preserve">графе 13</w:t>
        </w:r>
      </w:hyperlink>
      <w:r>
        <w:rPr>
          <w:sz w:val="24"/>
        </w:rPr>
        <w:t xml:space="preserve"> - значение </w:t>
      </w:r>
      <w:hyperlink w:history="0" w:anchor="P856" w:tooltip="49">
        <w:r>
          <w:rPr>
            <w:sz w:val="24"/>
            <w:color w:val="0000ff"/>
          </w:rPr>
          <w:t xml:space="preserve">показателя 49</w:t>
        </w:r>
      </w:hyperlink>
      <w:r>
        <w:rPr>
          <w:sz w:val="24"/>
        </w:rPr>
        <w:t xml:space="preserve"> отчета о финансовых результатах за отчетный период, в </w:t>
      </w:r>
      <w:hyperlink w:history="0" w:anchor="P1262" w:tooltip="15">
        <w:r>
          <w:rPr>
            <w:sz w:val="24"/>
            <w:color w:val="0000ff"/>
          </w:rPr>
          <w:t xml:space="preserve">графе 15</w:t>
        </w:r>
      </w:hyperlink>
      <w:r>
        <w:rPr>
          <w:sz w:val="24"/>
        </w:rPr>
        <w:t xml:space="preserve"> - значение </w:t>
      </w:r>
      <w:hyperlink w:history="0" w:anchor="P898" w:tooltip="55">
        <w:r>
          <w:rPr>
            <w:sz w:val="24"/>
            <w:color w:val="0000ff"/>
          </w:rPr>
          <w:t xml:space="preserve">показателя 55</w:t>
        </w:r>
      </w:hyperlink>
      <w:r>
        <w:rPr>
          <w:sz w:val="24"/>
        </w:rPr>
        <w:t xml:space="preserve"> отчета о финансовых результатах за отчетный период, в </w:t>
      </w:r>
      <w:hyperlink w:history="0" w:anchor="P1263" w:tooltip="15.1">
        <w:r>
          <w:rPr>
            <w:sz w:val="24"/>
            <w:color w:val="0000ff"/>
          </w:rPr>
          <w:t xml:space="preserve">графе 15.1</w:t>
        </w:r>
      </w:hyperlink>
      <w:r>
        <w:rPr>
          <w:sz w:val="24"/>
        </w:rPr>
        <w:t xml:space="preserve"> - значение </w:t>
      </w:r>
      <w:hyperlink w:history="0" w:anchor="P919" w:tooltip="57.1">
        <w:r>
          <w:rPr>
            <w:sz w:val="24"/>
            <w:color w:val="0000ff"/>
          </w:rPr>
          <w:t xml:space="preserve">показателя 57.1</w:t>
        </w:r>
      </w:hyperlink>
      <w:r>
        <w:rPr>
          <w:sz w:val="24"/>
        </w:rPr>
        <w:t xml:space="preserve"> отчета о финансовых результатах за отчетный период, в </w:t>
      </w:r>
      <w:hyperlink w:history="0" w:anchor="P1264" w:tooltip="16">
        <w:r>
          <w:rPr>
            <w:sz w:val="24"/>
            <w:color w:val="0000ff"/>
          </w:rPr>
          <w:t xml:space="preserve">графе 16</w:t>
        </w:r>
      </w:hyperlink>
      <w:r>
        <w:rPr>
          <w:sz w:val="24"/>
        </w:rPr>
        <w:t xml:space="preserve"> - сумма значений </w:t>
      </w:r>
      <w:hyperlink w:history="0" w:anchor="P940" w:tooltip="58">
        <w:r>
          <w:rPr>
            <w:sz w:val="24"/>
            <w:color w:val="0000ff"/>
          </w:rPr>
          <w:t xml:space="preserve">показателей 58</w:t>
        </w:r>
      </w:hyperlink>
      <w:r>
        <w:rPr>
          <w:sz w:val="24"/>
        </w:rPr>
        <w:t xml:space="preserve"> и </w:t>
      </w:r>
      <w:hyperlink w:history="0" w:anchor="P947" w:tooltip="59">
        <w:r>
          <w:rPr>
            <w:sz w:val="24"/>
            <w:color w:val="0000ff"/>
          </w:rPr>
          <w:t xml:space="preserve">59</w:t>
        </w:r>
      </w:hyperlink>
      <w:r>
        <w:rPr>
          <w:sz w:val="24"/>
        </w:rPr>
        <w:t xml:space="preserve"> отчета о финансовых результатах за отчетный период. В графе 17 по строке </w:t>
      </w:r>
      <w:hyperlink w:history="0" w:anchor="P1768" w:tooltip="26">
        <w:r>
          <w:rPr>
            <w:sz w:val="24"/>
            <w:color w:val="0000ff"/>
          </w:rPr>
          <w:t xml:space="preserve">показателя 26</w:t>
        </w:r>
      </w:hyperlink>
      <w:r>
        <w:rPr>
          <w:sz w:val="24"/>
        </w:rPr>
        <w:t xml:space="preserve"> Отчета негосударственным пенсионным фондом указывается сумма значений </w:t>
      </w:r>
      <w:hyperlink w:history="0" w:anchor="P1768" w:tooltip="26">
        <w:r>
          <w:rPr>
            <w:sz w:val="24"/>
            <w:color w:val="0000ff"/>
          </w:rPr>
          <w:t xml:space="preserve">показателя 26</w:t>
        </w:r>
      </w:hyperlink>
      <w:r>
        <w:rPr>
          <w:sz w:val="24"/>
        </w:rPr>
        <w:t xml:space="preserve"> Отчета в графах 8 - 16.</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31. Графы 4 - 8, 11 - 13, 15 и 18 по строке </w:t>
      </w:r>
      <w:hyperlink w:history="0" w:anchor="P1788" w:tooltip="27">
        <w:r>
          <w:rPr>
            <w:sz w:val="24"/>
            <w:color w:val="0000ff"/>
          </w:rPr>
          <w:t xml:space="preserve">показателя 27</w:t>
        </w:r>
      </w:hyperlink>
      <w:r>
        <w:rPr>
          <w:sz w:val="24"/>
        </w:rPr>
        <w:t xml:space="preserve"> Отчета негосударственным пенсионным фондом не заполняются.</w:t>
      </w:r>
    </w:p>
    <w:p>
      <w:pPr>
        <w:pStyle w:val="0"/>
        <w:spacing w:before="240" w:lineRule="auto"/>
        <w:ind w:firstLine="540"/>
        <w:jc w:val="both"/>
      </w:pPr>
      <w:r>
        <w:rPr>
          <w:sz w:val="24"/>
        </w:rPr>
        <w:t xml:space="preserve">В графе 9 по строке </w:t>
      </w:r>
      <w:hyperlink w:history="0" w:anchor="P1788" w:tooltip="27">
        <w:r>
          <w:rPr>
            <w:sz w:val="24"/>
            <w:color w:val="0000ff"/>
          </w:rPr>
          <w:t xml:space="preserve">показателя 27</w:t>
        </w:r>
      </w:hyperlink>
      <w:r>
        <w:rPr>
          <w:sz w:val="24"/>
        </w:rPr>
        <w:t xml:space="preserve"> Отчета указывается значение </w:t>
      </w:r>
      <w:hyperlink w:history="0" w:anchor="P996" w:tooltip="66">
        <w:r>
          <w:rPr>
            <w:sz w:val="24"/>
            <w:color w:val="0000ff"/>
          </w:rPr>
          <w:t xml:space="preserve">показателя 66</w:t>
        </w:r>
      </w:hyperlink>
      <w:r>
        <w:rPr>
          <w:sz w:val="24"/>
        </w:rPr>
        <w:t xml:space="preserve"> отчета о финансовых результатах за отчетный период, в </w:t>
      </w:r>
      <w:hyperlink w:history="0" w:anchor="P1268" w:tooltip="1">
        <w:r>
          <w:rPr>
            <w:sz w:val="24"/>
            <w:color w:val="0000ff"/>
          </w:rPr>
          <w:t xml:space="preserve">графе 10</w:t>
        </w:r>
      </w:hyperlink>
      <w:r>
        <w:rPr>
          <w:sz w:val="24"/>
        </w:rPr>
        <w:t xml:space="preserve"> - значение </w:t>
      </w:r>
      <w:hyperlink w:history="0" w:anchor="P961" w:tooltip="61">
        <w:r>
          <w:rPr>
            <w:sz w:val="24"/>
            <w:color w:val="0000ff"/>
          </w:rPr>
          <w:t xml:space="preserve">показателя 61</w:t>
        </w:r>
      </w:hyperlink>
      <w:r>
        <w:rPr>
          <w:sz w:val="24"/>
        </w:rPr>
        <w:t xml:space="preserve"> отчета о финансовых результатах за отчетный период, в </w:t>
      </w:r>
      <w:hyperlink w:history="0" w:anchor="P1261" w:tooltip="14">
        <w:r>
          <w:rPr>
            <w:sz w:val="24"/>
            <w:color w:val="0000ff"/>
          </w:rPr>
          <w:t xml:space="preserve">графе 14</w:t>
        </w:r>
      </w:hyperlink>
      <w:r>
        <w:rPr>
          <w:sz w:val="24"/>
        </w:rPr>
        <w:t xml:space="preserve"> - значение </w:t>
      </w:r>
      <w:hyperlink w:history="0" w:anchor="P1031" w:tooltip="71">
        <w:r>
          <w:rPr>
            <w:sz w:val="24"/>
            <w:color w:val="0000ff"/>
          </w:rPr>
          <w:t xml:space="preserve">показателя 71</w:t>
        </w:r>
      </w:hyperlink>
      <w:r>
        <w:rPr>
          <w:sz w:val="24"/>
        </w:rPr>
        <w:t xml:space="preserve"> отчета о финансовых результатах за отчетный период, в </w:t>
      </w:r>
      <w:hyperlink w:history="0" w:anchor="P1263" w:tooltip="15.1">
        <w:r>
          <w:rPr>
            <w:sz w:val="24"/>
            <w:color w:val="0000ff"/>
          </w:rPr>
          <w:t xml:space="preserve">графе 15.1</w:t>
        </w:r>
      </w:hyperlink>
      <w:r>
        <w:rPr>
          <w:sz w:val="24"/>
        </w:rPr>
        <w:t xml:space="preserve"> - значение </w:t>
      </w:r>
      <w:hyperlink w:history="0" w:anchor="P1066" w:tooltip="75.1">
        <w:r>
          <w:rPr>
            <w:sz w:val="24"/>
            <w:color w:val="0000ff"/>
          </w:rPr>
          <w:t xml:space="preserve">показателя 75.1</w:t>
        </w:r>
      </w:hyperlink>
      <w:r>
        <w:rPr>
          <w:sz w:val="24"/>
        </w:rPr>
        <w:t xml:space="preserve"> отчета о финансовых результатах за отчетный период, в </w:t>
      </w:r>
      <w:hyperlink w:history="0" w:anchor="P1264" w:tooltip="16">
        <w:r>
          <w:rPr>
            <w:sz w:val="24"/>
            <w:color w:val="0000ff"/>
          </w:rPr>
          <w:t xml:space="preserve">графе 16</w:t>
        </w:r>
      </w:hyperlink>
      <w:r>
        <w:rPr>
          <w:sz w:val="24"/>
        </w:rPr>
        <w:t xml:space="preserve"> - сумма значений </w:t>
      </w:r>
      <w:hyperlink w:history="0" w:anchor="P1101" w:tooltip="76">
        <w:r>
          <w:rPr>
            <w:sz w:val="24"/>
            <w:color w:val="0000ff"/>
          </w:rPr>
          <w:t xml:space="preserve">показателей 76</w:t>
        </w:r>
      </w:hyperlink>
      <w:r>
        <w:rPr>
          <w:sz w:val="24"/>
        </w:rPr>
        <w:t xml:space="preserve"> и </w:t>
      </w:r>
      <w:hyperlink w:history="0" w:anchor="P1108" w:tooltip="77">
        <w:r>
          <w:rPr>
            <w:sz w:val="24"/>
            <w:color w:val="0000ff"/>
          </w:rPr>
          <w:t xml:space="preserve">77</w:t>
        </w:r>
      </w:hyperlink>
      <w:r>
        <w:rPr>
          <w:sz w:val="24"/>
        </w:rPr>
        <w:t xml:space="preserve"> отчета о финансовых результатах за отчетный период. В графе 17 по строке </w:t>
      </w:r>
      <w:hyperlink w:history="0" w:anchor="P1788" w:tooltip="27">
        <w:r>
          <w:rPr>
            <w:sz w:val="24"/>
            <w:color w:val="0000ff"/>
          </w:rPr>
          <w:t xml:space="preserve">показателя 27</w:t>
        </w:r>
      </w:hyperlink>
      <w:r>
        <w:rPr>
          <w:sz w:val="24"/>
        </w:rPr>
        <w:t xml:space="preserve"> Отчета негосударственным пенсионным фондом указывается сумма значений </w:t>
      </w:r>
      <w:hyperlink w:history="0" w:anchor="P1788" w:tooltip="27">
        <w:r>
          <w:rPr>
            <w:sz w:val="24"/>
            <w:color w:val="0000ff"/>
          </w:rPr>
          <w:t xml:space="preserve">показателя 27</w:t>
        </w:r>
      </w:hyperlink>
      <w:r>
        <w:rPr>
          <w:sz w:val="24"/>
        </w:rPr>
        <w:t xml:space="preserve"> Отчета в графах 8 - 16.</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32. Графы 6 - 17 по строке </w:t>
      </w:r>
      <w:hyperlink w:history="0" w:anchor="P1808" w:tooltip="28">
        <w:r>
          <w:rPr>
            <w:sz w:val="24"/>
            <w:color w:val="0000ff"/>
          </w:rPr>
          <w:t xml:space="preserve">показателя 28</w:t>
        </w:r>
      </w:hyperlink>
      <w:r>
        <w:rPr>
          <w:sz w:val="24"/>
        </w:rPr>
        <w:t xml:space="preserve"> Отчета негосударственным пенсионным фондом не заполняются. В графе 4 по строке </w:t>
      </w:r>
      <w:hyperlink w:history="0" w:anchor="P1808" w:tooltip="28">
        <w:r>
          <w:rPr>
            <w:sz w:val="24"/>
            <w:color w:val="0000ff"/>
          </w:rPr>
          <w:t xml:space="preserve">показателя 28</w:t>
        </w:r>
      </w:hyperlink>
      <w:r>
        <w:rPr>
          <w:sz w:val="24"/>
        </w:rPr>
        <w:t xml:space="preserve"> Отчета указывается сумма увеличения уставного капитала в результате дополнительного выпуска акций за отчетный период, в </w:t>
      </w:r>
      <w:hyperlink w:history="0" w:anchor="P1252" w:tooltip="5">
        <w:r>
          <w:rPr>
            <w:sz w:val="24"/>
            <w:color w:val="0000ff"/>
          </w:rPr>
          <w:t xml:space="preserve">графе 5</w:t>
        </w:r>
      </w:hyperlink>
      <w:r>
        <w:rPr>
          <w:sz w:val="24"/>
        </w:rPr>
        <w:t xml:space="preserve"> - доход в виде превышения цены размещения акций над их номинальной стоимостью, полученный при формировании и (или) увеличении уставного капитала за отчетный период.</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33. Графы 6, 8 - 17 по строке </w:t>
      </w:r>
      <w:hyperlink w:history="0" w:anchor="P1828" w:tooltip="29">
        <w:r>
          <w:rPr>
            <w:sz w:val="24"/>
            <w:color w:val="0000ff"/>
          </w:rPr>
          <w:t xml:space="preserve">показателя 29</w:t>
        </w:r>
      </w:hyperlink>
      <w:r>
        <w:rPr>
          <w:sz w:val="24"/>
        </w:rPr>
        <w:t xml:space="preserve"> Отчета негосударственным пенсионным фондом не заполняются. В графе 7 по строке </w:t>
      </w:r>
      <w:hyperlink w:history="0" w:anchor="P1828" w:tooltip="29">
        <w:r>
          <w:rPr>
            <w:sz w:val="24"/>
            <w:color w:val="0000ff"/>
          </w:rPr>
          <w:t xml:space="preserve">показателя 29</w:t>
        </w:r>
      </w:hyperlink>
      <w:r>
        <w:rPr>
          <w:sz w:val="24"/>
        </w:rPr>
        <w:t xml:space="preserve"> Отчета указывается сумма, уплаченная за выкуп собственных акций в отчетном периоде, со знаком "минус". При продаже собственных акций, принадлежащих негосударственному пенсионному фонду, стоимость приобретения указанных акций отражается со знаком "плюс" в графе 7 по строке </w:t>
      </w:r>
      <w:hyperlink w:history="0" w:anchor="P1828" w:tooltip="29">
        <w:r>
          <w:rPr>
            <w:sz w:val="24"/>
            <w:color w:val="0000ff"/>
          </w:rPr>
          <w:t xml:space="preserve">показателя 29</w:t>
        </w:r>
      </w:hyperlink>
      <w:r>
        <w:rPr>
          <w:sz w:val="24"/>
        </w:rPr>
        <w:t xml:space="preserve"> Отчета.</w:t>
      </w:r>
    </w:p>
    <w:p>
      <w:pPr>
        <w:pStyle w:val="0"/>
        <w:spacing w:before="240" w:lineRule="auto"/>
        <w:ind w:firstLine="540"/>
        <w:jc w:val="both"/>
      </w:pPr>
      <w:r>
        <w:rPr>
          <w:sz w:val="24"/>
        </w:rPr>
        <w:t xml:space="preserve">В случае если цена реализации собственных акций, принадлежащих негосударственному пенсионному фонду, больше стоимости их приобретения, разница между ценой реализации и стоимостью приобретения указанных акций отражается в графе 5 по строке </w:t>
      </w:r>
      <w:hyperlink w:history="0" w:anchor="P1828" w:tooltip="29">
        <w:r>
          <w:rPr>
            <w:sz w:val="24"/>
            <w:color w:val="0000ff"/>
          </w:rPr>
          <w:t xml:space="preserve">показателя 29</w:t>
        </w:r>
      </w:hyperlink>
      <w:r>
        <w:rPr>
          <w:sz w:val="24"/>
        </w:rPr>
        <w:t xml:space="preserve"> Отчета со знаком "плюс".</w:t>
      </w:r>
    </w:p>
    <w:p>
      <w:pPr>
        <w:pStyle w:val="0"/>
        <w:spacing w:before="240" w:lineRule="auto"/>
        <w:ind w:firstLine="540"/>
        <w:jc w:val="both"/>
      </w:pPr>
      <w:r>
        <w:rPr>
          <w:sz w:val="24"/>
        </w:rPr>
        <w:t xml:space="preserve">В случае если цена реализации собственных акций, принадлежащих негосударственному пенсионному фонду, меньше стоимости их приобретения, разница между стоимостью приобретения и ценой реализации указанных акций отражается негосударственным пенсионным фондом в графе 5 по строке </w:t>
      </w:r>
      <w:hyperlink w:history="0" w:anchor="P1828" w:tooltip="29">
        <w:r>
          <w:rPr>
            <w:sz w:val="24"/>
            <w:color w:val="0000ff"/>
          </w:rPr>
          <w:t xml:space="preserve">показателя 29</w:t>
        </w:r>
      </w:hyperlink>
      <w:r>
        <w:rPr>
          <w:sz w:val="24"/>
        </w:rPr>
        <w:t xml:space="preserve"> Отчета со знаком "минус" в пределах суммы дохода в виде превышения цены размещения указанных акций над их номинальной стоимостью, полученного при формировании и (или) увеличении уставного капитала. Остаток разницы указывается в графе 18 по строке </w:t>
      </w:r>
      <w:hyperlink w:history="0" w:anchor="P1828" w:tooltip="29">
        <w:r>
          <w:rPr>
            <w:sz w:val="24"/>
            <w:color w:val="0000ff"/>
          </w:rPr>
          <w:t xml:space="preserve">показателя 29</w:t>
        </w:r>
      </w:hyperlink>
      <w:r>
        <w:rPr>
          <w:sz w:val="24"/>
        </w:rPr>
        <w:t xml:space="preserve"> Отчета со знаком "минус".</w:t>
      </w:r>
    </w:p>
    <w:p>
      <w:pPr>
        <w:pStyle w:val="0"/>
        <w:spacing w:before="240" w:lineRule="auto"/>
        <w:ind w:firstLine="540"/>
        <w:jc w:val="both"/>
      </w:pPr>
      <w:r>
        <w:rPr>
          <w:sz w:val="24"/>
        </w:rPr>
        <w:t xml:space="preserve">При уменьшении уставного капитала в результате погашения собственных акций, принадлежащих негосударственному пенсионному фонду, в графе 7 по строке </w:t>
      </w:r>
      <w:hyperlink w:history="0" w:anchor="P1828" w:tooltip="29">
        <w:r>
          <w:rPr>
            <w:sz w:val="24"/>
            <w:color w:val="0000ff"/>
          </w:rPr>
          <w:t xml:space="preserve">показателя 29</w:t>
        </w:r>
      </w:hyperlink>
      <w:r>
        <w:rPr>
          <w:sz w:val="24"/>
        </w:rPr>
        <w:t xml:space="preserve"> Отчета негосударственным пенсионным фондом отражается стоимость приобретения указанных акций со знаком "плюс", в </w:t>
      </w:r>
      <w:hyperlink w:history="0" w:anchor="P1252" w:tooltip="5">
        <w:r>
          <w:rPr>
            <w:sz w:val="24"/>
            <w:color w:val="0000ff"/>
          </w:rPr>
          <w:t xml:space="preserve">графе 5</w:t>
        </w:r>
      </w:hyperlink>
      <w:r>
        <w:rPr>
          <w:sz w:val="24"/>
        </w:rPr>
        <w:t xml:space="preserve"> - сумма дохода в виде превышения цены размещения указанных акций над их номинальной стоимостью, полученного при формировании и (или) увеличении уставного капитала, со знаком "минус", в </w:t>
      </w:r>
      <w:hyperlink w:history="0" w:anchor="P1251" w:tooltip="4">
        <w:r>
          <w:rPr>
            <w:sz w:val="24"/>
            <w:color w:val="0000ff"/>
          </w:rPr>
          <w:t xml:space="preserve">графе 4</w:t>
        </w:r>
      </w:hyperlink>
      <w:r>
        <w:rPr>
          <w:sz w:val="24"/>
        </w:rPr>
        <w:t xml:space="preserve"> - номинальная стоимость указанных акций со знаком "минус". Остаток разницы отражается в графе 18 по строке </w:t>
      </w:r>
      <w:hyperlink w:history="0" w:anchor="P1828" w:tooltip="29">
        <w:r>
          <w:rPr>
            <w:sz w:val="24"/>
            <w:color w:val="0000ff"/>
          </w:rPr>
          <w:t xml:space="preserve">показателя 29</w:t>
        </w:r>
      </w:hyperlink>
      <w:r>
        <w:rPr>
          <w:sz w:val="24"/>
        </w:rPr>
        <w:t xml:space="preserve"> Отчета.</w:t>
      </w:r>
    </w:p>
    <w:p>
      <w:pPr>
        <w:pStyle w:val="0"/>
        <w:jc w:val="both"/>
      </w:pPr>
      <w:r>
        <w:rPr>
          <w:sz w:val="24"/>
        </w:rPr>
        <w:t xml:space="preserve">(п. 33 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34. Графы 4 - 17 по строке </w:t>
      </w:r>
      <w:hyperlink w:history="0" w:anchor="P1848" w:tooltip="30">
        <w:r>
          <w:rPr>
            <w:sz w:val="24"/>
            <w:color w:val="0000ff"/>
          </w:rPr>
          <w:t xml:space="preserve">показателя 30</w:t>
        </w:r>
      </w:hyperlink>
      <w:r>
        <w:rPr>
          <w:sz w:val="24"/>
        </w:rPr>
        <w:t xml:space="preserve"> Отчета негосударственным пенсионным фондом не заполняются. В графе 18 по строке </w:t>
      </w:r>
      <w:hyperlink w:history="0" w:anchor="P1848" w:tooltip="30">
        <w:r>
          <w:rPr>
            <w:sz w:val="24"/>
            <w:color w:val="0000ff"/>
          </w:rPr>
          <w:t xml:space="preserve">показателя 30</w:t>
        </w:r>
      </w:hyperlink>
      <w:r>
        <w:rPr>
          <w:sz w:val="24"/>
        </w:rPr>
        <w:t xml:space="preserve"> Отчета негосударственным пенсионным фондом указывается сумма дивидендов и аналогичных выплат по распределению прибыли в пользу акционеров за отчетный период.</w:t>
      </w:r>
    </w:p>
    <w:p>
      <w:pPr>
        <w:pStyle w:val="0"/>
        <w:spacing w:before="240" w:lineRule="auto"/>
        <w:ind w:firstLine="540"/>
        <w:jc w:val="both"/>
      </w:pPr>
      <w:r>
        <w:rPr>
          <w:sz w:val="24"/>
        </w:rPr>
        <w:t xml:space="preserve">35. Графы 4, 6 - 18 по строке </w:t>
      </w:r>
      <w:hyperlink w:history="0" w:anchor="P1868" w:tooltip="31">
        <w:r>
          <w:rPr>
            <w:sz w:val="24"/>
            <w:color w:val="0000ff"/>
          </w:rPr>
          <w:t xml:space="preserve">показателя 31</w:t>
        </w:r>
      </w:hyperlink>
      <w:r>
        <w:rPr>
          <w:sz w:val="24"/>
        </w:rPr>
        <w:t xml:space="preserve"> Отчета негосударственным пенсионным фондом не заполняются. В графе 5 по строке </w:t>
      </w:r>
      <w:hyperlink w:history="0" w:anchor="P1868" w:tooltip="31">
        <w:r>
          <w:rPr>
            <w:sz w:val="24"/>
            <w:color w:val="0000ff"/>
          </w:rPr>
          <w:t xml:space="preserve">показателя 31</w:t>
        </w:r>
      </w:hyperlink>
      <w:r>
        <w:rPr>
          <w:sz w:val="24"/>
        </w:rPr>
        <w:t xml:space="preserve"> Отчета негосударственным пенсионным фондом указываются суммы безвозмездного финансирования, предоставленного акционерами негосударственному пенсионному фонду в отчетном периоде.</w:t>
      </w:r>
    </w:p>
    <w:p>
      <w:pPr>
        <w:pStyle w:val="0"/>
        <w:spacing w:before="240" w:lineRule="auto"/>
        <w:ind w:firstLine="540"/>
        <w:jc w:val="both"/>
      </w:pPr>
      <w:r>
        <w:rPr>
          <w:sz w:val="24"/>
        </w:rPr>
        <w:t xml:space="preserve">36. Графы 4, 8 - 15.1 по строке </w:t>
      </w:r>
      <w:hyperlink w:history="0" w:anchor="P1888" w:tooltip="32">
        <w:r>
          <w:rPr>
            <w:sz w:val="24"/>
            <w:color w:val="0000ff"/>
          </w:rPr>
          <w:t xml:space="preserve">показателя 32</w:t>
        </w:r>
      </w:hyperlink>
      <w:r>
        <w:rPr>
          <w:sz w:val="24"/>
        </w:rPr>
        <w:t xml:space="preserve"> Отчета негосударственным пенсионным фондом не заполняются.</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Абзац утратил силу с 1 января 2025 года. - </w:t>
      </w:r>
      <w:r>
        <w:rPr>
          <w:sz w:val="24"/>
        </w:rPr>
        <w:t xml:space="preserve">Указание</w:t>
      </w:r>
      <w:r>
        <w:rPr>
          <w:sz w:val="24"/>
        </w:rPr>
        <w:t xml:space="preserve"> Банка России от 23.09.2024 N 6852-У.</w:t>
      </w:r>
    </w:p>
    <w:p>
      <w:pPr>
        <w:pStyle w:val="0"/>
        <w:spacing w:before="240" w:lineRule="auto"/>
        <w:ind w:firstLine="540"/>
        <w:jc w:val="both"/>
      </w:pPr>
      <w:r>
        <w:rPr>
          <w:sz w:val="24"/>
        </w:rPr>
        <w:t xml:space="preserve">37. По строке </w:t>
      </w:r>
      <w:hyperlink w:history="0" w:anchor="P1908" w:tooltip="33">
        <w:r>
          <w:rPr>
            <w:sz w:val="24"/>
            <w:color w:val="0000ff"/>
          </w:rPr>
          <w:t xml:space="preserve">показателя 33</w:t>
        </w:r>
      </w:hyperlink>
      <w:r>
        <w:rPr>
          <w:sz w:val="24"/>
        </w:rPr>
        <w:t xml:space="preserve"> Отчета негосударственным пенсионным фондом указываются:</w:t>
      </w:r>
    </w:p>
    <w:p>
      <w:pPr>
        <w:pStyle w:val="0"/>
        <w:spacing w:before="240" w:lineRule="auto"/>
        <w:ind w:firstLine="540"/>
        <w:jc w:val="both"/>
      </w:pPr>
      <w:r>
        <w:rPr>
          <w:sz w:val="24"/>
        </w:rPr>
        <w:t xml:space="preserve">прочие движения резервов в отчетном периоде;</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перенос переоценки (нетто за вычетом отложенного налога по этой переоценке) основных средств и нематериальных активов при выбытии или по мере использования основных средств и нематериальных активов;</w:t>
      </w:r>
    </w:p>
    <w:p>
      <w:pPr>
        <w:pStyle w:val="0"/>
        <w:spacing w:before="240" w:lineRule="auto"/>
        <w:ind w:firstLine="540"/>
        <w:jc w:val="both"/>
      </w:pPr>
      <w:r>
        <w:rPr>
          <w:sz w:val="24"/>
        </w:rPr>
        <w:t xml:space="preserve">доначисление резервного капитала в отчетном периоде. При этом сумма доначисления указывается в графе 6 по строке </w:t>
      </w:r>
      <w:hyperlink w:history="0" w:anchor="P1908" w:tooltip="33">
        <w:r>
          <w:rPr>
            <w:sz w:val="24"/>
            <w:color w:val="0000ff"/>
          </w:rPr>
          <w:t xml:space="preserve">показателя 33</w:t>
        </w:r>
      </w:hyperlink>
      <w:r>
        <w:rPr>
          <w:sz w:val="24"/>
        </w:rPr>
        <w:t xml:space="preserve"> Отчета со знаком "плюс" и в графе 18 по строке </w:t>
      </w:r>
      <w:hyperlink w:history="0" w:anchor="P1908" w:tooltip="33">
        <w:r>
          <w:rPr>
            <w:sz w:val="24"/>
            <w:color w:val="0000ff"/>
          </w:rPr>
          <w:t xml:space="preserve">показателя 33</w:t>
        </w:r>
      </w:hyperlink>
      <w:r>
        <w:rPr>
          <w:sz w:val="24"/>
        </w:rPr>
        <w:t xml:space="preserve"> Отчета со знаком "минус";</w:t>
      </w:r>
    </w:p>
    <w:p>
      <w:pPr>
        <w:pStyle w:val="0"/>
        <w:spacing w:before="240" w:lineRule="auto"/>
        <w:ind w:firstLine="540"/>
        <w:jc w:val="both"/>
      </w:pPr>
      <w:r>
        <w:rPr>
          <w:sz w:val="24"/>
        </w:rPr>
        <w:t xml:space="preserve">увеличение номинальной стоимости акций, произошедшее в отчетном периоде.</w:t>
      </w:r>
    </w:p>
    <w:p>
      <w:pPr>
        <w:pStyle w:val="0"/>
        <w:spacing w:before="240" w:lineRule="auto"/>
        <w:ind w:firstLine="540"/>
        <w:jc w:val="both"/>
      </w:pPr>
      <w:r>
        <w:rPr>
          <w:sz w:val="24"/>
        </w:rPr>
        <w:t xml:space="preserve">38. В графах 4 - 18 по строке </w:t>
      </w:r>
      <w:hyperlink w:history="0" w:anchor="P1928" w:tooltip="34">
        <w:r>
          <w:rPr>
            <w:sz w:val="24"/>
            <w:color w:val="0000ff"/>
          </w:rPr>
          <w:t xml:space="preserve">показателя 34</w:t>
        </w:r>
      </w:hyperlink>
      <w:r>
        <w:rPr>
          <w:sz w:val="24"/>
        </w:rPr>
        <w:t xml:space="preserve"> Отчета негосударственным пенсионным фондом указываются суммы значений по указанным графам строк </w:t>
      </w:r>
      <w:hyperlink w:history="0" w:anchor="P1708" w:tooltip="23">
        <w:r>
          <w:rPr>
            <w:sz w:val="24"/>
            <w:color w:val="0000ff"/>
          </w:rPr>
          <w:t xml:space="preserve">показателей 23</w:t>
        </w:r>
      </w:hyperlink>
      <w:r>
        <w:rPr>
          <w:sz w:val="24"/>
        </w:rPr>
        <w:t xml:space="preserve"> - </w:t>
      </w:r>
      <w:hyperlink w:history="0" w:anchor="P1748" w:tooltip="25">
        <w:r>
          <w:rPr>
            <w:sz w:val="24"/>
            <w:color w:val="0000ff"/>
          </w:rPr>
          <w:t xml:space="preserve">25</w:t>
        </w:r>
      </w:hyperlink>
      <w:r>
        <w:rPr>
          <w:sz w:val="24"/>
        </w:rPr>
        <w:t xml:space="preserve">, </w:t>
      </w:r>
      <w:hyperlink w:history="0" w:anchor="P1808" w:tooltip="28">
        <w:r>
          <w:rPr>
            <w:sz w:val="24"/>
            <w:color w:val="0000ff"/>
          </w:rPr>
          <w:t xml:space="preserve">28</w:t>
        </w:r>
      </w:hyperlink>
      <w:r>
        <w:rPr>
          <w:sz w:val="24"/>
        </w:rPr>
        <w:t xml:space="preserve"> - </w:t>
      </w:r>
      <w:hyperlink w:history="0" w:anchor="P1908" w:tooltip="33">
        <w:r>
          <w:rPr>
            <w:sz w:val="24"/>
            <w:color w:val="0000ff"/>
          </w:rPr>
          <w:t xml:space="preserve">33</w:t>
        </w:r>
      </w:hyperlink>
      <w:r>
        <w:rPr>
          <w:sz w:val="24"/>
        </w:rPr>
        <w:t xml:space="preserve"> Отчета, в </w:t>
      </w:r>
      <w:hyperlink w:history="0" w:anchor="P1251" w:tooltip="4">
        <w:r>
          <w:rPr>
            <w:sz w:val="24"/>
            <w:color w:val="0000ff"/>
          </w:rPr>
          <w:t xml:space="preserve">графе 4</w:t>
        </w:r>
      </w:hyperlink>
      <w:r>
        <w:rPr>
          <w:sz w:val="24"/>
        </w:rPr>
        <w:t xml:space="preserve"> - значение </w:t>
      </w:r>
      <w:hyperlink w:history="0" w:anchor="P362" w:tooltip="42">
        <w:r>
          <w:rPr>
            <w:sz w:val="24"/>
            <w:color w:val="0000ff"/>
          </w:rPr>
          <w:t xml:space="preserve">показателя 42</w:t>
        </w:r>
      </w:hyperlink>
      <w:r>
        <w:rPr>
          <w:sz w:val="24"/>
        </w:rPr>
        <w:t xml:space="preserve"> бухгалтерского баланса на конец отчетного периода, в </w:t>
      </w:r>
      <w:hyperlink w:history="0" w:anchor="P1252" w:tooltip="5">
        <w:r>
          <w:rPr>
            <w:sz w:val="24"/>
            <w:color w:val="0000ff"/>
          </w:rPr>
          <w:t xml:space="preserve">графе 5</w:t>
        </w:r>
      </w:hyperlink>
      <w:r>
        <w:rPr>
          <w:sz w:val="24"/>
        </w:rPr>
        <w:t xml:space="preserve"> - значение </w:t>
      </w:r>
      <w:hyperlink w:history="0" w:anchor="P368" w:tooltip="43">
        <w:r>
          <w:rPr>
            <w:sz w:val="24"/>
            <w:color w:val="0000ff"/>
          </w:rPr>
          <w:t xml:space="preserve">показателя 43</w:t>
        </w:r>
      </w:hyperlink>
      <w:r>
        <w:rPr>
          <w:sz w:val="24"/>
        </w:rPr>
        <w:t xml:space="preserve"> бухгалтерского баланса на конец отчетного периода, в </w:t>
      </w:r>
      <w:hyperlink w:history="0" w:anchor="P1253" w:tooltip="6">
        <w:r>
          <w:rPr>
            <w:sz w:val="24"/>
            <w:color w:val="0000ff"/>
          </w:rPr>
          <w:t xml:space="preserve">графе 6</w:t>
        </w:r>
      </w:hyperlink>
      <w:r>
        <w:rPr>
          <w:sz w:val="24"/>
        </w:rPr>
        <w:t xml:space="preserve"> - значение </w:t>
      </w:r>
      <w:hyperlink w:history="0" w:anchor="P374" w:tooltip="44">
        <w:r>
          <w:rPr>
            <w:sz w:val="24"/>
            <w:color w:val="0000ff"/>
          </w:rPr>
          <w:t xml:space="preserve">показателя 44</w:t>
        </w:r>
      </w:hyperlink>
      <w:r>
        <w:rPr>
          <w:sz w:val="24"/>
        </w:rPr>
        <w:t xml:space="preserve"> бухгалтерского баланса на конец отчетного периода, в </w:t>
      </w:r>
      <w:hyperlink w:history="0" w:anchor="P1254" w:tooltip="7">
        <w:r>
          <w:rPr>
            <w:sz w:val="24"/>
            <w:color w:val="0000ff"/>
          </w:rPr>
          <w:t xml:space="preserve">графе 7</w:t>
        </w:r>
      </w:hyperlink>
      <w:r>
        <w:rPr>
          <w:sz w:val="24"/>
        </w:rPr>
        <w:t xml:space="preserve"> - значение </w:t>
      </w:r>
      <w:hyperlink w:history="0" w:anchor="P380" w:tooltip="45">
        <w:r>
          <w:rPr>
            <w:sz w:val="24"/>
            <w:color w:val="0000ff"/>
          </w:rPr>
          <w:t xml:space="preserve">показателя 45</w:t>
        </w:r>
      </w:hyperlink>
      <w:r>
        <w:rPr>
          <w:sz w:val="24"/>
        </w:rPr>
        <w:t xml:space="preserve"> бухгалтерского баланса на конец отчетного периода, в </w:t>
      </w:r>
      <w:hyperlink w:history="0" w:anchor="P1266" w:tooltip="18">
        <w:r>
          <w:rPr>
            <w:sz w:val="24"/>
            <w:color w:val="0000ff"/>
          </w:rPr>
          <w:t xml:space="preserve">графе 18</w:t>
        </w:r>
      </w:hyperlink>
      <w:r>
        <w:rPr>
          <w:sz w:val="24"/>
        </w:rPr>
        <w:t xml:space="preserve"> - значение </w:t>
      </w:r>
      <w:hyperlink w:history="0" w:anchor="P392" w:tooltip="47">
        <w:r>
          <w:rPr>
            <w:sz w:val="24"/>
            <w:color w:val="0000ff"/>
          </w:rPr>
          <w:t xml:space="preserve">показателя 47</w:t>
        </w:r>
      </w:hyperlink>
      <w:r>
        <w:rPr>
          <w:sz w:val="24"/>
        </w:rPr>
        <w:t xml:space="preserve"> бухгалтерского баланса на конец отчетного периода, в </w:t>
      </w:r>
      <w:hyperlink w:history="0" w:anchor="P1255" w:tooltip="8">
        <w:r>
          <w:rPr>
            <w:sz w:val="24"/>
            <w:color w:val="0000ff"/>
          </w:rPr>
          <w:t xml:space="preserve">графах 8</w:t>
        </w:r>
      </w:hyperlink>
      <w:r>
        <w:rPr>
          <w:sz w:val="24"/>
        </w:rPr>
        <w:t xml:space="preserve"> - </w:t>
      </w:r>
      <w:hyperlink w:history="0" w:anchor="P1264" w:tooltip="16">
        <w:r>
          <w:rPr>
            <w:sz w:val="24"/>
            <w:color w:val="0000ff"/>
          </w:rPr>
          <w:t xml:space="preserve">16</w:t>
        </w:r>
      </w:hyperlink>
      <w:r>
        <w:rPr>
          <w:sz w:val="24"/>
        </w:rPr>
        <w:t xml:space="preserve"> - величина резервов на конец отчетного периода.</w:t>
      </w:r>
    </w:p>
    <w:p>
      <w:pPr>
        <w:pStyle w:val="0"/>
        <w:spacing w:before="240" w:lineRule="auto"/>
        <w:ind w:firstLine="540"/>
        <w:jc w:val="both"/>
      </w:pPr>
      <w:r>
        <w:rPr>
          <w:sz w:val="24"/>
        </w:rPr>
        <w:t xml:space="preserve">Значение </w:t>
      </w:r>
      <w:hyperlink w:history="0" w:anchor="P1928" w:tooltip="34">
        <w:r>
          <w:rPr>
            <w:sz w:val="24"/>
            <w:color w:val="0000ff"/>
          </w:rPr>
          <w:t xml:space="preserve">показателя 34</w:t>
        </w:r>
      </w:hyperlink>
      <w:r>
        <w:rPr>
          <w:sz w:val="24"/>
        </w:rPr>
        <w:t xml:space="preserve"> в графе 17 Отчета должно соответствовать значению </w:t>
      </w:r>
      <w:hyperlink w:history="0" w:anchor="P386" w:tooltip="46">
        <w:r>
          <w:rPr>
            <w:sz w:val="24"/>
            <w:color w:val="0000ff"/>
          </w:rPr>
          <w:t xml:space="preserve">показателя 46</w:t>
        </w:r>
      </w:hyperlink>
      <w:r>
        <w:rPr>
          <w:sz w:val="24"/>
        </w:rPr>
        <w:t xml:space="preserve"> бухгалтерского баланса на отчетную дату.</w:t>
      </w:r>
    </w:p>
    <w:p>
      <w:pPr>
        <w:pStyle w:val="0"/>
        <w:spacing w:before="240" w:lineRule="auto"/>
        <w:ind w:firstLine="540"/>
        <w:jc w:val="both"/>
      </w:pPr>
      <w:r>
        <w:rPr>
          <w:sz w:val="24"/>
        </w:rPr>
        <w:t xml:space="preserve">39. В графах 8 - 17 по строке </w:t>
      </w:r>
      <w:hyperlink w:history="0" w:anchor="P1948" w:tooltip="35">
        <w:r>
          <w:rPr>
            <w:sz w:val="24"/>
            <w:color w:val="0000ff"/>
          </w:rPr>
          <w:t xml:space="preserve">показателя 35</w:t>
        </w:r>
      </w:hyperlink>
      <w:r>
        <w:rPr>
          <w:sz w:val="24"/>
        </w:rPr>
        <w:t xml:space="preserve"> Отчета негосударственным пенсионным фондом отражаются компоненты капитала, относящиеся к активам (выбывающим группам), классифицированным как предназначенные для продажи.</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40. В </w:t>
      </w:r>
      <w:hyperlink w:history="0" w:anchor="P1267" w:tooltip="19">
        <w:r>
          <w:rPr>
            <w:sz w:val="24"/>
            <w:color w:val="0000ff"/>
          </w:rPr>
          <w:t xml:space="preserve">графе 19</w:t>
        </w:r>
      </w:hyperlink>
      <w:r>
        <w:rPr>
          <w:sz w:val="24"/>
        </w:rPr>
        <w:t xml:space="preserve"> негосударственным пенсионным фондом указывается сумма значений показателей в </w:t>
      </w:r>
      <w:hyperlink w:history="0" w:anchor="P1251" w:tooltip="4">
        <w:r>
          <w:rPr>
            <w:sz w:val="24"/>
            <w:color w:val="0000ff"/>
          </w:rPr>
          <w:t xml:space="preserve">графах 4</w:t>
        </w:r>
      </w:hyperlink>
      <w:r>
        <w:rPr>
          <w:sz w:val="24"/>
        </w:rPr>
        <w:t xml:space="preserve"> - </w:t>
      </w:r>
      <w:hyperlink w:history="0" w:anchor="P1254" w:tooltip="7">
        <w:r>
          <w:rPr>
            <w:sz w:val="24"/>
            <w:color w:val="0000ff"/>
          </w:rPr>
          <w:t xml:space="preserve">7</w:t>
        </w:r>
      </w:hyperlink>
      <w:r>
        <w:rPr>
          <w:sz w:val="24"/>
        </w:rPr>
        <w:t xml:space="preserve">, </w:t>
      </w:r>
      <w:hyperlink w:history="0" w:anchor="P1265" w:tooltip="17">
        <w:r>
          <w:rPr>
            <w:sz w:val="24"/>
            <w:color w:val="0000ff"/>
          </w:rPr>
          <w:t xml:space="preserve">17</w:t>
        </w:r>
      </w:hyperlink>
      <w:r>
        <w:rPr>
          <w:sz w:val="24"/>
        </w:rPr>
        <w:t xml:space="preserve">, </w:t>
      </w:r>
      <w:hyperlink w:history="0" w:anchor="P1266" w:tooltip="18">
        <w:r>
          <w:rPr>
            <w:sz w:val="24"/>
            <w:color w:val="0000ff"/>
          </w:rPr>
          <w:t xml:space="preserve">18</w:t>
        </w:r>
      </w:hyperlink>
      <w:r>
        <w:rPr>
          <w:sz w:val="24"/>
        </w:rPr>
        <w:t xml:space="preserve">.</w:t>
      </w:r>
    </w:p>
    <w:p>
      <w:pPr>
        <w:pStyle w:val="0"/>
        <w:spacing w:before="240" w:lineRule="auto"/>
        <w:ind w:firstLine="540"/>
        <w:jc w:val="both"/>
      </w:pPr>
      <w:r>
        <w:rPr>
          <w:sz w:val="24"/>
        </w:rPr>
        <w:t xml:space="preserve">41. Операции по изменению капитала, описание которых отсутствует в настоящем приложении, классифицируются негосударственным пенсионным фондом в соответствии с их экономическим содержанием в одну из строк показателя </w:t>
      </w:r>
      <w:hyperlink w:history="0" w:anchor="P1211" w:tooltip="                                   ОТЧЕТ">
        <w:r>
          <w:rPr>
            <w:sz w:val="24"/>
            <w:color w:val="0000ff"/>
          </w:rPr>
          <w:t xml:space="preserve">Отчета</w:t>
        </w:r>
      </w:hyperlink>
      <w:r>
        <w:rPr>
          <w:sz w:val="24"/>
        </w:rPr>
        <w:t xml:space="preserve">.</w:t>
      </w:r>
    </w:p>
    <w:p>
      <w:pPr>
        <w:pStyle w:val="0"/>
        <w:spacing w:before="240" w:lineRule="auto"/>
        <w:ind w:firstLine="540"/>
        <w:jc w:val="both"/>
      </w:pPr>
      <w:r>
        <w:rPr>
          <w:sz w:val="24"/>
        </w:rPr>
        <w:t xml:space="preserve">42. В случае отсутствия у негосударственного пенсионного фонда операций по изменению капитала, для которых предусмотрены показатели в </w:t>
      </w:r>
      <w:hyperlink w:history="0" w:anchor="P1211" w:tooltip="                                   ОТЧЕТ">
        <w:r>
          <w:rPr>
            <w:sz w:val="24"/>
            <w:color w:val="0000ff"/>
          </w:rPr>
          <w:t xml:space="preserve">Отчете</w:t>
        </w:r>
      </w:hyperlink>
      <w:r>
        <w:rPr>
          <w:sz w:val="24"/>
        </w:rPr>
        <w:t xml:space="preserve">, строки этих показателей исключаются негосударственным пенсионным фондом из </w:t>
      </w:r>
      <w:hyperlink w:history="0" w:anchor="P1211" w:tooltip="                                   ОТЧЕТ">
        <w:r>
          <w:rPr>
            <w:sz w:val="24"/>
            <w:color w:val="0000ff"/>
          </w:rPr>
          <w:t xml:space="preserve">Отчета</w:t>
        </w:r>
      </w:hyperlink>
      <w:r>
        <w:rPr>
          <w:sz w:val="24"/>
        </w:rPr>
        <w:t xml:space="preserve">.</w:t>
      </w:r>
    </w:p>
    <w:p>
      <w:pPr>
        <w:pStyle w:val="0"/>
        <w:spacing w:before="240" w:lineRule="auto"/>
        <w:ind w:firstLine="540"/>
        <w:jc w:val="both"/>
      </w:pPr>
      <w:r>
        <w:rPr>
          <w:sz w:val="24"/>
        </w:rPr>
        <w:t xml:space="preserve">43. В </w:t>
      </w:r>
      <w:hyperlink w:history="0" w:anchor="P1211" w:tooltip="                                   ОТЧЕТ">
        <w:r>
          <w:rPr>
            <w:sz w:val="24"/>
            <w:color w:val="0000ff"/>
          </w:rPr>
          <w:t xml:space="preserve">Отчет</w:t>
        </w:r>
      </w:hyperlink>
      <w:r>
        <w:rPr>
          <w:sz w:val="24"/>
        </w:rPr>
        <w:t xml:space="preserve"> негосударственным пенсионным фондом добавляются строки показателей, расшифровывающих информацию, содержащуюся в показателях </w:t>
      </w:r>
      <w:hyperlink w:history="0" w:anchor="P1211" w:tooltip="                                   ОТЧЕТ">
        <w:r>
          <w:rPr>
            <w:sz w:val="24"/>
            <w:color w:val="0000ff"/>
          </w:rPr>
          <w:t xml:space="preserve">Отчета</w:t>
        </w:r>
      </w:hyperlink>
      <w:r>
        <w:rPr>
          <w:sz w:val="24"/>
        </w:rPr>
        <w:t xml:space="preserve">, с использованием оборота "в том числе" в наименовании расшифровываемых показателей, если негосударственным пенсионным фондом принимается решение о расшифровке информации к показателям </w:t>
      </w:r>
      <w:hyperlink w:history="0" w:anchor="P1211" w:tooltip="                                   ОТЧЕТ">
        <w:r>
          <w:rPr>
            <w:sz w:val="24"/>
            <w:color w:val="0000ff"/>
          </w:rPr>
          <w:t xml:space="preserve">Отчета</w:t>
        </w:r>
      </w:hyperlink>
      <w:r>
        <w:rPr>
          <w:sz w:val="24"/>
        </w:rPr>
        <w:t xml:space="preserve">.</w:t>
      </w:r>
    </w:p>
    <w:p>
      <w:pPr>
        <w:pStyle w:val="0"/>
        <w:spacing w:before="240" w:lineRule="auto"/>
        <w:ind w:firstLine="540"/>
        <w:jc w:val="both"/>
      </w:pPr>
      <w:r>
        <w:rPr>
          <w:sz w:val="24"/>
        </w:rPr>
        <w:t xml:space="preserve">44. Нумерация показателей </w:t>
      </w:r>
      <w:hyperlink w:history="0" w:anchor="P1211" w:tooltip="                                   ОТЧЕТ">
        <w:r>
          <w:rPr>
            <w:sz w:val="24"/>
            <w:color w:val="0000ff"/>
          </w:rPr>
          <w:t xml:space="preserve">Отчета</w:t>
        </w:r>
      </w:hyperlink>
      <w:r>
        <w:rPr>
          <w:sz w:val="24"/>
        </w:rPr>
        <w:t xml:space="preserve"> изменяется негосударственным пенсионным фондом по сравнению с нумерацией, представленной в настоящем приложении, в случаях исключения негосударственным пенсионным фондом из </w:t>
      </w:r>
      <w:hyperlink w:history="0" w:anchor="P1211" w:tooltip="                                   ОТЧЕТ">
        <w:r>
          <w:rPr>
            <w:sz w:val="24"/>
            <w:color w:val="0000ff"/>
          </w:rPr>
          <w:t xml:space="preserve">Отчета</w:t>
        </w:r>
      </w:hyperlink>
      <w:r>
        <w:rPr>
          <w:sz w:val="24"/>
        </w:rPr>
        <w:t xml:space="preserve"> строк показателей, добавления негосударственным пенсионным фондом в </w:t>
      </w:r>
      <w:hyperlink w:history="0" w:anchor="P1211" w:tooltip="                                   ОТЧЕТ">
        <w:r>
          <w:rPr>
            <w:sz w:val="24"/>
            <w:color w:val="0000ff"/>
          </w:rPr>
          <w:t xml:space="preserve">Отчет</w:t>
        </w:r>
      </w:hyperlink>
      <w:r>
        <w:rPr>
          <w:sz w:val="24"/>
        </w:rPr>
        <w:t xml:space="preserve"> строк показателей.</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 4</w:t>
      </w:r>
    </w:p>
    <w:p>
      <w:pPr>
        <w:pStyle w:val="0"/>
        <w:jc w:val="right"/>
      </w:pPr>
      <w:r>
        <w:rPr>
          <w:sz w:val="24"/>
        </w:rPr>
        <w:t xml:space="preserve">к Положению Банка России</w:t>
      </w:r>
    </w:p>
    <w:p>
      <w:pPr>
        <w:pStyle w:val="0"/>
        <w:jc w:val="right"/>
      </w:pPr>
      <w:r>
        <w:rPr>
          <w:sz w:val="24"/>
        </w:rPr>
        <w:t xml:space="preserve">от 29 июня 2020 года N 727-П</w:t>
      </w:r>
    </w:p>
    <w:p>
      <w:pPr>
        <w:pStyle w:val="0"/>
        <w:jc w:val="right"/>
      </w:pPr>
      <w:r>
        <w:rPr>
          <w:sz w:val="24"/>
        </w:rPr>
        <w:t xml:space="preserve">"О формах раскрытия информации</w:t>
      </w:r>
    </w:p>
    <w:p>
      <w:pPr>
        <w:pStyle w:val="0"/>
        <w:jc w:val="right"/>
      </w:pPr>
      <w:r>
        <w:rPr>
          <w:sz w:val="24"/>
        </w:rPr>
        <w:t xml:space="preserve">в бухгалтерской (финансовой) отчетности</w:t>
      </w:r>
    </w:p>
    <w:p>
      <w:pPr>
        <w:pStyle w:val="0"/>
        <w:jc w:val="right"/>
      </w:pPr>
      <w:r>
        <w:rPr>
          <w:sz w:val="24"/>
        </w:rPr>
        <w:t xml:space="preserve">негосударственных пенсионных фондов</w:t>
      </w:r>
    </w:p>
    <w:p>
      <w:pPr>
        <w:pStyle w:val="0"/>
        <w:jc w:val="right"/>
      </w:pPr>
      <w:r>
        <w:rPr>
          <w:sz w:val="24"/>
        </w:rPr>
        <w:t xml:space="preserve">и порядке группировки счетов</w:t>
      </w:r>
    </w:p>
    <w:p>
      <w:pPr>
        <w:pStyle w:val="0"/>
        <w:jc w:val="right"/>
      </w:pPr>
      <w:r>
        <w:rPr>
          <w:sz w:val="24"/>
        </w:rPr>
        <w:t xml:space="preserve">бухгалтерского учета в соответствии</w:t>
      </w:r>
    </w:p>
    <w:p>
      <w:pPr>
        <w:pStyle w:val="0"/>
        <w:jc w:val="right"/>
      </w:pPr>
      <w:r>
        <w:rPr>
          <w:sz w:val="24"/>
        </w:rPr>
        <w:t xml:space="preserve">с показателями бухгалтерской</w:t>
      </w:r>
    </w:p>
    <w:p>
      <w:pPr>
        <w:pStyle w:val="0"/>
        <w:jc w:val="right"/>
      </w:pPr>
      <w:r>
        <w:rPr>
          <w:sz w:val="24"/>
        </w:rPr>
        <w:t xml:space="preserve">(финансовой) отчетности"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Указаний Банка России от 04.10.2021 </w:t>
            </w:r>
            <w:r>
              <w:rPr>
                <w:sz w:val="24"/>
                <w:color w:val="392c69"/>
              </w:rPr>
              <w:t xml:space="preserve">N 5960-У</w:t>
            </w:r>
            <w:r>
              <w:rPr>
                <w:sz w:val="24"/>
                <w:color w:val="392c69"/>
              </w:rPr>
              <w:t xml:space="preserve">,</w:t>
            </w:r>
          </w:p>
          <w:p>
            <w:pPr>
              <w:pStyle w:val="0"/>
              <w:jc w:val="center"/>
            </w:pPr>
            <w:r>
              <w:rPr>
                <w:sz w:val="24"/>
                <w:color w:val="392c69"/>
              </w:rPr>
              <w:t xml:space="preserve">от 16.08.2023 </w:t>
            </w:r>
            <w:r>
              <w:rPr>
                <w:sz w:val="24"/>
                <w:color w:val="392c69"/>
              </w:rPr>
              <w:t xml:space="preserve">N 6509-У</w:t>
            </w:r>
            <w:r>
              <w:rPr>
                <w:sz w:val="24"/>
                <w:color w:val="392c69"/>
              </w:rPr>
              <w:t xml:space="preserve">, от 23.09.2024 </w:t>
            </w:r>
            <w:r>
              <w:rPr>
                <w:sz w:val="24"/>
                <w:color w:val="392c69"/>
              </w:rPr>
              <w:t xml:space="preserve">N 6852-У</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Указаний Банка России от 04.10.2021 </w:t>
            </w:r>
            <w:r>
              <w:rPr>
                <w:sz w:val="24"/>
                <w:color w:val="392c69"/>
              </w:rPr>
              <w:t xml:space="preserve">N 5960-У</w:t>
            </w:r>
            <w:r>
              <w:rPr>
                <w:sz w:val="24"/>
                <w:color w:val="392c69"/>
              </w:rPr>
              <w:t xml:space="preserve">,</w:t>
            </w:r>
          </w:p>
          <w:p>
            <w:pPr>
              <w:pStyle w:val="0"/>
              <w:jc w:val="center"/>
            </w:pPr>
            <w:r>
              <w:rPr>
                <w:sz w:val="24"/>
                <w:color w:val="392c69"/>
              </w:rPr>
              <w:t xml:space="preserve">от 16.08.2023 </w:t>
            </w:r>
            <w:r>
              <w:rPr>
                <w:sz w:val="24"/>
                <w:color w:val="392c69"/>
              </w:rPr>
              <w:t xml:space="preserve">N 6509-У</w:t>
            </w:r>
            <w:r>
              <w:rPr>
                <w:sz w:val="24"/>
                <w:color w:val="392c69"/>
              </w:rPr>
              <w:t xml:space="preserve">, от 23.09.2024 </w:t>
            </w:r>
            <w:r>
              <w:rPr>
                <w:sz w:val="24"/>
                <w:color w:val="392c69"/>
              </w:rPr>
              <w:t xml:space="preserve">N 6852-У</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(форма)</w:t>
      </w:r>
    </w:p>
    <w:p>
      <w:pPr>
        <w:pStyle w:val="0"/>
        <w:jc w:val="both"/>
      </w:pPr>
      <w:r>
        <w:rPr>
          <w:sz w:val="24"/>
        </w:rPr>
      </w:r>
    </w:p>
    <w:tbl>
      <w:tblPr>
        <w:tblInd w:w="0" w:type="dxa"/>
        <w:tblLayout w:type="fixed"/>
        <w:tblBorders>
          <w:top w:val="single" w:sz="4"/>
          <w:bottom w:val="single" w:sz="4"/>
          <w:right w:val="single" w:sz="4"/>
          <w:insideV w:val="single" w:sz="4"/>
          <w:insideH w:val="single" w:sz="4"/>
        </w:tblBorders>
        <w:tblCellMar>
          <w:top w:w="102" w:type="dxa"/>
          <w:left w:w="62" w:type="dxa"/>
          <w:bottom w:w="102" w:type="dxa"/>
          <w:right w:w="62" w:type="dxa"/>
        </w:tblCellMar>
      </w:tblPr>
      <w:tblGrid>
        <w:gridCol w:w="2891"/>
        <w:gridCol w:w="1871"/>
        <w:gridCol w:w="1020"/>
        <w:gridCol w:w="964"/>
        <w:gridCol w:w="907"/>
        <w:gridCol w:w="1417"/>
      </w:tblGrid>
      <w:tr>
        <w:tc>
          <w:tcPr>
            <w:tcW w:w="2891" w:type="dxa"/>
            <w:tcBorders>
              <w:top w:val="nil"/>
              <w:left w:val="nil"/>
              <w:bottom w:val="nil"/>
            </w:tcBorders>
            <w:vMerge w:val="restart"/>
          </w:tcPr>
          <w:p>
            <w:pPr>
              <w:pStyle w:val="0"/>
            </w:pPr>
            <w:r>
              <w:rPr>
                <w:sz w:val="24"/>
              </w:rPr>
            </w:r>
          </w:p>
        </w:tc>
        <w:tc>
          <w:tcPr>
            <w:tcW w:w="1871" w:type="dxa"/>
            <w:vMerge w:val="restart"/>
          </w:tcPr>
          <w:p>
            <w:pPr>
              <w:pStyle w:val="0"/>
              <w:jc w:val="center"/>
            </w:pPr>
            <w:r>
              <w:rPr>
                <w:sz w:val="24"/>
              </w:rPr>
              <w:t xml:space="preserve">Код по территории </w:t>
            </w:r>
            <w:r>
              <w:rPr>
                <w:sz w:val="24"/>
              </w:rPr>
              <w:t xml:space="preserve">ОКАТО</w:t>
            </w:r>
            <w:r>
              <w:rPr>
                <w:sz w:val="24"/>
              </w:rPr>
              <w:t xml:space="preserve"> </w:t>
            </w:r>
            <w:hyperlink w:history="0" w:anchor="P2418" w:tooltip="&lt;1&gt; Общероссийский классификатор объектов административно-территориального деления.">
              <w:r>
                <w:rPr>
                  <w:sz w:val="24"/>
                  <w:color w:val="0000ff"/>
                </w:rPr>
                <w:t xml:space="preserve">&lt;1&gt;</w:t>
              </w:r>
            </w:hyperlink>
          </w:p>
        </w:tc>
        <w:tc>
          <w:tcPr>
            <w:gridSpan w:val="4"/>
            <w:tcW w:w="4308" w:type="dxa"/>
          </w:tcPr>
          <w:p>
            <w:pPr>
              <w:pStyle w:val="0"/>
              <w:jc w:val="center"/>
            </w:pPr>
            <w:r>
              <w:rPr>
                <w:sz w:val="24"/>
              </w:rPr>
              <w:t xml:space="preserve">Код негосударственного пенсионного фонда</w:t>
            </w:r>
          </w:p>
        </w:tc>
      </w:tr>
      <w:tr>
        <w:tc>
          <w:tcPr>
            <w:tcBorders>
              <w:top w:val="nil"/>
              <w:left w:val="nil"/>
              <w:bottom w:val="nil"/>
            </w:tcBorders>
            <w:vMerge w:val="continue"/>
          </w:tcPr>
          <w:p/>
        </w:tc>
        <w:tc>
          <w:tcPr>
            <w:vMerge w:val="continue"/>
          </w:tcPr>
          <w:p/>
        </w:tc>
        <w:tc>
          <w:tcPr>
            <w:tcW w:w="1020" w:type="dxa"/>
          </w:tcPr>
          <w:p>
            <w:pPr>
              <w:pStyle w:val="0"/>
              <w:jc w:val="center"/>
            </w:pPr>
            <w:r>
              <w:rPr>
                <w:sz w:val="24"/>
              </w:rPr>
              <w:t xml:space="preserve">по ОКПО </w:t>
            </w:r>
            <w:hyperlink w:history="0" w:anchor="P2419" w:tooltip="&lt;2&gt; Общероссийский классификатор предприятий и организаций.">
              <w:r>
                <w:rPr>
                  <w:sz w:val="24"/>
                  <w:color w:val="0000ff"/>
                </w:rPr>
                <w:t xml:space="preserve">&lt;2&gt;</w:t>
              </w:r>
            </w:hyperlink>
          </w:p>
        </w:tc>
        <w:tc>
          <w:tcPr>
            <w:tcW w:w="964" w:type="dxa"/>
          </w:tcPr>
          <w:p>
            <w:pPr>
              <w:pStyle w:val="0"/>
              <w:jc w:val="center"/>
            </w:pPr>
            <w:r>
              <w:rPr>
                <w:sz w:val="24"/>
              </w:rPr>
              <w:t xml:space="preserve">ОГРН </w:t>
            </w:r>
            <w:hyperlink w:history="0" w:anchor="P2420" w:tooltip="&lt;3&gt; Основной государственный регистрационный номер.">
              <w:r>
                <w:rPr>
                  <w:sz w:val="24"/>
                  <w:color w:val="0000ff"/>
                </w:rPr>
                <w:t xml:space="preserve">&lt;3&gt;</w:t>
              </w:r>
            </w:hyperlink>
          </w:p>
        </w:tc>
        <w:tc>
          <w:tcPr>
            <w:tcW w:w="907" w:type="dxa"/>
          </w:tcPr>
          <w:p>
            <w:pPr>
              <w:pStyle w:val="0"/>
              <w:jc w:val="center"/>
            </w:pPr>
            <w:r>
              <w:rPr>
                <w:sz w:val="24"/>
              </w:rPr>
              <w:t xml:space="preserve">ИНН </w:t>
            </w:r>
            <w:hyperlink w:history="0" w:anchor="P2421" w:tooltip="&lt;4&gt; Идентификационный номер налогоплательщика.">
              <w:r>
                <w:rPr>
                  <w:sz w:val="24"/>
                  <w:color w:val="0000ff"/>
                </w:rPr>
                <w:t xml:space="preserve">&lt;4&gt;</w:t>
              </w:r>
            </w:hyperlink>
          </w:p>
        </w:tc>
        <w:tc>
          <w:tcPr>
            <w:tcW w:w="1417" w:type="dxa"/>
          </w:tcPr>
          <w:p>
            <w:pPr>
              <w:pStyle w:val="0"/>
              <w:jc w:val="center"/>
            </w:pPr>
            <w:r>
              <w:rPr>
                <w:sz w:val="24"/>
              </w:rPr>
              <w:t xml:space="preserve">Регистрационный номер </w:t>
            </w:r>
            <w:hyperlink w:history="0" w:anchor="P2422" w:tooltip="&lt;5&gt; Регистрационный номер негосударственного пенсионного фонда в соответствии с Книгой государственной регистрации негосударственных пенсионных фондов.">
              <w:r>
                <w:rPr>
                  <w:sz w:val="24"/>
                  <w:color w:val="0000ff"/>
                </w:rPr>
                <w:t xml:space="preserve">&lt;5&gt;</w:t>
              </w:r>
            </w:hyperlink>
          </w:p>
        </w:tc>
      </w:tr>
      <w:tr>
        <w:tc>
          <w:tcPr>
            <w:tcW w:w="2891" w:type="dxa"/>
            <w:tcBorders>
              <w:top w:val="nil"/>
              <w:left w:val="nil"/>
              <w:bottom w:val="nil"/>
            </w:tcBorders>
          </w:tcPr>
          <w:p>
            <w:pPr>
              <w:pStyle w:val="0"/>
            </w:pPr>
            <w:r>
              <w:rPr>
                <w:sz w:val="24"/>
              </w:rPr>
            </w:r>
          </w:p>
        </w:tc>
        <w:tc>
          <w:tcPr>
            <w:tcW w:w="1871" w:type="dxa"/>
          </w:tcPr>
          <w:p>
            <w:pPr>
              <w:pStyle w:val="0"/>
            </w:pPr>
            <w:r>
              <w:rPr>
                <w:sz w:val="24"/>
              </w:rPr>
            </w:r>
          </w:p>
        </w:tc>
        <w:tc>
          <w:tcPr>
            <w:tcW w:w="1020" w:type="dxa"/>
          </w:tcPr>
          <w:p>
            <w:pPr>
              <w:pStyle w:val="0"/>
            </w:pPr>
            <w:r>
              <w:rPr>
                <w:sz w:val="24"/>
              </w:rPr>
            </w:r>
          </w:p>
        </w:tc>
        <w:tc>
          <w:tcPr>
            <w:tcW w:w="964" w:type="dxa"/>
          </w:tcPr>
          <w:p>
            <w:pPr>
              <w:pStyle w:val="0"/>
            </w:pPr>
            <w:r>
              <w:rPr>
                <w:sz w:val="24"/>
              </w:rPr>
            </w:r>
          </w:p>
        </w:tc>
        <w:tc>
          <w:tcPr>
            <w:tcW w:w="907" w:type="dxa"/>
          </w:tcPr>
          <w:p>
            <w:pPr>
              <w:pStyle w:val="0"/>
            </w:pPr>
            <w:r>
              <w:rPr>
                <w:sz w:val="24"/>
              </w:rPr>
            </w:r>
          </w:p>
        </w:tc>
        <w:tc>
          <w:tcPr>
            <w:tcW w:w="1417" w:type="dxa"/>
          </w:tcPr>
          <w:p>
            <w:pPr>
              <w:pStyle w:val="0"/>
            </w:pPr>
            <w:r>
              <w:rPr>
                <w:sz w:val="24"/>
              </w:rPr>
            </w:r>
          </w:p>
        </w:tc>
      </w:tr>
    </w:tbl>
    <w:p>
      <w:pPr>
        <w:pStyle w:val="0"/>
        <w:jc w:val="both"/>
      </w:pPr>
      <w:r>
        <w:rPr>
          <w:sz w:val="24"/>
        </w:rPr>
      </w:r>
    </w:p>
    <w:bookmarkStart w:id="2122" w:name="P2122"/>
    <w:bookmarkEnd w:id="2122"/>
    <w:p>
      <w:pPr>
        <w:pStyle w:val="1"/>
        <w:jc w:val="both"/>
      </w:pPr>
      <w:r>
        <w:rPr>
          <w:sz w:val="20"/>
        </w:rPr>
        <w:t xml:space="preserve">                                   ОТЧЕТ</w:t>
      </w:r>
    </w:p>
    <w:p>
      <w:pPr>
        <w:pStyle w:val="1"/>
        <w:jc w:val="both"/>
      </w:pPr>
      <w:r>
        <w:rPr>
          <w:sz w:val="20"/>
        </w:rPr>
        <w:t xml:space="preserve">     О ДВИЖЕНИИ ДЕНЕЖНЫХ СРЕДСТВ НЕГОСУДАРСТВЕННОГО ПЕНСИОННОГО ФОНДА</w:t>
      </w:r>
    </w:p>
    <w:p>
      <w:pPr>
        <w:pStyle w:val="1"/>
        <w:jc w:val="both"/>
      </w:pPr>
      <w:r>
        <w:rPr>
          <w:sz w:val="20"/>
        </w:rPr>
      </w:r>
    </w:p>
    <w:p>
      <w:pPr>
        <w:pStyle w:val="1"/>
        <w:jc w:val="both"/>
      </w:pPr>
      <w:r>
        <w:rPr>
          <w:sz w:val="20"/>
        </w:rPr>
        <w:t xml:space="preserve">                          за __________ ____года</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(полное фирменное и сокращенное фирменное наименования)</w:t>
      </w:r>
    </w:p>
    <w:p>
      <w:pPr>
        <w:pStyle w:val="1"/>
        <w:jc w:val="both"/>
      </w:pPr>
      <w:r>
        <w:rPr>
          <w:sz w:val="20"/>
        </w:rPr>
      </w:r>
    </w:p>
    <w:p>
      <w:pPr>
        <w:pStyle w:val="1"/>
        <w:jc w:val="both"/>
      </w:pPr>
      <w:r>
        <w:rPr>
          <w:sz w:val="20"/>
        </w:rPr>
        <w:t xml:space="preserve">Почтовый адрес: ___________________________________________________________</w:t>
      </w:r>
    </w:p>
    <w:p>
      <w:pPr>
        <w:pStyle w:val="1"/>
        <w:jc w:val="both"/>
      </w:pPr>
      <w:r>
        <w:rPr>
          <w:sz w:val="20"/>
        </w:rPr>
      </w:r>
    </w:p>
    <w:p>
      <w:pPr>
        <w:pStyle w:val="1"/>
        <w:jc w:val="both"/>
      </w:pPr>
      <w:r>
        <w:rPr>
          <w:sz w:val="20"/>
        </w:rPr>
        <w:t xml:space="preserve">                                             Код формы по </w:t>
      </w:r>
      <w:r>
        <w:rPr>
          <w:sz w:val="20"/>
        </w:rPr>
        <w:t xml:space="preserve">ОКУД</w:t>
      </w:r>
      <w:r>
        <w:rPr>
          <w:sz w:val="20"/>
        </w:rPr>
        <w:t xml:space="preserve"> </w:t>
      </w:r>
      <w:hyperlink w:history="0" w:anchor="P2423" w:tooltip="&lt;6&gt; Общероссийский классификатор управленческой документации.">
        <w:r>
          <w:rPr>
            <w:sz w:val="20"/>
            <w:color w:val="0000ff"/>
          </w:rPr>
          <w:t xml:space="preserve">&lt;6&gt;</w:t>
        </w:r>
      </w:hyperlink>
      <w:r>
        <w:rPr>
          <w:sz w:val="20"/>
        </w:rPr>
        <w:t xml:space="preserve">: 0420204</w:t>
      </w:r>
    </w:p>
    <w:p>
      <w:pPr>
        <w:pStyle w:val="1"/>
        <w:jc w:val="both"/>
      </w:pPr>
      <w:r>
        <w:rPr>
          <w:sz w:val="20"/>
        </w:rPr>
      </w:r>
    </w:p>
    <w:p>
      <w:pPr>
        <w:pStyle w:val="1"/>
        <w:jc w:val="both"/>
      </w:pPr>
      <w:r>
        <w:rPr>
          <w:sz w:val="20"/>
        </w:rPr>
        <w:t xml:space="preserve">                                             Годовая (квартальная,</w:t>
      </w:r>
    </w:p>
    <w:p>
      <w:pPr>
        <w:pStyle w:val="1"/>
        <w:jc w:val="both"/>
      </w:pPr>
      <w:r>
        <w:rPr>
          <w:sz w:val="20"/>
        </w:rPr>
        <w:t xml:space="preserve">                                             полугодовая, за 9 месяцев)</w:t>
      </w:r>
    </w:p>
    <w:p>
      <w:pPr>
        <w:pStyle w:val="1"/>
        <w:jc w:val="both"/>
      </w:pPr>
      <w:r>
        <w:rPr>
          <w:sz w:val="20"/>
        </w:rPr>
      </w:r>
    </w:p>
    <w:p>
      <w:pPr>
        <w:pStyle w:val="1"/>
        <w:jc w:val="both"/>
      </w:pPr>
      <w:r>
        <w:rPr>
          <w:sz w:val="20"/>
        </w:rPr>
        <w:t xml:space="preserve">                                             (тыс. руб.)</w:t>
      </w:r>
    </w:p>
    <w:p>
      <w:pPr>
        <w:spacing w:before="0"/>
        <w:spacing w:after="1"/>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77"/>
        <w:gridCol w:w="3798"/>
        <w:gridCol w:w="1474"/>
        <w:gridCol w:w="1382"/>
        <w:gridCol w:w="1304"/>
      </w:tblGrid>
      <w:tr>
        <w:tc>
          <w:tcPr>
            <w:tcW w:w="1077" w:type="dxa"/>
          </w:tcPr>
          <w:p>
            <w:pPr>
              <w:pStyle w:val="0"/>
              <w:jc w:val="center"/>
            </w:pPr>
            <w:r>
              <w:rPr>
                <w:sz w:val="24"/>
              </w:rPr>
              <w:t xml:space="preserve">Номер показателя</w:t>
            </w:r>
          </w:p>
        </w:tc>
        <w:tc>
          <w:tcPr>
            <w:tcW w:w="3798" w:type="dxa"/>
          </w:tcPr>
          <w:p>
            <w:pPr>
              <w:pStyle w:val="0"/>
              <w:jc w:val="center"/>
            </w:pPr>
            <w:r>
              <w:rPr>
                <w:sz w:val="24"/>
              </w:rPr>
              <w:t xml:space="preserve">Наименование показателя</w:t>
            </w:r>
          </w:p>
        </w:tc>
        <w:tc>
          <w:tcPr>
            <w:tcW w:w="1474" w:type="dxa"/>
          </w:tcPr>
          <w:p>
            <w:pPr>
              <w:pStyle w:val="0"/>
              <w:jc w:val="center"/>
            </w:pPr>
            <w:r>
              <w:rPr>
                <w:sz w:val="24"/>
              </w:rPr>
              <w:t xml:space="preserve">Номер примечания</w:t>
            </w:r>
          </w:p>
        </w:tc>
        <w:tc>
          <w:tcPr>
            <w:tcW w:w="1382" w:type="dxa"/>
          </w:tcPr>
          <w:p>
            <w:pPr>
              <w:pStyle w:val="0"/>
              <w:jc w:val="center"/>
            </w:pPr>
            <w:r>
              <w:rPr>
                <w:sz w:val="24"/>
              </w:rPr>
              <w:t xml:space="preserve">За ____ 20__ г.</w:t>
            </w:r>
          </w:p>
        </w:tc>
        <w:tc>
          <w:tcPr>
            <w:tcW w:w="1304" w:type="dxa"/>
          </w:tcPr>
          <w:p>
            <w:pPr>
              <w:pStyle w:val="0"/>
              <w:jc w:val="center"/>
            </w:pPr>
            <w:r>
              <w:rPr>
                <w:sz w:val="24"/>
              </w:rPr>
              <w:t xml:space="preserve">За ____ 20__ г.</w:t>
            </w:r>
          </w:p>
        </w:tc>
      </w:tr>
      <w:tr>
        <w:tc>
          <w:tcPr>
            <w:tcW w:w="1077" w:type="dxa"/>
          </w:tcPr>
          <w:bookmarkStart w:id="2143" w:name="P2143"/>
          <w:bookmarkEnd w:id="2143"/>
          <w:p>
            <w:pPr>
              <w:pStyle w:val="0"/>
              <w:jc w:val="center"/>
            </w:pPr>
            <w:r>
              <w:rPr>
                <w:sz w:val="24"/>
              </w:rPr>
              <w:t xml:space="preserve">1</w:t>
            </w:r>
          </w:p>
        </w:tc>
        <w:tc>
          <w:tcPr>
            <w:tcW w:w="3798" w:type="dxa"/>
          </w:tcPr>
          <w:p>
            <w:pPr>
              <w:pStyle w:val="0"/>
              <w:jc w:val="center"/>
            </w:pPr>
            <w:r>
              <w:rPr>
                <w:sz w:val="24"/>
              </w:rPr>
              <w:t xml:space="preserve">2</w:t>
            </w:r>
          </w:p>
        </w:tc>
        <w:tc>
          <w:tcPr>
            <w:tcW w:w="1474" w:type="dxa"/>
          </w:tcPr>
          <w:bookmarkStart w:id="2145" w:name="P2145"/>
          <w:bookmarkEnd w:id="2145"/>
          <w:p>
            <w:pPr>
              <w:pStyle w:val="0"/>
              <w:jc w:val="center"/>
            </w:pPr>
            <w:r>
              <w:rPr>
                <w:sz w:val="24"/>
              </w:rPr>
              <w:t xml:space="preserve">3</w:t>
            </w:r>
          </w:p>
        </w:tc>
        <w:tc>
          <w:tcPr>
            <w:tcW w:w="1382" w:type="dxa"/>
          </w:tcPr>
          <w:bookmarkStart w:id="2146" w:name="P2146"/>
          <w:bookmarkEnd w:id="2146"/>
          <w:p>
            <w:pPr>
              <w:pStyle w:val="0"/>
              <w:jc w:val="center"/>
            </w:pPr>
            <w:r>
              <w:rPr>
                <w:sz w:val="24"/>
              </w:rPr>
              <w:t xml:space="preserve">4</w:t>
            </w:r>
          </w:p>
        </w:tc>
        <w:tc>
          <w:tcPr>
            <w:tcW w:w="1304" w:type="dxa"/>
          </w:tcPr>
          <w:bookmarkStart w:id="2147" w:name="P2147"/>
          <w:bookmarkEnd w:id="2147"/>
          <w:p>
            <w:pPr>
              <w:pStyle w:val="0"/>
              <w:jc w:val="center"/>
            </w:pPr>
            <w:r>
              <w:rPr>
                <w:sz w:val="24"/>
              </w:rPr>
              <w:t xml:space="preserve">5</w:t>
            </w:r>
          </w:p>
        </w:tc>
      </w:tr>
      <w:tr>
        <w:tc>
          <w:tcPr>
            <w:gridSpan w:val="5"/>
            <w:tcW w:w="9035" w:type="dxa"/>
          </w:tcPr>
          <w:p>
            <w:pPr>
              <w:pStyle w:val="0"/>
              <w:outlineLvl w:val="1"/>
              <w:jc w:val="center"/>
            </w:pPr>
            <w:r>
              <w:rPr>
                <w:sz w:val="24"/>
              </w:rPr>
              <w:t xml:space="preserve">Раздел I. Денежные потоки от операционной деятельности</w:t>
            </w:r>
          </w:p>
        </w:tc>
      </w:tr>
      <w:tr>
        <w:tc>
          <w:tcPr>
            <w:tcW w:w="1077" w:type="dxa"/>
          </w:tcPr>
          <w:bookmarkStart w:id="2149" w:name="P2149"/>
          <w:bookmarkEnd w:id="2149"/>
          <w:p>
            <w:pPr>
              <w:pStyle w:val="0"/>
              <w:jc w:val="center"/>
            </w:pPr>
            <w:r>
              <w:rPr>
                <w:sz w:val="24"/>
              </w:rPr>
              <w:t xml:space="preserve">1</w:t>
            </w:r>
          </w:p>
        </w:tc>
        <w:tc>
          <w:tcPr>
            <w:tcW w:w="3798" w:type="dxa"/>
          </w:tcPr>
          <w:p>
            <w:pPr>
              <w:pStyle w:val="0"/>
            </w:pPr>
            <w:r>
              <w:rPr>
                <w:sz w:val="24"/>
              </w:rPr>
              <w:t xml:space="preserve">Взносы, полученные по группам договоров об обязательном пенсионном страховании, негосударственного пенсионного обеспечения и долгосрочных сбережений</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154" w:name="P2154"/>
          <w:bookmarkEnd w:id="2154"/>
          <w:p>
            <w:pPr>
              <w:pStyle w:val="0"/>
              <w:jc w:val="center"/>
            </w:pPr>
            <w:r>
              <w:rPr>
                <w:sz w:val="24"/>
              </w:rPr>
              <w:t xml:space="preserve">2</w:t>
            </w:r>
          </w:p>
        </w:tc>
        <w:tc>
          <w:tcPr>
            <w:tcW w:w="3798" w:type="dxa"/>
          </w:tcPr>
          <w:p>
            <w:pPr>
              <w:pStyle w:val="0"/>
            </w:pPr>
            <w:r>
              <w:rPr>
                <w:sz w:val="24"/>
              </w:rPr>
              <w:t xml:space="preserve">Выплаты по группам договоров об обязательном пенсионном страховании, негосударственного пенсионного обеспечения и долгосрочных сбережений</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159" w:name="P2159"/>
          <w:bookmarkEnd w:id="2159"/>
          <w:p>
            <w:pPr>
              <w:pStyle w:val="0"/>
              <w:jc w:val="center"/>
            </w:pPr>
            <w:r>
              <w:rPr>
                <w:sz w:val="24"/>
              </w:rPr>
              <w:t xml:space="preserve">3</w:t>
            </w:r>
          </w:p>
        </w:tc>
        <w:tc>
          <w:tcPr>
            <w:tcW w:w="3798" w:type="dxa"/>
          </w:tcPr>
          <w:p>
            <w:pPr>
              <w:pStyle w:val="0"/>
            </w:pPr>
            <w:r>
              <w:rPr>
                <w:sz w:val="24"/>
              </w:rPr>
              <w:t xml:space="preserve">Оплата аквизиционных денежных потоков</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164" w:name="P2164"/>
          <w:bookmarkEnd w:id="2164"/>
          <w:p>
            <w:pPr>
              <w:pStyle w:val="0"/>
              <w:jc w:val="center"/>
            </w:pPr>
            <w:r>
              <w:rPr>
                <w:sz w:val="24"/>
              </w:rPr>
              <w:t xml:space="preserve">3.1</w:t>
            </w:r>
          </w:p>
        </w:tc>
        <w:tc>
          <w:tcPr>
            <w:tcW w:w="3798" w:type="dxa"/>
            <w:vAlign w:val="bottom"/>
          </w:tcPr>
          <w:p>
            <w:pPr>
              <w:pStyle w:val="0"/>
            </w:pPr>
            <w:r>
              <w:rPr>
                <w:sz w:val="24"/>
              </w:rPr>
              <w:t xml:space="preserve">Прочие денежные потоки по договорам об обязательном пенсионном страховании, негосударственного пенсионного обеспечения и долгосрочных сбережений</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169" w:name="P2169"/>
          <w:bookmarkEnd w:id="2169"/>
          <w:p>
            <w:pPr>
              <w:pStyle w:val="0"/>
              <w:jc w:val="center"/>
            </w:pPr>
            <w:r>
              <w:rPr>
                <w:sz w:val="24"/>
              </w:rPr>
              <w:t xml:space="preserve">4</w:t>
            </w:r>
          </w:p>
        </w:tc>
        <w:tc>
          <w:tcPr>
            <w:tcW w:w="3798" w:type="dxa"/>
          </w:tcPr>
          <w:p>
            <w:pPr>
              <w:pStyle w:val="0"/>
            </w:pPr>
            <w:r>
              <w:rPr>
                <w:sz w:val="24"/>
              </w:rPr>
              <w:t xml:space="preserve">Выплаты работникам и от имени работников, страховые взносы с сумм выплат вознаграждений работникам</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174" w:name="P2174"/>
          <w:bookmarkEnd w:id="2174"/>
          <w:p>
            <w:pPr>
              <w:pStyle w:val="0"/>
              <w:jc w:val="center"/>
            </w:pPr>
            <w:r>
              <w:rPr>
                <w:sz w:val="24"/>
              </w:rPr>
              <w:t xml:space="preserve">5</w:t>
            </w:r>
          </w:p>
        </w:tc>
        <w:tc>
          <w:tcPr>
            <w:tcW w:w="3798" w:type="dxa"/>
          </w:tcPr>
          <w:p>
            <w:pPr>
              <w:pStyle w:val="0"/>
            </w:pPr>
            <w:r>
              <w:rPr>
                <w:sz w:val="24"/>
              </w:rPr>
              <w:t xml:space="preserve">Выплата вознаграждения доверительному управляющему</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179" w:name="P2179"/>
          <w:bookmarkEnd w:id="2179"/>
          <w:p>
            <w:pPr>
              <w:pStyle w:val="0"/>
              <w:jc w:val="center"/>
            </w:pPr>
            <w:r>
              <w:rPr>
                <w:sz w:val="24"/>
              </w:rPr>
              <w:t xml:space="preserve">6</w:t>
            </w:r>
          </w:p>
        </w:tc>
        <w:tc>
          <w:tcPr>
            <w:tcW w:w="3798" w:type="dxa"/>
          </w:tcPr>
          <w:p>
            <w:pPr>
              <w:pStyle w:val="0"/>
            </w:pPr>
            <w:r>
              <w:rPr>
                <w:sz w:val="24"/>
              </w:rPr>
              <w:t xml:space="preserve">Выплата вознаграждения специализированному депозитарию</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184" w:name="P2184"/>
          <w:bookmarkEnd w:id="2184"/>
          <w:p>
            <w:pPr>
              <w:pStyle w:val="0"/>
              <w:jc w:val="center"/>
            </w:pPr>
            <w:r>
              <w:rPr>
                <w:sz w:val="24"/>
              </w:rPr>
              <w:t xml:space="preserve">7</w:t>
            </w:r>
          </w:p>
        </w:tc>
        <w:tc>
          <w:tcPr>
            <w:tcW w:w="3798" w:type="dxa"/>
          </w:tcPr>
          <w:p>
            <w:pPr>
              <w:pStyle w:val="0"/>
            </w:pPr>
            <w:r>
              <w:rPr>
                <w:sz w:val="24"/>
              </w:rPr>
              <w:t xml:space="preserve">Поступления от продажи и погашения финансовых активов или от размещения финансовых обязательств, в обязательном порядке классифицируемых как оцениваемые по справедливой стоимости через прибыль или убыток</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189" w:name="P2189"/>
          <w:bookmarkEnd w:id="2189"/>
          <w:p>
            <w:pPr>
              <w:pStyle w:val="0"/>
              <w:jc w:val="center"/>
            </w:pPr>
            <w:r>
              <w:rPr>
                <w:sz w:val="24"/>
              </w:rPr>
              <w:t xml:space="preserve">8</w:t>
            </w:r>
          </w:p>
        </w:tc>
        <w:tc>
          <w:tcPr>
            <w:tcW w:w="3798" w:type="dxa"/>
          </w:tcPr>
          <w:p>
            <w:pPr>
              <w:pStyle w:val="0"/>
            </w:pPr>
            <w:r>
              <w:rPr>
                <w:sz w:val="24"/>
              </w:rPr>
              <w:t xml:space="preserve">Платежи в связи с приобретением финансовых активов или погашением финансовых обязательств, в обязательном порядке классифицируемых как оцениваемые по справедливой стоимости через прибыль или убыток</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194" w:name="P2194"/>
          <w:bookmarkEnd w:id="2194"/>
          <w:p>
            <w:pPr>
              <w:pStyle w:val="0"/>
              <w:jc w:val="center"/>
            </w:pPr>
            <w:r>
              <w:rPr>
                <w:sz w:val="24"/>
              </w:rPr>
              <w:t xml:space="preserve">9</w:t>
            </w:r>
          </w:p>
        </w:tc>
        <w:tc>
          <w:tcPr>
            <w:tcW w:w="3798" w:type="dxa"/>
          </w:tcPr>
          <w:p>
            <w:pPr>
              <w:pStyle w:val="0"/>
            </w:pPr>
            <w:r>
              <w:rPr>
                <w:sz w:val="24"/>
              </w:rPr>
              <w:t xml:space="preserve">Оплата прочих административных и операционных расходов</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199" w:name="P2199"/>
          <w:bookmarkEnd w:id="2199"/>
          <w:p>
            <w:pPr>
              <w:pStyle w:val="0"/>
              <w:jc w:val="center"/>
            </w:pPr>
            <w:r>
              <w:rPr>
                <w:sz w:val="24"/>
              </w:rPr>
              <w:t xml:space="preserve">10</w:t>
            </w:r>
          </w:p>
        </w:tc>
        <w:tc>
          <w:tcPr>
            <w:tcW w:w="3798" w:type="dxa"/>
          </w:tcPr>
          <w:p>
            <w:pPr>
              <w:pStyle w:val="0"/>
            </w:pPr>
            <w:r>
              <w:rPr>
                <w:sz w:val="24"/>
              </w:rPr>
              <w:t xml:space="preserve">Поступления дивидендов и иных аналогичных выплат</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204" w:name="P2204"/>
          <w:bookmarkEnd w:id="2204"/>
          <w:p>
            <w:pPr>
              <w:pStyle w:val="0"/>
              <w:jc w:val="center"/>
            </w:pPr>
            <w:r>
              <w:rPr>
                <w:sz w:val="24"/>
              </w:rPr>
              <w:t xml:space="preserve">11</w:t>
            </w:r>
          </w:p>
        </w:tc>
        <w:tc>
          <w:tcPr>
            <w:tcW w:w="3798" w:type="dxa"/>
          </w:tcPr>
          <w:p>
            <w:pPr>
              <w:pStyle w:val="0"/>
            </w:pPr>
            <w:r>
              <w:rPr>
                <w:sz w:val="24"/>
              </w:rPr>
              <w:t xml:space="preserve">Проценты уплаченные</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209" w:name="P2209"/>
          <w:bookmarkEnd w:id="2209"/>
          <w:p>
            <w:pPr>
              <w:pStyle w:val="0"/>
              <w:jc w:val="center"/>
            </w:pPr>
            <w:r>
              <w:rPr>
                <w:sz w:val="24"/>
              </w:rPr>
              <w:t xml:space="preserve">12</w:t>
            </w:r>
          </w:p>
        </w:tc>
        <w:tc>
          <w:tcPr>
            <w:tcW w:w="3798" w:type="dxa"/>
          </w:tcPr>
          <w:p>
            <w:pPr>
              <w:pStyle w:val="0"/>
            </w:pPr>
            <w:r>
              <w:rPr>
                <w:sz w:val="24"/>
              </w:rPr>
              <w:t xml:space="preserve">Проценты полученные</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214" w:name="P2214"/>
          <w:bookmarkEnd w:id="2214"/>
          <w:p>
            <w:pPr>
              <w:pStyle w:val="0"/>
              <w:jc w:val="center"/>
            </w:pPr>
            <w:r>
              <w:rPr>
                <w:sz w:val="24"/>
              </w:rPr>
              <w:t xml:space="preserve">13</w:t>
            </w:r>
          </w:p>
        </w:tc>
        <w:tc>
          <w:tcPr>
            <w:tcW w:w="3798" w:type="dxa"/>
          </w:tcPr>
          <w:p>
            <w:pPr>
              <w:pStyle w:val="0"/>
            </w:pPr>
            <w:r>
              <w:rPr>
                <w:sz w:val="24"/>
              </w:rPr>
              <w:t xml:space="preserve">Уплаченный налог на прибыль</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219" w:name="P2219"/>
          <w:bookmarkEnd w:id="2219"/>
          <w:p>
            <w:pPr>
              <w:pStyle w:val="0"/>
              <w:jc w:val="center"/>
            </w:pPr>
            <w:r>
              <w:rPr>
                <w:sz w:val="24"/>
              </w:rPr>
              <w:t xml:space="preserve">14</w:t>
            </w:r>
          </w:p>
        </w:tc>
        <w:tc>
          <w:tcPr>
            <w:tcW w:w="3798" w:type="dxa"/>
          </w:tcPr>
          <w:p>
            <w:pPr>
              <w:pStyle w:val="0"/>
            </w:pPr>
            <w:r>
              <w:rPr>
                <w:sz w:val="24"/>
              </w:rPr>
              <w:t xml:space="preserve">Прочие денежные потоки от операционной деятельности</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224" w:name="P2224"/>
          <w:bookmarkEnd w:id="2224"/>
          <w:p>
            <w:pPr>
              <w:pStyle w:val="0"/>
              <w:jc w:val="center"/>
            </w:pPr>
            <w:r>
              <w:rPr>
                <w:sz w:val="24"/>
              </w:rPr>
              <w:t xml:space="preserve">15</w:t>
            </w:r>
          </w:p>
        </w:tc>
        <w:tc>
          <w:tcPr>
            <w:tcW w:w="3798" w:type="dxa"/>
          </w:tcPr>
          <w:p>
            <w:pPr>
              <w:pStyle w:val="0"/>
            </w:pPr>
            <w:r>
              <w:rPr>
                <w:sz w:val="24"/>
              </w:rPr>
              <w:t xml:space="preserve">Сальдо денежных потоков от операционной деятельности</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gridSpan w:val="5"/>
            <w:tcW w:w="9035" w:type="dxa"/>
          </w:tcPr>
          <w:p>
            <w:pPr>
              <w:pStyle w:val="0"/>
              <w:outlineLvl w:val="1"/>
              <w:jc w:val="center"/>
            </w:pPr>
            <w:r>
              <w:rPr>
                <w:sz w:val="24"/>
              </w:rPr>
              <w:t xml:space="preserve">Раздел II. Денежные потоки от инвестиционной деятельности</w:t>
            </w:r>
          </w:p>
        </w:tc>
      </w:tr>
      <w:tr>
        <w:tc>
          <w:tcPr>
            <w:tcW w:w="1077" w:type="dxa"/>
          </w:tcPr>
          <w:bookmarkStart w:id="2230" w:name="P2230"/>
          <w:bookmarkEnd w:id="2230"/>
          <w:p>
            <w:pPr>
              <w:pStyle w:val="0"/>
              <w:jc w:val="center"/>
            </w:pPr>
            <w:r>
              <w:rPr>
                <w:sz w:val="24"/>
              </w:rPr>
              <w:t xml:space="preserve">16</w:t>
            </w:r>
          </w:p>
        </w:tc>
        <w:tc>
          <w:tcPr>
            <w:tcW w:w="3798" w:type="dxa"/>
          </w:tcPr>
          <w:p>
            <w:pPr>
              <w:pStyle w:val="0"/>
            </w:pPr>
            <w:r>
              <w:rPr>
                <w:sz w:val="24"/>
              </w:rPr>
              <w:t xml:space="preserve">Поступления от продажи основных средств и капитальных вложений в них</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235" w:name="P2235"/>
          <w:bookmarkEnd w:id="2235"/>
          <w:p>
            <w:pPr>
              <w:pStyle w:val="0"/>
              <w:jc w:val="center"/>
            </w:pPr>
            <w:r>
              <w:rPr>
                <w:sz w:val="24"/>
              </w:rPr>
              <w:t xml:space="preserve">17</w:t>
            </w:r>
          </w:p>
        </w:tc>
        <w:tc>
          <w:tcPr>
            <w:tcW w:w="3798" w:type="dxa"/>
          </w:tcPr>
          <w:p>
            <w:pPr>
              <w:pStyle w:val="0"/>
            </w:pPr>
            <w:r>
              <w:rPr>
                <w:sz w:val="24"/>
              </w:rPr>
              <w:t xml:space="preserve">Поступления от продажи инвестиционного имущества и капитальных вложений в него</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240" w:name="P2240"/>
          <w:bookmarkEnd w:id="2240"/>
          <w:p>
            <w:pPr>
              <w:pStyle w:val="0"/>
              <w:jc w:val="center"/>
            </w:pPr>
            <w:r>
              <w:rPr>
                <w:sz w:val="24"/>
              </w:rPr>
              <w:t xml:space="preserve">18</w:t>
            </w:r>
          </w:p>
        </w:tc>
        <w:tc>
          <w:tcPr>
            <w:tcW w:w="3798" w:type="dxa"/>
          </w:tcPr>
          <w:p>
            <w:pPr>
              <w:pStyle w:val="0"/>
            </w:pPr>
            <w:r>
              <w:rPr>
                <w:sz w:val="24"/>
              </w:rPr>
              <w:t xml:space="preserve">Поступления от продажи нематериальных активов и капитальных вложений в них</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245" w:name="P2245"/>
          <w:bookmarkEnd w:id="2245"/>
          <w:p>
            <w:pPr>
              <w:pStyle w:val="0"/>
              <w:jc w:val="center"/>
            </w:pPr>
            <w:r>
              <w:rPr>
                <w:sz w:val="24"/>
              </w:rPr>
              <w:t xml:space="preserve">19</w:t>
            </w:r>
          </w:p>
        </w:tc>
        <w:tc>
          <w:tcPr>
            <w:tcW w:w="3798" w:type="dxa"/>
          </w:tcPr>
          <w:p>
            <w:pPr>
              <w:pStyle w:val="0"/>
            </w:pPr>
            <w:r>
              <w:rPr>
                <w:sz w:val="24"/>
              </w:rPr>
              <w:t xml:space="preserve">Платежи в связи с приобретением, созданием, модернизацией, реконструкцией и подготовкой к использованию основных средств</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250" w:name="P2250"/>
          <w:bookmarkEnd w:id="2250"/>
          <w:p>
            <w:pPr>
              <w:pStyle w:val="0"/>
              <w:jc w:val="center"/>
            </w:pPr>
            <w:r>
              <w:rPr>
                <w:sz w:val="24"/>
              </w:rPr>
              <w:t xml:space="preserve">20</w:t>
            </w:r>
          </w:p>
        </w:tc>
        <w:tc>
          <w:tcPr>
            <w:tcW w:w="3798" w:type="dxa"/>
          </w:tcPr>
          <w:p>
            <w:pPr>
              <w:pStyle w:val="0"/>
            </w:pPr>
            <w:r>
              <w:rPr>
                <w:sz w:val="24"/>
              </w:rPr>
              <w:t xml:space="preserve">Платежи в связи с приобретением, созданием нематериальных активов</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255" w:name="P2255"/>
          <w:bookmarkEnd w:id="2255"/>
          <w:p>
            <w:pPr>
              <w:pStyle w:val="0"/>
              <w:jc w:val="center"/>
            </w:pPr>
            <w:r>
              <w:rPr>
                <w:sz w:val="24"/>
              </w:rPr>
              <w:t xml:space="preserve">21</w:t>
            </w:r>
          </w:p>
        </w:tc>
        <w:tc>
          <w:tcPr>
            <w:tcW w:w="3798" w:type="dxa"/>
          </w:tcPr>
          <w:p>
            <w:pPr>
              <w:pStyle w:val="0"/>
            </w:pPr>
            <w:r>
              <w:rPr>
                <w:sz w:val="24"/>
              </w:rPr>
              <w:t xml:space="preserve">Платежи в связи с приобретением, созданием, модернизацией, реконструкцией и подготовкой к использованию инвестиционного имущества</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260" w:name="P2260"/>
          <w:bookmarkEnd w:id="2260"/>
          <w:p>
            <w:pPr>
              <w:pStyle w:val="0"/>
              <w:jc w:val="center"/>
            </w:pPr>
            <w:r>
              <w:rPr>
                <w:sz w:val="24"/>
              </w:rPr>
              <w:t xml:space="preserve">22</w:t>
            </w:r>
          </w:p>
        </w:tc>
        <w:tc>
          <w:tcPr>
            <w:tcW w:w="3798" w:type="dxa"/>
          </w:tcPr>
          <w:p>
            <w:pPr>
              <w:pStyle w:val="0"/>
            </w:pPr>
            <w:r>
              <w:rPr>
                <w:sz w:val="24"/>
              </w:rPr>
              <w:t xml:space="preserve">Поступления от продажи акций и долей участия в дочерних, совместно контролируемых и ассоциированных предприятиях</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265" w:name="P2265"/>
          <w:bookmarkEnd w:id="2265"/>
          <w:p>
            <w:pPr>
              <w:pStyle w:val="0"/>
              <w:jc w:val="center"/>
            </w:pPr>
            <w:r>
              <w:rPr>
                <w:sz w:val="24"/>
              </w:rPr>
              <w:t xml:space="preserve">23</w:t>
            </w:r>
          </w:p>
        </w:tc>
        <w:tc>
          <w:tcPr>
            <w:tcW w:w="3798" w:type="dxa"/>
          </w:tcPr>
          <w:p>
            <w:pPr>
              <w:pStyle w:val="0"/>
            </w:pPr>
            <w:r>
              <w:rPr>
                <w:sz w:val="24"/>
              </w:rPr>
              <w:t xml:space="preserve">Платежи в связи с вложениями в акции и доли участия в дочерних, совместно контролируемых и ассоциированных предприятиях</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270" w:name="P2270"/>
          <w:bookmarkEnd w:id="2270"/>
          <w:p>
            <w:pPr>
              <w:pStyle w:val="0"/>
              <w:jc w:val="center"/>
            </w:pPr>
            <w:r>
              <w:rPr>
                <w:sz w:val="24"/>
              </w:rPr>
              <w:t xml:space="preserve">24</w:t>
            </w:r>
          </w:p>
        </w:tc>
        <w:tc>
          <w:tcPr>
            <w:tcW w:w="3798" w:type="dxa"/>
          </w:tcPr>
          <w:p>
            <w:pPr>
              <w:pStyle w:val="0"/>
            </w:pPr>
            <w:r>
              <w:rPr>
                <w:sz w:val="24"/>
              </w:rPr>
              <w:t xml:space="preserve">Поступления от продажи и погашения финансовых активов, классифицируемых как оцениваемые по справедливой стоимости через прибыль или убыток по усмотрению негосударственного пенсионного фонда</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275" w:name="P2275"/>
          <w:bookmarkEnd w:id="2275"/>
          <w:p>
            <w:pPr>
              <w:pStyle w:val="0"/>
              <w:jc w:val="center"/>
            </w:pPr>
            <w:r>
              <w:rPr>
                <w:sz w:val="24"/>
              </w:rPr>
              <w:t xml:space="preserve">25</w:t>
            </w:r>
          </w:p>
        </w:tc>
        <w:tc>
          <w:tcPr>
            <w:tcW w:w="3798" w:type="dxa"/>
          </w:tcPr>
          <w:p>
            <w:pPr>
              <w:pStyle w:val="0"/>
            </w:pPr>
            <w:r>
              <w:rPr>
                <w:sz w:val="24"/>
              </w:rPr>
              <w:t xml:space="preserve">Платежи в связи с приобретением финансовых активов, классифицируемых как оцениваемые по справедливой стоимости через прибыль или убыток по усмотрению негосударственного пенсионного фонда</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280" w:name="P2280"/>
          <w:bookmarkEnd w:id="2280"/>
          <w:p>
            <w:pPr>
              <w:pStyle w:val="0"/>
              <w:jc w:val="center"/>
            </w:pPr>
            <w:r>
              <w:rPr>
                <w:sz w:val="24"/>
              </w:rPr>
              <w:t xml:space="preserve">26</w:t>
            </w:r>
          </w:p>
        </w:tc>
        <w:tc>
          <w:tcPr>
            <w:tcW w:w="3798" w:type="dxa"/>
          </w:tcPr>
          <w:p>
            <w:pPr>
              <w:pStyle w:val="0"/>
            </w:pPr>
            <w:r>
              <w:rPr>
                <w:sz w:val="24"/>
              </w:rPr>
              <w:t xml:space="preserve">Поступления от продажи и погашения финансовых активов, оцениваемых по справедливой стоимости через прочий совокупный доход: долговых инструментов</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285" w:name="P2285"/>
          <w:bookmarkEnd w:id="2285"/>
          <w:p>
            <w:pPr>
              <w:pStyle w:val="0"/>
              <w:jc w:val="center"/>
            </w:pPr>
            <w:r>
              <w:rPr>
                <w:sz w:val="24"/>
              </w:rPr>
              <w:t xml:space="preserve">27</w:t>
            </w:r>
          </w:p>
        </w:tc>
        <w:tc>
          <w:tcPr>
            <w:tcW w:w="3798" w:type="dxa"/>
          </w:tcPr>
          <w:p>
            <w:pPr>
              <w:pStyle w:val="0"/>
            </w:pPr>
            <w:r>
              <w:rPr>
                <w:sz w:val="24"/>
              </w:rPr>
              <w:t xml:space="preserve">Платежи в связи с приобретением финансовых активов, оцениваемых по справедливой стоимости через прочий совокупный доход: долговых инструментов</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290" w:name="P2290"/>
          <w:bookmarkEnd w:id="2290"/>
          <w:p>
            <w:pPr>
              <w:pStyle w:val="0"/>
              <w:jc w:val="center"/>
            </w:pPr>
            <w:r>
              <w:rPr>
                <w:sz w:val="24"/>
              </w:rPr>
              <w:t xml:space="preserve">28</w:t>
            </w:r>
          </w:p>
        </w:tc>
        <w:tc>
          <w:tcPr>
            <w:tcW w:w="3798" w:type="dxa"/>
          </w:tcPr>
          <w:p>
            <w:pPr>
              <w:pStyle w:val="0"/>
            </w:pPr>
            <w:r>
              <w:rPr>
                <w:sz w:val="24"/>
              </w:rPr>
              <w:t xml:space="preserve">Поступления от продажи финансовых активов, оцениваемых по справедливой стоимости через прочий совокупный доход: долевых инструментов</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295" w:name="P2295"/>
          <w:bookmarkEnd w:id="2295"/>
          <w:p>
            <w:pPr>
              <w:pStyle w:val="0"/>
              <w:jc w:val="center"/>
            </w:pPr>
            <w:r>
              <w:rPr>
                <w:sz w:val="24"/>
              </w:rPr>
              <w:t xml:space="preserve">29</w:t>
            </w:r>
          </w:p>
        </w:tc>
        <w:tc>
          <w:tcPr>
            <w:tcW w:w="3798" w:type="dxa"/>
          </w:tcPr>
          <w:p>
            <w:pPr>
              <w:pStyle w:val="0"/>
            </w:pPr>
            <w:r>
              <w:rPr>
                <w:sz w:val="24"/>
              </w:rPr>
              <w:t xml:space="preserve">Платежи в связи с приобретением финансовых активов, оцениваемых по справедливой стоимости через прочий совокупный доход: долевых инструментов</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300" w:name="P2300"/>
          <w:bookmarkEnd w:id="2300"/>
          <w:p>
            <w:pPr>
              <w:pStyle w:val="0"/>
              <w:jc w:val="center"/>
            </w:pPr>
            <w:r>
              <w:rPr>
                <w:sz w:val="24"/>
              </w:rPr>
              <w:t xml:space="preserve">30</w:t>
            </w:r>
          </w:p>
        </w:tc>
        <w:tc>
          <w:tcPr>
            <w:tcW w:w="3798" w:type="dxa"/>
          </w:tcPr>
          <w:p>
            <w:pPr>
              <w:pStyle w:val="0"/>
            </w:pPr>
            <w:r>
              <w:rPr>
                <w:sz w:val="24"/>
              </w:rPr>
              <w:t xml:space="preserve">Поступления от продажи и погашения финансовых активов, оцениваемых по амортизированной стоимости</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305" w:name="P2305"/>
          <w:bookmarkEnd w:id="2305"/>
          <w:p>
            <w:pPr>
              <w:pStyle w:val="0"/>
              <w:jc w:val="center"/>
            </w:pPr>
            <w:r>
              <w:rPr>
                <w:sz w:val="24"/>
              </w:rPr>
              <w:t xml:space="preserve">31</w:t>
            </w:r>
          </w:p>
        </w:tc>
        <w:tc>
          <w:tcPr>
            <w:tcW w:w="3798" w:type="dxa"/>
          </w:tcPr>
          <w:p>
            <w:pPr>
              <w:pStyle w:val="0"/>
            </w:pPr>
            <w:r>
              <w:rPr>
                <w:sz w:val="24"/>
              </w:rPr>
              <w:t xml:space="preserve">Платежи в связи с приобретением финансовых активов, оцениваемых по амортизированной стоимости</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310" w:name="P2310"/>
          <w:bookmarkEnd w:id="2310"/>
          <w:p>
            <w:pPr>
              <w:pStyle w:val="0"/>
              <w:jc w:val="center"/>
            </w:pPr>
            <w:r>
              <w:rPr>
                <w:sz w:val="24"/>
              </w:rPr>
              <w:t xml:space="preserve">32</w:t>
            </w:r>
          </w:p>
        </w:tc>
        <w:tc>
          <w:tcPr>
            <w:tcW w:w="3798" w:type="dxa"/>
          </w:tcPr>
          <w:p>
            <w:pPr>
              <w:pStyle w:val="0"/>
            </w:pPr>
            <w:r>
              <w:rPr>
                <w:sz w:val="24"/>
              </w:rPr>
              <w:t xml:space="preserve">Поступления доходов от сдачи инвестиционного имущества в аренду</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315" w:name="P2315"/>
          <w:bookmarkEnd w:id="2315"/>
          <w:p>
            <w:pPr>
              <w:pStyle w:val="0"/>
              <w:jc w:val="center"/>
            </w:pPr>
            <w:r>
              <w:rPr>
                <w:sz w:val="24"/>
              </w:rPr>
              <w:t xml:space="preserve">33</w:t>
            </w:r>
          </w:p>
        </w:tc>
        <w:tc>
          <w:tcPr>
            <w:tcW w:w="3798" w:type="dxa"/>
          </w:tcPr>
          <w:p>
            <w:pPr>
              <w:pStyle w:val="0"/>
            </w:pPr>
            <w:r>
              <w:rPr>
                <w:sz w:val="24"/>
              </w:rPr>
              <w:t xml:space="preserve">Прочие поступления от инвестиционной деятельности</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320" w:name="P2320"/>
          <w:bookmarkEnd w:id="2320"/>
          <w:p>
            <w:pPr>
              <w:pStyle w:val="0"/>
              <w:jc w:val="center"/>
            </w:pPr>
            <w:r>
              <w:rPr>
                <w:sz w:val="24"/>
              </w:rPr>
              <w:t xml:space="preserve">34</w:t>
            </w:r>
          </w:p>
        </w:tc>
        <w:tc>
          <w:tcPr>
            <w:tcW w:w="3798" w:type="dxa"/>
          </w:tcPr>
          <w:p>
            <w:pPr>
              <w:pStyle w:val="0"/>
            </w:pPr>
            <w:r>
              <w:rPr>
                <w:sz w:val="24"/>
              </w:rPr>
              <w:t xml:space="preserve">Прочие платежи по инвестиционной деятельности</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325" w:name="P2325"/>
          <w:bookmarkEnd w:id="2325"/>
          <w:p>
            <w:pPr>
              <w:pStyle w:val="0"/>
              <w:jc w:val="center"/>
            </w:pPr>
            <w:r>
              <w:rPr>
                <w:sz w:val="24"/>
              </w:rPr>
              <w:t xml:space="preserve">35</w:t>
            </w:r>
          </w:p>
        </w:tc>
        <w:tc>
          <w:tcPr>
            <w:tcW w:w="3798" w:type="dxa"/>
          </w:tcPr>
          <w:p>
            <w:pPr>
              <w:pStyle w:val="0"/>
            </w:pPr>
            <w:r>
              <w:rPr>
                <w:sz w:val="24"/>
              </w:rPr>
              <w:t xml:space="preserve">Сальдо денежных потоков от инвестиционной деятельности</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gridSpan w:val="5"/>
            <w:tcW w:w="9035" w:type="dxa"/>
          </w:tcPr>
          <w:p>
            <w:pPr>
              <w:pStyle w:val="0"/>
              <w:outlineLvl w:val="1"/>
              <w:jc w:val="center"/>
            </w:pPr>
            <w:r>
              <w:rPr>
                <w:sz w:val="24"/>
              </w:rPr>
              <w:t xml:space="preserve">Раздел III. Денежные потоки от финансовой деятельности</w:t>
            </w:r>
          </w:p>
        </w:tc>
      </w:tr>
      <w:tr>
        <w:tc>
          <w:tcPr>
            <w:tcW w:w="1077" w:type="dxa"/>
          </w:tcPr>
          <w:bookmarkStart w:id="2331" w:name="P2331"/>
          <w:bookmarkEnd w:id="2331"/>
          <w:p>
            <w:pPr>
              <w:pStyle w:val="0"/>
              <w:jc w:val="center"/>
            </w:pPr>
            <w:r>
              <w:rPr>
                <w:sz w:val="24"/>
              </w:rPr>
              <w:t xml:space="preserve">36</w:t>
            </w:r>
          </w:p>
        </w:tc>
        <w:tc>
          <w:tcPr>
            <w:tcW w:w="3798" w:type="dxa"/>
          </w:tcPr>
          <w:p>
            <w:pPr>
              <w:pStyle w:val="0"/>
            </w:pPr>
            <w:r>
              <w:rPr>
                <w:sz w:val="24"/>
              </w:rPr>
              <w:t xml:space="preserve">Поступления от размещения финансовых обязательств, классифицируемых как оцениваемые по справедливой стоимости через прибыль или убыток по усмотрению негосударственного пенсионного фонда</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336" w:name="P2336"/>
          <w:bookmarkEnd w:id="2336"/>
          <w:p>
            <w:pPr>
              <w:pStyle w:val="0"/>
              <w:jc w:val="center"/>
            </w:pPr>
            <w:r>
              <w:rPr>
                <w:sz w:val="24"/>
              </w:rPr>
              <w:t xml:space="preserve">37</w:t>
            </w:r>
          </w:p>
        </w:tc>
        <w:tc>
          <w:tcPr>
            <w:tcW w:w="3798" w:type="dxa"/>
          </w:tcPr>
          <w:p>
            <w:pPr>
              <w:pStyle w:val="0"/>
            </w:pPr>
            <w:r>
              <w:rPr>
                <w:sz w:val="24"/>
              </w:rPr>
              <w:t xml:space="preserve">Платежи в связи с погашением финансовых обязательств, классифицируемых как оцениваемые по справедливой стоимости через прибыль или убыток по усмотрению негосударственного пенсионного фонда</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341" w:name="P2341"/>
          <w:bookmarkEnd w:id="2341"/>
          <w:p>
            <w:pPr>
              <w:pStyle w:val="0"/>
              <w:jc w:val="center"/>
            </w:pPr>
            <w:r>
              <w:rPr>
                <w:sz w:val="24"/>
              </w:rPr>
              <w:t xml:space="preserve">38</w:t>
            </w:r>
          </w:p>
        </w:tc>
        <w:tc>
          <w:tcPr>
            <w:tcW w:w="3798" w:type="dxa"/>
          </w:tcPr>
          <w:p>
            <w:pPr>
              <w:pStyle w:val="0"/>
            </w:pPr>
            <w:r>
              <w:rPr>
                <w:sz w:val="24"/>
              </w:rPr>
              <w:t xml:space="preserve">Поступления от привлечения кредитов, займов, прочих привлеченных средств, оцениваемых по амортизированной стоимости</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346" w:name="P2346"/>
          <w:bookmarkEnd w:id="2346"/>
          <w:p>
            <w:pPr>
              <w:pStyle w:val="0"/>
              <w:jc w:val="center"/>
            </w:pPr>
            <w:r>
              <w:rPr>
                <w:sz w:val="24"/>
              </w:rPr>
              <w:t xml:space="preserve">39</w:t>
            </w:r>
          </w:p>
        </w:tc>
        <w:tc>
          <w:tcPr>
            <w:tcW w:w="3798" w:type="dxa"/>
          </w:tcPr>
          <w:p>
            <w:pPr>
              <w:pStyle w:val="0"/>
            </w:pPr>
            <w:r>
              <w:rPr>
                <w:sz w:val="24"/>
              </w:rPr>
              <w:t xml:space="preserve">Погашение кредитов, займов и прочих привлеченных средств, оцениваемых по амортизированной стоимости, в том числе:</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351" w:name="P2351"/>
          <w:bookmarkEnd w:id="2351"/>
          <w:p>
            <w:pPr>
              <w:pStyle w:val="0"/>
              <w:jc w:val="center"/>
            </w:pPr>
            <w:r>
              <w:rPr>
                <w:sz w:val="24"/>
              </w:rPr>
              <w:t xml:space="preserve">40</w:t>
            </w:r>
          </w:p>
        </w:tc>
        <w:tc>
          <w:tcPr>
            <w:tcW w:w="3798" w:type="dxa"/>
          </w:tcPr>
          <w:p>
            <w:pPr>
              <w:pStyle w:val="0"/>
            </w:pPr>
            <w:r>
              <w:rPr>
                <w:sz w:val="24"/>
              </w:rPr>
              <w:t xml:space="preserve">платежи в погашение обязательств по договорам аренды</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356" w:name="P2356"/>
          <w:bookmarkEnd w:id="2356"/>
          <w:p>
            <w:pPr>
              <w:pStyle w:val="0"/>
              <w:jc w:val="center"/>
            </w:pPr>
            <w:r>
              <w:rPr>
                <w:sz w:val="24"/>
              </w:rPr>
              <w:t xml:space="preserve">41</w:t>
            </w:r>
          </w:p>
        </w:tc>
        <w:tc>
          <w:tcPr>
            <w:tcW w:w="3798" w:type="dxa"/>
          </w:tcPr>
          <w:p>
            <w:pPr>
              <w:pStyle w:val="0"/>
            </w:pPr>
            <w:r>
              <w:rPr>
                <w:sz w:val="24"/>
              </w:rPr>
              <w:t xml:space="preserve">Поступления от выпуска акций</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361" w:name="P2361"/>
          <w:bookmarkEnd w:id="2361"/>
          <w:p>
            <w:pPr>
              <w:pStyle w:val="0"/>
              <w:jc w:val="center"/>
            </w:pPr>
            <w:r>
              <w:rPr>
                <w:sz w:val="24"/>
              </w:rPr>
              <w:t xml:space="preserve">42</w:t>
            </w:r>
          </w:p>
        </w:tc>
        <w:tc>
          <w:tcPr>
            <w:tcW w:w="3798" w:type="dxa"/>
          </w:tcPr>
          <w:p>
            <w:pPr>
              <w:pStyle w:val="0"/>
            </w:pPr>
            <w:r>
              <w:rPr>
                <w:sz w:val="24"/>
              </w:rPr>
              <w:t xml:space="preserve">Поступления от продажи собственных акций, принадлежащих обществу</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366" w:name="P2366"/>
          <w:bookmarkEnd w:id="2366"/>
          <w:p>
            <w:pPr>
              <w:pStyle w:val="0"/>
              <w:jc w:val="center"/>
            </w:pPr>
            <w:r>
              <w:rPr>
                <w:sz w:val="24"/>
              </w:rPr>
              <w:t xml:space="preserve">43</w:t>
            </w:r>
          </w:p>
        </w:tc>
        <w:tc>
          <w:tcPr>
            <w:tcW w:w="3798" w:type="dxa"/>
          </w:tcPr>
          <w:p>
            <w:pPr>
              <w:pStyle w:val="0"/>
            </w:pPr>
            <w:r>
              <w:rPr>
                <w:sz w:val="24"/>
              </w:rPr>
              <w:t xml:space="preserve">Платежи акционерам в связи с выкупом у них собственных акций</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371" w:name="P2371"/>
          <w:bookmarkEnd w:id="2371"/>
          <w:p>
            <w:pPr>
              <w:pStyle w:val="0"/>
              <w:jc w:val="center"/>
            </w:pPr>
            <w:r>
              <w:rPr>
                <w:sz w:val="24"/>
              </w:rPr>
              <w:t xml:space="preserve">44</w:t>
            </w:r>
          </w:p>
        </w:tc>
        <w:tc>
          <w:tcPr>
            <w:tcW w:w="3798" w:type="dxa"/>
          </w:tcPr>
          <w:p>
            <w:pPr>
              <w:pStyle w:val="0"/>
            </w:pPr>
            <w:r>
              <w:rPr>
                <w:sz w:val="24"/>
              </w:rPr>
              <w:t xml:space="preserve">Выплаченные дивиденды</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376" w:name="P2376"/>
          <w:bookmarkEnd w:id="2376"/>
          <w:p>
            <w:pPr>
              <w:pStyle w:val="0"/>
              <w:jc w:val="center"/>
            </w:pPr>
            <w:r>
              <w:rPr>
                <w:sz w:val="24"/>
              </w:rPr>
              <w:t xml:space="preserve">45</w:t>
            </w:r>
          </w:p>
        </w:tc>
        <w:tc>
          <w:tcPr>
            <w:tcW w:w="3798" w:type="dxa"/>
          </w:tcPr>
          <w:p>
            <w:pPr>
              <w:pStyle w:val="0"/>
            </w:pPr>
            <w:r>
              <w:rPr>
                <w:sz w:val="24"/>
              </w:rPr>
              <w:t xml:space="preserve">Прочие поступления от финансовой деятельности</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381" w:name="P2381"/>
          <w:bookmarkEnd w:id="2381"/>
          <w:p>
            <w:pPr>
              <w:pStyle w:val="0"/>
              <w:jc w:val="center"/>
            </w:pPr>
            <w:r>
              <w:rPr>
                <w:sz w:val="24"/>
              </w:rPr>
              <w:t xml:space="preserve">46</w:t>
            </w:r>
          </w:p>
        </w:tc>
        <w:tc>
          <w:tcPr>
            <w:tcW w:w="3798" w:type="dxa"/>
          </w:tcPr>
          <w:p>
            <w:pPr>
              <w:pStyle w:val="0"/>
            </w:pPr>
            <w:r>
              <w:rPr>
                <w:sz w:val="24"/>
              </w:rPr>
              <w:t xml:space="preserve">Прочие платежи по финансовой деятельности</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386" w:name="P2386"/>
          <w:bookmarkEnd w:id="2386"/>
          <w:p>
            <w:pPr>
              <w:pStyle w:val="0"/>
              <w:jc w:val="center"/>
            </w:pPr>
            <w:r>
              <w:rPr>
                <w:sz w:val="24"/>
              </w:rPr>
              <w:t xml:space="preserve">47</w:t>
            </w:r>
          </w:p>
        </w:tc>
        <w:tc>
          <w:tcPr>
            <w:tcW w:w="3798" w:type="dxa"/>
          </w:tcPr>
          <w:p>
            <w:pPr>
              <w:pStyle w:val="0"/>
            </w:pPr>
            <w:r>
              <w:rPr>
                <w:sz w:val="24"/>
              </w:rPr>
              <w:t xml:space="preserve">Сальдо денежных потоков от финансовой деятельности</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391" w:name="P2391"/>
          <w:bookmarkEnd w:id="2391"/>
          <w:p>
            <w:pPr>
              <w:pStyle w:val="0"/>
              <w:jc w:val="center"/>
            </w:pPr>
            <w:r>
              <w:rPr>
                <w:sz w:val="24"/>
              </w:rPr>
              <w:t xml:space="preserve">48</w:t>
            </w:r>
          </w:p>
        </w:tc>
        <w:tc>
          <w:tcPr>
            <w:tcW w:w="3798" w:type="dxa"/>
          </w:tcPr>
          <w:p>
            <w:pPr>
              <w:pStyle w:val="0"/>
            </w:pPr>
            <w:r>
              <w:rPr>
                <w:sz w:val="24"/>
              </w:rPr>
              <w:t xml:space="preserve">Сальдо денежных потоков за отчетный период</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396" w:name="P2396"/>
          <w:bookmarkEnd w:id="2396"/>
          <w:p>
            <w:pPr>
              <w:pStyle w:val="0"/>
              <w:jc w:val="center"/>
            </w:pPr>
            <w:r>
              <w:rPr>
                <w:sz w:val="24"/>
              </w:rPr>
              <w:t xml:space="preserve">49</w:t>
            </w:r>
          </w:p>
        </w:tc>
        <w:tc>
          <w:tcPr>
            <w:tcW w:w="3798" w:type="dxa"/>
          </w:tcPr>
          <w:p>
            <w:pPr>
              <w:pStyle w:val="0"/>
            </w:pPr>
            <w:r>
              <w:rPr>
                <w:sz w:val="24"/>
              </w:rPr>
              <w:t xml:space="preserve">Величина влияния изменений курса иностранной валюты по отношению к рублю</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401" w:name="P2401"/>
          <w:bookmarkEnd w:id="2401"/>
          <w:p>
            <w:pPr>
              <w:pStyle w:val="0"/>
              <w:jc w:val="center"/>
            </w:pPr>
            <w:r>
              <w:rPr>
                <w:sz w:val="24"/>
              </w:rPr>
              <w:t xml:space="preserve">50</w:t>
            </w:r>
          </w:p>
        </w:tc>
        <w:tc>
          <w:tcPr>
            <w:tcW w:w="3798" w:type="dxa"/>
          </w:tcPr>
          <w:p>
            <w:pPr>
              <w:pStyle w:val="0"/>
            </w:pPr>
            <w:r>
              <w:rPr>
                <w:sz w:val="24"/>
              </w:rPr>
              <w:t xml:space="preserve">Остаток денежных средств и их эквивалентов на начало отчетного периода</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2406" w:name="P2406"/>
          <w:bookmarkEnd w:id="2406"/>
          <w:p>
            <w:pPr>
              <w:pStyle w:val="0"/>
              <w:jc w:val="center"/>
            </w:pPr>
            <w:r>
              <w:rPr>
                <w:sz w:val="24"/>
              </w:rPr>
              <w:t xml:space="preserve">51</w:t>
            </w:r>
          </w:p>
        </w:tc>
        <w:tc>
          <w:tcPr>
            <w:tcW w:w="3798" w:type="dxa"/>
          </w:tcPr>
          <w:p>
            <w:pPr>
              <w:pStyle w:val="0"/>
            </w:pPr>
            <w:r>
              <w:rPr>
                <w:sz w:val="24"/>
              </w:rPr>
              <w:t xml:space="preserve">Остаток денежных средств и их эквивалентов на конец отчетного периода</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bl>
    <w:p>
      <w:pPr>
        <w:pStyle w:val="0"/>
        <w:jc w:val="both"/>
      </w:pPr>
      <w:r>
        <w:rPr>
          <w:sz w:val="24"/>
        </w:rPr>
      </w:r>
    </w:p>
    <w:p>
      <w:pPr>
        <w:pStyle w:val="1"/>
        <w:jc w:val="both"/>
      </w:pPr>
      <w:r>
        <w:rPr>
          <w:sz w:val="20"/>
        </w:rPr>
        <w:t xml:space="preserve">____________________________   ______________   ___________________________</w:t>
      </w:r>
    </w:p>
    <w:p>
      <w:pPr>
        <w:pStyle w:val="1"/>
        <w:jc w:val="both"/>
      </w:pPr>
      <w:r>
        <w:rPr>
          <w:sz w:val="20"/>
        </w:rPr>
        <w:t xml:space="preserve">  (должность руководителя)       (подпись)         (инициалы, фамилия)</w:t>
      </w:r>
    </w:p>
    <w:p>
      <w:pPr>
        <w:pStyle w:val="1"/>
        <w:jc w:val="both"/>
      </w:pPr>
      <w:r>
        <w:rPr>
          <w:sz w:val="20"/>
        </w:rPr>
      </w:r>
    </w:p>
    <w:p>
      <w:pPr>
        <w:pStyle w:val="1"/>
        <w:jc w:val="both"/>
      </w:pPr>
      <w:r>
        <w:rPr>
          <w:sz w:val="20"/>
        </w:rPr>
        <w:t xml:space="preserve">__________ ____ года</w:t>
      </w:r>
    </w:p>
    <w:p>
      <w:pPr>
        <w:pStyle w:val="0"/>
        <w:jc w:val="both"/>
      </w:pPr>
      <w:r>
        <w:rPr>
          <w:sz w:val="24"/>
        </w:rPr>
      </w:r>
    </w:p>
    <w:p>
      <w:pPr>
        <w:pStyle w:val="0"/>
        <w:ind w:firstLine="540"/>
        <w:jc w:val="both"/>
      </w:pPr>
      <w:r>
        <w:rPr>
          <w:sz w:val="24"/>
        </w:rPr>
        <w:t xml:space="preserve">--------------------------------</w:t>
      </w:r>
    </w:p>
    <w:bookmarkStart w:id="2418" w:name="P2418"/>
    <w:bookmarkEnd w:id="2418"/>
    <w:p>
      <w:pPr>
        <w:pStyle w:val="0"/>
        <w:spacing w:before="240" w:lineRule="auto"/>
        <w:ind w:firstLine="540"/>
        <w:jc w:val="both"/>
      </w:pPr>
      <w:r>
        <w:rPr>
          <w:sz w:val="24"/>
        </w:rPr>
        <w:t xml:space="preserve">&lt;1&gt; Общероссийский </w:t>
      </w:r>
      <w:r>
        <w:rPr>
          <w:sz w:val="24"/>
        </w:rPr>
        <w:t xml:space="preserve">классификатор</w:t>
      </w:r>
      <w:r>
        <w:rPr>
          <w:sz w:val="24"/>
        </w:rPr>
        <w:t xml:space="preserve"> объектов административно-территориального деления.</w:t>
      </w:r>
    </w:p>
    <w:bookmarkStart w:id="2419" w:name="P2419"/>
    <w:bookmarkEnd w:id="2419"/>
    <w:p>
      <w:pPr>
        <w:pStyle w:val="0"/>
        <w:spacing w:before="240" w:lineRule="auto"/>
        <w:ind w:firstLine="540"/>
        <w:jc w:val="both"/>
      </w:pPr>
      <w:r>
        <w:rPr>
          <w:sz w:val="24"/>
        </w:rPr>
        <w:t xml:space="preserve">&lt;2&gt; Общероссийский классификатор предприятий и организаций.</w:t>
      </w:r>
    </w:p>
    <w:bookmarkStart w:id="2420" w:name="P2420"/>
    <w:bookmarkEnd w:id="2420"/>
    <w:p>
      <w:pPr>
        <w:pStyle w:val="0"/>
        <w:spacing w:before="240" w:lineRule="auto"/>
        <w:ind w:firstLine="540"/>
        <w:jc w:val="both"/>
      </w:pPr>
      <w:r>
        <w:rPr>
          <w:sz w:val="24"/>
        </w:rPr>
        <w:t xml:space="preserve">&lt;3&gt; Основной государственный регистрационный номер.</w:t>
      </w:r>
    </w:p>
    <w:bookmarkStart w:id="2421" w:name="P2421"/>
    <w:bookmarkEnd w:id="2421"/>
    <w:p>
      <w:pPr>
        <w:pStyle w:val="0"/>
        <w:spacing w:before="240" w:lineRule="auto"/>
        <w:ind w:firstLine="540"/>
        <w:jc w:val="both"/>
      </w:pPr>
      <w:r>
        <w:rPr>
          <w:sz w:val="24"/>
        </w:rPr>
        <w:t xml:space="preserve">&lt;4&gt; Идентификационный номер налогоплательщика.</w:t>
      </w:r>
    </w:p>
    <w:bookmarkStart w:id="2422" w:name="P2422"/>
    <w:bookmarkEnd w:id="2422"/>
    <w:p>
      <w:pPr>
        <w:pStyle w:val="0"/>
        <w:spacing w:before="240" w:lineRule="auto"/>
        <w:ind w:firstLine="540"/>
        <w:jc w:val="both"/>
      </w:pPr>
      <w:r>
        <w:rPr>
          <w:sz w:val="24"/>
        </w:rPr>
        <w:t xml:space="preserve">&lt;5&gt; Регистрационный номер негосударственного пенсионного фонда в соответствии с Книгой государственной регистрации негосударственных пенсионных фондов.</w:t>
      </w:r>
    </w:p>
    <w:bookmarkStart w:id="2423" w:name="P2423"/>
    <w:bookmarkEnd w:id="2423"/>
    <w:p>
      <w:pPr>
        <w:pStyle w:val="0"/>
        <w:spacing w:before="240" w:lineRule="auto"/>
        <w:ind w:firstLine="540"/>
        <w:jc w:val="both"/>
      </w:pPr>
      <w:r>
        <w:rPr>
          <w:sz w:val="24"/>
        </w:rPr>
        <w:t xml:space="preserve">&lt;6&gt; Общероссийский </w:t>
      </w:r>
      <w:r>
        <w:rPr>
          <w:sz w:val="24"/>
        </w:rPr>
        <w:t xml:space="preserve">классификатор</w:t>
      </w:r>
      <w:r>
        <w:rPr>
          <w:sz w:val="24"/>
        </w:rPr>
        <w:t xml:space="preserve"> управленческой документации.</w:t>
      </w:r>
    </w:p>
    <w:p>
      <w:pPr>
        <w:pStyle w:val="0"/>
        <w:jc w:val="both"/>
      </w:pPr>
      <w:r>
        <w:rPr>
          <w:sz w:val="24"/>
        </w:rPr>
      </w:r>
    </w:p>
    <w:p>
      <w:pPr>
        <w:pStyle w:val="0"/>
        <w:outlineLvl w:val="1"/>
        <w:ind w:firstLine="540"/>
        <w:jc w:val="both"/>
      </w:pPr>
      <w:r>
        <w:rPr>
          <w:sz w:val="24"/>
        </w:rPr>
        <w:t xml:space="preserve">Пояснения &lt;1&gt;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В </w:t>
      </w:r>
      <w:hyperlink w:history="0" w:anchor="P2122" w:tooltip="                                   ОТЧЕТ">
        <w:r>
          <w:rPr>
            <w:sz w:val="24"/>
            <w:color w:val="0000ff"/>
          </w:rPr>
          <w:t xml:space="preserve">форму 0420204</w:t>
        </w:r>
      </w:hyperlink>
      <w:r>
        <w:rPr>
          <w:sz w:val="24"/>
        </w:rPr>
        <w:t xml:space="preserve"> "Отчет о движении денежных средств негосударственного пенсионного фонда" не включаются.</w:t>
      </w:r>
    </w:p>
    <w:p>
      <w:pPr>
        <w:pStyle w:val="0"/>
        <w:jc w:val="both"/>
      </w:pPr>
      <w:r>
        <w:rPr>
          <w:sz w:val="24"/>
        </w:rPr>
      </w:r>
    </w:p>
    <w:p>
      <w:pPr>
        <w:pStyle w:val="0"/>
        <w:ind w:firstLine="540"/>
        <w:jc w:val="both"/>
      </w:pPr>
      <w:r>
        <w:rPr>
          <w:sz w:val="24"/>
        </w:rPr>
        <w:t xml:space="preserve">1. В </w:t>
      </w:r>
      <w:hyperlink w:history="0" w:anchor="P2143" w:tooltip="1">
        <w:r>
          <w:rPr>
            <w:sz w:val="24"/>
            <w:color w:val="0000ff"/>
          </w:rPr>
          <w:t xml:space="preserve">графе 1</w:t>
        </w:r>
      </w:hyperlink>
      <w:r>
        <w:rPr>
          <w:sz w:val="24"/>
        </w:rPr>
        <w:t xml:space="preserve"> формы 0420204 "Отчет о движении денежных средств негосударственного пенсионного фонда" (далее - Отчет) негосударственным пенсионным фондом приводятся порядковые номера показателей.</w:t>
      </w:r>
    </w:p>
    <w:p>
      <w:pPr>
        <w:pStyle w:val="0"/>
        <w:spacing w:before="240" w:lineRule="auto"/>
        <w:ind w:firstLine="540"/>
        <w:jc w:val="both"/>
      </w:pPr>
      <w:r>
        <w:rPr>
          <w:sz w:val="24"/>
        </w:rPr>
        <w:t xml:space="preserve">2. В </w:t>
      </w:r>
      <w:hyperlink w:history="0" w:anchor="P2145" w:tooltip="3">
        <w:r>
          <w:rPr>
            <w:sz w:val="24"/>
            <w:color w:val="0000ff"/>
          </w:rPr>
          <w:t xml:space="preserve">графе 3</w:t>
        </w:r>
      </w:hyperlink>
      <w:r>
        <w:rPr>
          <w:sz w:val="24"/>
        </w:rPr>
        <w:t xml:space="preserve"> Отчета негосударственным пенсионным фондом указываются номера примечаний к бухгалтерской (финансовой) отчетности, включаемых в состав бухгалтерской (финансовой) отчетности, поясняющих значения показателей Отчета.</w:t>
      </w:r>
    </w:p>
    <w:p>
      <w:pPr>
        <w:pStyle w:val="0"/>
        <w:spacing w:before="240" w:lineRule="auto"/>
        <w:ind w:firstLine="540"/>
        <w:jc w:val="both"/>
      </w:pPr>
      <w:r>
        <w:rPr>
          <w:sz w:val="24"/>
        </w:rPr>
        <w:t xml:space="preserve">3. В </w:t>
      </w:r>
      <w:hyperlink w:history="0" w:anchor="P2146" w:tooltip="4">
        <w:r>
          <w:rPr>
            <w:sz w:val="24"/>
            <w:color w:val="0000ff"/>
          </w:rPr>
          <w:t xml:space="preserve">графе 4</w:t>
        </w:r>
      </w:hyperlink>
      <w:r>
        <w:rPr>
          <w:sz w:val="24"/>
        </w:rPr>
        <w:t xml:space="preserve"> Отчета негосударственным пенсионным фондом приводятся значения показателей за отчетный период:</w:t>
      </w:r>
    </w:p>
    <w:p>
      <w:pPr>
        <w:pStyle w:val="0"/>
        <w:spacing w:before="240" w:lineRule="auto"/>
        <w:ind w:firstLine="540"/>
        <w:jc w:val="both"/>
      </w:pPr>
      <w:r>
        <w:rPr>
          <w:sz w:val="24"/>
        </w:rPr>
        <w:t xml:space="preserve">с 1 января по 31 марта отчетного года - для промежуточной бухгалтерской (финансовой) отчетности за I квартал отчетного года;</w:t>
      </w:r>
    </w:p>
    <w:p>
      <w:pPr>
        <w:pStyle w:val="0"/>
        <w:spacing w:before="240" w:lineRule="auto"/>
        <w:ind w:firstLine="540"/>
        <w:jc w:val="both"/>
      </w:pPr>
      <w:r>
        <w:rPr>
          <w:sz w:val="24"/>
        </w:rPr>
        <w:t xml:space="preserve">с 1 января по 30 июня отчетного года - для промежуточной бухгалтерской (финансовой) отчетности за первое полугодие отчетного года;</w:t>
      </w:r>
    </w:p>
    <w:p>
      <w:pPr>
        <w:pStyle w:val="0"/>
        <w:spacing w:before="240" w:lineRule="auto"/>
        <w:ind w:firstLine="540"/>
        <w:jc w:val="both"/>
      </w:pPr>
      <w:r>
        <w:rPr>
          <w:sz w:val="24"/>
        </w:rPr>
        <w:t xml:space="preserve">с 1 января по 30 сентября отчетного года - для промежуточной бухгалтерской (финансовой) отчетности за 9 месяцев отчетного года;</w:t>
      </w:r>
    </w:p>
    <w:p>
      <w:pPr>
        <w:pStyle w:val="0"/>
        <w:spacing w:before="240" w:lineRule="auto"/>
        <w:ind w:firstLine="540"/>
        <w:jc w:val="both"/>
      </w:pPr>
      <w:r>
        <w:rPr>
          <w:sz w:val="24"/>
        </w:rPr>
        <w:t xml:space="preserve">с 1 января по 31 декабря отчетного года - для годовой бухгалтерской (финансовой) отчетности.</w:t>
      </w:r>
    </w:p>
    <w:p>
      <w:pPr>
        <w:pStyle w:val="0"/>
        <w:spacing w:before="240" w:lineRule="auto"/>
        <w:ind w:firstLine="540"/>
        <w:jc w:val="both"/>
      </w:pPr>
      <w:r>
        <w:rPr>
          <w:sz w:val="24"/>
        </w:rPr>
        <w:t xml:space="preserve">4. В </w:t>
      </w:r>
      <w:hyperlink w:history="0" w:anchor="P2147" w:tooltip="5">
        <w:r>
          <w:rPr>
            <w:sz w:val="24"/>
            <w:color w:val="0000ff"/>
          </w:rPr>
          <w:t xml:space="preserve">графе 5</w:t>
        </w:r>
      </w:hyperlink>
      <w:r>
        <w:rPr>
          <w:sz w:val="24"/>
        </w:rPr>
        <w:t xml:space="preserve"> Отчета негосударственным пенсионным фондом приводится сравнительная информация за период предыдущего года, аналогичный отчетному периоду:</w:t>
      </w:r>
    </w:p>
    <w:p>
      <w:pPr>
        <w:pStyle w:val="0"/>
        <w:spacing w:before="240" w:lineRule="auto"/>
        <w:ind w:firstLine="540"/>
        <w:jc w:val="both"/>
      </w:pPr>
      <w:r>
        <w:rPr>
          <w:sz w:val="24"/>
        </w:rPr>
        <w:t xml:space="preserve">с 1 января по 31 марта предыдущего отчетного года - для промежуточной бухгалтерской (финансовой) отчетности за I квартал отчетного года;</w:t>
      </w:r>
    </w:p>
    <w:p>
      <w:pPr>
        <w:pStyle w:val="0"/>
        <w:spacing w:before="240" w:lineRule="auto"/>
        <w:ind w:firstLine="540"/>
        <w:jc w:val="both"/>
      </w:pPr>
      <w:r>
        <w:rPr>
          <w:sz w:val="24"/>
        </w:rPr>
        <w:t xml:space="preserve">с 1 января по 30 июня предыдущего отчетного года - для промежуточной бухгалтерской (финансовой) отчетности за первое полугодие отчетного года;</w:t>
      </w:r>
    </w:p>
    <w:p>
      <w:pPr>
        <w:pStyle w:val="0"/>
        <w:spacing w:before="240" w:lineRule="auto"/>
        <w:ind w:firstLine="540"/>
        <w:jc w:val="both"/>
      </w:pPr>
      <w:r>
        <w:rPr>
          <w:sz w:val="24"/>
        </w:rPr>
        <w:t xml:space="preserve">с 1 января по 30 сентября предыдущего отчетного года - для промежуточной бухгалтерской (финансовой) отчетности за 9 месяцев отчетного года.</w:t>
      </w:r>
    </w:p>
    <w:p>
      <w:pPr>
        <w:pStyle w:val="0"/>
        <w:spacing w:before="240" w:lineRule="auto"/>
        <w:ind w:firstLine="540"/>
        <w:jc w:val="both"/>
      </w:pPr>
      <w:r>
        <w:rPr>
          <w:sz w:val="24"/>
        </w:rPr>
        <w:t xml:space="preserve">с 1 января по 31 декабря предыдущего отчетного года - для годовой бухгалтерской (финансовой) отчетности.</w:t>
      </w:r>
    </w:p>
    <w:p>
      <w:pPr>
        <w:pStyle w:val="0"/>
        <w:spacing w:before="240" w:lineRule="auto"/>
        <w:ind w:firstLine="540"/>
        <w:jc w:val="both"/>
      </w:pPr>
      <w:r>
        <w:rPr>
          <w:sz w:val="24"/>
        </w:rPr>
        <w:t xml:space="preserve">5. По строке </w:t>
      </w:r>
      <w:hyperlink w:history="0" w:anchor="P2149" w:tooltip="1">
        <w:r>
          <w:rPr>
            <w:sz w:val="24"/>
            <w:color w:val="0000ff"/>
          </w:rPr>
          <w:t xml:space="preserve">показателя 1</w:t>
        </w:r>
      </w:hyperlink>
      <w:r>
        <w:rPr>
          <w:sz w:val="24"/>
        </w:rPr>
        <w:t xml:space="preserve"> Отчета негосударственным пенсионным фондом отражается сумма фактически полученных в отчетном периоде взносов по группам договоров об обязательном пенсионном страховании, негосударственного пенсионного обеспечения и долгосрочных сбережений.</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6. По строке </w:t>
      </w:r>
      <w:hyperlink w:history="0" w:anchor="P2154" w:tooltip="2">
        <w:r>
          <w:rPr>
            <w:sz w:val="24"/>
            <w:color w:val="0000ff"/>
          </w:rPr>
          <w:t xml:space="preserve">показателя 2</w:t>
        </w:r>
      </w:hyperlink>
      <w:r>
        <w:rPr>
          <w:sz w:val="24"/>
        </w:rPr>
        <w:t xml:space="preserve"> Отчета негосударственным пенсионным фондом отражается сумма фактических выплат в отчетном периоде по группам договоров об обязательном пенсионном страховании, негосударственного пенсионного обеспечения и долгосрочных сбережений.</w:t>
      </w:r>
    </w:p>
    <w:p>
      <w:pPr>
        <w:pStyle w:val="0"/>
        <w:jc w:val="both"/>
      </w:pPr>
      <w:r>
        <w:rPr>
          <w:sz w:val="24"/>
        </w:rPr>
        <w:t xml:space="preserve">(п. 6 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7. По строке </w:t>
      </w:r>
      <w:hyperlink w:history="0" w:anchor="P2159" w:tooltip="3">
        <w:r>
          <w:rPr>
            <w:sz w:val="24"/>
            <w:color w:val="0000ff"/>
          </w:rPr>
          <w:t xml:space="preserve">показателя 3</w:t>
        </w:r>
      </w:hyperlink>
      <w:r>
        <w:rPr>
          <w:sz w:val="24"/>
        </w:rPr>
        <w:t xml:space="preserve"> Отчета негосударственным пенсионным фондом отражается сумма фактически оплаченных в отчетном периоде аквизиционных денежных потоков, включая суммы авансовых платежей.</w:t>
      </w:r>
    </w:p>
    <w:p>
      <w:pPr>
        <w:pStyle w:val="0"/>
        <w:spacing w:before="240" w:lineRule="auto"/>
        <w:ind w:firstLine="540"/>
        <w:jc w:val="both"/>
      </w:pPr>
      <w:r>
        <w:rPr>
          <w:sz w:val="24"/>
        </w:rPr>
        <w:t xml:space="preserve">7.1. По строке </w:t>
      </w:r>
      <w:hyperlink w:history="0" w:anchor="P2164" w:tooltip="3.1">
        <w:r>
          <w:rPr>
            <w:sz w:val="24"/>
            <w:color w:val="0000ff"/>
          </w:rPr>
          <w:t xml:space="preserve">показателя 3.1</w:t>
        </w:r>
      </w:hyperlink>
      <w:r>
        <w:rPr>
          <w:sz w:val="24"/>
        </w:rPr>
        <w:t xml:space="preserve"> Отчета негосударственным пенсионным фондом отражаются суммы прочих фактически поступивших (фактически выплаченных) в отчетном периоде денежных средств и их эквивалентов по договорам об обязательном пенсионном страховании, негосударственного пенсионного обеспечения и долгосрочных сбережений.</w:t>
      </w:r>
    </w:p>
    <w:p>
      <w:pPr>
        <w:pStyle w:val="0"/>
        <w:jc w:val="both"/>
      </w:pPr>
      <w:r>
        <w:rPr>
          <w:sz w:val="24"/>
        </w:rPr>
        <w:t xml:space="preserve">(п. 7.1 введен </w:t>
      </w:r>
      <w:r>
        <w:rPr>
          <w:sz w:val="24"/>
        </w:rPr>
        <w:t xml:space="preserve">Указанием</w:t>
      </w:r>
      <w:r>
        <w:rPr>
          <w:sz w:val="24"/>
        </w:rPr>
        <w:t xml:space="preserve"> Банка России от 04.10.2021 N 5960-У; 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8. По строке </w:t>
      </w:r>
      <w:hyperlink w:history="0" w:anchor="P2169" w:tooltip="4">
        <w:r>
          <w:rPr>
            <w:sz w:val="24"/>
            <w:color w:val="0000ff"/>
          </w:rPr>
          <w:t xml:space="preserve">показателя 4</w:t>
        </w:r>
      </w:hyperlink>
      <w:r>
        <w:rPr>
          <w:sz w:val="24"/>
        </w:rPr>
        <w:t xml:space="preserve"> Отчета негосударственным пенсионным фондом отражается сумма фактических выплат в отчетном периоде работникам и от имени работников негосударственного пенсионного фонда, сумма фактически оплаченных в отчетном периоде страховых взносов с сумм выплат вознаграждений работникам негосударственного пенсионного фонда.</w:t>
      </w:r>
    </w:p>
    <w:p>
      <w:pPr>
        <w:pStyle w:val="0"/>
        <w:spacing w:before="240" w:lineRule="auto"/>
        <w:ind w:firstLine="540"/>
        <w:jc w:val="both"/>
      </w:pPr>
      <w:r>
        <w:rPr>
          <w:sz w:val="24"/>
        </w:rPr>
        <w:t xml:space="preserve">9. По строке </w:t>
      </w:r>
      <w:hyperlink w:history="0" w:anchor="P2174" w:tooltip="5">
        <w:r>
          <w:rPr>
            <w:sz w:val="24"/>
            <w:color w:val="0000ff"/>
          </w:rPr>
          <w:t xml:space="preserve">показателя 5</w:t>
        </w:r>
      </w:hyperlink>
      <w:r>
        <w:rPr>
          <w:sz w:val="24"/>
        </w:rPr>
        <w:t xml:space="preserve"> Отчета негосударственным пенсионным фондом отражается сумма фактически выплаченного в отчетном периоде вознаграждения доверительному управляющему.</w:t>
      </w:r>
    </w:p>
    <w:p>
      <w:pPr>
        <w:pStyle w:val="0"/>
        <w:spacing w:before="240" w:lineRule="auto"/>
        <w:ind w:firstLine="540"/>
        <w:jc w:val="both"/>
      </w:pPr>
      <w:r>
        <w:rPr>
          <w:sz w:val="24"/>
        </w:rPr>
        <w:t xml:space="preserve">10. По строке </w:t>
      </w:r>
      <w:hyperlink w:history="0" w:anchor="P2179" w:tooltip="6">
        <w:r>
          <w:rPr>
            <w:sz w:val="24"/>
            <w:color w:val="0000ff"/>
          </w:rPr>
          <w:t xml:space="preserve">показателя 6</w:t>
        </w:r>
      </w:hyperlink>
      <w:r>
        <w:rPr>
          <w:sz w:val="24"/>
        </w:rPr>
        <w:t xml:space="preserve"> Отчета негосударственным пенсионным фондом отражается сумма фактически выплаченного в отчетном периоде вознаграждения специализированному депозитарию.</w:t>
      </w:r>
    </w:p>
    <w:p>
      <w:pPr>
        <w:pStyle w:val="0"/>
        <w:spacing w:before="240" w:lineRule="auto"/>
        <w:ind w:firstLine="540"/>
        <w:jc w:val="both"/>
      </w:pPr>
      <w:r>
        <w:rPr>
          <w:sz w:val="24"/>
        </w:rPr>
        <w:t xml:space="preserve">11. По строке </w:t>
      </w:r>
      <w:hyperlink w:history="0" w:anchor="P2184" w:tooltip="7">
        <w:r>
          <w:rPr>
            <w:sz w:val="24"/>
            <w:color w:val="0000ff"/>
          </w:rPr>
          <w:t xml:space="preserve">показателя 7</w:t>
        </w:r>
      </w:hyperlink>
      <w:r>
        <w:rPr>
          <w:sz w:val="24"/>
        </w:rPr>
        <w:t xml:space="preserve"> Отчета негосударственным пенсионным фондом отражается сумма фактически поступивших в отчетном периоде денежных средств и их эквивалентов от продажи, погашения финансовых активов и (или) размещения финансовых обязательств, в обязательном порядке классифицируемых как оцениваемые по справедливой стоимости через прибыль или убыток.</w:t>
      </w:r>
    </w:p>
    <w:p>
      <w:pPr>
        <w:pStyle w:val="0"/>
        <w:spacing w:before="240" w:lineRule="auto"/>
        <w:ind w:firstLine="540"/>
        <w:jc w:val="both"/>
      </w:pPr>
      <w:r>
        <w:rPr>
          <w:sz w:val="24"/>
        </w:rPr>
        <w:t xml:space="preserve">12. По строке </w:t>
      </w:r>
      <w:hyperlink w:history="0" w:anchor="P2189" w:tooltip="8">
        <w:r>
          <w:rPr>
            <w:sz w:val="24"/>
            <w:color w:val="0000ff"/>
          </w:rPr>
          <w:t xml:space="preserve">показателя 8</w:t>
        </w:r>
      </w:hyperlink>
      <w:r>
        <w:rPr>
          <w:sz w:val="24"/>
        </w:rPr>
        <w:t xml:space="preserve"> Отчета негосударственным пенсионным фондом отражается сумма фактически уплаченных в отчетном периоде денежных средств и их эквивалентов в результате приобретения финансовых активов и (или) погашения финансовых обязательств, в обязательном порядке классифицируемых как оцениваемые по справедливой стоимости через прибыль или убыток.</w:t>
      </w:r>
    </w:p>
    <w:p>
      <w:pPr>
        <w:pStyle w:val="0"/>
        <w:spacing w:before="240" w:lineRule="auto"/>
        <w:ind w:firstLine="540"/>
        <w:jc w:val="both"/>
      </w:pPr>
      <w:r>
        <w:rPr>
          <w:sz w:val="24"/>
        </w:rPr>
        <w:t xml:space="preserve">13. По строке </w:t>
      </w:r>
      <w:hyperlink w:history="0" w:anchor="P2194" w:tooltip="9">
        <w:r>
          <w:rPr>
            <w:sz w:val="24"/>
            <w:color w:val="0000ff"/>
          </w:rPr>
          <w:t xml:space="preserve">показателя 9</w:t>
        </w:r>
      </w:hyperlink>
      <w:r>
        <w:rPr>
          <w:sz w:val="24"/>
        </w:rPr>
        <w:t xml:space="preserve"> Отчета негосударственным пенсионным фондом отражается сумма фактически оплаченных в отчетном периоде прочих административных и операционных расходов, включая суммы авансовых платежей.</w:t>
      </w:r>
    </w:p>
    <w:p>
      <w:pPr>
        <w:pStyle w:val="0"/>
        <w:spacing w:before="240" w:lineRule="auto"/>
        <w:ind w:firstLine="540"/>
        <w:jc w:val="both"/>
      </w:pPr>
      <w:r>
        <w:rPr>
          <w:sz w:val="24"/>
        </w:rPr>
        <w:t xml:space="preserve">14. По строке </w:t>
      </w:r>
      <w:hyperlink w:history="0" w:anchor="P2199" w:tooltip="10">
        <w:r>
          <w:rPr>
            <w:sz w:val="24"/>
            <w:color w:val="0000ff"/>
          </w:rPr>
          <w:t xml:space="preserve">показателя 10</w:t>
        </w:r>
      </w:hyperlink>
      <w:r>
        <w:rPr>
          <w:sz w:val="24"/>
        </w:rPr>
        <w:t xml:space="preserve"> Отчета негосударственным пенсионным фондом отражается сумма фактически поступивших в отчетном периоде дивидендов и аналогичных выплат.</w:t>
      </w:r>
    </w:p>
    <w:p>
      <w:pPr>
        <w:pStyle w:val="0"/>
        <w:spacing w:before="240" w:lineRule="auto"/>
        <w:ind w:firstLine="540"/>
        <w:jc w:val="both"/>
      </w:pPr>
      <w:r>
        <w:rPr>
          <w:sz w:val="24"/>
        </w:rPr>
        <w:t xml:space="preserve">15. По строке </w:t>
      </w:r>
      <w:hyperlink w:history="0" w:anchor="P2204" w:tooltip="11">
        <w:r>
          <w:rPr>
            <w:sz w:val="24"/>
            <w:color w:val="0000ff"/>
          </w:rPr>
          <w:t xml:space="preserve">показателя 11</w:t>
        </w:r>
      </w:hyperlink>
      <w:r>
        <w:rPr>
          <w:sz w:val="24"/>
        </w:rPr>
        <w:t xml:space="preserve"> Отчета негосударственным пенсионным фондом отражается сумма фактически уплаченных в отчетном периоде процентов по долговым обязательствам.</w:t>
      </w:r>
    </w:p>
    <w:p>
      <w:pPr>
        <w:pStyle w:val="0"/>
        <w:spacing w:before="240" w:lineRule="auto"/>
        <w:ind w:firstLine="540"/>
        <w:jc w:val="both"/>
      </w:pPr>
      <w:r>
        <w:rPr>
          <w:sz w:val="24"/>
        </w:rPr>
        <w:t xml:space="preserve">16. По строке </w:t>
      </w:r>
      <w:hyperlink w:history="0" w:anchor="P2209" w:tooltip="12">
        <w:r>
          <w:rPr>
            <w:sz w:val="24"/>
            <w:color w:val="0000ff"/>
          </w:rPr>
          <w:t xml:space="preserve">показателя 12</w:t>
        </w:r>
      </w:hyperlink>
      <w:r>
        <w:rPr>
          <w:sz w:val="24"/>
        </w:rPr>
        <w:t xml:space="preserve"> Отчета негосударственным пенсионным фондом отражается сумма фактически поступивших в отчетном периоде процентов по долговым инструментам, включая проценты, начисленные в прошлом отчетном периоде и полученные в отчетном периоде, исключая проценты, которые были начислены, но не оплачены в отчетном периоде.</w:t>
      </w:r>
    </w:p>
    <w:p>
      <w:pPr>
        <w:pStyle w:val="0"/>
        <w:spacing w:before="240" w:lineRule="auto"/>
        <w:ind w:firstLine="540"/>
        <w:jc w:val="both"/>
      </w:pPr>
      <w:r>
        <w:rPr>
          <w:sz w:val="24"/>
        </w:rPr>
        <w:t xml:space="preserve">17. По строке </w:t>
      </w:r>
      <w:hyperlink w:history="0" w:anchor="P2214" w:tooltip="13">
        <w:r>
          <w:rPr>
            <w:sz w:val="24"/>
            <w:color w:val="0000ff"/>
          </w:rPr>
          <w:t xml:space="preserve">показателя 13</w:t>
        </w:r>
      </w:hyperlink>
      <w:r>
        <w:rPr>
          <w:sz w:val="24"/>
        </w:rPr>
        <w:t xml:space="preserve"> Отчета негосударственным пенсионным фондом отражается сумма налога на прибыль, фактически уплаченного в отчетном периоде, включая платежи по налоговым обязательствам прошлых годовых отчетных периодов, платежи по налогу на прибыль за текущий отчетный период, а также авансы по налогу на прибыль в отношении будущих отчетных периодов.</w:t>
      </w:r>
    </w:p>
    <w:p>
      <w:pPr>
        <w:pStyle w:val="0"/>
        <w:spacing w:before="240" w:lineRule="auto"/>
        <w:ind w:firstLine="540"/>
        <w:jc w:val="both"/>
      </w:pPr>
      <w:r>
        <w:rPr>
          <w:sz w:val="24"/>
        </w:rPr>
        <w:t xml:space="preserve">18. По строке </w:t>
      </w:r>
      <w:hyperlink w:history="0" w:anchor="P2219" w:tooltip="14">
        <w:r>
          <w:rPr>
            <w:sz w:val="24"/>
            <w:color w:val="0000ff"/>
          </w:rPr>
          <w:t xml:space="preserve">показателя 14</w:t>
        </w:r>
      </w:hyperlink>
      <w:r>
        <w:rPr>
          <w:sz w:val="24"/>
        </w:rPr>
        <w:t xml:space="preserve"> Отчета негосударственным пенсионным фондом отражается сумма прочих фактически поступивших (фактически выплаченных) в отчетном периоде денежных средств и их эквивалентов от операционной деятельности, включая результирующий денежный поток по налогу на добавленную стоимость: полученный налог на добавленную стоимость за вычетом налога на добавленную стоимость, перечисленного в бюджет.</w:t>
      </w:r>
    </w:p>
    <w:p>
      <w:pPr>
        <w:pStyle w:val="0"/>
        <w:spacing w:before="240" w:lineRule="auto"/>
        <w:ind w:firstLine="540"/>
        <w:jc w:val="both"/>
      </w:pPr>
      <w:r>
        <w:rPr>
          <w:sz w:val="24"/>
        </w:rPr>
        <w:t xml:space="preserve">19. По строке </w:t>
      </w:r>
      <w:hyperlink w:history="0" w:anchor="P2224" w:tooltip="15">
        <w:r>
          <w:rPr>
            <w:sz w:val="24"/>
            <w:color w:val="0000ff"/>
          </w:rPr>
          <w:t xml:space="preserve">показателя 15</w:t>
        </w:r>
      </w:hyperlink>
      <w:r>
        <w:rPr>
          <w:sz w:val="24"/>
        </w:rPr>
        <w:t xml:space="preserve"> Отчета негосударственным пенсионным фондом отражается сумма значений </w:t>
      </w:r>
      <w:hyperlink w:history="0" w:anchor="P2149" w:tooltip="1">
        <w:r>
          <w:rPr>
            <w:sz w:val="24"/>
            <w:color w:val="0000ff"/>
          </w:rPr>
          <w:t xml:space="preserve">показателей 1</w:t>
        </w:r>
      </w:hyperlink>
      <w:r>
        <w:rPr>
          <w:sz w:val="24"/>
        </w:rPr>
        <w:t xml:space="preserve"> - </w:t>
      </w:r>
      <w:hyperlink w:history="0" w:anchor="P2219" w:tooltip="14">
        <w:r>
          <w:rPr>
            <w:sz w:val="24"/>
            <w:color w:val="0000ff"/>
          </w:rPr>
          <w:t xml:space="preserve">14</w:t>
        </w:r>
      </w:hyperlink>
      <w:r>
        <w:rPr>
          <w:sz w:val="24"/>
        </w:rPr>
        <w:t xml:space="preserve"> Отчета.</w:t>
      </w:r>
    </w:p>
    <w:p>
      <w:pPr>
        <w:pStyle w:val="0"/>
        <w:spacing w:before="240" w:lineRule="auto"/>
        <w:ind w:firstLine="540"/>
        <w:jc w:val="both"/>
      </w:pPr>
      <w:r>
        <w:rPr>
          <w:sz w:val="24"/>
        </w:rPr>
        <w:t xml:space="preserve">20. По строке </w:t>
      </w:r>
      <w:hyperlink w:history="0" w:anchor="P2230" w:tooltip="16">
        <w:r>
          <w:rPr>
            <w:sz w:val="24"/>
            <w:color w:val="0000ff"/>
          </w:rPr>
          <w:t xml:space="preserve">показателя 16</w:t>
        </w:r>
      </w:hyperlink>
      <w:r>
        <w:rPr>
          <w:sz w:val="24"/>
        </w:rPr>
        <w:t xml:space="preserve"> Отчета негосударственным пенсионным фондом указывается сумма фактически поступившей в отчетном периоде выручки от продажи основных средств и капитальных вложений в них.</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21. По строке </w:t>
      </w:r>
      <w:hyperlink w:history="0" w:anchor="P2235" w:tooltip="17">
        <w:r>
          <w:rPr>
            <w:sz w:val="24"/>
            <w:color w:val="0000ff"/>
          </w:rPr>
          <w:t xml:space="preserve">показателя 17</w:t>
        </w:r>
      </w:hyperlink>
      <w:r>
        <w:rPr>
          <w:sz w:val="24"/>
        </w:rPr>
        <w:t xml:space="preserve"> Отчета негосударственным пенсионным фондом указывается сумма фактически поступившей в отчетном периоде выручки от продажи инвестиционного имущества и капитальных вложений в него.</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22. По строке </w:t>
      </w:r>
      <w:hyperlink w:history="0" w:anchor="P2240" w:tooltip="18">
        <w:r>
          <w:rPr>
            <w:sz w:val="24"/>
            <w:color w:val="0000ff"/>
          </w:rPr>
          <w:t xml:space="preserve">показателя 18</w:t>
        </w:r>
      </w:hyperlink>
      <w:r>
        <w:rPr>
          <w:sz w:val="24"/>
        </w:rPr>
        <w:t xml:space="preserve"> Отчета негосударственным пенсионным фондом отражается сумма фактически поступившей в отчетном периоде выручки от продажи нематериальных активов и капитальных вложений в объекты нематериальных активов.</w:t>
      </w:r>
    </w:p>
    <w:p>
      <w:pPr>
        <w:pStyle w:val="0"/>
        <w:jc w:val="both"/>
      </w:pPr>
      <w:r>
        <w:rPr>
          <w:sz w:val="24"/>
        </w:rPr>
        <w:t xml:space="preserve">(в ред. </w:t>
      </w:r>
      <w:r>
        <w:rPr>
          <w:sz w:val="24"/>
        </w:rPr>
        <w:t xml:space="preserve">Указания</w:t>
      </w:r>
      <w:r>
        <w:rPr>
          <w:sz w:val="24"/>
        </w:rPr>
        <w:t xml:space="preserve"> Банка России от 16.08.2023 N 6509-У)</w:t>
      </w:r>
    </w:p>
    <w:p>
      <w:pPr>
        <w:pStyle w:val="0"/>
        <w:spacing w:before="240" w:lineRule="auto"/>
        <w:ind w:firstLine="540"/>
        <w:jc w:val="both"/>
      </w:pPr>
      <w:r>
        <w:rPr>
          <w:sz w:val="24"/>
        </w:rPr>
        <w:t xml:space="preserve">23. По строке </w:t>
      </w:r>
      <w:hyperlink w:history="0" w:anchor="P2245" w:tooltip="19">
        <w:r>
          <w:rPr>
            <w:sz w:val="24"/>
            <w:color w:val="0000ff"/>
          </w:rPr>
          <w:t xml:space="preserve">показателя 19</w:t>
        </w:r>
      </w:hyperlink>
      <w:r>
        <w:rPr>
          <w:sz w:val="24"/>
        </w:rPr>
        <w:t xml:space="preserve"> Отчета негосударственным пенсионным фондом отражается сумма фактически оплаченных в отчетном периоде затрат на приобретение, создание, модернизацию, реконструкцию и подготовку к использованию основных средств.</w:t>
      </w:r>
    </w:p>
    <w:p>
      <w:pPr>
        <w:pStyle w:val="0"/>
        <w:spacing w:before="240" w:lineRule="auto"/>
        <w:ind w:firstLine="540"/>
        <w:jc w:val="both"/>
      </w:pPr>
      <w:r>
        <w:rPr>
          <w:sz w:val="24"/>
        </w:rPr>
        <w:t xml:space="preserve">24. По строке </w:t>
      </w:r>
      <w:hyperlink w:history="0" w:anchor="P2250" w:tooltip="20">
        <w:r>
          <w:rPr>
            <w:sz w:val="24"/>
            <w:color w:val="0000ff"/>
          </w:rPr>
          <w:t xml:space="preserve">показателя 20</w:t>
        </w:r>
      </w:hyperlink>
      <w:r>
        <w:rPr>
          <w:sz w:val="24"/>
        </w:rPr>
        <w:t xml:space="preserve"> Отчета негосударственным пенсионным фондом отражается сумма фактически оплаченных в отчетном периоде затрат на приобретение и создание нематериальных активов, включая авансовые платежи за еще не полученные от поставщика нематериальные активы.</w:t>
      </w:r>
    </w:p>
    <w:p>
      <w:pPr>
        <w:pStyle w:val="0"/>
        <w:spacing w:before="240" w:lineRule="auto"/>
        <w:ind w:firstLine="540"/>
        <w:jc w:val="both"/>
      </w:pPr>
      <w:r>
        <w:rPr>
          <w:sz w:val="24"/>
        </w:rPr>
        <w:t xml:space="preserve">25. По строке </w:t>
      </w:r>
      <w:hyperlink w:history="0" w:anchor="P2255" w:tooltip="21">
        <w:r>
          <w:rPr>
            <w:sz w:val="24"/>
            <w:color w:val="0000ff"/>
          </w:rPr>
          <w:t xml:space="preserve">показателя 21</w:t>
        </w:r>
      </w:hyperlink>
      <w:r>
        <w:rPr>
          <w:sz w:val="24"/>
        </w:rPr>
        <w:t xml:space="preserve"> Отчета негосударственным пенсионным фондом отражается сумма фактически оплаченных в отчетном периоде затрат на приобретение, создание, модернизацию, реконструкцию и подготовку к использованию инвестиционного имущества.</w:t>
      </w:r>
    </w:p>
    <w:p>
      <w:pPr>
        <w:pStyle w:val="0"/>
        <w:spacing w:before="240" w:lineRule="auto"/>
        <w:ind w:firstLine="540"/>
        <w:jc w:val="both"/>
      </w:pPr>
      <w:r>
        <w:rPr>
          <w:sz w:val="24"/>
        </w:rPr>
        <w:t xml:space="preserve">26. По строке </w:t>
      </w:r>
      <w:hyperlink w:history="0" w:anchor="P2260" w:tooltip="22">
        <w:r>
          <w:rPr>
            <w:sz w:val="24"/>
            <w:color w:val="0000ff"/>
          </w:rPr>
          <w:t xml:space="preserve">показателя 22</w:t>
        </w:r>
      </w:hyperlink>
      <w:r>
        <w:rPr>
          <w:sz w:val="24"/>
        </w:rPr>
        <w:t xml:space="preserve"> Отчета негосударственным пенсионным фондом отражается сумма фактически поступившей в отчетном периоде выручки от продажи акций и долей участия дочерних, совместно контролируемых и ассоциированных предприятий.</w:t>
      </w:r>
    </w:p>
    <w:p>
      <w:pPr>
        <w:pStyle w:val="0"/>
        <w:spacing w:before="240" w:lineRule="auto"/>
        <w:ind w:firstLine="540"/>
        <w:jc w:val="both"/>
      </w:pPr>
      <w:r>
        <w:rPr>
          <w:sz w:val="24"/>
        </w:rPr>
        <w:t xml:space="preserve">27. По строке </w:t>
      </w:r>
      <w:hyperlink w:history="0" w:anchor="P2265" w:tooltip="23">
        <w:r>
          <w:rPr>
            <w:sz w:val="24"/>
            <w:color w:val="0000ff"/>
          </w:rPr>
          <w:t xml:space="preserve">показателя 23</w:t>
        </w:r>
      </w:hyperlink>
      <w:r>
        <w:rPr>
          <w:sz w:val="24"/>
        </w:rPr>
        <w:t xml:space="preserve"> Отчета негосударственным пенсионным фондом отражается сумма фактически оплаченных в отчетном периоде инвестиций в акции и доли участия дочерних, совместно контролируемых и ассоциированных предприятий.</w:t>
      </w:r>
    </w:p>
    <w:p>
      <w:pPr>
        <w:pStyle w:val="0"/>
        <w:spacing w:before="240" w:lineRule="auto"/>
        <w:ind w:firstLine="540"/>
        <w:jc w:val="both"/>
      </w:pPr>
      <w:r>
        <w:rPr>
          <w:sz w:val="24"/>
        </w:rPr>
        <w:t xml:space="preserve">28. По строке </w:t>
      </w:r>
      <w:hyperlink w:history="0" w:anchor="P2270" w:tooltip="24">
        <w:r>
          <w:rPr>
            <w:sz w:val="24"/>
            <w:color w:val="0000ff"/>
          </w:rPr>
          <w:t xml:space="preserve">показателя 24</w:t>
        </w:r>
      </w:hyperlink>
      <w:r>
        <w:rPr>
          <w:sz w:val="24"/>
        </w:rPr>
        <w:t xml:space="preserve"> Отчета негосударственным пенсионным фондом отражается сумма фактически поступивших в отчетном периоде денежных средств и их эквивалентов от продажи и погашения финансовых активов, классифицируемых как оцениваемые по справедливой стоимости через прибыль или убыток по усмотрению негосударственного пенсионного фонда.</w:t>
      </w:r>
    </w:p>
    <w:p>
      <w:pPr>
        <w:pStyle w:val="0"/>
        <w:spacing w:before="240" w:lineRule="auto"/>
        <w:ind w:firstLine="540"/>
        <w:jc w:val="both"/>
      </w:pPr>
      <w:r>
        <w:rPr>
          <w:sz w:val="24"/>
        </w:rPr>
        <w:t xml:space="preserve">29. По строке </w:t>
      </w:r>
      <w:hyperlink w:history="0" w:anchor="P2275" w:tooltip="25">
        <w:r>
          <w:rPr>
            <w:sz w:val="24"/>
            <w:color w:val="0000ff"/>
          </w:rPr>
          <w:t xml:space="preserve">показателя 25</w:t>
        </w:r>
      </w:hyperlink>
      <w:r>
        <w:rPr>
          <w:sz w:val="24"/>
        </w:rPr>
        <w:t xml:space="preserve"> Отчета негосударственным пенсионным фондом отражается сумма фактически уплаченных в отчетном периоде денежных средств и их эквивалентов в результате приобретения финансовых активов, классифицируемых как оцениваемые по справедливой стоимости через прибыль или убыток по усмотрению негосударственного пенсионного фонда.</w:t>
      </w:r>
    </w:p>
    <w:p>
      <w:pPr>
        <w:pStyle w:val="0"/>
        <w:spacing w:before="240" w:lineRule="auto"/>
        <w:ind w:firstLine="540"/>
        <w:jc w:val="both"/>
      </w:pPr>
      <w:r>
        <w:rPr>
          <w:sz w:val="24"/>
        </w:rPr>
        <w:t xml:space="preserve">30. По строке </w:t>
      </w:r>
      <w:hyperlink w:history="0" w:anchor="P2280" w:tooltip="26">
        <w:r>
          <w:rPr>
            <w:sz w:val="24"/>
            <w:color w:val="0000ff"/>
          </w:rPr>
          <w:t xml:space="preserve">показателя 26</w:t>
        </w:r>
      </w:hyperlink>
      <w:r>
        <w:rPr>
          <w:sz w:val="24"/>
        </w:rPr>
        <w:t xml:space="preserve"> Отчета негосударственным пенсионным фондом отражается сумма фактически поступившей в отчетном периоде выручки от продажи и погашения финансовых активов, оцениваемых по справедливой стоимости через прочий совокупный доход: долговых инструментов.</w:t>
      </w:r>
    </w:p>
    <w:p>
      <w:pPr>
        <w:pStyle w:val="0"/>
        <w:spacing w:before="240" w:lineRule="auto"/>
        <w:ind w:firstLine="540"/>
        <w:jc w:val="both"/>
      </w:pPr>
      <w:r>
        <w:rPr>
          <w:sz w:val="24"/>
        </w:rPr>
        <w:t xml:space="preserve">31. По строке </w:t>
      </w:r>
      <w:hyperlink w:history="0" w:anchor="P2285" w:tooltip="27">
        <w:r>
          <w:rPr>
            <w:sz w:val="24"/>
            <w:color w:val="0000ff"/>
          </w:rPr>
          <w:t xml:space="preserve">показателя 27</w:t>
        </w:r>
      </w:hyperlink>
      <w:r>
        <w:rPr>
          <w:sz w:val="24"/>
        </w:rPr>
        <w:t xml:space="preserve"> Отчета негосударственным пенсионным фондом отражается сумма фактически оплаченных в отчетном периоде расходов на приобретение финансовых активов, оцениваемых по справедливой стоимости через прочий совокупный доход: долговых инструментов.</w:t>
      </w:r>
    </w:p>
    <w:p>
      <w:pPr>
        <w:pStyle w:val="0"/>
        <w:spacing w:before="240" w:lineRule="auto"/>
        <w:ind w:firstLine="540"/>
        <w:jc w:val="both"/>
      </w:pPr>
      <w:r>
        <w:rPr>
          <w:sz w:val="24"/>
        </w:rPr>
        <w:t xml:space="preserve">32. По строке </w:t>
      </w:r>
      <w:hyperlink w:history="0" w:anchor="P2290" w:tooltip="28">
        <w:r>
          <w:rPr>
            <w:sz w:val="24"/>
            <w:color w:val="0000ff"/>
          </w:rPr>
          <w:t xml:space="preserve">показателя 28</w:t>
        </w:r>
      </w:hyperlink>
      <w:r>
        <w:rPr>
          <w:sz w:val="24"/>
        </w:rPr>
        <w:t xml:space="preserve"> Отчета негосударственным пенсионным фондом отражается сумма фактически поступившей в отчетном периоде выручки от реализации финансовых активов, оцениваемых по справедливой стоимости через прочий совокупный доход: долевых инструментов.</w:t>
      </w:r>
    </w:p>
    <w:p>
      <w:pPr>
        <w:pStyle w:val="0"/>
        <w:spacing w:before="240" w:lineRule="auto"/>
        <w:ind w:firstLine="540"/>
        <w:jc w:val="both"/>
      </w:pPr>
      <w:r>
        <w:rPr>
          <w:sz w:val="24"/>
        </w:rPr>
        <w:t xml:space="preserve">33. По строке </w:t>
      </w:r>
      <w:hyperlink w:history="0" w:anchor="P2295" w:tooltip="29">
        <w:r>
          <w:rPr>
            <w:sz w:val="24"/>
            <w:color w:val="0000ff"/>
          </w:rPr>
          <w:t xml:space="preserve">показателя 29</w:t>
        </w:r>
      </w:hyperlink>
      <w:r>
        <w:rPr>
          <w:sz w:val="24"/>
        </w:rPr>
        <w:t xml:space="preserve"> Отчета негосударственным пенсионным фондом отражается сумма фактически оплаченных в отчетном периоде расходов на приобретение финансовых активов, оцениваемых по справедливой стоимости через прочий совокупный доход: долевых инструментов.</w:t>
      </w:r>
    </w:p>
    <w:p>
      <w:pPr>
        <w:pStyle w:val="0"/>
        <w:spacing w:before="240" w:lineRule="auto"/>
        <w:ind w:firstLine="540"/>
        <w:jc w:val="both"/>
      </w:pPr>
      <w:r>
        <w:rPr>
          <w:sz w:val="24"/>
        </w:rPr>
        <w:t xml:space="preserve">34. По строке </w:t>
      </w:r>
      <w:hyperlink w:history="0" w:anchor="P2300" w:tooltip="30">
        <w:r>
          <w:rPr>
            <w:sz w:val="24"/>
            <w:color w:val="0000ff"/>
          </w:rPr>
          <w:t xml:space="preserve">показателя 30</w:t>
        </w:r>
      </w:hyperlink>
      <w:r>
        <w:rPr>
          <w:sz w:val="24"/>
        </w:rPr>
        <w:t xml:space="preserve"> Отчета негосударственным пенсионным фондом отражается сумма поступивших в отчетном периоде денежных средств и их эквивалентов от продажи и погашения финансовых активов, оцениваемых по амортизированной стоимости.</w:t>
      </w:r>
    </w:p>
    <w:p>
      <w:pPr>
        <w:pStyle w:val="0"/>
        <w:spacing w:before="240" w:lineRule="auto"/>
        <w:ind w:firstLine="540"/>
        <w:jc w:val="both"/>
      </w:pPr>
      <w:r>
        <w:rPr>
          <w:sz w:val="24"/>
        </w:rPr>
        <w:t xml:space="preserve">35. По строке </w:t>
      </w:r>
      <w:hyperlink w:history="0" w:anchor="P2305" w:tooltip="31">
        <w:r>
          <w:rPr>
            <w:sz w:val="24"/>
            <w:color w:val="0000ff"/>
          </w:rPr>
          <w:t xml:space="preserve">показателя 31</w:t>
        </w:r>
      </w:hyperlink>
      <w:r>
        <w:rPr>
          <w:sz w:val="24"/>
        </w:rPr>
        <w:t xml:space="preserve"> Отчета негосударственным пенсионным фондом отражается сумма уплаченных в отчетном периоде денежных средств и их эквивалентов, связанных с приобретением финансовых активов, оцениваемых по амортизированной стоимости.</w:t>
      </w:r>
    </w:p>
    <w:p>
      <w:pPr>
        <w:pStyle w:val="0"/>
        <w:spacing w:before="240" w:lineRule="auto"/>
        <w:ind w:firstLine="540"/>
        <w:jc w:val="both"/>
      </w:pPr>
      <w:r>
        <w:rPr>
          <w:sz w:val="24"/>
        </w:rPr>
        <w:t xml:space="preserve">36. По строке </w:t>
      </w:r>
      <w:hyperlink w:history="0" w:anchor="P2310" w:tooltip="32">
        <w:r>
          <w:rPr>
            <w:sz w:val="24"/>
            <w:color w:val="0000ff"/>
          </w:rPr>
          <w:t xml:space="preserve">показателя 32</w:t>
        </w:r>
      </w:hyperlink>
      <w:r>
        <w:rPr>
          <w:sz w:val="24"/>
        </w:rPr>
        <w:t xml:space="preserve"> Отчета негосударственным пенсионным фондом отражается сумма фактически полученных в отчетном периоде арендных платежей по инвестиционному имуществу.</w:t>
      </w:r>
    </w:p>
    <w:p>
      <w:pPr>
        <w:pStyle w:val="0"/>
        <w:spacing w:before="240" w:lineRule="auto"/>
        <w:ind w:firstLine="540"/>
        <w:jc w:val="both"/>
      </w:pPr>
      <w:r>
        <w:rPr>
          <w:sz w:val="24"/>
        </w:rPr>
        <w:t xml:space="preserve">37. По строке </w:t>
      </w:r>
      <w:hyperlink w:history="0" w:anchor="P2315" w:tooltip="33">
        <w:r>
          <w:rPr>
            <w:sz w:val="24"/>
            <w:color w:val="0000ff"/>
          </w:rPr>
          <w:t xml:space="preserve">показателя 33</w:t>
        </w:r>
      </w:hyperlink>
      <w:r>
        <w:rPr>
          <w:sz w:val="24"/>
        </w:rPr>
        <w:t xml:space="preserve"> Отчета негосударственным пенсионным фондом отражается сумма фактически полученных в отчетном периоде прочих поступлений от инвестиционной деятельности.</w:t>
      </w:r>
    </w:p>
    <w:p>
      <w:pPr>
        <w:pStyle w:val="0"/>
        <w:spacing w:before="240" w:lineRule="auto"/>
        <w:ind w:firstLine="540"/>
        <w:jc w:val="both"/>
      </w:pPr>
      <w:r>
        <w:rPr>
          <w:sz w:val="24"/>
        </w:rPr>
        <w:t xml:space="preserve">38. По строке </w:t>
      </w:r>
      <w:hyperlink w:history="0" w:anchor="P2320" w:tooltip="34">
        <w:r>
          <w:rPr>
            <w:sz w:val="24"/>
            <w:color w:val="0000ff"/>
          </w:rPr>
          <w:t xml:space="preserve">показателя 34</w:t>
        </w:r>
      </w:hyperlink>
      <w:r>
        <w:rPr>
          <w:sz w:val="24"/>
        </w:rPr>
        <w:t xml:space="preserve"> Отчета негосударственным пенсионным фондом отражается сумма фактически оплаченных в отчетном периоде прочих платежей, связанных с инвестиционной деятельностью.</w:t>
      </w:r>
    </w:p>
    <w:p>
      <w:pPr>
        <w:pStyle w:val="0"/>
        <w:spacing w:before="240" w:lineRule="auto"/>
        <w:ind w:firstLine="540"/>
        <w:jc w:val="both"/>
      </w:pPr>
      <w:r>
        <w:rPr>
          <w:sz w:val="24"/>
        </w:rPr>
        <w:t xml:space="preserve">39. По строке </w:t>
      </w:r>
      <w:hyperlink w:history="0" w:anchor="P2325" w:tooltip="35">
        <w:r>
          <w:rPr>
            <w:sz w:val="24"/>
            <w:color w:val="0000ff"/>
          </w:rPr>
          <w:t xml:space="preserve">показателя 35</w:t>
        </w:r>
      </w:hyperlink>
      <w:r>
        <w:rPr>
          <w:sz w:val="24"/>
        </w:rPr>
        <w:t xml:space="preserve"> Отчета негосударственным пенсионным фондом отражается сумма значений </w:t>
      </w:r>
      <w:hyperlink w:history="0" w:anchor="P2230" w:tooltip="16">
        <w:r>
          <w:rPr>
            <w:sz w:val="24"/>
            <w:color w:val="0000ff"/>
          </w:rPr>
          <w:t xml:space="preserve">показателей 16</w:t>
        </w:r>
      </w:hyperlink>
      <w:r>
        <w:rPr>
          <w:sz w:val="24"/>
        </w:rPr>
        <w:t xml:space="preserve"> - </w:t>
      </w:r>
      <w:hyperlink w:history="0" w:anchor="P2320" w:tooltip="34">
        <w:r>
          <w:rPr>
            <w:sz w:val="24"/>
            <w:color w:val="0000ff"/>
          </w:rPr>
          <w:t xml:space="preserve">34</w:t>
        </w:r>
      </w:hyperlink>
      <w:r>
        <w:rPr>
          <w:sz w:val="24"/>
        </w:rPr>
        <w:t xml:space="preserve"> Отчета.</w:t>
      </w:r>
    </w:p>
    <w:p>
      <w:pPr>
        <w:pStyle w:val="0"/>
        <w:spacing w:before="240" w:lineRule="auto"/>
        <w:ind w:firstLine="540"/>
        <w:jc w:val="both"/>
      </w:pPr>
      <w:r>
        <w:rPr>
          <w:sz w:val="24"/>
        </w:rPr>
        <w:t xml:space="preserve">40. По строке </w:t>
      </w:r>
      <w:hyperlink w:history="0" w:anchor="P2331" w:tooltip="36">
        <w:r>
          <w:rPr>
            <w:sz w:val="24"/>
            <w:color w:val="0000ff"/>
          </w:rPr>
          <w:t xml:space="preserve">показателя 36</w:t>
        </w:r>
      </w:hyperlink>
      <w:r>
        <w:rPr>
          <w:sz w:val="24"/>
        </w:rPr>
        <w:t xml:space="preserve"> Отчета негосударственным пенсионным фондом отражается сумма фактически полученных в отчетном периоде денежных средств от размещения финансовых обязательств, классифицируемых как оцениваемые по справедливой стоимости через прибыль или убыток по усмотрению негосударственного пенсионного фонда.</w:t>
      </w:r>
    </w:p>
    <w:p>
      <w:pPr>
        <w:pStyle w:val="0"/>
        <w:spacing w:before="240" w:lineRule="auto"/>
        <w:ind w:firstLine="540"/>
        <w:jc w:val="both"/>
      </w:pPr>
      <w:r>
        <w:rPr>
          <w:sz w:val="24"/>
        </w:rPr>
        <w:t xml:space="preserve">41. По строке </w:t>
      </w:r>
      <w:hyperlink w:history="0" w:anchor="P2336" w:tooltip="37">
        <w:r>
          <w:rPr>
            <w:sz w:val="24"/>
            <w:color w:val="0000ff"/>
          </w:rPr>
          <w:t xml:space="preserve">показателя 37</w:t>
        </w:r>
      </w:hyperlink>
      <w:r>
        <w:rPr>
          <w:sz w:val="24"/>
        </w:rPr>
        <w:t xml:space="preserve"> Отчета негосударственным пенсионным фондом отражается сумма фактически погашенных в отчетном периоде финансовых обязательств, классифицируемых как оцениваемые по справедливой стоимости через прибыль или убыток по усмотрению негосударственного пенсионного фонда.</w:t>
      </w:r>
    </w:p>
    <w:p>
      <w:pPr>
        <w:pStyle w:val="0"/>
        <w:spacing w:before="240" w:lineRule="auto"/>
        <w:ind w:firstLine="540"/>
        <w:jc w:val="both"/>
      </w:pPr>
      <w:r>
        <w:rPr>
          <w:sz w:val="24"/>
        </w:rPr>
        <w:t xml:space="preserve">42. По строке </w:t>
      </w:r>
      <w:hyperlink w:history="0" w:anchor="P2341" w:tooltip="38">
        <w:r>
          <w:rPr>
            <w:sz w:val="24"/>
            <w:color w:val="0000ff"/>
          </w:rPr>
          <w:t xml:space="preserve">показателя 38</w:t>
        </w:r>
      </w:hyperlink>
      <w:r>
        <w:rPr>
          <w:sz w:val="24"/>
        </w:rPr>
        <w:t xml:space="preserve"> Отчета негосударственным пенсионным фондом отражается сумма фактически полученных в отчетном периоде кредитов, займов, прочих привлеченных средств, оцениваемых по амортизированной стоимости.</w:t>
      </w:r>
    </w:p>
    <w:p>
      <w:pPr>
        <w:pStyle w:val="0"/>
        <w:spacing w:before="240" w:lineRule="auto"/>
        <w:ind w:firstLine="540"/>
        <w:jc w:val="both"/>
      </w:pPr>
      <w:r>
        <w:rPr>
          <w:sz w:val="24"/>
        </w:rPr>
        <w:t xml:space="preserve">43. По строке </w:t>
      </w:r>
      <w:hyperlink w:history="0" w:anchor="P2346" w:tooltip="39">
        <w:r>
          <w:rPr>
            <w:sz w:val="24"/>
            <w:color w:val="0000ff"/>
          </w:rPr>
          <w:t xml:space="preserve">показателя 39</w:t>
        </w:r>
      </w:hyperlink>
      <w:r>
        <w:rPr>
          <w:sz w:val="24"/>
        </w:rPr>
        <w:t xml:space="preserve"> Отчета негосударственным пенсионным фондом отражается сумма фактически погашенных в отчетном периоде кредитов, займов и прочих привлеченных средств, оцениваемых по амортизированной стоимости, включая обязательства по аренде.</w:t>
      </w:r>
    </w:p>
    <w:p>
      <w:pPr>
        <w:pStyle w:val="0"/>
        <w:spacing w:before="240" w:lineRule="auto"/>
        <w:ind w:firstLine="540"/>
        <w:jc w:val="both"/>
      </w:pPr>
      <w:r>
        <w:rPr>
          <w:sz w:val="24"/>
        </w:rPr>
        <w:t xml:space="preserve">44. По строке </w:t>
      </w:r>
      <w:hyperlink w:history="0" w:anchor="P2351" w:tooltip="40">
        <w:r>
          <w:rPr>
            <w:sz w:val="24"/>
            <w:color w:val="0000ff"/>
          </w:rPr>
          <w:t xml:space="preserve">показателя 40</w:t>
        </w:r>
      </w:hyperlink>
      <w:r>
        <w:rPr>
          <w:sz w:val="24"/>
        </w:rPr>
        <w:t xml:space="preserve"> Отчета негосударственным пенсионным фондом отражается сумма денежных средств и их эквивалентов, фактически уплаченных в отчетном периоде в погашение обязательств по договорам аренды.</w:t>
      </w:r>
    </w:p>
    <w:p>
      <w:pPr>
        <w:pStyle w:val="0"/>
        <w:spacing w:before="240" w:lineRule="auto"/>
        <w:ind w:firstLine="540"/>
        <w:jc w:val="both"/>
      </w:pPr>
      <w:r>
        <w:rPr>
          <w:sz w:val="24"/>
        </w:rPr>
        <w:t xml:space="preserve">45. По строке </w:t>
      </w:r>
      <w:hyperlink w:history="0" w:anchor="P2356" w:tooltip="41">
        <w:r>
          <w:rPr>
            <w:sz w:val="24"/>
            <w:color w:val="0000ff"/>
          </w:rPr>
          <w:t xml:space="preserve">показателя 41</w:t>
        </w:r>
      </w:hyperlink>
      <w:r>
        <w:rPr>
          <w:sz w:val="24"/>
        </w:rPr>
        <w:t xml:space="preserve"> Отчета негосударственным пенсионным фондом отражается сумма фактически полученных в отчетном периоде денежных средств и их эквивалентов от реализации выпущенных акций.</w:t>
      </w:r>
    </w:p>
    <w:p>
      <w:pPr>
        <w:pStyle w:val="0"/>
        <w:spacing w:before="240" w:lineRule="auto"/>
        <w:ind w:firstLine="540"/>
        <w:jc w:val="both"/>
      </w:pPr>
      <w:r>
        <w:rPr>
          <w:sz w:val="24"/>
        </w:rPr>
        <w:t xml:space="preserve">46. По строке </w:t>
      </w:r>
      <w:hyperlink w:history="0" w:anchor="P2361" w:tooltip="42">
        <w:r>
          <w:rPr>
            <w:sz w:val="24"/>
            <w:color w:val="0000ff"/>
          </w:rPr>
          <w:t xml:space="preserve">показателя 42</w:t>
        </w:r>
      </w:hyperlink>
      <w:r>
        <w:rPr>
          <w:sz w:val="24"/>
        </w:rPr>
        <w:t xml:space="preserve"> Отчета негосударственным пенсионным фондом отражается сумма фактически полученных в отчетном периоде денежных средств и их эквивалентов от продажи негосударственным пенсионным фондом собственных акций, принадлежащих негосударственному пенсионному фонду.</w:t>
      </w:r>
    </w:p>
    <w:p>
      <w:pPr>
        <w:pStyle w:val="0"/>
        <w:jc w:val="both"/>
      </w:pPr>
      <w:r>
        <w:rPr>
          <w:sz w:val="24"/>
        </w:rPr>
        <w:t xml:space="preserve">(п. 46 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47. По строке </w:t>
      </w:r>
      <w:hyperlink w:history="0" w:anchor="P2366" w:tooltip="43">
        <w:r>
          <w:rPr>
            <w:sz w:val="24"/>
            <w:color w:val="0000ff"/>
          </w:rPr>
          <w:t xml:space="preserve">показателя 43</w:t>
        </w:r>
      </w:hyperlink>
      <w:r>
        <w:rPr>
          <w:sz w:val="24"/>
        </w:rPr>
        <w:t xml:space="preserve"> Отчета негосударственным пенсионным фондом отражается сумма фактически выплаченных в отчетном периоде денежных средств и их эквивалентов акционерам в связи с выкупом у них собственных акций.</w:t>
      </w:r>
    </w:p>
    <w:p>
      <w:pPr>
        <w:pStyle w:val="0"/>
        <w:spacing w:before="240" w:lineRule="auto"/>
        <w:ind w:firstLine="540"/>
        <w:jc w:val="both"/>
      </w:pPr>
      <w:r>
        <w:rPr>
          <w:sz w:val="24"/>
        </w:rPr>
        <w:t xml:space="preserve">48. По строке </w:t>
      </w:r>
      <w:hyperlink w:history="0" w:anchor="P2371" w:tooltip="44">
        <w:r>
          <w:rPr>
            <w:sz w:val="24"/>
            <w:color w:val="0000ff"/>
          </w:rPr>
          <w:t xml:space="preserve">показателя 44</w:t>
        </w:r>
      </w:hyperlink>
      <w:r>
        <w:rPr>
          <w:sz w:val="24"/>
        </w:rPr>
        <w:t xml:space="preserve"> Отчета негосударственным пенсионным фондом отражается сумма фактически выплаченных в отчетном периоде денежных средств и их эквивалентов в форме дивидендов или аналогичных выплат по распределению прибыли.</w:t>
      </w:r>
    </w:p>
    <w:p>
      <w:pPr>
        <w:pStyle w:val="0"/>
        <w:spacing w:before="240" w:lineRule="auto"/>
        <w:ind w:firstLine="540"/>
        <w:jc w:val="both"/>
      </w:pPr>
      <w:r>
        <w:rPr>
          <w:sz w:val="24"/>
        </w:rPr>
        <w:t xml:space="preserve">49. По строке </w:t>
      </w:r>
      <w:hyperlink w:history="0" w:anchor="P2376" w:tooltip="45">
        <w:r>
          <w:rPr>
            <w:sz w:val="24"/>
            <w:color w:val="0000ff"/>
          </w:rPr>
          <w:t xml:space="preserve">показателя 45</w:t>
        </w:r>
      </w:hyperlink>
      <w:r>
        <w:rPr>
          <w:sz w:val="24"/>
        </w:rPr>
        <w:t xml:space="preserve"> Отчета негосударственным пенсионным фондом отражается сумма фактически полученных в отчетном периоде денежных средств и их эквивалентов от прочих операций, классифицированных как финансовая деятельность.</w:t>
      </w:r>
    </w:p>
    <w:p>
      <w:pPr>
        <w:pStyle w:val="0"/>
        <w:spacing w:before="240" w:lineRule="auto"/>
        <w:ind w:firstLine="540"/>
        <w:jc w:val="both"/>
      </w:pPr>
      <w:r>
        <w:rPr>
          <w:sz w:val="24"/>
        </w:rPr>
        <w:t xml:space="preserve">50. По строке </w:t>
      </w:r>
      <w:hyperlink w:history="0" w:anchor="P2381" w:tooltip="46">
        <w:r>
          <w:rPr>
            <w:sz w:val="24"/>
            <w:color w:val="0000ff"/>
          </w:rPr>
          <w:t xml:space="preserve">показателя 46</w:t>
        </w:r>
      </w:hyperlink>
      <w:r>
        <w:rPr>
          <w:sz w:val="24"/>
        </w:rPr>
        <w:t xml:space="preserve"> Отчета негосударственным пенсионным фондом отражается сумма фактически перечисленных в отчетном периоде денежных средств и их эквивалентов по прочим операциям, классифицированным как финансовая деятельность.</w:t>
      </w:r>
    </w:p>
    <w:p>
      <w:pPr>
        <w:pStyle w:val="0"/>
        <w:spacing w:before="240" w:lineRule="auto"/>
        <w:ind w:firstLine="540"/>
        <w:jc w:val="both"/>
      </w:pPr>
      <w:r>
        <w:rPr>
          <w:sz w:val="24"/>
        </w:rPr>
        <w:t xml:space="preserve">51. По строке </w:t>
      </w:r>
      <w:hyperlink w:history="0" w:anchor="P2386" w:tooltip="47">
        <w:r>
          <w:rPr>
            <w:sz w:val="24"/>
            <w:color w:val="0000ff"/>
          </w:rPr>
          <w:t xml:space="preserve">показателя 47</w:t>
        </w:r>
      </w:hyperlink>
      <w:r>
        <w:rPr>
          <w:sz w:val="24"/>
        </w:rPr>
        <w:t xml:space="preserve"> Отчета негосударственным пенсионным фондом отражается сумма значений </w:t>
      </w:r>
      <w:hyperlink w:history="0" w:anchor="P2331" w:tooltip="36">
        <w:r>
          <w:rPr>
            <w:sz w:val="24"/>
            <w:color w:val="0000ff"/>
          </w:rPr>
          <w:t xml:space="preserve">показателей 36</w:t>
        </w:r>
      </w:hyperlink>
      <w:r>
        <w:rPr>
          <w:sz w:val="24"/>
        </w:rPr>
        <w:t xml:space="preserve"> - </w:t>
      </w:r>
      <w:hyperlink w:history="0" w:anchor="P2346" w:tooltip="39">
        <w:r>
          <w:rPr>
            <w:sz w:val="24"/>
            <w:color w:val="0000ff"/>
          </w:rPr>
          <w:t xml:space="preserve">39</w:t>
        </w:r>
      </w:hyperlink>
      <w:r>
        <w:rPr>
          <w:sz w:val="24"/>
        </w:rPr>
        <w:t xml:space="preserve">, </w:t>
      </w:r>
      <w:hyperlink w:history="0" w:anchor="P2356" w:tooltip="41">
        <w:r>
          <w:rPr>
            <w:sz w:val="24"/>
            <w:color w:val="0000ff"/>
          </w:rPr>
          <w:t xml:space="preserve">41</w:t>
        </w:r>
      </w:hyperlink>
      <w:r>
        <w:rPr>
          <w:sz w:val="24"/>
        </w:rPr>
        <w:t xml:space="preserve"> - </w:t>
      </w:r>
      <w:hyperlink w:history="0" w:anchor="P2381" w:tooltip="46">
        <w:r>
          <w:rPr>
            <w:sz w:val="24"/>
            <w:color w:val="0000ff"/>
          </w:rPr>
          <w:t xml:space="preserve">46</w:t>
        </w:r>
      </w:hyperlink>
      <w:r>
        <w:rPr>
          <w:sz w:val="24"/>
        </w:rPr>
        <w:t xml:space="preserve"> Отчета.</w:t>
      </w:r>
    </w:p>
    <w:p>
      <w:pPr>
        <w:pStyle w:val="0"/>
        <w:spacing w:before="240" w:lineRule="auto"/>
        <w:ind w:firstLine="540"/>
        <w:jc w:val="both"/>
      </w:pPr>
      <w:r>
        <w:rPr>
          <w:sz w:val="24"/>
        </w:rPr>
        <w:t xml:space="preserve">52. По строке </w:t>
      </w:r>
      <w:hyperlink w:history="0" w:anchor="P2391" w:tooltip="48">
        <w:r>
          <w:rPr>
            <w:sz w:val="24"/>
            <w:color w:val="0000ff"/>
          </w:rPr>
          <w:t xml:space="preserve">показателя 48</w:t>
        </w:r>
      </w:hyperlink>
      <w:r>
        <w:rPr>
          <w:sz w:val="24"/>
        </w:rPr>
        <w:t xml:space="preserve"> Отчета негосударственным пенсионным фондом отражается сумма значений </w:t>
      </w:r>
      <w:hyperlink w:history="0" w:anchor="P2224" w:tooltip="15">
        <w:r>
          <w:rPr>
            <w:sz w:val="24"/>
            <w:color w:val="0000ff"/>
          </w:rPr>
          <w:t xml:space="preserve">показателей 15</w:t>
        </w:r>
      </w:hyperlink>
      <w:r>
        <w:rPr>
          <w:sz w:val="24"/>
        </w:rPr>
        <w:t xml:space="preserve">, </w:t>
      </w:r>
      <w:hyperlink w:history="0" w:anchor="P2325" w:tooltip="35">
        <w:r>
          <w:rPr>
            <w:sz w:val="24"/>
            <w:color w:val="0000ff"/>
          </w:rPr>
          <w:t xml:space="preserve">35</w:t>
        </w:r>
      </w:hyperlink>
      <w:r>
        <w:rPr>
          <w:sz w:val="24"/>
        </w:rPr>
        <w:t xml:space="preserve"> и </w:t>
      </w:r>
      <w:hyperlink w:history="0" w:anchor="P2386" w:tooltip="47">
        <w:r>
          <w:rPr>
            <w:sz w:val="24"/>
            <w:color w:val="0000ff"/>
          </w:rPr>
          <w:t xml:space="preserve">47</w:t>
        </w:r>
      </w:hyperlink>
      <w:r>
        <w:rPr>
          <w:sz w:val="24"/>
        </w:rPr>
        <w:t xml:space="preserve"> Отчета.</w:t>
      </w:r>
    </w:p>
    <w:p>
      <w:pPr>
        <w:pStyle w:val="0"/>
        <w:spacing w:before="240" w:lineRule="auto"/>
        <w:ind w:firstLine="540"/>
        <w:jc w:val="both"/>
      </w:pPr>
      <w:r>
        <w:rPr>
          <w:sz w:val="24"/>
        </w:rPr>
        <w:t xml:space="preserve">53. По строке </w:t>
      </w:r>
      <w:hyperlink w:history="0" w:anchor="P2396" w:tooltip="49">
        <w:r>
          <w:rPr>
            <w:sz w:val="24"/>
            <w:color w:val="0000ff"/>
          </w:rPr>
          <w:t xml:space="preserve">показателя 49</w:t>
        </w:r>
      </w:hyperlink>
      <w:r>
        <w:rPr>
          <w:sz w:val="24"/>
        </w:rPr>
        <w:t xml:space="preserve"> Отчета негосударственным пенсионным фондом отражается сумма курсовых разниц, накопленных в отчетном периоде, в отношении отраженных в бухгалтерском </w:t>
      </w:r>
      <w:hyperlink w:history="0" w:anchor="P85" w:tooltip="                           БУХГАЛТЕРСКИЙ БАЛАНС">
        <w:r>
          <w:rPr>
            <w:sz w:val="24"/>
            <w:color w:val="0000ff"/>
          </w:rPr>
          <w:t xml:space="preserve">балансе</w:t>
        </w:r>
      </w:hyperlink>
      <w:r>
        <w:rPr>
          <w:sz w:val="24"/>
        </w:rPr>
        <w:t xml:space="preserve"> денежных средств и их эквивалентов.</w:t>
      </w:r>
    </w:p>
    <w:p>
      <w:pPr>
        <w:pStyle w:val="0"/>
        <w:spacing w:before="240" w:lineRule="auto"/>
        <w:ind w:firstLine="540"/>
        <w:jc w:val="both"/>
      </w:pPr>
      <w:r>
        <w:rPr>
          <w:sz w:val="24"/>
        </w:rPr>
        <w:t xml:space="preserve">54. По строке </w:t>
      </w:r>
      <w:hyperlink w:history="0" w:anchor="P2401" w:tooltip="50">
        <w:r>
          <w:rPr>
            <w:sz w:val="24"/>
            <w:color w:val="0000ff"/>
          </w:rPr>
          <w:t xml:space="preserve">показателя 50</w:t>
        </w:r>
      </w:hyperlink>
      <w:r>
        <w:rPr>
          <w:sz w:val="24"/>
        </w:rPr>
        <w:t xml:space="preserve"> Отчета негосударственным пенсионным фондом отражаются денежные средства, краткосрочные высоколиквидные ценные бумаги, классифицируемые как эквиваленты денежных средств в соответствии с принятой учетной политикой, остатки депозитов в кредитных организациях и банках-нерезидентах, классифицируемые как эквиваленты денежных средств в соответствии с принятой учетной политикой, за вычетом остатков по счетам бухгалтерского учета N 20503 "Кредит, полученный в порядке расчетов по расчетному счету (овердрафт) в кредитных организациях", N 20504 "Кредит, полученный в порядке расчетов по расчетному счету (овердрафт) в банках-нерезидентах" по состоянию на начало отчетного периода. Сумма по строке </w:t>
      </w:r>
      <w:hyperlink w:history="0" w:anchor="P2401" w:tooltip="50">
        <w:r>
          <w:rPr>
            <w:sz w:val="24"/>
            <w:color w:val="0000ff"/>
          </w:rPr>
          <w:t xml:space="preserve">показателя 50</w:t>
        </w:r>
      </w:hyperlink>
      <w:r>
        <w:rPr>
          <w:sz w:val="24"/>
        </w:rPr>
        <w:t xml:space="preserve"> Отчета должна совпадать со значением </w:t>
      </w:r>
      <w:hyperlink w:history="0" w:anchor="P3001" w:tooltip="7">
        <w:r>
          <w:rPr>
            <w:sz w:val="24"/>
            <w:color w:val="0000ff"/>
          </w:rPr>
          <w:t xml:space="preserve">показателя 7 графы 4 таблицы 5.2</w:t>
        </w:r>
      </w:hyperlink>
      <w:r>
        <w:rPr>
          <w:sz w:val="24"/>
        </w:rPr>
        <w:t xml:space="preserve"> примечания 5 приложения 5 к настоящему Положению.</w:t>
      </w:r>
    </w:p>
    <w:p>
      <w:pPr>
        <w:pStyle w:val="0"/>
        <w:spacing w:before="240" w:lineRule="auto"/>
        <w:ind w:firstLine="540"/>
        <w:jc w:val="both"/>
      </w:pPr>
      <w:r>
        <w:rPr>
          <w:sz w:val="24"/>
        </w:rPr>
        <w:t xml:space="preserve">55. По строке </w:t>
      </w:r>
      <w:hyperlink w:history="0" w:anchor="P2406" w:tooltip="51">
        <w:r>
          <w:rPr>
            <w:sz w:val="24"/>
            <w:color w:val="0000ff"/>
          </w:rPr>
          <w:t xml:space="preserve">показателя 51</w:t>
        </w:r>
      </w:hyperlink>
      <w:r>
        <w:rPr>
          <w:sz w:val="24"/>
        </w:rPr>
        <w:t xml:space="preserve"> Отчета негосударственным пенсионным фондом отражаются денежные средства, краткосрочные высоколиквидные ценные бумаги, классифицируемые как эквиваленты денежных средств в соответствии с принятой учетной политикой, остатки депозитов в кредитных организациях и банках-нерезидентах, классифицируемые как эквиваленты денежных средств в соответствии с принятой учетной политикой, за вычетом остатков по счетам бухгалтерского учета N 20503 "Кредит, полученный в порядке расчетов по расчетному счету (овердрафт) в кредитных организациях", N 20504 "Кредит, полученный в порядке расчетов по расчетному счету (овердрафт) в банках-нерезидентах" по состоянию на отчетную дату. Сумма по строке </w:t>
      </w:r>
      <w:hyperlink w:history="0" w:anchor="P2406" w:tooltip="51">
        <w:r>
          <w:rPr>
            <w:sz w:val="24"/>
            <w:color w:val="0000ff"/>
          </w:rPr>
          <w:t xml:space="preserve">показателя 51</w:t>
        </w:r>
      </w:hyperlink>
      <w:r>
        <w:rPr>
          <w:sz w:val="24"/>
        </w:rPr>
        <w:t xml:space="preserve"> Отчета должна совпадать со значением </w:t>
      </w:r>
      <w:hyperlink w:history="0" w:anchor="P3001" w:tooltip="7">
        <w:r>
          <w:rPr>
            <w:sz w:val="24"/>
            <w:color w:val="0000ff"/>
          </w:rPr>
          <w:t xml:space="preserve">показателя 7 графы 3 таблицы 5.2</w:t>
        </w:r>
      </w:hyperlink>
      <w:r>
        <w:rPr>
          <w:sz w:val="24"/>
        </w:rPr>
        <w:t xml:space="preserve"> примечания 5 приложения 5 к настоящему Положению. Значение </w:t>
      </w:r>
      <w:hyperlink w:history="0" w:anchor="P2406" w:tooltip="51">
        <w:r>
          <w:rPr>
            <w:sz w:val="24"/>
            <w:color w:val="0000ff"/>
          </w:rPr>
          <w:t xml:space="preserve">показателя 51</w:t>
        </w:r>
      </w:hyperlink>
      <w:r>
        <w:rPr>
          <w:sz w:val="24"/>
        </w:rPr>
        <w:t xml:space="preserve"> Отчета формируется как сумма значений </w:t>
      </w:r>
      <w:hyperlink w:history="0" w:anchor="P2391" w:tooltip="48">
        <w:r>
          <w:rPr>
            <w:sz w:val="24"/>
            <w:color w:val="0000ff"/>
          </w:rPr>
          <w:t xml:space="preserve">показателей 48</w:t>
        </w:r>
      </w:hyperlink>
      <w:r>
        <w:rPr>
          <w:sz w:val="24"/>
        </w:rPr>
        <w:t xml:space="preserve"> - </w:t>
      </w:r>
      <w:hyperlink w:history="0" w:anchor="P2401" w:tooltip="50">
        <w:r>
          <w:rPr>
            <w:sz w:val="24"/>
            <w:color w:val="0000ff"/>
          </w:rPr>
          <w:t xml:space="preserve">50</w:t>
        </w:r>
      </w:hyperlink>
      <w:r>
        <w:rPr>
          <w:sz w:val="24"/>
        </w:rPr>
        <w:t xml:space="preserve"> Отчета.</w:t>
      </w:r>
    </w:p>
    <w:p>
      <w:pPr>
        <w:pStyle w:val="0"/>
        <w:spacing w:before="240" w:lineRule="auto"/>
        <w:ind w:firstLine="540"/>
        <w:jc w:val="both"/>
      </w:pPr>
      <w:r>
        <w:rPr>
          <w:sz w:val="24"/>
        </w:rPr>
        <w:t xml:space="preserve">В случае отсутствия у негосударственного пенсионного фонда денежных потоков, для которых предусмотрены показатели в </w:t>
      </w:r>
      <w:hyperlink w:history="0" w:anchor="P2122" w:tooltip="                                   ОТЧЕТ">
        <w:r>
          <w:rPr>
            <w:sz w:val="24"/>
            <w:color w:val="0000ff"/>
          </w:rPr>
          <w:t xml:space="preserve">Отчете</w:t>
        </w:r>
      </w:hyperlink>
      <w:r>
        <w:rPr>
          <w:sz w:val="24"/>
        </w:rPr>
        <w:t xml:space="preserve">, строки указанных показателей исключаются негосударственным пенсионным фондом из </w:t>
      </w:r>
      <w:hyperlink w:history="0" w:anchor="P2122" w:tooltip="                                   ОТЧЕТ">
        <w:r>
          <w:rPr>
            <w:sz w:val="24"/>
            <w:color w:val="0000ff"/>
          </w:rPr>
          <w:t xml:space="preserve">Отчета</w:t>
        </w:r>
      </w:hyperlink>
      <w:r>
        <w:rPr>
          <w:sz w:val="24"/>
        </w:rPr>
        <w:t xml:space="preserve">.</w:t>
      </w:r>
    </w:p>
    <w:p>
      <w:pPr>
        <w:pStyle w:val="0"/>
        <w:spacing w:before="240" w:lineRule="auto"/>
        <w:ind w:firstLine="540"/>
        <w:jc w:val="both"/>
      </w:pPr>
      <w:r>
        <w:rPr>
          <w:sz w:val="24"/>
        </w:rPr>
        <w:t xml:space="preserve">56. В </w:t>
      </w:r>
      <w:hyperlink w:history="0" w:anchor="P2122" w:tooltip="                                   ОТЧЕТ">
        <w:r>
          <w:rPr>
            <w:sz w:val="24"/>
            <w:color w:val="0000ff"/>
          </w:rPr>
          <w:t xml:space="preserve">Отчет</w:t>
        </w:r>
      </w:hyperlink>
      <w:r>
        <w:rPr>
          <w:sz w:val="24"/>
        </w:rPr>
        <w:t xml:space="preserve"> негосударственным пенсионным фондом добавляются строки показателей, расшифровывающих информацию, содержащуюся в показателях </w:t>
      </w:r>
      <w:hyperlink w:history="0" w:anchor="P2122" w:tooltip="                                   ОТЧЕТ">
        <w:r>
          <w:rPr>
            <w:sz w:val="24"/>
            <w:color w:val="0000ff"/>
          </w:rPr>
          <w:t xml:space="preserve">Отчета</w:t>
        </w:r>
      </w:hyperlink>
      <w:r>
        <w:rPr>
          <w:sz w:val="24"/>
        </w:rPr>
        <w:t xml:space="preserve">, с использованием оборота "в том числе" в наименовании расшифровываемых показателей, если негосударственным пенсионным фондом принимается решение о расшифровке информации к показателям </w:t>
      </w:r>
      <w:hyperlink w:history="0" w:anchor="P2122" w:tooltip="                                   ОТЧЕТ">
        <w:r>
          <w:rPr>
            <w:sz w:val="24"/>
            <w:color w:val="0000ff"/>
          </w:rPr>
          <w:t xml:space="preserve">Отчета</w:t>
        </w:r>
      </w:hyperlink>
      <w:r>
        <w:rPr>
          <w:sz w:val="24"/>
        </w:rPr>
        <w:t xml:space="preserve">.</w:t>
      </w:r>
    </w:p>
    <w:p>
      <w:pPr>
        <w:pStyle w:val="0"/>
        <w:spacing w:before="240" w:lineRule="auto"/>
        <w:ind w:firstLine="540"/>
        <w:jc w:val="both"/>
      </w:pPr>
      <w:r>
        <w:rPr>
          <w:sz w:val="24"/>
        </w:rPr>
        <w:t xml:space="preserve">57. Нумерация показателей </w:t>
      </w:r>
      <w:hyperlink w:history="0" w:anchor="P2122" w:tooltip="                                   ОТЧЕТ">
        <w:r>
          <w:rPr>
            <w:sz w:val="24"/>
            <w:color w:val="0000ff"/>
          </w:rPr>
          <w:t xml:space="preserve">Отчета</w:t>
        </w:r>
      </w:hyperlink>
      <w:r>
        <w:rPr>
          <w:sz w:val="24"/>
        </w:rPr>
        <w:t xml:space="preserve"> изменяется негосударственным пенсионным фондом по сравнению с нумерацией, представленной в настоящем приложении, в случаях исключения негосударственным пенсионным фондом из </w:t>
      </w:r>
      <w:hyperlink w:history="0" w:anchor="P2122" w:tooltip="                                   ОТЧЕТ">
        <w:r>
          <w:rPr>
            <w:sz w:val="24"/>
            <w:color w:val="0000ff"/>
          </w:rPr>
          <w:t xml:space="preserve">Отчета</w:t>
        </w:r>
      </w:hyperlink>
      <w:r>
        <w:rPr>
          <w:sz w:val="24"/>
        </w:rPr>
        <w:t xml:space="preserve"> строк показателей, добавления негосударственным пенсионным фондом в </w:t>
      </w:r>
      <w:hyperlink w:history="0" w:anchor="P2122" w:tooltip="                                   ОТЧЕТ">
        <w:r>
          <w:rPr>
            <w:sz w:val="24"/>
            <w:color w:val="0000ff"/>
          </w:rPr>
          <w:t xml:space="preserve">Отчет</w:t>
        </w:r>
      </w:hyperlink>
      <w:r>
        <w:rPr>
          <w:sz w:val="24"/>
        </w:rPr>
        <w:t xml:space="preserve"> строк показателей.</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 5</w:t>
      </w:r>
    </w:p>
    <w:p>
      <w:pPr>
        <w:pStyle w:val="0"/>
        <w:jc w:val="right"/>
      </w:pPr>
      <w:r>
        <w:rPr>
          <w:sz w:val="24"/>
        </w:rPr>
        <w:t xml:space="preserve">к Положению Банка России</w:t>
      </w:r>
    </w:p>
    <w:p>
      <w:pPr>
        <w:pStyle w:val="0"/>
        <w:jc w:val="right"/>
      </w:pPr>
      <w:r>
        <w:rPr>
          <w:sz w:val="24"/>
        </w:rPr>
        <w:t xml:space="preserve">от 29 июня 2020 года N 727-П</w:t>
      </w:r>
    </w:p>
    <w:p>
      <w:pPr>
        <w:pStyle w:val="0"/>
        <w:jc w:val="right"/>
      </w:pPr>
      <w:r>
        <w:rPr>
          <w:sz w:val="24"/>
        </w:rPr>
        <w:t xml:space="preserve">"О формах раскрытия информации</w:t>
      </w:r>
    </w:p>
    <w:p>
      <w:pPr>
        <w:pStyle w:val="0"/>
        <w:jc w:val="right"/>
      </w:pPr>
      <w:r>
        <w:rPr>
          <w:sz w:val="24"/>
        </w:rPr>
        <w:t xml:space="preserve">в бухгалтерской (финансовой) отчетности</w:t>
      </w:r>
    </w:p>
    <w:p>
      <w:pPr>
        <w:pStyle w:val="0"/>
        <w:jc w:val="right"/>
      </w:pPr>
      <w:r>
        <w:rPr>
          <w:sz w:val="24"/>
        </w:rPr>
        <w:t xml:space="preserve">негосударственных пенсионных фондов</w:t>
      </w:r>
    </w:p>
    <w:p>
      <w:pPr>
        <w:pStyle w:val="0"/>
        <w:jc w:val="right"/>
      </w:pPr>
      <w:r>
        <w:rPr>
          <w:sz w:val="24"/>
        </w:rPr>
        <w:t xml:space="preserve">и порядке группировки счетов</w:t>
      </w:r>
    </w:p>
    <w:p>
      <w:pPr>
        <w:pStyle w:val="0"/>
        <w:jc w:val="right"/>
      </w:pPr>
      <w:r>
        <w:rPr>
          <w:sz w:val="24"/>
        </w:rPr>
        <w:t xml:space="preserve">бухгалтерского учета в соответствии</w:t>
      </w:r>
    </w:p>
    <w:p>
      <w:pPr>
        <w:pStyle w:val="0"/>
        <w:jc w:val="right"/>
      </w:pPr>
      <w:r>
        <w:rPr>
          <w:sz w:val="24"/>
        </w:rPr>
        <w:t xml:space="preserve">с показателями бухгалтерской</w:t>
      </w:r>
    </w:p>
    <w:p>
      <w:pPr>
        <w:pStyle w:val="0"/>
        <w:jc w:val="right"/>
      </w:pPr>
      <w:r>
        <w:rPr>
          <w:sz w:val="24"/>
        </w:rPr>
        <w:t xml:space="preserve">(финансовой) отчетности"</w:t>
      </w:r>
    </w:p>
    <w:p>
      <w:pPr>
        <w:pStyle w:val="0"/>
        <w:jc w:val="both"/>
      </w:pPr>
      <w:r>
        <w:rPr>
          <w:sz w:val="24"/>
        </w:rPr>
      </w:r>
    </w:p>
    <w:bookmarkStart w:id="2519" w:name="P2519"/>
    <w:bookmarkEnd w:id="2519"/>
    <w:p>
      <w:pPr>
        <w:pStyle w:val="0"/>
        <w:jc w:val="center"/>
      </w:pPr>
      <w:r>
        <w:rPr>
          <w:sz w:val="24"/>
        </w:rPr>
        <w:t xml:space="preserve">ПРИМЕЧАНИЯ</w:t>
      </w:r>
    </w:p>
    <w:p>
      <w:pPr>
        <w:pStyle w:val="0"/>
        <w:jc w:val="center"/>
      </w:pPr>
      <w:r>
        <w:rPr>
          <w:sz w:val="24"/>
        </w:rPr>
        <w:t xml:space="preserve">К БУХГАЛТЕРСКОЙ (ФИНАНСОВОЙ) ОТЧЕТНОСТИ НЕГОСУДАРСТВЕННОГО</w:t>
      </w:r>
    </w:p>
    <w:p>
      <w:pPr>
        <w:pStyle w:val="0"/>
        <w:jc w:val="center"/>
      </w:pPr>
      <w:r>
        <w:rPr>
          <w:sz w:val="24"/>
        </w:rPr>
        <w:t xml:space="preserve">ПЕНСИОННОГО ФОНДА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Указаний Банка России от 04.10.2021 </w:t>
            </w:r>
            <w:r>
              <w:rPr>
                <w:sz w:val="24"/>
                <w:color w:val="392c69"/>
              </w:rPr>
              <w:t xml:space="preserve">N 5960-У</w:t>
            </w:r>
            <w:r>
              <w:rPr>
                <w:sz w:val="24"/>
                <w:color w:val="392c69"/>
              </w:rPr>
              <w:t xml:space="preserve">,</w:t>
            </w:r>
          </w:p>
          <w:p>
            <w:pPr>
              <w:pStyle w:val="0"/>
              <w:jc w:val="center"/>
            </w:pPr>
            <w:r>
              <w:rPr>
                <w:sz w:val="24"/>
                <w:color w:val="392c69"/>
              </w:rPr>
              <w:t xml:space="preserve">от 16.08.2023 </w:t>
            </w:r>
            <w:r>
              <w:rPr>
                <w:sz w:val="24"/>
                <w:color w:val="392c69"/>
              </w:rPr>
              <w:t xml:space="preserve">N 6509-У</w:t>
            </w:r>
            <w:r>
              <w:rPr>
                <w:sz w:val="24"/>
                <w:color w:val="392c69"/>
              </w:rPr>
              <w:t xml:space="preserve">, от 23.09.2024 </w:t>
            </w:r>
            <w:r>
              <w:rPr>
                <w:sz w:val="24"/>
                <w:color w:val="392c69"/>
              </w:rPr>
              <w:t xml:space="preserve">N 6852-У</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outlineLvl w:val="1"/>
        <w:jc w:val="center"/>
      </w:pPr>
      <w:r>
        <w:rPr>
          <w:sz w:val="24"/>
        </w:rPr>
        <w:t xml:space="preserve">Примечание 1. Основная деятельность негосударственного</w:t>
      </w:r>
    </w:p>
    <w:p>
      <w:pPr>
        <w:pStyle w:val="0"/>
        <w:jc w:val="center"/>
      </w:pPr>
      <w:r>
        <w:rPr>
          <w:sz w:val="24"/>
        </w:rPr>
        <w:t xml:space="preserve">пенсионного фонда</w:t>
      </w:r>
    </w:p>
    <w:p>
      <w:pPr>
        <w:pStyle w:val="0"/>
        <w:jc w:val="both"/>
      </w:pPr>
      <w:r>
        <w:rPr>
          <w:sz w:val="24"/>
        </w:rPr>
      </w:r>
    </w:p>
    <w:p>
      <w:pPr>
        <w:pStyle w:val="0"/>
        <w:outlineLvl w:val="2"/>
        <w:jc w:val="center"/>
      </w:pPr>
      <w:r>
        <w:rPr>
          <w:sz w:val="24"/>
        </w:rPr>
        <w:t xml:space="preserve">Основная деятельность негосударственного пенсионного фонда</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center"/>
      </w:pPr>
      <w:r>
        <w:rPr>
          <w:sz w:val="24"/>
        </w:rPr>
      </w:r>
    </w:p>
    <w:p>
      <w:pPr>
        <w:pStyle w:val="0"/>
        <w:jc w:val="right"/>
      </w:pPr>
      <w:r>
        <w:rPr>
          <w:sz w:val="24"/>
        </w:rPr>
        <w:t xml:space="preserve">Таблица 1.1</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07"/>
        <w:gridCol w:w="6746"/>
        <w:gridCol w:w="1417"/>
      </w:tblGrid>
      <w:tr>
        <w:tc>
          <w:tcPr>
            <w:tcW w:w="907" w:type="dxa"/>
          </w:tcPr>
          <w:p>
            <w:pPr>
              <w:pStyle w:val="0"/>
              <w:jc w:val="center"/>
            </w:pPr>
            <w:r>
              <w:rPr>
                <w:sz w:val="24"/>
              </w:rPr>
              <w:t xml:space="preserve">Номер показателя</w:t>
            </w:r>
          </w:p>
        </w:tc>
        <w:tc>
          <w:tcPr>
            <w:tcW w:w="6746" w:type="dxa"/>
          </w:tcPr>
          <w:p>
            <w:pPr>
              <w:pStyle w:val="0"/>
              <w:jc w:val="center"/>
            </w:pPr>
            <w:r>
              <w:rPr>
                <w:sz w:val="24"/>
              </w:rPr>
              <w:t xml:space="preserve">Наименование показателя</w:t>
            </w:r>
          </w:p>
        </w:tc>
        <w:tc>
          <w:tcPr>
            <w:tcW w:w="1417" w:type="dxa"/>
          </w:tcPr>
          <w:p>
            <w:pPr>
              <w:pStyle w:val="0"/>
              <w:jc w:val="center"/>
            </w:pPr>
            <w:r>
              <w:rPr>
                <w:sz w:val="24"/>
              </w:rPr>
              <w:t xml:space="preserve">Текстовое пояснение</w:t>
            </w:r>
          </w:p>
        </w:tc>
      </w:tr>
      <w:tr>
        <w:tc>
          <w:tcPr>
            <w:tcW w:w="907" w:type="dxa"/>
          </w:tcPr>
          <w:p>
            <w:pPr>
              <w:pStyle w:val="0"/>
              <w:jc w:val="center"/>
            </w:pPr>
            <w:r>
              <w:rPr>
                <w:sz w:val="24"/>
              </w:rPr>
              <w:t xml:space="preserve">1</w:t>
            </w:r>
          </w:p>
        </w:tc>
        <w:tc>
          <w:tcPr>
            <w:tcW w:w="6746" w:type="dxa"/>
          </w:tcPr>
          <w:p>
            <w:pPr>
              <w:pStyle w:val="0"/>
              <w:jc w:val="center"/>
            </w:pPr>
            <w:r>
              <w:rPr>
                <w:sz w:val="24"/>
              </w:rPr>
              <w:t xml:space="preserve">2</w:t>
            </w:r>
          </w:p>
        </w:tc>
        <w:tc>
          <w:tcPr>
            <w:tcW w:w="1417" w:type="dxa"/>
          </w:tcPr>
          <w:p>
            <w:pPr>
              <w:pStyle w:val="0"/>
              <w:jc w:val="center"/>
            </w:pPr>
            <w:r>
              <w:rPr>
                <w:sz w:val="24"/>
              </w:rPr>
              <w:t xml:space="preserve">3</w:t>
            </w:r>
          </w:p>
        </w:tc>
      </w:tr>
      <w:tr>
        <w:tc>
          <w:tcPr>
            <w:tcW w:w="907" w:type="dxa"/>
          </w:tcPr>
          <w:p>
            <w:pPr>
              <w:pStyle w:val="0"/>
              <w:jc w:val="center"/>
            </w:pPr>
            <w:r>
              <w:rPr>
                <w:sz w:val="24"/>
              </w:rPr>
              <w:t xml:space="preserve">1</w:t>
            </w:r>
          </w:p>
        </w:tc>
        <w:tc>
          <w:tcPr>
            <w:tcW w:w="6746" w:type="dxa"/>
          </w:tcPr>
          <w:p>
            <w:pPr>
              <w:pStyle w:val="0"/>
            </w:pPr>
            <w:r>
              <w:rPr>
                <w:sz w:val="24"/>
              </w:rPr>
              <w:t xml:space="preserve">Номер лицензии, срок действия, дата выдачи</w:t>
            </w:r>
          </w:p>
        </w:tc>
        <w:tc>
          <w:tcPr>
            <w:tcW w:w="1417" w:type="dxa"/>
          </w:tcPr>
          <w:p>
            <w:pPr>
              <w:pStyle w:val="0"/>
            </w:pPr>
            <w:r>
              <w:rPr>
                <w:sz w:val="24"/>
              </w:rPr>
            </w:r>
          </w:p>
        </w:tc>
      </w:tr>
      <w:tr>
        <w:tc>
          <w:tcPr>
            <w:tcW w:w="907" w:type="dxa"/>
          </w:tcPr>
          <w:p>
            <w:pPr>
              <w:pStyle w:val="0"/>
              <w:jc w:val="center"/>
            </w:pPr>
            <w:r>
              <w:rPr>
                <w:sz w:val="24"/>
              </w:rPr>
              <w:t xml:space="preserve">2</w:t>
            </w:r>
          </w:p>
        </w:tc>
        <w:tc>
          <w:tcPr>
            <w:tcW w:w="6746" w:type="dxa"/>
          </w:tcPr>
          <w:p>
            <w:pPr>
              <w:pStyle w:val="0"/>
            </w:pPr>
            <w:r>
              <w:rPr>
                <w:sz w:val="24"/>
              </w:rPr>
              <w:t xml:space="preserve">Деятельность, осуществляемая негосударственным пенсионным фондом</w:t>
            </w:r>
          </w:p>
        </w:tc>
        <w:tc>
          <w:tcPr>
            <w:tcW w:w="1417" w:type="dxa"/>
          </w:tcPr>
          <w:p>
            <w:pPr>
              <w:pStyle w:val="0"/>
            </w:pPr>
            <w:r>
              <w:rPr>
                <w:sz w:val="24"/>
              </w:rPr>
            </w:r>
          </w:p>
        </w:tc>
      </w:tr>
      <w:tr>
        <w:tc>
          <w:tcPr>
            <w:tcW w:w="907" w:type="dxa"/>
          </w:tcPr>
          <w:p>
            <w:pPr>
              <w:pStyle w:val="0"/>
              <w:jc w:val="center"/>
            </w:pPr>
            <w:r>
              <w:rPr>
                <w:sz w:val="24"/>
              </w:rPr>
              <w:t xml:space="preserve">3</w:t>
            </w:r>
          </w:p>
        </w:tc>
        <w:tc>
          <w:tcPr>
            <w:tcW w:w="6746" w:type="dxa"/>
          </w:tcPr>
          <w:p>
            <w:pPr>
              <w:pStyle w:val="0"/>
            </w:pPr>
            <w:r>
              <w:rPr>
                <w:sz w:val="24"/>
              </w:rPr>
              <w:t xml:space="preserve">Количество и места нахождения филиалов негосударственного пенсионного фонда, открытых на территории Российской Федерации</w:t>
            </w:r>
          </w:p>
        </w:tc>
        <w:tc>
          <w:tcPr>
            <w:tcW w:w="1417" w:type="dxa"/>
          </w:tcPr>
          <w:p>
            <w:pPr>
              <w:pStyle w:val="0"/>
            </w:pPr>
            <w:r>
              <w:rPr>
                <w:sz w:val="24"/>
              </w:rPr>
            </w:r>
          </w:p>
        </w:tc>
      </w:tr>
      <w:tr>
        <w:tc>
          <w:tcPr>
            <w:tcW w:w="907" w:type="dxa"/>
          </w:tcPr>
          <w:p>
            <w:pPr>
              <w:pStyle w:val="0"/>
              <w:jc w:val="center"/>
            </w:pPr>
            <w:r>
              <w:rPr>
                <w:sz w:val="24"/>
              </w:rPr>
              <w:t xml:space="preserve">4</w:t>
            </w:r>
          </w:p>
        </w:tc>
        <w:tc>
          <w:tcPr>
            <w:tcW w:w="6746" w:type="dxa"/>
          </w:tcPr>
          <w:p>
            <w:pPr>
              <w:pStyle w:val="0"/>
            </w:pPr>
            <w:r>
              <w:rPr>
                <w:sz w:val="24"/>
              </w:rPr>
              <w:t xml:space="preserve">Наименование и место нахождения материнской организации негосударственного пенсионного фонда.</w:t>
            </w:r>
          </w:p>
          <w:p>
            <w:pPr>
              <w:pStyle w:val="0"/>
            </w:pPr>
            <w:r>
              <w:rPr>
                <w:sz w:val="24"/>
              </w:rPr>
              <w:t xml:space="preserve">Информация о бенефициарном владельце негосударственного пенсионного фонда</w:t>
            </w:r>
          </w:p>
        </w:tc>
        <w:tc>
          <w:tcPr>
            <w:tcW w:w="1417" w:type="dxa"/>
          </w:tcPr>
          <w:p>
            <w:pPr>
              <w:pStyle w:val="0"/>
            </w:pPr>
            <w:r>
              <w:rPr>
                <w:sz w:val="24"/>
              </w:rPr>
            </w:r>
          </w:p>
        </w:tc>
      </w:tr>
      <w:tr>
        <w:tc>
          <w:tcPr>
            <w:tcW w:w="907" w:type="dxa"/>
          </w:tcPr>
          <w:p>
            <w:pPr>
              <w:pStyle w:val="0"/>
              <w:jc w:val="center"/>
            </w:pPr>
            <w:r>
              <w:rPr>
                <w:sz w:val="24"/>
              </w:rPr>
              <w:t xml:space="preserve">5</w:t>
            </w:r>
          </w:p>
        </w:tc>
        <w:tc>
          <w:tcPr>
            <w:tcW w:w="6746" w:type="dxa"/>
          </w:tcPr>
          <w:p>
            <w:pPr>
              <w:pStyle w:val="0"/>
            </w:pPr>
            <w:r>
              <w:rPr>
                <w:sz w:val="24"/>
              </w:rPr>
              <w:t xml:space="preserve">Место нахождения негосударственного пенсионного фонда</w:t>
            </w:r>
          </w:p>
        </w:tc>
        <w:tc>
          <w:tcPr>
            <w:tcW w:w="1417" w:type="dxa"/>
          </w:tcPr>
          <w:p>
            <w:pPr>
              <w:pStyle w:val="0"/>
            </w:pPr>
            <w:r>
              <w:rPr>
                <w:sz w:val="24"/>
              </w:rPr>
            </w:r>
          </w:p>
        </w:tc>
      </w:tr>
      <w:tr>
        <w:tc>
          <w:tcPr>
            <w:tcW w:w="907" w:type="dxa"/>
          </w:tcPr>
          <w:p>
            <w:pPr>
              <w:pStyle w:val="0"/>
              <w:jc w:val="center"/>
            </w:pPr>
            <w:r>
              <w:rPr>
                <w:sz w:val="24"/>
              </w:rPr>
              <w:t xml:space="preserve">6</w:t>
            </w:r>
          </w:p>
        </w:tc>
        <w:tc>
          <w:tcPr>
            <w:tcW w:w="6746" w:type="dxa"/>
          </w:tcPr>
          <w:p>
            <w:pPr>
              <w:pStyle w:val="0"/>
            </w:pPr>
            <w:r>
              <w:rPr>
                <w:sz w:val="24"/>
              </w:rPr>
              <w:t xml:space="preserve">Наименование управляющей компании (наименования управляющих компаний) негосударственного пенсионного фонда, номер лицензии</w:t>
            </w:r>
          </w:p>
        </w:tc>
        <w:tc>
          <w:tcPr>
            <w:tcW w:w="1417" w:type="dxa"/>
          </w:tcPr>
          <w:p>
            <w:pPr>
              <w:pStyle w:val="0"/>
            </w:pPr>
            <w:r>
              <w:rPr>
                <w:sz w:val="24"/>
              </w:rPr>
            </w:r>
          </w:p>
        </w:tc>
      </w:tr>
      <w:tr>
        <w:tc>
          <w:tcPr>
            <w:tcW w:w="907" w:type="dxa"/>
          </w:tcPr>
          <w:p>
            <w:pPr>
              <w:pStyle w:val="0"/>
              <w:jc w:val="center"/>
            </w:pPr>
            <w:r>
              <w:rPr>
                <w:sz w:val="24"/>
              </w:rPr>
              <w:t xml:space="preserve">7</w:t>
            </w:r>
          </w:p>
        </w:tc>
        <w:tc>
          <w:tcPr>
            <w:tcW w:w="6746" w:type="dxa"/>
          </w:tcPr>
          <w:p>
            <w:pPr>
              <w:pStyle w:val="0"/>
            </w:pPr>
            <w:r>
              <w:rPr>
                <w:sz w:val="24"/>
              </w:rPr>
              <w:t xml:space="preserve">Наименование специализированного депозитария негосударственного пенсионного фонда, номер лицензии, дата выдачи и срок действия лицензии, орган, выдавший лицензию на осуществление депозитарной деятельности</w:t>
            </w:r>
          </w:p>
        </w:tc>
        <w:tc>
          <w:tcPr>
            <w:tcW w:w="1417" w:type="dxa"/>
          </w:tcPr>
          <w:p>
            <w:pPr>
              <w:pStyle w:val="0"/>
            </w:pPr>
            <w:r>
              <w:rPr>
                <w:sz w:val="24"/>
              </w:rPr>
            </w:r>
          </w:p>
        </w:tc>
      </w:tr>
      <w:tr>
        <w:tc>
          <w:tcPr>
            <w:tcW w:w="907" w:type="dxa"/>
          </w:tcPr>
          <w:p>
            <w:pPr>
              <w:pStyle w:val="0"/>
              <w:jc w:val="center"/>
            </w:pPr>
            <w:r>
              <w:rPr>
                <w:sz w:val="24"/>
              </w:rPr>
              <w:t xml:space="preserve">8</w:t>
            </w:r>
          </w:p>
        </w:tc>
        <w:tc>
          <w:tcPr>
            <w:tcW w:w="6746" w:type="dxa"/>
          </w:tcPr>
          <w:p>
            <w:pPr>
              <w:pStyle w:val="0"/>
            </w:pPr>
            <w:r>
              <w:rPr>
                <w:sz w:val="24"/>
              </w:rPr>
              <w:t xml:space="preserve">Фактическая численность работников негосударственного пенсионного фонда на начало и конец отчетного периода</w:t>
            </w:r>
          </w:p>
        </w:tc>
        <w:tc>
          <w:tcPr>
            <w:tcW w:w="1417" w:type="dxa"/>
          </w:tcPr>
          <w:p>
            <w:pPr>
              <w:pStyle w:val="0"/>
            </w:pPr>
            <w:r>
              <w:rPr>
                <w:sz w:val="24"/>
              </w:rPr>
            </w:r>
          </w:p>
        </w:tc>
      </w:tr>
    </w:tbl>
    <w:p>
      <w:pPr>
        <w:pStyle w:val="0"/>
        <w:jc w:val="both"/>
      </w:pPr>
      <w:r>
        <w:rPr>
          <w:sz w:val="24"/>
        </w:rPr>
      </w:r>
    </w:p>
    <w:p>
      <w:pPr>
        <w:pStyle w:val="0"/>
        <w:outlineLvl w:val="1"/>
        <w:jc w:val="center"/>
      </w:pPr>
      <w:r>
        <w:rPr>
          <w:sz w:val="24"/>
        </w:rPr>
        <w:t xml:space="preserve">Примечание 2. Экономическая среда, в которой</w:t>
      </w:r>
    </w:p>
    <w:p>
      <w:pPr>
        <w:pStyle w:val="0"/>
        <w:jc w:val="center"/>
      </w:pPr>
      <w:r>
        <w:rPr>
          <w:sz w:val="24"/>
        </w:rPr>
        <w:t xml:space="preserve">негосударственный пенсионный фонд осуществляет</w:t>
      </w:r>
    </w:p>
    <w:p>
      <w:pPr>
        <w:pStyle w:val="0"/>
        <w:jc w:val="center"/>
      </w:pPr>
      <w:r>
        <w:rPr>
          <w:sz w:val="24"/>
        </w:rPr>
        <w:t xml:space="preserve">свою деятельность</w:t>
      </w:r>
    </w:p>
    <w:p>
      <w:pPr>
        <w:pStyle w:val="0"/>
        <w:jc w:val="both"/>
      </w:pPr>
      <w:r>
        <w:rPr>
          <w:sz w:val="24"/>
        </w:rPr>
      </w:r>
    </w:p>
    <w:p>
      <w:pPr>
        <w:pStyle w:val="0"/>
        <w:outlineLvl w:val="2"/>
        <w:jc w:val="center"/>
      </w:pPr>
      <w:r>
        <w:rPr>
          <w:sz w:val="24"/>
        </w:rPr>
        <w:t xml:space="preserve">Экономическая среда, в которой негосударственный пенсионный</w:t>
      </w:r>
    </w:p>
    <w:p>
      <w:pPr>
        <w:pStyle w:val="0"/>
        <w:jc w:val="center"/>
      </w:pPr>
      <w:r>
        <w:rPr>
          <w:sz w:val="24"/>
        </w:rPr>
        <w:t xml:space="preserve">фонд осуществляет свою деятельность</w:t>
      </w:r>
    </w:p>
    <w:p>
      <w:pPr>
        <w:pStyle w:val="0"/>
        <w:jc w:val="both"/>
      </w:pPr>
      <w:r>
        <w:rPr>
          <w:sz w:val="24"/>
        </w:rPr>
      </w:r>
    </w:p>
    <w:p>
      <w:pPr>
        <w:pStyle w:val="0"/>
        <w:jc w:val="right"/>
      </w:pPr>
      <w:r>
        <w:rPr>
          <w:sz w:val="24"/>
        </w:rPr>
        <w:t xml:space="preserve">Таблица 2.1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07"/>
        <w:gridCol w:w="6746"/>
        <w:gridCol w:w="1417"/>
      </w:tblGrid>
      <w:tr>
        <w:tc>
          <w:tcPr>
            <w:tcW w:w="907" w:type="dxa"/>
          </w:tcPr>
          <w:p>
            <w:pPr>
              <w:pStyle w:val="0"/>
              <w:jc w:val="center"/>
            </w:pPr>
            <w:r>
              <w:rPr>
                <w:sz w:val="24"/>
              </w:rPr>
              <w:t xml:space="preserve">Номер показателя</w:t>
            </w:r>
          </w:p>
        </w:tc>
        <w:tc>
          <w:tcPr>
            <w:tcW w:w="6746" w:type="dxa"/>
          </w:tcPr>
          <w:p>
            <w:pPr>
              <w:pStyle w:val="0"/>
              <w:jc w:val="center"/>
            </w:pPr>
            <w:r>
              <w:rPr>
                <w:sz w:val="24"/>
              </w:rPr>
              <w:t xml:space="preserve">Наименование показателя</w:t>
            </w:r>
          </w:p>
        </w:tc>
        <w:tc>
          <w:tcPr>
            <w:tcW w:w="1417" w:type="dxa"/>
          </w:tcPr>
          <w:p>
            <w:pPr>
              <w:pStyle w:val="0"/>
              <w:jc w:val="center"/>
            </w:pPr>
            <w:r>
              <w:rPr>
                <w:sz w:val="24"/>
              </w:rPr>
              <w:t xml:space="preserve">Текстовое пояснение</w:t>
            </w:r>
          </w:p>
        </w:tc>
      </w:tr>
      <w:tr>
        <w:tc>
          <w:tcPr>
            <w:tcW w:w="907" w:type="dxa"/>
          </w:tcPr>
          <w:p>
            <w:pPr>
              <w:pStyle w:val="0"/>
              <w:jc w:val="center"/>
            </w:pPr>
            <w:r>
              <w:rPr>
                <w:sz w:val="24"/>
              </w:rPr>
              <w:t xml:space="preserve">1</w:t>
            </w:r>
          </w:p>
        </w:tc>
        <w:tc>
          <w:tcPr>
            <w:tcW w:w="6746" w:type="dxa"/>
          </w:tcPr>
          <w:p>
            <w:pPr>
              <w:pStyle w:val="0"/>
              <w:jc w:val="center"/>
            </w:pPr>
            <w:r>
              <w:rPr>
                <w:sz w:val="24"/>
              </w:rPr>
              <w:t xml:space="preserve">2</w:t>
            </w:r>
          </w:p>
        </w:tc>
        <w:tc>
          <w:tcPr>
            <w:tcW w:w="1417" w:type="dxa"/>
          </w:tcPr>
          <w:p>
            <w:pPr>
              <w:pStyle w:val="0"/>
              <w:jc w:val="center"/>
            </w:pPr>
            <w:r>
              <w:rPr>
                <w:sz w:val="24"/>
              </w:rPr>
              <w:t xml:space="preserve">3</w:t>
            </w:r>
          </w:p>
        </w:tc>
      </w:tr>
      <w:tr>
        <w:tc>
          <w:tcPr>
            <w:tcW w:w="907" w:type="dxa"/>
          </w:tcPr>
          <w:p>
            <w:pPr>
              <w:pStyle w:val="0"/>
              <w:jc w:val="center"/>
            </w:pPr>
            <w:r>
              <w:rPr>
                <w:sz w:val="24"/>
              </w:rPr>
              <w:t xml:space="preserve">1</w:t>
            </w:r>
          </w:p>
        </w:tc>
        <w:tc>
          <w:tcPr>
            <w:tcW w:w="6746" w:type="dxa"/>
          </w:tcPr>
          <w:p>
            <w:pPr>
              <w:pStyle w:val="0"/>
            </w:pPr>
            <w:r>
              <w:rPr>
                <w:sz w:val="24"/>
              </w:rPr>
              <w:t xml:space="preserve">Основные факторы и влияния, определяющие финансовые результаты</w:t>
            </w:r>
          </w:p>
        </w:tc>
        <w:tc>
          <w:tcPr>
            <w:tcW w:w="1417" w:type="dxa"/>
          </w:tcPr>
          <w:p>
            <w:pPr>
              <w:pStyle w:val="0"/>
            </w:pPr>
            <w:r>
              <w:rPr>
                <w:sz w:val="24"/>
              </w:rPr>
            </w:r>
          </w:p>
        </w:tc>
      </w:tr>
      <w:tr>
        <w:tc>
          <w:tcPr>
            <w:tcW w:w="907" w:type="dxa"/>
          </w:tcPr>
          <w:p>
            <w:pPr>
              <w:pStyle w:val="0"/>
              <w:jc w:val="center"/>
            </w:pPr>
            <w:r>
              <w:rPr>
                <w:sz w:val="24"/>
              </w:rPr>
              <w:t xml:space="preserve">2</w:t>
            </w:r>
          </w:p>
        </w:tc>
        <w:tc>
          <w:tcPr>
            <w:tcW w:w="6746" w:type="dxa"/>
          </w:tcPr>
          <w:p>
            <w:pPr>
              <w:pStyle w:val="0"/>
            </w:pPr>
            <w:r>
              <w:rPr>
                <w:sz w:val="24"/>
              </w:rPr>
              <w:t xml:space="preserve">Изменения внешней среды, в которой функционирует негосударственный пенсионный фонд, реакция на эти изменения</w:t>
            </w:r>
          </w:p>
        </w:tc>
        <w:tc>
          <w:tcPr>
            <w:tcW w:w="1417" w:type="dxa"/>
          </w:tcPr>
          <w:p>
            <w:pPr>
              <w:pStyle w:val="0"/>
            </w:pPr>
            <w:r>
              <w:rPr>
                <w:sz w:val="24"/>
              </w:rPr>
            </w:r>
          </w:p>
        </w:tc>
      </w:tr>
    </w:tbl>
    <w:p>
      <w:pPr>
        <w:pStyle w:val="0"/>
        <w:jc w:val="both"/>
      </w:pPr>
      <w:r>
        <w:rPr>
          <w:sz w:val="24"/>
        </w:rPr>
      </w:r>
    </w:p>
    <w:p>
      <w:pPr>
        <w:pStyle w:val="0"/>
        <w:outlineLvl w:val="1"/>
        <w:jc w:val="center"/>
      </w:pPr>
      <w:r>
        <w:rPr>
          <w:sz w:val="24"/>
        </w:rPr>
        <w:t xml:space="preserve">Примечание 3. Основы составления бухгалтерской</w:t>
      </w:r>
    </w:p>
    <w:p>
      <w:pPr>
        <w:pStyle w:val="0"/>
        <w:jc w:val="center"/>
      </w:pPr>
      <w:r>
        <w:rPr>
          <w:sz w:val="24"/>
        </w:rPr>
        <w:t xml:space="preserve">(финансовой) отчетности</w:t>
      </w:r>
    </w:p>
    <w:p>
      <w:pPr>
        <w:pStyle w:val="0"/>
        <w:jc w:val="both"/>
      </w:pPr>
      <w:r>
        <w:rPr>
          <w:sz w:val="24"/>
        </w:rPr>
      </w:r>
    </w:p>
    <w:p>
      <w:pPr>
        <w:pStyle w:val="0"/>
        <w:outlineLvl w:val="2"/>
        <w:jc w:val="center"/>
      </w:pPr>
      <w:r>
        <w:rPr>
          <w:sz w:val="24"/>
        </w:rPr>
        <w:t xml:space="preserve">Основы составления бухгалтерской (финансовой) отчетности</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p>
      <w:pPr>
        <w:pStyle w:val="0"/>
        <w:jc w:val="right"/>
      </w:pPr>
      <w:r>
        <w:rPr>
          <w:sz w:val="24"/>
        </w:rPr>
        <w:t xml:space="preserve">Таблица 3.1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07"/>
        <w:gridCol w:w="6746"/>
        <w:gridCol w:w="1417"/>
      </w:tblGrid>
      <w:tr>
        <w:tc>
          <w:tcPr>
            <w:tcW w:w="907" w:type="dxa"/>
          </w:tcPr>
          <w:p>
            <w:pPr>
              <w:pStyle w:val="0"/>
              <w:jc w:val="center"/>
            </w:pPr>
            <w:r>
              <w:rPr>
                <w:sz w:val="24"/>
              </w:rPr>
              <w:t xml:space="preserve">Номер показателя</w:t>
            </w:r>
          </w:p>
        </w:tc>
        <w:tc>
          <w:tcPr>
            <w:tcW w:w="6746" w:type="dxa"/>
          </w:tcPr>
          <w:p>
            <w:pPr>
              <w:pStyle w:val="0"/>
              <w:jc w:val="center"/>
            </w:pPr>
            <w:r>
              <w:rPr>
                <w:sz w:val="24"/>
              </w:rPr>
              <w:t xml:space="preserve">Наименование показателя</w:t>
            </w:r>
          </w:p>
        </w:tc>
        <w:tc>
          <w:tcPr>
            <w:tcW w:w="1417" w:type="dxa"/>
          </w:tcPr>
          <w:p>
            <w:pPr>
              <w:pStyle w:val="0"/>
              <w:jc w:val="center"/>
            </w:pPr>
            <w:r>
              <w:rPr>
                <w:sz w:val="24"/>
              </w:rPr>
              <w:t xml:space="preserve">Текстовое пояснение</w:t>
            </w:r>
          </w:p>
        </w:tc>
      </w:tr>
      <w:tr>
        <w:tc>
          <w:tcPr>
            <w:tcW w:w="907" w:type="dxa"/>
          </w:tcPr>
          <w:p>
            <w:pPr>
              <w:pStyle w:val="0"/>
              <w:jc w:val="center"/>
            </w:pPr>
            <w:r>
              <w:rPr>
                <w:sz w:val="24"/>
              </w:rPr>
              <w:t xml:space="preserve">1</w:t>
            </w:r>
          </w:p>
        </w:tc>
        <w:tc>
          <w:tcPr>
            <w:tcW w:w="6746" w:type="dxa"/>
          </w:tcPr>
          <w:p>
            <w:pPr>
              <w:pStyle w:val="0"/>
              <w:jc w:val="center"/>
            </w:pPr>
            <w:r>
              <w:rPr>
                <w:sz w:val="24"/>
              </w:rPr>
              <w:t xml:space="preserve">2</w:t>
            </w:r>
          </w:p>
        </w:tc>
        <w:tc>
          <w:tcPr>
            <w:tcW w:w="1417" w:type="dxa"/>
          </w:tcPr>
          <w:p>
            <w:pPr>
              <w:pStyle w:val="0"/>
              <w:jc w:val="center"/>
            </w:pPr>
            <w:r>
              <w:rPr>
                <w:sz w:val="24"/>
              </w:rPr>
              <w:t xml:space="preserve">3</w:t>
            </w:r>
          </w:p>
        </w:tc>
      </w:tr>
      <w:tr>
        <w:tc>
          <w:tcPr>
            <w:tcW w:w="907" w:type="dxa"/>
          </w:tcPr>
          <w:p>
            <w:pPr>
              <w:pStyle w:val="0"/>
              <w:jc w:val="center"/>
            </w:pPr>
            <w:r>
              <w:rPr>
                <w:sz w:val="24"/>
              </w:rPr>
              <w:t xml:space="preserve">1</w:t>
            </w:r>
          </w:p>
        </w:tc>
        <w:tc>
          <w:tcPr>
            <w:tcW w:w="6746" w:type="dxa"/>
          </w:tcPr>
          <w:p>
            <w:pPr>
              <w:pStyle w:val="0"/>
            </w:pPr>
            <w:r>
              <w:rPr>
                <w:sz w:val="24"/>
              </w:rPr>
              <w:t xml:space="preserve">Основы подготовки бухгалтерской (финансовой) отчетности</w:t>
            </w:r>
          </w:p>
        </w:tc>
        <w:tc>
          <w:tcPr>
            <w:tcW w:w="1417" w:type="dxa"/>
          </w:tcPr>
          <w:p>
            <w:pPr>
              <w:pStyle w:val="0"/>
            </w:pPr>
            <w:r>
              <w:rPr>
                <w:sz w:val="24"/>
              </w:rPr>
            </w:r>
          </w:p>
        </w:tc>
      </w:tr>
      <w:tr>
        <w:tc>
          <w:tcPr>
            <w:tcW w:w="907" w:type="dxa"/>
          </w:tcPr>
          <w:p>
            <w:pPr>
              <w:pStyle w:val="0"/>
              <w:jc w:val="center"/>
            </w:pPr>
            <w:r>
              <w:rPr>
                <w:sz w:val="24"/>
              </w:rPr>
              <w:t xml:space="preserve">2</w:t>
            </w:r>
          </w:p>
        </w:tc>
        <w:tc>
          <w:tcPr>
            <w:tcW w:w="6746" w:type="dxa"/>
          </w:tcPr>
          <w:p>
            <w:pPr>
              <w:pStyle w:val="0"/>
            </w:pPr>
            <w:r>
              <w:rPr>
                <w:sz w:val="24"/>
              </w:rPr>
              <w:t xml:space="preserve">База (базы) оценки, использованная (использованные) при составлении бухгалтерской (финансовой) отчетности</w:t>
            </w:r>
          </w:p>
        </w:tc>
        <w:tc>
          <w:tcPr>
            <w:tcW w:w="1417" w:type="dxa"/>
          </w:tcPr>
          <w:p>
            <w:pPr>
              <w:pStyle w:val="0"/>
            </w:pPr>
            <w:r>
              <w:rPr>
                <w:sz w:val="24"/>
              </w:rPr>
            </w:r>
          </w:p>
        </w:tc>
      </w:tr>
      <w:tr>
        <w:tc>
          <w:tcPr>
            <w:tcW w:w="907" w:type="dxa"/>
          </w:tcPr>
          <w:p>
            <w:pPr>
              <w:pStyle w:val="0"/>
              <w:jc w:val="center"/>
            </w:pPr>
            <w:r>
              <w:rPr>
                <w:sz w:val="24"/>
              </w:rPr>
              <w:t xml:space="preserve">3</w:t>
            </w:r>
          </w:p>
        </w:tc>
        <w:tc>
          <w:tcPr>
            <w:tcW w:w="6746" w:type="dxa"/>
          </w:tcPr>
          <w:p>
            <w:pPr>
              <w:pStyle w:val="0"/>
            </w:pPr>
            <w:r>
              <w:rPr>
                <w:sz w:val="24"/>
              </w:rPr>
              <w:t xml:space="preserve">Причины реклассификации сравнительных сумм</w:t>
            </w:r>
          </w:p>
        </w:tc>
        <w:tc>
          <w:tcPr>
            <w:tcW w:w="1417" w:type="dxa"/>
          </w:tcPr>
          <w:p>
            <w:pPr>
              <w:pStyle w:val="0"/>
            </w:pPr>
            <w:r>
              <w:rPr>
                <w:sz w:val="24"/>
              </w:rPr>
            </w:r>
          </w:p>
        </w:tc>
      </w:tr>
      <w:tr>
        <w:tc>
          <w:tcPr>
            <w:tcW w:w="907" w:type="dxa"/>
          </w:tcPr>
          <w:p>
            <w:pPr>
              <w:pStyle w:val="0"/>
              <w:jc w:val="center"/>
            </w:pPr>
            <w:r>
              <w:rPr>
                <w:sz w:val="24"/>
              </w:rPr>
              <w:t xml:space="preserve">4</w:t>
            </w:r>
          </w:p>
        </w:tc>
        <w:tc>
          <w:tcPr>
            <w:tcW w:w="6746" w:type="dxa"/>
          </w:tcPr>
          <w:p>
            <w:pPr>
              <w:pStyle w:val="0"/>
            </w:pPr>
            <w:r>
              <w:rPr>
                <w:sz w:val="24"/>
              </w:rPr>
              <w:t xml:space="preserve">Описание реклассификации сравнительных сумм (включая информацию по состоянию на начало предыдущего отчетного года)</w:t>
            </w:r>
          </w:p>
        </w:tc>
        <w:tc>
          <w:tcPr>
            <w:tcW w:w="1417" w:type="dxa"/>
          </w:tcPr>
          <w:p>
            <w:pPr>
              <w:pStyle w:val="0"/>
            </w:pPr>
            <w:r>
              <w:rPr>
                <w:sz w:val="24"/>
              </w:rPr>
            </w:r>
          </w:p>
        </w:tc>
      </w:tr>
      <w:tr>
        <w:tc>
          <w:tcPr>
            <w:tcW w:w="907" w:type="dxa"/>
          </w:tcPr>
          <w:p>
            <w:pPr>
              <w:pStyle w:val="0"/>
              <w:jc w:val="center"/>
            </w:pPr>
            <w:r>
              <w:rPr>
                <w:sz w:val="24"/>
              </w:rPr>
              <w:t xml:space="preserve">5</w:t>
            </w:r>
          </w:p>
        </w:tc>
        <w:tc>
          <w:tcPr>
            <w:tcW w:w="6746" w:type="dxa"/>
          </w:tcPr>
          <w:p>
            <w:pPr>
              <w:pStyle w:val="0"/>
            </w:pPr>
            <w:r>
              <w:rPr>
                <w:sz w:val="24"/>
              </w:rPr>
              <w:t xml:space="preserve">Сумма каждого показателя, который является предметом реклассификации</w:t>
            </w:r>
          </w:p>
        </w:tc>
        <w:tc>
          <w:tcPr>
            <w:tcW w:w="1417" w:type="dxa"/>
          </w:tcPr>
          <w:p>
            <w:pPr>
              <w:pStyle w:val="0"/>
            </w:pPr>
            <w:r>
              <w:rPr>
                <w:sz w:val="24"/>
              </w:rPr>
            </w:r>
          </w:p>
        </w:tc>
      </w:tr>
      <w:tr>
        <w:tc>
          <w:tcPr>
            <w:tcW w:w="907" w:type="dxa"/>
          </w:tcPr>
          <w:p>
            <w:pPr>
              <w:pStyle w:val="0"/>
              <w:jc w:val="center"/>
            </w:pPr>
            <w:r>
              <w:rPr>
                <w:sz w:val="24"/>
              </w:rPr>
              <w:t xml:space="preserve">6</w:t>
            </w:r>
          </w:p>
        </w:tc>
        <w:tc>
          <w:tcPr>
            <w:tcW w:w="6746" w:type="dxa"/>
          </w:tcPr>
          <w:p>
            <w:pPr>
              <w:pStyle w:val="0"/>
            </w:pPr>
            <w:r>
              <w:rPr>
                <w:sz w:val="24"/>
              </w:rPr>
              <w:t xml:space="preserve">Существенное влияние ретроспективного применения учетной политики на сравнительную информацию на начало предыдущего отчетного года, существенное влияние ретроспективного пересчета или реклассификации остатков на начало предыдущего отчетного года в связи с исправлением ошибок</w:t>
            </w:r>
          </w:p>
        </w:tc>
        <w:tc>
          <w:tcPr>
            <w:tcW w:w="1417" w:type="dxa"/>
          </w:tcPr>
          <w:p>
            <w:pPr>
              <w:pStyle w:val="0"/>
            </w:pPr>
            <w:r>
              <w:rPr>
                <w:sz w:val="24"/>
              </w:rPr>
            </w:r>
          </w:p>
        </w:tc>
      </w:tr>
    </w:tbl>
    <w:p>
      <w:pPr>
        <w:pStyle w:val="0"/>
        <w:jc w:val="both"/>
      </w:pPr>
      <w:r>
        <w:rPr>
          <w:sz w:val="24"/>
        </w:rPr>
      </w:r>
    </w:p>
    <w:p>
      <w:pPr>
        <w:pStyle w:val="0"/>
        <w:outlineLvl w:val="1"/>
        <w:jc w:val="center"/>
      </w:pPr>
      <w:r>
        <w:rPr>
          <w:sz w:val="24"/>
        </w:rPr>
        <w:t xml:space="preserve">Примечание 4. Принципы учетной политики,</w:t>
      </w:r>
    </w:p>
    <w:p>
      <w:pPr>
        <w:pStyle w:val="0"/>
        <w:jc w:val="center"/>
      </w:pPr>
      <w:r>
        <w:rPr>
          <w:sz w:val="24"/>
        </w:rPr>
        <w:t xml:space="preserve">бухгалтерские оценки и профессиональные суждения</w:t>
      </w:r>
    </w:p>
    <w:p>
      <w:pPr>
        <w:pStyle w:val="0"/>
        <w:jc w:val="center"/>
      </w:pPr>
      <w:r>
        <w:rPr>
          <w:sz w:val="24"/>
        </w:rPr>
        <w:t xml:space="preserve">в применении учетной политики</w:t>
      </w:r>
    </w:p>
    <w:p>
      <w:pPr>
        <w:pStyle w:val="0"/>
        <w:jc w:val="both"/>
      </w:pPr>
      <w:r>
        <w:rPr>
          <w:sz w:val="24"/>
        </w:rPr>
      </w:r>
    </w:p>
    <w:p>
      <w:pPr>
        <w:pStyle w:val="0"/>
        <w:outlineLvl w:val="2"/>
        <w:jc w:val="center"/>
      </w:pPr>
      <w:r>
        <w:rPr>
          <w:sz w:val="24"/>
        </w:rPr>
        <w:t xml:space="preserve">Изложение принципов учетной политики, бухгалтерские оценки</w:t>
      </w:r>
    </w:p>
    <w:p>
      <w:pPr>
        <w:pStyle w:val="0"/>
        <w:jc w:val="center"/>
      </w:pPr>
      <w:r>
        <w:rPr>
          <w:sz w:val="24"/>
        </w:rPr>
        <w:t xml:space="preserve">и профессиональные суждения в применении учетной политики</w:t>
      </w:r>
    </w:p>
    <w:p>
      <w:pPr>
        <w:pStyle w:val="0"/>
        <w:jc w:val="center"/>
      </w:pPr>
      <w:r>
        <w:rPr>
          <w:sz w:val="24"/>
        </w:rPr>
      </w:r>
    </w:p>
    <w:p>
      <w:pPr>
        <w:pStyle w:val="0"/>
        <w:jc w:val="center"/>
      </w:pPr>
      <w:r>
        <w:rPr>
          <w:sz w:val="24"/>
        </w:rPr>
        <w:t xml:space="preserve">(в ред. Указаний Банка России от 04.10.2021 </w:t>
      </w:r>
      <w:r>
        <w:rPr>
          <w:sz w:val="24"/>
        </w:rPr>
        <w:t xml:space="preserve">N 5960-У</w:t>
      </w:r>
      <w:r>
        <w:rPr>
          <w:sz w:val="24"/>
        </w:rPr>
        <w:t xml:space="preserve">,</w:t>
      </w:r>
    </w:p>
    <w:p>
      <w:pPr>
        <w:pStyle w:val="0"/>
        <w:jc w:val="center"/>
      </w:pPr>
      <w:r>
        <w:rPr>
          <w:sz w:val="24"/>
        </w:rPr>
        <w:t xml:space="preserve">от 16.08.2023 </w:t>
      </w:r>
      <w:r>
        <w:rPr>
          <w:sz w:val="24"/>
        </w:rPr>
        <w:t xml:space="preserve">N 6509-У</w:t>
      </w:r>
      <w:r>
        <w:rPr>
          <w:sz w:val="24"/>
        </w:rPr>
        <w:t xml:space="preserve">, от 23.09.2024 </w:t>
      </w:r>
      <w:r>
        <w:rPr>
          <w:sz w:val="24"/>
        </w:rPr>
        <w:t xml:space="preserve">N 6852-У</w:t>
      </w:r>
      <w:r>
        <w:rPr>
          <w:sz w:val="24"/>
        </w:rPr>
        <w:t xml:space="preserve">)</w:t>
      </w:r>
    </w:p>
    <w:p>
      <w:pPr>
        <w:pStyle w:val="0"/>
        <w:jc w:val="both"/>
      </w:pPr>
      <w:r>
        <w:rPr>
          <w:sz w:val="24"/>
        </w:rPr>
      </w:r>
    </w:p>
    <w:p>
      <w:pPr>
        <w:pStyle w:val="0"/>
        <w:jc w:val="right"/>
      </w:pPr>
      <w:r>
        <w:rPr>
          <w:sz w:val="24"/>
        </w:rPr>
        <w:t xml:space="preserve">Таблица 4.1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07"/>
        <w:gridCol w:w="6746"/>
        <w:gridCol w:w="1417"/>
      </w:tblGrid>
      <w:tr>
        <w:tc>
          <w:tcPr>
            <w:tcW w:w="907" w:type="dxa"/>
          </w:tcPr>
          <w:p>
            <w:pPr>
              <w:pStyle w:val="0"/>
              <w:jc w:val="center"/>
            </w:pPr>
            <w:r>
              <w:rPr>
                <w:sz w:val="24"/>
              </w:rPr>
              <w:t xml:space="preserve">Номер показателя</w:t>
            </w:r>
          </w:p>
        </w:tc>
        <w:tc>
          <w:tcPr>
            <w:tcW w:w="6746" w:type="dxa"/>
          </w:tcPr>
          <w:p>
            <w:pPr>
              <w:pStyle w:val="0"/>
              <w:jc w:val="center"/>
            </w:pPr>
            <w:r>
              <w:rPr>
                <w:sz w:val="24"/>
              </w:rPr>
              <w:t xml:space="preserve">Наименование показателя</w:t>
            </w:r>
          </w:p>
        </w:tc>
        <w:tc>
          <w:tcPr>
            <w:tcW w:w="1417" w:type="dxa"/>
          </w:tcPr>
          <w:p>
            <w:pPr>
              <w:pStyle w:val="0"/>
              <w:jc w:val="center"/>
            </w:pPr>
            <w:r>
              <w:rPr>
                <w:sz w:val="24"/>
              </w:rPr>
              <w:t xml:space="preserve">Текстовое пояснение</w:t>
            </w:r>
          </w:p>
        </w:tc>
      </w:tr>
      <w:tr>
        <w:tc>
          <w:tcPr>
            <w:tcW w:w="907" w:type="dxa"/>
          </w:tcPr>
          <w:p>
            <w:pPr>
              <w:pStyle w:val="0"/>
              <w:jc w:val="center"/>
            </w:pPr>
            <w:r>
              <w:rPr>
                <w:sz w:val="24"/>
              </w:rPr>
              <w:t xml:space="preserve">1</w:t>
            </w:r>
          </w:p>
        </w:tc>
        <w:tc>
          <w:tcPr>
            <w:tcW w:w="6746" w:type="dxa"/>
          </w:tcPr>
          <w:p>
            <w:pPr>
              <w:pStyle w:val="0"/>
              <w:jc w:val="center"/>
            </w:pPr>
            <w:r>
              <w:rPr>
                <w:sz w:val="24"/>
              </w:rPr>
              <w:t xml:space="preserve">2</w:t>
            </w:r>
          </w:p>
        </w:tc>
        <w:tc>
          <w:tcPr>
            <w:tcW w:w="1417" w:type="dxa"/>
          </w:tcPr>
          <w:p>
            <w:pPr>
              <w:pStyle w:val="0"/>
              <w:jc w:val="center"/>
            </w:pPr>
            <w:r>
              <w:rPr>
                <w:sz w:val="24"/>
              </w:rPr>
              <w:t xml:space="preserve">3</w:t>
            </w:r>
          </w:p>
        </w:tc>
      </w:tr>
      <w:tr>
        <w:tc>
          <w:tcPr>
            <w:gridSpan w:val="3"/>
            <w:tcW w:w="9070" w:type="dxa"/>
          </w:tcPr>
          <w:p>
            <w:pPr>
              <w:pStyle w:val="0"/>
              <w:outlineLvl w:val="3"/>
              <w:jc w:val="center"/>
            </w:pPr>
            <w:r>
              <w:rPr>
                <w:sz w:val="24"/>
              </w:rPr>
              <w:t xml:space="preserve">Раздел I. Влияние бухгалтерских оценок и допущений</w:t>
            </w:r>
          </w:p>
        </w:tc>
      </w:tr>
      <w:tr>
        <w:tc>
          <w:tcPr>
            <w:tcW w:w="907" w:type="dxa"/>
          </w:tcPr>
          <w:p>
            <w:pPr>
              <w:pStyle w:val="0"/>
              <w:jc w:val="center"/>
            </w:pPr>
            <w:r>
              <w:rPr>
                <w:sz w:val="24"/>
              </w:rPr>
              <w:t xml:space="preserve">1</w:t>
            </w:r>
          </w:p>
        </w:tc>
        <w:tc>
          <w:tcPr>
            <w:tcW w:w="6746" w:type="dxa"/>
          </w:tcPr>
          <w:p>
            <w:pPr>
              <w:pStyle w:val="0"/>
            </w:pPr>
            <w:r>
              <w:rPr>
                <w:sz w:val="24"/>
              </w:rPr>
              <w:t xml:space="preserve">Суждения (помимо тех, которые связаны с оценкой), которые были выработаны руководством в процессе применения учетной политики и которые оказывают существенное влияние на суммы, отраженные в бухгалтерской (финансовой) отчетности</w:t>
            </w:r>
          </w:p>
        </w:tc>
        <w:tc>
          <w:tcPr>
            <w:tcW w:w="1417" w:type="dxa"/>
          </w:tcPr>
          <w:p>
            <w:pPr>
              <w:pStyle w:val="0"/>
            </w:pPr>
            <w:r>
              <w:rPr>
                <w:sz w:val="24"/>
              </w:rPr>
            </w:r>
          </w:p>
        </w:tc>
      </w:tr>
      <w:tr>
        <w:tc>
          <w:tcPr>
            <w:tcW w:w="907" w:type="dxa"/>
          </w:tcPr>
          <w:p>
            <w:pPr>
              <w:pStyle w:val="0"/>
              <w:jc w:val="center"/>
            </w:pPr>
            <w:r>
              <w:rPr>
                <w:sz w:val="24"/>
              </w:rPr>
              <w:t xml:space="preserve">2</w:t>
            </w:r>
          </w:p>
        </w:tc>
        <w:tc>
          <w:tcPr>
            <w:tcW w:w="6746" w:type="dxa"/>
          </w:tcPr>
          <w:p>
            <w:pPr>
              <w:pStyle w:val="0"/>
            </w:pPr>
            <w:r>
              <w:rPr>
                <w:sz w:val="24"/>
              </w:rPr>
              <w:t xml:space="preserve">Влияние бухгалтерских оценок и допущений на признанные активы и обязательства (указываются показатели отчетности, на суммы которых профессиональные оценки и допущения оказывают существенное влияние, и приводятся комментарии в отношении того, каким образом влияют профессиональные суждения на оценку этих показателей)</w:t>
            </w:r>
          </w:p>
        </w:tc>
        <w:tc>
          <w:tcPr>
            <w:tcW w:w="1417" w:type="dxa"/>
          </w:tcPr>
          <w:p>
            <w:pPr>
              <w:pStyle w:val="0"/>
            </w:pPr>
            <w:r>
              <w:rPr>
                <w:sz w:val="24"/>
              </w:rPr>
            </w:r>
          </w:p>
        </w:tc>
      </w:tr>
      <w:tr>
        <w:tc>
          <w:tcPr>
            <w:tcW w:w="907" w:type="dxa"/>
          </w:tcPr>
          <w:p>
            <w:pPr>
              <w:pStyle w:val="0"/>
              <w:jc w:val="center"/>
            </w:pPr>
            <w:r>
              <w:rPr>
                <w:sz w:val="24"/>
              </w:rPr>
              <w:t xml:space="preserve">3</w:t>
            </w:r>
          </w:p>
        </w:tc>
        <w:tc>
          <w:tcPr>
            <w:tcW w:w="6746" w:type="dxa"/>
          </w:tcPr>
          <w:p>
            <w:pPr>
              <w:pStyle w:val="0"/>
              <w:ind w:firstLine="283"/>
            </w:pPr>
            <w:r>
              <w:rPr>
                <w:sz w:val="24"/>
              </w:rPr>
              <w:t xml:space="preserve">Способы определения исходных данных, используемых для оценки обязательств по аренде, в том числе:</w:t>
            </w:r>
          </w:p>
          <w:p>
            <w:pPr>
              <w:pStyle w:val="0"/>
              <w:ind w:firstLine="283"/>
            </w:pPr>
            <w:r>
              <w:rPr>
                <w:sz w:val="24"/>
              </w:rPr>
              <w:t xml:space="preserve">ставка дисконтирования;</w:t>
            </w:r>
          </w:p>
          <w:p>
            <w:pPr>
              <w:pStyle w:val="0"/>
              <w:ind w:firstLine="283"/>
            </w:pPr>
            <w:r>
              <w:rPr>
                <w:sz w:val="24"/>
              </w:rPr>
              <w:t xml:space="preserve">срок договора аренды</w:t>
            </w:r>
          </w:p>
        </w:tc>
        <w:tc>
          <w:tcPr>
            <w:tcW w:w="1417" w:type="dxa"/>
          </w:tcPr>
          <w:p>
            <w:pPr>
              <w:pStyle w:val="0"/>
            </w:pPr>
            <w:r>
              <w:rPr>
                <w:sz w:val="24"/>
              </w:rPr>
            </w:r>
          </w:p>
        </w:tc>
      </w:tr>
      <w:tr>
        <w:tc>
          <w:tcPr>
            <w:tcW w:w="907" w:type="dxa"/>
          </w:tcPr>
          <w:p>
            <w:pPr>
              <w:pStyle w:val="0"/>
              <w:jc w:val="center"/>
            </w:pPr>
            <w:r>
              <w:rPr>
                <w:sz w:val="24"/>
              </w:rPr>
              <w:t xml:space="preserve">4</w:t>
            </w:r>
          </w:p>
        </w:tc>
        <w:tc>
          <w:tcPr>
            <w:tcW w:w="6746" w:type="dxa"/>
          </w:tcPr>
          <w:p>
            <w:pPr>
              <w:pStyle w:val="0"/>
              <w:ind w:firstLine="283"/>
            </w:pPr>
            <w:r>
              <w:rPr>
                <w:sz w:val="24"/>
              </w:rPr>
              <w:t xml:space="preserve">Информация об использованных исходных данных, допущениях и моделях оценки, в том числе:</w:t>
            </w:r>
          </w:p>
          <w:p>
            <w:pPr>
              <w:pStyle w:val="0"/>
              <w:ind w:firstLine="283"/>
            </w:pPr>
            <w:r>
              <w:rPr>
                <w:sz w:val="24"/>
              </w:rPr>
              <w:t xml:space="preserve">информация о методах, использованных для оценки договоров об обязательном пенсионном страховании, негосударственного пенсионного обеспечения и долгосрочных сбережений, и способы определения исходных данных для применения этих методов;</w:t>
            </w:r>
          </w:p>
          <w:p>
            <w:pPr>
              <w:pStyle w:val="0"/>
              <w:ind w:firstLine="283"/>
            </w:pPr>
            <w:r>
              <w:rPr>
                <w:sz w:val="24"/>
              </w:rPr>
              <w:t xml:space="preserve">информация об изменениях методов и способов определения исходных данных, использованных для оценки договоров об обязательном пенсионном страховании, негосударственного пенсионного обеспечения и долгосрочных сбережений, причины каждого изменения и вид затронутых договоров</w:t>
            </w:r>
          </w:p>
        </w:tc>
        <w:tc>
          <w:tcPr>
            <w:tcW w:w="1417" w:type="dxa"/>
          </w:tcPr>
          <w:p>
            <w:pPr>
              <w:pStyle w:val="0"/>
            </w:pPr>
            <w:r>
              <w:rPr>
                <w:sz w:val="24"/>
              </w:rPr>
            </w:r>
          </w:p>
        </w:tc>
      </w:tr>
      <w:tr>
        <w:tc>
          <w:tcPr>
            <w:tcW w:w="907" w:type="dxa"/>
          </w:tcPr>
          <w:p>
            <w:pPr>
              <w:pStyle w:val="0"/>
              <w:jc w:val="center"/>
            </w:pPr>
            <w:r>
              <w:rPr>
                <w:sz w:val="24"/>
              </w:rPr>
              <w:t xml:space="preserve">5</w:t>
            </w:r>
          </w:p>
        </w:tc>
        <w:tc>
          <w:tcPr>
            <w:tcW w:w="6746" w:type="dxa"/>
          </w:tcPr>
          <w:p>
            <w:pPr>
              <w:pStyle w:val="0"/>
              <w:ind w:firstLine="283"/>
            </w:pPr>
            <w:r>
              <w:rPr>
                <w:sz w:val="24"/>
              </w:rPr>
              <w:t xml:space="preserve">Информация об уровне доверительной вероятности, который использовался для расчета рисковой поправки на нефинансовый риск, и о кривой доходности (или диапазоне кривых доходности), которая используются для дисконтирования денежных потоков, изменчивость которых не зависит от доходности базовых статей.</w:t>
            </w:r>
          </w:p>
          <w:p>
            <w:pPr>
              <w:pStyle w:val="0"/>
              <w:ind w:firstLine="283"/>
            </w:pPr>
            <w:r>
              <w:rPr>
                <w:sz w:val="24"/>
              </w:rPr>
              <w:t xml:space="preserve">В случае если негосударственный пенсионный фонд для определения рисковой поправки на нефинансовый риск использует метод, отличный от метода, основанного на уровне доверительной вероятности, негосударственным пенсионным фондом раскрывается информация об используемом методе и уровне доверительной вероятности, который соответствует результатам такого метода</w:t>
            </w:r>
          </w:p>
        </w:tc>
        <w:tc>
          <w:tcPr>
            <w:tcW w:w="1417" w:type="dxa"/>
          </w:tcPr>
          <w:p>
            <w:pPr>
              <w:pStyle w:val="0"/>
            </w:pPr>
            <w:r>
              <w:rPr>
                <w:sz w:val="24"/>
              </w:rPr>
            </w:r>
          </w:p>
        </w:tc>
      </w:tr>
      <w:tr>
        <w:tc>
          <w:tcPr>
            <w:tcW w:w="907" w:type="dxa"/>
          </w:tcPr>
          <w:p>
            <w:pPr>
              <w:pStyle w:val="0"/>
              <w:jc w:val="center"/>
            </w:pPr>
            <w:r>
              <w:rPr>
                <w:sz w:val="24"/>
              </w:rPr>
              <w:t xml:space="preserve">6</w:t>
            </w:r>
          </w:p>
        </w:tc>
        <w:tc>
          <w:tcPr>
            <w:tcW w:w="6746" w:type="dxa"/>
          </w:tcPr>
          <w:p>
            <w:pPr>
              <w:pStyle w:val="0"/>
            </w:pPr>
            <w:r>
              <w:rPr>
                <w:sz w:val="24"/>
              </w:rPr>
              <w:t xml:space="preserve">Подходы к оценке финансовых инструментов</w:t>
            </w:r>
          </w:p>
        </w:tc>
        <w:tc>
          <w:tcPr>
            <w:tcW w:w="1417" w:type="dxa"/>
          </w:tcPr>
          <w:p>
            <w:pPr>
              <w:pStyle w:val="0"/>
            </w:pPr>
            <w:r>
              <w:rPr>
                <w:sz w:val="24"/>
              </w:rPr>
            </w:r>
          </w:p>
        </w:tc>
      </w:tr>
      <w:tr>
        <w:tc>
          <w:tcPr>
            <w:tcW w:w="907" w:type="dxa"/>
          </w:tcPr>
          <w:p>
            <w:pPr>
              <w:pStyle w:val="0"/>
              <w:jc w:val="center"/>
            </w:pPr>
            <w:r>
              <w:rPr>
                <w:sz w:val="24"/>
              </w:rPr>
              <w:t xml:space="preserve">7</w:t>
            </w:r>
          </w:p>
        </w:tc>
        <w:tc>
          <w:tcPr>
            <w:tcW w:w="6746" w:type="dxa"/>
          </w:tcPr>
          <w:p>
            <w:pPr>
              <w:pStyle w:val="0"/>
            </w:pPr>
            <w:r>
              <w:rPr>
                <w:sz w:val="24"/>
              </w:rPr>
              <w:t xml:space="preserve">Переоценка активов и обязательств, выраженных в иностранной валюте</w:t>
            </w:r>
          </w:p>
        </w:tc>
        <w:tc>
          <w:tcPr>
            <w:tcW w:w="1417" w:type="dxa"/>
          </w:tcPr>
          <w:p>
            <w:pPr>
              <w:pStyle w:val="0"/>
            </w:pPr>
            <w:r>
              <w:rPr>
                <w:sz w:val="24"/>
              </w:rPr>
            </w:r>
          </w:p>
        </w:tc>
      </w:tr>
      <w:tr>
        <w:tc>
          <w:tcPr>
            <w:tcW w:w="907" w:type="dxa"/>
          </w:tcPr>
          <w:p>
            <w:pPr>
              <w:pStyle w:val="0"/>
              <w:jc w:val="center"/>
            </w:pPr>
            <w:r>
              <w:rPr>
                <w:sz w:val="24"/>
              </w:rPr>
              <w:t xml:space="preserve">8</w:t>
            </w:r>
          </w:p>
        </w:tc>
        <w:tc>
          <w:tcPr>
            <w:tcW w:w="6746" w:type="dxa"/>
          </w:tcPr>
          <w:p>
            <w:pPr>
              <w:pStyle w:val="0"/>
            </w:pPr>
            <w:r>
              <w:rPr>
                <w:sz w:val="24"/>
              </w:rPr>
              <w:t xml:space="preserve">Непрерывность деятельности</w:t>
            </w:r>
          </w:p>
        </w:tc>
        <w:tc>
          <w:tcPr>
            <w:tcW w:w="1417" w:type="dxa"/>
          </w:tcPr>
          <w:p>
            <w:pPr>
              <w:pStyle w:val="0"/>
            </w:pPr>
            <w:r>
              <w:rPr>
                <w:sz w:val="24"/>
              </w:rPr>
            </w:r>
          </w:p>
        </w:tc>
      </w:tr>
      <w:tr>
        <w:tc>
          <w:tcPr>
            <w:tcW w:w="907" w:type="dxa"/>
          </w:tcPr>
          <w:p>
            <w:pPr>
              <w:pStyle w:val="0"/>
              <w:jc w:val="center"/>
            </w:pPr>
            <w:r>
              <w:rPr>
                <w:sz w:val="24"/>
              </w:rPr>
              <w:t xml:space="preserve">9</w:t>
            </w:r>
          </w:p>
        </w:tc>
        <w:tc>
          <w:tcPr>
            <w:tcW w:w="6746" w:type="dxa"/>
          </w:tcPr>
          <w:p>
            <w:pPr>
              <w:pStyle w:val="0"/>
            </w:pPr>
            <w:r>
              <w:rPr>
                <w:sz w:val="24"/>
              </w:rPr>
              <w:t xml:space="preserve">Информация в отношении пересчета показателей предыдущих периодов с учетом изменений общей покупательной способности рубля</w:t>
            </w:r>
          </w:p>
        </w:tc>
        <w:tc>
          <w:tcPr>
            <w:tcW w:w="1417" w:type="dxa"/>
          </w:tcPr>
          <w:p>
            <w:pPr>
              <w:pStyle w:val="0"/>
            </w:pPr>
            <w:r>
              <w:rPr>
                <w:sz w:val="24"/>
              </w:rPr>
            </w:r>
          </w:p>
        </w:tc>
      </w:tr>
      <w:tr>
        <w:tc>
          <w:tcPr>
            <w:gridSpan w:val="3"/>
            <w:tcW w:w="9070" w:type="dxa"/>
          </w:tcPr>
          <w:p>
            <w:pPr>
              <w:pStyle w:val="0"/>
              <w:outlineLvl w:val="3"/>
              <w:jc w:val="center"/>
            </w:pPr>
            <w:r>
              <w:rPr>
                <w:sz w:val="24"/>
              </w:rPr>
              <w:t xml:space="preserve">Раздел II. Изменения в учетной политике</w:t>
            </w:r>
          </w:p>
        </w:tc>
      </w:tr>
      <w:tr>
        <w:tc>
          <w:tcPr>
            <w:tcW w:w="907" w:type="dxa"/>
          </w:tcPr>
          <w:p>
            <w:pPr>
              <w:pStyle w:val="0"/>
              <w:jc w:val="center"/>
            </w:pPr>
            <w:r>
              <w:rPr>
                <w:sz w:val="24"/>
              </w:rPr>
              <w:t xml:space="preserve">10</w:t>
            </w:r>
          </w:p>
        </w:tc>
        <w:tc>
          <w:tcPr>
            <w:tcW w:w="6746" w:type="dxa"/>
          </w:tcPr>
          <w:p>
            <w:pPr>
              <w:pStyle w:val="0"/>
            </w:pPr>
            <w:r>
              <w:rPr>
                <w:sz w:val="24"/>
              </w:rPr>
              <w:t xml:space="preserve">Описание изменений учетной политики, их причин и характера</w:t>
            </w:r>
          </w:p>
        </w:tc>
        <w:tc>
          <w:tcPr>
            <w:tcW w:w="1417" w:type="dxa"/>
          </w:tcPr>
          <w:p>
            <w:pPr>
              <w:pStyle w:val="0"/>
            </w:pPr>
            <w:r>
              <w:rPr>
                <w:sz w:val="24"/>
              </w:rPr>
            </w:r>
          </w:p>
        </w:tc>
      </w:tr>
      <w:tr>
        <w:tc>
          <w:tcPr>
            <w:tcW w:w="907" w:type="dxa"/>
          </w:tcPr>
          <w:p>
            <w:pPr>
              <w:pStyle w:val="0"/>
              <w:jc w:val="center"/>
            </w:pPr>
            <w:r>
              <w:rPr>
                <w:sz w:val="24"/>
              </w:rPr>
              <w:t xml:space="preserve">11</w:t>
            </w:r>
          </w:p>
        </w:tc>
        <w:tc>
          <w:tcPr>
            <w:tcW w:w="6746" w:type="dxa"/>
          </w:tcPr>
          <w:p>
            <w:pPr>
              <w:pStyle w:val="0"/>
            </w:pPr>
            <w:r>
              <w:rPr>
                <w:sz w:val="24"/>
              </w:rPr>
              <w:t xml:space="preserve">Причины и характер предстоящих изменений в учетной политике, ожидаемое влияние на бухгалтерскую (финансовую) отчетность или указание того, что такое влияние не может быть обоснованно оценено</w:t>
            </w:r>
          </w:p>
        </w:tc>
        <w:tc>
          <w:tcPr>
            <w:tcW w:w="1417" w:type="dxa"/>
          </w:tcPr>
          <w:p>
            <w:pPr>
              <w:pStyle w:val="0"/>
            </w:pPr>
            <w:r>
              <w:rPr>
                <w:sz w:val="24"/>
              </w:rPr>
            </w:r>
          </w:p>
        </w:tc>
      </w:tr>
      <w:tr>
        <w:tc>
          <w:tcPr>
            <w:gridSpan w:val="3"/>
            <w:tcW w:w="9070" w:type="dxa"/>
          </w:tcPr>
          <w:p>
            <w:pPr>
              <w:pStyle w:val="0"/>
              <w:outlineLvl w:val="3"/>
              <w:jc w:val="center"/>
            </w:pPr>
            <w:r>
              <w:rPr>
                <w:sz w:val="24"/>
              </w:rPr>
              <w:t xml:space="preserve">Раздел III. Принципы учетной политики.</w:t>
            </w:r>
          </w:p>
          <w:p>
            <w:pPr>
              <w:pStyle w:val="0"/>
              <w:jc w:val="center"/>
            </w:pPr>
            <w:r>
              <w:rPr>
                <w:sz w:val="24"/>
              </w:rPr>
              <w:t xml:space="preserve">Критерии признания и база оценки финансовых инструментов</w:t>
            </w:r>
          </w:p>
        </w:tc>
      </w:tr>
      <w:tr>
        <w:tc>
          <w:tcPr>
            <w:tcW w:w="907" w:type="dxa"/>
          </w:tcPr>
          <w:p>
            <w:pPr>
              <w:pStyle w:val="0"/>
              <w:jc w:val="center"/>
            </w:pPr>
            <w:r>
              <w:rPr>
                <w:sz w:val="24"/>
              </w:rPr>
              <w:t xml:space="preserve">12</w:t>
            </w:r>
          </w:p>
        </w:tc>
        <w:tc>
          <w:tcPr>
            <w:tcW w:w="6746" w:type="dxa"/>
          </w:tcPr>
          <w:p>
            <w:pPr>
              <w:pStyle w:val="0"/>
            </w:pPr>
            <w:r>
              <w:rPr>
                <w:sz w:val="24"/>
              </w:rPr>
              <w:t xml:space="preserve">Критерии признания и база оценки денежных средств. Компоненты денежных средств и их эквивалентов</w:t>
            </w:r>
          </w:p>
        </w:tc>
        <w:tc>
          <w:tcPr>
            <w:tcW w:w="1417" w:type="dxa"/>
          </w:tcPr>
          <w:p>
            <w:pPr>
              <w:pStyle w:val="0"/>
            </w:pPr>
            <w:r>
              <w:rPr>
                <w:sz w:val="24"/>
              </w:rPr>
            </w:r>
          </w:p>
        </w:tc>
      </w:tr>
      <w:tr>
        <w:tc>
          <w:tcPr>
            <w:tcW w:w="907" w:type="dxa"/>
          </w:tcPr>
          <w:p>
            <w:pPr>
              <w:pStyle w:val="0"/>
              <w:jc w:val="center"/>
            </w:pPr>
            <w:r>
              <w:rPr>
                <w:sz w:val="24"/>
              </w:rPr>
              <w:t xml:space="preserve">13</w:t>
            </w:r>
          </w:p>
        </w:tc>
        <w:tc>
          <w:tcPr>
            <w:tcW w:w="6746" w:type="dxa"/>
          </w:tcPr>
          <w:p>
            <w:pPr>
              <w:pStyle w:val="0"/>
            </w:pPr>
            <w:r>
              <w:rPr>
                <w:sz w:val="24"/>
              </w:rPr>
              <w:t xml:space="preserve">Критерии признания и база оценки депозитов и прочих размещенных средств в кредитных организациях и банках-нерезидентах</w:t>
            </w:r>
          </w:p>
        </w:tc>
        <w:tc>
          <w:tcPr>
            <w:tcW w:w="1417" w:type="dxa"/>
          </w:tcPr>
          <w:p>
            <w:pPr>
              <w:pStyle w:val="0"/>
            </w:pPr>
            <w:r>
              <w:rPr>
                <w:sz w:val="24"/>
              </w:rPr>
            </w:r>
          </w:p>
        </w:tc>
      </w:tr>
      <w:tr>
        <w:tc>
          <w:tcPr>
            <w:tcW w:w="907" w:type="dxa"/>
          </w:tcPr>
          <w:p>
            <w:pPr>
              <w:pStyle w:val="0"/>
              <w:jc w:val="center"/>
            </w:pPr>
            <w:r>
              <w:rPr>
                <w:sz w:val="24"/>
              </w:rPr>
              <w:t xml:space="preserve">14</w:t>
            </w:r>
          </w:p>
        </w:tc>
        <w:tc>
          <w:tcPr>
            <w:tcW w:w="6746" w:type="dxa"/>
          </w:tcPr>
          <w:p>
            <w:pPr>
              <w:pStyle w:val="0"/>
            </w:pPr>
            <w:r>
              <w:rPr>
                <w:sz w:val="24"/>
              </w:rPr>
              <w:t xml:space="preserve">Порядок признания и последующего учета финансовых активов, оцениваемых по справедливой стоимости через прибыль или убыток</w:t>
            </w:r>
          </w:p>
        </w:tc>
        <w:tc>
          <w:tcPr>
            <w:tcW w:w="1417" w:type="dxa"/>
          </w:tcPr>
          <w:p>
            <w:pPr>
              <w:pStyle w:val="0"/>
            </w:pPr>
            <w:r>
              <w:rPr>
                <w:sz w:val="24"/>
              </w:rPr>
            </w:r>
          </w:p>
        </w:tc>
      </w:tr>
      <w:tr>
        <w:tc>
          <w:tcPr>
            <w:tcW w:w="907" w:type="dxa"/>
          </w:tcPr>
          <w:p>
            <w:pPr>
              <w:pStyle w:val="0"/>
              <w:jc w:val="center"/>
            </w:pPr>
            <w:r>
              <w:rPr>
                <w:sz w:val="24"/>
              </w:rPr>
              <w:t xml:space="preserve">15</w:t>
            </w:r>
          </w:p>
        </w:tc>
        <w:tc>
          <w:tcPr>
            <w:tcW w:w="6746" w:type="dxa"/>
          </w:tcPr>
          <w:p>
            <w:pPr>
              <w:pStyle w:val="0"/>
            </w:pPr>
            <w:r>
              <w:rPr>
                <w:sz w:val="24"/>
              </w:rPr>
              <w:t xml:space="preserve">Порядок признания и последующего учета финансовых активов, оцениваемых по справедливой стоимости через прочий совокупный доход</w:t>
            </w:r>
          </w:p>
        </w:tc>
        <w:tc>
          <w:tcPr>
            <w:tcW w:w="1417" w:type="dxa"/>
          </w:tcPr>
          <w:p>
            <w:pPr>
              <w:pStyle w:val="0"/>
            </w:pPr>
            <w:r>
              <w:rPr>
                <w:sz w:val="24"/>
              </w:rPr>
            </w:r>
          </w:p>
        </w:tc>
      </w:tr>
      <w:tr>
        <w:tc>
          <w:tcPr>
            <w:tcW w:w="907" w:type="dxa"/>
          </w:tcPr>
          <w:p>
            <w:pPr>
              <w:pStyle w:val="0"/>
              <w:jc w:val="center"/>
            </w:pPr>
            <w:r>
              <w:rPr>
                <w:sz w:val="24"/>
              </w:rPr>
              <w:t xml:space="preserve">16</w:t>
            </w:r>
          </w:p>
        </w:tc>
        <w:tc>
          <w:tcPr>
            <w:tcW w:w="6746" w:type="dxa"/>
          </w:tcPr>
          <w:p>
            <w:pPr>
              <w:pStyle w:val="0"/>
            </w:pPr>
            <w:r>
              <w:rPr>
                <w:sz w:val="24"/>
              </w:rPr>
              <w:t xml:space="preserve">Порядок признания и последующего учета финансовых активов, оцениваемых по амортизированной стоимости</w:t>
            </w:r>
          </w:p>
        </w:tc>
        <w:tc>
          <w:tcPr>
            <w:tcW w:w="1417" w:type="dxa"/>
          </w:tcPr>
          <w:p>
            <w:pPr>
              <w:pStyle w:val="0"/>
            </w:pPr>
            <w:r>
              <w:rPr>
                <w:sz w:val="24"/>
              </w:rPr>
            </w:r>
          </w:p>
        </w:tc>
      </w:tr>
      <w:tr>
        <w:tc>
          <w:tcPr>
            <w:tcW w:w="907" w:type="dxa"/>
          </w:tcPr>
          <w:p>
            <w:pPr>
              <w:pStyle w:val="0"/>
              <w:jc w:val="center"/>
            </w:pPr>
            <w:r>
              <w:rPr>
                <w:sz w:val="24"/>
              </w:rPr>
              <w:t xml:space="preserve">17</w:t>
            </w:r>
          </w:p>
        </w:tc>
        <w:tc>
          <w:tcPr>
            <w:tcW w:w="6746" w:type="dxa"/>
          </w:tcPr>
          <w:p>
            <w:pPr>
              <w:pStyle w:val="0"/>
            </w:pPr>
            <w:r>
              <w:rPr>
                <w:sz w:val="24"/>
              </w:rPr>
              <w:t xml:space="preserve">Порядок признания и последующего учета инвестиций в дочерние, совместно контролируемые и ассоциированные предприятия</w:t>
            </w:r>
          </w:p>
        </w:tc>
        <w:tc>
          <w:tcPr>
            <w:tcW w:w="1417" w:type="dxa"/>
          </w:tcPr>
          <w:p>
            <w:pPr>
              <w:pStyle w:val="0"/>
            </w:pPr>
            <w:r>
              <w:rPr>
                <w:sz w:val="24"/>
              </w:rPr>
            </w:r>
          </w:p>
        </w:tc>
      </w:tr>
      <w:tr>
        <w:tc>
          <w:tcPr>
            <w:tcW w:w="907" w:type="dxa"/>
          </w:tcPr>
          <w:p>
            <w:pPr>
              <w:pStyle w:val="0"/>
              <w:jc w:val="center"/>
            </w:pPr>
            <w:r>
              <w:rPr>
                <w:sz w:val="24"/>
              </w:rPr>
              <w:t xml:space="preserve">18</w:t>
            </w:r>
          </w:p>
        </w:tc>
        <w:tc>
          <w:tcPr>
            <w:tcW w:w="6746" w:type="dxa"/>
          </w:tcPr>
          <w:p>
            <w:pPr>
              <w:pStyle w:val="0"/>
            </w:pPr>
            <w:r>
              <w:rPr>
                <w:sz w:val="24"/>
              </w:rPr>
              <w:t xml:space="preserve">Порядок признания и последующего учета прочих финансовых активов</w:t>
            </w:r>
          </w:p>
        </w:tc>
        <w:tc>
          <w:tcPr>
            <w:tcW w:w="1417" w:type="dxa"/>
          </w:tcPr>
          <w:p>
            <w:pPr>
              <w:pStyle w:val="0"/>
            </w:pPr>
            <w:r>
              <w:rPr>
                <w:sz w:val="24"/>
              </w:rPr>
            </w:r>
          </w:p>
        </w:tc>
      </w:tr>
      <w:tr>
        <w:tc>
          <w:tcPr>
            <w:tcW w:w="907" w:type="dxa"/>
          </w:tcPr>
          <w:p>
            <w:pPr>
              <w:pStyle w:val="0"/>
              <w:jc w:val="center"/>
            </w:pPr>
            <w:r>
              <w:rPr>
                <w:sz w:val="24"/>
              </w:rPr>
              <w:t xml:space="preserve">19</w:t>
            </w:r>
          </w:p>
        </w:tc>
        <w:tc>
          <w:tcPr>
            <w:tcW w:w="6746" w:type="dxa"/>
          </w:tcPr>
          <w:p>
            <w:pPr>
              <w:pStyle w:val="0"/>
            </w:pPr>
            <w:r>
              <w:rPr>
                <w:sz w:val="24"/>
              </w:rPr>
              <w:t xml:space="preserve">Порядок признания и последующего учета финансовых обязательств, оцениваемых по справедливой стоимости через прибыль или убыток</w:t>
            </w:r>
          </w:p>
        </w:tc>
        <w:tc>
          <w:tcPr>
            <w:tcW w:w="1417" w:type="dxa"/>
          </w:tcPr>
          <w:p>
            <w:pPr>
              <w:pStyle w:val="0"/>
            </w:pPr>
            <w:r>
              <w:rPr>
                <w:sz w:val="24"/>
              </w:rPr>
            </w:r>
          </w:p>
        </w:tc>
      </w:tr>
      <w:tr>
        <w:tc>
          <w:tcPr>
            <w:tcW w:w="907" w:type="dxa"/>
          </w:tcPr>
          <w:p>
            <w:pPr>
              <w:pStyle w:val="0"/>
              <w:jc w:val="center"/>
            </w:pPr>
            <w:r>
              <w:rPr>
                <w:sz w:val="24"/>
              </w:rPr>
              <w:t xml:space="preserve">20</w:t>
            </w:r>
          </w:p>
        </w:tc>
        <w:tc>
          <w:tcPr>
            <w:tcW w:w="6746" w:type="dxa"/>
          </w:tcPr>
          <w:p>
            <w:pPr>
              <w:pStyle w:val="0"/>
            </w:pPr>
            <w:r>
              <w:rPr>
                <w:sz w:val="24"/>
              </w:rPr>
              <w:t xml:space="preserve">Порядок признания и последующего учета финансовых обязательств, оцениваемых по амортизированной стоимости</w:t>
            </w:r>
          </w:p>
        </w:tc>
        <w:tc>
          <w:tcPr>
            <w:tcW w:w="1417" w:type="dxa"/>
          </w:tcPr>
          <w:p>
            <w:pPr>
              <w:pStyle w:val="0"/>
            </w:pPr>
            <w:r>
              <w:rPr>
                <w:sz w:val="24"/>
              </w:rPr>
            </w:r>
          </w:p>
        </w:tc>
      </w:tr>
      <w:tr>
        <w:tc>
          <w:tcPr>
            <w:tcW w:w="907" w:type="dxa"/>
          </w:tcPr>
          <w:p>
            <w:pPr>
              <w:pStyle w:val="0"/>
              <w:jc w:val="center"/>
            </w:pPr>
            <w:r>
              <w:rPr>
                <w:sz w:val="24"/>
              </w:rPr>
              <w:t xml:space="preserve">21</w:t>
            </w:r>
          </w:p>
        </w:tc>
        <w:tc>
          <w:tcPr>
            <w:tcW w:w="6746" w:type="dxa"/>
          </w:tcPr>
          <w:p>
            <w:pPr>
              <w:pStyle w:val="0"/>
            </w:pPr>
            <w:r>
              <w:rPr>
                <w:sz w:val="24"/>
              </w:rPr>
              <w:t xml:space="preserve">Порядок проведения взаимозачетов финансовых активов и финансовых обязательств</w:t>
            </w:r>
          </w:p>
        </w:tc>
        <w:tc>
          <w:tcPr>
            <w:tcW w:w="1417" w:type="dxa"/>
          </w:tcPr>
          <w:p>
            <w:pPr>
              <w:pStyle w:val="0"/>
            </w:pPr>
            <w:r>
              <w:rPr>
                <w:sz w:val="24"/>
              </w:rPr>
            </w:r>
          </w:p>
        </w:tc>
      </w:tr>
      <w:tr>
        <w:tc>
          <w:tcPr>
            <w:gridSpan w:val="3"/>
            <w:tcW w:w="9070" w:type="dxa"/>
          </w:tcPr>
          <w:p>
            <w:pPr>
              <w:pStyle w:val="0"/>
              <w:outlineLvl w:val="3"/>
              <w:jc w:val="center"/>
            </w:pPr>
            <w:r>
              <w:rPr>
                <w:sz w:val="24"/>
              </w:rPr>
              <w:t xml:space="preserve">Раздел IV. Порядок признания и последующего учета хеджирования</w:t>
            </w:r>
          </w:p>
        </w:tc>
      </w:tr>
      <w:tr>
        <w:tc>
          <w:tcPr>
            <w:tcW w:w="907" w:type="dxa"/>
          </w:tcPr>
          <w:p>
            <w:pPr>
              <w:pStyle w:val="0"/>
              <w:jc w:val="center"/>
            </w:pPr>
            <w:r>
              <w:rPr>
                <w:sz w:val="24"/>
              </w:rPr>
              <w:t xml:space="preserve">22</w:t>
            </w:r>
          </w:p>
        </w:tc>
        <w:tc>
          <w:tcPr>
            <w:tcW w:w="6746" w:type="dxa"/>
          </w:tcPr>
          <w:p>
            <w:pPr>
              <w:pStyle w:val="0"/>
            </w:pPr>
            <w:r>
              <w:rPr>
                <w:sz w:val="24"/>
              </w:rPr>
              <w:t xml:space="preserve">Хеджирование денежных потоков (описание типа хеджирования, характер хеджируемых рисков, описание финансовых инструментов, признанных инструментами хеджирования)</w:t>
            </w:r>
          </w:p>
        </w:tc>
        <w:tc>
          <w:tcPr>
            <w:tcW w:w="1417" w:type="dxa"/>
          </w:tcPr>
          <w:p>
            <w:pPr>
              <w:pStyle w:val="0"/>
            </w:pPr>
            <w:r>
              <w:rPr>
                <w:sz w:val="24"/>
              </w:rPr>
            </w:r>
          </w:p>
        </w:tc>
      </w:tr>
      <w:tr>
        <w:tc>
          <w:tcPr>
            <w:tcW w:w="907" w:type="dxa"/>
          </w:tcPr>
          <w:p>
            <w:pPr>
              <w:pStyle w:val="0"/>
              <w:jc w:val="center"/>
            </w:pPr>
            <w:r>
              <w:rPr>
                <w:sz w:val="24"/>
              </w:rPr>
              <w:t xml:space="preserve">23</w:t>
            </w:r>
          </w:p>
        </w:tc>
        <w:tc>
          <w:tcPr>
            <w:tcW w:w="6746" w:type="dxa"/>
          </w:tcPr>
          <w:p>
            <w:pPr>
              <w:pStyle w:val="0"/>
            </w:pPr>
            <w:r>
              <w:rPr>
                <w:sz w:val="24"/>
              </w:rPr>
              <w:t xml:space="preserve">Хеджирование справедливой стоимости (описание типа хеджирования, характер хеджируемых рисков, описание финансовых инструментов, признанных инструментами хеджирования)</w:t>
            </w:r>
          </w:p>
        </w:tc>
        <w:tc>
          <w:tcPr>
            <w:tcW w:w="1417" w:type="dxa"/>
          </w:tcPr>
          <w:p>
            <w:pPr>
              <w:pStyle w:val="0"/>
            </w:pPr>
            <w:r>
              <w:rPr>
                <w:sz w:val="24"/>
              </w:rPr>
            </w:r>
          </w:p>
        </w:tc>
      </w:tr>
      <w:tr>
        <w:tc>
          <w:tcPr>
            <w:tcW w:w="907" w:type="dxa"/>
          </w:tcPr>
          <w:p>
            <w:pPr>
              <w:pStyle w:val="0"/>
              <w:jc w:val="center"/>
            </w:pPr>
            <w:r>
              <w:rPr>
                <w:sz w:val="24"/>
              </w:rPr>
              <w:t xml:space="preserve">24</w:t>
            </w:r>
          </w:p>
        </w:tc>
        <w:tc>
          <w:tcPr>
            <w:tcW w:w="6746" w:type="dxa"/>
          </w:tcPr>
          <w:p>
            <w:pPr>
              <w:pStyle w:val="0"/>
            </w:pPr>
            <w:r>
              <w:rPr>
                <w:sz w:val="24"/>
              </w:rPr>
              <w:t xml:space="preserve">Хеджирование чистых инвестиций в иностранные подразделения (описание типа хеджирования, характер хеджируемых рисков, описание финансовых инструментов, признанных инструментами хеджирования)</w:t>
            </w:r>
          </w:p>
        </w:tc>
        <w:tc>
          <w:tcPr>
            <w:tcW w:w="1417" w:type="dxa"/>
          </w:tcPr>
          <w:p>
            <w:pPr>
              <w:pStyle w:val="0"/>
            </w:pPr>
            <w:r>
              <w:rPr>
                <w:sz w:val="24"/>
              </w:rPr>
            </w:r>
          </w:p>
        </w:tc>
      </w:tr>
      <w:tr>
        <w:tc>
          <w:tcPr>
            <w:gridSpan w:val="3"/>
            <w:tcW w:w="9070" w:type="dxa"/>
          </w:tcPr>
          <w:p>
            <w:pPr>
              <w:pStyle w:val="0"/>
              <w:outlineLvl w:val="3"/>
              <w:jc w:val="center"/>
            </w:pPr>
            <w:r>
              <w:rPr>
                <w:sz w:val="24"/>
              </w:rPr>
              <w:t xml:space="preserve">Раздел V. Критерии признания и база оценки активов и обязательств, доходов и расходов, связанных с осуществлением деятельности по обязательному пенсионному страхованию, негосударственному пенсионному обеспечению и формированию долгосрочных сбережений</w:t>
            </w:r>
          </w:p>
        </w:tc>
      </w:tr>
      <w:tr>
        <w:tc>
          <w:tcPr>
            <w:tcW w:w="907" w:type="dxa"/>
          </w:tcPr>
          <w:p>
            <w:pPr>
              <w:pStyle w:val="0"/>
              <w:jc w:val="center"/>
            </w:pPr>
            <w:r>
              <w:rPr>
                <w:sz w:val="24"/>
              </w:rPr>
              <w:t xml:space="preserve">25</w:t>
            </w:r>
          </w:p>
        </w:tc>
        <w:tc>
          <w:tcPr>
            <w:tcW w:w="6746" w:type="dxa"/>
          </w:tcPr>
          <w:p>
            <w:pPr>
              <w:pStyle w:val="0"/>
              <w:ind w:firstLine="283"/>
            </w:pPr>
            <w:r>
              <w:rPr>
                <w:sz w:val="24"/>
              </w:rPr>
              <w:t xml:space="preserve">Порядок классификации договоров об обязательном пенсионном страховании, негосударственного пенсионного обеспечения и долгосрочных сбережений.</w:t>
            </w:r>
          </w:p>
          <w:p>
            <w:pPr>
              <w:pStyle w:val="0"/>
            </w:pPr>
            <w:r>
              <w:rPr>
                <w:sz w:val="24"/>
              </w:rPr>
              <w:t xml:space="preserve">Критерии формирования групп и портфелей договоров об обязательном пенсионном страховании, негосударственного пенсионного обеспечения и долгосрочных сбережений</w:t>
            </w:r>
          </w:p>
        </w:tc>
        <w:tc>
          <w:tcPr>
            <w:tcW w:w="1417" w:type="dxa"/>
          </w:tcPr>
          <w:p>
            <w:pPr>
              <w:pStyle w:val="0"/>
            </w:pPr>
            <w:r>
              <w:rPr>
                <w:sz w:val="24"/>
              </w:rPr>
            </w:r>
          </w:p>
        </w:tc>
      </w:tr>
      <w:tr>
        <w:tc>
          <w:tcPr>
            <w:tcW w:w="907" w:type="dxa"/>
          </w:tcPr>
          <w:p>
            <w:pPr>
              <w:pStyle w:val="0"/>
              <w:jc w:val="center"/>
            </w:pPr>
            <w:r>
              <w:rPr>
                <w:sz w:val="24"/>
              </w:rPr>
              <w:t xml:space="preserve">26</w:t>
            </w:r>
          </w:p>
        </w:tc>
        <w:tc>
          <w:tcPr>
            <w:tcW w:w="6746" w:type="dxa"/>
          </w:tcPr>
          <w:p>
            <w:pPr>
              <w:pStyle w:val="0"/>
            </w:pPr>
            <w:r>
              <w:rPr>
                <w:sz w:val="24"/>
              </w:rPr>
              <w:t xml:space="preserve">Уровень агрегирования договоров об обязательном пенсионном страховании, негосударственного пенсионного обеспечения и долгосрочных сбережений, используемый для оценки будущих денежных потоков</w:t>
            </w:r>
          </w:p>
        </w:tc>
        <w:tc>
          <w:tcPr>
            <w:tcW w:w="1417" w:type="dxa"/>
          </w:tcPr>
          <w:p>
            <w:pPr>
              <w:pStyle w:val="0"/>
            </w:pPr>
            <w:r>
              <w:rPr>
                <w:sz w:val="24"/>
              </w:rPr>
            </w:r>
          </w:p>
        </w:tc>
      </w:tr>
      <w:tr>
        <w:tc>
          <w:tcPr>
            <w:tcW w:w="907" w:type="dxa"/>
          </w:tcPr>
          <w:p>
            <w:pPr>
              <w:pStyle w:val="0"/>
              <w:jc w:val="center"/>
            </w:pPr>
            <w:r>
              <w:rPr>
                <w:sz w:val="24"/>
              </w:rPr>
              <w:t xml:space="preserve">27</w:t>
            </w:r>
          </w:p>
        </w:tc>
        <w:tc>
          <w:tcPr>
            <w:tcW w:w="6746" w:type="dxa"/>
          </w:tcPr>
          <w:p>
            <w:pPr>
              <w:pStyle w:val="0"/>
            </w:pPr>
            <w:r>
              <w:rPr>
                <w:sz w:val="24"/>
              </w:rPr>
              <w:t xml:space="preserve">Порядок признания и последующего учета групп договоров негосударственного пенсионного обеспечения и договоров долгосрочных сбережений</w:t>
            </w:r>
          </w:p>
        </w:tc>
        <w:tc>
          <w:tcPr>
            <w:tcW w:w="1417" w:type="dxa"/>
          </w:tcPr>
          <w:p>
            <w:pPr>
              <w:pStyle w:val="0"/>
            </w:pPr>
            <w:r>
              <w:rPr>
                <w:sz w:val="24"/>
              </w:rPr>
            </w:r>
          </w:p>
        </w:tc>
      </w:tr>
      <w:tr>
        <w:tc>
          <w:tcPr>
            <w:tcW w:w="907" w:type="dxa"/>
          </w:tcPr>
          <w:p>
            <w:pPr>
              <w:pStyle w:val="0"/>
              <w:jc w:val="center"/>
            </w:pPr>
            <w:r>
              <w:rPr>
                <w:sz w:val="24"/>
              </w:rPr>
              <w:t xml:space="preserve">28</w:t>
            </w:r>
          </w:p>
        </w:tc>
        <w:tc>
          <w:tcPr>
            <w:tcW w:w="6746" w:type="dxa"/>
          </w:tcPr>
          <w:p>
            <w:pPr>
              <w:pStyle w:val="0"/>
            </w:pPr>
            <w:r>
              <w:rPr>
                <w:sz w:val="24"/>
              </w:rPr>
              <w:t xml:space="preserve">Порядок признания и последующего учета групп договоров об обязательном пенсионном страховании</w:t>
            </w:r>
          </w:p>
        </w:tc>
        <w:tc>
          <w:tcPr>
            <w:tcW w:w="1417" w:type="dxa"/>
          </w:tcPr>
          <w:p>
            <w:pPr>
              <w:pStyle w:val="0"/>
            </w:pPr>
            <w:r>
              <w:rPr>
                <w:sz w:val="24"/>
              </w:rPr>
            </w:r>
          </w:p>
        </w:tc>
      </w:tr>
      <w:tr>
        <w:tc>
          <w:tcPr>
            <w:tcW w:w="907" w:type="dxa"/>
          </w:tcPr>
          <w:p>
            <w:pPr>
              <w:pStyle w:val="0"/>
              <w:jc w:val="center"/>
            </w:pPr>
            <w:r>
              <w:rPr>
                <w:sz w:val="24"/>
              </w:rPr>
              <w:t xml:space="preserve">29</w:t>
            </w:r>
          </w:p>
        </w:tc>
        <w:tc>
          <w:tcPr>
            <w:tcW w:w="6746" w:type="dxa"/>
          </w:tcPr>
          <w:p>
            <w:pPr>
              <w:pStyle w:val="0"/>
              <w:ind w:firstLine="283"/>
            </w:pPr>
            <w:r>
              <w:rPr>
                <w:sz w:val="24"/>
              </w:rPr>
              <w:t xml:space="preserve">Состав и классификация аквизиционных денежных потоков.</w:t>
            </w:r>
          </w:p>
          <w:p>
            <w:pPr>
              <w:pStyle w:val="0"/>
              <w:ind w:firstLine="283"/>
            </w:pPr>
            <w:r>
              <w:rPr>
                <w:sz w:val="24"/>
              </w:rPr>
              <w:t xml:space="preserve">Порядок признания и прекращения признания актива в отношении аквизиционных денежных потоков.</w:t>
            </w:r>
          </w:p>
          <w:p>
            <w:pPr>
              <w:pStyle w:val="0"/>
              <w:ind w:firstLine="283"/>
            </w:pPr>
            <w:r>
              <w:rPr>
                <w:sz w:val="24"/>
              </w:rPr>
              <w:t xml:space="preserve">Порядок амортизации аквизиционных денежных потоков</w:t>
            </w:r>
          </w:p>
        </w:tc>
        <w:tc>
          <w:tcPr>
            <w:tcW w:w="1417" w:type="dxa"/>
          </w:tcPr>
          <w:p>
            <w:pPr>
              <w:pStyle w:val="0"/>
            </w:pPr>
            <w:r>
              <w:rPr>
                <w:sz w:val="24"/>
              </w:rPr>
            </w:r>
          </w:p>
        </w:tc>
      </w:tr>
      <w:tr>
        <w:tc>
          <w:tcPr>
            <w:tcW w:w="907" w:type="dxa"/>
          </w:tcPr>
          <w:p>
            <w:pPr>
              <w:pStyle w:val="0"/>
              <w:jc w:val="center"/>
            </w:pPr>
            <w:r>
              <w:rPr>
                <w:sz w:val="24"/>
              </w:rPr>
              <w:t xml:space="preserve">30</w:t>
            </w:r>
          </w:p>
        </w:tc>
        <w:tc>
          <w:tcPr>
            <w:tcW w:w="6746" w:type="dxa"/>
          </w:tcPr>
          <w:p>
            <w:pPr>
              <w:pStyle w:val="0"/>
            </w:pPr>
            <w:r>
              <w:rPr>
                <w:sz w:val="24"/>
              </w:rPr>
              <w:t xml:space="preserve">Применяемые методы разграничения изменений в расчетных оценках будущих денежных потоков по договорам без условий прямого участия</w:t>
            </w:r>
          </w:p>
        </w:tc>
        <w:tc>
          <w:tcPr>
            <w:tcW w:w="1417" w:type="dxa"/>
          </w:tcPr>
          <w:p>
            <w:pPr>
              <w:pStyle w:val="0"/>
            </w:pPr>
            <w:r>
              <w:rPr>
                <w:sz w:val="24"/>
              </w:rPr>
            </w:r>
          </w:p>
        </w:tc>
      </w:tr>
      <w:tr>
        <w:tc>
          <w:tcPr>
            <w:tcW w:w="907" w:type="dxa"/>
          </w:tcPr>
          <w:p>
            <w:pPr>
              <w:pStyle w:val="0"/>
              <w:jc w:val="center"/>
            </w:pPr>
            <w:r>
              <w:rPr>
                <w:sz w:val="24"/>
              </w:rPr>
              <w:t xml:space="preserve">31</w:t>
            </w:r>
          </w:p>
        </w:tc>
        <w:tc>
          <w:tcPr>
            <w:tcW w:w="6746" w:type="dxa"/>
          </w:tcPr>
          <w:p>
            <w:pPr>
              <w:pStyle w:val="0"/>
            </w:pPr>
            <w:r>
              <w:rPr>
                <w:sz w:val="24"/>
              </w:rPr>
              <w:t xml:space="preserve">Порядок определения финансового дохода или расхода по страхованию, признаваемого в составе прибыли или убытка</w:t>
            </w:r>
          </w:p>
        </w:tc>
        <w:tc>
          <w:tcPr>
            <w:tcW w:w="1417" w:type="dxa"/>
          </w:tcPr>
          <w:p>
            <w:pPr>
              <w:pStyle w:val="0"/>
            </w:pPr>
            <w:r>
              <w:rPr>
                <w:sz w:val="24"/>
              </w:rPr>
            </w:r>
          </w:p>
        </w:tc>
      </w:tr>
      <w:tr>
        <w:tc>
          <w:tcPr>
            <w:tcW w:w="907" w:type="dxa"/>
          </w:tcPr>
          <w:p>
            <w:pPr>
              <w:pStyle w:val="0"/>
              <w:jc w:val="center"/>
            </w:pPr>
            <w:r>
              <w:rPr>
                <w:sz w:val="24"/>
              </w:rPr>
              <w:t xml:space="preserve">31.1</w:t>
            </w:r>
          </w:p>
        </w:tc>
        <w:tc>
          <w:tcPr>
            <w:tcW w:w="6746" w:type="dxa"/>
            <w:vAlign w:val="bottom"/>
          </w:tcPr>
          <w:p>
            <w:pPr>
              <w:pStyle w:val="0"/>
            </w:pPr>
            <w:r>
              <w:rPr>
                <w:sz w:val="24"/>
              </w:rPr>
              <w:t xml:space="preserve">Для договоров об обязательном пенсионном страховании, негосударственного пенсионного обеспечения и долгосрочных сбережений, в отношении которых было принято решение не корректировать маржу за предусмотренные договором услуги на изменения влияния временной стоимости денег и финансового риска, - описание влияния такого решения на корректировку маржи за предусмотренные договором услуги</w:t>
            </w:r>
          </w:p>
        </w:tc>
        <w:tc>
          <w:tcPr>
            <w:tcW w:w="1417" w:type="dxa"/>
          </w:tcPr>
          <w:p>
            <w:pPr>
              <w:pStyle w:val="0"/>
            </w:pPr>
            <w:r>
              <w:rPr>
                <w:sz w:val="24"/>
              </w:rPr>
            </w:r>
          </w:p>
        </w:tc>
      </w:tr>
      <w:tr>
        <w:tc>
          <w:tcPr>
            <w:tcW w:w="907" w:type="dxa"/>
          </w:tcPr>
          <w:p>
            <w:pPr>
              <w:pStyle w:val="0"/>
              <w:jc w:val="center"/>
            </w:pPr>
            <w:r>
              <w:rPr>
                <w:sz w:val="24"/>
              </w:rPr>
              <w:t xml:space="preserve">32</w:t>
            </w:r>
          </w:p>
        </w:tc>
        <w:tc>
          <w:tcPr>
            <w:tcW w:w="6746" w:type="dxa"/>
          </w:tcPr>
          <w:p>
            <w:pPr>
              <w:pStyle w:val="0"/>
            </w:pPr>
            <w:r>
              <w:rPr>
                <w:sz w:val="24"/>
              </w:rPr>
              <w:t xml:space="preserve">Порядок определения и признания в составе выручки отчетного периода маржи за предусмотренные договорами услуги</w:t>
            </w:r>
          </w:p>
        </w:tc>
        <w:tc>
          <w:tcPr>
            <w:tcW w:w="1417" w:type="dxa"/>
          </w:tcPr>
          <w:p>
            <w:pPr>
              <w:pStyle w:val="0"/>
            </w:pPr>
            <w:r>
              <w:rPr>
                <w:sz w:val="24"/>
              </w:rPr>
            </w:r>
          </w:p>
        </w:tc>
      </w:tr>
      <w:tr>
        <w:tc>
          <w:tcPr>
            <w:tcW w:w="907" w:type="dxa"/>
          </w:tcPr>
          <w:p>
            <w:pPr>
              <w:pStyle w:val="0"/>
              <w:jc w:val="center"/>
            </w:pPr>
            <w:r>
              <w:rPr>
                <w:sz w:val="24"/>
              </w:rPr>
              <w:t xml:space="preserve">33</w:t>
            </w:r>
          </w:p>
        </w:tc>
        <w:tc>
          <w:tcPr>
            <w:tcW w:w="6746" w:type="dxa"/>
          </w:tcPr>
          <w:p>
            <w:pPr>
              <w:pStyle w:val="0"/>
            </w:pPr>
            <w:r>
              <w:rPr>
                <w:sz w:val="24"/>
              </w:rPr>
              <w:t xml:space="preserve">Порядок определения и учета рисковой поправки на нефинансовый риск</w:t>
            </w:r>
          </w:p>
        </w:tc>
        <w:tc>
          <w:tcPr>
            <w:tcW w:w="1417" w:type="dxa"/>
          </w:tcPr>
          <w:p>
            <w:pPr>
              <w:pStyle w:val="0"/>
            </w:pPr>
            <w:r>
              <w:rPr>
                <w:sz w:val="24"/>
              </w:rPr>
            </w:r>
          </w:p>
        </w:tc>
      </w:tr>
      <w:tr>
        <w:tc>
          <w:tcPr>
            <w:gridSpan w:val="3"/>
            <w:tcW w:w="9070" w:type="dxa"/>
          </w:tcPr>
          <w:p>
            <w:pPr>
              <w:pStyle w:val="0"/>
              <w:outlineLvl w:val="3"/>
              <w:jc w:val="center"/>
            </w:pPr>
            <w:r>
              <w:rPr>
                <w:sz w:val="24"/>
              </w:rPr>
              <w:t xml:space="preserve">Раздел VI. Критерии признания и база оценки инвестиционного имущества</w:t>
            </w:r>
          </w:p>
        </w:tc>
      </w:tr>
      <w:tr>
        <w:tc>
          <w:tcPr>
            <w:tcW w:w="907" w:type="dxa"/>
          </w:tcPr>
          <w:p>
            <w:pPr>
              <w:pStyle w:val="0"/>
              <w:jc w:val="center"/>
            </w:pPr>
            <w:r>
              <w:rPr>
                <w:sz w:val="24"/>
              </w:rPr>
              <w:t xml:space="preserve">34</w:t>
            </w:r>
          </w:p>
        </w:tc>
        <w:tc>
          <w:tcPr>
            <w:tcW w:w="6746" w:type="dxa"/>
          </w:tcPr>
          <w:p>
            <w:pPr>
              <w:pStyle w:val="0"/>
            </w:pPr>
            <w:r>
              <w:rPr>
                <w:sz w:val="24"/>
              </w:rPr>
              <w:t xml:space="preserve">Применяемая модель учета инвестиционного имущества</w:t>
            </w:r>
          </w:p>
        </w:tc>
        <w:tc>
          <w:tcPr>
            <w:tcW w:w="1417" w:type="dxa"/>
          </w:tcPr>
          <w:p>
            <w:pPr>
              <w:pStyle w:val="0"/>
            </w:pPr>
            <w:r>
              <w:rPr>
                <w:sz w:val="24"/>
              </w:rPr>
            </w:r>
          </w:p>
        </w:tc>
      </w:tr>
      <w:tr>
        <w:tc>
          <w:tcPr>
            <w:tcW w:w="907" w:type="dxa"/>
          </w:tcPr>
          <w:p>
            <w:pPr>
              <w:pStyle w:val="0"/>
              <w:jc w:val="center"/>
            </w:pPr>
            <w:r>
              <w:rPr>
                <w:sz w:val="24"/>
              </w:rPr>
              <w:t xml:space="preserve">35</w:t>
            </w:r>
          </w:p>
        </w:tc>
        <w:tc>
          <w:tcPr>
            <w:tcW w:w="6746" w:type="dxa"/>
          </w:tcPr>
          <w:p>
            <w:pPr>
              <w:pStyle w:val="0"/>
            </w:pPr>
            <w:r>
              <w:rPr>
                <w:sz w:val="24"/>
              </w:rPr>
              <w:t xml:space="preserve">Критерии, используемые негосударственным пенсионным фондом в целях проведения различия между инвестиционным имуществом и объектами собственности, занимаемыми владельцем, а также имуществом, предназначенным для продажи в ходе обычной деятельности</w:t>
            </w:r>
          </w:p>
        </w:tc>
        <w:tc>
          <w:tcPr>
            <w:tcW w:w="1417" w:type="dxa"/>
          </w:tcPr>
          <w:p>
            <w:pPr>
              <w:pStyle w:val="0"/>
            </w:pPr>
            <w:r>
              <w:rPr>
                <w:sz w:val="24"/>
              </w:rPr>
            </w:r>
          </w:p>
        </w:tc>
      </w:tr>
      <w:tr>
        <w:tc>
          <w:tcPr>
            <w:tcW w:w="907" w:type="dxa"/>
          </w:tcPr>
          <w:p>
            <w:pPr>
              <w:pStyle w:val="0"/>
              <w:jc w:val="center"/>
            </w:pPr>
            <w:r>
              <w:rPr>
                <w:sz w:val="24"/>
              </w:rPr>
              <w:t xml:space="preserve">36</w:t>
            </w:r>
          </w:p>
        </w:tc>
        <w:tc>
          <w:tcPr>
            <w:tcW w:w="6746" w:type="dxa"/>
          </w:tcPr>
          <w:p>
            <w:pPr>
              <w:pStyle w:val="0"/>
            </w:pPr>
            <w:r>
              <w:rPr>
                <w:sz w:val="24"/>
              </w:rPr>
              <w:t xml:space="preserve">Степень, в которой справедливая стоимость инвестиционного имущества (измеренная или раскрытая в бухгалтерской (финансовой) отчетности) основана на оценке, произведенной независимым оценщиком, обладающим опытом проведения оценки инвестиций в недвижимость той же категории и того же места нахождения, что и оцениваемый объект</w:t>
            </w:r>
          </w:p>
        </w:tc>
        <w:tc>
          <w:tcPr>
            <w:tcW w:w="1417" w:type="dxa"/>
          </w:tcPr>
          <w:p>
            <w:pPr>
              <w:pStyle w:val="0"/>
            </w:pPr>
            <w:r>
              <w:rPr>
                <w:sz w:val="24"/>
              </w:rPr>
            </w:r>
          </w:p>
        </w:tc>
      </w:tr>
      <w:tr>
        <w:tc>
          <w:tcPr>
            <w:gridSpan w:val="3"/>
            <w:tcW w:w="9070" w:type="dxa"/>
          </w:tcPr>
          <w:p>
            <w:pPr>
              <w:pStyle w:val="0"/>
              <w:outlineLvl w:val="3"/>
              <w:jc w:val="center"/>
            </w:pPr>
            <w:r>
              <w:rPr>
                <w:sz w:val="24"/>
              </w:rPr>
              <w:t xml:space="preserve">Раздел VII. Критерии признания и база оценки основных средств</w:t>
            </w:r>
          </w:p>
        </w:tc>
      </w:tr>
      <w:tr>
        <w:tc>
          <w:tcPr>
            <w:tcW w:w="907" w:type="dxa"/>
          </w:tcPr>
          <w:p>
            <w:pPr>
              <w:pStyle w:val="0"/>
              <w:jc w:val="center"/>
            </w:pPr>
            <w:r>
              <w:rPr>
                <w:sz w:val="24"/>
              </w:rPr>
              <w:t xml:space="preserve">37</w:t>
            </w:r>
          </w:p>
        </w:tc>
        <w:tc>
          <w:tcPr>
            <w:tcW w:w="6746" w:type="dxa"/>
          </w:tcPr>
          <w:p>
            <w:pPr>
              <w:pStyle w:val="0"/>
            </w:pPr>
            <w:r>
              <w:rPr>
                <w:sz w:val="24"/>
              </w:rPr>
              <w:t xml:space="preserve">Критерии признания, способы, используемые для оценки основных средств (для каждой группы основных средств)</w:t>
            </w:r>
          </w:p>
        </w:tc>
        <w:tc>
          <w:tcPr>
            <w:tcW w:w="1417" w:type="dxa"/>
          </w:tcPr>
          <w:p>
            <w:pPr>
              <w:pStyle w:val="0"/>
            </w:pPr>
            <w:r>
              <w:rPr>
                <w:sz w:val="24"/>
              </w:rPr>
            </w:r>
          </w:p>
        </w:tc>
      </w:tr>
      <w:tr>
        <w:tc>
          <w:tcPr>
            <w:tcW w:w="907" w:type="dxa"/>
          </w:tcPr>
          <w:p>
            <w:pPr>
              <w:pStyle w:val="0"/>
              <w:jc w:val="center"/>
            </w:pPr>
            <w:r>
              <w:rPr>
                <w:sz w:val="24"/>
              </w:rPr>
              <w:t xml:space="preserve">37.1</w:t>
            </w:r>
          </w:p>
        </w:tc>
        <w:tc>
          <w:tcPr>
            <w:tcW w:w="6746" w:type="dxa"/>
            <w:vAlign w:val="bottom"/>
          </w:tcPr>
          <w:p>
            <w:pPr>
              <w:pStyle w:val="0"/>
            </w:pPr>
            <w:r>
              <w:rPr>
                <w:sz w:val="24"/>
              </w:rPr>
              <w:t xml:space="preserve">Способ переноса прироста стоимости основных средств при переоценке, признанного в составе капитала (накопленной дооценки), на нераспределенную прибыль</w:t>
            </w:r>
          </w:p>
        </w:tc>
        <w:tc>
          <w:tcPr>
            <w:tcW w:w="1417" w:type="dxa"/>
          </w:tcPr>
          <w:p>
            <w:pPr>
              <w:pStyle w:val="0"/>
            </w:pPr>
            <w:r>
              <w:rPr>
                <w:sz w:val="24"/>
              </w:rPr>
            </w:r>
          </w:p>
        </w:tc>
      </w:tr>
      <w:tr>
        <w:tc>
          <w:tcPr>
            <w:tcW w:w="907" w:type="dxa"/>
          </w:tcPr>
          <w:p>
            <w:pPr>
              <w:pStyle w:val="0"/>
              <w:jc w:val="center"/>
            </w:pPr>
            <w:r>
              <w:rPr>
                <w:sz w:val="24"/>
              </w:rPr>
              <w:t xml:space="preserve">38</w:t>
            </w:r>
          </w:p>
        </w:tc>
        <w:tc>
          <w:tcPr>
            <w:tcW w:w="6746" w:type="dxa"/>
          </w:tcPr>
          <w:p>
            <w:pPr>
              <w:pStyle w:val="0"/>
            </w:pPr>
            <w:r>
              <w:rPr>
                <w:sz w:val="24"/>
              </w:rPr>
              <w:t xml:space="preserve">Применяемые методы амортизации, порядок оценки ликвидационной стоимости (для каждой группы основных средств) и их изменения</w:t>
            </w:r>
          </w:p>
        </w:tc>
        <w:tc>
          <w:tcPr>
            <w:tcW w:w="1417" w:type="dxa"/>
          </w:tcPr>
          <w:p>
            <w:pPr>
              <w:pStyle w:val="0"/>
            </w:pPr>
            <w:r>
              <w:rPr>
                <w:sz w:val="24"/>
              </w:rPr>
            </w:r>
          </w:p>
        </w:tc>
      </w:tr>
      <w:tr>
        <w:tc>
          <w:tcPr>
            <w:tcW w:w="907" w:type="dxa"/>
          </w:tcPr>
          <w:p>
            <w:pPr>
              <w:pStyle w:val="0"/>
              <w:jc w:val="center"/>
            </w:pPr>
            <w:r>
              <w:rPr>
                <w:sz w:val="24"/>
              </w:rPr>
              <w:t xml:space="preserve">39</w:t>
            </w:r>
          </w:p>
        </w:tc>
        <w:tc>
          <w:tcPr>
            <w:tcW w:w="6746" w:type="dxa"/>
          </w:tcPr>
          <w:p>
            <w:pPr>
              <w:pStyle w:val="0"/>
            </w:pPr>
            <w:r>
              <w:rPr>
                <w:sz w:val="24"/>
              </w:rPr>
              <w:t xml:space="preserve">Применяемые сроки полезного использования (для каждой группы основных средств) и их изменения</w:t>
            </w:r>
          </w:p>
        </w:tc>
        <w:tc>
          <w:tcPr>
            <w:tcW w:w="1417" w:type="dxa"/>
          </w:tcPr>
          <w:p>
            <w:pPr>
              <w:pStyle w:val="0"/>
            </w:pPr>
            <w:r>
              <w:rPr>
                <w:sz w:val="24"/>
              </w:rPr>
            </w:r>
          </w:p>
        </w:tc>
      </w:tr>
      <w:tr>
        <w:tc>
          <w:tcPr>
            <w:gridSpan w:val="3"/>
            <w:tcW w:w="9070" w:type="dxa"/>
          </w:tcPr>
          <w:p>
            <w:pPr>
              <w:pStyle w:val="0"/>
              <w:outlineLvl w:val="3"/>
              <w:jc w:val="center"/>
            </w:pPr>
            <w:r>
              <w:rPr>
                <w:sz w:val="24"/>
              </w:rPr>
              <w:t xml:space="preserve">Раздел VIII. Критерии признания и база оценки нематериальных активов</w:t>
            </w:r>
          </w:p>
        </w:tc>
      </w:tr>
      <w:tr>
        <w:tc>
          <w:tcPr>
            <w:tcW w:w="907" w:type="dxa"/>
          </w:tcPr>
          <w:p>
            <w:pPr>
              <w:pStyle w:val="0"/>
              <w:jc w:val="center"/>
            </w:pPr>
            <w:r>
              <w:rPr>
                <w:sz w:val="24"/>
              </w:rPr>
              <w:t xml:space="preserve">40</w:t>
            </w:r>
          </w:p>
        </w:tc>
        <w:tc>
          <w:tcPr>
            <w:tcW w:w="6746" w:type="dxa"/>
            <w:vAlign w:val="bottom"/>
          </w:tcPr>
          <w:p>
            <w:pPr>
              <w:pStyle w:val="0"/>
            </w:pPr>
            <w:r>
              <w:rPr>
                <w:sz w:val="24"/>
              </w:rPr>
              <w:t xml:space="preserve">Критерии признания нематериальных активов (для каждой группы нематериальных активов)</w:t>
            </w:r>
          </w:p>
        </w:tc>
        <w:tc>
          <w:tcPr>
            <w:tcW w:w="1417" w:type="dxa"/>
          </w:tcPr>
          <w:p>
            <w:pPr>
              <w:pStyle w:val="0"/>
            </w:pPr>
            <w:r>
              <w:rPr>
                <w:sz w:val="24"/>
              </w:rPr>
            </w:r>
          </w:p>
        </w:tc>
      </w:tr>
      <w:tr>
        <w:tc>
          <w:tcPr>
            <w:tcW w:w="907" w:type="dxa"/>
          </w:tcPr>
          <w:p>
            <w:pPr>
              <w:pStyle w:val="0"/>
              <w:jc w:val="center"/>
            </w:pPr>
            <w:r>
              <w:rPr>
                <w:sz w:val="24"/>
              </w:rPr>
              <w:t xml:space="preserve">41</w:t>
            </w:r>
          </w:p>
        </w:tc>
        <w:tc>
          <w:tcPr>
            <w:tcW w:w="6746" w:type="dxa"/>
            <w:vAlign w:val="bottom"/>
          </w:tcPr>
          <w:p>
            <w:pPr>
              <w:pStyle w:val="0"/>
            </w:pPr>
            <w:r>
              <w:rPr>
                <w:sz w:val="24"/>
              </w:rPr>
              <w:t xml:space="preserve">Способы, используемые для оценки приобретенных и самостоятельно созданных нематериальных активов (для каждой группы нематериальных активов)</w:t>
            </w:r>
          </w:p>
        </w:tc>
        <w:tc>
          <w:tcPr>
            <w:tcW w:w="1417" w:type="dxa"/>
          </w:tcPr>
          <w:p>
            <w:pPr>
              <w:pStyle w:val="0"/>
            </w:pPr>
            <w:r>
              <w:rPr>
                <w:sz w:val="24"/>
              </w:rPr>
            </w:r>
          </w:p>
        </w:tc>
      </w:tr>
      <w:tr>
        <w:tc>
          <w:tcPr>
            <w:tcW w:w="907" w:type="dxa"/>
          </w:tcPr>
          <w:p>
            <w:pPr>
              <w:pStyle w:val="0"/>
              <w:jc w:val="center"/>
            </w:pPr>
            <w:r>
              <w:rPr>
                <w:sz w:val="24"/>
              </w:rPr>
              <w:t xml:space="preserve">41(1)</w:t>
            </w:r>
          </w:p>
        </w:tc>
        <w:tc>
          <w:tcPr>
            <w:tcW w:w="6746" w:type="dxa"/>
            <w:vAlign w:val="bottom"/>
          </w:tcPr>
          <w:p>
            <w:pPr>
              <w:pStyle w:val="0"/>
            </w:pPr>
            <w:r>
              <w:rPr>
                <w:sz w:val="24"/>
              </w:rPr>
              <w:t xml:space="preserve">Способ переноса прироста стоимости нематериальных активов при переоценке, признанного в составе капитала (накопленной дооценки), на нераспределенную прибыль</w:t>
            </w:r>
          </w:p>
        </w:tc>
        <w:tc>
          <w:tcPr>
            <w:tcW w:w="1417" w:type="dxa"/>
          </w:tcPr>
          <w:p>
            <w:pPr>
              <w:pStyle w:val="0"/>
            </w:pPr>
            <w:r>
              <w:rPr>
                <w:sz w:val="24"/>
              </w:rPr>
            </w:r>
          </w:p>
        </w:tc>
      </w:tr>
      <w:tr>
        <w:tc>
          <w:tcPr>
            <w:tcW w:w="907" w:type="dxa"/>
          </w:tcPr>
          <w:p>
            <w:pPr>
              <w:pStyle w:val="0"/>
              <w:jc w:val="center"/>
            </w:pPr>
            <w:r>
              <w:rPr>
                <w:sz w:val="24"/>
              </w:rPr>
              <w:t xml:space="preserve">42</w:t>
            </w:r>
          </w:p>
        </w:tc>
        <w:tc>
          <w:tcPr>
            <w:tcW w:w="6746" w:type="dxa"/>
          </w:tcPr>
          <w:p>
            <w:pPr>
              <w:pStyle w:val="0"/>
            </w:pPr>
            <w:r>
              <w:rPr>
                <w:sz w:val="24"/>
              </w:rPr>
              <w:t xml:space="preserve">Раскрытие для каждой группы нематериальных активов с неопределенным сроком полезного использования факта ежегодного тестирования на обесценение, информации о наличии возможных признаков обесценения</w:t>
            </w:r>
          </w:p>
        </w:tc>
        <w:tc>
          <w:tcPr>
            <w:tcW w:w="1417" w:type="dxa"/>
          </w:tcPr>
          <w:p>
            <w:pPr>
              <w:pStyle w:val="0"/>
            </w:pPr>
            <w:r>
              <w:rPr>
                <w:sz w:val="24"/>
              </w:rPr>
            </w:r>
          </w:p>
        </w:tc>
      </w:tr>
      <w:tr>
        <w:tc>
          <w:tcPr>
            <w:tcW w:w="907" w:type="dxa"/>
          </w:tcPr>
          <w:p>
            <w:pPr>
              <w:pStyle w:val="0"/>
              <w:jc w:val="center"/>
            </w:pPr>
            <w:r>
              <w:rPr>
                <w:sz w:val="24"/>
              </w:rPr>
              <w:t xml:space="preserve">43</w:t>
            </w:r>
          </w:p>
        </w:tc>
        <w:tc>
          <w:tcPr>
            <w:tcW w:w="6746" w:type="dxa"/>
          </w:tcPr>
          <w:p>
            <w:pPr>
              <w:pStyle w:val="0"/>
            </w:pPr>
            <w:r>
              <w:rPr>
                <w:sz w:val="24"/>
              </w:rPr>
              <w:t xml:space="preserve">Применяемые сроки и методы амортизации для нематериальных активов с ограниченным сроком использования, порядок оценки ликвидационной стоимости и их изменения</w:t>
            </w:r>
          </w:p>
        </w:tc>
        <w:tc>
          <w:tcPr>
            <w:tcW w:w="1417" w:type="dxa"/>
          </w:tcPr>
          <w:p>
            <w:pPr>
              <w:pStyle w:val="0"/>
            </w:pPr>
            <w:r>
              <w:rPr>
                <w:sz w:val="24"/>
              </w:rPr>
            </w:r>
          </w:p>
        </w:tc>
      </w:tr>
      <w:tr>
        <w:tc>
          <w:tcPr>
            <w:tcW w:w="907" w:type="dxa"/>
          </w:tcPr>
          <w:p>
            <w:pPr>
              <w:pStyle w:val="0"/>
              <w:jc w:val="center"/>
            </w:pPr>
            <w:r>
              <w:rPr>
                <w:sz w:val="24"/>
              </w:rPr>
              <w:t xml:space="preserve">44</w:t>
            </w:r>
          </w:p>
        </w:tc>
        <w:tc>
          <w:tcPr>
            <w:tcW w:w="6746" w:type="dxa"/>
          </w:tcPr>
          <w:p>
            <w:pPr>
              <w:pStyle w:val="0"/>
            </w:pPr>
            <w:r>
              <w:rPr>
                <w:sz w:val="24"/>
              </w:rPr>
              <w:t xml:space="preserve">Порядок учета затрат на создание нематериальных активов собственными силами</w:t>
            </w:r>
          </w:p>
        </w:tc>
        <w:tc>
          <w:tcPr>
            <w:tcW w:w="1417" w:type="dxa"/>
          </w:tcPr>
          <w:p>
            <w:pPr>
              <w:pStyle w:val="0"/>
            </w:pPr>
            <w:r>
              <w:rPr>
                <w:sz w:val="24"/>
              </w:rPr>
            </w:r>
          </w:p>
        </w:tc>
      </w:tr>
      <w:tr>
        <w:tc>
          <w:tcPr>
            <w:gridSpan w:val="3"/>
            <w:tcW w:w="9070" w:type="dxa"/>
          </w:tcPr>
          <w:p>
            <w:pPr>
              <w:pStyle w:val="0"/>
              <w:outlineLvl w:val="3"/>
              <w:jc w:val="center"/>
            </w:pPr>
            <w:r>
              <w:rPr>
                <w:sz w:val="24"/>
              </w:rPr>
              <w:t xml:space="preserve">Раздел IX. Порядок признания и последующего учета вознаграждений работникам и связанных с ними отчислений</w:t>
            </w:r>
          </w:p>
        </w:tc>
      </w:tr>
      <w:tr>
        <w:tc>
          <w:tcPr>
            <w:tcW w:w="907" w:type="dxa"/>
          </w:tcPr>
          <w:p>
            <w:pPr>
              <w:pStyle w:val="0"/>
              <w:jc w:val="center"/>
            </w:pPr>
            <w:r>
              <w:rPr>
                <w:sz w:val="24"/>
              </w:rPr>
              <w:t xml:space="preserve">45</w:t>
            </w:r>
          </w:p>
        </w:tc>
        <w:tc>
          <w:tcPr>
            <w:tcW w:w="6746" w:type="dxa"/>
          </w:tcPr>
          <w:p>
            <w:pPr>
              <w:pStyle w:val="0"/>
            </w:pPr>
            <w:r>
              <w:rPr>
                <w:sz w:val="24"/>
              </w:rPr>
              <w:t xml:space="preserve">Порядок признания расходов, связанных с начислением заработной платы, включая компенсационные и стимулирующие выплаты, выплат по отпускам, пособий по временной нетрудоспособности и уходу за ребенком, вознаграждений по итогам года, выходных пособий</w:t>
            </w:r>
          </w:p>
        </w:tc>
        <w:tc>
          <w:tcPr>
            <w:tcW w:w="1417" w:type="dxa"/>
          </w:tcPr>
          <w:p>
            <w:pPr>
              <w:pStyle w:val="0"/>
            </w:pPr>
            <w:r>
              <w:rPr>
                <w:sz w:val="24"/>
              </w:rPr>
            </w:r>
          </w:p>
        </w:tc>
      </w:tr>
      <w:tr>
        <w:tc>
          <w:tcPr>
            <w:tcW w:w="907" w:type="dxa"/>
          </w:tcPr>
          <w:p>
            <w:pPr>
              <w:pStyle w:val="0"/>
              <w:jc w:val="center"/>
            </w:pPr>
            <w:r>
              <w:rPr>
                <w:sz w:val="24"/>
              </w:rPr>
              <w:t xml:space="preserve">46</w:t>
            </w:r>
          </w:p>
        </w:tc>
        <w:tc>
          <w:tcPr>
            <w:tcW w:w="6746" w:type="dxa"/>
          </w:tcPr>
          <w:p>
            <w:pPr>
              <w:pStyle w:val="0"/>
            </w:pPr>
            <w:r>
              <w:rPr>
                <w:sz w:val="24"/>
              </w:rPr>
              <w:t xml:space="preserve">Описание пенсионных планов с установленными выплатами, реализуемых негосударственным пенсионным фондом</w:t>
            </w:r>
          </w:p>
        </w:tc>
        <w:tc>
          <w:tcPr>
            <w:tcW w:w="1417" w:type="dxa"/>
          </w:tcPr>
          <w:p>
            <w:pPr>
              <w:pStyle w:val="0"/>
            </w:pPr>
            <w:r>
              <w:rPr>
                <w:sz w:val="24"/>
              </w:rPr>
            </w:r>
          </w:p>
        </w:tc>
      </w:tr>
      <w:tr>
        <w:tc>
          <w:tcPr>
            <w:tcW w:w="907" w:type="dxa"/>
          </w:tcPr>
          <w:p>
            <w:pPr>
              <w:pStyle w:val="0"/>
              <w:jc w:val="center"/>
            </w:pPr>
            <w:r>
              <w:rPr>
                <w:sz w:val="24"/>
              </w:rPr>
              <w:t xml:space="preserve">47</w:t>
            </w:r>
          </w:p>
        </w:tc>
        <w:tc>
          <w:tcPr>
            <w:tcW w:w="6746" w:type="dxa"/>
          </w:tcPr>
          <w:p>
            <w:pPr>
              <w:pStyle w:val="0"/>
            </w:pPr>
            <w:r>
              <w:rPr>
                <w:sz w:val="24"/>
              </w:rPr>
              <w:t xml:space="preserve">Использование метода дисконтированной стоимости для определения размера обязательства по пенсионному обеспечению и соответствующей стоимости вклада работников в отношении текущего периода</w:t>
            </w:r>
          </w:p>
        </w:tc>
        <w:tc>
          <w:tcPr>
            <w:tcW w:w="1417" w:type="dxa"/>
          </w:tcPr>
          <w:p>
            <w:pPr>
              <w:pStyle w:val="0"/>
            </w:pPr>
            <w:r>
              <w:rPr>
                <w:sz w:val="24"/>
              </w:rPr>
            </w:r>
          </w:p>
        </w:tc>
      </w:tr>
      <w:tr>
        <w:tc>
          <w:tcPr>
            <w:tcW w:w="907" w:type="dxa"/>
          </w:tcPr>
          <w:p>
            <w:pPr>
              <w:pStyle w:val="0"/>
              <w:jc w:val="center"/>
            </w:pPr>
            <w:r>
              <w:rPr>
                <w:sz w:val="24"/>
              </w:rPr>
              <w:t xml:space="preserve">48</w:t>
            </w:r>
          </w:p>
        </w:tc>
        <w:tc>
          <w:tcPr>
            <w:tcW w:w="6746" w:type="dxa"/>
          </w:tcPr>
          <w:p>
            <w:pPr>
              <w:pStyle w:val="0"/>
            </w:pPr>
            <w:r>
              <w:rPr>
                <w:sz w:val="24"/>
              </w:rPr>
              <w:t xml:space="preserve">Порядок отражения в отчетности вознаграждений работникам по окончании трудовой деятельности, не ограниченных фиксируемыми платежами</w:t>
            </w:r>
          </w:p>
        </w:tc>
        <w:tc>
          <w:tcPr>
            <w:tcW w:w="1417" w:type="dxa"/>
          </w:tcPr>
          <w:p>
            <w:pPr>
              <w:pStyle w:val="0"/>
            </w:pPr>
            <w:r>
              <w:rPr>
                <w:sz w:val="24"/>
              </w:rPr>
            </w:r>
          </w:p>
        </w:tc>
      </w:tr>
      <w:tr>
        <w:tc>
          <w:tcPr>
            <w:gridSpan w:val="3"/>
            <w:tcW w:w="9070" w:type="dxa"/>
          </w:tcPr>
          <w:p>
            <w:pPr>
              <w:pStyle w:val="0"/>
              <w:outlineLvl w:val="3"/>
              <w:jc w:val="center"/>
            </w:pPr>
            <w:r>
              <w:rPr>
                <w:sz w:val="24"/>
              </w:rPr>
              <w:t xml:space="preserve">Раздел X. Критерии признания, база оценки и порядок учета других объектов бухгалтерского учета</w:t>
            </w:r>
          </w:p>
        </w:tc>
      </w:tr>
      <w:tr>
        <w:tc>
          <w:tcPr>
            <w:tcW w:w="907" w:type="dxa"/>
          </w:tcPr>
          <w:p>
            <w:pPr>
              <w:pStyle w:val="0"/>
              <w:jc w:val="center"/>
            </w:pPr>
            <w:r>
              <w:rPr>
                <w:sz w:val="24"/>
              </w:rPr>
              <w:t xml:space="preserve">49</w:t>
            </w:r>
          </w:p>
        </w:tc>
        <w:tc>
          <w:tcPr>
            <w:tcW w:w="6746" w:type="dxa"/>
          </w:tcPr>
          <w:p>
            <w:pPr>
              <w:pStyle w:val="0"/>
            </w:pPr>
            <w:r>
              <w:rPr>
                <w:sz w:val="24"/>
              </w:rPr>
              <w:t xml:space="preserve">Порядок признания и последующего учета активов (активов выбывающих групп), классифицированных как предназначенные для продажи</w:t>
            </w:r>
          </w:p>
        </w:tc>
        <w:tc>
          <w:tcPr>
            <w:tcW w:w="1417" w:type="dxa"/>
          </w:tcPr>
          <w:p>
            <w:pPr>
              <w:pStyle w:val="0"/>
            </w:pPr>
            <w:r>
              <w:rPr>
                <w:sz w:val="24"/>
              </w:rPr>
            </w:r>
          </w:p>
        </w:tc>
      </w:tr>
      <w:tr>
        <w:tc>
          <w:tcPr>
            <w:tcW w:w="907" w:type="dxa"/>
          </w:tcPr>
          <w:p>
            <w:pPr>
              <w:pStyle w:val="0"/>
              <w:jc w:val="center"/>
            </w:pPr>
            <w:r>
              <w:rPr>
                <w:sz w:val="24"/>
              </w:rPr>
              <w:t xml:space="preserve">50</w:t>
            </w:r>
          </w:p>
        </w:tc>
        <w:tc>
          <w:tcPr>
            <w:tcW w:w="6746" w:type="dxa"/>
          </w:tcPr>
          <w:p>
            <w:pPr>
              <w:pStyle w:val="0"/>
            </w:pPr>
            <w:r>
              <w:rPr>
                <w:sz w:val="24"/>
              </w:rPr>
              <w:t xml:space="preserve">Порядок признания и последующего учета запасов. Порядок учета запасов, предназначенных для управленческих нужд</w:t>
            </w:r>
          </w:p>
        </w:tc>
        <w:tc>
          <w:tcPr>
            <w:tcW w:w="1417" w:type="dxa"/>
          </w:tcPr>
          <w:p>
            <w:pPr>
              <w:pStyle w:val="0"/>
            </w:pPr>
            <w:r>
              <w:rPr>
                <w:sz w:val="24"/>
              </w:rPr>
            </w:r>
          </w:p>
        </w:tc>
      </w:tr>
      <w:tr>
        <w:tc>
          <w:tcPr>
            <w:tcW w:w="907" w:type="dxa"/>
          </w:tcPr>
          <w:p>
            <w:pPr>
              <w:pStyle w:val="0"/>
              <w:jc w:val="center"/>
            </w:pPr>
            <w:r>
              <w:rPr>
                <w:sz w:val="24"/>
              </w:rPr>
              <w:t xml:space="preserve">51</w:t>
            </w:r>
          </w:p>
        </w:tc>
        <w:tc>
          <w:tcPr>
            <w:tcW w:w="6746" w:type="dxa"/>
          </w:tcPr>
          <w:p>
            <w:pPr>
              <w:pStyle w:val="0"/>
            </w:pPr>
            <w:r>
              <w:rPr>
                <w:sz w:val="24"/>
              </w:rPr>
              <w:t xml:space="preserve">Порядок признания и последующего учета резервов - оценочных обязательств</w:t>
            </w:r>
          </w:p>
        </w:tc>
        <w:tc>
          <w:tcPr>
            <w:tcW w:w="1417" w:type="dxa"/>
          </w:tcPr>
          <w:p>
            <w:pPr>
              <w:pStyle w:val="0"/>
            </w:pPr>
            <w:r>
              <w:rPr>
                <w:sz w:val="24"/>
              </w:rPr>
            </w:r>
          </w:p>
        </w:tc>
      </w:tr>
      <w:tr>
        <w:tc>
          <w:tcPr>
            <w:tcW w:w="907" w:type="dxa"/>
          </w:tcPr>
          <w:p>
            <w:pPr>
              <w:pStyle w:val="0"/>
              <w:jc w:val="center"/>
            </w:pPr>
            <w:r>
              <w:rPr>
                <w:sz w:val="24"/>
              </w:rPr>
              <w:t xml:space="preserve">52</w:t>
            </w:r>
          </w:p>
        </w:tc>
        <w:tc>
          <w:tcPr>
            <w:tcW w:w="6746" w:type="dxa"/>
          </w:tcPr>
          <w:p>
            <w:pPr>
              <w:pStyle w:val="0"/>
            </w:pPr>
            <w:r>
              <w:rPr>
                <w:sz w:val="24"/>
              </w:rPr>
              <w:t xml:space="preserve">Порядок признания, последующего учета, прекращения признания договоров аренды</w:t>
            </w:r>
          </w:p>
        </w:tc>
        <w:tc>
          <w:tcPr>
            <w:tcW w:w="1417" w:type="dxa"/>
          </w:tcPr>
          <w:p>
            <w:pPr>
              <w:pStyle w:val="0"/>
            </w:pPr>
            <w:r>
              <w:rPr>
                <w:sz w:val="24"/>
              </w:rPr>
            </w:r>
          </w:p>
        </w:tc>
      </w:tr>
      <w:tr>
        <w:tc>
          <w:tcPr>
            <w:tcW w:w="907" w:type="dxa"/>
          </w:tcPr>
          <w:p>
            <w:pPr>
              <w:pStyle w:val="0"/>
              <w:jc w:val="center"/>
            </w:pPr>
            <w:r>
              <w:rPr>
                <w:sz w:val="24"/>
              </w:rPr>
              <w:t xml:space="preserve">53</w:t>
            </w:r>
          </w:p>
        </w:tc>
        <w:tc>
          <w:tcPr>
            <w:tcW w:w="6746" w:type="dxa"/>
          </w:tcPr>
          <w:p>
            <w:pPr>
              <w:pStyle w:val="0"/>
            </w:pPr>
            <w:r>
              <w:rPr>
                <w:sz w:val="24"/>
              </w:rPr>
              <w:t xml:space="preserve">Использование освобождения, предусмотренного для договоров краткосрочной аренды, и освобождения, предусмотренного для аренды объектов с низкой стоимостью</w:t>
            </w:r>
          </w:p>
        </w:tc>
        <w:tc>
          <w:tcPr>
            <w:tcW w:w="1417" w:type="dxa"/>
          </w:tcPr>
          <w:p>
            <w:pPr>
              <w:pStyle w:val="0"/>
            </w:pPr>
            <w:r>
              <w:rPr>
                <w:sz w:val="24"/>
              </w:rPr>
            </w:r>
          </w:p>
        </w:tc>
      </w:tr>
      <w:tr>
        <w:tc>
          <w:tcPr>
            <w:tcW w:w="907" w:type="dxa"/>
          </w:tcPr>
          <w:p>
            <w:pPr>
              <w:pStyle w:val="0"/>
              <w:jc w:val="center"/>
            </w:pPr>
            <w:r>
              <w:rPr>
                <w:sz w:val="24"/>
              </w:rPr>
              <w:t xml:space="preserve">53.1</w:t>
            </w:r>
          </w:p>
        </w:tc>
        <w:tc>
          <w:tcPr>
            <w:tcW w:w="6746" w:type="dxa"/>
            <w:vAlign w:val="bottom"/>
          </w:tcPr>
          <w:p>
            <w:pPr>
              <w:pStyle w:val="0"/>
            </w:pPr>
            <w:r>
              <w:rPr>
                <w:sz w:val="24"/>
              </w:rPr>
              <w:t xml:space="preserve">Порядок расчета негарантированной ликвидационной стоимости предмета аренды</w:t>
            </w:r>
          </w:p>
        </w:tc>
        <w:tc>
          <w:tcPr>
            <w:tcW w:w="1417" w:type="dxa"/>
          </w:tcPr>
          <w:p>
            <w:pPr>
              <w:pStyle w:val="0"/>
            </w:pPr>
            <w:r>
              <w:rPr>
                <w:sz w:val="24"/>
              </w:rPr>
            </w:r>
          </w:p>
        </w:tc>
      </w:tr>
      <w:tr>
        <w:tc>
          <w:tcPr>
            <w:tcW w:w="907" w:type="dxa"/>
          </w:tcPr>
          <w:p>
            <w:pPr>
              <w:pStyle w:val="0"/>
              <w:jc w:val="center"/>
            </w:pPr>
            <w:r>
              <w:rPr>
                <w:sz w:val="24"/>
              </w:rPr>
              <w:t xml:space="preserve">53.2</w:t>
            </w:r>
          </w:p>
        </w:tc>
        <w:tc>
          <w:tcPr>
            <w:tcW w:w="6746" w:type="dxa"/>
          </w:tcPr>
          <w:p>
            <w:pPr>
              <w:pStyle w:val="0"/>
            </w:pPr>
            <w:r>
              <w:rPr>
                <w:sz w:val="24"/>
              </w:rPr>
              <w:t xml:space="preserve">Основание и порядок расчета процентной ставки по договору аренды</w:t>
            </w:r>
          </w:p>
        </w:tc>
        <w:tc>
          <w:tcPr>
            <w:tcW w:w="1417" w:type="dxa"/>
          </w:tcPr>
          <w:p>
            <w:pPr>
              <w:pStyle w:val="0"/>
            </w:pPr>
            <w:r>
              <w:rPr>
                <w:sz w:val="24"/>
              </w:rPr>
            </w:r>
          </w:p>
        </w:tc>
      </w:tr>
      <w:tr>
        <w:tc>
          <w:tcPr>
            <w:tcW w:w="907" w:type="dxa"/>
          </w:tcPr>
          <w:p>
            <w:pPr>
              <w:pStyle w:val="0"/>
              <w:jc w:val="center"/>
            </w:pPr>
            <w:r>
              <w:rPr>
                <w:sz w:val="24"/>
              </w:rPr>
              <w:t xml:space="preserve">53.3</w:t>
            </w:r>
          </w:p>
        </w:tc>
        <w:tc>
          <w:tcPr>
            <w:tcW w:w="6746" w:type="dxa"/>
            <w:vAlign w:val="bottom"/>
          </w:tcPr>
          <w:p>
            <w:pPr>
              <w:pStyle w:val="0"/>
            </w:pPr>
            <w:r>
              <w:rPr>
                <w:sz w:val="24"/>
              </w:rPr>
              <w:t xml:space="preserve">Допущения, использованные при определении переменных арендных платежей</w:t>
            </w:r>
          </w:p>
        </w:tc>
        <w:tc>
          <w:tcPr>
            <w:tcW w:w="1417" w:type="dxa"/>
          </w:tcPr>
          <w:p>
            <w:pPr>
              <w:pStyle w:val="0"/>
            </w:pPr>
            <w:r>
              <w:rPr>
                <w:sz w:val="24"/>
              </w:rPr>
            </w:r>
          </w:p>
        </w:tc>
      </w:tr>
      <w:tr>
        <w:tc>
          <w:tcPr>
            <w:tcW w:w="907" w:type="dxa"/>
          </w:tcPr>
          <w:p>
            <w:pPr>
              <w:pStyle w:val="0"/>
              <w:jc w:val="center"/>
            </w:pPr>
            <w:r>
              <w:rPr>
                <w:sz w:val="24"/>
              </w:rPr>
              <w:t xml:space="preserve">54</w:t>
            </w:r>
          </w:p>
        </w:tc>
        <w:tc>
          <w:tcPr>
            <w:tcW w:w="6746" w:type="dxa"/>
          </w:tcPr>
          <w:p>
            <w:pPr>
              <w:pStyle w:val="0"/>
            </w:pPr>
            <w:r>
              <w:rPr>
                <w:sz w:val="24"/>
              </w:rPr>
              <w:t xml:space="preserve">Порядок признания, последующего учета, прекращения признания кредиторской задолженности</w:t>
            </w:r>
          </w:p>
        </w:tc>
        <w:tc>
          <w:tcPr>
            <w:tcW w:w="1417" w:type="dxa"/>
          </w:tcPr>
          <w:p>
            <w:pPr>
              <w:pStyle w:val="0"/>
            </w:pPr>
            <w:r>
              <w:rPr>
                <w:sz w:val="24"/>
              </w:rPr>
            </w:r>
          </w:p>
        </w:tc>
      </w:tr>
      <w:tr>
        <w:tc>
          <w:tcPr>
            <w:tcW w:w="907" w:type="dxa"/>
          </w:tcPr>
          <w:p>
            <w:pPr>
              <w:pStyle w:val="0"/>
              <w:jc w:val="center"/>
            </w:pPr>
            <w:r>
              <w:rPr>
                <w:sz w:val="24"/>
              </w:rPr>
              <w:t xml:space="preserve">55</w:t>
            </w:r>
          </w:p>
        </w:tc>
        <w:tc>
          <w:tcPr>
            <w:tcW w:w="6746" w:type="dxa"/>
          </w:tcPr>
          <w:p>
            <w:pPr>
              <w:pStyle w:val="0"/>
            </w:pPr>
            <w:r>
              <w:rPr>
                <w:sz w:val="24"/>
              </w:rPr>
              <w:t xml:space="preserve">Порядок признания, оценки, последующего учета, прекращения признания отложенного налогового актива и отложенного налогового обязательства</w:t>
            </w:r>
          </w:p>
        </w:tc>
        <w:tc>
          <w:tcPr>
            <w:tcW w:w="1417" w:type="dxa"/>
          </w:tcPr>
          <w:p>
            <w:pPr>
              <w:pStyle w:val="0"/>
            </w:pPr>
            <w:r>
              <w:rPr>
                <w:sz w:val="24"/>
              </w:rPr>
            </w:r>
          </w:p>
        </w:tc>
      </w:tr>
      <w:tr>
        <w:tc>
          <w:tcPr>
            <w:tcW w:w="907" w:type="dxa"/>
          </w:tcPr>
          <w:p>
            <w:pPr>
              <w:pStyle w:val="0"/>
              <w:jc w:val="center"/>
            </w:pPr>
            <w:r>
              <w:rPr>
                <w:sz w:val="24"/>
              </w:rPr>
              <w:t xml:space="preserve">56</w:t>
            </w:r>
          </w:p>
        </w:tc>
        <w:tc>
          <w:tcPr>
            <w:tcW w:w="6746" w:type="dxa"/>
          </w:tcPr>
          <w:p>
            <w:pPr>
              <w:pStyle w:val="0"/>
            </w:pPr>
            <w:r>
              <w:rPr>
                <w:sz w:val="24"/>
              </w:rPr>
              <w:t xml:space="preserve">Порядок признания и оценки уставного капитала, эмиссионного дохода</w:t>
            </w:r>
          </w:p>
        </w:tc>
        <w:tc>
          <w:tcPr>
            <w:tcW w:w="1417" w:type="dxa"/>
          </w:tcPr>
          <w:p>
            <w:pPr>
              <w:pStyle w:val="0"/>
            </w:pPr>
            <w:r>
              <w:rPr>
                <w:sz w:val="24"/>
              </w:rPr>
            </w:r>
          </w:p>
        </w:tc>
      </w:tr>
      <w:tr>
        <w:tc>
          <w:tcPr>
            <w:tcW w:w="907" w:type="dxa"/>
          </w:tcPr>
          <w:p>
            <w:pPr>
              <w:pStyle w:val="0"/>
              <w:jc w:val="center"/>
            </w:pPr>
            <w:r>
              <w:rPr>
                <w:sz w:val="24"/>
              </w:rPr>
              <w:t xml:space="preserve">57</w:t>
            </w:r>
          </w:p>
        </w:tc>
        <w:tc>
          <w:tcPr>
            <w:tcW w:w="6746" w:type="dxa"/>
          </w:tcPr>
          <w:p>
            <w:pPr>
              <w:pStyle w:val="0"/>
            </w:pPr>
            <w:r>
              <w:rPr>
                <w:sz w:val="24"/>
              </w:rPr>
              <w:t xml:space="preserve">Порядок признания и оценки собственных акций, принадлежащих обществу</w:t>
            </w:r>
          </w:p>
        </w:tc>
        <w:tc>
          <w:tcPr>
            <w:tcW w:w="1417" w:type="dxa"/>
          </w:tcPr>
          <w:p>
            <w:pPr>
              <w:pStyle w:val="0"/>
            </w:pPr>
            <w:r>
              <w:rPr>
                <w:sz w:val="24"/>
              </w:rPr>
            </w:r>
          </w:p>
        </w:tc>
      </w:tr>
      <w:tr>
        <w:tc>
          <w:tcPr>
            <w:tcW w:w="907" w:type="dxa"/>
          </w:tcPr>
          <w:p>
            <w:pPr>
              <w:pStyle w:val="0"/>
              <w:jc w:val="center"/>
            </w:pPr>
            <w:r>
              <w:rPr>
                <w:sz w:val="24"/>
              </w:rPr>
              <w:t xml:space="preserve">58</w:t>
            </w:r>
          </w:p>
        </w:tc>
        <w:tc>
          <w:tcPr>
            <w:tcW w:w="6746" w:type="dxa"/>
          </w:tcPr>
          <w:p>
            <w:pPr>
              <w:pStyle w:val="0"/>
            </w:pPr>
            <w:r>
              <w:rPr>
                <w:sz w:val="24"/>
              </w:rPr>
              <w:t xml:space="preserve">Порядок признания и оценки резервного капитала</w:t>
            </w:r>
          </w:p>
        </w:tc>
        <w:tc>
          <w:tcPr>
            <w:tcW w:w="1417" w:type="dxa"/>
          </w:tcPr>
          <w:p>
            <w:pPr>
              <w:pStyle w:val="0"/>
            </w:pPr>
            <w:r>
              <w:rPr>
                <w:sz w:val="24"/>
              </w:rPr>
            </w:r>
          </w:p>
        </w:tc>
      </w:tr>
      <w:tr>
        <w:tc>
          <w:tcPr>
            <w:tcW w:w="907" w:type="dxa"/>
          </w:tcPr>
          <w:p>
            <w:pPr>
              <w:pStyle w:val="0"/>
              <w:jc w:val="center"/>
            </w:pPr>
            <w:r>
              <w:rPr>
                <w:sz w:val="24"/>
              </w:rPr>
              <w:t xml:space="preserve">59</w:t>
            </w:r>
          </w:p>
        </w:tc>
        <w:tc>
          <w:tcPr>
            <w:tcW w:w="6746" w:type="dxa"/>
          </w:tcPr>
          <w:p>
            <w:pPr>
              <w:pStyle w:val="0"/>
            </w:pPr>
            <w:r>
              <w:rPr>
                <w:sz w:val="24"/>
              </w:rPr>
              <w:t xml:space="preserve">Порядок отражения дивидендов</w:t>
            </w:r>
          </w:p>
        </w:tc>
        <w:tc>
          <w:tcPr>
            <w:tcW w:w="1417" w:type="dxa"/>
          </w:tcPr>
          <w:p>
            <w:pPr>
              <w:pStyle w:val="0"/>
            </w:pPr>
            <w:r>
              <w:rPr>
                <w:sz w:val="24"/>
              </w:rPr>
            </w:r>
          </w:p>
        </w:tc>
      </w:tr>
      <w:tr>
        <w:tc>
          <w:tcPr>
            <w:tcW w:w="907" w:type="dxa"/>
          </w:tcPr>
          <w:p>
            <w:pPr>
              <w:pStyle w:val="0"/>
              <w:jc w:val="center"/>
            </w:pPr>
            <w:r>
              <w:rPr>
                <w:sz w:val="24"/>
              </w:rPr>
              <w:t xml:space="preserve">60</w:t>
            </w:r>
          </w:p>
        </w:tc>
        <w:tc>
          <w:tcPr>
            <w:tcW w:w="6746" w:type="dxa"/>
          </w:tcPr>
          <w:p>
            <w:pPr>
              <w:pStyle w:val="0"/>
            </w:pPr>
            <w:r>
              <w:rPr>
                <w:sz w:val="24"/>
              </w:rPr>
              <w:t xml:space="preserve">Порядок признания, оценки и последующего учета прочих объектов бухгалтерского учета</w:t>
            </w:r>
          </w:p>
        </w:tc>
        <w:tc>
          <w:tcPr>
            <w:tcW w:w="1417" w:type="dxa"/>
          </w:tcPr>
          <w:p>
            <w:pPr>
              <w:pStyle w:val="0"/>
            </w:pPr>
            <w:r>
              <w:rPr>
                <w:sz w:val="24"/>
              </w:rPr>
            </w:r>
          </w:p>
        </w:tc>
      </w:tr>
    </w:tbl>
    <w:p>
      <w:pPr>
        <w:pStyle w:val="0"/>
        <w:jc w:val="both"/>
      </w:pPr>
      <w:r>
        <w:rPr>
          <w:sz w:val="24"/>
        </w:rPr>
      </w:r>
    </w:p>
    <w:p>
      <w:pPr>
        <w:pStyle w:val="0"/>
        <w:outlineLvl w:val="1"/>
        <w:jc w:val="center"/>
      </w:pPr>
      <w:r>
        <w:rPr>
          <w:sz w:val="24"/>
        </w:rPr>
        <w:t xml:space="preserve">Примечание 5. Денежные средства</w:t>
      </w:r>
    </w:p>
    <w:p>
      <w:pPr>
        <w:pStyle w:val="0"/>
        <w:jc w:val="both"/>
      </w:pPr>
      <w:r>
        <w:rPr>
          <w:sz w:val="24"/>
        </w:rPr>
      </w:r>
    </w:p>
    <w:bookmarkStart w:id="2861" w:name="P2861"/>
    <w:bookmarkEnd w:id="2861"/>
    <w:p>
      <w:pPr>
        <w:pStyle w:val="0"/>
        <w:outlineLvl w:val="2"/>
        <w:jc w:val="center"/>
      </w:pPr>
      <w:r>
        <w:rPr>
          <w:sz w:val="24"/>
        </w:rPr>
        <w:t xml:space="preserve">Денежные средства</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both"/>
      </w:pPr>
      <w:r>
        <w:rPr>
          <w:sz w:val="24"/>
        </w:rPr>
      </w:r>
    </w:p>
    <w:p>
      <w:pPr>
        <w:pStyle w:val="0"/>
        <w:jc w:val="right"/>
      </w:pPr>
      <w:r>
        <w:rPr>
          <w:sz w:val="24"/>
        </w:rPr>
        <w:t xml:space="preserve">Таблица 5.1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26"/>
        <w:gridCol w:w="2414"/>
        <w:gridCol w:w="967"/>
        <w:gridCol w:w="967"/>
        <w:gridCol w:w="967"/>
        <w:gridCol w:w="967"/>
        <w:gridCol w:w="967"/>
        <w:gridCol w:w="969"/>
      </w:tblGrid>
      <w:tr>
        <w:tc>
          <w:tcPr>
            <w:tcW w:w="826" w:type="dxa"/>
            <w:vMerge w:val="restart"/>
          </w:tcPr>
          <w:p>
            <w:pPr>
              <w:pStyle w:val="0"/>
              <w:jc w:val="center"/>
            </w:pPr>
            <w:r>
              <w:rPr>
                <w:sz w:val="24"/>
              </w:rPr>
              <w:t xml:space="preserve">Номер показателя</w:t>
            </w:r>
          </w:p>
        </w:tc>
        <w:tc>
          <w:tcPr>
            <w:tcW w:w="2414" w:type="dxa"/>
            <w:vMerge w:val="restart"/>
          </w:tcPr>
          <w:p>
            <w:pPr>
              <w:pStyle w:val="0"/>
              <w:jc w:val="center"/>
            </w:pPr>
            <w:r>
              <w:rPr>
                <w:sz w:val="24"/>
              </w:rPr>
              <w:t xml:space="preserve">Наименование показателя</w:t>
            </w:r>
          </w:p>
        </w:tc>
        <w:tc>
          <w:tcPr>
            <w:gridSpan w:val="3"/>
            <w:tcW w:w="2901" w:type="dxa"/>
          </w:tcPr>
          <w:p>
            <w:pPr>
              <w:pStyle w:val="0"/>
              <w:jc w:val="center"/>
            </w:pPr>
            <w:r>
              <w:rPr>
                <w:sz w:val="24"/>
              </w:rPr>
              <w:t xml:space="preserve">__________ 20__ г.</w:t>
            </w:r>
          </w:p>
        </w:tc>
        <w:tc>
          <w:tcPr>
            <w:gridSpan w:val="3"/>
            <w:tcW w:w="2903" w:type="dxa"/>
          </w:tcPr>
          <w:p>
            <w:pPr>
              <w:pStyle w:val="0"/>
              <w:jc w:val="center"/>
            </w:pPr>
            <w:r>
              <w:rPr>
                <w:sz w:val="24"/>
              </w:rPr>
              <w:t xml:space="preserve">__________ 20__ г.</w:t>
            </w:r>
          </w:p>
        </w:tc>
      </w:tr>
      <w:tr>
        <w:tc>
          <w:tcPr>
            <w:vMerge w:val="continue"/>
          </w:tcPr>
          <w:p/>
        </w:tc>
        <w:tc>
          <w:tcPr>
            <w:vMerge w:val="continue"/>
          </w:tcPr>
          <w:p/>
        </w:tc>
        <w:tc>
          <w:tcPr>
            <w:tcW w:w="967" w:type="dxa"/>
          </w:tcPr>
          <w:p>
            <w:pPr>
              <w:pStyle w:val="0"/>
              <w:jc w:val="center"/>
            </w:pPr>
            <w:r>
              <w:rPr>
                <w:sz w:val="24"/>
              </w:rPr>
              <w:t xml:space="preserve">полная балансовая стоимость</w:t>
            </w:r>
          </w:p>
        </w:tc>
        <w:tc>
          <w:tcPr>
            <w:tcW w:w="967" w:type="dxa"/>
          </w:tcPr>
          <w:p>
            <w:pPr>
              <w:pStyle w:val="0"/>
              <w:jc w:val="center"/>
            </w:pPr>
            <w:r>
              <w:rPr>
                <w:sz w:val="24"/>
              </w:rPr>
              <w:t xml:space="preserve">оценочный резерв под ожидаемые кредитные убытки</w:t>
            </w:r>
          </w:p>
        </w:tc>
        <w:tc>
          <w:tcPr>
            <w:tcW w:w="967" w:type="dxa"/>
          </w:tcPr>
          <w:p>
            <w:pPr>
              <w:pStyle w:val="0"/>
              <w:jc w:val="center"/>
            </w:pPr>
            <w:r>
              <w:rPr>
                <w:sz w:val="24"/>
              </w:rPr>
              <w:t xml:space="preserve">балансовая стоимость</w:t>
            </w:r>
          </w:p>
        </w:tc>
        <w:tc>
          <w:tcPr>
            <w:tcW w:w="967" w:type="dxa"/>
          </w:tcPr>
          <w:p>
            <w:pPr>
              <w:pStyle w:val="0"/>
              <w:jc w:val="center"/>
            </w:pPr>
            <w:r>
              <w:rPr>
                <w:sz w:val="24"/>
              </w:rPr>
              <w:t xml:space="preserve">полная балансовая стоимость</w:t>
            </w:r>
          </w:p>
        </w:tc>
        <w:tc>
          <w:tcPr>
            <w:tcW w:w="967" w:type="dxa"/>
          </w:tcPr>
          <w:p>
            <w:pPr>
              <w:pStyle w:val="0"/>
              <w:jc w:val="center"/>
            </w:pPr>
            <w:r>
              <w:rPr>
                <w:sz w:val="24"/>
              </w:rPr>
              <w:t xml:space="preserve">оценочный резерв под ожидаемые кредитные убытки</w:t>
            </w:r>
          </w:p>
        </w:tc>
        <w:tc>
          <w:tcPr>
            <w:tcW w:w="969" w:type="dxa"/>
          </w:tcPr>
          <w:p>
            <w:pPr>
              <w:pStyle w:val="0"/>
              <w:jc w:val="center"/>
            </w:pPr>
            <w:r>
              <w:rPr>
                <w:sz w:val="24"/>
              </w:rPr>
              <w:t xml:space="preserve">балансовая стоимость</w:t>
            </w:r>
          </w:p>
        </w:tc>
      </w:tr>
      <w:tr>
        <w:tc>
          <w:tcPr>
            <w:tcW w:w="826" w:type="dxa"/>
          </w:tcPr>
          <w:p>
            <w:pPr>
              <w:pStyle w:val="0"/>
              <w:jc w:val="center"/>
            </w:pPr>
            <w:r>
              <w:rPr>
                <w:sz w:val="24"/>
              </w:rPr>
              <w:t xml:space="preserve">1</w:t>
            </w:r>
          </w:p>
        </w:tc>
        <w:tc>
          <w:tcPr>
            <w:tcW w:w="2414" w:type="dxa"/>
          </w:tcPr>
          <w:p>
            <w:pPr>
              <w:pStyle w:val="0"/>
              <w:jc w:val="center"/>
            </w:pPr>
            <w:r>
              <w:rPr>
                <w:sz w:val="24"/>
              </w:rPr>
              <w:t xml:space="preserve">2</w:t>
            </w:r>
          </w:p>
        </w:tc>
        <w:tc>
          <w:tcPr>
            <w:tcW w:w="967" w:type="dxa"/>
          </w:tcPr>
          <w:bookmarkStart w:id="2879" w:name="P2879"/>
          <w:bookmarkEnd w:id="2879"/>
          <w:p>
            <w:pPr>
              <w:pStyle w:val="0"/>
              <w:jc w:val="center"/>
            </w:pPr>
            <w:r>
              <w:rPr>
                <w:sz w:val="24"/>
              </w:rPr>
              <w:t xml:space="preserve">3</w:t>
            </w:r>
          </w:p>
        </w:tc>
        <w:tc>
          <w:tcPr>
            <w:tcW w:w="967" w:type="dxa"/>
          </w:tcPr>
          <w:bookmarkStart w:id="2880" w:name="P2880"/>
          <w:bookmarkEnd w:id="2880"/>
          <w:p>
            <w:pPr>
              <w:pStyle w:val="0"/>
              <w:jc w:val="center"/>
            </w:pPr>
            <w:r>
              <w:rPr>
                <w:sz w:val="24"/>
              </w:rPr>
              <w:t xml:space="preserve">4</w:t>
            </w:r>
          </w:p>
        </w:tc>
        <w:tc>
          <w:tcPr>
            <w:tcW w:w="967" w:type="dxa"/>
          </w:tcPr>
          <w:bookmarkStart w:id="2881" w:name="P2881"/>
          <w:bookmarkEnd w:id="2881"/>
          <w:p>
            <w:pPr>
              <w:pStyle w:val="0"/>
              <w:jc w:val="center"/>
            </w:pPr>
            <w:r>
              <w:rPr>
                <w:sz w:val="24"/>
              </w:rPr>
              <w:t xml:space="preserve">5</w:t>
            </w:r>
          </w:p>
        </w:tc>
        <w:tc>
          <w:tcPr>
            <w:tcW w:w="967" w:type="dxa"/>
          </w:tcPr>
          <w:bookmarkStart w:id="2882" w:name="P2882"/>
          <w:bookmarkEnd w:id="2882"/>
          <w:p>
            <w:pPr>
              <w:pStyle w:val="0"/>
              <w:jc w:val="center"/>
            </w:pPr>
            <w:r>
              <w:rPr>
                <w:sz w:val="24"/>
              </w:rPr>
              <w:t xml:space="preserve">6</w:t>
            </w:r>
          </w:p>
        </w:tc>
        <w:tc>
          <w:tcPr>
            <w:tcW w:w="967" w:type="dxa"/>
          </w:tcPr>
          <w:bookmarkStart w:id="2883" w:name="P2883"/>
          <w:bookmarkEnd w:id="2883"/>
          <w:p>
            <w:pPr>
              <w:pStyle w:val="0"/>
              <w:jc w:val="center"/>
            </w:pPr>
            <w:r>
              <w:rPr>
                <w:sz w:val="24"/>
              </w:rPr>
              <w:t xml:space="preserve">7</w:t>
            </w:r>
          </w:p>
        </w:tc>
        <w:tc>
          <w:tcPr>
            <w:tcW w:w="969" w:type="dxa"/>
          </w:tcPr>
          <w:bookmarkStart w:id="2884" w:name="P2884"/>
          <w:bookmarkEnd w:id="2884"/>
          <w:p>
            <w:pPr>
              <w:pStyle w:val="0"/>
              <w:jc w:val="center"/>
            </w:pPr>
            <w:r>
              <w:rPr>
                <w:sz w:val="24"/>
              </w:rPr>
              <w:t xml:space="preserve">8</w:t>
            </w:r>
          </w:p>
        </w:tc>
      </w:tr>
      <w:tr>
        <w:tc>
          <w:tcPr>
            <w:tcW w:w="826" w:type="dxa"/>
          </w:tcPr>
          <w:bookmarkStart w:id="2885" w:name="P2885"/>
          <w:bookmarkEnd w:id="2885"/>
          <w:p>
            <w:pPr>
              <w:pStyle w:val="0"/>
              <w:jc w:val="center"/>
            </w:pPr>
            <w:r>
              <w:rPr>
                <w:sz w:val="24"/>
              </w:rPr>
              <w:t xml:space="preserve">1</w:t>
            </w:r>
          </w:p>
        </w:tc>
        <w:tc>
          <w:tcPr>
            <w:tcW w:w="2414" w:type="dxa"/>
          </w:tcPr>
          <w:p>
            <w:pPr>
              <w:pStyle w:val="0"/>
            </w:pPr>
            <w:r>
              <w:rPr>
                <w:sz w:val="24"/>
              </w:rPr>
              <w:t xml:space="preserve">Денежные средства в кассе</w:t>
            </w:r>
          </w:p>
        </w:tc>
        <w:tc>
          <w:tcPr>
            <w:tcW w:w="967" w:type="dxa"/>
          </w:tcPr>
          <w:p>
            <w:pPr>
              <w:pStyle w:val="0"/>
            </w:pPr>
            <w:r>
              <w:rPr>
                <w:sz w:val="24"/>
              </w:rPr>
            </w:r>
          </w:p>
        </w:tc>
        <w:tc>
          <w:tcPr>
            <w:tcW w:w="967" w:type="dxa"/>
          </w:tcPr>
          <w:p>
            <w:pPr>
              <w:pStyle w:val="0"/>
            </w:pPr>
            <w:r>
              <w:rPr>
                <w:sz w:val="24"/>
              </w:rPr>
            </w:r>
          </w:p>
        </w:tc>
        <w:tc>
          <w:tcPr>
            <w:tcW w:w="967" w:type="dxa"/>
          </w:tcPr>
          <w:p>
            <w:pPr>
              <w:pStyle w:val="0"/>
            </w:pPr>
            <w:r>
              <w:rPr>
                <w:sz w:val="24"/>
              </w:rPr>
            </w:r>
          </w:p>
        </w:tc>
        <w:tc>
          <w:tcPr>
            <w:tcW w:w="967" w:type="dxa"/>
          </w:tcPr>
          <w:p>
            <w:pPr>
              <w:pStyle w:val="0"/>
            </w:pPr>
            <w:r>
              <w:rPr>
                <w:sz w:val="24"/>
              </w:rPr>
            </w:r>
          </w:p>
        </w:tc>
        <w:tc>
          <w:tcPr>
            <w:tcW w:w="967" w:type="dxa"/>
          </w:tcPr>
          <w:p>
            <w:pPr>
              <w:pStyle w:val="0"/>
            </w:pPr>
            <w:r>
              <w:rPr>
                <w:sz w:val="24"/>
              </w:rPr>
            </w:r>
          </w:p>
        </w:tc>
        <w:tc>
          <w:tcPr>
            <w:tcW w:w="969" w:type="dxa"/>
          </w:tcPr>
          <w:p>
            <w:pPr>
              <w:pStyle w:val="0"/>
            </w:pPr>
            <w:r>
              <w:rPr>
                <w:sz w:val="24"/>
              </w:rPr>
            </w:r>
          </w:p>
        </w:tc>
      </w:tr>
      <w:tr>
        <w:tc>
          <w:tcPr>
            <w:tcW w:w="826" w:type="dxa"/>
          </w:tcPr>
          <w:p>
            <w:pPr>
              <w:pStyle w:val="0"/>
              <w:jc w:val="center"/>
            </w:pPr>
            <w:r>
              <w:rPr>
                <w:sz w:val="24"/>
              </w:rPr>
              <w:t xml:space="preserve">1(1)</w:t>
            </w:r>
          </w:p>
        </w:tc>
        <w:tc>
          <w:tcPr>
            <w:tcW w:w="2414" w:type="dxa"/>
          </w:tcPr>
          <w:p>
            <w:pPr>
              <w:pStyle w:val="0"/>
            </w:pPr>
            <w:r>
              <w:rPr>
                <w:sz w:val="24"/>
              </w:rPr>
              <w:t xml:space="preserve">Цифровые рубли</w:t>
            </w:r>
          </w:p>
        </w:tc>
        <w:tc>
          <w:tcPr>
            <w:tcW w:w="967" w:type="dxa"/>
          </w:tcPr>
          <w:p>
            <w:pPr>
              <w:pStyle w:val="0"/>
            </w:pPr>
            <w:r>
              <w:rPr>
                <w:sz w:val="24"/>
              </w:rPr>
            </w:r>
          </w:p>
        </w:tc>
        <w:tc>
          <w:tcPr>
            <w:tcW w:w="967" w:type="dxa"/>
          </w:tcPr>
          <w:p>
            <w:pPr>
              <w:pStyle w:val="0"/>
            </w:pPr>
            <w:r>
              <w:rPr>
                <w:sz w:val="24"/>
              </w:rPr>
            </w:r>
          </w:p>
        </w:tc>
        <w:tc>
          <w:tcPr>
            <w:tcW w:w="967" w:type="dxa"/>
          </w:tcPr>
          <w:p>
            <w:pPr>
              <w:pStyle w:val="0"/>
            </w:pPr>
            <w:r>
              <w:rPr>
                <w:sz w:val="24"/>
              </w:rPr>
            </w:r>
          </w:p>
        </w:tc>
        <w:tc>
          <w:tcPr>
            <w:tcW w:w="967" w:type="dxa"/>
          </w:tcPr>
          <w:p>
            <w:pPr>
              <w:pStyle w:val="0"/>
            </w:pPr>
            <w:r>
              <w:rPr>
                <w:sz w:val="24"/>
              </w:rPr>
            </w:r>
          </w:p>
        </w:tc>
        <w:tc>
          <w:tcPr>
            <w:tcW w:w="967" w:type="dxa"/>
          </w:tcPr>
          <w:p>
            <w:pPr>
              <w:pStyle w:val="0"/>
            </w:pPr>
            <w:r>
              <w:rPr>
                <w:sz w:val="24"/>
              </w:rPr>
            </w:r>
          </w:p>
        </w:tc>
        <w:tc>
          <w:tcPr>
            <w:tcW w:w="969" w:type="dxa"/>
          </w:tcPr>
          <w:p>
            <w:pPr>
              <w:pStyle w:val="0"/>
            </w:pPr>
            <w:r>
              <w:rPr>
                <w:sz w:val="24"/>
              </w:rPr>
            </w:r>
          </w:p>
        </w:tc>
      </w:tr>
      <w:tr>
        <w:tc>
          <w:tcPr>
            <w:tcW w:w="826" w:type="dxa"/>
          </w:tcPr>
          <w:p>
            <w:pPr>
              <w:pStyle w:val="0"/>
              <w:jc w:val="center"/>
            </w:pPr>
            <w:r>
              <w:rPr>
                <w:sz w:val="24"/>
              </w:rPr>
              <w:t xml:space="preserve">2</w:t>
            </w:r>
          </w:p>
        </w:tc>
        <w:tc>
          <w:tcPr>
            <w:tcW w:w="2414" w:type="dxa"/>
          </w:tcPr>
          <w:p>
            <w:pPr>
              <w:pStyle w:val="0"/>
            </w:pPr>
            <w:r>
              <w:rPr>
                <w:sz w:val="24"/>
              </w:rPr>
              <w:t xml:space="preserve">Денежные средства в пути</w:t>
            </w:r>
          </w:p>
        </w:tc>
        <w:tc>
          <w:tcPr>
            <w:tcW w:w="967" w:type="dxa"/>
          </w:tcPr>
          <w:p>
            <w:pPr>
              <w:pStyle w:val="0"/>
            </w:pPr>
            <w:r>
              <w:rPr>
                <w:sz w:val="24"/>
              </w:rPr>
            </w:r>
          </w:p>
        </w:tc>
        <w:tc>
          <w:tcPr>
            <w:tcW w:w="967" w:type="dxa"/>
          </w:tcPr>
          <w:p>
            <w:pPr>
              <w:pStyle w:val="0"/>
            </w:pPr>
            <w:r>
              <w:rPr>
                <w:sz w:val="24"/>
              </w:rPr>
            </w:r>
          </w:p>
        </w:tc>
        <w:tc>
          <w:tcPr>
            <w:tcW w:w="967" w:type="dxa"/>
          </w:tcPr>
          <w:p>
            <w:pPr>
              <w:pStyle w:val="0"/>
            </w:pPr>
            <w:r>
              <w:rPr>
                <w:sz w:val="24"/>
              </w:rPr>
            </w:r>
          </w:p>
        </w:tc>
        <w:tc>
          <w:tcPr>
            <w:tcW w:w="967" w:type="dxa"/>
          </w:tcPr>
          <w:p>
            <w:pPr>
              <w:pStyle w:val="0"/>
            </w:pPr>
            <w:r>
              <w:rPr>
                <w:sz w:val="24"/>
              </w:rPr>
            </w:r>
          </w:p>
        </w:tc>
        <w:tc>
          <w:tcPr>
            <w:tcW w:w="967" w:type="dxa"/>
          </w:tcPr>
          <w:p>
            <w:pPr>
              <w:pStyle w:val="0"/>
            </w:pPr>
            <w:r>
              <w:rPr>
                <w:sz w:val="24"/>
              </w:rPr>
            </w:r>
          </w:p>
        </w:tc>
        <w:tc>
          <w:tcPr>
            <w:tcW w:w="969" w:type="dxa"/>
          </w:tcPr>
          <w:p>
            <w:pPr>
              <w:pStyle w:val="0"/>
            </w:pPr>
            <w:r>
              <w:rPr>
                <w:sz w:val="24"/>
              </w:rPr>
            </w:r>
          </w:p>
        </w:tc>
      </w:tr>
      <w:tr>
        <w:tc>
          <w:tcPr>
            <w:tcW w:w="826" w:type="dxa"/>
          </w:tcPr>
          <w:p>
            <w:pPr>
              <w:pStyle w:val="0"/>
              <w:jc w:val="center"/>
            </w:pPr>
            <w:r>
              <w:rPr>
                <w:sz w:val="24"/>
              </w:rPr>
              <w:t xml:space="preserve">3</w:t>
            </w:r>
          </w:p>
        </w:tc>
        <w:tc>
          <w:tcPr>
            <w:tcW w:w="2414" w:type="dxa"/>
          </w:tcPr>
          <w:p>
            <w:pPr>
              <w:pStyle w:val="0"/>
            </w:pPr>
            <w:r>
              <w:rPr>
                <w:sz w:val="24"/>
              </w:rPr>
              <w:t xml:space="preserve">Расчетные счета</w:t>
            </w:r>
          </w:p>
        </w:tc>
        <w:tc>
          <w:tcPr>
            <w:tcW w:w="967" w:type="dxa"/>
          </w:tcPr>
          <w:p>
            <w:pPr>
              <w:pStyle w:val="0"/>
            </w:pPr>
            <w:r>
              <w:rPr>
                <w:sz w:val="24"/>
              </w:rPr>
            </w:r>
          </w:p>
        </w:tc>
        <w:tc>
          <w:tcPr>
            <w:tcW w:w="967" w:type="dxa"/>
          </w:tcPr>
          <w:p>
            <w:pPr>
              <w:pStyle w:val="0"/>
            </w:pPr>
            <w:r>
              <w:rPr>
                <w:sz w:val="24"/>
              </w:rPr>
            </w:r>
          </w:p>
        </w:tc>
        <w:tc>
          <w:tcPr>
            <w:tcW w:w="967" w:type="dxa"/>
          </w:tcPr>
          <w:p>
            <w:pPr>
              <w:pStyle w:val="0"/>
            </w:pPr>
            <w:r>
              <w:rPr>
                <w:sz w:val="24"/>
              </w:rPr>
            </w:r>
          </w:p>
        </w:tc>
        <w:tc>
          <w:tcPr>
            <w:tcW w:w="967" w:type="dxa"/>
          </w:tcPr>
          <w:p>
            <w:pPr>
              <w:pStyle w:val="0"/>
            </w:pPr>
            <w:r>
              <w:rPr>
                <w:sz w:val="24"/>
              </w:rPr>
            </w:r>
          </w:p>
        </w:tc>
        <w:tc>
          <w:tcPr>
            <w:tcW w:w="967" w:type="dxa"/>
          </w:tcPr>
          <w:p>
            <w:pPr>
              <w:pStyle w:val="0"/>
            </w:pPr>
            <w:r>
              <w:rPr>
                <w:sz w:val="24"/>
              </w:rPr>
            </w:r>
          </w:p>
        </w:tc>
        <w:tc>
          <w:tcPr>
            <w:tcW w:w="969" w:type="dxa"/>
          </w:tcPr>
          <w:p>
            <w:pPr>
              <w:pStyle w:val="0"/>
            </w:pPr>
            <w:r>
              <w:rPr>
                <w:sz w:val="24"/>
              </w:rPr>
            </w:r>
          </w:p>
        </w:tc>
      </w:tr>
      <w:tr>
        <w:tc>
          <w:tcPr>
            <w:tcW w:w="826" w:type="dxa"/>
          </w:tcPr>
          <w:p>
            <w:pPr>
              <w:pStyle w:val="0"/>
              <w:jc w:val="center"/>
            </w:pPr>
            <w:r>
              <w:rPr>
                <w:sz w:val="24"/>
              </w:rPr>
              <w:t xml:space="preserve">4</w:t>
            </w:r>
          </w:p>
        </w:tc>
        <w:tc>
          <w:tcPr>
            <w:tcW w:w="2414" w:type="dxa"/>
          </w:tcPr>
          <w:p>
            <w:pPr>
              <w:pStyle w:val="0"/>
            </w:pPr>
            <w:r>
              <w:rPr>
                <w:sz w:val="24"/>
              </w:rPr>
              <w:t xml:space="preserve">Денежные средства, переданные в доверительное управление</w:t>
            </w:r>
          </w:p>
        </w:tc>
        <w:tc>
          <w:tcPr>
            <w:tcW w:w="967" w:type="dxa"/>
          </w:tcPr>
          <w:p>
            <w:pPr>
              <w:pStyle w:val="0"/>
            </w:pPr>
            <w:r>
              <w:rPr>
                <w:sz w:val="24"/>
              </w:rPr>
            </w:r>
          </w:p>
        </w:tc>
        <w:tc>
          <w:tcPr>
            <w:tcW w:w="967" w:type="dxa"/>
          </w:tcPr>
          <w:p>
            <w:pPr>
              <w:pStyle w:val="0"/>
            </w:pPr>
            <w:r>
              <w:rPr>
                <w:sz w:val="24"/>
              </w:rPr>
            </w:r>
          </w:p>
        </w:tc>
        <w:tc>
          <w:tcPr>
            <w:tcW w:w="967" w:type="dxa"/>
          </w:tcPr>
          <w:p>
            <w:pPr>
              <w:pStyle w:val="0"/>
            </w:pPr>
            <w:r>
              <w:rPr>
                <w:sz w:val="24"/>
              </w:rPr>
            </w:r>
          </w:p>
        </w:tc>
        <w:tc>
          <w:tcPr>
            <w:tcW w:w="967" w:type="dxa"/>
          </w:tcPr>
          <w:p>
            <w:pPr>
              <w:pStyle w:val="0"/>
            </w:pPr>
            <w:r>
              <w:rPr>
                <w:sz w:val="24"/>
              </w:rPr>
            </w:r>
          </w:p>
        </w:tc>
        <w:tc>
          <w:tcPr>
            <w:tcW w:w="967" w:type="dxa"/>
          </w:tcPr>
          <w:p>
            <w:pPr>
              <w:pStyle w:val="0"/>
            </w:pPr>
            <w:r>
              <w:rPr>
                <w:sz w:val="24"/>
              </w:rPr>
            </w:r>
          </w:p>
        </w:tc>
        <w:tc>
          <w:tcPr>
            <w:tcW w:w="969" w:type="dxa"/>
          </w:tcPr>
          <w:p>
            <w:pPr>
              <w:pStyle w:val="0"/>
            </w:pPr>
            <w:r>
              <w:rPr>
                <w:sz w:val="24"/>
              </w:rPr>
            </w:r>
          </w:p>
        </w:tc>
      </w:tr>
      <w:tr>
        <w:tc>
          <w:tcPr>
            <w:tcW w:w="826" w:type="dxa"/>
          </w:tcPr>
          <w:bookmarkStart w:id="2925" w:name="P2925"/>
          <w:bookmarkEnd w:id="2925"/>
          <w:p>
            <w:pPr>
              <w:pStyle w:val="0"/>
              <w:jc w:val="center"/>
            </w:pPr>
            <w:r>
              <w:rPr>
                <w:sz w:val="24"/>
              </w:rPr>
              <w:t xml:space="preserve">5</w:t>
            </w:r>
          </w:p>
        </w:tc>
        <w:tc>
          <w:tcPr>
            <w:tcW w:w="2414" w:type="dxa"/>
          </w:tcPr>
          <w:p>
            <w:pPr>
              <w:pStyle w:val="0"/>
            </w:pPr>
            <w:r>
              <w:rPr>
                <w:sz w:val="24"/>
              </w:rPr>
              <w:t xml:space="preserve">Прочие денежные средства</w:t>
            </w:r>
          </w:p>
        </w:tc>
        <w:tc>
          <w:tcPr>
            <w:tcW w:w="967" w:type="dxa"/>
          </w:tcPr>
          <w:p>
            <w:pPr>
              <w:pStyle w:val="0"/>
            </w:pPr>
            <w:r>
              <w:rPr>
                <w:sz w:val="24"/>
              </w:rPr>
            </w:r>
          </w:p>
        </w:tc>
        <w:tc>
          <w:tcPr>
            <w:tcW w:w="967" w:type="dxa"/>
          </w:tcPr>
          <w:p>
            <w:pPr>
              <w:pStyle w:val="0"/>
            </w:pPr>
            <w:r>
              <w:rPr>
                <w:sz w:val="24"/>
              </w:rPr>
            </w:r>
          </w:p>
        </w:tc>
        <w:tc>
          <w:tcPr>
            <w:tcW w:w="967" w:type="dxa"/>
          </w:tcPr>
          <w:p>
            <w:pPr>
              <w:pStyle w:val="0"/>
            </w:pPr>
            <w:r>
              <w:rPr>
                <w:sz w:val="24"/>
              </w:rPr>
            </w:r>
          </w:p>
        </w:tc>
        <w:tc>
          <w:tcPr>
            <w:tcW w:w="967" w:type="dxa"/>
          </w:tcPr>
          <w:p>
            <w:pPr>
              <w:pStyle w:val="0"/>
            </w:pPr>
            <w:r>
              <w:rPr>
                <w:sz w:val="24"/>
              </w:rPr>
            </w:r>
          </w:p>
        </w:tc>
        <w:tc>
          <w:tcPr>
            <w:tcW w:w="967" w:type="dxa"/>
          </w:tcPr>
          <w:p>
            <w:pPr>
              <w:pStyle w:val="0"/>
            </w:pPr>
            <w:r>
              <w:rPr>
                <w:sz w:val="24"/>
              </w:rPr>
            </w:r>
          </w:p>
        </w:tc>
        <w:tc>
          <w:tcPr>
            <w:tcW w:w="969" w:type="dxa"/>
          </w:tcPr>
          <w:p>
            <w:pPr>
              <w:pStyle w:val="0"/>
            </w:pPr>
            <w:r>
              <w:rPr>
                <w:sz w:val="24"/>
              </w:rPr>
            </w:r>
          </w:p>
        </w:tc>
      </w:tr>
      <w:tr>
        <w:tc>
          <w:tcPr>
            <w:tcW w:w="826" w:type="dxa"/>
          </w:tcPr>
          <w:bookmarkStart w:id="2933" w:name="P2933"/>
          <w:bookmarkEnd w:id="2933"/>
          <w:p>
            <w:pPr>
              <w:pStyle w:val="0"/>
              <w:jc w:val="center"/>
            </w:pPr>
            <w:r>
              <w:rPr>
                <w:sz w:val="24"/>
              </w:rPr>
              <w:t xml:space="preserve">6</w:t>
            </w:r>
          </w:p>
        </w:tc>
        <w:tc>
          <w:tcPr>
            <w:tcW w:w="2414" w:type="dxa"/>
          </w:tcPr>
          <w:p>
            <w:pPr>
              <w:pStyle w:val="0"/>
            </w:pPr>
            <w:r>
              <w:rPr>
                <w:sz w:val="24"/>
              </w:rPr>
              <w:t xml:space="preserve">Итого</w:t>
            </w:r>
          </w:p>
        </w:tc>
        <w:tc>
          <w:tcPr>
            <w:tcW w:w="967" w:type="dxa"/>
          </w:tcPr>
          <w:p>
            <w:pPr>
              <w:pStyle w:val="0"/>
            </w:pPr>
            <w:r>
              <w:rPr>
                <w:sz w:val="24"/>
              </w:rPr>
            </w:r>
          </w:p>
        </w:tc>
        <w:tc>
          <w:tcPr>
            <w:tcW w:w="967" w:type="dxa"/>
          </w:tcPr>
          <w:p>
            <w:pPr>
              <w:pStyle w:val="0"/>
            </w:pPr>
            <w:r>
              <w:rPr>
                <w:sz w:val="24"/>
              </w:rPr>
            </w:r>
          </w:p>
        </w:tc>
        <w:tc>
          <w:tcPr>
            <w:tcW w:w="967" w:type="dxa"/>
          </w:tcPr>
          <w:p>
            <w:pPr>
              <w:pStyle w:val="0"/>
            </w:pPr>
            <w:r>
              <w:rPr>
                <w:sz w:val="24"/>
              </w:rPr>
            </w:r>
          </w:p>
        </w:tc>
        <w:tc>
          <w:tcPr>
            <w:tcW w:w="967" w:type="dxa"/>
          </w:tcPr>
          <w:p>
            <w:pPr>
              <w:pStyle w:val="0"/>
            </w:pPr>
            <w:r>
              <w:rPr>
                <w:sz w:val="24"/>
              </w:rPr>
            </w:r>
          </w:p>
        </w:tc>
        <w:tc>
          <w:tcPr>
            <w:tcW w:w="967" w:type="dxa"/>
          </w:tcPr>
          <w:p>
            <w:pPr>
              <w:pStyle w:val="0"/>
            </w:pPr>
            <w:r>
              <w:rPr>
                <w:sz w:val="24"/>
              </w:rPr>
            </w:r>
          </w:p>
        </w:tc>
        <w:tc>
          <w:tcPr>
            <w:tcW w:w="969" w:type="dxa"/>
          </w:tcPr>
          <w:p>
            <w:pPr>
              <w:pStyle w:val="0"/>
            </w:pPr>
            <w:r>
              <w:rPr>
                <w:sz w:val="24"/>
              </w:rPr>
            </w:r>
          </w:p>
        </w:tc>
      </w:tr>
      <w:tr>
        <w:tc>
          <w:tcPr>
            <w:tcW w:w="826" w:type="dxa"/>
          </w:tcPr>
          <w:bookmarkStart w:id="2941" w:name="P2941"/>
          <w:bookmarkEnd w:id="2941"/>
          <w:p>
            <w:pPr>
              <w:pStyle w:val="0"/>
              <w:jc w:val="center"/>
            </w:pPr>
            <w:r>
              <w:rPr>
                <w:sz w:val="24"/>
              </w:rPr>
              <w:t xml:space="preserve">7</w:t>
            </w:r>
          </w:p>
        </w:tc>
        <w:tc>
          <w:tcPr>
            <w:tcW w:w="2414" w:type="dxa"/>
          </w:tcPr>
          <w:p>
            <w:pPr>
              <w:pStyle w:val="0"/>
            </w:pPr>
            <w:r>
              <w:rPr>
                <w:sz w:val="24"/>
              </w:rPr>
              <w:t xml:space="preserve">Текстовое пояснение</w:t>
            </w:r>
          </w:p>
        </w:tc>
        <w:tc>
          <w:tcPr>
            <w:gridSpan w:val="3"/>
            <w:tcW w:w="2901" w:type="dxa"/>
          </w:tcPr>
          <w:p>
            <w:pPr>
              <w:pStyle w:val="0"/>
            </w:pPr>
            <w:r>
              <w:rPr>
                <w:sz w:val="24"/>
              </w:rPr>
            </w:r>
          </w:p>
        </w:tc>
        <w:tc>
          <w:tcPr>
            <w:gridSpan w:val="3"/>
            <w:tcW w:w="2903"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5.1</w:t>
      </w:r>
    </w:p>
    <w:p>
      <w:pPr>
        <w:pStyle w:val="0"/>
        <w:jc w:val="both"/>
      </w:pPr>
      <w:r>
        <w:rPr>
          <w:sz w:val="24"/>
        </w:rPr>
      </w:r>
    </w:p>
    <w:p>
      <w:pPr>
        <w:pStyle w:val="0"/>
        <w:ind w:firstLine="540"/>
        <w:jc w:val="both"/>
      </w:pPr>
      <w:r>
        <w:rPr>
          <w:sz w:val="24"/>
        </w:rPr>
        <w:t xml:space="preserve">1. В </w:t>
      </w:r>
      <w:hyperlink w:history="0" w:anchor="P2861" w:tooltip="Денежные средства">
        <w:r>
          <w:rPr>
            <w:sz w:val="24"/>
            <w:color w:val="0000ff"/>
          </w:rPr>
          <w:t xml:space="preserve">таблице</w:t>
        </w:r>
      </w:hyperlink>
      <w:r>
        <w:rPr>
          <w:sz w:val="24"/>
        </w:rPr>
        <w:t xml:space="preserve"> негосударственным пенсионным фондом раскрывается состав </w:t>
      </w:r>
      <w:hyperlink w:history="0" w:anchor="P114" w:tooltip="1">
        <w:r>
          <w:rPr>
            <w:sz w:val="24"/>
            <w:color w:val="0000ff"/>
          </w:rPr>
          <w:t xml:space="preserve">показателя</w:t>
        </w:r>
      </w:hyperlink>
      <w:r>
        <w:rPr>
          <w:sz w:val="24"/>
        </w:rPr>
        <w:t xml:space="preserve"> "Денежные средства" бухгалтерского баланса.</w:t>
      </w:r>
    </w:p>
    <w:p>
      <w:pPr>
        <w:pStyle w:val="0"/>
        <w:spacing w:before="240" w:lineRule="auto"/>
        <w:ind w:firstLine="540"/>
        <w:jc w:val="both"/>
      </w:pPr>
      <w:r>
        <w:rPr>
          <w:sz w:val="24"/>
        </w:rPr>
        <w:t xml:space="preserve">2. В </w:t>
      </w:r>
      <w:hyperlink w:history="0" w:anchor="P2880" w:tooltip="4">
        <w:r>
          <w:rPr>
            <w:sz w:val="24"/>
            <w:color w:val="0000ff"/>
          </w:rPr>
          <w:t xml:space="preserve">графах 4</w:t>
        </w:r>
      </w:hyperlink>
      <w:r>
        <w:rPr>
          <w:sz w:val="24"/>
        </w:rPr>
        <w:t xml:space="preserve"> и </w:t>
      </w:r>
      <w:hyperlink w:history="0" w:anchor="P2883" w:tooltip="7">
        <w:r>
          <w:rPr>
            <w:sz w:val="24"/>
            <w:color w:val="0000ff"/>
          </w:rPr>
          <w:t xml:space="preserve">7</w:t>
        </w:r>
      </w:hyperlink>
      <w:r>
        <w:rPr>
          <w:sz w:val="24"/>
        </w:rPr>
        <w:t xml:space="preserve"> отражается сумма оценочного резерва под ожидаемые кредитные убытки со знаком "минус".</w:t>
      </w:r>
    </w:p>
    <w:p>
      <w:pPr>
        <w:pStyle w:val="0"/>
        <w:spacing w:before="240" w:lineRule="auto"/>
        <w:ind w:firstLine="540"/>
        <w:jc w:val="both"/>
      </w:pPr>
      <w:r>
        <w:rPr>
          <w:sz w:val="24"/>
        </w:rPr>
        <w:t xml:space="preserve">3. В </w:t>
      </w:r>
      <w:hyperlink w:history="0" w:anchor="P2881" w:tooltip="5">
        <w:r>
          <w:rPr>
            <w:sz w:val="24"/>
            <w:color w:val="0000ff"/>
          </w:rPr>
          <w:t xml:space="preserve">графе 5</w:t>
        </w:r>
      </w:hyperlink>
      <w:r>
        <w:rPr>
          <w:sz w:val="24"/>
        </w:rPr>
        <w:t xml:space="preserve"> таблицы отражается сумма значений показателей по </w:t>
      </w:r>
      <w:hyperlink w:history="0" w:anchor="P2879" w:tooltip="3">
        <w:r>
          <w:rPr>
            <w:sz w:val="24"/>
            <w:color w:val="0000ff"/>
          </w:rPr>
          <w:t xml:space="preserve">графам 3</w:t>
        </w:r>
      </w:hyperlink>
      <w:r>
        <w:rPr>
          <w:sz w:val="24"/>
        </w:rPr>
        <w:t xml:space="preserve"> и </w:t>
      </w:r>
      <w:hyperlink w:history="0" w:anchor="P2880" w:tooltip="4">
        <w:r>
          <w:rPr>
            <w:sz w:val="24"/>
            <w:color w:val="0000ff"/>
          </w:rPr>
          <w:t xml:space="preserve">4</w:t>
        </w:r>
      </w:hyperlink>
      <w:r>
        <w:rPr>
          <w:sz w:val="24"/>
        </w:rPr>
        <w:t xml:space="preserve">.</w:t>
      </w:r>
    </w:p>
    <w:p>
      <w:pPr>
        <w:pStyle w:val="0"/>
        <w:spacing w:before="240" w:lineRule="auto"/>
        <w:ind w:firstLine="540"/>
        <w:jc w:val="both"/>
      </w:pPr>
      <w:r>
        <w:rPr>
          <w:sz w:val="24"/>
        </w:rPr>
        <w:t xml:space="preserve">4. В </w:t>
      </w:r>
      <w:hyperlink w:history="0" w:anchor="P2884" w:tooltip="8">
        <w:r>
          <w:rPr>
            <w:sz w:val="24"/>
            <w:color w:val="0000ff"/>
          </w:rPr>
          <w:t xml:space="preserve">графе 8</w:t>
        </w:r>
      </w:hyperlink>
      <w:r>
        <w:rPr>
          <w:sz w:val="24"/>
        </w:rPr>
        <w:t xml:space="preserve"> таблицы отражается сумма значений показателей по </w:t>
      </w:r>
      <w:hyperlink w:history="0" w:anchor="P2882" w:tooltip="6">
        <w:r>
          <w:rPr>
            <w:sz w:val="24"/>
            <w:color w:val="0000ff"/>
          </w:rPr>
          <w:t xml:space="preserve">графам 6</w:t>
        </w:r>
      </w:hyperlink>
      <w:r>
        <w:rPr>
          <w:sz w:val="24"/>
        </w:rPr>
        <w:t xml:space="preserve"> и </w:t>
      </w:r>
      <w:hyperlink w:history="0" w:anchor="P2883" w:tooltip="7">
        <w:r>
          <w:rPr>
            <w:sz w:val="24"/>
            <w:color w:val="0000ff"/>
          </w:rPr>
          <w:t xml:space="preserve">7</w:t>
        </w:r>
      </w:hyperlink>
      <w:r>
        <w:rPr>
          <w:sz w:val="24"/>
        </w:rPr>
        <w:t xml:space="preserve">.</w:t>
      </w:r>
    </w:p>
    <w:p>
      <w:pPr>
        <w:pStyle w:val="0"/>
        <w:spacing w:before="240" w:lineRule="auto"/>
        <w:ind w:firstLine="540"/>
        <w:jc w:val="both"/>
      </w:pPr>
      <w:r>
        <w:rPr>
          <w:sz w:val="24"/>
        </w:rPr>
        <w:t xml:space="preserve">5. По строкам </w:t>
      </w:r>
      <w:hyperlink w:history="0" w:anchor="P2885" w:tooltip="1">
        <w:r>
          <w:rPr>
            <w:sz w:val="24"/>
            <w:color w:val="0000ff"/>
          </w:rPr>
          <w:t xml:space="preserve">показателей 1</w:t>
        </w:r>
      </w:hyperlink>
      <w:r>
        <w:rPr>
          <w:sz w:val="24"/>
        </w:rPr>
        <w:t xml:space="preserve"> - </w:t>
      </w:r>
      <w:hyperlink w:history="0" w:anchor="P2925" w:tooltip="5">
        <w:r>
          <w:rPr>
            <w:sz w:val="24"/>
            <w:color w:val="0000ff"/>
          </w:rPr>
          <w:t xml:space="preserve">5</w:t>
        </w:r>
      </w:hyperlink>
      <w:r>
        <w:rPr>
          <w:sz w:val="24"/>
        </w:rPr>
        <w:t xml:space="preserve"> таблицы отражаются остатки по счетам бухгалтерского учета в соответствии с </w:t>
      </w:r>
      <w:hyperlink w:history="0" w:anchor="P20652" w:tooltip="Денежные средства">
        <w:r>
          <w:rPr>
            <w:sz w:val="24"/>
            <w:color w:val="0000ff"/>
          </w:rPr>
          <w:t xml:space="preserve">таблицей 5.1</w:t>
        </w:r>
      </w:hyperlink>
      <w:r>
        <w:rPr>
          <w:sz w:val="24"/>
        </w:rPr>
        <w:t xml:space="preserve"> примечания 5 приложения 8 к настоящему Положению.</w:t>
      </w:r>
    </w:p>
    <w:p>
      <w:pPr>
        <w:pStyle w:val="0"/>
        <w:spacing w:before="240" w:lineRule="auto"/>
        <w:ind w:firstLine="540"/>
        <w:jc w:val="both"/>
      </w:pPr>
      <w:r>
        <w:rPr>
          <w:sz w:val="24"/>
        </w:rPr>
        <w:t xml:space="preserve">6. По строке </w:t>
      </w:r>
      <w:hyperlink w:history="0" w:anchor="P2933" w:tooltip="6">
        <w:r>
          <w:rPr>
            <w:sz w:val="24"/>
            <w:color w:val="0000ff"/>
          </w:rPr>
          <w:t xml:space="preserve">показателя 6</w:t>
        </w:r>
      </w:hyperlink>
      <w:r>
        <w:rPr>
          <w:sz w:val="24"/>
        </w:rPr>
        <w:t xml:space="preserve"> таблицы отражается сумма значений </w:t>
      </w:r>
      <w:hyperlink w:history="0" w:anchor="P2885" w:tooltip="1">
        <w:r>
          <w:rPr>
            <w:sz w:val="24"/>
            <w:color w:val="0000ff"/>
          </w:rPr>
          <w:t xml:space="preserve">показателей 1</w:t>
        </w:r>
      </w:hyperlink>
      <w:r>
        <w:rPr>
          <w:sz w:val="24"/>
        </w:rPr>
        <w:t xml:space="preserve"> - </w:t>
      </w:r>
      <w:hyperlink w:history="0" w:anchor="P2925" w:tooltip="5">
        <w:r>
          <w:rPr>
            <w:sz w:val="24"/>
            <w:color w:val="0000ff"/>
          </w:rPr>
          <w:t xml:space="preserve">5</w:t>
        </w:r>
      </w:hyperlink>
      <w:r>
        <w:rPr>
          <w:sz w:val="24"/>
        </w:rPr>
        <w:t xml:space="preserve">.</w:t>
      </w:r>
    </w:p>
    <w:p>
      <w:pPr>
        <w:pStyle w:val="0"/>
        <w:spacing w:before="240" w:lineRule="auto"/>
        <w:ind w:firstLine="540"/>
        <w:jc w:val="both"/>
      </w:pPr>
      <w:r>
        <w:rPr>
          <w:sz w:val="24"/>
        </w:rPr>
        <w:t xml:space="preserve">7. По строке </w:t>
      </w:r>
      <w:hyperlink w:history="0" w:anchor="P2941" w:tooltip="7">
        <w:r>
          <w:rPr>
            <w:sz w:val="24"/>
            <w:color w:val="0000ff"/>
          </w:rPr>
          <w:t xml:space="preserve">показателя 7</w:t>
        </w:r>
      </w:hyperlink>
      <w:r>
        <w:rPr>
          <w:sz w:val="24"/>
        </w:rPr>
        <w:t xml:space="preserve"> таблицы раскрываются:</w:t>
      </w:r>
    </w:p>
    <w:p>
      <w:pPr>
        <w:pStyle w:val="0"/>
        <w:spacing w:before="240" w:lineRule="auto"/>
        <w:ind w:firstLine="540"/>
        <w:jc w:val="both"/>
      </w:pPr>
      <w:r>
        <w:rPr>
          <w:sz w:val="24"/>
        </w:rPr>
        <w:t xml:space="preserve">информация о концентрации рисков путем раскрытия количества обслуживающих кредитных организаций и банков-нерезидентов, сумма остатка денежных средств в которых превышает установленный негосударственным пенсионным фондом лимит суммы, сумма остатков денежных средств в указанных кредитных организациях и банках-нерезидентах, доля этой суммы в процентном выражении от общей суммы остатка денежных средств;</w:t>
      </w:r>
    </w:p>
    <w:p>
      <w:pPr>
        <w:pStyle w:val="0"/>
        <w:spacing w:before="240" w:lineRule="auto"/>
        <w:ind w:firstLine="540"/>
        <w:jc w:val="both"/>
      </w:pPr>
      <w:r>
        <w:rPr>
          <w:sz w:val="24"/>
        </w:rPr>
        <w:t xml:space="preserve">информация о суммах неиспользованных кредитных средств, которые могут быть направлены на финансирование будущей операционной деятельности и на погашение инвестиционных обязательств, с указанием ограничений на использование этих средств.</w:t>
      </w:r>
    </w:p>
    <w:p>
      <w:pPr>
        <w:pStyle w:val="0"/>
        <w:spacing w:before="240" w:lineRule="auto"/>
        <w:ind w:firstLine="540"/>
        <w:jc w:val="both"/>
      </w:pPr>
      <w:r>
        <w:rPr>
          <w:sz w:val="24"/>
        </w:rPr>
        <w:t xml:space="preserve">8. Состав </w:t>
      </w:r>
      <w:hyperlink w:history="0" w:anchor="P114" w:tooltip="1">
        <w:r>
          <w:rPr>
            <w:sz w:val="24"/>
            <w:color w:val="0000ff"/>
          </w:rPr>
          <w:t xml:space="preserve">показателя</w:t>
        </w:r>
      </w:hyperlink>
      <w:r>
        <w:rPr>
          <w:sz w:val="24"/>
        </w:rPr>
        <w:t xml:space="preserve"> "Денежные средства" дополнительно раскрывается негосударственным пенсионным фондом в таблицах, составленных по аналогии с </w:t>
      </w:r>
      <w:hyperlink w:history="0" w:anchor="P2861" w:tooltip="Денежные средства">
        <w:r>
          <w:rPr>
            <w:sz w:val="24"/>
            <w:color w:val="0000ff"/>
          </w:rPr>
          <w:t xml:space="preserve">таблицей 5.1</w:t>
        </w:r>
      </w:hyperlink>
      <w:r>
        <w:rPr>
          <w:sz w:val="24"/>
        </w:rPr>
        <w:t xml:space="preserve">, в разрезе следующих видов деятельности:</w:t>
      </w:r>
    </w:p>
    <w:p>
      <w:pPr>
        <w:pStyle w:val="0"/>
        <w:spacing w:before="240" w:lineRule="auto"/>
        <w:ind w:firstLine="540"/>
        <w:jc w:val="both"/>
      </w:pPr>
      <w:r>
        <w:rPr>
          <w:sz w:val="24"/>
        </w:rPr>
        <w:t xml:space="preserve">деятельность по негосударственному пенсионному обеспечению и формированию долгосрочных сбережений;</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деятельность по обязательному пенсионному страхованию;</w:t>
      </w:r>
    </w:p>
    <w:p>
      <w:pPr>
        <w:pStyle w:val="0"/>
        <w:spacing w:before="240" w:lineRule="auto"/>
        <w:ind w:firstLine="540"/>
        <w:jc w:val="both"/>
      </w:pPr>
      <w:r>
        <w:rPr>
          <w:sz w:val="24"/>
        </w:rPr>
        <w:t xml:space="preserve">деятельность по размещению и использованию собственных средств негосударственного пенсионного фонда.</w:t>
      </w:r>
    </w:p>
    <w:p>
      <w:pPr>
        <w:pStyle w:val="0"/>
        <w:jc w:val="both"/>
      </w:pPr>
      <w:r>
        <w:rPr>
          <w:sz w:val="24"/>
        </w:rPr>
      </w:r>
    </w:p>
    <w:bookmarkStart w:id="2963" w:name="P2963"/>
    <w:bookmarkEnd w:id="2963"/>
    <w:p>
      <w:pPr>
        <w:pStyle w:val="0"/>
        <w:outlineLvl w:val="2"/>
        <w:jc w:val="center"/>
      </w:pPr>
      <w:r>
        <w:rPr>
          <w:sz w:val="24"/>
        </w:rPr>
        <w:t xml:space="preserve">Компоненты денежных средств и их эквивалентов</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p>
      <w:pPr>
        <w:pStyle w:val="0"/>
        <w:jc w:val="right"/>
      </w:pPr>
      <w:r>
        <w:rPr>
          <w:sz w:val="24"/>
        </w:rPr>
        <w:t xml:space="preserve">Таблица 5.2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64"/>
        <w:gridCol w:w="5674"/>
        <w:gridCol w:w="1191"/>
        <w:gridCol w:w="1134"/>
      </w:tblGrid>
      <w:tr>
        <w:tc>
          <w:tcPr>
            <w:tcW w:w="964" w:type="dxa"/>
          </w:tcPr>
          <w:p>
            <w:pPr>
              <w:pStyle w:val="0"/>
              <w:jc w:val="center"/>
            </w:pPr>
            <w:r>
              <w:rPr>
                <w:sz w:val="24"/>
              </w:rPr>
              <w:t xml:space="preserve">Номер показателя</w:t>
            </w:r>
          </w:p>
        </w:tc>
        <w:tc>
          <w:tcPr>
            <w:tcW w:w="5674"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34" w:type="dxa"/>
          </w:tcPr>
          <w:p>
            <w:pPr>
              <w:pStyle w:val="0"/>
              <w:jc w:val="center"/>
            </w:pPr>
            <w:r>
              <w:rPr>
                <w:sz w:val="24"/>
              </w:rPr>
              <w:t xml:space="preserve">________ 20__ г.</w:t>
            </w:r>
          </w:p>
        </w:tc>
      </w:tr>
      <w:tr>
        <w:tc>
          <w:tcPr>
            <w:tcW w:w="964" w:type="dxa"/>
          </w:tcPr>
          <w:p>
            <w:pPr>
              <w:pStyle w:val="0"/>
              <w:jc w:val="center"/>
            </w:pPr>
            <w:r>
              <w:rPr>
                <w:sz w:val="24"/>
              </w:rPr>
              <w:t xml:space="preserve">1</w:t>
            </w:r>
          </w:p>
        </w:tc>
        <w:tc>
          <w:tcPr>
            <w:tcW w:w="5674" w:type="dxa"/>
          </w:tcPr>
          <w:p>
            <w:pPr>
              <w:pStyle w:val="0"/>
              <w:jc w:val="center"/>
            </w:pPr>
            <w:r>
              <w:rPr>
                <w:sz w:val="24"/>
              </w:rPr>
              <w:t xml:space="preserve">2</w:t>
            </w:r>
          </w:p>
        </w:tc>
        <w:tc>
          <w:tcPr>
            <w:tcW w:w="1191" w:type="dxa"/>
          </w:tcPr>
          <w:p>
            <w:pPr>
              <w:pStyle w:val="0"/>
              <w:jc w:val="center"/>
            </w:pPr>
            <w:r>
              <w:rPr>
                <w:sz w:val="24"/>
              </w:rPr>
              <w:t xml:space="preserve">3</w:t>
            </w:r>
          </w:p>
        </w:tc>
        <w:tc>
          <w:tcPr>
            <w:tcW w:w="1134" w:type="dxa"/>
          </w:tcPr>
          <w:p>
            <w:pPr>
              <w:pStyle w:val="0"/>
              <w:jc w:val="center"/>
            </w:pPr>
            <w:r>
              <w:rPr>
                <w:sz w:val="24"/>
              </w:rPr>
              <w:t xml:space="preserve">4</w:t>
            </w:r>
          </w:p>
        </w:tc>
      </w:tr>
      <w:tr>
        <w:tc>
          <w:tcPr>
            <w:tcW w:w="964" w:type="dxa"/>
          </w:tcPr>
          <w:bookmarkStart w:id="2977" w:name="P2977"/>
          <w:bookmarkEnd w:id="2977"/>
          <w:p>
            <w:pPr>
              <w:pStyle w:val="0"/>
              <w:jc w:val="center"/>
            </w:pPr>
            <w:r>
              <w:rPr>
                <w:sz w:val="24"/>
              </w:rPr>
              <w:t xml:space="preserve">1</w:t>
            </w:r>
          </w:p>
        </w:tc>
        <w:tc>
          <w:tcPr>
            <w:tcW w:w="5674" w:type="dxa"/>
          </w:tcPr>
          <w:p>
            <w:pPr>
              <w:pStyle w:val="0"/>
            </w:pPr>
            <w:r>
              <w:rPr>
                <w:sz w:val="24"/>
              </w:rPr>
              <w:t xml:space="preserve">Денежные средства</w:t>
            </w:r>
          </w:p>
        </w:tc>
        <w:tc>
          <w:tcPr>
            <w:tcW w:w="1191" w:type="dxa"/>
          </w:tcPr>
          <w:p>
            <w:pPr>
              <w:pStyle w:val="0"/>
            </w:pPr>
            <w:r>
              <w:rPr>
                <w:sz w:val="24"/>
              </w:rPr>
            </w:r>
          </w:p>
        </w:tc>
        <w:tc>
          <w:tcPr>
            <w:tcW w:w="1134" w:type="dxa"/>
          </w:tcPr>
          <w:p>
            <w:pPr>
              <w:pStyle w:val="0"/>
            </w:pPr>
            <w:r>
              <w:rPr>
                <w:sz w:val="24"/>
              </w:rPr>
            </w:r>
          </w:p>
        </w:tc>
      </w:tr>
      <w:tr>
        <w:tc>
          <w:tcPr>
            <w:tcW w:w="964" w:type="dxa"/>
          </w:tcPr>
          <w:bookmarkStart w:id="2981" w:name="P2981"/>
          <w:bookmarkEnd w:id="2981"/>
          <w:p>
            <w:pPr>
              <w:pStyle w:val="0"/>
              <w:jc w:val="center"/>
            </w:pPr>
            <w:r>
              <w:rPr>
                <w:sz w:val="24"/>
              </w:rPr>
              <w:t xml:space="preserve">2</w:t>
            </w:r>
          </w:p>
        </w:tc>
        <w:tc>
          <w:tcPr>
            <w:tcW w:w="5674" w:type="dxa"/>
          </w:tcPr>
          <w:p>
            <w:pPr>
              <w:pStyle w:val="0"/>
            </w:pPr>
            <w:r>
              <w:rPr>
                <w:sz w:val="24"/>
              </w:rPr>
              <w:t xml:space="preserve">Краткосрочные высоколиквидные ценные бумаги, классифицируемые как эквиваленты денежных средств в соответствии с учетной политикой</w:t>
            </w:r>
          </w:p>
        </w:tc>
        <w:tc>
          <w:tcPr>
            <w:tcW w:w="1191" w:type="dxa"/>
          </w:tcPr>
          <w:p>
            <w:pPr>
              <w:pStyle w:val="0"/>
            </w:pPr>
            <w:r>
              <w:rPr>
                <w:sz w:val="24"/>
              </w:rPr>
            </w:r>
          </w:p>
        </w:tc>
        <w:tc>
          <w:tcPr>
            <w:tcW w:w="1134" w:type="dxa"/>
          </w:tcPr>
          <w:p>
            <w:pPr>
              <w:pStyle w:val="0"/>
            </w:pPr>
            <w:r>
              <w:rPr>
                <w:sz w:val="24"/>
              </w:rPr>
            </w:r>
          </w:p>
        </w:tc>
      </w:tr>
      <w:tr>
        <w:tc>
          <w:tcPr>
            <w:tcW w:w="964" w:type="dxa"/>
          </w:tcPr>
          <w:bookmarkStart w:id="2985" w:name="P2985"/>
          <w:bookmarkEnd w:id="2985"/>
          <w:p>
            <w:pPr>
              <w:pStyle w:val="0"/>
              <w:jc w:val="center"/>
            </w:pPr>
            <w:r>
              <w:rPr>
                <w:sz w:val="24"/>
              </w:rPr>
              <w:t xml:space="preserve">3</w:t>
            </w:r>
          </w:p>
        </w:tc>
        <w:tc>
          <w:tcPr>
            <w:tcW w:w="5674" w:type="dxa"/>
          </w:tcPr>
          <w:p>
            <w:pPr>
              <w:pStyle w:val="0"/>
            </w:pPr>
            <w:r>
              <w:rPr>
                <w:sz w:val="24"/>
              </w:rPr>
              <w:t xml:space="preserve">Остатки депозитов в кредитных организациях и банках-нерезидентах, классифицируемые как эквиваленты денежных средств в соответствии с учетной политикой</w:t>
            </w:r>
          </w:p>
        </w:tc>
        <w:tc>
          <w:tcPr>
            <w:tcW w:w="1191" w:type="dxa"/>
          </w:tcPr>
          <w:p>
            <w:pPr>
              <w:pStyle w:val="0"/>
            </w:pPr>
            <w:r>
              <w:rPr>
                <w:sz w:val="24"/>
              </w:rPr>
            </w:r>
          </w:p>
        </w:tc>
        <w:tc>
          <w:tcPr>
            <w:tcW w:w="1134" w:type="dxa"/>
          </w:tcPr>
          <w:p>
            <w:pPr>
              <w:pStyle w:val="0"/>
            </w:pPr>
            <w:r>
              <w:rPr>
                <w:sz w:val="24"/>
              </w:rPr>
            </w:r>
          </w:p>
        </w:tc>
      </w:tr>
      <w:tr>
        <w:tc>
          <w:tcPr>
            <w:tcW w:w="964" w:type="dxa"/>
          </w:tcPr>
          <w:bookmarkStart w:id="2989" w:name="P2989"/>
          <w:bookmarkEnd w:id="2989"/>
          <w:p>
            <w:pPr>
              <w:pStyle w:val="0"/>
              <w:jc w:val="center"/>
            </w:pPr>
            <w:r>
              <w:rPr>
                <w:sz w:val="24"/>
              </w:rPr>
              <w:t xml:space="preserve">4</w:t>
            </w:r>
          </w:p>
        </w:tc>
        <w:tc>
          <w:tcPr>
            <w:tcW w:w="5674" w:type="dxa"/>
          </w:tcPr>
          <w:p>
            <w:pPr>
              <w:pStyle w:val="0"/>
            </w:pPr>
            <w:r>
              <w:rPr>
                <w:sz w:val="24"/>
              </w:rPr>
              <w:t xml:space="preserve">Кредит, полученный в порядке расчетов по расчетному счету (овердрафт)</w:t>
            </w:r>
          </w:p>
        </w:tc>
        <w:tc>
          <w:tcPr>
            <w:tcW w:w="1191" w:type="dxa"/>
          </w:tcPr>
          <w:p>
            <w:pPr>
              <w:pStyle w:val="0"/>
            </w:pPr>
            <w:r>
              <w:rPr>
                <w:sz w:val="24"/>
              </w:rPr>
            </w:r>
          </w:p>
        </w:tc>
        <w:tc>
          <w:tcPr>
            <w:tcW w:w="1134" w:type="dxa"/>
          </w:tcPr>
          <w:p>
            <w:pPr>
              <w:pStyle w:val="0"/>
            </w:pPr>
            <w:r>
              <w:rPr>
                <w:sz w:val="24"/>
              </w:rPr>
            </w:r>
          </w:p>
        </w:tc>
      </w:tr>
      <w:tr>
        <w:tc>
          <w:tcPr>
            <w:tcW w:w="964" w:type="dxa"/>
          </w:tcPr>
          <w:bookmarkStart w:id="2993" w:name="P2993"/>
          <w:bookmarkEnd w:id="2993"/>
          <w:p>
            <w:pPr>
              <w:pStyle w:val="0"/>
              <w:jc w:val="center"/>
            </w:pPr>
            <w:r>
              <w:rPr>
                <w:sz w:val="24"/>
              </w:rPr>
              <w:t xml:space="preserve">5</w:t>
            </w:r>
          </w:p>
        </w:tc>
        <w:tc>
          <w:tcPr>
            <w:tcW w:w="5674" w:type="dxa"/>
          </w:tcPr>
          <w:p>
            <w:pPr>
              <w:pStyle w:val="0"/>
            </w:pPr>
            <w:r>
              <w:rPr>
                <w:sz w:val="24"/>
              </w:rPr>
              <w:t xml:space="preserve">Оценочный резерв под ожидаемые кредитные убытки</w:t>
            </w:r>
          </w:p>
        </w:tc>
        <w:tc>
          <w:tcPr>
            <w:tcW w:w="1191" w:type="dxa"/>
          </w:tcPr>
          <w:p>
            <w:pPr>
              <w:pStyle w:val="0"/>
            </w:pPr>
            <w:r>
              <w:rPr>
                <w:sz w:val="24"/>
              </w:rPr>
            </w:r>
          </w:p>
        </w:tc>
        <w:tc>
          <w:tcPr>
            <w:tcW w:w="1134" w:type="dxa"/>
          </w:tcPr>
          <w:p>
            <w:pPr>
              <w:pStyle w:val="0"/>
            </w:pPr>
            <w:r>
              <w:rPr>
                <w:sz w:val="24"/>
              </w:rPr>
            </w:r>
          </w:p>
        </w:tc>
      </w:tr>
      <w:tr>
        <w:tc>
          <w:tcPr>
            <w:tcW w:w="964" w:type="dxa"/>
          </w:tcPr>
          <w:bookmarkStart w:id="2997" w:name="P2997"/>
          <w:bookmarkEnd w:id="2997"/>
          <w:p>
            <w:pPr>
              <w:pStyle w:val="0"/>
              <w:jc w:val="center"/>
            </w:pPr>
            <w:r>
              <w:rPr>
                <w:sz w:val="24"/>
              </w:rPr>
              <w:t xml:space="preserve">6</w:t>
            </w:r>
          </w:p>
        </w:tc>
        <w:tc>
          <w:tcPr>
            <w:tcW w:w="5674" w:type="dxa"/>
          </w:tcPr>
          <w:p>
            <w:pPr>
              <w:pStyle w:val="0"/>
            </w:pPr>
            <w:r>
              <w:rPr>
                <w:sz w:val="24"/>
              </w:rPr>
              <w:t xml:space="preserve">Прочее</w:t>
            </w:r>
          </w:p>
        </w:tc>
        <w:tc>
          <w:tcPr>
            <w:tcW w:w="1191" w:type="dxa"/>
          </w:tcPr>
          <w:p>
            <w:pPr>
              <w:pStyle w:val="0"/>
            </w:pPr>
            <w:r>
              <w:rPr>
                <w:sz w:val="24"/>
              </w:rPr>
            </w:r>
          </w:p>
        </w:tc>
        <w:tc>
          <w:tcPr>
            <w:tcW w:w="1134" w:type="dxa"/>
          </w:tcPr>
          <w:p>
            <w:pPr>
              <w:pStyle w:val="0"/>
            </w:pPr>
            <w:r>
              <w:rPr>
                <w:sz w:val="24"/>
              </w:rPr>
            </w:r>
          </w:p>
        </w:tc>
      </w:tr>
      <w:tr>
        <w:tc>
          <w:tcPr>
            <w:tcW w:w="964" w:type="dxa"/>
          </w:tcPr>
          <w:bookmarkStart w:id="3001" w:name="P3001"/>
          <w:bookmarkEnd w:id="3001"/>
          <w:p>
            <w:pPr>
              <w:pStyle w:val="0"/>
              <w:jc w:val="center"/>
            </w:pPr>
            <w:r>
              <w:rPr>
                <w:sz w:val="24"/>
              </w:rPr>
              <w:t xml:space="preserve">7</w:t>
            </w:r>
          </w:p>
        </w:tc>
        <w:tc>
          <w:tcPr>
            <w:tcW w:w="5674" w:type="dxa"/>
          </w:tcPr>
          <w:p>
            <w:pPr>
              <w:pStyle w:val="0"/>
            </w:pPr>
            <w:r>
              <w:rPr>
                <w:sz w:val="24"/>
              </w:rPr>
              <w:t xml:space="preserve">Итого</w:t>
            </w:r>
          </w:p>
        </w:tc>
        <w:tc>
          <w:tcPr>
            <w:tcW w:w="1191" w:type="dxa"/>
          </w:tcPr>
          <w:p>
            <w:pPr>
              <w:pStyle w:val="0"/>
            </w:pPr>
            <w:r>
              <w:rPr>
                <w:sz w:val="24"/>
              </w:rPr>
            </w:r>
          </w:p>
        </w:tc>
        <w:tc>
          <w:tcPr>
            <w:tcW w:w="1134" w:type="dxa"/>
          </w:tcPr>
          <w:p>
            <w:pPr>
              <w:pStyle w:val="0"/>
            </w:pPr>
            <w:r>
              <w:rPr>
                <w:sz w:val="24"/>
              </w:rPr>
            </w:r>
          </w:p>
        </w:tc>
      </w:tr>
      <w:tr>
        <w:tc>
          <w:tcPr>
            <w:tcW w:w="964" w:type="dxa"/>
          </w:tcPr>
          <w:bookmarkStart w:id="3005" w:name="P3005"/>
          <w:bookmarkEnd w:id="3005"/>
          <w:p>
            <w:pPr>
              <w:pStyle w:val="0"/>
              <w:jc w:val="center"/>
            </w:pPr>
            <w:r>
              <w:rPr>
                <w:sz w:val="24"/>
              </w:rPr>
              <w:t xml:space="preserve">8</w:t>
            </w:r>
          </w:p>
        </w:tc>
        <w:tc>
          <w:tcPr>
            <w:tcW w:w="5674" w:type="dxa"/>
          </w:tcPr>
          <w:p>
            <w:pPr>
              <w:pStyle w:val="0"/>
            </w:pPr>
            <w:r>
              <w:rPr>
                <w:sz w:val="24"/>
              </w:rPr>
              <w:t xml:space="preserve">Текстовое пояснение</w:t>
            </w:r>
          </w:p>
        </w:tc>
        <w:tc>
          <w:tcPr>
            <w:tcW w:w="1191" w:type="dxa"/>
          </w:tcPr>
          <w:p>
            <w:pPr>
              <w:pStyle w:val="0"/>
            </w:pPr>
            <w:r>
              <w:rPr>
                <w:sz w:val="24"/>
              </w:rPr>
            </w:r>
          </w:p>
        </w:tc>
        <w:tc>
          <w:tcPr>
            <w:tcW w:w="1134"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5.2</w:t>
      </w:r>
    </w:p>
    <w:p>
      <w:pPr>
        <w:pStyle w:val="0"/>
        <w:jc w:val="both"/>
      </w:pPr>
      <w:r>
        <w:rPr>
          <w:sz w:val="24"/>
        </w:rPr>
      </w:r>
    </w:p>
    <w:p>
      <w:pPr>
        <w:pStyle w:val="0"/>
        <w:ind w:firstLine="540"/>
        <w:jc w:val="both"/>
      </w:pPr>
      <w:r>
        <w:rPr>
          <w:sz w:val="24"/>
        </w:rPr>
        <w:t xml:space="preserve">1. В </w:t>
      </w:r>
      <w:hyperlink w:history="0" w:anchor="P2963" w:tooltip="Компоненты денежных средств и их эквивалентов">
        <w:r>
          <w:rPr>
            <w:sz w:val="24"/>
            <w:color w:val="0000ff"/>
          </w:rPr>
          <w:t xml:space="preserve">таблице</w:t>
        </w:r>
      </w:hyperlink>
      <w:r>
        <w:rPr>
          <w:sz w:val="24"/>
        </w:rPr>
        <w:t xml:space="preserve"> негосударственным пенсионным фондом раскрывается состав показателя "Остаток денежных средств и их эквивалентов" отчета о движении денежных средств.</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2. По строке </w:t>
      </w:r>
      <w:hyperlink w:history="0" w:anchor="P2977" w:tooltip="1">
        <w:r>
          <w:rPr>
            <w:sz w:val="24"/>
            <w:color w:val="0000ff"/>
          </w:rPr>
          <w:t xml:space="preserve">показателя 1</w:t>
        </w:r>
      </w:hyperlink>
      <w:r>
        <w:rPr>
          <w:sz w:val="24"/>
        </w:rPr>
        <w:t xml:space="preserve"> таблицы отражаются остатки по </w:t>
      </w:r>
      <w:hyperlink w:history="0" w:anchor="P114" w:tooltip="1">
        <w:r>
          <w:rPr>
            <w:sz w:val="24"/>
            <w:color w:val="0000ff"/>
          </w:rPr>
          <w:t xml:space="preserve">показателю</w:t>
        </w:r>
      </w:hyperlink>
      <w:r>
        <w:rPr>
          <w:sz w:val="24"/>
        </w:rPr>
        <w:t xml:space="preserve"> "Денежные средства" бухгалтерского баланса за вычетом денежных средств, использование которых ограничено.</w:t>
      </w:r>
    </w:p>
    <w:p>
      <w:pPr>
        <w:pStyle w:val="0"/>
        <w:spacing w:before="240" w:lineRule="auto"/>
        <w:ind w:firstLine="540"/>
        <w:jc w:val="both"/>
      </w:pPr>
      <w:r>
        <w:rPr>
          <w:sz w:val="24"/>
        </w:rPr>
        <w:t xml:space="preserve">3. По строке </w:t>
      </w:r>
      <w:hyperlink w:history="0" w:anchor="P2981" w:tooltip="2">
        <w:r>
          <w:rPr>
            <w:sz w:val="24"/>
            <w:color w:val="0000ff"/>
          </w:rPr>
          <w:t xml:space="preserve">показателя 2</w:t>
        </w:r>
      </w:hyperlink>
      <w:r>
        <w:rPr>
          <w:sz w:val="24"/>
        </w:rPr>
        <w:t xml:space="preserve"> таблицы отражаются остатки краткосрочных высоколиквидных ценных бумаг, классифицированных негосударственным пенсионным фондом как эквиваленты денежных средств.</w:t>
      </w:r>
    </w:p>
    <w:p>
      <w:pPr>
        <w:pStyle w:val="0"/>
        <w:spacing w:before="240" w:lineRule="auto"/>
        <w:ind w:firstLine="540"/>
        <w:jc w:val="both"/>
      </w:pPr>
      <w:r>
        <w:rPr>
          <w:sz w:val="24"/>
        </w:rPr>
        <w:t xml:space="preserve">4. По строке </w:t>
      </w:r>
      <w:hyperlink w:history="0" w:anchor="P2985" w:tooltip="3">
        <w:r>
          <w:rPr>
            <w:sz w:val="24"/>
            <w:color w:val="0000ff"/>
          </w:rPr>
          <w:t xml:space="preserve">показателя 3</w:t>
        </w:r>
      </w:hyperlink>
      <w:r>
        <w:rPr>
          <w:sz w:val="24"/>
        </w:rPr>
        <w:t xml:space="preserve"> таблицы отражаются остатки высоколиквидных краткосрочных депозитов сроком погашения до 3 месяцев, классифицированных негосударственным пенсионным фондом как эквиваленты денежных средств.</w:t>
      </w:r>
    </w:p>
    <w:p>
      <w:pPr>
        <w:pStyle w:val="0"/>
        <w:spacing w:before="240" w:lineRule="auto"/>
        <w:ind w:firstLine="540"/>
        <w:jc w:val="both"/>
      </w:pPr>
      <w:r>
        <w:rPr>
          <w:sz w:val="24"/>
        </w:rPr>
        <w:t xml:space="preserve">5. По строке </w:t>
      </w:r>
      <w:hyperlink w:history="0" w:anchor="P2989" w:tooltip="4">
        <w:r>
          <w:rPr>
            <w:sz w:val="24"/>
            <w:color w:val="0000ff"/>
          </w:rPr>
          <w:t xml:space="preserve">показателя 4</w:t>
        </w:r>
      </w:hyperlink>
      <w:r>
        <w:rPr>
          <w:sz w:val="24"/>
        </w:rPr>
        <w:t xml:space="preserve"> таблицы отражается сумма кредита, полученная в порядке расчетов по расчетному счету (овердрафт), со знаком "минус".</w:t>
      </w:r>
    </w:p>
    <w:p>
      <w:pPr>
        <w:pStyle w:val="0"/>
        <w:spacing w:before="240" w:lineRule="auto"/>
        <w:ind w:firstLine="540"/>
        <w:jc w:val="both"/>
      </w:pPr>
      <w:r>
        <w:rPr>
          <w:sz w:val="24"/>
        </w:rPr>
        <w:t xml:space="preserve">6. По строке </w:t>
      </w:r>
      <w:hyperlink w:history="0" w:anchor="P2993" w:tooltip="5">
        <w:r>
          <w:rPr>
            <w:sz w:val="24"/>
            <w:color w:val="0000ff"/>
          </w:rPr>
          <w:t xml:space="preserve">показателя 5</w:t>
        </w:r>
      </w:hyperlink>
      <w:r>
        <w:rPr>
          <w:sz w:val="24"/>
        </w:rPr>
        <w:t xml:space="preserve"> таблицы отражается сумма оценочного резерва под ожидаемые кредитные убытки, участвующая в формировании </w:t>
      </w:r>
      <w:hyperlink w:history="0" w:anchor="P2977" w:tooltip="1">
        <w:r>
          <w:rPr>
            <w:sz w:val="24"/>
            <w:color w:val="0000ff"/>
          </w:rPr>
          <w:t xml:space="preserve">показателя</w:t>
        </w:r>
      </w:hyperlink>
      <w:r>
        <w:rPr>
          <w:sz w:val="24"/>
        </w:rPr>
        <w:t xml:space="preserve"> "Денежные средства" таблицы, со знаком "плюс".</w:t>
      </w:r>
    </w:p>
    <w:p>
      <w:pPr>
        <w:pStyle w:val="0"/>
        <w:spacing w:before="240" w:lineRule="auto"/>
        <w:ind w:firstLine="540"/>
        <w:jc w:val="both"/>
      </w:pPr>
      <w:r>
        <w:rPr>
          <w:sz w:val="24"/>
        </w:rPr>
        <w:t xml:space="preserve">7. По строке </w:t>
      </w:r>
      <w:hyperlink w:history="0" w:anchor="P3001" w:tooltip="7">
        <w:r>
          <w:rPr>
            <w:sz w:val="24"/>
            <w:color w:val="0000ff"/>
          </w:rPr>
          <w:t xml:space="preserve">показателя 7</w:t>
        </w:r>
      </w:hyperlink>
      <w:r>
        <w:rPr>
          <w:sz w:val="24"/>
        </w:rPr>
        <w:t xml:space="preserve"> таблицы отражается сумма значений </w:t>
      </w:r>
      <w:hyperlink w:history="0" w:anchor="P2977" w:tooltip="1">
        <w:r>
          <w:rPr>
            <w:sz w:val="24"/>
            <w:color w:val="0000ff"/>
          </w:rPr>
          <w:t xml:space="preserve">показателей 1</w:t>
        </w:r>
      </w:hyperlink>
      <w:r>
        <w:rPr>
          <w:sz w:val="24"/>
        </w:rPr>
        <w:t xml:space="preserve"> - </w:t>
      </w:r>
      <w:hyperlink w:history="0" w:anchor="P2997" w:tooltip="6">
        <w:r>
          <w:rPr>
            <w:sz w:val="24"/>
            <w:color w:val="0000ff"/>
          </w:rPr>
          <w:t xml:space="preserve">6</w:t>
        </w:r>
      </w:hyperlink>
      <w:r>
        <w:rPr>
          <w:sz w:val="24"/>
        </w:rPr>
        <w:t xml:space="preserve">.</w:t>
      </w:r>
    </w:p>
    <w:p>
      <w:pPr>
        <w:pStyle w:val="0"/>
        <w:spacing w:before="240" w:lineRule="auto"/>
        <w:ind w:firstLine="540"/>
        <w:jc w:val="both"/>
      </w:pPr>
      <w:r>
        <w:rPr>
          <w:sz w:val="24"/>
        </w:rPr>
        <w:t xml:space="preserve">8. По строке </w:t>
      </w:r>
      <w:hyperlink w:history="0" w:anchor="P3005" w:tooltip="8">
        <w:r>
          <w:rPr>
            <w:sz w:val="24"/>
            <w:color w:val="0000ff"/>
          </w:rPr>
          <w:t xml:space="preserve">показателя 8</w:t>
        </w:r>
      </w:hyperlink>
      <w:r>
        <w:rPr>
          <w:sz w:val="24"/>
        </w:rPr>
        <w:t xml:space="preserve"> таблицы раскрывается информация об инвестиционных и финансовых операциях, не потребовавших использования денежных средств и их эквивалентов.</w:t>
      </w:r>
    </w:p>
    <w:p>
      <w:pPr>
        <w:pStyle w:val="0"/>
        <w:jc w:val="both"/>
      </w:pPr>
      <w:r>
        <w:rPr>
          <w:sz w:val="24"/>
        </w:rPr>
      </w:r>
    </w:p>
    <w:p>
      <w:pPr>
        <w:pStyle w:val="0"/>
        <w:jc w:val="center"/>
      </w:pPr>
      <w:r>
        <w:rPr>
          <w:sz w:val="24"/>
        </w:rPr>
        <w:t xml:space="preserve">(в ред. </w:t>
      </w:r>
      <w:r>
        <w:rPr>
          <w:sz w:val="24"/>
        </w:rPr>
        <w:t xml:space="preserve">Указания</w:t>
      </w:r>
      <w:r>
        <w:rPr>
          <w:sz w:val="24"/>
        </w:rPr>
        <w:t xml:space="preserve"> Банка России от 04.10.2021 N 5960-У)</w:t>
      </w:r>
    </w:p>
    <w:bookmarkStart w:id="3023" w:name="P3023"/>
    <w:bookmarkEnd w:id="3023"/>
    <w:p>
      <w:pPr>
        <w:pStyle w:val="0"/>
        <w:outlineLvl w:val="2"/>
        <w:jc w:val="center"/>
      </w:pPr>
      <w:r>
        <w:rPr>
          <w:sz w:val="24"/>
        </w:rPr>
        <w:t xml:space="preserve">Выверка изменений оценочного резерва</w:t>
      </w:r>
    </w:p>
    <w:p>
      <w:pPr>
        <w:pStyle w:val="0"/>
        <w:jc w:val="center"/>
      </w:pPr>
      <w:r>
        <w:rPr>
          <w:sz w:val="24"/>
        </w:rPr>
        <w:t xml:space="preserve">под ожидаемые кредитные убытки по денежным средствам</w:t>
      </w:r>
    </w:p>
    <w:p>
      <w:pPr>
        <w:pStyle w:val="0"/>
        <w:jc w:val="center"/>
      </w:pPr>
      <w:r>
        <w:rPr>
          <w:sz w:val="24"/>
        </w:rPr>
        <w:t xml:space="preserve">за __________ 20__ года</w:t>
      </w:r>
    </w:p>
    <w:p>
      <w:pPr>
        <w:pStyle w:val="0"/>
        <w:jc w:val="both"/>
      </w:pPr>
      <w:r>
        <w:rPr>
          <w:sz w:val="24"/>
        </w:rPr>
      </w:r>
    </w:p>
    <w:p>
      <w:pPr>
        <w:pStyle w:val="0"/>
        <w:jc w:val="right"/>
      </w:pPr>
      <w:r>
        <w:rPr>
          <w:sz w:val="24"/>
        </w:rPr>
        <w:t xml:space="preserve">Таблица 5.3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7"/>
        <w:gridCol w:w="3401"/>
        <w:gridCol w:w="850"/>
        <w:gridCol w:w="1417"/>
        <w:gridCol w:w="1133"/>
        <w:gridCol w:w="963"/>
        <w:gridCol w:w="737"/>
      </w:tblGrid>
      <w:tr>
        <w:tc>
          <w:tcPr>
            <w:tcW w:w="567" w:type="dxa"/>
            <w:vMerge w:val="restart"/>
          </w:tcPr>
          <w:p>
            <w:pPr>
              <w:pStyle w:val="0"/>
              <w:jc w:val="center"/>
            </w:pPr>
            <w:r>
              <w:rPr>
                <w:sz w:val="24"/>
              </w:rPr>
              <w:t xml:space="preserve">Номер показателя</w:t>
            </w:r>
          </w:p>
        </w:tc>
        <w:tc>
          <w:tcPr>
            <w:tcW w:w="3401" w:type="dxa"/>
            <w:vMerge w:val="restart"/>
          </w:tcPr>
          <w:p>
            <w:pPr>
              <w:pStyle w:val="0"/>
              <w:jc w:val="center"/>
            </w:pPr>
            <w:r>
              <w:rPr>
                <w:sz w:val="24"/>
              </w:rPr>
              <w:t xml:space="preserve">Наименование показателя</w:t>
            </w:r>
          </w:p>
        </w:tc>
        <w:tc>
          <w:tcPr>
            <w:tcW w:w="850" w:type="dxa"/>
            <w:vMerge w:val="restart"/>
          </w:tcPr>
          <w:p>
            <w:pPr>
              <w:pStyle w:val="0"/>
              <w:jc w:val="center"/>
            </w:pPr>
            <w:r>
              <w:rPr>
                <w:sz w:val="24"/>
              </w:rPr>
              <w:t xml:space="preserve">Оценочный резерв под ожидаемые кредитные убытки, оцениваемый в сумме, равной 12-месячным ожидаемым кредитным убыткам</w:t>
            </w:r>
          </w:p>
        </w:tc>
        <w:tc>
          <w:tcPr>
            <w:gridSpan w:val="2"/>
            <w:tcW w:w="2550" w:type="dxa"/>
          </w:tcPr>
          <w:p>
            <w:pPr>
              <w:pStyle w:val="0"/>
              <w:jc w:val="center"/>
            </w:pPr>
            <w:r>
              <w:rPr>
                <w:sz w:val="24"/>
              </w:rPr>
              <w:t xml:space="preserve">Оценочный резерв под ожидаемые кредитные убытки, оцениваемый в сумме, равной ожидаемым кредитным убыткам за весь срок</w:t>
            </w:r>
          </w:p>
        </w:tc>
        <w:tc>
          <w:tcPr>
            <w:tcW w:w="963" w:type="dxa"/>
            <w:vMerge w:val="restart"/>
          </w:tcPr>
          <w:p>
            <w:pPr>
              <w:pStyle w:val="0"/>
              <w:jc w:val="center"/>
            </w:pPr>
            <w:r>
              <w:rPr>
                <w:sz w:val="24"/>
              </w:rPr>
              <w:t xml:space="preserve">Оценочный резерв под ожидаемые кредитные убытки по финансовым активам, являющимся кредитно-обесцененными при первоначальном признании</w:t>
            </w:r>
          </w:p>
        </w:tc>
        <w:tc>
          <w:tcPr>
            <w:tcW w:w="737" w:type="dxa"/>
            <w:vMerge w:val="restart"/>
          </w:tcPr>
          <w:p>
            <w:pPr>
              <w:pStyle w:val="0"/>
              <w:jc w:val="center"/>
            </w:pPr>
            <w:r>
              <w:rPr>
                <w:sz w:val="24"/>
              </w:rPr>
              <w:t xml:space="preserve">Итого</w:t>
            </w:r>
          </w:p>
        </w:tc>
      </w:tr>
      <w:tr>
        <w:tc>
          <w:tcPr>
            <w:vMerge w:val="continue"/>
          </w:tcPr>
          <w:p/>
        </w:tc>
        <w:tc>
          <w:tcPr>
            <w:vMerge w:val="continue"/>
          </w:tcPr>
          <w:p/>
        </w:tc>
        <w:tc>
          <w:tcPr>
            <w:vMerge w:val="continue"/>
          </w:tcPr>
          <w:p/>
        </w:tc>
        <w:tc>
          <w:tcPr>
            <w:tcW w:w="1417" w:type="dxa"/>
          </w:tcPr>
          <w:p>
            <w:pPr>
              <w:pStyle w:val="0"/>
              <w:jc w:val="center"/>
            </w:pPr>
            <w:r>
              <w:rPr>
                <w:sz w:val="24"/>
              </w:rPr>
              <w:t xml:space="preserve">по финансовым активам, кредитный риск по которым значительно увеличился с даты первоначального признания, но которые не являются кредитно-обесцененными</w:t>
            </w:r>
          </w:p>
        </w:tc>
        <w:tc>
          <w:tcPr>
            <w:tcW w:w="1133" w:type="dxa"/>
          </w:tcPr>
          <w:p>
            <w:pPr>
              <w:pStyle w:val="0"/>
              <w:jc w:val="center"/>
            </w:pPr>
            <w:r>
              <w:rPr>
                <w:sz w:val="24"/>
              </w:rPr>
              <w:t xml:space="preserve">по кредитно-обесцененным финансовым активам, кроме финансовых активов, являющихся кредитно-обесцененными при первоначальном признании</w:t>
            </w:r>
          </w:p>
        </w:tc>
        <w:tc>
          <w:tcPr>
            <w:vMerge w:val="continue"/>
          </w:tcPr>
          <w:p/>
        </w:tc>
        <w:tc>
          <w:tcPr>
            <w:vMerge w:val="continue"/>
          </w:tcPr>
          <w:p/>
        </w:tc>
      </w:tr>
      <w:tr>
        <w:tc>
          <w:tcPr>
            <w:tcW w:w="567" w:type="dxa"/>
          </w:tcPr>
          <w:p>
            <w:pPr>
              <w:pStyle w:val="0"/>
              <w:jc w:val="center"/>
            </w:pPr>
            <w:r>
              <w:rPr>
                <w:sz w:val="24"/>
              </w:rPr>
              <w:t xml:space="preserve">1</w:t>
            </w:r>
          </w:p>
        </w:tc>
        <w:tc>
          <w:tcPr>
            <w:tcW w:w="3401" w:type="dxa"/>
          </w:tcPr>
          <w:p>
            <w:pPr>
              <w:pStyle w:val="0"/>
              <w:jc w:val="center"/>
            </w:pPr>
            <w:r>
              <w:rPr>
                <w:sz w:val="24"/>
              </w:rPr>
              <w:t xml:space="preserve">2</w:t>
            </w:r>
          </w:p>
        </w:tc>
        <w:tc>
          <w:tcPr>
            <w:tcW w:w="850" w:type="dxa"/>
          </w:tcPr>
          <w:bookmarkStart w:id="3039" w:name="P3039"/>
          <w:bookmarkEnd w:id="3039"/>
          <w:p>
            <w:pPr>
              <w:pStyle w:val="0"/>
              <w:jc w:val="center"/>
            </w:pPr>
            <w:r>
              <w:rPr>
                <w:sz w:val="24"/>
              </w:rPr>
              <w:t xml:space="preserve">3</w:t>
            </w:r>
          </w:p>
        </w:tc>
        <w:tc>
          <w:tcPr>
            <w:tcW w:w="1417" w:type="dxa"/>
          </w:tcPr>
          <w:p>
            <w:pPr>
              <w:pStyle w:val="0"/>
              <w:jc w:val="center"/>
            </w:pPr>
            <w:r>
              <w:rPr>
                <w:sz w:val="24"/>
              </w:rPr>
              <w:t xml:space="preserve">4</w:t>
            </w:r>
          </w:p>
        </w:tc>
        <w:tc>
          <w:tcPr>
            <w:tcW w:w="1133" w:type="dxa"/>
          </w:tcPr>
          <w:p>
            <w:pPr>
              <w:pStyle w:val="0"/>
              <w:jc w:val="center"/>
            </w:pPr>
            <w:r>
              <w:rPr>
                <w:sz w:val="24"/>
              </w:rPr>
              <w:t xml:space="preserve">5</w:t>
            </w:r>
          </w:p>
        </w:tc>
        <w:tc>
          <w:tcPr>
            <w:tcW w:w="963" w:type="dxa"/>
          </w:tcPr>
          <w:bookmarkStart w:id="3042" w:name="P3042"/>
          <w:bookmarkEnd w:id="3042"/>
          <w:p>
            <w:pPr>
              <w:pStyle w:val="0"/>
              <w:jc w:val="center"/>
            </w:pPr>
            <w:r>
              <w:rPr>
                <w:sz w:val="24"/>
              </w:rPr>
              <w:t xml:space="preserve">6</w:t>
            </w:r>
          </w:p>
        </w:tc>
        <w:tc>
          <w:tcPr>
            <w:tcW w:w="737" w:type="dxa"/>
          </w:tcPr>
          <w:bookmarkStart w:id="3043" w:name="P3043"/>
          <w:bookmarkEnd w:id="3043"/>
          <w:p>
            <w:pPr>
              <w:pStyle w:val="0"/>
              <w:jc w:val="center"/>
            </w:pPr>
            <w:r>
              <w:rPr>
                <w:sz w:val="24"/>
              </w:rPr>
              <w:t xml:space="preserve">7</w:t>
            </w:r>
          </w:p>
        </w:tc>
      </w:tr>
      <w:tr>
        <w:tc>
          <w:tcPr>
            <w:tcW w:w="567" w:type="dxa"/>
          </w:tcPr>
          <w:bookmarkStart w:id="3044" w:name="P3044"/>
          <w:bookmarkEnd w:id="3044"/>
          <w:p>
            <w:pPr>
              <w:pStyle w:val="0"/>
              <w:jc w:val="center"/>
            </w:pPr>
            <w:r>
              <w:rPr>
                <w:sz w:val="24"/>
              </w:rPr>
              <w:t xml:space="preserve">1</w:t>
            </w:r>
          </w:p>
        </w:tc>
        <w:tc>
          <w:tcPr>
            <w:tcW w:w="3401" w:type="dxa"/>
          </w:tcPr>
          <w:p>
            <w:pPr>
              <w:pStyle w:val="0"/>
            </w:pPr>
            <w:r>
              <w:rPr>
                <w:sz w:val="24"/>
              </w:rPr>
              <w:t xml:space="preserve">Оценочный резерв под ожидаемые кредитные убытки по состоянию на __________ 20__ г., в том числе: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051" w:name="P3051"/>
          <w:bookmarkEnd w:id="3051"/>
          <w:p>
            <w:pPr>
              <w:pStyle w:val="0"/>
              <w:jc w:val="center"/>
            </w:pPr>
            <w:r>
              <w:rPr>
                <w:sz w:val="24"/>
              </w:rPr>
              <w:t xml:space="preserve">2</w:t>
            </w:r>
          </w:p>
        </w:tc>
        <w:tc>
          <w:tcPr>
            <w:tcW w:w="3401" w:type="dxa"/>
          </w:tcPr>
          <w:p>
            <w:pPr>
              <w:pStyle w:val="0"/>
              <w:ind w:firstLine="283"/>
            </w:pPr>
            <w:r>
              <w:rPr>
                <w:sz w:val="24"/>
              </w:rPr>
              <w:t xml:space="preserve">расчетные счета</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p>
            <w:pPr>
              <w:pStyle w:val="0"/>
              <w:jc w:val="center"/>
            </w:pPr>
            <w:r>
              <w:rPr>
                <w:sz w:val="24"/>
              </w:rPr>
              <w:t xml:space="preserve">3</w:t>
            </w:r>
          </w:p>
        </w:tc>
        <w:tc>
          <w:tcPr>
            <w:tcW w:w="3401" w:type="dxa"/>
          </w:tcPr>
          <w:p>
            <w:pPr>
              <w:pStyle w:val="0"/>
              <w:ind w:firstLine="283"/>
            </w:pPr>
            <w:r>
              <w:rPr>
                <w:sz w:val="24"/>
              </w:rPr>
              <w:t xml:space="preserve">денежные средства, переданные в доверительное управление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065" w:name="P3065"/>
          <w:bookmarkEnd w:id="3065"/>
          <w:p>
            <w:pPr>
              <w:pStyle w:val="0"/>
              <w:jc w:val="center"/>
            </w:pPr>
            <w:r>
              <w:rPr>
                <w:sz w:val="24"/>
              </w:rPr>
              <w:t xml:space="preserve">4</w:t>
            </w:r>
          </w:p>
        </w:tc>
        <w:tc>
          <w:tcPr>
            <w:tcW w:w="3401" w:type="dxa"/>
          </w:tcPr>
          <w:p>
            <w:pPr>
              <w:pStyle w:val="0"/>
              <w:ind w:firstLine="283"/>
            </w:pPr>
            <w:r>
              <w:rPr>
                <w:sz w:val="24"/>
              </w:rPr>
              <w:t xml:space="preserve">прочие денежные средства</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072" w:name="P3072"/>
          <w:bookmarkEnd w:id="3072"/>
          <w:p>
            <w:pPr>
              <w:pStyle w:val="0"/>
              <w:jc w:val="center"/>
            </w:pPr>
            <w:r>
              <w:rPr>
                <w:sz w:val="24"/>
              </w:rPr>
              <w:t xml:space="preserve">5</w:t>
            </w:r>
          </w:p>
        </w:tc>
        <w:tc>
          <w:tcPr>
            <w:tcW w:w="3401" w:type="dxa"/>
          </w:tcPr>
          <w:p>
            <w:pPr>
              <w:pStyle w:val="0"/>
            </w:pPr>
            <w:r>
              <w:rPr>
                <w:sz w:val="24"/>
              </w:rPr>
              <w:t xml:space="preserve">Отчисления в оценочный резерв (восстановление оценочного резерва) под ожидаемые кредитные убытки, в том числе: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079" w:name="P3079"/>
          <w:bookmarkEnd w:id="3079"/>
          <w:p>
            <w:pPr>
              <w:pStyle w:val="0"/>
              <w:jc w:val="center"/>
            </w:pPr>
            <w:r>
              <w:rPr>
                <w:sz w:val="24"/>
              </w:rPr>
              <w:t xml:space="preserve">6</w:t>
            </w:r>
          </w:p>
        </w:tc>
        <w:tc>
          <w:tcPr>
            <w:tcW w:w="3401" w:type="dxa"/>
          </w:tcPr>
          <w:p>
            <w:pPr>
              <w:pStyle w:val="0"/>
              <w:ind w:firstLine="283"/>
            </w:pPr>
            <w:r>
              <w:rPr>
                <w:sz w:val="24"/>
              </w:rPr>
              <w:t xml:space="preserve">расчетные счета</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p>
            <w:pPr>
              <w:pStyle w:val="0"/>
              <w:jc w:val="center"/>
            </w:pPr>
            <w:r>
              <w:rPr>
                <w:sz w:val="24"/>
              </w:rPr>
              <w:t xml:space="preserve">7</w:t>
            </w:r>
          </w:p>
        </w:tc>
        <w:tc>
          <w:tcPr>
            <w:tcW w:w="3401" w:type="dxa"/>
          </w:tcPr>
          <w:p>
            <w:pPr>
              <w:pStyle w:val="0"/>
              <w:ind w:firstLine="283"/>
            </w:pPr>
            <w:r>
              <w:rPr>
                <w:sz w:val="24"/>
              </w:rPr>
              <w:t xml:space="preserve">денежные средства, переданные в доверительное управление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093" w:name="P3093"/>
          <w:bookmarkEnd w:id="3093"/>
          <w:p>
            <w:pPr>
              <w:pStyle w:val="0"/>
              <w:jc w:val="center"/>
            </w:pPr>
            <w:r>
              <w:rPr>
                <w:sz w:val="24"/>
              </w:rPr>
              <w:t xml:space="preserve">8</w:t>
            </w:r>
          </w:p>
        </w:tc>
        <w:tc>
          <w:tcPr>
            <w:tcW w:w="3401" w:type="dxa"/>
          </w:tcPr>
          <w:p>
            <w:pPr>
              <w:pStyle w:val="0"/>
              <w:ind w:firstLine="283"/>
            </w:pPr>
            <w:r>
              <w:rPr>
                <w:sz w:val="24"/>
              </w:rPr>
              <w:t xml:space="preserve">прочие денежные средства</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100" w:name="P3100"/>
          <w:bookmarkEnd w:id="3100"/>
          <w:p>
            <w:pPr>
              <w:pStyle w:val="0"/>
              <w:jc w:val="center"/>
            </w:pPr>
            <w:r>
              <w:rPr>
                <w:sz w:val="24"/>
              </w:rPr>
              <w:t xml:space="preserve">9</w:t>
            </w:r>
          </w:p>
        </w:tc>
        <w:tc>
          <w:tcPr>
            <w:tcW w:w="3401" w:type="dxa"/>
          </w:tcPr>
          <w:p>
            <w:pPr>
              <w:pStyle w:val="0"/>
            </w:pPr>
            <w:r>
              <w:rPr>
                <w:sz w:val="24"/>
              </w:rPr>
              <w:t xml:space="preserve">Списание за счет оценочного резерва под ожидаемые кредитные убытки, в том числе: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107" w:name="P3107"/>
          <w:bookmarkEnd w:id="3107"/>
          <w:p>
            <w:pPr>
              <w:pStyle w:val="0"/>
              <w:jc w:val="center"/>
            </w:pPr>
            <w:r>
              <w:rPr>
                <w:sz w:val="24"/>
              </w:rPr>
              <w:t xml:space="preserve">10</w:t>
            </w:r>
          </w:p>
        </w:tc>
        <w:tc>
          <w:tcPr>
            <w:tcW w:w="3401" w:type="dxa"/>
          </w:tcPr>
          <w:p>
            <w:pPr>
              <w:pStyle w:val="0"/>
              <w:ind w:firstLine="283"/>
            </w:pPr>
            <w:r>
              <w:rPr>
                <w:sz w:val="24"/>
              </w:rPr>
              <w:t xml:space="preserve">расчетные счета</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p>
            <w:pPr>
              <w:pStyle w:val="0"/>
              <w:jc w:val="center"/>
            </w:pPr>
            <w:r>
              <w:rPr>
                <w:sz w:val="24"/>
              </w:rPr>
              <w:t xml:space="preserve">11</w:t>
            </w:r>
          </w:p>
        </w:tc>
        <w:tc>
          <w:tcPr>
            <w:tcW w:w="3401" w:type="dxa"/>
          </w:tcPr>
          <w:p>
            <w:pPr>
              <w:pStyle w:val="0"/>
              <w:ind w:firstLine="283"/>
            </w:pPr>
            <w:r>
              <w:rPr>
                <w:sz w:val="24"/>
              </w:rPr>
              <w:t xml:space="preserve">денежные средства, переданные в доверительное управление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121" w:name="P3121"/>
          <w:bookmarkEnd w:id="3121"/>
          <w:p>
            <w:pPr>
              <w:pStyle w:val="0"/>
              <w:jc w:val="center"/>
            </w:pPr>
            <w:r>
              <w:rPr>
                <w:sz w:val="24"/>
              </w:rPr>
              <w:t xml:space="preserve">12</w:t>
            </w:r>
          </w:p>
        </w:tc>
        <w:tc>
          <w:tcPr>
            <w:tcW w:w="3401" w:type="dxa"/>
          </w:tcPr>
          <w:p>
            <w:pPr>
              <w:pStyle w:val="0"/>
              <w:ind w:firstLine="283"/>
            </w:pPr>
            <w:r>
              <w:rPr>
                <w:sz w:val="24"/>
              </w:rPr>
              <w:t xml:space="preserve">прочие денежные средства</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128" w:name="P3128"/>
          <w:bookmarkEnd w:id="3128"/>
          <w:p>
            <w:pPr>
              <w:pStyle w:val="0"/>
              <w:jc w:val="center"/>
            </w:pPr>
            <w:r>
              <w:rPr>
                <w:sz w:val="24"/>
              </w:rPr>
              <w:t xml:space="preserve">13</w:t>
            </w:r>
          </w:p>
        </w:tc>
        <w:tc>
          <w:tcPr>
            <w:tcW w:w="3401" w:type="dxa"/>
          </w:tcPr>
          <w:p>
            <w:pPr>
              <w:pStyle w:val="0"/>
            </w:pPr>
            <w:r>
              <w:rPr>
                <w:sz w:val="24"/>
              </w:rPr>
              <w:t xml:space="preserve">Реклассификация, в том числе: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135" w:name="P3135"/>
          <w:bookmarkEnd w:id="3135"/>
          <w:p>
            <w:pPr>
              <w:pStyle w:val="0"/>
              <w:jc w:val="center"/>
            </w:pPr>
            <w:r>
              <w:rPr>
                <w:sz w:val="24"/>
              </w:rPr>
              <w:t xml:space="preserve">14</w:t>
            </w:r>
          </w:p>
        </w:tc>
        <w:tc>
          <w:tcPr>
            <w:tcW w:w="3401" w:type="dxa"/>
          </w:tcPr>
          <w:p>
            <w:pPr>
              <w:pStyle w:val="0"/>
              <w:ind w:firstLine="283"/>
            </w:pPr>
            <w:r>
              <w:rPr>
                <w:sz w:val="24"/>
              </w:rPr>
              <w:t xml:space="preserve">расчетные счета</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p>
            <w:pPr>
              <w:pStyle w:val="0"/>
              <w:jc w:val="center"/>
            </w:pPr>
            <w:r>
              <w:rPr>
                <w:sz w:val="24"/>
              </w:rPr>
              <w:t xml:space="preserve">15</w:t>
            </w:r>
          </w:p>
        </w:tc>
        <w:tc>
          <w:tcPr>
            <w:tcW w:w="3401" w:type="dxa"/>
          </w:tcPr>
          <w:p>
            <w:pPr>
              <w:pStyle w:val="0"/>
              <w:ind w:firstLine="283"/>
            </w:pPr>
            <w:r>
              <w:rPr>
                <w:sz w:val="24"/>
              </w:rPr>
              <w:t xml:space="preserve">денежные средства, переданные в доверительное управление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149" w:name="P3149"/>
          <w:bookmarkEnd w:id="3149"/>
          <w:p>
            <w:pPr>
              <w:pStyle w:val="0"/>
              <w:jc w:val="center"/>
            </w:pPr>
            <w:r>
              <w:rPr>
                <w:sz w:val="24"/>
              </w:rPr>
              <w:t xml:space="preserve">16</w:t>
            </w:r>
          </w:p>
        </w:tc>
        <w:tc>
          <w:tcPr>
            <w:tcW w:w="3401" w:type="dxa"/>
          </w:tcPr>
          <w:p>
            <w:pPr>
              <w:pStyle w:val="0"/>
              <w:ind w:firstLine="283"/>
            </w:pPr>
            <w:r>
              <w:rPr>
                <w:sz w:val="24"/>
              </w:rPr>
              <w:t xml:space="preserve">прочие денежные средства</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156" w:name="P3156"/>
          <w:bookmarkEnd w:id="3156"/>
          <w:p>
            <w:pPr>
              <w:pStyle w:val="0"/>
              <w:jc w:val="center"/>
            </w:pPr>
            <w:r>
              <w:rPr>
                <w:sz w:val="24"/>
              </w:rPr>
              <w:t xml:space="preserve">17</w:t>
            </w:r>
          </w:p>
        </w:tc>
        <w:tc>
          <w:tcPr>
            <w:tcW w:w="3401" w:type="dxa"/>
          </w:tcPr>
          <w:p>
            <w:pPr>
              <w:pStyle w:val="0"/>
            </w:pPr>
            <w:r>
              <w:rPr>
                <w:sz w:val="24"/>
              </w:rPr>
              <w:t xml:space="preserve">Прочие изменения, в том числе: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163" w:name="P3163"/>
          <w:bookmarkEnd w:id="3163"/>
          <w:p>
            <w:pPr>
              <w:pStyle w:val="0"/>
              <w:jc w:val="center"/>
            </w:pPr>
            <w:r>
              <w:rPr>
                <w:sz w:val="24"/>
              </w:rPr>
              <w:t xml:space="preserve">18</w:t>
            </w:r>
          </w:p>
        </w:tc>
        <w:tc>
          <w:tcPr>
            <w:tcW w:w="3401" w:type="dxa"/>
          </w:tcPr>
          <w:p>
            <w:pPr>
              <w:pStyle w:val="0"/>
              <w:ind w:firstLine="283"/>
            </w:pPr>
            <w:r>
              <w:rPr>
                <w:sz w:val="24"/>
              </w:rPr>
              <w:t xml:space="preserve">расчетные счета</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p>
            <w:pPr>
              <w:pStyle w:val="0"/>
              <w:jc w:val="center"/>
            </w:pPr>
            <w:r>
              <w:rPr>
                <w:sz w:val="24"/>
              </w:rPr>
              <w:t xml:space="preserve">19</w:t>
            </w:r>
          </w:p>
        </w:tc>
        <w:tc>
          <w:tcPr>
            <w:tcW w:w="3401" w:type="dxa"/>
          </w:tcPr>
          <w:p>
            <w:pPr>
              <w:pStyle w:val="0"/>
              <w:ind w:firstLine="283"/>
            </w:pPr>
            <w:r>
              <w:rPr>
                <w:sz w:val="24"/>
              </w:rPr>
              <w:t xml:space="preserve">денежные средства, переданные в доверительное управление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177" w:name="P3177"/>
          <w:bookmarkEnd w:id="3177"/>
          <w:p>
            <w:pPr>
              <w:pStyle w:val="0"/>
              <w:jc w:val="center"/>
            </w:pPr>
            <w:r>
              <w:rPr>
                <w:sz w:val="24"/>
              </w:rPr>
              <w:t xml:space="preserve">20</w:t>
            </w:r>
          </w:p>
        </w:tc>
        <w:tc>
          <w:tcPr>
            <w:tcW w:w="3401" w:type="dxa"/>
          </w:tcPr>
          <w:p>
            <w:pPr>
              <w:pStyle w:val="0"/>
              <w:ind w:firstLine="283"/>
            </w:pPr>
            <w:r>
              <w:rPr>
                <w:sz w:val="24"/>
              </w:rPr>
              <w:t xml:space="preserve">прочие денежные средства</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184" w:name="P3184"/>
          <w:bookmarkEnd w:id="3184"/>
          <w:p>
            <w:pPr>
              <w:pStyle w:val="0"/>
              <w:jc w:val="center"/>
            </w:pPr>
            <w:r>
              <w:rPr>
                <w:sz w:val="24"/>
              </w:rPr>
              <w:t xml:space="preserve">21</w:t>
            </w:r>
          </w:p>
        </w:tc>
        <w:tc>
          <w:tcPr>
            <w:tcW w:w="3401" w:type="dxa"/>
          </w:tcPr>
          <w:p>
            <w:pPr>
              <w:pStyle w:val="0"/>
            </w:pPr>
            <w:r>
              <w:rPr>
                <w:sz w:val="24"/>
              </w:rPr>
              <w:t xml:space="preserve">Оценочный резерв под ожидаемые кредитные убытки по состоянию на __________ 20__ г., в том числе: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191" w:name="P3191"/>
          <w:bookmarkEnd w:id="3191"/>
          <w:p>
            <w:pPr>
              <w:pStyle w:val="0"/>
              <w:jc w:val="center"/>
            </w:pPr>
            <w:r>
              <w:rPr>
                <w:sz w:val="24"/>
              </w:rPr>
              <w:t xml:space="preserve">22</w:t>
            </w:r>
          </w:p>
        </w:tc>
        <w:tc>
          <w:tcPr>
            <w:tcW w:w="3401" w:type="dxa"/>
          </w:tcPr>
          <w:p>
            <w:pPr>
              <w:pStyle w:val="0"/>
              <w:ind w:firstLine="283"/>
            </w:pPr>
            <w:r>
              <w:rPr>
                <w:sz w:val="24"/>
              </w:rPr>
              <w:t xml:space="preserve">расчетные счета</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p>
            <w:pPr>
              <w:pStyle w:val="0"/>
              <w:jc w:val="center"/>
            </w:pPr>
            <w:r>
              <w:rPr>
                <w:sz w:val="24"/>
              </w:rPr>
              <w:t xml:space="preserve">23</w:t>
            </w:r>
          </w:p>
        </w:tc>
        <w:tc>
          <w:tcPr>
            <w:tcW w:w="3401" w:type="dxa"/>
          </w:tcPr>
          <w:p>
            <w:pPr>
              <w:pStyle w:val="0"/>
              <w:ind w:firstLine="283"/>
            </w:pPr>
            <w:r>
              <w:rPr>
                <w:sz w:val="24"/>
              </w:rPr>
              <w:t xml:space="preserve">денежные средства, переданные в доверительное управление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205" w:name="P3205"/>
          <w:bookmarkEnd w:id="3205"/>
          <w:p>
            <w:pPr>
              <w:pStyle w:val="0"/>
              <w:jc w:val="center"/>
            </w:pPr>
            <w:r>
              <w:rPr>
                <w:sz w:val="24"/>
              </w:rPr>
              <w:t xml:space="preserve">24</w:t>
            </w:r>
          </w:p>
        </w:tc>
        <w:tc>
          <w:tcPr>
            <w:tcW w:w="3401" w:type="dxa"/>
          </w:tcPr>
          <w:p>
            <w:pPr>
              <w:pStyle w:val="0"/>
              <w:ind w:firstLine="283"/>
            </w:pPr>
            <w:r>
              <w:rPr>
                <w:sz w:val="24"/>
              </w:rPr>
              <w:t xml:space="preserve">прочие денежные средства</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212" w:name="P3212"/>
          <w:bookmarkEnd w:id="3212"/>
          <w:p>
            <w:pPr>
              <w:pStyle w:val="0"/>
              <w:jc w:val="center"/>
            </w:pPr>
            <w:r>
              <w:rPr>
                <w:sz w:val="24"/>
              </w:rPr>
              <w:t xml:space="preserve">25</w:t>
            </w:r>
          </w:p>
        </w:tc>
        <w:tc>
          <w:tcPr>
            <w:tcW w:w="3401" w:type="dxa"/>
          </w:tcPr>
          <w:p>
            <w:pPr>
              <w:pStyle w:val="0"/>
            </w:pPr>
            <w:r>
              <w:rPr>
                <w:sz w:val="24"/>
              </w:rPr>
              <w:t xml:space="preserve">Текстовое пояснение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5.3</w:t>
      </w:r>
    </w:p>
    <w:p>
      <w:pPr>
        <w:pStyle w:val="0"/>
        <w:jc w:val="both"/>
      </w:pPr>
      <w:r>
        <w:rPr>
          <w:sz w:val="24"/>
        </w:rPr>
      </w:r>
    </w:p>
    <w:p>
      <w:pPr>
        <w:pStyle w:val="0"/>
        <w:ind w:firstLine="540"/>
        <w:jc w:val="both"/>
      </w:pPr>
      <w:r>
        <w:rPr>
          <w:sz w:val="24"/>
        </w:rPr>
        <w:t xml:space="preserve">1. В </w:t>
      </w:r>
      <w:hyperlink w:history="0" w:anchor="P3023" w:tooltip="Выверка изменений оценочного резерва">
        <w:r>
          <w:rPr>
            <w:sz w:val="24"/>
            <w:color w:val="0000ff"/>
          </w:rPr>
          <w:t xml:space="preserve">таблице</w:t>
        </w:r>
      </w:hyperlink>
      <w:r>
        <w:rPr>
          <w:sz w:val="24"/>
        </w:rPr>
        <w:t xml:space="preserve"> раскрывается выверка изменений оценочного резерва под ожидаемые кредитные убытки по денежным средствам по состоянию на конец предыдущего отчетного года и на отчетную дату.</w:t>
      </w:r>
    </w:p>
    <w:p>
      <w:pPr>
        <w:pStyle w:val="0"/>
        <w:spacing w:before="240" w:lineRule="auto"/>
        <w:ind w:firstLine="540"/>
        <w:jc w:val="both"/>
      </w:pPr>
      <w:r>
        <w:rPr>
          <w:sz w:val="24"/>
        </w:rPr>
        <w:t xml:space="preserve">2. </w:t>
      </w:r>
      <w:hyperlink w:history="0" w:anchor="P3023" w:tooltip="Выверка изменений оценочного резерва">
        <w:r>
          <w:rPr>
            <w:sz w:val="24"/>
            <w:color w:val="0000ff"/>
          </w:rPr>
          <w:t xml:space="preserve">Таблица</w:t>
        </w:r>
      </w:hyperlink>
      <w:r>
        <w:rPr>
          <w:sz w:val="24"/>
        </w:rPr>
        <w:t xml:space="preserve"> составляется за отчетный период и за период предыдущего года, аналогичный отчетному периоду.</w:t>
      </w:r>
    </w:p>
    <w:p>
      <w:pPr>
        <w:pStyle w:val="0"/>
        <w:spacing w:before="240" w:lineRule="auto"/>
        <w:ind w:firstLine="540"/>
        <w:jc w:val="both"/>
      </w:pPr>
      <w:r>
        <w:rPr>
          <w:sz w:val="24"/>
        </w:rPr>
        <w:t xml:space="preserve">3. Оценочный резерв под ожидаемые кредитные убытки и увеличение оценочного резерва под ожидаемые кредитные убытки отражаются в таблице со знаком "плюс", уменьшение оценочного резерва под ожидаемые кредитные убытки отражается в таблице со знаком "минус".</w:t>
      </w:r>
    </w:p>
    <w:p>
      <w:pPr>
        <w:pStyle w:val="0"/>
        <w:spacing w:before="240" w:lineRule="auto"/>
        <w:ind w:firstLine="540"/>
        <w:jc w:val="both"/>
      </w:pPr>
      <w:r>
        <w:rPr>
          <w:sz w:val="24"/>
        </w:rPr>
        <w:t xml:space="preserve">4. В </w:t>
      </w:r>
      <w:hyperlink w:history="0" w:anchor="P3043" w:tooltip="7">
        <w:r>
          <w:rPr>
            <w:sz w:val="24"/>
            <w:color w:val="0000ff"/>
          </w:rPr>
          <w:t xml:space="preserve">графе 7</w:t>
        </w:r>
      </w:hyperlink>
      <w:r>
        <w:rPr>
          <w:sz w:val="24"/>
        </w:rPr>
        <w:t xml:space="preserve"> таблицы отражается сумма значений показателей по </w:t>
      </w:r>
      <w:hyperlink w:history="0" w:anchor="P3039" w:tooltip="3">
        <w:r>
          <w:rPr>
            <w:sz w:val="24"/>
            <w:color w:val="0000ff"/>
          </w:rPr>
          <w:t xml:space="preserve">графам 3</w:t>
        </w:r>
      </w:hyperlink>
      <w:r>
        <w:rPr>
          <w:sz w:val="24"/>
        </w:rPr>
        <w:t xml:space="preserve"> - </w:t>
      </w:r>
      <w:hyperlink w:history="0" w:anchor="P3042" w:tooltip="6">
        <w:r>
          <w:rPr>
            <w:sz w:val="24"/>
            <w:color w:val="0000ff"/>
          </w:rPr>
          <w:t xml:space="preserve">6</w:t>
        </w:r>
      </w:hyperlink>
      <w:r>
        <w:rPr>
          <w:sz w:val="24"/>
        </w:rPr>
        <w:t xml:space="preserve">.</w:t>
      </w:r>
    </w:p>
    <w:p>
      <w:pPr>
        <w:pStyle w:val="0"/>
        <w:spacing w:before="240" w:lineRule="auto"/>
        <w:ind w:firstLine="540"/>
        <w:jc w:val="both"/>
      </w:pPr>
      <w:r>
        <w:rPr>
          <w:sz w:val="24"/>
        </w:rPr>
        <w:t xml:space="preserve">5. По строке </w:t>
      </w:r>
      <w:hyperlink w:history="0" w:anchor="P3044" w:tooltip="1">
        <w:r>
          <w:rPr>
            <w:sz w:val="24"/>
            <w:color w:val="0000ff"/>
          </w:rPr>
          <w:t xml:space="preserve">показателя 1</w:t>
        </w:r>
      </w:hyperlink>
      <w:r>
        <w:rPr>
          <w:sz w:val="24"/>
        </w:rPr>
        <w:t xml:space="preserve"> таблицы отражается сумма значений </w:t>
      </w:r>
      <w:hyperlink w:history="0" w:anchor="P3051" w:tooltip="2">
        <w:r>
          <w:rPr>
            <w:sz w:val="24"/>
            <w:color w:val="0000ff"/>
          </w:rPr>
          <w:t xml:space="preserve">показателей 2</w:t>
        </w:r>
      </w:hyperlink>
      <w:r>
        <w:rPr>
          <w:sz w:val="24"/>
        </w:rPr>
        <w:t xml:space="preserve"> - </w:t>
      </w:r>
      <w:hyperlink w:history="0" w:anchor="P3065" w:tooltip="4">
        <w:r>
          <w:rPr>
            <w:sz w:val="24"/>
            <w:color w:val="0000ff"/>
          </w:rPr>
          <w:t xml:space="preserve">4</w:t>
        </w:r>
      </w:hyperlink>
      <w:r>
        <w:rPr>
          <w:sz w:val="24"/>
        </w:rPr>
        <w:t xml:space="preserve">.</w:t>
      </w:r>
    </w:p>
    <w:p>
      <w:pPr>
        <w:pStyle w:val="0"/>
        <w:spacing w:before="240" w:lineRule="auto"/>
        <w:ind w:firstLine="540"/>
        <w:jc w:val="both"/>
      </w:pPr>
      <w:r>
        <w:rPr>
          <w:sz w:val="24"/>
        </w:rPr>
        <w:t xml:space="preserve">6. По строке </w:t>
      </w:r>
      <w:hyperlink w:history="0" w:anchor="P3072" w:tooltip="5">
        <w:r>
          <w:rPr>
            <w:sz w:val="24"/>
            <w:color w:val="0000ff"/>
          </w:rPr>
          <w:t xml:space="preserve">показателя 5</w:t>
        </w:r>
      </w:hyperlink>
      <w:r>
        <w:rPr>
          <w:sz w:val="24"/>
        </w:rPr>
        <w:t xml:space="preserve"> таблицы отражается сумма значений </w:t>
      </w:r>
      <w:hyperlink w:history="0" w:anchor="P3079" w:tooltip="6">
        <w:r>
          <w:rPr>
            <w:sz w:val="24"/>
            <w:color w:val="0000ff"/>
          </w:rPr>
          <w:t xml:space="preserve">показателей 6</w:t>
        </w:r>
      </w:hyperlink>
      <w:r>
        <w:rPr>
          <w:sz w:val="24"/>
        </w:rPr>
        <w:t xml:space="preserve"> - </w:t>
      </w:r>
      <w:hyperlink w:history="0" w:anchor="P3093" w:tooltip="8">
        <w:r>
          <w:rPr>
            <w:sz w:val="24"/>
            <w:color w:val="0000ff"/>
          </w:rPr>
          <w:t xml:space="preserve">8</w:t>
        </w:r>
      </w:hyperlink>
      <w:r>
        <w:rPr>
          <w:sz w:val="24"/>
        </w:rPr>
        <w:t xml:space="preserve">.</w:t>
      </w:r>
    </w:p>
    <w:p>
      <w:pPr>
        <w:pStyle w:val="0"/>
        <w:spacing w:before="240" w:lineRule="auto"/>
        <w:ind w:firstLine="540"/>
        <w:jc w:val="both"/>
      </w:pPr>
      <w:r>
        <w:rPr>
          <w:sz w:val="24"/>
        </w:rPr>
        <w:t xml:space="preserve">7. По строке </w:t>
      </w:r>
      <w:hyperlink w:history="0" w:anchor="P3100" w:tooltip="9">
        <w:r>
          <w:rPr>
            <w:sz w:val="24"/>
            <w:color w:val="0000ff"/>
          </w:rPr>
          <w:t xml:space="preserve">показателя 9</w:t>
        </w:r>
      </w:hyperlink>
      <w:r>
        <w:rPr>
          <w:sz w:val="24"/>
        </w:rPr>
        <w:t xml:space="preserve"> таблицы отражается сумма значений </w:t>
      </w:r>
      <w:hyperlink w:history="0" w:anchor="P3107" w:tooltip="10">
        <w:r>
          <w:rPr>
            <w:sz w:val="24"/>
            <w:color w:val="0000ff"/>
          </w:rPr>
          <w:t xml:space="preserve">показателей 10</w:t>
        </w:r>
      </w:hyperlink>
      <w:r>
        <w:rPr>
          <w:sz w:val="24"/>
        </w:rPr>
        <w:t xml:space="preserve"> - </w:t>
      </w:r>
      <w:hyperlink w:history="0" w:anchor="P3121" w:tooltip="12">
        <w:r>
          <w:rPr>
            <w:sz w:val="24"/>
            <w:color w:val="0000ff"/>
          </w:rPr>
          <w:t xml:space="preserve">12</w:t>
        </w:r>
      </w:hyperlink>
      <w:r>
        <w:rPr>
          <w:sz w:val="24"/>
        </w:rPr>
        <w:t xml:space="preserve">.</w:t>
      </w:r>
    </w:p>
    <w:p>
      <w:pPr>
        <w:pStyle w:val="0"/>
        <w:spacing w:before="240" w:lineRule="auto"/>
        <w:ind w:firstLine="540"/>
        <w:jc w:val="both"/>
      </w:pPr>
      <w:r>
        <w:rPr>
          <w:sz w:val="24"/>
        </w:rPr>
        <w:t xml:space="preserve">8. По строке </w:t>
      </w:r>
      <w:hyperlink w:history="0" w:anchor="P3128" w:tooltip="13">
        <w:r>
          <w:rPr>
            <w:sz w:val="24"/>
            <w:color w:val="0000ff"/>
          </w:rPr>
          <w:t xml:space="preserve">показателя 13</w:t>
        </w:r>
      </w:hyperlink>
      <w:r>
        <w:rPr>
          <w:sz w:val="24"/>
        </w:rPr>
        <w:t xml:space="preserve"> таблицы отражается сумма значений </w:t>
      </w:r>
      <w:hyperlink w:history="0" w:anchor="P3135" w:tooltip="14">
        <w:r>
          <w:rPr>
            <w:sz w:val="24"/>
            <w:color w:val="0000ff"/>
          </w:rPr>
          <w:t xml:space="preserve">показателей 14</w:t>
        </w:r>
      </w:hyperlink>
      <w:r>
        <w:rPr>
          <w:sz w:val="24"/>
        </w:rPr>
        <w:t xml:space="preserve"> - </w:t>
      </w:r>
      <w:hyperlink w:history="0" w:anchor="P3149" w:tooltip="16">
        <w:r>
          <w:rPr>
            <w:sz w:val="24"/>
            <w:color w:val="0000ff"/>
          </w:rPr>
          <w:t xml:space="preserve">16</w:t>
        </w:r>
      </w:hyperlink>
      <w:r>
        <w:rPr>
          <w:sz w:val="24"/>
        </w:rPr>
        <w:t xml:space="preserve">.</w:t>
      </w:r>
    </w:p>
    <w:p>
      <w:pPr>
        <w:pStyle w:val="0"/>
        <w:spacing w:before="240" w:lineRule="auto"/>
        <w:ind w:firstLine="540"/>
        <w:jc w:val="both"/>
      </w:pPr>
      <w:r>
        <w:rPr>
          <w:sz w:val="24"/>
        </w:rPr>
        <w:t xml:space="preserve">9. По строке </w:t>
      </w:r>
      <w:hyperlink w:history="0" w:anchor="P3156" w:tooltip="17">
        <w:r>
          <w:rPr>
            <w:sz w:val="24"/>
            <w:color w:val="0000ff"/>
          </w:rPr>
          <w:t xml:space="preserve">показателя 17</w:t>
        </w:r>
      </w:hyperlink>
      <w:r>
        <w:rPr>
          <w:sz w:val="24"/>
        </w:rPr>
        <w:t xml:space="preserve"> таблицы отражается сумма значений </w:t>
      </w:r>
      <w:hyperlink w:history="0" w:anchor="P3163" w:tooltip="18">
        <w:r>
          <w:rPr>
            <w:sz w:val="24"/>
            <w:color w:val="0000ff"/>
          </w:rPr>
          <w:t xml:space="preserve">показателей 18</w:t>
        </w:r>
      </w:hyperlink>
      <w:r>
        <w:rPr>
          <w:sz w:val="24"/>
        </w:rPr>
        <w:t xml:space="preserve"> - </w:t>
      </w:r>
      <w:hyperlink w:history="0" w:anchor="P3177" w:tooltip="20">
        <w:r>
          <w:rPr>
            <w:sz w:val="24"/>
            <w:color w:val="0000ff"/>
          </w:rPr>
          <w:t xml:space="preserve">20</w:t>
        </w:r>
      </w:hyperlink>
      <w:r>
        <w:rPr>
          <w:sz w:val="24"/>
        </w:rPr>
        <w:t xml:space="preserve">.</w:t>
      </w:r>
    </w:p>
    <w:p>
      <w:pPr>
        <w:pStyle w:val="0"/>
        <w:spacing w:before="240" w:lineRule="auto"/>
        <w:ind w:firstLine="540"/>
        <w:jc w:val="both"/>
      </w:pPr>
      <w:r>
        <w:rPr>
          <w:sz w:val="24"/>
        </w:rPr>
        <w:t xml:space="preserve">10. По строке </w:t>
      </w:r>
      <w:hyperlink w:history="0" w:anchor="P3184" w:tooltip="21">
        <w:r>
          <w:rPr>
            <w:sz w:val="24"/>
            <w:color w:val="0000ff"/>
          </w:rPr>
          <w:t xml:space="preserve">показателя 21</w:t>
        </w:r>
      </w:hyperlink>
      <w:r>
        <w:rPr>
          <w:sz w:val="24"/>
        </w:rPr>
        <w:t xml:space="preserve"> таблицы отражается сумма оценочного резерва под ожидаемые кредитные убытки на отчетную дату, рассчитанная как сумма значений </w:t>
      </w:r>
      <w:hyperlink w:history="0" w:anchor="P3044" w:tooltip="1">
        <w:r>
          <w:rPr>
            <w:sz w:val="24"/>
            <w:color w:val="0000ff"/>
          </w:rPr>
          <w:t xml:space="preserve">показателей 1</w:t>
        </w:r>
      </w:hyperlink>
      <w:r>
        <w:rPr>
          <w:sz w:val="24"/>
        </w:rPr>
        <w:t xml:space="preserve">, </w:t>
      </w:r>
      <w:hyperlink w:history="0" w:anchor="P3072" w:tooltip="5">
        <w:r>
          <w:rPr>
            <w:sz w:val="24"/>
            <w:color w:val="0000ff"/>
          </w:rPr>
          <w:t xml:space="preserve">5</w:t>
        </w:r>
      </w:hyperlink>
      <w:r>
        <w:rPr>
          <w:sz w:val="24"/>
        </w:rPr>
        <w:t xml:space="preserve">, </w:t>
      </w:r>
      <w:hyperlink w:history="0" w:anchor="P3100" w:tooltip="9">
        <w:r>
          <w:rPr>
            <w:sz w:val="24"/>
            <w:color w:val="0000ff"/>
          </w:rPr>
          <w:t xml:space="preserve">9</w:t>
        </w:r>
      </w:hyperlink>
      <w:r>
        <w:rPr>
          <w:sz w:val="24"/>
        </w:rPr>
        <w:t xml:space="preserve">, </w:t>
      </w:r>
      <w:hyperlink w:history="0" w:anchor="P3128" w:tooltip="13">
        <w:r>
          <w:rPr>
            <w:sz w:val="24"/>
            <w:color w:val="0000ff"/>
          </w:rPr>
          <w:t xml:space="preserve">13</w:t>
        </w:r>
      </w:hyperlink>
      <w:r>
        <w:rPr>
          <w:sz w:val="24"/>
        </w:rPr>
        <w:t xml:space="preserve"> и </w:t>
      </w:r>
      <w:hyperlink w:history="0" w:anchor="P3156" w:tooltip="17">
        <w:r>
          <w:rPr>
            <w:sz w:val="24"/>
            <w:color w:val="0000ff"/>
          </w:rPr>
          <w:t xml:space="preserve">17</w:t>
        </w:r>
      </w:hyperlink>
      <w:r>
        <w:rPr>
          <w:sz w:val="24"/>
        </w:rPr>
        <w:t xml:space="preserve"> таблицы. Значения по строкам </w:t>
      </w:r>
      <w:hyperlink w:history="0" w:anchor="P3191" w:tooltip="22">
        <w:r>
          <w:rPr>
            <w:sz w:val="24"/>
            <w:color w:val="0000ff"/>
          </w:rPr>
          <w:t xml:space="preserve">показателей 22</w:t>
        </w:r>
      </w:hyperlink>
      <w:r>
        <w:rPr>
          <w:sz w:val="24"/>
        </w:rPr>
        <w:t xml:space="preserve"> - </w:t>
      </w:r>
      <w:hyperlink w:history="0" w:anchor="P3205" w:tooltip="24">
        <w:r>
          <w:rPr>
            <w:sz w:val="24"/>
            <w:color w:val="0000ff"/>
          </w:rPr>
          <w:t xml:space="preserve">24</w:t>
        </w:r>
      </w:hyperlink>
      <w:r>
        <w:rPr>
          <w:sz w:val="24"/>
        </w:rPr>
        <w:t xml:space="preserve"> таблицы в сумме должны составлять значение </w:t>
      </w:r>
      <w:hyperlink w:history="0" w:anchor="P3184" w:tooltip="21">
        <w:r>
          <w:rPr>
            <w:sz w:val="24"/>
            <w:color w:val="0000ff"/>
          </w:rPr>
          <w:t xml:space="preserve">показателя 21</w:t>
        </w:r>
      </w:hyperlink>
      <w:r>
        <w:rPr>
          <w:sz w:val="24"/>
        </w:rPr>
        <w:t xml:space="preserve"> таблицы.</w:t>
      </w:r>
    </w:p>
    <w:p>
      <w:pPr>
        <w:pStyle w:val="0"/>
        <w:jc w:val="both"/>
      </w:pPr>
      <w:r>
        <w:rPr>
          <w:sz w:val="24"/>
        </w:rPr>
        <w:t xml:space="preserve">(п. 10 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11. По строке </w:t>
      </w:r>
      <w:hyperlink w:history="0" w:anchor="P3212" w:tooltip="25">
        <w:r>
          <w:rPr>
            <w:sz w:val="24"/>
            <w:color w:val="0000ff"/>
          </w:rPr>
          <w:t xml:space="preserve">показателя 25</w:t>
        </w:r>
      </w:hyperlink>
      <w:r>
        <w:rPr>
          <w:sz w:val="24"/>
        </w:rPr>
        <w:t xml:space="preserve"> таблицы негосударственным пенсионным фондом приводятся:</w:t>
      </w:r>
    </w:p>
    <w:p>
      <w:pPr>
        <w:pStyle w:val="0"/>
        <w:spacing w:before="240" w:lineRule="auto"/>
        <w:ind w:firstLine="540"/>
        <w:jc w:val="both"/>
      </w:pPr>
      <w:r>
        <w:rPr>
          <w:sz w:val="24"/>
        </w:rPr>
        <w:t xml:space="preserve">объяснение того, каким образом существенные изменения полной балансовой стоимости денежных средств в течение отчетного периода способствовали изменению оценочного резерва под ожидаемые кредитные убытки;</w:t>
      </w:r>
    </w:p>
    <w:p>
      <w:pPr>
        <w:pStyle w:val="0"/>
        <w:spacing w:before="240" w:lineRule="auto"/>
        <w:ind w:firstLine="540"/>
        <w:jc w:val="both"/>
      </w:pPr>
      <w:r>
        <w:rPr>
          <w:sz w:val="24"/>
        </w:rPr>
        <w:t xml:space="preserve">амортизированная стоимость до модификации и чистая прибыль или убыток от модификации, признанные по денежным средствам, по которым предусмотренные договором денежные потоки были модифицированы в течение отчетного периода, в котором оценочный резерв под ожидаемые кредитные убытки оценивался в сумме, равной ожидаемым кредитным убыткам за весь срок;</w:t>
      </w:r>
    </w:p>
    <w:p>
      <w:pPr>
        <w:pStyle w:val="0"/>
        <w:spacing w:before="240" w:lineRule="auto"/>
        <w:ind w:firstLine="540"/>
        <w:jc w:val="both"/>
      </w:pPr>
      <w:r>
        <w:rPr>
          <w:sz w:val="24"/>
        </w:rPr>
        <w:t xml:space="preserve">валовая балансовая стоимость на отчетную дату для денежных средств, которые были модифицированы с даты первоначального признания в том периоде, в котором оценочный резерв под ожидаемые кредитные убытки оценивался в сумме, равной ожидаемым кредитным убыткам за весь срок, и для которых оценочный резерв под ожидаемые кредитные убытки был изменен в течение отчетного периода на сумму, равную 12-месячным ожидаемым кредитным убыткам.</w:t>
      </w:r>
    </w:p>
    <w:p>
      <w:pPr>
        <w:pStyle w:val="0"/>
        <w:jc w:val="both"/>
      </w:pPr>
      <w:r>
        <w:rPr>
          <w:sz w:val="24"/>
        </w:rPr>
      </w:r>
    </w:p>
    <w:p>
      <w:pPr>
        <w:pStyle w:val="0"/>
        <w:outlineLvl w:val="1"/>
        <w:jc w:val="center"/>
      </w:pPr>
      <w:r>
        <w:rPr>
          <w:sz w:val="24"/>
        </w:rPr>
        <w:t xml:space="preserve">Примечание 6. Финансовые активы, в обязательном порядке</w:t>
      </w:r>
    </w:p>
    <w:p>
      <w:pPr>
        <w:pStyle w:val="0"/>
        <w:jc w:val="center"/>
      </w:pPr>
      <w:r>
        <w:rPr>
          <w:sz w:val="24"/>
        </w:rPr>
        <w:t xml:space="preserve">классифицируемые как оцениваемые по справедливой стоимости</w:t>
      </w:r>
    </w:p>
    <w:p>
      <w:pPr>
        <w:pStyle w:val="0"/>
        <w:jc w:val="center"/>
      </w:pPr>
      <w:r>
        <w:rPr>
          <w:sz w:val="24"/>
        </w:rPr>
        <w:t xml:space="preserve">через прибыль или убыток</w:t>
      </w:r>
    </w:p>
    <w:p>
      <w:pPr>
        <w:pStyle w:val="0"/>
        <w:jc w:val="both"/>
      </w:pPr>
      <w:r>
        <w:rPr>
          <w:sz w:val="24"/>
        </w:rPr>
      </w:r>
    </w:p>
    <w:bookmarkStart w:id="3242" w:name="P3242"/>
    <w:bookmarkEnd w:id="3242"/>
    <w:p>
      <w:pPr>
        <w:pStyle w:val="0"/>
        <w:outlineLvl w:val="2"/>
        <w:jc w:val="center"/>
      </w:pPr>
      <w:r>
        <w:rPr>
          <w:sz w:val="24"/>
        </w:rPr>
        <w:t xml:space="preserve">Финансовые активы, в обязательном порядке</w:t>
      </w:r>
    </w:p>
    <w:p>
      <w:pPr>
        <w:pStyle w:val="0"/>
        <w:jc w:val="center"/>
      </w:pPr>
      <w:r>
        <w:rPr>
          <w:sz w:val="24"/>
        </w:rPr>
        <w:t xml:space="preserve">классифицируемые как оцениваемые по справедливой стоимости</w:t>
      </w:r>
    </w:p>
    <w:p>
      <w:pPr>
        <w:pStyle w:val="0"/>
        <w:jc w:val="center"/>
      </w:pPr>
      <w:r>
        <w:rPr>
          <w:sz w:val="24"/>
        </w:rPr>
        <w:t xml:space="preserve">через прибыль или убыток</w:t>
      </w:r>
    </w:p>
    <w:p>
      <w:pPr>
        <w:pStyle w:val="0"/>
        <w:jc w:val="both"/>
      </w:pPr>
      <w:r>
        <w:rPr>
          <w:sz w:val="24"/>
        </w:rPr>
      </w:r>
    </w:p>
    <w:p>
      <w:pPr>
        <w:pStyle w:val="0"/>
        <w:jc w:val="right"/>
      </w:pPr>
      <w:r>
        <w:rPr>
          <w:sz w:val="24"/>
        </w:rPr>
        <w:t xml:space="preserve">Таблица 6.1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3256" w:name="P3256"/>
          <w:bookmarkEnd w:id="3256"/>
          <w:p>
            <w:pPr>
              <w:pStyle w:val="0"/>
              <w:jc w:val="center"/>
            </w:pPr>
            <w:r>
              <w:rPr>
                <w:sz w:val="24"/>
              </w:rPr>
              <w:t xml:space="preserve">1</w:t>
            </w:r>
          </w:p>
        </w:tc>
        <w:tc>
          <w:tcPr>
            <w:tcW w:w="5669" w:type="dxa"/>
          </w:tcPr>
          <w:p>
            <w:pPr>
              <w:pStyle w:val="0"/>
            </w:pPr>
            <w:r>
              <w:rPr>
                <w:sz w:val="24"/>
              </w:rPr>
              <w:t xml:space="preserve">Ценные бумаги</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2</w:t>
            </w:r>
          </w:p>
        </w:tc>
        <w:tc>
          <w:tcPr>
            <w:tcW w:w="5669" w:type="dxa"/>
          </w:tcPr>
          <w:p>
            <w:pPr>
              <w:pStyle w:val="0"/>
            </w:pPr>
            <w:r>
              <w:rPr>
                <w:sz w:val="24"/>
              </w:rPr>
              <w:t xml:space="preserve">Прочие долевые инструменты</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3</w:t>
            </w:r>
          </w:p>
        </w:tc>
        <w:tc>
          <w:tcPr>
            <w:tcW w:w="5669" w:type="dxa"/>
          </w:tcPr>
          <w:p>
            <w:pPr>
              <w:pStyle w:val="0"/>
            </w:pPr>
            <w:r>
              <w:rPr>
                <w:sz w:val="24"/>
              </w:rPr>
              <w:t xml:space="preserve">Производные финансовые инструменты, от которых ожидается увеличение экономических выгод</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4</w:t>
            </w:r>
          </w:p>
        </w:tc>
        <w:tc>
          <w:tcPr>
            <w:tcW w:w="5669" w:type="dxa"/>
          </w:tcPr>
          <w:p>
            <w:pPr>
              <w:pStyle w:val="0"/>
            </w:pPr>
            <w:r>
              <w:rPr>
                <w:sz w:val="24"/>
              </w:rPr>
              <w:t xml:space="preserve">Встроенные производные инструменты, от которых ожидается увеличение экономических выгод</w:t>
            </w:r>
          </w:p>
        </w:tc>
        <w:tc>
          <w:tcPr>
            <w:tcW w:w="1191" w:type="dxa"/>
          </w:tcPr>
          <w:p>
            <w:pPr>
              <w:pStyle w:val="0"/>
            </w:pPr>
            <w:r>
              <w:rPr>
                <w:sz w:val="24"/>
              </w:rPr>
            </w:r>
          </w:p>
        </w:tc>
        <w:tc>
          <w:tcPr>
            <w:tcW w:w="1191" w:type="dxa"/>
          </w:tcPr>
          <w:p>
            <w:pPr>
              <w:pStyle w:val="0"/>
            </w:pPr>
            <w:r>
              <w:rPr>
                <w:sz w:val="24"/>
              </w:rPr>
            </w:r>
          </w:p>
        </w:tc>
      </w:tr>
      <w:tr>
        <w:tc>
          <w:tcPr>
            <w:tcW w:w="1020" w:type="dxa"/>
          </w:tcPr>
          <w:bookmarkStart w:id="3272" w:name="P3272"/>
          <w:bookmarkEnd w:id="3272"/>
          <w:p>
            <w:pPr>
              <w:pStyle w:val="0"/>
              <w:jc w:val="center"/>
            </w:pPr>
            <w:r>
              <w:rPr>
                <w:sz w:val="24"/>
              </w:rPr>
              <w:t xml:space="preserve">5</w:t>
            </w:r>
          </w:p>
        </w:tc>
        <w:tc>
          <w:tcPr>
            <w:tcW w:w="5669" w:type="dxa"/>
          </w:tcPr>
          <w:p>
            <w:pPr>
              <w:pStyle w:val="0"/>
            </w:pPr>
            <w:r>
              <w:rPr>
                <w:sz w:val="24"/>
              </w:rPr>
              <w:t xml:space="preserve">Депозиты в кредитных организациях и банках-нерезидентах, в том числе:</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6</w:t>
            </w:r>
          </w:p>
        </w:tc>
        <w:tc>
          <w:tcPr>
            <w:tcW w:w="5669" w:type="dxa"/>
          </w:tcPr>
          <w:p>
            <w:pPr>
              <w:pStyle w:val="0"/>
            </w:pPr>
            <w:r>
              <w:rPr>
                <w:sz w:val="24"/>
              </w:rPr>
              <w:t xml:space="preserve">субординированные депозиты</w:t>
            </w:r>
          </w:p>
        </w:tc>
        <w:tc>
          <w:tcPr>
            <w:tcW w:w="1191" w:type="dxa"/>
          </w:tcPr>
          <w:p>
            <w:pPr>
              <w:pStyle w:val="0"/>
            </w:pPr>
            <w:r>
              <w:rPr>
                <w:sz w:val="24"/>
              </w:rPr>
            </w:r>
          </w:p>
        </w:tc>
        <w:tc>
          <w:tcPr>
            <w:tcW w:w="1191" w:type="dxa"/>
          </w:tcPr>
          <w:p>
            <w:pPr>
              <w:pStyle w:val="0"/>
            </w:pPr>
            <w:r>
              <w:rPr>
                <w:sz w:val="24"/>
              </w:rPr>
            </w:r>
          </w:p>
        </w:tc>
      </w:tr>
      <w:tr>
        <w:tc>
          <w:tcPr>
            <w:tcW w:w="1020" w:type="dxa"/>
          </w:tcPr>
          <w:bookmarkStart w:id="3280" w:name="P3280"/>
          <w:bookmarkEnd w:id="3280"/>
          <w:p>
            <w:pPr>
              <w:pStyle w:val="0"/>
              <w:jc w:val="center"/>
            </w:pPr>
            <w:r>
              <w:rPr>
                <w:sz w:val="24"/>
              </w:rPr>
              <w:t xml:space="preserve">7</w:t>
            </w:r>
          </w:p>
        </w:tc>
        <w:tc>
          <w:tcPr>
            <w:tcW w:w="5669" w:type="dxa"/>
          </w:tcPr>
          <w:p>
            <w:pPr>
              <w:pStyle w:val="0"/>
            </w:pPr>
            <w:r>
              <w:rPr>
                <w:sz w:val="24"/>
              </w:rPr>
              <w:t xml:space="preserve">Прочее</w:t>
            </w:r>
          </w:p>
        </w:tc>
        <w:tc>
          <w:tcPr>
            <w:tcW w:w="1191" w:type="dxa"/>
          </w:tcPr>
          <w:p>
            <w:pPr>
              <w:pStyle w:val="0"/>
            </w:pPr>
            <w:r>
              <w:rPr>
                <w:sz w:val="24"/>
              </w:rPr>
            </w:r>
          </w:p>
        </w:tc>
        <w:tc>
          <w:tcPr>
            <w:tcW w:w="1191" w:type="dxa"/>
          </w:tcPr>
          <w:p>
            <w:pPr>
              <w:pStyle w:val="0"/>
            </w:pPr>
            <w:r>
              <w:rPr>
                <w:sz w:val="24"/>
              </w:rPr>
            </w:r>
          </w:p>
        </w:tc>
      </w:tr>
      <w:tr>
        <w:tc>
          <w:tcPr>
            <w:tcW w:w="1020" w:type="dxa"/>
          </w:tcPr>
          <w:bookmarkStart w:id="3284" w:name="P3284"/>
          <w:bookmarkEnd w:id="3284"/>
          <w:p>
            <w:pPr>
              <w:pStyle w:val="0"/>
              <w:jc w:val="center"/>
            </w:pPr>
            <w:r>
              <w:rPr>
                <w:sz w:val="24"/>
              </w:rPr>
              <w:t xml:space="preserve">8</w:t>
            </w:r>
          </w:p>
        </w:tc>
        <w:tc>
          <w:tcPr>
            <w:tcW w:w="5669"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9</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6.1</w:t>
      </w:r>
    </w:p>
    <w:p>
      <w:pPr>
        <w:pStyle w:val="0"/>
        <w:jc w:val="both"/>
      </w:pPr>
      <w:r>
        <w:rPr>
          <w:sz w:val="24"/>
        </w:rPr>
      </w:r>
    </w:p>
    <w:p>
      <w:pPr>
        <w:pStyle w:val="0"/>
        <w:ind w:firstLine="540"/>
        <w:jc w:val="both"/>
      </w:pPr>
      <w:r>
        <w:rPr>
          <w:sz w:val="24"/>
        </w:rPr>
        <w:t xml:space="preserve">1. В </w:t>
      </w:r>
      <w:hyperlink w:history="0" w:anchor="P3242" w:tooltip="Финансовые активы, в обязательном порядке">
        <w:r>
          <w:rPr>
            <w:sz w:val="24"/>
            <w:color w:val="0000ff"/>
          </w:rPr>
          <w:t xml:space="preserve">таблице</w:t>
        </w:r>
      </w:hyperlink>
      <w:r>
        <w:rPr>
          <w:sz w:val="24"/>
        </w:rPr>
        <w:t xml:space="preserve"> раскрывается состав </w:t>
      </w:r>
      <w:hyperlink w:history="0" w:anchor="P126" w:tooltip="3">
        <w:r>
          <w:rPr>
            <w:sz w:val="24"/>
            <w:color w:val="0000ff"/>
          </w:rPr>
          <w:t xml:space="preserve">показателя</w:t>
        </w:r>
      </w:hyperlink>
      <w:r>
        <w:rPr>
          <w:sz w:val="24"/>
        </w:rPr>
        <w:t xml:space="preserve"> "Финансовые активы, в обязательном порядке классифицируемые как оцениваемые по справедливой стоимости через прибыль или убыток" бухгалтерского баланса.</w:t>
      </w:r>
    </w:p>
    <w:p>
      <w:pPr>
        <w:pStyle w:val="0"/>
        <w:spacing w:before="240" w:lineRule="auto"/>
        <w:ind w:firstLine="540"/>
        <w:jc w:val="both"/>
      </w:pPr>
      <w:r>
        <w:rPr>
          <w:sz w:val="24"/>
        </w:rPr>
        <w:t xml:space="preserve">2. По строкам </w:t>
      </w:r>
      <w:hyperlink w:history="0" w:anchor="P3256" w:tooltip="1">
        <w:r>
          <w:rPr>
            <w:sz w:val="24"/>
            <w:color w:val="0000ff"/>
          </w:rPr>
          <w:t xml:space="preserve">показателей 1</w:t>
        </w:r>
      </w:hyperlink>
      <w:r>
        <w:rPr>
          <w:sz w:val="24"/>
        </w:rPr>
        <w:t xml:space="preserve"> - </w:t>
      </w:r>
      <w:hyperlink w:history="0" w:anchor="P3280" w:tooltip="7">
        <w:r>
          <w:rPr>
            <w:sz w:val="24"/>
            <w:color w:val="0000ff"/>
          </w:rPr>
          <w:t xml:space="preserve">7</w:t>
        </w:r>
      </w:hyperlink>
      <w:r>
        <w:rPr>
          <w:sz w:val="24"/>
        </w:rPr>
        <w:t xml:space="preserve"> таблицы отражаются остатки по счетам бухгалтерского учета в соответствии с </w:t>
      </w:r>
      <w:hyperlink w:history="0" w:anchor="P20710" w:tooltip="Финансовые активы, в обязательном порядке">
        <w:r>
          <w:rPr>
            <w:sz w:val="24"/>
            <w:color w:val="0000ff"/>
          </w:rPr>
          <w:t xml:space="preserve">таблицей 6.1</w:t>
        </w:r>
      </w:hyperlink>
      <w:r>
        <w:rPr>
          <w:sz w:val="24"/>
        </w:rPr>
        <w:t xml:space="preserve"> примечания 6 приложения 8 к настоящему Положению.</w:t>
      </w:r>
    </w:p>
    <w:p>
      <w:pPr>
        <w:pStyle w:val="0"/>
        <w:spacing w:before="240" w:lineRule="auto"/>
        <w:ind w:firstLine="540"/>
        <w:jc w:val="both"/>
      </w:pPr>
      <w:r>
        <w:rPr>
          <w:sz w:val="24"/>
        </w:rPr>
        <w:t xml:space="preserve">3. По строке </w:t>
      </w:r>
      <w:hyperlink w:history="0" w:anchor="P3284" w:tooltip="8">
        <w:r>
          <w:rPr>
            <w:sz w:val="24"/>
            <w:color w:val="0000ff"/>
          </w:rPr>
          <w:t xml:space="preserve">показателя 8</w:t>
        </w:r>
      </w:hyperlink>
      <w:r>
        <w:rPr>
          <w:sz w:val="24"/>
        </w:rPr>
        <w:t xml:space="preserve"> таблицы отражается сумма значений </w:t>
      </w:r>
      <w:hyperlink w:history="0" w:anchor="P3256" w:tooltip="1">
        <w:r>
          <w:rPr>
            <w:sz w:val="24"/>
            <w:color w:val="0000ff"/>
          </w:rPr>
          <w:t xml:space="preserve">показателей 1</w:t>
        </w:r>
      </w:hyperlink>
      <w:r>
        <w:rPr>
          <w:sz w:val="24"/>
        </w:rPr>
        <w:t xml:space="preserve"> - </w:t>
      </w:r>
      <w:hyperlink w:history="0" w:anchor="P3272" w:tooltip="5">
        <w:r>
          <w:rPr>
            <w:sz w:val="24"/>
            <w:color w:val="0000ff"/>
          </w:rPr>
          <w:t xml:space="preserve">5</w:t>
        </w:r>
      </w:hyperlink>
      <w:r>
        <w:rPr>
          <w:sz w:val="24"/>
        </w:rPr>
        <w:t xml:space="preserve">, </w:t>
      </w:r>
      <w:hyperlink w:history="0" w:anchor="P3280" w:tooltip="7">
        <w:r>
          <w:rPr>
            <w:sz w:val="24"/>
            <w:color w:val="0000ff"/>
          </w:rPr>
          <w:t xml:space="preserve">7</w:t>
        </w:r>
      </w:hyperlink>
      <w:r>
        <w:rPr>
          <w:sz w:val="24"/>
        </w:rPr>
        <w:t xml:space="preserve">.</w:t>
      </w:r>
    </w:p>
    <w:p>
      <w:pPr>
        <w:pStyle w:val="0"/>
        <w:spacing w:before="240" w:lineRule="auto"/>
        <w:ind w:firstLine="540"/>
        <w:jc w:val="both"/>
      </w:pPr>
      <w:r>
        <w:rPr>
          <w:sz w:val="24"/>
        </w:rPr>
        <w:t xml:space="preserve">4. Состав </w:t>
      </w:r>
      <w:hyperlink w:history="0" w:anchor="P126" w:tooltip="3">
        <w:r>
          <w:rPr>
            <w:sz w:val="24"/>
            <w:color w:val="0000ff"/>
          </w:rPr>
          <w:t xml:space="preserve">показателя</w:t>
        </w:r>
      </w:hyperlink>
      <w:r>
        <w:rPr>
          <w:sz w:val="24"/>
        </w:rPr>
        <w:t xml:space="preserve"> "Финансовые активы, в обязательном порядке классифицируемые как оцениваемые по справедливой стоимости через прибыль или убыток" дополнительно раскрывается негосударственным пенсионным фондом в таблицах, составленных по аналогии с </w:t>
      </w:r>
      <w:hyperlink w:history="0" w:anchor="P3242" w:tooltip="Финансовые активы, в обязательном порядке">
        <w:r>
          <w:rPr>
            <w:sz w:val="24"/>
            <w:color w:val="0000ff"/>
          </w:rPr>
          <w:t xml:space="preserve">таблицей 6.1</w:t>
        </w:r>
      </w:hyperlink>
      <w:r>
        <w:rPr>
          <w:sz w:val="24"/>
        </w:rPr>
        <w:t xml:space="preserve">, в разрезе следующих видов деятельности:</w:t>
      </w:r>
    </w:p>
    <w:p>
      <w:pPr>
        <w:pStyle w:val="0"/>
        <w:spacing w:before="240" w:lineRule="auto"/>
        <w:ind w:firstLine="540"/>
        <w:jc w:val="both"/>
      </w:pPr>
      <w:r>
        <w:rPr>
          <w:sz w:val="24"/>
        </w:rPr>
        <w:t xml:space="preserve">деятельность по негосударственному пенсионному обеспечению и формированию долгосрочных сбережений;</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деятельность по обязательному пенсионному страхованию;</w:t>
      </w:r>
    </w:p>
    <w:p>
      <w:pPr>
        <w:pStyle w:val="0"/>
        <w:spacing w:before="240" w:lineRule="auto"/>
        <w:ind w:firstLine="540"/>
        <w:jc w:val="both"/>
      </w:pPr>
      <w:r>
        <w:rPr>
          <w:sz w:val="24"/>
        </w:rPr>
        <w:t xml:space="preserve">деятельность по размещению и использованию собственных средств негосударственного пенсионного фонда.</w:t>
      </w:r>
    </w:p>
    <w:p>
      <w:pPr>
        <w:pStyle w:val="0"/>
        <w:jc w:val="both"/>
      </w:pPr>
      <w:r>
        <w:rPr>
          <w:sz w:val="24"/>
        </w:rPr>
      </w:r>
    </w:p>
    <w:bookmarkStart w:id="3304" w:name="P3304"/>
    <w:bookmarkEnd w:id="3304"/>
    <w:p>
      <w:pPr>
        <w:pStyle w:val="0"/>
        <w:outlineLvl w:val="2"/>
        <w:jc w:val="center"/>
      </w:pPr>
      <w:r>
        <w:rPr>
          <w:sz w:val="24"/>
        </w:rPr>
        <w:t xml:space="preserve">Ценные бумаги, в обязательном порядке</w:t>
      </w:r>
    </w:p>
    <w:p>
      <w:pPr>
        <w:pStyle w:val="0"/>
        <w:jc w:val="center"/>
      </w:pPr>
      <w:r>
        <w:rPr>
          <w:sz w:val="24"/>
        </w:rPr>
        <w:t xml:space="preserve">классифицируемые как оцениваемые по справедливой стоимости</w:t>
      </w:r>
    </w:p>
    <w:p>
      <w:pPr>
        <w:pStyle w:val="0"/>
        <w:jc w:val="center"/>
      </w:pPr>
      <w:r>
        <w:rPr>
          <w:sz w:val="24"/>
        </w:rPr>
        <w:t xml:space="preserve">через прибыль или убыток</w:t>
      </w:r>
    </w:p>
    <w:p>
      <w:pPr>
        <w:pStyle w:val="0"/>
        <w:jc w:val="both"/>
      </w:pPr>
      <w:r>
        <w:rPr>
          <w:sz w:val="24"/>
        </w:rPr>
      </w:r>
    </w:p>
    <w:p>
      <w:pPr>
        <w:pStyle w:val="0"/>
        <w:jc w:val="right"/>
      </w:pPr>
      <w:r>
        <w:rPr>
          <w:sz w:val="24"/>
        </w:rPr>
        <w:t xml:space="preserve">Таблица 6.2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3318" w:name="P3318"/>
          <w:bookmarkEnd w:id="3318"/>
          <w:p>
            <w:pPr>
              <w:pStyle w:val="0"/>
              <w:jc w:val="center"/>
            </w:pPr>
            <w:r>
              <w:rPr>
                <w:sz w:val="24"/>
              </w:rPr>
              <w:t xml:space="preserve">1</w:t>
            </w:r>
          </w:p>
        </w:tc>
        <w:tc>
          <w:tcPr>
            <w:tcW w:w="5669" w:type="dxa"/>
          </w:tcPr>
          <w:p>
            <w:pPr>
              <w:pStyle w:val="0"/>
            </w:pPr>
            <w:r>
              <w:rPr>
                <w:sz w:val="24"/>
              </w:rPr>
              <w:t xml:space="preserve">Долевые ценные бумаги, в том числе:</w:t>
            </w:r>
          </w:p>
        </w:tc>
        <w:tc>
          <w:tcPr>
            <w:tcW w:w="1191" w:type="dxa"/>
          </w:tcPr>
          <w:p>
            <w:pPr>
              <w:pStyle w:val="0"/>
            </w:pPr>
            <w:r>
              <w:rPr>
                <w:sz w:val="24"/>
              </w:rPr>
            </w:r>
          </w:p>
        </w:tc>
        <w:tc>
          <w:tcPr>
            <w:tcW w:w="1191" w:type="dxa"/>
          </w:tcPr>
          <w:p>
            <w:pPr>
              <w:pStyle w:val="0"/>
            </w:pPr>
            <w:r>
              <w:rPr>
                <w:sz w:val="24"/>
              </w:rPr>
            </w:r>
          </w:p>
        </w:tc>
      </w:tr>
      <w:tr>
        <w:tc>
          <w:tcPr>
            <w:tcW w:w="1020" w:type="dxa"/>
          </w:tcPr>
          <w:bookmarkStart w:id="3322" w:name="P3322"/>
          <w:bookmarkEnd w:id="3322"/>
          <w:p>
            <w:pPr>
              <w:pStyle w:val="0"/>
              <w:jc w:val="center"/>
            </w:pPr>
            <w:r>
              <w:rPr>
                <w:sz w:val="24"/>
              </w:rPr>
              <w:t xml:space="preserve">2</w:t>
            </w:r>
          </w:p>
        </w:tc>
        <w:tc>
          <w:tcPr>
            <w:tcW w:w="5669" w:type="dxa"/>
          </w:tcPr>
          <w:p>
            <w:pPr>
              <w:pStyle w:val="0"/>
              <w:ind w:firstLine="283"/>
            </w:pPr>
            <w:r>
              <w:rPr>
                <w:sz w:val="24"/>
              </w:rPr>
              <w:t xml:space="preserve">кредитных организаций и банков-нерезидентов</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3</w:t>
            </w:r>
          </w:p>
        </w:tc>
        <w:tc>
          <w:tcPr>
            <w:tcW w:w="5669" w:type="dxa"/>
          </w:tcPr>
          <w:p>
            <w:pPr>
              <w:pStyle w:val="0"/>
              <w:ind w:firstLine="283"/>
            </w:pPr>
            <w:r>
              <w:rPr>
                <w:sz w:val="24"/>
              </w:rPr>
              <w:t xml:space="preserve">некредитных финансовых организаций и лизинговых компаний</w:t>
            </w:r>
          </w:p>
        </w:tc>
        <w:tc>
          <w:tcPr>
            <w:tcW w:w="1191" w:type="dxa"/>
          </w:tcPr>
          <w:p>
            <w:pPr>
              <w:pStyle w:val="0"/>
            </w:pPr>
            <w:r>
              <w:rPr>
                <w:sz w:val="24"/>
              </w:rPr>
            </w:r>
          </w:p>
        </w:tc>
        <w:tc>
          <w:tcPr>
            <w:tcW w:w="1191" w:type="dxa"/>
          </w:tcPr>
          <w:p>
            <w:pPr>
              <w:pStyle w:val="0"/>
            </w:pPr>
            <w:r>
              <w:rPr>
                <w:sz w:val="24"/>
              </w:rPr>
            </w:r>
          </w:p>
        </w:tc>
      </w:tr>
      <w:tr>
        <w:tc>
          <w:tcPr>
            <w:tcW w:w="1020" w:type="dxa"/>
          </w:tcPr>
          <w:bookmarkStart w:id="3330" w:name="P3330"/>
          <w:bookmarkEnd w:id="3330"/>
          <w:p>
            <w:pPr>
              <w:pStyle w:val="0"/>
              <w:jc w:val="center"/>
            </w:pPr>
            <w:r>
              <w:rPr>
                <w:sz w:val="24"/>
              </w:rPr>
              <w:t xml:space="preserve">4</w:t>
            </w:r>
          </w:p>
        </w:tc>
        <w:tc>
          <w:tcPr>
            <w:tcW w:w="5669" w:type="dxa"/>
          </w:tcPr>
          <w:p>
            <w:pPr>
              <w:pStyle w:val="0"/>
              <w:ind w:firstLine="283"/>
            </w:pPr>
            <w:r>
              <w:rPr>
                <w:sz w:val="24"/>
              </w:rPr>
              <w:t xml:space="preserve">нефинансовых организаций</w:t>
            </w:r>
          </w:p>
        </w:tc>
        <w:tc>
          <w:tcPr>
            <w:tcW w:w="1191" w:type="dxa"/>
          </w:tcPr>
          <w:p>
            <w:pPr>
              <w:pStyle w:val="0"/>
            </w:pPr>
            <w:r>
              <w:rPr>
                <w:sz w:val="24"/>
              </w:rPr>
            </w:r>
          </w:p>
        </w:tc>
        <w:tc>
          <w:tcPr>
            <w:tcW w:w="1191" w:type="dxa"/>
          </w:tcPr>
          <w:p>
            <w:pPr>
              <w:pStyle w:val="0"/>
            </w:pPr>
            <w:r>
              <w:rPr>
                <w:sz w:val="24"/>
              </w:rPr>
            </w:r>
          </w:p>
        </w:tc>
      </w:tr>
      <w:tr>
        <w:tc>
          <w:tcPr>
            <w:tcW w:w="1020" w:type="dxa"/>
          </w:tcPr>
          <w:bookmarkStart w:id="3334" w:name="P3334"/>
          <w:bookmarkEnd w:id="3334"/>
          <w:p>
            <w:pPr>
              <w:pStyle w:val="0"/>
              <w:jc w:val="center"/>
            </w:pPr>
            <w:r>
              <w:rPr>
                <w:sz w:val="24"/>
              </w:rPr>
              <w:t xml:space="preserve">5</w:t>
            </w:r>
          </w:p>
        </w:tc>
        <w:tc>
          <w:tcPr>
            <w:tcW w:w="5669" w:type="dxa"/>
          </w:tcPr>
          <w:p>
            <w:pPr>
              <w:pStyle w:val="0"/>
            </w:pPr>
            <w:r>
              <w:rPr>
                <w:sz w:val="24"/>
              </w:rPr>
              <w:t xml:space="preserve">Долговые ценные бумаги, в том числе:</w:t>
            </w:r>
          </w:p>
        </w:tc>
        <w:tc>
          <w:tcPr>
            <w:tcW w:w="1191" w:type="dxa"/>
          </w:tcPr>
          <w:p>
            <w:pPr>
              <w:pStyle w:val="0"/>
            </w:pPr>
            <w:r>
              <w:rPr>
                <w:sz w:val="24"/>
              </w:rPr>
            </w:r>
          </w:p>
        </w:tc>
        <w:tc>
          <w:tcPr>
            <w:tcW w:w="1191" w:type="dxa"/>
          </w:tcPr>
          <w:p>
            <w:pPr>
              <w:pStyle w:val="0"/>
            </w:pPr>
            <w:r>
              <w:rPr>
                <w:sz w:val="24"/>
              </w:rPr>
            </w:r>
          </w:p>
        </w:tc>
      </w:tr>
      <w:tr>
        <w:tc>
          <w:tcPr>
            <w:tcW w:w="1020" w:type="dxa"/>
          </w:tcPr>
          <w:bookmarkStart w:id="3338" w:name="P3338"/>
          <w:bookmarkEnd w:id="3338"/>
          <w:p>
            <w:pPr>
              <w:pStyle w:val="0"/>
              <w:jc w:val="center"/>
            </w:pPr>
            <w:r>
              <w:rPr>
                <w:sz w:val="24"/>
              </w:rPr>
              <w:t xml:space="preserve">6</w:t>
            </w:r>
          </w:p>
        </w:tc>
        <w:tc>
          <w:tcPr>
            <w:tcW w:w="5669" w:type="dxa"/>
          </w:tcPr>
          <w:p>
            <w:pPr>
              <w:pStyle w:val="0"/>
              <w:ind w:left="283"/>
            </w:pPr>
            <w:r>
              <w:rPr>
                <w:sz w:val="24"/>
              </w:rPr>
              <w:t xml:space="preserve">Правительства Российской Федерации</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7</w:t>
            </w:r>
          </w:p>
        </w:tc>
        <w:tc>
          <w:tcPr>
            <w:tcW w:w="5669" w:type="dxa"/>
          </w:tcPr>
          <w:p>
            <w:pPr>
              <w:pStyle w:val="0"/>
              <w:ind w:firstLine="283"/>
            </w:pPr>
            <w:r>
              <w:rPr>
                <w:sz w:val="24"/>
              </w:rPr>
              <w:t xml:space="preserve">субъектов Российской Федерации и органов местного самоуправления</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8</w:t>
            </w:r>
          </w:p>
        </w:tc>
        <w:tc>
          <w:tcPr>
            <w:tcW w:w="5669" w:type="dxa"/>
          </w:tcPr>
          <w:p>
            <w:pPr>
              <w:pStyle w:val="0"/>
              <w:ind w:firstLine="283"/>
            </w:pPr>
            <w:r>
              <w:rPr>
                <w:sz w:val="24"/>
              </w:rPr>
              <w:t xml:space="preserve">иностранных государств</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9</w:t>
            </w:r>
          </w:p>
        </w:tc>
        <w:tc>
          <w:tcPr>
            <w:tcW w:w="5669" w:type="dxa"/>
          </w:tcPr>
          <w:p>
            <w:pPr>
              <w:pStyle w:val="0"/>
              <w:ind w:firstLine="283"/>
            </w:pPr>
            <w:r>
              <w:rPr>
                <w:sz w:val="24"/>
              </w:rPr>
              <w:t xml:space="preserve">кредитных организаций и банков-нерезидентов</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10</w:t>
            </w:r>
          </w:p>
        </w:tc>
        <w:tc>
          <w:tcPr>
            <w:tcW w:w="5669" w:type="dxa"/>
          </w:tcPr>
          <w:p>
            <w:pPr>
              <w:pStyle w:val="0"/>
              <w:ind w:firstLine="283"/>
            </w:pPr>
            <w:r>
              <w:rPr>
                <w:sz w:val="24"/>
              </w:rPr>
              <w:t xml:space="preserve">некредитных финансовых организаций и лизинговых компаний</w:t>
            </w:r>
          </w:p>
        </w:tc>
        <w:tc>
          <w:tcPr>
            <w:tcW w:w="1191" w:type="dxa"/>
          </w:tcPr>
          <w:p>
            <w:pPr>
              <w:pStyle w:val="0"/>
            </w:pPr>
            <w:r>
              <w:rPr>
                <w:sz w:val="24"/>
              </w:rPr>
            </w:r>
          </w:p>
        </w:tc>
        <w:tc>
          <w:tcPr>
            <w:tcW w:w="1191" w:type="dxa"/>
          </w:tcPr>
          <w:p>
            <w:pPr>
              <w:pStyle w:val="0"/>
            </w:pPr>
            <w:r>
              <w:rPr>
                <w:sz w:val="24"/>
              </w:rPr>
            </w:r>
          </w:p>
        </w:tc>
      </w:tr>
      <w:tr>
        <w:tc>
          <w:tcPr>
            <w:tcW w:w="1020" w:type="dxa"/>
          </w:tcPr>
          <w:bookmarkStart w:id="3358" w:name="P3358"/>
          <w:bookmarkEnd w:id="3358"/>
          <w:p>
            <w:pPr>
              <w:pStyle w:val="0"/>
              <w:jc w:val="center"/>
            </w:pPr>
            <w:r>
              <w:rPr>
                <w:sz w:val="24"/>
              </w:rPr>
              <w:t xml:space="preserve">11</w:t>
            </w:r>
          </w:p>
        </w:tc>
        <w:tc>
          <w:tcPr>
            <w:tcW w:w="5669" w:type="dxa"/>
          </w:tcPr>
          <w:p>
            <w:pPr>
              <w:pStyle w:val="0"/>
              <w:ind w:firstLine="283"/>
            </w:pPr>
            <w:r>
              <w:rPr>
                <w:sz w:val="24"/>
              </w:rPr>
              <w:t xml:space="preserve">нефинансовых организаций</w:t>
            </w:r>
          </w:p>
        </w:tc>
        <w:tc>
          <w:tcPr>
            <w:tcW w:w="1191" w:type="dxa"/>
          </w:tcPr>
          <w:p>
            <w:pPr>
              <w:pStyle w:val="0"/>
            </w:pPr>
            <w:r>
              <w:rPr>
                <w:sz w:val="24"/>
              </w:rPr>
            </w:r>
          </w:p>
        </w:tc>
        <w:tc>
          <w:tcPr>
            <w:tcW w:w="1191" w:type="dxa"/>
          </w:tcPr>
          <w:p>
            <w:pPr>
              <w:pStyle w:val="0"/>
            </w:pPr>
            <w:r>
              <w:rPr>
                <w:sz w:val="24"/>
              </w:rPr>
            </w:r>
          </w:p>
        </w:tc>
      </w:tr>
      <w:tr>
        <w:tc>
          <w:tcPr>
            <w:tcW w:w="1020" w:type="dxa"/>
          </w:tcPr>
          <w:bookmarkStart w:id="3362" w:name="P3362"/>
          <w:bookmarkEnd w:id="3362"/>
          <w:p>
            <w:pPr>
              <w:pStyle w:val="0"/>
              <w:jc w:val="center"/>
            </w:pPr>
            <w:r>
              <w:rPr>
                <w:sz w:val="24"/>
              </w:rPr>
              <w:t xml:space="preserve">12</w:t>
            </w:r>
          </w:p>
        </w:tc>
        <w:tc>
          <w:tcPr>
            <w:tcW w:w="5669"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13</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6.2</w:t>
      </w:r>
    </w:p>
    <w:p>
      <w:pPr>
        <w:pStyle w:val="0"/>
        <w:jc w:val="both"/>
      </w:pPr>
      <w:r>
        <w:rPr>
          <w:sz w:val="24"/>
        </w:rPr>
      </w:r>
    </w:p>
    <w:p>
      <w:pPr>
        <w:pStyle w:val="0"/>
        <w:ind w:firstLine="540"/>
        <w:jc w:val="both"/>
      </w:pPr>
      <w:r>
        <w:rPr>
          <w:sz w:val="24"/>
        </w:rPr>
        <w:t xml:space="preserve">1. В </w:t>
      </w:r>
      <w:hyperlink w:history="0" w:anchor="P3304" w:tooltip="Ценные бумаги, в обязательном порядке">
        <w:r>
          <w:rPr>
            <w:sz w:val="24"/>
            <w:color w:val="0000ff"/>
          </w:rPr>
          <w:t xml:space="preserve">таблице</w:t>
        </w:r>
      </w:hyperlink>
      <w:r>
        <w:rPr>
          <w:sz w:val="24"/>
        </w:rPr>
        <w:t xml:space="preserve"> раскрывается информация о ценных бумагах, в обязательном порядке классифицируемых как оцениваемые по справедливой стоимости через прибыль или убыток.</w:t>
      </w:r>
    </w:p>
    <w:p>
      <w:pPr>
        <w:pStyle w:val="0"/>
        <w:spacing w:before="240" w:lineRule="auto"/>
        <w:ind w:firstLine="540"/>
        <w:jc w:val="both"/>
      </w:pPr>
      <w:r>
        <w:rPr>
          <w:sz w:val="24"/>
        </w:rPr>
        <w:t xml:space="preserve">2. По строке </w:t>
      </w:r>
      <w:hyperlink w:history="0" w:anchor="P3318" w:tooltip="1">
        <w:r>
          <w:rPr>
            <w:sz w:val="24"/>
            <w:color w:val="0000ff"/>
          </w:rPr>
          <w:t xml:space="preserve">показателя 1</w:t>
        </w:r>
      </w:hyperlink>
      <w:r>
        <w:rPr>
          <w:sz w:val="24"/>
        </w:rPr>
        <w:t xml:space="preserve"> таблицы отражается сумма значений </w:t>
      </w:r>
      <w:hyperlink w:history="0" w:anchor="P3322" w:tooltip="2">
        <w:r>
          <w:rPr>
            <w:sz w:val="24"/>
            <w:color w:val="0000ff"/>
          </w:rPr>
          <w:t xml:space="preserve">показателей 2</w:t>
        </w:r>
      </w:hyperlink>
      <w:r>
        <w:rPr>
          <w:sz w:val="24"/>
        </w:rPr>
        <w:t xml:space="preserve"> - </w:t>
      </w:r>
      <w:hyperlink w:history="0" w:anchor="P3330" w:tooltip="4">
        <w:r>
          <w:rPr>
            <w:sz w:val="24"/>
            <w:color w:val="0000ff"/>
          </w:rPr>
          <w:t xml:space="preserve">4</w:t>
        </w:r>
      </w:hyperlink>
      <w:r>
        <w:rPr>
          <w:sz w:val="24"/>
        </w:rPr>
        <w:t xml:space="preserve">.</w:t>
      </w:r>
    </w:p>
    <w:p>
      <w:pPr>
        <w:pStyle w:val="0"/>
        <w:spacing w:before="240" w:lineRule="auto"/>
        <w:ind w:firstLine="540"/>
        <w:jc w:val="both"/>
      </w:pPr>
      <w:r>
        <w:rPr>
          <w:sz w:val="24"/>
        </w:rPr>
        <w:t xml:space="preserve">3. По строке </w:t>
      </w:r>
      <w:hyperlink w:history="0" w:anchor="P3334" w:tooltip="5">
        <w:r>
          <w:rPr>
            <w:sz w:val="24"/>
            <w:color w:val="0000ff"/>
          </w:rPr>
          <w:t xml:space="preserve">показателя 5</w:t>
        </w:r>
      </w:hyperlink>
      <w:r>
        <w:rPr>
          <w:sz w:val="24"/>
        </w:rPr>
        <w:t xml:space="preserve"> таблицы отражается сумма значений </w:t>
      </w:r>
      <w:hyperlink w:history="0" w:anchor="P3338" w:tooltip="6">
        <w:r>
          <w:rPr>
            <w:sz w:val="24"/>
            <w:color w:val="0000ff"/>
          </w:rPr>
          <w:t xml:space="preserve">показателей 6</w:t>
        </w:r>
      </w:hyperlink>
      <w:r>
        <w:rPr>
          <w:sz w:val="24"/>
        </w:rPr>
        <w:t xml:space="preserve"> - </w:t>
      </w:r>
      <w:hyperlink w:history="0" w:anchor="P3358" w:tooltip="11">
        <w:r>
          <w:rPr>
            <w:sz w:val="24"/>
            <w:color w:val="0000ff"/>
          </w:rPr>
          <w:t xml:space="preserve">11</w:t>
        </w:r>
      </w:hyperlink>
      <w:r>
        <w:rPr>
          <w:sz w:val="24"/>
        </w:rPr>
        <w:t xml:space="preserve">.</w:t>
      </w:r>
    </w:p>
    <w:p>
      <w:pPr>
        <w:pStyle w:val="0"/>
        <w:spacing w:before="240" w:lineRule="auto"/>
        <w:ind w:firstLine="540"/>
        <w:jc w:val="both"/>
      </w:pPr>
      <w:r>
        <w:rPr>
          <w:sz w:val="24"/>
        </w:rPr>
        <w:t xml:space="preserve">4. По строкам </w:t>
      </w:r>
      <w:hyperlink w:history="0" w:anchor="P3322" w:tooltip="2">
        <w:r>
          <w:rPr>
            <w:sz w:val="24"/>
            <w:color w:val="0000ff"/>
          </w:rPr>
          <w:t xml:space="preserve">показателей 2</w:t>
        </w:r>
      </w:hyperlink>
      <w:r>
        <w:rPr>
          <w:sz w:val="24"/>
        </w:rPr>
        <w:t xml:space="preserve"> - </w:t>
      </w:r>
      <w:hyperlink w:history="0" w:anchor="P3330" w:tooltip="4">
        <w:r>
          <w:rPr>
            <w:sz w:val="24"/>
            <w:color w:val="0000ff"/>
          </w:rPr>
          <w:t xml:space="preserve">4</w:t>
        </w:r>
      </w:hyperlink>
      <w:r>
        <w:rPr>
          <w:sz w:val="24"/>
        </w:rPr>
        <w:t xml:space="preserve">, </w:t>
      </w:r>
      <w:hyperlink w:history="0" w:anchor="P3338" w:tooltip="6">
        <w:r>
          <w:rPr>
            <w:sz w:val="24"/>
            <w:color w:val="0000ff"/>
          </w:rPr>
          <w:t xml:space="preserve">6</w:t>
        </w:r>
      </w:hyperlink>
      <w:r>
        <w:rPr>
          <w:sz w:val="24"/>
        </w:rPr>
        <w:t xml:space="preserve"> - </w:t>
      </w:r>
      <w:hyperlink w:history="0" w:anchor="P3358" w:tooltip="11">
        <w:r>
          <w:rPr>
            <w:sz w:val="24"/>
            <w:color w:val="0000ff"/>
          </w:rPr>
          <w:t xml:space="preserve">11</w:t>
        </w:r>
      </w:hyperlink>
      <w:r>
        <w:rPr>
          <w:sz w:val="24"/>
        </w:rPr>
        <w:t xml:space="preserve"> таблицы отражаются остатки по счетам бухгалтерского учета в соответствии с </w:t>
      </w:r>
      <w:hyperlink w:history="0" w:anchor="P20749" w:tooltip="Ценные бумаги, в обязательном порядке">
        <w:r>
          <w:rPr>
            <w:sz w:val="24"/>
            <w:color w:val="0000ff"/>
          </w:rPr>
          <w:t xml:space="preserve">таблицей 6.2</w:t>
        </w:r>
      </w:hyperlink>
      <w:r>
        <w:rPr>
          <w:sz w:val="24"/>
        </w:rPr>
        <w:t xml:space="preserve"> примечания 6 приложения 8 к настоящему Положению.</w:t>
      </w:r>
    </w:p>
    <w:p>
      <w:pPr>
        <w:pStyle w:val="0"/>
        <w:spacing w:before="240" w:lineRule="auto"/>
        <w:ind w:firstLine="540"/>
        <w:jc w:val="both"/>
      </w:pPr>
      <w:r>
        <w:rPr>
          <w:sz w:val="24"/>
        </w:rPr>
        <w:t xml:space="preserve">5. По строке </w:t>
      </w:r>
      <w:hyperlink w:history="0" w:anchor="P3362" w:tooltip="12">
        <w:r>
          <w:rPr>
            <w:sz w:val="24"/>
            <w:color w:val="0000ff"/>
          </w:rPr>
          <w:t xml:space="preserve">показателя 12</w:t>
        </w:r>
      </w:hyperlink>
      <w:r>
        <w:rPr>
          <w:sz w:val="24"/>
        </w:rPr>
        <w:t xml:space="preserve"> таблицы отражается сумма значений </w:t>
      </w:r>
      <w:hyperlink w:history="0" w:anchor="P3318" w:tooltip="1">
        <w:r>
          <w:rPr>
            <w:sz w:val="24"/>
            <w:color w:val="0000ff"/>
          </w:rPr>
          <w:t xml:space="preserve">показателей 1</w:t>
        </w:r>
      </w:hyperlink>
      <w:r>
        <w:rPr>
          <w:sz w:val="24"/>
        </w:rPr>
        <w:t xml:space="preserve"> и </w:t>
      </w:r>
      <w:hyperlink w:history="0" w:anchor="P3334" w:tooltip="5">
        <w:r>
          <w:rPr>
            <w:sz w:val="24"/>
            <w:color w:val="0000ff"/>
          </w:rPr>
          <w:t xml:space="preserve">5</w:t>
        </w:r>
      </w:hyperlink>
      <w:r>
        <w:rPr>
          <w:sz w:val="24"/>
        </w:rPr>
        <w:t xml:space="preserve">.</w:t>
      </w:r>
    </w:p>
    <w:p>
      <w:pPr>
        <w:pStyle w:val="0"/>
        <w:jc w:val="both"/>
      </w:pPr>
      <w:r>
        <w:rPr>
          <w:sz w:val="24"/>
        </w:rPr>
      </w:r>
    </w:p>
    <w:p>
      <w:pPr>
        <w:pStyle w:val="0"/>
        <w:outlineLvl w:val="1"/>
        <w:jc w:val="center"/>
      </w:pPr>
      <w:r>
        <w:rPr>
          <w:sz w:val="24"/>
        </w:rPr>
        <w:t xml:space="preserve">Примечание 7. Финансовые активы, классифицируемые</w:t>
      </w:r>
    </w:p>
    <w:p>
      <w:pPr>
        <w:pStyle w:val="0"/>
        <w:jc w:val="center"/>
      </w:pPr>
      <w:r>
        <w:rPr>
          <w:sz w:val="24"/>
        </w:rPr>
        <w:t xml:space="preserve">как оцениваемые по справедливой стоимости через прибыль</w:t>
      </w:r>
    </w:p>
    <w:p>
      <w:pPr>
        <w:pStyle w:val="0"/>
        <w:jc w:val="center"/>
      </w:pPr>
      <w:r>
        <w:rPr>
          <w:sz w:val="24"/>
        </w:rPr>
        <w:t xml:space="preserve">или убыток по усмотрению негосударственного</w:t>
      </w:r>
    </w:p>
    <w:p>
      <w:pPr>
        <w:pStyle w:val="0"/>
        <w:jc w:val="center"/>
      </w:pPr>
      <w:r>
        <w:rPr>
          <w:sz w:val="24"/>
        </w:rPr>
        <w:t xml:space="preserve">пенсионного фонда</w:t>
      </w:r>
    </w:p>
    <w:p>
      <w:pPr>
        <w:pStyle w:val="0"/>
        <w:jc w:val="both"/>
      </w:pPr>
      <w:r>
        <w:rPr>
          <w:sz w:val="24"/>
        </w:rPr>
      </w:r>
    </w:p>
    <w:bookmarkStart w:id="3384" w:name="P3384"/>
    <w:bookmarkEnd w:id="3384"/>
    <w:p>
      <w:pPr>
        <w:pStyle w:val="0"/>
        <w:outlineLvl w:val="2"/>
        <w:jc w:val="center"/>
      </w:pPr>
      <w:r>
        <w:rPr>
          <w:sz w:val="24"/>
        </w:rPr>
        <w:t xml:space="preserve">Финансовые активы, классифицируемые как оцениваемые</w:t>
      </w:r>
    </w:p>
    <w:p>
      <w:pPr>
        <w:pStyle w:val="0"/>
        <w:jc w:val="center"/>
      </w:pPr>
      <w:r>
        <w:rPr>
          <w:sz w:val="24"/>
        </w:rPr>
        <w:t xml:space="preserve">по справедливой стоимости через прибыль или убыток</w:t>
      </w:r>
    </w:p>
    <w:p>
      <w:pPr>
        <w:pStyle w:val="0"/>
        <w:jc w:val="center"/>
      </w:pPr>
      <w:r>
        <w:rPr>
          <w:sz w:val="24"/>
        </w:rPr>
        <w:t xml:space="preserve">по усмотрению негосударственного пенсионного фонда</w:t>
      </w:r>
    </w:p>
    <w:p>
      <w:pPr>
        <w:pStyle w:val="0"/>
        <w:jc w:val="both"/>
      </w:pPr>
      <w:r>
        <w:rPr>
          <w:sz w:val="24"/>
        </w:rPr>
      </w:r>
    </w:p>
    <w:p>
      <w:pPr>
        <w:pStyle w:val="0"/>
        <w:jc w:val="right"/>
      </w:pPr>
      <w:r>
        <w:rPr>
          <w:sz w:val="24"/>
        </w:rPr>
        <w:t xml:space="preserve">Таблица 7.1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3398" w:name="P3398"/>
          <w:bookmarkEnd w:id="3398"/>
          <w:p>
            <w:pPr>
              <w:pStyle w:val="0"/>
              <w:jc w:val="center"/>
            </w:pPr>
            <w:r>
              <w:rPr>
                <w:sz w:val="24"/>
              </w:rPr>
              <w:t xml:space="preserve">1</w:t>
            </w:r>
          </w:p>
        </w:tc>
        <w:tc>
          <w:tcPr>
            <w:tcW w:w="5669" w:type="dxa"/>
          </w:tcPr>
          <w:p>
            <w:pPr>
              <w:pStyle w:val="0"/>
            </w:pPr>
            <w:r>
              <w:rPr>
                <w:sz w:val="24"/>
              </w:rPr>
              <w:t xml:space="preserve">Долговые ценные бумаги, в том числе:</w:t>
            </w:r>
          </w:p>
        </w:tc>
        <w:tc>
          <w:tcPr>
            <w:tcW w:w="1191" w:type="dxa"/>
          </w:tcPr>
          <w:p>
            <w:pPr>
              <w:pStyle w:val="0"/>
            </w:pPr>
            <w:r>
              <w:rPr>
                <w:sz w:val="24"/>
              </w:rPr>
            </w:r>
          </w:p>
        </w:tc>
        <w:tc>
          <w:tcPr>
            <w:tcW w:w="1191" w:type="dxa"/>
          </w:tcPr>
          <w:p>
            <w:pPr>
              <w:pStyle w:val="0"/>
            </w:pPr>
            <w:r>
              <w:rPr>
                <w:sz w:val="24"/>
              </w:rPr>
            </w:r>
          </w:p>
        </w:tc>
      </w:tr>
      <w:tr>
        <w:tc>
          <w:tcPr>
            <w:tcW w:w="1020" w:type="dxa"/>
          </w:tcPr>
          <w:bookmarkStart w:id="3402" w:name="P3402"/>
          <w:bookmarkEnd w:id="3402"/>
          <w:p>
            <w:pPr>
              <w:pStyle w:val="0"/>
              <w:jc w:val="center"/>
            </w:pPr>
            <w:r>
              <w:rPr>
                <w:sz w:val="24"/>
              </w:rPr>
              <w:t xml:space="preserve">2</w:t>
            </w:r>
          </w:p>
        </w:tc>
        <w:tc>
          <w:tcPr>
            <w:tcW w:w="5669" w:type="dxa"/>
          </w:tcPr>
          <w:p>
            <w:pPr>
              <w:pStyle w:val="0"/>
              <w:ind w:firstLine="283"/>
            </w:pPr>
            <w:r>
              <w:rPr>
                <w:sz w:val="24"/>
              </w:rPr>
              <w:t xml:space="preserve">Правительства Российской Федерации</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3</w:t>
            </w:r>
          </w:p>
        </w:tc>
        <w:tc>
          <w:tcPr>
            <w:tcW w:w="5669" w:type="dxa"/>
          </w:tcPr>
          <w:p>
            <w:pPr>
              <w:pStyle w:val="0"/>
              <w:ind w:firstLine="283"/>
            </w:pPr>
            <w:r>
              <w:rPr>
                <w:sz w:val="24"/>
              </w:rPr>
              <w:t xml:space="preserve">субъектов Российской Федерации и органов местного самоуправления</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4</w:t>
            </w:r>
          </w:p>
        </w:tc>
        <w:tc>
          <w:tcPr>
            <w:tcW w:w="5669" w:type="dxa"/>
          </w:tcPr>
          <w:p>
            <w:pPr>
              <w:pStyle w:val="0"/>
              <w:ind w:firstLine="283"/>
            </w:pPr>
            <w:r>
              <w:rPr>
                <w:sz w:val="24"/>
              </w:rPr>
              <w:t xml:space="preserve">иностранных государств</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5</w:t>
            </w:r>
          </w:p>
        </w:tc>
        <w:tc>
          <w:tcPr>
            <w:tcW w:w="5669" w:type="dxa"/>
          </w:tcPr>
          <w:p>
            <w:pPr>
              <w:pStyle w:val="0"/>
              <w:ind w:firstLine="283"/>
            </w:pPr>
            <w:r>
              <w:rPr>
                <w:sz w:val="24"/>
              </w:rPr>
              <w:t xml:space="preserve">кредитных организаций и банков-нерезидентов</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6</w:t>
            </w:r>
          </w:p>
        </w:tc>
        <w:tc>
          <w:tcPr>
            <w:tcW w:w="5669" w:type="dxa"/>
          </w:tcPr>
          <w:p>
            <w:pPr>
              <w:pStyle w:val="0"/>
              <w:ind w:firstLine="283"/>
            </w:pPr>
            <w:r>
              <w:rPr>
                <w:sz w:val="24"/>
              </w:rPr>
              <w:t xml:space="preserve">некредитных финансовых организаций и лизинговых компаний</w:t>
            </w:r>
          </w:p>
        </w:tc>
        <w:tc>
          <w:tcPr>
            <w:tcW w:w="1191" w:type="dxa"/>
          </w:tcPr>
          <w:p>
            <w:pPr>
              <w:pStyle w:val="0"/>
            </w:pPr>
            <w:r>
              <w:rPr>
                <w:sz w:val="24"/>
              </w:rPr>
            </w:r>
          </w:p>
        </w:tc>
        <w:tc>
          <w:tcPr>
            <w:tcW w:w="1191" w:type="dxa"/>
          </w:tcPr>
          <w:p>
            <w:pPr>
              <w:pStyle w:val="0"/>
            </w:pPr>
            <w:r>
              <w:rPr>
                <w:sz w:val="24"/>
              </w:rPr>
            </w:r>
          </w:p>
        </w:tc>
      </w:tr>
      <w:tr>
        <w:tc>
          <w:tcPr>
            <w:tcW w:w="1020" w:type="dxa"/>
          </w:tcPr>
          <w:bookmarkStart w:id="3422" w:name="P3422"/>
          <w:bookmarkEnd w:id="3422"/>
          <w:p>
            <w:pPr>
              <w:pStyle w:val="0"/>
              <w:jc w:val="center"/>
            </w:pPr>
            <w:r>
              <w:rPr>
                <w:sz w:val="24"/>
              </w:rPr>
              <w:t xml:space="preserve">7</w:t>
            </w:r>
          </w:p>
        </w:tc>
        <w:tc>
          <w:tcPr>
            <w:tcW w:w="5669" w:type="dxa"/>
          </w:tcPr>
          <w:p>
            <w:pPr>
              <w:pStyle w:val="0"/>
              <w:ind w:firstLine="283"/>
            </w:pPr>
            <w:r>
              <w:rPr>
                <w:sz w:val="24"/>
              </w:rPr>
              <w:t xml:space="preserve">нефинансовых организаций</w:t>
            </w:r>
          </w:p>
        </w:tc>
        <w:tc>
          <w:tcPr>
            <w:tcW w:w="1191" w:type="dxa"/>
          </w:tcPr>
          <w:p>
            <w:pPr>
              <w:pStyle w:val="0"/>
            </w:pPr>
            <w:r>
              <w:rPr>
                <w:sz w:val="24"/>
              </w:rPr>
            </w:r>
          </w:p>
        </w:tc>
        <w:tc>
          <w:tcPr>
            <w:tcW w:w="1191" w:type="dxa"/>
          </w:tcPr>
          <w:p>
            <w:pPr>
              <w:pStyle w:val="0"/>
            </w:pPr>
            <w:r>
              <w:rPr>
                <w:sz w:val="24"/>
              </w:rPr>
            </w:r>
          </w:p>
        </w:tc>
      </w:tr>
      <w:tr>
        <w:tc>
          <w:tcPr>
            <w:tcW w:w="1020" w:type="dxa"/>
          </w:tcPr>
          <w:bookmarkStart w:id="3426" w:name="P3426"/>
          <w:bookmarkEnd w:id="3426"/>
          <w:p>
            <w:pPr>
              <w:pStyle w:val="0"/>
              <w:jc w:val="center"/>
            </w:pPr>
            <w:r>
              <w:rPr>
                <w:sz w:val="24"/>
              </w:rPr>
              <w:t xml:space="preserve">8</w:t>
            </w:r>
          </w:p>
        </w:tc>
        <w:tc>
          <w:tcPr>
            <w:tcW w:w="5669" w:type="dxa"/>
          </w:tcPr>
          <w:p>
            <w:pPr>
              <w:pStyle w:val="0"/>
            </w:pPr>
            <w:r>
              <w:rPr>
                <w:sz w:val="24"/>
              </w:rPr>
              <w:t xml:space="preserve">Депозиты в кредитных организациях и банках-нерезидентах, в том числе:</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9</w:t>
            </w:r>
          </w:p>
        </w:tc>
        <w:tc>
          <w:tcPr>
            <w:tcW w:w="5669" w:type="dxa"/>
          </w:tcPr>
          <w:p>
            <w:pPr>
              <w:pStyle w:val="0"/>
              <w:ind w:firstLine="283"/>
            </w:pPr>
            <w:r>
              <w:rPr>
                <w:sz w:val="24"/>
              </w:rPr>
              <w:t xml:space="preserve">субординированные депозиты</w:t>
            </w:r>
          </w:p>
        </w:tc>
        <w:tc>
          <w:tcPr>
            <w:tcW w:w="1191" w:type="dxa"/>
          </w:tcPr>
          <w:p>
            <w:pPr>
              <w:pStyle w:val="0"/>
            </w:pPr>
            <w:r>
              <w:rPr>
                <w:sz w:val="24"/>
              </w:rPr>
            </w:r>
          </w:p>
        </w:tc>
        <w:tc>
          <w:tcPr>
            <w:tcW w:w="1191" w:type="dxa"/>
          </w:tcPr>
          <w:p>
            <w:pPr>
              <w:pStyle w:val="0"/>
            </w:pPr>
            <w:r>
              <w:rPr>
                <w:sz w:val="24"/>
              </w:rPr>
            </w:r>
          </w:p>
        </w:tc>
      </w:tr>
      <w:tr>
        <w:tc>
          <w:tcPr>
            <w:tcW w:w="1020" w:type="dxa"/>
          </w:tcPr>
          <w:bookmarkStart w:id="3434" w:name="P3434"/>
          <w:bookmarkEnd w:id="3434"/>
          <w:p>
            <w:pPr>
              <w:pStyle w:val="0"/>
              <w:jc w:val="center"/>
            </w:pPr>
            <w:r>
              <w:rPr>
                <w:sz w:val="24"/>
              </w:rPr>
              <w:t xml:space="preserve">10</w:t>
            </w:r>
          </w:p>
        </w:tc>
        <w:tc>
          <w:tcPr>
            <w:tcW w:w="5669" w:type="dxa"/>
          </w:tcPr>
          <w:p>
            <w:pPr>
              <w:pStyle w:val="0"/>
            </w:pPr>
            <w:r>
              <w:rPr>
                <w:sz w:val="24"/>
              </w:rPr>
              <w:t xml:space="preserve">Прочее</w:t>
            </w:r>
          </w:p>
        </w:tc>
        <w:tc>
          <w:tcPr>
            <w:tcW w:w="1191" w:type="dxa"/>
          </w:tcPr>
          <w:p>
            <w:pPr>
              <w:pStyle w:val="0"/>
            </w:pPr>
            <w:r>
              <w:rPr>
                <w:sz w:val="24"/>
              </w:rPr>
            </w:r>
          </w:p>
        </w:tc>
        <w:tc>
          <w:tcPr>
            <w:tcW w:w="1191" w:type="dxa"/>
          </w:tcPr>
          <w:p>
            <w:pPr>
              <w:pStyle w:val="0"/>
            </w:pPr>
            <w:r>
              <w:rPr>
                <w:sz w:val="24"/>
              </w:rPr>
            </w:r>
          </w:p>
        </w:tc>
      </w:tr>
      <w:tr>
        <w:tc>
          <w:tcPr>
            <w:tcW w:w="1020" w:type="dxa"/>
          </w:tcPr>
          <w:bookmarkStart w:id="3438" w:name="P3438"/>
          <w:bookmarkEnd w:id="3438"/>
          <w:p>
            <w:pPr>
              <w:pStyle w:val="0"/>
              <w:jc w:val="center"/>
            </w:pPr>
            <w:r>
              <w:rPr>
                <w:sz w:val="24"/>
              </w:rPr>
              <w:t xml:space="preserve">11</w:t>
            </w:r>
          </w:p>
        </w:tc>
        <w:tc>
          <w:tcPr>
            <w:tcW w:w="5669"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12</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7.1</w:t>
      </w:r>
    </w:p>
    <w:p>
      <w:pPr>
        <w:pStyle w:val="0"/>
        <w:jc w:val="both"/>
      </w:pPr>
      <w:r>
        <w:rPr>
          <w:sz w:val="24"/>
        </w:rPr>
      </w:r>
    </w:p>
    <w:p>
      <w:pPr>
        <w:pStyle w:val="0"/>
        <w:ind w:firstLine="540"/>
        <w:jc w:val="both"/>
      </w:pPr>
      <w:r>
        <w:rPr>
          <w:sz w:val="24"/>
        </w:rPr>
        <w:t xml:space="preserve">1. В </w:t>
      </w:r>
      <w:hyperlink w:history="0" w:anchor="P3384" w:tooltip="Финансовые активы, классифицируемые как оцениваемые">
        <w:r>
          <w:rPr>
            <w:sz w:val="24"/>
            <w:color w:val="0000ff"/>
          </w:rPr>
          <w:t xml:space="preserve">таблице</w:t>
        </w:r>
      </w:hyperlink>
      <w:r>
        <w:rPr>
          <w:sz w:val="24"/>
        </w:rPr>
        <w:t xml:space="preserve"> раскрывается состав </w:t>
      </w:r>
      <w:hyperlink w:history="0" w:anchor="P132" w:tooltip="4">
        <w:r>
          <w:rPr>
            <w:sz w:val="24"/>
            <w:color w:val="0000ff"/>
          </w:rPr>
          <w:t xml:space="preserve">показателя</w:t>
        </w:r>
      </w:hyperlink>
      <w:r>
        <w:rPr>
          <w:sz w:val="24"/>
        </w:rPr>
        <w:t xml:space="preserve"> "Финансовые активы, классифицируемые как оцениваемые по справедливой стоимости через прибыль или убыток по усмотрению негосударственного пенсионного фонда" бухгалтерского баланса.</w:t>
      </w:r>
    </w:p>
    <w:p>
      <w:pPr>
        <w:pStyle w:val="0"/>
        <w:spacing w:before="240" w:lineRule="auto"/>
        <w:ind w:firstLine="540"/>
        <w:jc w:val="both"/>
      </w:pPr>
      <w:r>
        <w:rPr>
          <w:sz w:val="24"/>
        </w:rPr>
        <w:t xml:space="preserve">2. По строке </w:t>
      </w:r>
      <w:hyperlink w:history="0" w:anchor="P3398" w:tooltip="1">
        <w:r>
          <w:rPr>
            <w:sz w:val="24"/>
            <w:color w:val="0000ff"/>
          </w:rPr>
          <w:t xml:space="preserve">показателя 1</w:t>
        </w:r>
      </w:hyperlink>
      <w:r>
        <w:rPr>
          <w:sz w:val="24"/>
        </w:rPr>
        <w:t xml:space="preserve"> таблицы отражается сумма значений </w:t>
      </w:r>
      <w:hyperlink w:history="0" w:anchor="P3402" w:tooltip="2">
        <w:r>
          <w:rPr>
            <w:sz w:val="24"/>
            <w:color w:val="0000ff"/>
          </w:rPr>
          <w:t xml:space="preserve">показателей 2</w:t>
        </w:r>
      </w:hyperlink>
      <w:r>
        <w:rPr>
          <w:sz w:val="24"/>
        </w:rPr>
        <w:t xml:space="preserve"> - </w:t>
      </w:r>
      <w:hyperlink w:history="0" w:anchor="P3422" w:tooltip="7">
        <w:r>
          <w:rPr>
            <w:sz w:val="24"/>
            <w:color w:val="0000ff"/>
          </w:rPr>
          <w:t xml:space="preserve">7</w:t>
        </w:r>
      </w:hyperlink>
      <w:r>
        <w:rPr>
          <w:sz w:val="24"/>
        </w:rPr>
        <w:t xml:space="preserve">.</w:t>
      </w:r>
    </w:p>
    <w:p>
      <w:pPr>
        <w:pStyle w:val="0"/>
        <w:spacing w:before="240" w:lineRule="auto"/>
        <w:ind w:firstLine="540"/>
        <w:jc w:val="both"/>
      </w:pPr>
      <w:r>
        <w:rPr>
          <w:sz w:val="24"/>
        </w:rPr>
        <w:t xml:space="preserve">3. По строкам </w:t>
      </w:r>
      <w:hyperlink w:history="0" w:anchor="P3402" w:tooltip="2">
        <w:r>
          <w:rPr>
            <w:sz w:val="24"/>
            <w:color w:val="0000ff"/>
          </w:rPr>
          <w:t xml:space="preserve">показателей 2</w:t>
        </w:r>
      </w:hyperlink>
      <w:r>
        <w:rPr>
          <w:sz w:val="24"/>
        </w:rPr>
        <w:t xml:space="preserve"> - </w:t>
      </w:r>
      <w:hyperlink w:history="0" w:anchor="P3434" w:tooltip="10">
        <w:r>
          <w:rPr>
            <w:sz w:val="24"/>
            <w:color w:val="0000ff"/>
          </w:rPr>
          <w:t xml:space="preserve">10</w:t>
        </w:r>
      </w:hyperlink>
      <w:r>
        <w:rPr>
          <w:sz w:val="24"/>
        </w:rPr>
        <w:t xml:space="preserve"> таблицы отражаются остатки по счетам бухгалтерского учета в соответствии с </w:t>
      </w:r>
      <w:hyperlink w:history="0" w:anchor="P20804" w:tooltip="Финансовые активы, классифицируемые как оцениваемые">
        <w:r>
          <w:rPr>
            <w:sz w:val="24"/>
            <w:color w:val="0000ff"/>
          </w:rPr>
          <w:t xml:space="preserve">таблицей 7.1</w:t>
        </w:r>
      </w:hyperlink>
      <w:r>
        <w:rPr>
          <w:sz w:val="24"/>
        </w:rPr>
        <w:t xml:space="preserve"> примечания 7 приложения 8 к настоящему Положению.</w:t>
      </w:r>
    </w:p>
    <w:p>
      <w:pPr>
        <w:pStyle w:val="0"/>
        <w:spacing w:before="240" w:lineRule="auto"/>
        <w:ind w:firstLine="540"/>
        <w:jc w:val="both"/>
      </w:pPr>
      <w:r>
        <w:rPr>
          <w:sz w:val="24"/>
        </w:rPr>
        <w:t xml:space="preserve">4. По строке </w:t>
      </w:r>
      <w:hyperlink w:history="0" w:anchor="P3438" w:tooltip="11">
        <w:r>
          <w:rPr>
            <w:sz w:val="24"/>
            <w:color w:val="0000ff"/>
          </w:rPr>
          <w:t xml:space="preserve">показателя 11</w:t>
        </w:r>
      </w:hyperlink>
      <w:r>
        <w:rPr>
          <w:sz w:val="24"/>
        </w:rPr>
        <w:t xml:space="preserve"> таблицы отражается сумма значений </w:t>
      </w:r>
      <w:hyperlink w:history="0" w:anchor="P3398" w:tooltip="1">
        <w:r>
          <w:rPr>
            <w:sz w:val="24"/>
            <w:color w:val="0000ff"/>
          </w:rPr>
          <w:t xml:space="preserve">показателей 1</w:t>
        </w:r>
      </w:hyperlink>
      <w:r>
        <w:rPr>
          <w:sz w:val="24"/>
        </w:rPr>
        <w:t xml:space="preserve">, </w:t>
      </w:r>
      <w:hyperlink w:history="0" w:anchor="P3426" w:tooltip="8">
        <w:r>
          <w:rPr>
            <w:sz w:val="24"/>
            <w:color w:val="0000ff"/>
          </w:rPr>
          <w:t xml:space="preserve">8</w:t>
        </w:r>
      </w:hyperlink>
      <w:r>
        <w:rPr>
          <w:sz w:val="24"/>
        </w:rPr>
        <w:t xml:space="preserve"> и </w:t>
      </w:r>
      <w:hyperlink w:history="0" w:anchor="P3434" w:tooltip="10">
        <w:r>
          <w:rPr>
            <w:sz w:val="24"/>
            <w:color w:val="0000ff"/>
          </w:rPr>
          <w:t xml:space="preserve">10</w:t>
        </w:r>
      </w:hyperlink>
      <w:r>
        <w:rPr>
          <w:sz w:val="24"/>
        </w:rPr>
        <w:t xml:space="preserve">.</w:t>
      </w:r>
    </w:p>
    <w:p>
      <w:pPr>
        <w:pStyle w:val="0"/>
        <w:spacing w:before="240" w:lineRule="auto"/>
        <w:ind w:firstLine="540"/>
        <w:jc w:val="both"/>
      </w:pPr>
      <w:r>
        <w:rPr>
          <w:sz w:val="24"/>
        </w:rPr>
        <w:t xml:space="preserve">5. Состав </w:t>
      </w:r>
      <w:hyperlink w:history="0" w:anchor="P132" w:tooltip="4">
        <w:r>
          <w:rPr>
            <w:sz w:val="24"/>
            <w:color w:val="0000ff"/>
          </w:rPr>
          <w:t xml:space="preserve">показателя</w:t>
        </w:r>
      </w:hyperlink>
      <w:r>
        <w:rPr>
          <w:sz w:val="24"/>
        </w:rPr>
        <w:t xml:space="preserve"> "Финансовые активы, классифицируемые как оцениваемые по справедливой стоимости через прибыль или убыток по усмотрению негосударственного пенсионного фонда" дополнительно раскрывается негосударственным пенсионным фондом в таблицах, составленных по аналогии с </w:t>
      </w:r>
      <w:hyperlink w:history="0" w:anchor="P3384" w:tooltip="Финансовые активы, классифицируемые как оцениваемые">
        <w:r>
          <w:rPr>
            <w:sz w:val="24"/>
            <w:color w:val="0000ff"/>
          </w:rPr>
          <w:t xml:space="preserve">таблицей 7.1</w:t>
        </w:r>
      </w:hyperlink>
      <w:r>
        <w:rPr>
          <w:sz w:val="24"/>
        </w:rPr>
        <w:t xml:space="preserve">, в разрезе следующих видов деятельности:</w:t>
      </w:r>
    </w:p>
    <w:p>
      <w:pPr>
        <w:pStyle w:val="0"/>
        <w:spacing w:before="240" w:lineRule="auto"/>
        <w:ind w:firstLine="540"/>
        <w:jc w:val="both"/>
      </w:pPr>
      <w:r>
        <w:rPr>
          <w:sz w:val="24"/>
        </w:rPr>
        <w:t xml:space="preserve">деятельность по негосударственному пенсионному обеспечению и формированию долгосрочных сбережений;</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деятельность по обязательному пенсионному страхованию;</w:t>
      </w:r>
    </w:p>
    <w:p>
      <w:pPr>
        <w:pStyle w:val="0"/>
        <w:spacing w:before="240" w:lineRule="auto"/>
        <w:ind w:firstLine="540"/>
        <w:jc w:val="both"/>
      </w:pPr>
      <w:r>
        <w:rPr>
          <w:sz w:val="24"/>
        </w:rPr>
        <w:t xml:space="preserve">деятельность по размещению и использованию собственных средств негосударственного пенсионного фонда.</w:t>
      </w:r>
    </w:p>
    <w:p>
      <w:pPr>
        <w:pStyle w:val="0"/>
        <w:jc w:val="both"/>
      </w:pPr>
      <w:r>
        <w:rPr>
          <w:sz w:val="24"/>
        </w:rPr>
      </w:r>
    </w:p>
    <w:p>
      <w:pPr>
        <w:pStyle w:val="0"/>
        <w:outlineLvl w:val="1"/>
        <w:jc w:val="center"/>
      </w:pPr>
      <w:r>
        <w:rPr>
          <w:sz w:val="24"/>
        </w:rPr>
        <w:t xml:space="preserve">Примечание 8. Финансовые активы, оцениваемые</w:t>
      </w:r>
    </w:p>
    <w:p>
      <w:pPr>
        <w:pStyle w:val="0"/>
        <w:jc w:val="center"/>
      </w:pPr>
      <w:r>
        <w:rPr>
          <w:sz w:val="24"/>
        </w:rPr>
        <w:t xml:space="preserve">по справедливой стоимости через прочий совокупный доход:</w:t>
      </w:r>
    </w:p>
    <w:p>
      <w:pPr>
        <w:pStyle w:val="0"/>
        <w:jc w:val="center"/>
      </w:pPr>
      <w:r>
        <w:rPr>
          <w:sz w:val="24"/>
        </w:rPr>
        <w:t xml:space="preserve">долговые инструменты</w:t>
      </w:r>
    </w:p>
    <w:p>
      <w:pPr>
        <w:pStyle w:val="0"/>
        <w:jc w:val="both"/>
      </w:pPr>
      <w:r>
        <w:rPr>
          <w:sz w:val="24"/>
        </w:rPr>
      </w:r>
    </w:p>
    <w:bookmarkStart w:id="3463" w:name="P3463"/>
    <w:bookmarkEnd w:id="3463"/>
    <w:p>
      <w:pPr>
        <w:pStyle w:val="0"/>
        <w:outlineLvl w:val="2"/>
        <w:jc w:val="center"/>
      </w:pPr>
      <w:r>
        <w:rPr>
          <w:sz w:val="24"/>
        </w:rPr>
        <w:t xml:space="preserve">Долговые инструменты, оцениваемые по справедливой стоимости</w:t>
      </w:r>
    </w:p>
    <w:p>
      <w:pPr>
        <w:pStyle w:val="0"/>
        <w:jc w:val="center"/>
      </w:pPr>
      <w:r>
        <w:rPr>
          <w:sz w:val="24"/>
        </w:rPr>
        <w:t xml:space="preserve">через прочий совокупный доход</w:t>
      </w:r>
    </w:p>
    <w:p>
      <w:pPr>
        <w:pStyle w:val="0"/>
        <w:jc w:val="both"/>
      </w:pPr>
      <w:r>
        <w:rPr>
          <w:sz w:val="24"/>
        </w:rPr>
      </w:r>
    </w:p>
    <w:p>
      <w:pPr>
        <w:pStyle w:val="0"/>
        <w:jc w:val="right"/>
      </w:pPr>
      <w:r>
        <w:rPr>
          <w:sz w:val="24"/>
        </w:rPr>
        <w:t xml:space="preserve">Таблица 8.1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3476" w:name="P3476"/>
          <w:bookmarkEnd w:id="3476"/>
          <w:p>
            <w:pPr>
              <w:pStyle w:val="0"/>
              <w:jc w:val="center"/>
            </w:pPr>
            <w:r>
              <w:rPr>
                <w:sz w:val="24"/>
              </w:rPr>
              <w:t xml:space="preserve">1</w:t>
            </w:r>
          </w:p>
        </w:tc>
        <w:tc>
          <w:tcPr>
            <w:tcW w:w="5669" w:type="dxa"/>
          </w:tcPr>
          <w:p>
            <w:pPr>
              <w:pStyle w:val="0"/>
            </w:pPr>
            <w:r>
              <w:rPr>
                <w:sz w:val="24"/>
              </w:rPr>
              <w:t xml:space="preserve">Долговые ценные бумаги, в том числе:</w:t>
            </w:r>
          </w:p>
        </w:tc>
        <w:tc>
          <w:tcPr>
            <w:tcW w:w="1191" w:type="dxa"/>
          </w:tcPr>
          <w:p>
            <w:pPr>
              <w:pStyle w:val="0"/>
            </w:pPr>
            <w:r>
              <w:rPr>
                <w:sz w:val="24"/>
              </w:rPr>
            </w:r>
          </w:p>
        </w:tc>
        <w:tc>
          <w:tcPr>
            <w:tcW w:w="1191" w:type="dxa"/>
          </w:tcPr>
          <w:p>
            <w:pPr>
              <w:pStyle w:val="0"/>
            </w:pPr>
            <w:r>
              <w:rPr>
                <w:sz w:val="24"/>
              </w:rPr>
            </w:r>
          </w:p>
        </w:tc>
      </w:tr>
      <w:tr>
        <w:tc>
          <w:tcPr>
            <w:tcW w:w="1020" w:type="dxa"/>
          </w:tcPr>
          <w:bookmarkStart w:id="3480" w:name="P3480"/>
          <w:bookmarkEnd w:id="3480"/>
          <w:p>
            <w:pPr>
              <w:pStyle w:val="0"/>
              <w:jc w:val="center"/>
            </w:pPr>
            <w:r>
              <w:rPr>
                <w:sz w:val="24"/>
              </w:rPr>
              <w:t xml:space="preserve">2</w:t>
            </w:r>
          </w:p>
        </w:tc>
        <w:tc>
          <w:tcPr>
            <w:tcW w:w="5669" w:type="dxa"/>
          </w:tcPr>
          <w:p>
            <w:pPr>
              <w:pStyle w:val="0"/>
              <w:ind w:firstLine="283"/>
            </w:pPr>
            <w:r>
              <w:rPr>
                <w:sz w:val="24"/>
              </w:rPr>
              <w:t xml:space="preserve">Правительства Российской Федерации</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3</w:t>
            </w:r>
          </w:p>
        </w:tc>
        <w:tc>
          <w:tcPr>
            <w:tcW w:w="5669" w:type="dxa"/>
          </w:tcPr>
          <w:p>
            <w:pPr>
              <w:pStyle w:val="0"/>
              <w:ind w:firstLine="283"/>
            </w:pPr>
            <w:r>
              <w:rPr>
                <w:sz w:val="24"/>
              </w:rPr>
              <w:t xml:space="preserve">субъектов Российской Федерации и органов местного самоуправления</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4</w:t>
            </w:r>
          </w:p>
        </w:tc>
        <w:tc>
          <w:tcPr>
            <w:tcW w:w="5669" w:type="dxa"/>
          </w:tcPr>
          <w:p>
            <w:pPr>
              <w:pStyle w:val="0"/>
              <w:ind w:firstLine="283"/>
            </w:pPr>
            <w:r>
              <w:rPr>
                <w:sz w:val="24"/>
              </w:rPr>
              <w:t xml:space="preserve">иностранных государств</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5</w:t>
            </w:r>
          </w:p>
        </w:tc>
        <w:tc>
          <w:tcPr>
            <w:tcW w:w="5669" w:type="dxa"/>
          </w:tcPr>
          <w:p>
            <w:pPr>
              <w:pStyle w:val="0"/>
              <w:ind w:firstLine="283"/>
            </w:pPr>
            <w:r>
              <w:rPr>
                <w:sz w:val="24"/>
              </w:rPr>
              <w:t xml:space="preserve">кредитных организаций и банков-нерезидентов</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6</w:t>
            </w:r>
          </w:p>
        </w:tc>
        <w:tc>
          <w:tcPr>
            <w:tcW w:w="5669" w:type="dxa"/>
          </w:tcPr>
          <w:p>
            <w:pPr>
              <w:pStyle w:val="0"/>
              <w:ind w:firstLine="283"/>
            </w:pPr>
            <w:r>
              <w:rPr>
                <w:sz w:val="24"/>
              </w:rPr>
              <w:t xml:space="preserve">некредитных финансовых организаций и лизинговых компаний</w:t>
            </w:r>
          </w:p>
        </w:tc>
        <w:tc>
          <w:tcPr>
            <w:tcW w:w="1191" w:type="dxa"/>
          </w:tcPr>
          <w:p>
            <w:pPr>
              <w:pStyle w:val="0"/>
            </w:pPr>
            <w:r>
              <w:rPr>
                <w:sz w:val="24"/>
              </w:rPr>
            </w:r>
          </w:p>
        </w:tc>
        <w:tc>
          <w:tcPr>
            <w:tcW w:w="1191" w:type="dxa"/>
          </w:tcPr>
          <w:p>
            <w:pPr>
              <w:pStyle w:val="0"/>
            </w:pPr>
            <w:r>
              <w:rPr>
                <w:sz w:val="24"/>
              </w:rPr>
            </w:r>
          </w:p>
        </w:tc>
      </w:tr>
      <w:tr>
        <w:tc>
          <w:tcPr>
            <w:tcW w:w="1020" w:type="dxa"/>
          </w:tcPr>
          <w:bookmarkStart w:id="3500" w:name="P3500"/>
          <w:bookmarkEnd w:id="3500"/>
          <w:p>
            <w:pPr>
              <w:pStyle w:val="0"/>
              <w:jc w:val="center"/>
            </w:pPr>
            <w:r>
              <w:rPr>
                <w:sz w:val="24"/>
              </w:rPr>
              <w:t xml:space="preserve">7</w:t>
            </w:r>
          </w:p>
        </w:tc>
        <w:tc>
          <w:tcPr>
            <w:tcW w:w="5669" w:type="dxa"/>
          </w:tcPr>
          <w:p>
            <w:pPr>
              <w:pStyle w:val="0"/>
              <w:ind w:firstLine="283"/>
            </w:pPr>
            <w:r>
              <w:rPr>
                <w:sz w:val="24"/>
              </w:rPr>
              <w:t xml:space="preserve">нефинансовых организаций</w:t>
            </w:r>
          </w:p>
        </w:tc>
        <w:tc>
          <w:tcPr>
            <w:tcW w:w="1191" w:type="dxa"/>
          </w:tcPr>
          <w:p>
            <w:pPr>
              <w:pStyle w:val="0"/>
            </w:pPr>
            <w:r>
              <w:rPr>
                <w:sz w:val="24"/>
              </w:rPr>
            </w:r>
          </w:p>
        </w:tc>
        <w:tc>
          <w:tcPr>
            <w:tcW w:w="1191" w:type="dxa"/>
          </w:tcPr>
          <w:p>
            <w:pPr>
              <w:pStyle w:val="0"/>
            </w:pPr>
            <w:r>
              <w:rPr>
                <w:sz w:val="24"/>
              </w:rPr>
            </w:r>
          </w:p>
        </w:tc>
      </w:tr>
      <w:tr>
        <w:tc>
          <w:tcPr>
            <w:tcW w:w="1020" w:type="dxa"/>
          </w:tcPr>
          <w:bookmarkStart w:id="3504" w:name="P3504"/>
          <w:bookmarkEnd w:id="3504"/>
          <w:p>
            <w:pPr>
              <w:pStyle w:val="0"/>
              <w:jc w:val="center"/>
            </w:pPr>
            <w:r>
              <w:rPr>
                <w:sz w:val="24"/>
              </w:rPr>
              <w:t xml:space="preserve">8</w:t>
            </w:r>
          </w:p>
        </w:tc>
        <w:tc>
          <w:tcPr>
            <w:tcW w:w="5669" w:type="dxa"/>
          </w:tcPr>
          <w:p>
            <w:pPr>
              <w:pStyle w:val="0"/>
            </w:pPr>
            <w:r>
              <w:rPr>
                <w:sz w:val="24"/>
              </w:rPr>
              <w:t xml:space="preserve">Депозиты в кредитных организациях и банках-нерезидентах, в том числе:</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9</w:t>
            </w:r>
          </w:p>
        </w:tc>
        <w:tc>
          <w:tcPr>
            <w:tcW w:w="5669" w:type="dxa"/>
          </w:tcPr>
          <w:p>
            <w:pPr>
              <w:pStyle w:val="0"/>
              <w:ind w:firstLine="283"/>
            </w:pPr>
            <w:r>
              <w:rPr>
                <w:sz w:val="24"/>
              </w:rPr>
              <w:t xml:space="preserve">субординированные депозиты</w:t>
            </w:r>
          </w:p>
        </w:tc>
        <w:tc>
          <w:tcPr>
            <w:tcW w:w="1191" w:type="dxa"/>
          </w:tcPr>
          <w:p>
            <w:pPr>
              <w:pStyle w:val="0"/>
            </w:pPr>
            <w:r>
              <w:rPr>
                <w:sz w:val="24"/>
              </w:rPr>
            </w:r>
          </w:p>
        </w:tc>
        <w:tc>
          <w:tcPr>
            <w:tcW w:w="1191" w:type="dxa"/>
          </w:tcPr>
          <w:p>
            <w:pPr>
              <w:pStyle w:val="0"/>
            </w:pPr>
            <w:r>
              <w:rPr>
                <w:sz w:val="24"/>
              </w:rPr>
            </w:r>
          </w:p>
        </w:tc>
      </w:tr>
      <w:tr>
        <w:tc>
          <w:tcPr>
            <w:tcW w:w="1020" w:type="dxa"/>
          </w:tcPr>
          <w:bookmarkStart w:id="3512" w:name="P3512"/>
          <w:bookmarkEnd w:id="3512"/>
          <w:p>
            <w:pPr>
              <w:pStyle w:val="0"/>
              <w:jc w:val="center"/>
            </w:pPr>
            <w:r>
              <w:rPr>
                <w:sz w:val="24"/>
              </w:rPr>
              <w:t xml:space="preserve">10</w:t>
            </w:r>
          </w:p>
        </w:tc>
        <w:tc>
          <w:tcPr>
            <w:tcW w:w="5669" w:type="dxa"/>
          </w:tcPr>
          <w:p>
            <w:pPr>
              <w:pStyle w:val="0"/>
            </w:pPr>
            <w:r>
              <w:rPr>
                <w:sz w:val="24"/>
              </w:rPr>
              <w:t xml:space="preserve">Прочее</w:t>
            </w:r>
          </w:p>
        </w:tc>
        <w:tc>
          <w:tcPr>
            <w:tcW w:w="1191" w:type="dxa"/>
          </w:tcPr>
          <w:p>
            <w:pPr>
              <w:pStyle w:val="0"/>
            </w:pPr>
            <w:r>
              <w:rPr>
                <w:sz w:val="24"/>
              </w:rPr>
            </w:r>
          </w:p>
        </w:tc>
        <w:tc>
          <w:tcPr>
            <w:tcW w:w="1191" w:type="dxa"/>
          </w:tcPr>
          <w:p>
            <w:pPr>
              <w:pStyle w:val="0"/>
            </w:pPr>
            <w:r>
              <w:rPr>
                <w:sz w:val="24"/>
              </w:rPr>
            </w:r>
          </w:p>
        </w:tc>
      </w:tr>
      <w:tr>
        <w:tc>
          <w:tcPr>
            <w:tcW w:w="1020" w:type="dxa"/>
          </w:tcPr>
          <w:bookmarkStart w:id="3516" w:name="P3516"/>
          <w:bookmarkEnd w:id="3516"/>
          <w:p>
            <w:pPr>
              <w:pStyle w:val="0"/>
              <w:jc w:val="center"/>
            </w:pPr>
            <w:r>
              <w:rPr>
                <w:sz w:val="24"/>
              </w:rPr>
              <w:t xml:space="preserve">11</w:t>
            </w:r>
          </w:p>
        </w:tc>
        <w:tc>
          <w:tcPr>
            <w:tcW w:w="5669"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12</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8.1</w:t>
      </w:r>
    </w:p>
    <w:p>
      <w:pPr>
        <w:pStyle w:val="0"/>
        <w:jc w:val="both"/>
      </w:pPr>
      <w:r>
        <w:rPr>
          <w:sz w:val="24"/>
        </w:rPr>
      </w:r>
    </w:p>
    <w:p>
      <w:pPr>
        <w:pStyle w:val="0"/>
        <w:ind w:firstLine="540"/>
        <w:jc w:val="both"/>
      </w:pPr>
      <w:r>
        <w:rPr>
          <w:sz w:val="24"/>
        </w:rPr>
        <w:t xml:space="preserve">1. В </w:t>
      </w:r>
      <w:hyperlink w:history="0" w:anchor="P3463" w:tooltip="Долговые инструменты, оцениваемые по справедливой стоимости">
        <w:r>
          <w:rPr>
            <w:sz w:val="24"/>
            <w:color w:val="0000ff"/>
          </w:rPr>
          <w:t xml:space="preserve">таблице</w:t>
        </w:r>
      </w:hyperlink>
      <w:r>
        <w:rPr>
          <w:sz w:val="24"/>
        </w:rPr>
        <w:t xml:space="preserve"> раскрывается состав </w:t>
      </w:r>
      <w:hyperlink w:history="0" w:anchor="P144" w:tooltip="6">
        <w:r>
          <w:rPr>
            <w:sz w:val="24"/>
            <w:color w:val="0000ff"/>
          </w:rPr>
          <w:t xml:space="preserve">показателя</w:t>
        </w:r>
      </w:hyperlink>
      <w:r>
        <w:rPr>
          <w:sz w:val="24"/>
        </w:rPr>
        <w:t xml:space="preserve"> "Финансовые активы, оцениваемые по справедливой стоимости через прочий совокупный доход: долговые инструменты" бухгалтерского баланса.</w:t>
      </w:r>
    </w:p>
    <w:p>
      <w:pPr>
        <w:pStyle w:val="0"/>
        <w:spacing w:before="240" w:lineRule="auto"/>
        <w:ind w:firstLine="540"/>
        <w:jc w:val="both"/>
      </w:pPr>
      <w:r>
        <w:rPr>
          <w:sz w:val="24"/>
        </w:rPr>
        <w:t xml:space="preserve">2. По строке </w:t>
      </w:r>
      <w:hyperlink w:history="0" w:anchor="P3476" w:tooltip="1">
        <w:r>
          <w:rPr>
            <w:sz w:val="24"/>
            <w:color w:val="0000ff"/>
          </w:rPr>
          <w:t xml:space="preserve">показателя 1</w:t>
        </w:r>
      </w:hyperlink>
      <w:r>
        <w:rPr>
          <w:sz w:val="24"/>
        </w:rPr>
        <w:t xml:space="preserve"> таблицы отражается сумма значений </w:t>
      </w:r>
      <w:hyperlink w:history="0" w:anchor="P3480" w:tooltip="2">
        <w:r>
          <w:rPr>
            <w:sz w:val="24"/>
            <w:color w:val="0000ff"/>
          </w:rPr>
          <w:t xml:space="preserve">показателей 2</w:t>
        </w:r>
      </w:hyperlink>
      <w:r>
        <w:rPr>
          <w:sz w:val="24"/>
        </w:rPr>
        <w:t xml:space="preserve"> - </w:t>
      </w:r>
      <w:hyperlink w:history="0" w:anchor="P3500" w:tooltip="7">
        <w:r>
          <w:rPr>
            <w:sz w:val="24"/>
            <w:color w:val="0000ff"/>
          </w:rPr>
          <w:t xml:space="preserve">7</w:t>
        </w:r>
      </w:hyperlink>
      <w:r>
        <w:rPr>
          <w:sz w:val="24"/>
        </w:rPr>
        <w:t xml:space="preserve">.</w:t>
      </w:r>
    </w:p>
    <w:p>
      <w:pPr>
        <w:pStyle w:val="0"/>
        <w:spacing w:before="240" w:lineRule="auto"/>
        <w:ind w:firstLine="540"/>
        <w:jc w:val="both"/>
      </w:pPr>
      <w:r>
        <w:rPr>
          <w:sz w:val="24"/>
        </w:rPr>
        <w:t xml:space="preserve">3. По строкам </w:t>
      </w:r>
      <w:hyperlink w:history="0" w:anchor="P3480" w:tooltip="2">
        <w:r>
          <w:rPr>
            <w:sz w:val="24"/>
            <w:color w:val="0000ff"/>
          </w:rPr>
          <w:t xml:space="preserve">показателей 2</w:t>
        </w:r>
      </w:hyperlink>
      <w:r>
        <w:rPr>
          <w:sz w:val="24"/>
        </w:rPr>
        <w:t xml:space="preserve"> - </w:t>
      </w:r>
      <w:hyperlink w:history="0" w:anchor="P3512" w:tooltip="10">
        <w:r>
          <w:rPr>
            <w:sz w:val="24"/>
            <w:color w:val="0000ff"/>
          </w:rPr>
          <w:t xml:space="preserve">10</w:t>
        </w:r>
      </w:hyperlink>
      <w:r>
        <w:rPr>
          <w:sz w:val="24"/>
        </w:rPr>
        <w:t xml:space="preserve"> таблицы отражаются остатки по счетам бухгалтерского учета в соответствии с </w:t>
      </w:r>
      <w:hyperlink w:history="0" w:anchor="P20855" w:tooltip="Долговые инструменты, оцениваемые по справедливой стоимости">
        <w:r>
          <w:rPr>
            <w:sz w:val="24"/>
            <w:color w:val="0000ff"/>
          </w:rPr>
          <w:t xml:space="preserve">таблицей 8.1</w:t>
        </w:r>
      </w:hyperlink>
      <w:r>
        <w:rPr>
          <w:sz w:val="24"/>
        </w:rPr>
        <w:t xml:space="preserve"> примечания 8 приложения 8 к настоящему Положению.</w:t>
      </w:r>
    </w:p>
    <w:p>
      <w:pPr>
        <w:pStyle w:val="0"/>
        <w:spacing w:before="240" w:lineRule="auto"/>
        <w:ind w:firstLine="540"/>
        <w:jc w:val="both"/>
      </w:pPr>
      <w:r>
        <w:rPr>
          <w:sz w:val="24"/>
        </w:rPr>
        <w:t xml:space="preserve">4. По строке </w:t>
      </w:r>
      <w:hyperlink w:history="0" w:anchor="P3516" w:tooltip="11">
        <w:r>
          <w:rPr>
            <w:sz w:val="24"/>
            <w:color w:val="0000ff"/>
          </w:rPr>
          <w:t xml:space="preserve">показателя 11</w:t>
        </w:r>
      </w:hyperlink>
      <w:r>
        <w:rPr>
          <w:sz w:val="24"/>
        </w:rPr>
        <w:t xml:space="preserve"> таблицы отражается сумма значений </w:t>
      </w:r>
      <w:hyperlink w:history="0" w:anchor="P3476" w:tooltip="1">
        <w:r>
          <w:rPr>
            <w:sz w:val="24"/>
            <w:color w:val="0000ff"/>
          </w:rPr>
          <w:t xml:space="preserve">показателей 1</w:t>
        </w:r>
      </w:hyperlink>
      <w:r>
        <w:rPr>
          <w:sz w:val="24"/>
        </w:rPr>
        <w:t xml:space="preserve">, </w:t>
      </w:r>
      <w:hyperlink w:history="0" w:anchor="P3504" w:tooltip="8">
        <w:r>
          <w:rPr>
            <w:sz w:val="24"/>
            <w:color w:val="0000ff"/>
          </w:rPr>
          <w:t xml:space="preserve">8</w:t>
        </w:r>
      </w:hyperlink>
      <w:r>
        <w:rPr>
          <w:sz w:val="24"/>
        </w:rPr>
        <w:t xml:space="preserve"> и </w:t>
      </w:r>
      <w:hyperlink w:history="0" w:anchor="P3512" w:tooltip="10">
        <w:r>
          <w:rPr>
            <w:sz w:val="24"/>
            <w:color w:val="0000ff"/>
          </w:rPr>
          <w:t xml:space="preserve">10</w:t>
        </w:r>
      </w:hyperlink>
      <w:r>
        <w:rPr>
          <w:sz w:val="24"/>
        </w:rPr>
        <w:t xml:space="preserve">.</w:t>
      </w:r>
    </w:p>
    <w:p>
      <w:pPr>
        <w:pStyle w:val="0"/>
        <w:spacing w:before="240" w:lineRule="auto"/>
        <w:ind w:firstLine="540"/>
        <w:jc w:val="both"/>
      </w:pPr>
      <w:r>
        <w:rPr>
          <w:sz w:val="24"/>
        </w:rPr>
        <w:t xml:space="preserve">5. Состав </w:t>
      </w:r>
      <w:hyperlink w:history="0" w:anchor="P144" w:tooltip="6">
        <w:r>
          <w:rPr>
            <w:sz w:val="24"/>
            <w:color w:val="0000ff"/>
          </w:rPr>
          <w:t xml:space="preserve">показателя</w:t>
        </w:r>
      </w:hyperlink>
      <w:r>
        <w:rPr>
          <w:sz w:val="24"/>
        </w:rPr>
        <w:t xml:space="preserve"> "Финансовые активы, оцениваемые по справедливой стоимости через прочий совокупный доход: долговые инструменты" дополнительно раскрывается негосударственным пенсионным фондом в таблицах, составленных по аналогии с </w:t>
      </w:r>
      <w:hyperlink w:history="0" w:anchor="P3463" w:tooltip="Долговые инструменты, оцениваемые по справедливой стоимости">
        <w:r>
          <w:rPr>
            <w:sz w:val="24"/>
            <w:color w:val="0000ff"/>
          </w:rPr>
          <w:t xml:space="preserve">таблицей 8.1</w:t>
        </w:r>
      </w:hyperlink>
      <w:r>
        <w:rPr>
          <w:sz w:val="24"/>
        </w:rPr>
        <w:t xml:space="preserve">, в разрезе следующих видов деятельности:</w:t>
      </w:r>
    </w:p>
    <w:p>
      <w:pPr>
        <w:pStyle w:val="0"/>
        <w:spacing w:before="240" w:lineRule="auto"/>
        <w:ind w:firstLine="540"/>
        <w:jc w:val="both"/>
      </w:pPr>
      <w:r>
        <w:rPr>
          <w:sz w:val="24"/>
        </w:rPr>
        <w:t xml:space="preserve">деятельность по негосударственному пенсионному обеспечению и формированию долгосрочных сбережений;</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деятельность по обязательному пенсионному страхованию;</w:t>
      </w:r>
    </w:p>
    <w:p>
      <w:pPr>
        <w:pStyle w:val="0"/>
        <w:spacing w:before="240" w:lineRule="auto"/>
        <w:ind w:firstLine="540"/>
        <w:jc w:val="both"/>
      </w:pPr>
      <w:r>
        <w:rPr>
          <w:sz w:val="24"/>
        </w:rPr>
        <w:t xml:space="preserve">деятельность по размещению и использованию собственных средств негосударственного пенсионного фонда.</w:t>
      </w:r>
    </w:p>
    <w:p>
      <w:pPr>
        <w:pStyle w:val="0"/>
        <w:jc w:val="both"/>
      </w:pPr>
      <w:r>
        <w:rPr>
          <w:sz w:val="24"/>
        </w:rPr>
      </w:r>
    </w:p>
    <w:p>
      <w:pPr>
        <w:pStyle w:val="0"/>
        <w:jc w:val="center"/>
      </w:pPr>
      <w:r>
        <w:rPr>
          <w:sz w:val="24"/>
        </w:rPr>
        <w:t xml:space="preserve">(в ред. </w:t>
      </w:r>
      <w:r>
        <w:rPr>
          <w:sz w:val="24"/>
        </w:rPr>
        <w:t xml:space="preserve">Указания</w:t>
      </w:r>
      <w:r>
        <w:rPr>
          <w:sz w:val="24"/>
        </w:rPr>
        <w:t xml:space="preserve"> Банка России от 04.10.2021 N 5960-У)</w:t>
      </w:r>
    </w:p>
    <w:bookmarkStart w:id="3538" w:name="P3538"/>
    <w:bookmarkEnd w:id="3538"/>
    <w:p>
      <w:pPr>
        <w:pStyle w:val="0"/>
        <w:outlineLvl w:val="2"/>
        <w:jc w:val="center"/>
      </w:pPr>
      <w:r>
        <w:rPr>
          <w:sz w:val="24"/>
        </w:rPr>
        <w:t xml:space="preserve">Выверка изменений оценочного резерва под ожидаемые</w:t>
      </w:r>
    </w:p>
    <w:p>
      <w:pPr>
        <w:pStyle w:val="0"/>
        <w:jc w:val="center"/>
      </w:pPr>
      <w:r>
        <w:rPr>
          <w:sz w:val="24"/>
        </w:rPr>
        <w:t xml:space="preserve">кредитные убытки по долговым инструментам, оцениваемым</w:t>
      </w:r>
    </w:p>
    <w:p>
      <w:pPr>
        <w:pStyle w:val="0"/>
        <w:jc w:val="center"/>
      </w:pPr>
      <w:r>
        <w:rPr>
          <w:sz w:val="24"/>
        </w:rPr>
        <w:t xml:space="preserve">по справедливой стоимости через прочий совокупный</w:t>
      </w:r>
    </w:p>
    <w:p>
      <w:pPr>
        <w:pStyle w:val="0"/>
        <w:jc w:val="center"/>
      </w:pPr>
      <w:r>
        <w:rPr>
          <w:sz w:val="24"/>
        </w:rPr>
        <w:t xml:space="preserve">доход, за __________ 20__ года</w:t>
      </w:r>
    </w:p>
    <w:p>
      <w:pPr>
        <w:pStyle w:val="0"/>
        <w:jc w:val="both"/>
      </w:pPr>
      <w:r>
        <w:rPr>
          <w:sz w:val="24"/>
        </w:rPr>
      </w:r>
    </w:p>
    <w:p>
      <w:pPr>
        <w:pStyle w:val="0"/>
        <w:jc w:val="right"/>
      </w:pPr>
      <w:r>
        <w:rPr>
          <w:sz w:val="24"/>
        </w:rPr>
        <w:t xml:space="preserve">Таблица 8.2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7"/>
        <w:gridCol w:w="3401"/>
        <w:gridCol w:w="850"/>
        <w:gridCol w:w="1417"/>
        <w:gridCol w:w="1133"/>
        <w:gridCol w:w="963"/>
        <w:gridCol w:w="737"/>
      </w:tblGrid>
      <w:tr>
        <w:tc>
          <w:tcPr>
            <w:tcW w:w="567" w:type="dxa"/>
            <w:vMerge w:val="restart"/>
          </w:tcPr>
          <w:p>
            <w:pPr>
              <w:pStyle w:val="0"/>
              <w:jc w:val="center"/>
            </w:pPr>
            <w:r>
              <w:rPr>
                <w:sz w:val="24"/>
              </w:rPr>
              <w:t xml:space="preserve">Номер показателя</w:t>
            </w:r>
          </w:p>
        </w:tc>
        <w:tc>
          <w:tcPr>
            <w:tcW w:w="3401" w:type="dxa"/>
            <w:vMerge w:val="restart"/>
          </w:tcPr>
          <w:p>
            <w:pPr>
              <w:pStyle w:val="0"/>
              <w:jc w:val="center"/>
            </w:pPr>
            <w:r>
              <w:rPr>
                <w:sz w:val="24"/>
              </w:rPr>
              <w:t xml:space="preserve">Наименование показателя</w:t>
            </w:r>
          </w:p>
        </w:tc>
        <w:tc>
          <w:tcPr>
            <w:tcW w:w="850" w:type="dxa"/>
            <w:vMerge w:val="restart"/>
          </w:tcPr>
          <w:p>
            <w:pPr>
              <w:pStyle w:val="0"/>
              <w:jc w:val="center"/>
            </w:pPr>
            <w:r>
              <w:rPr>
                <w:sz w:val="24"/>
              </w:rPr>
              <w:t xml:space="preserve">Оценочный резерв под ожидаемые кредитные убытки, оцениваемый в сумме, равной 12-месячным ожидаемым кредитным убыткам</w:t>
            </w:r>
          </w:p>
        </w:tc>
        <w:tc>
          <w:tcPr>
            <w:gridSpan w:val="2"/>
            <w:tcW w:w="2550" w:type="dxa"/>
          </w:tcPr>
          <w:p>
            <w:pPr>
              <w:pStyle w:val="0"/>
              <w:jc w:val="center"/>
            </w:pPr>
            <w:r>
              <w:rPr>
                <w:sz w:val="24"/>
              </w:rPr>
              <w:t xml:space="preserve">Оценочный резерв под ожидаемые кредитные убытки, оцениваемый в сумме, равной ожидаемым кредитным убыткам за весь срок</w:t>
            </w:r>
          </w:p>
        </w:tc>
        <w:tc>
          <w:tcPr>
            <w:tcW w:w="963" w:type="dxa"/>
            <w:vMerge w:val="restart"/>
          </w:tcPr>
          <w:p>
            <w:pPr>
              <w:pStyle w:val="0"/>
              <w:jc w:val="center"/>
            </w:pPr>
            <w:r>
              <w:rPr>
                <w:sz w:val="24"/>
              </w:rPr>
              <w:t xml:space="preserve">Оценочный резерв под ожидаемые кредитные убытки по финансовым активам, являющимся кредитно-обесцененными при первоначальном признании</w:t>
            </w:r>
          </w:p>
        </w:tc>
        <w:tc>
          <w:tcPr>
            <w:tcW w:w="737" w:type="dxa"/>
            <w:vMerge w:val="restart"/>
          </w:tcPr>
          <w:p>
            <w:pPr>
              <w:pStyle w:val="0"/>
              <w:jc w:val="center"/>
            </w:pPr>
            <w:r>
              <w:rPr>
                <w:sz w:val="24"/>
              </w:rPr>
              <w:t xml:space="preserve">Итого</w:t>
            </w:r>
          </w:p>
        </w:tc>
      </w:tr>
      <w:tr>
        <w:tc>
          <w:tcPr>
            <w:vMerge w:val="continue"/>
          </w:tcPr>
          <w:p/>
        </w:tc>
        <w:tc>
          <w:tcPr>
            <w:vMerge w:val="continue"/>
          </w:tcPr>
          <w:p/>
        </w:tc>
        <w:tc>
          <w:tcPr>
            <w:vMerge w:val="continue"/>
          </w:tcPr>
          <w:p/>
        </w:tc>
        <w:tc>
          <w:tcPr>
            <w:tcW w:w="1417" w:type="dxa"/>
          </w:tcPr>
          <w:p>
            <w:pPr>
              <w:pStyle w:val="0"/>
              <w:jc w:val="center"/>
            </w:pPr>
            <w:r>
              <w:rPr>
                <w:sz w:val="24"/>
              </w:rPr>
              <w:t xml:space="preserve">по финансовым активам, кредитный риск по которым значительно увеличился с даты первоначального признания, но которые не являются кредитно-обесцененными</w:t>
            </w:r>
          </w:p>
        </w:tc>
        <w:tc>
          <w:tcPr>
            <w:tcW w:w="1133" w:type="dxa"/>
          </w:tcPr>
          <w:p>
            <w:pPr>
              <w:pStyle w:val="0"/>
              <w:jc w:val="center"/>
            </w:pPr>
            <w:r>
              <w:rPr>
                <w:sz w:val="24"/>
              </w:rPr>
              <w:t xml:space="preserve">по кредитно-обесцененным финансовым активам, кроме финансовых активов, являющихся кредитно-обесцененными при первоначальном признании</w:t>
            </w:r>
          </w:p>
        </w:tc>
        <w:tc>
          <w:tcPr>
            <w:vMerge w:val="continue"/>
          </w:tcPr>
          <w:p/>
        </w:tc>
        <w:tc>
          <w:tcPr>
            <w:vMerge w:val="continue"/>
          </w:tcPr>
          <w:p/>
        </w:tc>
      </w:tr>
      <w:tr>
        <w:tc>
          <w:tcPr>
            <w:tcW w:w="567" w:type="dxa"/>
          </w:tcPr>
          <w:p>
            <w:pPr>
              <w:pStyle w:val="0"/>
              <w:jc w:val="center"/>
            </w:pPr>
            <w:r>
              <w:rPr>
                <w:sz w:val="24"/>
              </w:rPr>
              <w:t xml:space="preserve">1</w:t>
            </w:r>
          </w:p>
        </w:tc>
        <w:tc>
          <w:tcPr>
            <w:tcW w:w="3401" w:type="dxa"/>
          </w:tcPr>
          <w:p>
            <w:pPr>
              <w:pStyle w:val="0"/>
              <w:jc w:val="center"/>
            </w:pPr>
            <w:r>
              <w:rPr>
                <w:sz w:val="24"/>
              </w:rPr>
              <w:t xml:space="preserve">2</w:t>
            </w:r>
          </w:p>
        </w:tc>
        <w:tc>
          <w:tcPr>
            <w:tcW w:w="850" w:type="dxa"/>
          </w:tcPr>
          <w:bookmarkStart w:id="3555" w:name="P3555"/>
          <w:bookmarkEnd w:id="3555"/>
          <w:p>
            <w:pPr>
              <w:pStyle w:val="0"/>
              <w:jc w:val="center"/>
            </w:pPr>
            <w:r>
              <w:rPr>
                <w:sz w:val="24"/>
              </w:rPr>
              <w:t xml:space="preserve">3</w:t>
            </w:r>
          </w:p>
        </w:tc>
        <w:tc>
          <w:tcPr>
            <w:tcW w:w="1417" w:type="dxa"/>
          </w:tcPr>
          <w:p>
            <w:pPr>
              <w:pStyle w:val="0"/>
              <w:jc w:val="center"/>
            </w:pPr>
            <w:r>
              <w:rPr>
                <w:sz w:val="24"/>
              </w:rPr>
              <w:t xml:space="preserve">4</w:t>
            </w:r>
          </w:p>
        </w:tc>
        <w:tc>
          <w:tcPr>
            <w:tcW w:w="1133" w:type="dxa"/>
          </w:tcPr>
          <w:p>
            <w:pPr>
              <w:pStyle w:val="0"/>
              <w:jc w:val="center"/>
            </w:pPr>
            <w:r>
              <w:rPr>
                <w:sz w:val="24"/>
              </w:rPr>
              <w:t xml:space="preserve">5</w:t>
            </w:r>
          </w:p>
        </w:tc>
        <w:tc>
          <w:tcPr>
            <w:tcW w:w="963" w:type="dxa"/>
          </w:tcPr>
          <w:bookmarkStart w:id="3558" w:name="P3558"/>
          <w:bookmarkEnd w:id="3558"/>
          <w:p>
            <w:pPr>
              <w:pStyle w:val="0"/>
              <w:jc w:val="center"/>
            </w:pPr>
            <w:r>
              <w:rPr>
                <w:sz w:val="24"/>
              </w:rPr>
              <w:t xml:space="preserve">6</w:t>
            </w:r>
          </w:p>
        </w:tc>
        <w:tc>
          <w:tcPr>
            <w:tcW w:w="737" w:type="dxa"/>
          </w:tcPr>
          <w:bookmarkStart w:id="3559" w:name="P3559"/>
          <w:bookmarkEnd w:id="3559"/>
          <w:p>
            <w:pPr>
              <w:pStyle w:val="0"/>
              <w:jc w:val="center"/>
            </w:pPr>
            <w:r>
              <w:rPr>
                <w:sz w:val="24"/>
              </w:rPr>
              <w:t xml:space="preserve">7</w:t>
            </w:r>
          </w:p>
        </w:tc>
      </w:tr>
      <w:tr>
        <w:tc>
          <w:tcPr>
            <w:tcW w:w="567" w:type="dxa"/>
          </w:tcPr>
          <w:bookmarkStart w:id="3560" w:name="P3560"/>
          <w:bookmarkEnd w:id="3560"/>
          <w:p>
            <w:pPr>
              <w:pStyle w:val="0"/>
              <w:jc w:val="center"/>
            </w:pPr>
            <w:r>
              <w:rPr>
                <w:sz w:val="24"/>
              </w:rPr>
              <w:t xml:space="preserve">1</w:t>
            </w:r>
          </w:p>
        </w:tc>
        <w:tc>
          <w:tcPr>
            <w:tcW w:w="3401" w:type="dxa"/>
          </w:tcPr>
          <w:p>
            <w:pPr>
              <w:pStyle w:val="0"/>
            </w:pPr>
            <w:r>
              <w:rPr>
                <w:sz w:val="24"/>
              </w:rPr>
              <w:t xml:space="preserve">Оценочный резерв под ожидаемые кредитные убытки по состоянию на __________ 20__ г.,</w:t>
            </w:r>
          </w:p>
          <w:p>
            <w:pPr>
              <w:pStyle w:val="0"/>
            </w:pPr>
            <w:r>
              <w:rPr>
                <w:sz w:val="24"/>
              </w:rPr>
              <w:t xml:space="preserve">в том числе: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568" w:name="P3568"/>
          <w:bookmarkEnd w:id="3568"/>
          <w:p>
            <w:pPr>
              <w:pStyle w:val="0"/>
              <w:jc w:val="center"/>
            </w:pPr>
            <w:r>
              <w:rPr>
                <w:sz w:val="24"/>
              </w:rPr>
              <w:t xml:space="preserve">2</w:t>
            </w:r>
          </w:p>
        </w:tc>
        <w:tc>
          <w:tcPr>
            <w:tcW w:w="3401" w:type="dxa"/>
          </w:tcPr>
          <w:p>
            <w:pPr>
              <w:pStyle w:val="0"/>
              <w:ind w:firstLine="283"/>
            </w:pPr>
            <w:r>
              <w:rPr>
                <w:sz w:val="24"/>
              </w:rPr>
              <w:t xml:space="preserve">долговые ценные бумаги</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p>
            <w:pPr>
              <w:pStyle w:val="0"/>
              <w:jc w:val="center"/>
            </w:pPr>
            <w:r>
              <w:rPr>
                <w:sz w:val="24"/>
              </w:rPr>
              <w:t xml:space="preserve">3</w:t>
            </w:r>
          </w:p>
        </w:tc>
        <w:tc>
          <w:tcPr>
            <w:tcW w:w="3401" w:type="dxa"/>
          </w:tcPr>
          <w:p>
            <w:pPr>
              <w:pStyle w:val="0"/>
              <w:ind w:firstLine="283"/>
            </w:pPr>
            <w:r>
              <w:rPr>
                <w:sz w:val="24"/>
              </w:rPr>
              <w:t xml:space="preserve">депозиты в кредитных организациях и банках-нерезидентах</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582" w:name="P3582"/>
          <w:bookmarkEnd w:id="3582"/>
          <w:p>
            <w:pPr>
              <w:pStyle w:val="0"/>
              <w:jc w:val="center"/>
            </w:pPr>
            <w:r>
              <w:rPr>
                <w:sz w:val="24"/>
              </w:rPr>
              <w:t xml:space="preserve">4</w:t>
            </w:r>
          </w:p>
        </w:tc>
        <w:tc>
          <w:tcPr>
            <w:tcW w:w="3401" w:type="dxa"/>
          </w:tcPr>
          <w:p>
            <w:pPr>
              <w:pStyle w:val="0"/>
              <w:ind w:firstLine="283"/>
            </w:pPr>
            <w:r>
              <w:rPr>
                <w:sz w:val="24"/>
              </w:rPr>
              <w:t xml:space="preserve">прочее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589" w:name="P3589"/>
          <w:bookmarkEnd w:id="3589"/>
          <w:p>
            <w:pPr>
              <w:pStyle w:val="0"/>
              <w:jc w:val="center"/>
            </w:pPr>
            <w:r>
              <w:rPr>
                <w:sz w:val="24"/>
              </w:rPr>
              <w:t xml:space="preserve">5</w:t>
            </w:r>
          </w:p>
        </w:tc>
        <w:tc>
          <w:tcPr>
            <w:tcW w:w="3401" w:type="dxa"/>
          </w:tcPr>
          <w:p>
            <w:pPr>
              <w:pStyle w:val="0"/>
            </w:pPr>
            <w:r>
              <w:rPr>
                <w:sz w:val="24"/>
              </w:rPr>
              <w:t xml:space="preserve">Отчисления в оценочный резерв (восстановление оценочного резерва) под ожидаемые кредитные убытки,</w:t>
            </w:r>
          </w:p>
          <w:p>
            <w:pPr>
              <w:pStyle w:val="0"/>
            </w:pPr>
            <w:r>
              <w:rPr>
                <w:sz w:val="24"/>
              </w:rPr>
              <w:t xml:space="preserve">в том числе: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597" w:name="P3597"/>
          <w:bookmarkEnd w:id="3597"/>
          <w:p>
            <w:pPr>
              <w:pStyle w:val="0"/>
              <w:jc w:val="center"/>
            </w:pPr>
            <w:r>
              <w:rPr>
                <w:sz w:val="24"/>
              </w:rPr>
              <w:t xml:space="preserve">6</w:t>
            </w:r>
          </w:p>
        </w:tc>
        <w:tc>
          <w:tcPr>
            <w:tcW w:w="3401" w:type="dxa"/>
          </w:tcPr>
          <w:p>
            <w:pPr>
              <w:pStyle w:val="0"/>
              <w:ind w:firstLine="283"/>
            </w:pPr>
            <w:r>
              <w:rPr>
                <w:sz w:val="24"/>
              </w:rPr>
              <w:t xml:space="preserve">долговые ценные бумаги</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p>
            <w:pPr>
              <w:pStyle w:val="0"/>
              <w:jc w:val="center"/>
            </w:pPr>
            <w:r>
              <w:rPr>
                <w:sz w:val="24"/>
              </w:rPr>
              <w:t xml:space="preserve">7</w:t>
            </w:r>
          </w:p>
        </w:tc>
        <w:tc>
          <w:tcPr>
            <w:tcW w:w="3401" w:type="dxa"/>
          </w:tcPr>
          <w:p>
            <w:pPr>
              <w:pStyle w:val="0"/>
              <w:ind w:firstLine="283"/>
            </w:pPr>
            <w:r>
              <w:rPr>
                <w:sz w:val="24"/>
              </w:rPr>
              <w:t xml:space="preserve">депозиты в кредитных организациях и банках-нерезидентах</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611" w:name="P3611"/>
          <w:bookmarkEnd w:id="3611"/>
          <w:p>
            <w:pPr>
              <w:pStyle w:val="0"/>
              <w:jc w:val="center"/>
            </w:pPr>
            <w:r>
              <w:rPr>
                <w:sz w:val="24"/>
              </w:rPr>
              <w:t xml:space="preserve">8</w:t>
            </w:r>
          </w:p>
        </w:tc>
        <w:tc>
          <w:tcPr>
            <w:tcW w:w="3401" w:type="dxa"/>
          </w:tcPr>
          <w:p>
            <w:pPr>
              <w:pStyle w:val="0"/>
              <w:ind w:firstLine="283"/>
            </w:pPr>
            <w:r>
              <w:rPr>
                <w:sz w:val="24"/>
              </w:rPr>
              <w:t xml:space="preserve">прочее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618" w:name="P3618"/>
          <w:bookmarkEnd w:id="3618"/>
          <w:p>
            <w:pPr>
              <w:pStyle w:val="0"/>
              <w:jc w:val="center"/>
            </w:pPr>
            <w:r>
              <w:rPr>
                <w:sz w:val="24"/>
              </w:rPr>
              <w:t xml:space="preserve">9</w:t>
            </w:r>
          </w:p>
        </w:tc>
        <w:tc>
          <w:tcPr>
            <w:tcW w:w="3401" w:type="dxa"/>
          </w:tcPr>
          <w:p>
            <w:pPr>
              <w:pStyle w:val="0"/>
            </w:pPr>
            <w:r>
              <w:rPr>
                <w:sz w:val="24"/>
              </w:rPr>
              <w:t xml:space="preserve">Списание за счет оценочного резерва под ожидаемые кредитные убытки,</w:t>
            </w:r>
          </w:p>
          <w:p>
            <w:pPr>
              <w:pStyle w:val="0"/>
            </w:pPr>
            <w:r>
              <w:rPr>
                <w:sz w:val="24"/>
              </w:rPr>
              <w:t xml:space="preserve">в том числе: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626" w:name="P3626"/>
          <w:bookmarkEnd w:id="3626"/>
          <w:p>
            <w:pPr>
              <w:pStyle w:val="0"/>
              <w:jc w:val="center"/>
            </w:pPr>
            <w:r>
              <w:rPr>
                <w:sz w:val="24"/>
              </w:rPr>
              <w:t xml:space="preserve">10</w:t>
            </w:r>
          </w:p>
        </w:tc>
        <w:tc>
          <w:tcPr>
            <w:tcW w:w="3401" w:type="dxa"/>
          </w:tcPr>
          <w:p>
            <w:pPr>
              <w:pStyle w:val="0"/>
              <w:ind w:firstLine="283"/>
            </w:pPr>
            <w:r>
              <w:rPr>
                <w:sz w:val="24"/>
              </w:rPr>
              <w:t xml:space="preserve">долговые ценные бумаги</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p>
            <w:pPr>
              <w:pStyle w:val="0"/>
              <w:jc w:val="center"/>
            </w:pPr>
            <w:r>
              <w:rPr>
                <w:sz w:val="24"/>
              </w:rPr>
              <w:t xml:space="preserve">11</w:t>
            </w:r>
          </w:p>
        </w:tc>
        <w:tc>
          <w:tcPr>
            <w:tcW w:w="3401" w:type="dxa"/>
          </w:tcPr>
          <w:p>
            <w:pPr>
              <w:pStyle w:val="0"/>
              <w:ind w:firstLine="283"/>
            </w:pPr>
            <w:r>
              <w:rPr>
                <w:sz w:val="24"/>
              </w:rPr>
              <w:t xml:space="preserve">депозиты в кредитных организациях и банках-нерезидентах</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640" w:name="P3640"/>
          <w:bookmarkEnd w:id="3640"/>
          <w:p>
            <w:pPr>
              <w:pStyle w:val="0"/>
              <w:jc w:val="center"/>
            </w:pPr>
            <w:r>
              <w:rPr>
                <w:sz w:val="24"/>
              </w:rPr>
              <w:t xml:space="preserve">12</w:t>
            </w:r>
          </w:p>
        </w:tc>
        <w:tc>
          <w:tcPr>
            <w:tcW w:w="3401" w:type="dxa"/>
          </w:tcPr>
          <w:p>
            <w:pPr>
              <w:pStyle w:val="0"/>
              <w:ind w:firstLine="283"/>
            </w:pPr>
            <w:r>
              <w:rPr>
                <w:sz w:val="24"/>
              </w:rPr>
              <w:t xml:space="preserve">прочее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647" w:name="P3647"/>
          <w:bookmarkEnd w:id="3647"/>
          <w:p>
            <w:pPr>
              <w:pStyle w:val="0"/>
              <w:jc w:val="center"/>
            </w:pPr>
            <w:r>
              <w:rPr>
                <w:sz w:val="24"/>
              </w:rPr>
              <w:t xml:space="preserve">13</w:t>
            </w:r>
          </w:p>
        </w:tc>
        <w:tc>
          <w:tcPr>
            <w:tcW w:w="3401" w:type="dxa"/>
          </w:tcPr>
          <w:p>
            <w:pPr>
              <w:pStyle w:val="0"/>
            </w:pPr>
            <w:r>
              <w:rPr>
                <w:sz w:val="24"/>
              </w:rPr>
              <w:t xml:space="preserve">Реклассификация, в том числе: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654" w:name="P3654"/>
          <w:bookmarkEnd w:id="3654"/>
          <w:p>
            <w:pPr>
              <w:pStyle w:val="0"/>
              <w:jc w:val="center"/>
            </w:pPr>
            <w:r>
              <w:rPr>
                <w:sz w:val="24"/>
              </w:rPr>
              <w:t xml:space="preserve">14</w:t>
            </w:r>
          </w:p>
        </w:tc>
        <w:tc>
          <w:tcPr>
            <w:tcW w:w="3401" w:type="dxa"/>
          </w:tcPr>
          <w:p>
            <w:pPr>
              <w:pStyle w:val="0"/>
              <w:ind w:firstLine="283"/>
            </w:pPr>
            <w:r>
              <w:rPr>
                <w:sz w:val="24"/>
              </w:rPr>
              <w:t xml:space="preserve">долговые ценные бумаги</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p>
            <w:pPr>
              <w:pStyle w:val="0"/>
              <w:jc w:val="center"/>
            </w:pPr>
            <w:r>
              <w:rPr>
                <w:sz w:val="24"/>
              </w:rPr>
              <w:t xml:space="preserve">15</w:t>
            </w:r>
          </w:p>
        </w:tc>
        <w:tc>
          <w:tcPr>
            <w:tcW w:w="3401" w:type="dxa"/>
          </w:tcPr>
          <w:p>
            <w:pPr>
              <w:pStyle w:val="0"/>
              <w:ind w:firstLine="283"/>
            </w:pPr>
            <w:r>
              <w:rPr>
                <w:sz w:val="24"/>
              </w:rPr>
              <w:t xml:space="preserve">депозиты в кредитных организациях и банках-нерезидентах</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668" w:name="P3668"/>
          <w:bookmarkEnd w:id="3668"/>
          <w:p>
            <w:pPr>
              <w:pStyle w:val="0"/>
              <w:jc w:val="center"/>
            </w:pPr>
            <w:r>
              <w:rPr>
                <w:sz w:val="24"/>
              </w:rPr>
              <w:t xml:space="preserve">16</w:t>
            </w:r>
          </w:p>
        </w:tc>
        <w:tc>
          <w:tcPr>
            <w:tcW w:w="3401" w:type="dxa"/>
          </w:tcPr>
          <w:p>
            <w:pPr>
              <w:pStyle w:val="0"/>
              <w:ind w:firstLine="283"/>
            </w:pPr>
            <w:r>
              <w:rPr>
                <w:sz w:val="24"/>
              </w:rPr>
              <w:t xml:space="preserve">прочее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675" w:name="P3675"/>
          <w:bookmarkEnd w:id="3675"/>
          <w:p>
            <w:pPr>
              <w:pStyle w:val="0"/>
              <w:jc w:val="center"/>
            </w:pPr>
            <w:r>
              <w:rPr>
                <w:sz w:val="24"/>
              </w:rPr>
              <w:t xml:space="preserve">17</w:t>
            </w:r>
          </w:p>
        </w:tc>
        <w:tc>
          <w:tcPr>
            <w:tcW w:w="3401" w:type="dxa"/>
          </w:tcPr>
          <w:p>
            <w:pPr>
              <w:pStyle w:val="0"/>
            </w:pPr>
            <w:r>
              <w:rPr>
                <w:sz w:val="24"/>
              </w:rPr>
              <w:t xml:space="preserve">Прочие изменения,</w:t>
            </w:r>
          </w:p>
          <w:p>
            <w:pPr>
              <w:pStyle w:val="0"/>
            </w:pPr>
            <w:r>
              <w:rPr>
                <w:sz w:val="24"/>
              </w:rPr>
              <w:t xml:space="preserve">в том числе: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683" w:name="P3683"/>
          <w:bookmarkEnd w:id="3683"/>
          <w:p>
            <w:pPr>
              <w:pStyle w:val="0"/>
              <w:jc w:val="center"/>
            </w:pPr>
            <w:r>
              <w:rPr>
                <w:sz w:val="24"/>
              </w:rPr>
              <w:t xml:space="preserve">18</w:t>
            </w:r>
          </w:p>
        </w:tc>
        <w:tc>
          <w:tcPr>
            <w:tcW w:w="3401" w:type="dxa"/>
          </w:tcPr>
          <w:p>
            <w:pPr>
              <w:pStyle w:val="0"/>
              <w:ind w:firstLine="283"/>
            </w:pPr>
            <w:r>
              <w:rPr>
                <w:sz w:val="24"/>
              </w:rPr>
              <w:t xml:space="preserve">долговые ценные бумаги</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p>
            <w:pPr>
              <w:pStyle w:val="0"/>
              <w:jc w:val="center"/>
            </w:pPr>
            <w:r>
              <w:rPr>
                <w:sz w:val="24"/>
              </w:rPr>
              <w:t xml:space="preserve">19</w:t>
            </w:r>
          </w:p>
        </w:tc>
        <w:tc>
          <w:tcPr>
            <w:tcW w:w="3401" w:type="dxa"/>
          </w:tcPr>
          <w:p>
            <w:pPr>
              <w:pStyle w:val="0"/>
              <w:ind w:firstLine="283"/>
            </w:pPr>
            <w:r>
              <w:rPr>
                <w:sz w:val="24"/>
              </w:rPr>
              <w:t xml:space="preserve">депозиты в кредитных организациях и банках-нерезидентах</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697" w:name="P3697"/>
          <w:bookmarkEnd w:id="3697"/>
          <w:p>
            <w:pPr>
              <w:pStyle w:val="0"/>
              <w:jc w:val="center"/>
            </w:pPr>
            <w:r>
              <w:rPr>
                <w:sz w:val="24"/>
              </w:rPr>
              <w:t xml:space="preserve">20</w:t>
            </w:r>
          </w:p>
        </w:tc>
        <w:tc>
          <w:tcPr>
            <w:tcW w:w="3401" w:type="dxa"/>
          </w:tcPr>
          <w:p>
            <w:pPr>
              <w:pStyle w:val="0"/>
              <w:ind w:firstLine="283"/>
            </w:pPr>
            <w:r>
              <w:rPr>
                <w:sz w:val="24"/>
              </w:rPr>
              <w:t xml:space="preserve">прочее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704" w:name="P3704"/>
          <w:bookmarkEnd w:id="3704"/>
          <w:p>
            <w:pPr>
              <w:pStyle w:val="0"/>
              <w:jc w:val="center"/>
            </w:pPr>
            <w:r>
              <w:rPr>
                <w:sz w:val="24"/>
              </w:rPr>
              <w:t xml:space="preserve">21</w:t>
            </w:r>
          </w:p>
        </w:tc>
        <w:tc>
          <w:tcPr>
            <w:tcW w:w="3401" w:type="dxa"/>
          </w:tcPr>
          <w:p>
            <w:pPr>
              <w:pStyle w:val="0"/>
            </w:pPr>
            <w:r>
              <w:rPr>
                <w:sz w:val="24"/>
              </w:rPr>
              <w:t xml:space="preserve">Оценочный резерв под ожидаемые кредитные убытки по состоянию на __________ 20__ г.,</w:t>
            </w:r>
          </w:p>
          <w:p>
            <w:pPr>
              <w:pStyle w:val="0"/>
            </w:pPr>
            <w:r>
              <w:rPr>
                <w:sz w:val="24"/>
              </w:rPr>
              <w:t xml:space="preserve">в том числе: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712" w:name="P3712"/>
          <w:bookmarkEnd w:id="3712"/>
          <w:p>
            <w:pPr>
              <w:pStyle w:val="0"/>
              <w:jc w:val="center"/>
            </w:pPr>
            <w:r>
              <w:rPr>
                <w:sz w:val="24"/>
              </w:rPr>
              <w:t xml:space="preserve">22</w:t>
            </w:r>
          </w:p>
        </w:tc>
        <w:tc>
          <w:tcPr>
            <w:tcW w:w="3401" w:type="dxa"/>
          </w:tcPr>
          <w:p>
            <w:pPr>
              <w:pStyle w:val="0"/>
              <w:ind w:firstLine="283"/>
            </w:pPr>
            <w:r>
              <w:rPr>
                <w:sz w:val="24"/>
              </w:rPr>
              <w:t xml:space="preserve">долговые ценные бумаги</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p>
            <w:pPr>
              <w:pStyle w:val="0"/>
              <w:jc w:val="center"/>
            </w:pPr>
            <w:r>
              <w:rPr>
                <w:sz w:val="24"/>
              </w:rPr>
              <w:t xml:space="preserve">23</w:t>
            </w:r>
          </w:p>
        </w:tc>
        <w:tc>
          <w:tcPr>
            <w:tcW w:w="3401" w:type="dxa"/>
          </w:tcPr>
          <w:p>
            <w:pPr>
              <w:pStyle w:val="0"/>
              <w:ind w:firstLine="283"/>
            </w:pPr>
            <w:r>
              <w:rPr>
                <w:sz w:val="24"/>
              </w:rPr>
              <w:t xml:space="preserve">депозиты в кредитных организациях и банках-нерезидентах</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726" w:name="P3726"/>
          <w:bookmarkEnd w:id="3726"/>
          <w:p>
            <w:pPr>
              <w:pStyle w:val="0"/>
              <w:jc w:val="center"/>
            </w:pPr>
            <w:r>
              <w:rPr>
                <w:sz w:val="24"/>
              </w:rPr>
              <w:t xml:space="preserve">24</w:t>
            </w:r>
          </w:p>
        </w:tc>
        <w:tc>
          <w:tcPr>
            <w:tcW w:w="3401" w:type="dxa"/>
          </w:tcPr>
          <w:p>
            <w:pPr>
              <w:pStyle w:val="0"/>
              <w:ind w:firstLine="283"/>
            </w:pPr>
            <w:r>
              <w:rPr>
                <w:sz w:val="24"/>
              </w:rPr>
              <w:t xml:space="preserve">прочее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r>
        <w:tc>
          <w:tcPr>
            <w:tcW w:w="567" w:type="dxa"/>
          </w:tcPr>
          <w:bookmarkStart w:id="3733" w:name="P3733"/>
          <w:bookmarkEnd w:id="3733"/>
          <w:p>
            <w:pPr>
              <w:pStyle w:val="0"/>
              <w:jc w:val="center"/>
            </w:pPr>
            <w:r>
              <w:rPr>
                <w:sz w:val="24"/>
              </w:rPr>
              <w:t xml:space="preserve">25</w:t>
            </w:r>
          </w:p>
        </w:tc>
        <w:tc>
          <w:tcPr>
            <w:tcW w:w="3401" w:type="dxa"/>
          </w:tcPr>
          <w:p>
            <w:pPr>
              <w:pStyle w:val="0"/>
            </w:pPr>
            <w:r>
              <w:rPr>
                <w:sz w:val="24"/>
              </w:rPr>
              <w:t xml:space="preserve">Текстовое пояснение</w:t>
            </w:r>
          </w:p>
        </w:tc>
        <w:tc>
          <w:tcPr>
            <w:tcW w:w="850" w:type="dxa"/>
          </w:tcPr>
          <w:p>
            <w:pPr>
              <w:pStyle w:val="0"/>
            </w:pPr>
            <w:r>
              <w:rPr>
                <w:sz w:val="24"/>
              </w:rPr>
            </w:r>
          </w:p>
        </w:tc>
        <w:tc>
          <w:tcPr>
            <w:tcW w:w="1417" w:type="dxa"/>
          </w:tcPr>
          <w:p>
            <w:pPr>
              <w:pStyle w:val="0"/>
            </w:pPr>
            <w:r>
              <w:rPr>
                <w:sz w:val="24"/>
              </w:rPr>
            </w:r>
          </w:p>
        </w:tc>
        <w:tc>
          <w:tcPr>
            <w:tcW w:w="1133" w:type="dxa"/>
          </w:tcPr>
          <w:p>
            <w:pPr>
              <w:pStyle w:val="0"/>
            </w:pPr>
            <w:r>
              <w:rPr>
                <w:sz w:val="24"/>
              </w:rPr>
            </w:r>
          </w:p>
        </w:tc>
        <w:tc>
          <w:tcPr>
            <w:tcW w:w="963" w:type="dxa"/>
          </w:tcPr>
          <w:p>
            <w:pPr>
              <w:pStyle w:val="0"/>
            </w:pPr>
            <w:r>
              <w:rPr>
                <w:sz w:val="24"/>
              </w:rPr>
            </w:r>
          </w:p>
        </w:tc>
        <w:tc>
          <w:tcPr>
            <w:tcW w:w="737"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8.2</w:t>
      </w:r>
    </w:p>
    <w:p>
      <w:pPr>
        <w:pStyle w:val="0"/>
        <w:jc w:val="both"/>
      </w:pPr>
      <w:r>
        <w:rPr>
          <w:sz w:val="24"/>
        </w:rPr>
      </w:r>
    </w:p>
    <w:p>
      <w:pPr>
        <w:pStyle w:val="0"/>
        <w:ind w:firstLine="540"/>
        <w:jc w:val="both"/>
      </w:pPr>
      <w:r>
        <w:rPr>
          <w:sz w:val="24"/>
        </w:rPr>
        <w:t xml:space="preserve">1. В </w:t>
      </w:r>
      <w:hyperlink w:history="0" w:anchor="P3538" w:tooltip="Выверка изменений оценочного резерва под ожидаемые">
        <w:r>
          <w:rPr>
            <w:sz w:val="24"/>
            <w:color w:val="0000ff"/>
          </w:rPr>
          <w:t xml:space="preserve">таблице</w:t>
        </w:r>
      </w:hyperlink>
      <w:r>
        <w:rPr>
          <w:sz w:val="24"/>
        </w:rPr>
        <w:t xml:space="preserve"> приводится выверка изменений оценочного резерва под ожидаемые кредитные убытки по долговым инструментам, оцениваемым по справедливой стоимости через прочий совокупный доход, по состоянию на конец предыдущего отчетного года и на отчетную дату.</w:t>
      </w:r>
    </w:p>
    <w:p>
      <w:pPr>
        <w:pStyle w:val="0"/>
        <w:spacing w:before="240" w:lineRule="auto"/>
        <w:ind w:firstLine="540"/>
        <w:jc w:val="both"/>
      </w:pPr>
      <w:r>
        <w:rPr>
          <w:sz w:val="24"/>
        </w:rPr>
        <w:t xml:space="preserve">2. </w:t>
      </w:r>
      <w:hyperlink w:history="0" w:anchor="P3538" w:tooltip="Выверка изменений оценочного резерва под ожидаемые">
        <w:r>
          <w:rPr>
            <w:sz w:val="24"/>
            <w:color w:val="0000ff"/>
          </w:rPr>
          <w:t xml:space="preserve">Таблица</w:t>
        </w:r>
      </w:hyperlink>
      <w:r>
        <w:rPr>
          <w:sz w:val="24"/>
        </w:rPr>
        <w:t xml:space="preserve"> составляется за отчетный период и за период предыдущего года, аналогичный отчетному периоду.</w:t>
      </w:r>
    </w:p>
    <w:p>
      <w:pPr>
        <w:pStyle w:val="0"/>
        <w:spacing w:before="240" w:lineRule="auto"/>
        <w:ind w:firstLine="540"/>
        <w:jc w:val="both"/>
      </w:pPr>
      <w:r>
        <w:rPr>
          <w:sz w:val="24"/>
        </w:rPr>
        <w:t xml:space="preserve">3. Оценочный резерв под ожидаемые кредитные убытки и увеличение оценочного резерва под ожидаемые кредитные убытки отражаются в </w:t>
      </w:r>
      <w:hyperlink w:history="0" w:anchor="P3538" w:tooltip="Выверка изменений оценочного резерва под ожидаемые">
        <w:r>
          <w:rPr>
            <w:sz w:val="24"/>
            <w:color w:val="0000ff"/>
          </w:rPr>
          <w:t xml:space="preserve">таблице</w:t>
        </w:r>
      </w:hyperlink>
      <w:r>
        <w:rPr>
          <w:sz w:val="24"/>
        </w:rPr>
        <w:t xml:space="preserve"> со знаком "плюс", уменьшение оценочного резерва под ожидаемые кредитные убытки отражается в таблице со знаком "минус".</w:t>
      </w:r>
    </w:p>
    <w:p>
      <w:pPr>
        <w:pStyle w:val="0"/>
        <w:spacing w:before="240" w:lineRule="auto"/>
        <w:ind w:firstLine="540"/>
        <w:jc w:val="both"/>
      </w:pPr>
      <w:r>
        <w:rPr>
          <w:sz w:val="24"/>
        </w:rPr>
        <w:t xml:space="preserve">4. В </w:t>
      </w:r>
      <w:hyperlink w:history="0" w:anchor="P3559" w:tooltip="7">
        <w:r>
          <w:rPr>
            <w:sz w:val="24"/>
            <w:color w:val="0000ff"/>
          </w:rPr>
          <w:t xml:space="preserve">графе 7</w:t>
        </w:r>
      </w:hyperlink>
      <w:r>
        <w:rPr>
          <w:sz w:val="24"/>
        </w:rPr>
        <w:t xml:space="preserve"> таблицы отражается сумма значений показателей по </w:t>
      </w:r>
      <w:hyperlink w:history="0" w:anchor="P3555" w:tooltip="3">
        <w:r>
          <w:rPr>
            <w:sz w:val="24"/>
            <w:color w:val="0000ff"/>
          </w:rPr>
          <w:t xml:space="preserve">графам 3</w:t>
        </w:r>
      </w:hyperlink>
      <w:r>
        <w:rPr>
          <w:sz w:val="24"/>
        </w:rPr>
        <w:t xml:space="preserve"> - </w:t>
      </w:r>
      <w:hyperlink w:history="0" w:anchor="P3558" w:tooltip="6">
        <w:r>
          <w:rPr>
            <w:sz w:val="24"/>
            <w:color w:val="0000ff"/>
          </w:rPr>
          <w:t xml:space="preserve">6</w:t>
        </w:r>
      </w:hyperlink>
      <w:r>
        <w:rPr>
          <w:sz w:val="24"/>
        </w:rPr>
        <w:t xml:space="preserve">.</w:t>
      </w:r>
    </w:p>
    <w:p>
      <w:pPr>
        <w:pStyle w:val="0"/>
        <w:spacing w:before="240" w:lineRule="auto"/>
        <w:ind w:firstLine="540"/>
        <w:jc w:val="both"/>
      </w:pPr>
      <w:r>
        <w:rPr>
          <w:sz w:val="24"/>
        </w:rPr>
        <w:t xml:space="preserve">5. По строке </w:t>
      </w:r>
      <w:hyperlink w:history="0" w:anchor="P3560" w:tooltip="1">
        <w:r>
          <w:rPr>
            <w:sz w:val="24"/>
            <w:color w:val="0000ff"/>
          </w:rPr>
          <w:t xml:space="preserve">показателя 1</w:t>
        </w:r>
      </w:hyperlink>
      <w:r>
        <w:rPr>
          <w:sz w:val="24"/>
        </w:rPr>
        <w:t xml:space="preserve"> таблицы отражается сумма значений </w:t>
      </w:r>
      <w:hyperlink w:history="0" w:anchor="P3568" w:tooltip="2">
        <w:r>
          <w:rPr>
            <w:sz w:val="24"/>
            <w:color w:val="0000ff"/>
          </w:rPr>
          <w:t xml:space="preserve">показателей 2</w:t>
        </w:r>
      </w:hyperlink>
      <w:r>
        <w:rPr>
          <w:sz w:val="24"/>
        </w:rPr>
        <w:t xml:space="preserve"> - </w:t>
      </w:r>
      <w:hyperlink w:history="0" w:anchor="P3582" w:tooltip="4">
        <w:r>
          <w:rPr>
            <w:sz w:val="24"/>
            <w:color w:val="0000ff"/>
          </w:rPr>
          <w:t xml:space="preserve">4</w:t>
        </w:r>
      </w:hyperlink>
      <w:r>
        <w:rPr>
          <w:sz w:val="24"/>
        </w:rPr>
        <w:t xml:space="preserve">.</w:t>
      </w:r>
    </w:p>
    <w:p>
      <w:pPr>
        <w:pStyle w:val="0"/>
        <w:spacing w:before="240" w:lineRule="auto"/>
        <w:ind w:firstLine="540"/>
        <w:jc w:val="both"/>
      </w:pPr>
      <w:r>
        <w:rPr>
          <w:sz w:val="24"/>
        </w:rPr>
        <w:t xml:space="preserve">6. По строке </w:t>
      </w:r>
      <w:hyperlink w:history="0" w:anchor="P3589" w:tooltip="5">
        <w:r>
          <w:rPr>
            <w:sz w:val="24"/>
            <w:color w:val="0000ff"/>
          </w:rPr>
          <w:t xml:space="preserve">показателя 5</w:t>
        </w:r>
      </w:hyperlink>
      <w:r>
        <w:rPr>
          <w:sz w:val="24"/>
        </w:rPr>
        <w:t xml:space="preserve"> таблицы отражается сумма значений </w:t>
      </w:r>
      <w:hyperlink w:history="0" w:anchor="P3597" w:tooltip="6">
        <w:r>
          <w:rPr>
            <w:sz w:val="24"/>
            <w:color w:val="0000ff"/>
          </w:rPr>
          <w:t xml:space="preserve">показателей 6</w:t>
        </w:r>
      </w:hyperlink>
      <w:r>
        <w:rPr>
          <w:sz w:val="24"/>
        </w:rPr>
        <w:t xml:space="preserve"> - </w:t>
      </w:r>
      <w:hyperlink w:history="0" w:anchor="P3611" w:tooltip="8">
        <w:r>
          <w:rPr>
            <w:sz w:val="24"/>
            <w:color w:val="0000ff"/>
          </w:rPr>
          <w:t xml:space="preserve">8</w:t>
        </w:r>
      </w:hyperlink>
      <w:r>
        <w:rPr>
          <w:sz w:val="24"/>
        </w:rPr>
        <w:t xml:space="preserve">.</w:t>
      </w:r>
    </w:p>
    <w:p>
      <w:pPr>
        <w:pStyle w:val="0"/>
        <w:spacing w:before="240" w:lineRule="auto"/>
        <w:ind w:firstLine="540"/>
        <w:jc w:val="both"/>
      </w:pPr>
      <w:r>
        <w:rPr>
          <w:sz w:val="24"/>
        </w:rPr>
        <w:t xml:space="preserve">7. По строке </w:t>
      </w:r>
      <w:hyperlink w:history="0" w:anchor="P3618" w:tooltip="9">
        <w:r>
          <w:rPr>
            <w:sz w:val="24"/>
            <w:color w:val="0000ff"/>
          </w:rPr>
          <w:t xml:space="preserve">показателя 9</w:t>
        </w:r>
      </w:hyperlink>
      <w:r>
        <w:rPr>
          <w:sz w:val="24"/>
        </w:rPr>
        <w:t xml:space="preserve"> таблицы отражается сумма значений </w:t>
      </w:r>
      <w:hyperlink w:history="0" w:anchor="P3626" w:tooltip="10">
        <w:r>
          <w:rPr>
            <w:sz w:val="24"/>
            <w:color w:val="0000ff"/>
          </w:rPr>
          <w:t xml:space="preserve">показателей 10</w:t>
        </w:r>
      </w:hyperlink>
      <w:r>
        <w:rPr>
          <w:sz w:val="24"/>
        </w:rPr>
        <w:t xml:space="preserve"> - </w:t>
      </w:r>
      <w:hyperlink w:history="0" w:anchor="P3640" w:tooltip="12">
        <w:r>
          <w:rPr>
            <w:sz w:val="24"/>
            <w:color w:val="0000ff"/>
          </w:rPr>
          <w:t xml:space="preserve">12</w:t>
        </w:r>
      </w:hyperlink>
      <w:r>
        <w:rPr>
          <w:sz w:val="24"/>
        </w:rPr>
        <w:t xml:space="preserve">.</w:t>
      </w:r>
    </w:p>
    <w:p>
      <w:pPr>
        <w:pStyle w:val="0"/>
        <w:spacing w:before="240" w:lineRule="auto"/>
        <w:ind w:firstLine="540"/>
        <w:jc w:val="both"/>
      </w:pPr>
      <w:r>
        <w:rPr>
          <w:sz w:val="24"/>
        </w:rPr>
        <w:t xml:space="preserve">8. По строке </w:t>
      </w:r>
      <w:hyperlink w:history="0" w:anchor="P3647" w:tooltip="13">
        <w:r>
          <w:rPr>
            <w:sz w:val="24"/>
            <w:color w:val="0000ff"/>
          </w:rPr>
          <w:t xml:space="preserve">показателя 13</w:t>
        </w:r>
      </w:hyperlink>
      <w:r>
        <w:rPr>
          <w:sz w:val="24"/>
        </w:rPr>
        <w:t xml:space="preserve"> таблицы отражается сумма значений </w:t>
      </w:r>
      <w:hyperlink w:history="0" w:anchor="P3654" w:tooltip="14">
        <w:r>
          <w:rPr>
            <w:sz w:val="24"/>
            <w:color w:val="0000ff"/>
          </w:rPr>
          <w:t xml:space="preserve">показателей 14</w:t>
        </w:r>
      </w:hyperlink>
      <w:r>
        <w:rPr>
          <w:sz w:val="24"/>
        </w:rPr>
        <w:t xml:space="preserve"> - </w:t>
      </w:r>
      <w:hyperlink w:history="0" w:anchor="P3668" w:tooltip="16">
        <w:r>
          <w:rPr>
            <w:sz w:val="24"/>
            <w:color w:val="0000ff"/>
          </w:rPr>
          <w:t xml:space="preserve">16</w:t>
        </w:r>
      </w:hyperlink>
      <w:r>
        <w:rPr>
          <w:sz w:val="24"/>
        </w:rPr>
        <w:t xml:space="preserve">.</w:t>
      </w:r>
    </w:p>
    <w:p>
      <w:pPr>
        <w:pStyle w:val="0"/>
        <w:spacing w:before="240" w:lineRule="auto"/>
        <w:ind w:firstLine="540"/>
        <w:jc w:val="both"/>
      </w:pPr>
      <w:r>
        <w:rPr>
          <w:sz w:val="24"/>
        </w:rPr>
        <w:t xml:space="preserve">9. По строке </w:t>
      </w:r>
      <w:hyperlink w:history="0" w:anchor="P3675" w:tooltip="17">
        <w:r>
          <w:rPr>
            <w:sz w:val="24"/>
            <w:color w:val="0000ff"/>
          </w:rPr>
          <w:t xml:space="preserve">показателя 17</w:t>
        </w:r>
      </w:hyperlink>
      <w:r>
        <w:rPr>
          <w:sz w:val="24"/>
        </w:rPr>
        <w:t xml:space="preserve"> таблицы отражается сумма значений </w:t>
      </w:r>
      <w:hyperlink w:history="0" w:anchor="P3683" w:tooltip="18">
        <w:r>
          <w:rPr>
            <w:sz w:val="24"/>
            <w:color w:val="0000ff"/>
          </w:rPr>
          <w:t xml:space="preserve">показателей 18</w:t>
        </w:r>
      </w:hyperlink>
      <w:r>
        <w:rPr>
          <w:sz w:val="24"/>
        </w:rPr>
        <w:t xml:space="preserve"> - </w:t>
      </w:r>
      <w:hyperlink w:history="0" w:anchor="P3697" w:tooltip="20">
        <w:r>
          <w:rPr>
            <w:sz w:val="24"/>
            <w:color w:val="0000ff"/>
          </w:rPr>
          <w:t xml:space="preserve">20</w:t>
        </w:r>
      </w:hyperlink>
      <w:r>
        <w:rPr>
          <w:sz w:val="24"/>
        </w:rPr>
        <w:t xml:space="preserve">.</w:t>
      </w:r>
    </w:p>
    <w:p>
      <w:pPr>
        <w:pStyle w:val="0"/>
        <w:spacing w:before="240" w:lineRule="auto"/>
        <w:ind w:firstLine="540"/>
        <w:jc w:val="both"/>
      </w:pPr>
      <w:r>
        <w:rPr>
          <w:sz w:val="24"/>
        </w:rPr>
        <w:t xml:space="preserve">10. По строке </w:t>
      </w:r>
      <w:hyperlink w:history="0" w:anchor="P3704" w:tooltip="21">
        <w:r>
          <w:rPr>
            <w:sz w:val="24"/>
            <w:color w:val="0000ff"/>
          </w:rPr>
          <w:t xml:space="preserve">показателя 21</w:t>
        </w:r>
      </w:hyperlink>
      <w:r>
        <w:rPr>
          <w:sz w:val="24"/>
        </w:rPr>
        <w:t xml:space="preserve"> таблицы отражается сумма оценочного резерва под ожидаемые кредитные убытки на отчетную дату, рассчитанная как сумма значений </w:t>
      </w:r>
      <w:hyperlink w:history="0" w:anchor="P3560" w:tooltip="1">
        <w:r>
          <w:rPr>
            <w:sz w:val="24"/>
            <w:color w:val="0000ff"/>
          </w:rPr>
          <w:t xml:space="preserve">показателей 1</w:t>
        </w:r>
      </w:hyperlink>
      <w:r>
        <w:rPr>
          <w:sz w:val="24"/>
        </w:rPr>
        <w:t xml:space="preserve">, </w:t>
      </w:r>
      <w:hyperlink w:history="0" w:anchor="P3589" w:tooltip="5">
        <w:r>
          <w:rPr>
            <w:sz w:val="24"/>
            <w:color w:val="0000ff"/>
          </w:rPr>
          <w:t xml:space="preserve">5</w:t>
        </w:r>
      </w:hyperlink>
      <w:r>
        <w:rPr>
          <w:sz w:val="24"/>
        </w:rPr>
        <w:t xml:space="preserve">, </w:t>
      </w:r>
      <w:hyperlink w:history="0" w:anchor="P3618" w:tooltip="9">
        <w:r>
          <w:rPr>
            <w:sz w:val="24"/>
            <w:color w:val="0000ff"/>
          </w:rPr>
          <w:t xml:space="preserve">9</w:t>
        </w:r>
      </w:hyperlink>
      <w:r>
        <w:rPr>
          <w:sz w:val="24"/>
        </w:rPr>
        <w:t xml:space="preserve">, </w:t>
      </w:r>
      <w:hyperlink w:history="0" w:anchor="P3647" w:tooltip="13">
        <w:r>
          <w:rPr>
            <w:sz w:val="24"/>
            <w:color w:val="0000ff"/>
          </w:rPr>
          <w:t xml:space="preserve">13</w:t>
        </w:r>
      </w:hyperlink>
      <w:r>
        <w:rPr>
          <w:sz w:val="24"/>
        </w:rPr>
        <w:t xml:space="preserve"> и </w:t>
      </w:r>
      <w:hyperlink w:history="0" w:anchor="P3675" w:tooltip="17">
        <w:r>
          <w:rPr>
            <w:sz w:val="24"/>
            <w:color w:val="0000ff"/>
          </w:rPr>
          <w:t xml:space="preserve">17</w:t>
        </w:r>
      </w:hyperlink>
      <w:r>
        <w:rPr>
          <w:sz w:val="24"/>
        </w:rPr>
        <w:t xml:space="preserve"> таблицы. Значения по строкам </w:t>
      </w:r>
      <w:hyperlink w:history="0" w:anchor="P3712" w:tooltip="22">
        <w:r>
          <w:rPr>
            <w:sz w:val="24"/>
            <w:color w:val="0000ff"/>
          </w:rPr>
          <w:t xml:space="preserve">показателей 22</w:t>
        </w:r>
      </w:hyperlink>
      <w:r>
        <w:rPr>
          <w:sz w:val="24"/>
        </w:rPr>
        <w:t xml:space="preserve"> - </w:t>
      </w:r>
      <w:hyperlink w:history="0" w:anchor="P3726" w:tooltip="24">
        <w:r>
          <w:rPr>
            <w:sz w:val="24"/>
            <w:color w:val="0000ff"/>
          </w:rPr>
          <w:t xml:space="preserve">24</w:t>
        </w:r>
      </w:hyperlink>
      <w:r>
        <w:rPr>
          <w:sz w:val="24"/>
        </w:rPr>
        <w:t xml:space="preserve"> таблицы в сумме должны составлять значение </w:t>
      </w:r>
      <w:hyperlink w:history="0" w:anchor="P3704" w:tooltip="21">
        <w:r>
          <w:rPr>
            <w:sz w:val="24"/>
            <w:color w:val="0000ff"/>
          </w:rPr>
          <w:t xml:space="preserve">показателя 21</w:t>
        </w:r>
      </w:hyperlink>
      <w:r>
        <w:rPr>
          <w:sz w:val="24"/>
        </w:rPr>
        <w:t xml:space="preserve"> таблицы.</w:t>
      </w:r>
    </w:p>
    <w:p>
      <w:pPr>
        <w:pStyle w:val="0"/>
        <w:jc w:val="both"/>
      </w:pPr>
      <w:r>
        <w:rPr>
          <w:sz w:val="24"/>
        </w:rPr>
        <w:t xml:space="preserve">(п. 10 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11. По строке </w:t>
      </w:r>
      <w:hyperlink w:history="0" w:anchor="P3733" w:tooltip="25">
        <w:r>
          <w:rPr>
            <w:sz w:val="24"/>
            <w:color w:val="0000ff"/>
          </w:rPr>
          <w:t xml:space="preserve">показателя 25</w:t>
        </w:r>
      </w:hyperlink>
      <w:r>
        <w:rPr>
          <w:sz w:val="24"/>
        </w:rPr>
        <w:t xml:space="preserve"> таблицы негосударственным пенсионным фондом приводятся:</w:t>
      </w:r>
    </w:p>
    <w:p>
      <w:pPr>
        <w:pStyle w:val="0"/>
        <w:spacing w:before="240" w:lineRule="auto"/>
        <w:ind w:firstLine="540"/>
        <w:jc w:val="both"/>
      </w:pPr>
      <w:r>
        <w:rPr>
          <w:sz w:val="24"/>
        </w:rPr>
        <w:t xml:space="preserve">объяснение того, каким образом существенные изменения полной балансовой стоимости долговых инструментов, оцениваемых по справедливой стоимости через прочий совокупный доход, в течение отчетного периода способствовали изменению оценочного резерва под ожидаемые кредитные убытки:</w:t>
      </w:r>
    </w:p>
    <w:p>
      <w:pPr>
        <w:pStyle w:val="0"/>
        <w:spacing w:before="240" w:lineRule="auto"/>
        <w:ind w:firstLine="540"/>
        <w:jc w:val="both"/>
      </w:pPr>
      <w:r>
        <w:rPr>
          <w:sz w:val="24"/>
        </w:rPr>
        <w:t xml:space="preserve">амортизированная стоимость до модификации и чистая прибыль или убыток от модификации, признанные по долговым инструментам, оцениваемым по справедливой стоимости через прочий совокупный доход, по которым предусмотренные договором денежные потоки были модифицированы в течение отчетного периода, в котором оценочный резерв под ожидаемые кредитные убытки оценивался в сумме, равной ожидаемым кредитным убыткам за весь срок;</w:t>
      </w:r>
    </w:p>
    <w:p>
      <w:pPr>
        <w:pStyle w:val="0"/>
        <w:spacing w:before="240" w:lineRule="auto"/>
        <w:ind w:firstLine="540"/>
        <w:jc w:val="both"/>
      </w:pPr>
      <w:r>
        <w:rPr>
          <w:sz w:val="24"/>
        </w:rPr>
        <w:t xml:space="preserve">валовая балансовая стоимость на отчетную дату для долговых инструментов, оцениваемых по справедливой стоимости через прочий совокупный доход, которые были модифицированы с даты первоначального признания в том периоде, в котором оценочный резерв под ожидаемые кредитные убытки оценивался в сумме, равной ожидаемым кредитным убыткам за весь срок, и для которых оценочный резерв под ожидаемые кредитные убытки был изменен в течение отчетного периода на сумму, равную 12-месячным ожидаемым кредитным убыткам.</w:t>
      </w:r>
    </w:p>
    <w:p>
      <w:pPr>
        <w:pStyle w:val="0"/>
        <w:jc w:val="both"/>
      </w:pPr>
      <w:r>
        <w:rPr>
          <w:sz w:val="24"/>
        </w:rPr>
      </w:r>
    </w:p>
    <w:p>
      <w:pPr>
        <w:pStyle w:val="0"/>
        <w:outlineLvl w:val="1"/>
        <w:jc w:val="center"/>
      </w:pPr>
      <w:r>
        <w:rPr>
          <w:sz w:val="24"/>
        </w:rPr>
        <w:t xml:space="preserve">Примечание 9. Финансовые активы, оцениваемые</w:t>
      </w:r>
    </w:p>
    <w:p>
      <w:pPr>
        <w:pStyle w:val="0"/>
        <w:jc w:val="center"/>
      </w:pPr>
      <w:r>
        <w:rPr>
          <w:sz w:val="24"/>
        </w:rPr>
        <w:t xml:space="preserve">по справедливой стоимости через прочий совокупный доход:</w:t>
      </w:r>
    </w:p>
    <w:p>
      <w:pPr>
        <w:pStyle w:val="0"/>
        <w:jc w:val="center"/>
      </w:pPr>
      <w:r>
        <w:rPr>
          <w:sz w:val="24"/>
        </w:rPr>
        <w:t xml:space="preserve">долевые инструменты</w:t>
      </w:r>
    </w:p>
    <w:p>
      <w:pPr>
        <w:pStyle w:val="0"/>
        <w:jc w:val="both"/>
      </w:pPr>
      <w:r>
        <w:rPr>
          <w:sz w:val="24"/>
        </w:rPr>
      </w:r>
    </w:p>
    <w:bookmarkStart w:id="3763" w:name="P3763"/>
    <w:bookmarkEnd w:id="3763"/>
    <w:p>
      <w:pPr>
        <w:pStyle w:val="0"/>
        <w:outlineLvl w:val="2"/>
        <w:jc w:val="center"/>
      </w:pPr>
      <w:r>
        <w:rPr>
          <w:sz w:val="24"/>
        </w:rPr>
        <w:t xml:space="preserve">Долевые инструменты, оцениваемые по справедливой стоимости</w:t>
      </w:r>
    </w:p>
    <w:p>
      <w:pPr>
        <w:pStyle w:val="0"/>
        <w:jc w:val="center"/>
      </w:pPr>
      <w:r>
        <w:rPr>
          <w:sz w:val="24"/>
        </w:rPr>
        <w:t xml:space="preserve">через прочий совокупный доход</w:t>
      </w:r>
    </w:p>
    <w:p>
      <w:pPr>
        <w:pStyle w:val="0"/>
        <w:jc w:val="both"/>
      </w:pPr>
      <w:r>
        <w:rPr>
          <w:sz w:val="24"/>
        </w:rPr>
      </w:r>
    </w:p>
    <w:p>
      <w:pPr>
        <w:pStyle w:val="0"/>
        <w:jc w:val="right"/>
      </w:pPr>
      <w:r>
        <w:rPr>
          <w:sz w:val="24"/>
        </w:rPr>
        <w:t xml:space="preserve">Таблица 9.1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3776" w:name="P3776"/>
          <w:bookmarkEnd w:id="3776"/>
          <w:p>
            <w:pPr>
              <w:pStyle w:val="0"/>
              <w:jc w:val="center"/>
            </w:pPr>
            <w:r>
              <w:rPr>
                <w:sz w:val="24"/>
              </w:rPr>
              <w:t xml:space="preserve">1</w:t>
            </w:r>
          </w:p>
        </w:tc>
        <w:tc>
          <w:tcPr>
            <w:tcW w:w="5669" w:type="dxa"/>
          </w:tcPr>
          <w:p>
            <w:pPr>
              <w:pStyle w:val="0"/>
            </w:pPr>
            <w:r>
              <w:rPr>
                <w:sz w:val="24"/>
              </w:rPr>
              <w:t xml:space="preserve">Долевые ценные бумаги кредитных организаций и банков-нерезидентов</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2</w:t>
            </w:r>
          </w:p>
        </w:tc>
        <w:tc>
          <w:tcPr>
            <w:tcW w:w="5669" w:type="dxa"/>
          </w:tcPr>
          <w:p>
            <w:pPr>
              <w:pStyle w:val="0"/>
            </w:pPr>
            <w:r>
              <w:rPr>
                <w:sz w:val="24"/>
              </w:rPr>
              <w:t xml:space="preserve">Долевые ценные бумаги некредитных финансовых организаций и лизинговых компаний</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3</w:t>
            </w:r>
          </w:p>
        </w:tc>
        <w:tc>
          <w:tcPr>
            <w:tcW w:w="5669" w:type="dxa"/>
          </w:tcPr>
          <w:p>
            <w:pPr>
              <w:pStyle w:val="0"/>
            </w:pPr>
            <w:r>
              <w:rPr>
                <w:sz w:val="24"/>
              </w:rPr>
              <w:t xml:space="preserve">Долевые ценные бумаги нефинансовых организаций</w:t>
            </w:r>
          </w:p>
        </w:tc>
        <w:tc>
          <w:tcPr>
            <w:tcW w:w="1191" w:type="dxa"/>
          </w:tcPr>
          <w:p>
            <w:pPr>
              <w:pStyle w:val="0"/>
            </w:pPr>
            <w:r>
              <w:rPr>
                <w:sz w:val="24"/>
              </w:rPr>
            </w:r>
          </w:p>
        </w:tc>
        <w:tc>
          <w:tcPr>
            <w:tcW w:w="1191" w:type="dxa"/>
          </w:tcPr>
          <w:p>
            <w:pPr>
              <w:pStyle w:val="0"/>
            </w:pPr>
            <w:r>
              <w:rPr>
                <w:sz w:val="24"/>
              </w:rPr>
            </w:r>
          </w:p>
        </w:tc>
      </w:tr>
      <w:tr>
        <w:tc>
          <w:tcPr>
            <w:tcW w:w="1020" w:type="dxa"/>
          </w:tcPr>
          <w:bookmarkStart w:id="3788" w:name="P3788"/>
          <w:bookmarkEnd w:id="3788"/>
          <w:p>
            <w:pPr>
              <w:pStyle w:val="0"/>
              <w:jc w:val="center"/>
            </w:pPr>
            <w:r>
              <w:rPr>
                <w:sz w:val="24"/>
              </w:rPr>
              <w:t xml:space="preserve">4</w:t>
            </w:r>
          </w:p>
        </w:tc>
        <w:tc>
          <w:tcPr>
            <w:tcW w:w="5669" w:type="dxa"/>
          </w:tcPr>
          <w:p>
            <w:pPr>
              <w:pStyle w:val="0"/>
            </w:pPr>
            <w:r>
              <w:rPr>
                <w:sz w:val="24"/>
              </w:rPr>
              <w:t xml:space="preserve">Прочие долевые инструменты</w:t>
            </w:r>
          </w:p>
        </w:tc>
        <w:tc>
          <w:tcPr>
            <w:tcW w:w="1191" w:type="dxa"/>
          </w:tcPr>
          <w:p>
            <w:pPr>
              <w:pStyle w:val="0"/>
            </w:pPr>
            <w:r>
              <w:rPr>
                <w:sz w:val="24"/>
              </w:rPr>
            </w:r>
          </w:p>
        </w:tc>
        <w:tc>
          <w:tcPr>
            <w:tcW w:w="1191" w:type="dxa"/>
          </w:tcPr>
          <w:p>
            <w:pPr>
              <w:pStyle w:val="0"/>
            </w:pPr>
            <w:r>
              <w:rPr>
                <w:sz w:val="24"/>
              </w:rPr>
            </w:r>
          </w:p>
        </w:tc>
      </w:tr>
      <w:tr>
        <w:tc>
          <w:tcPr>
            <w:tcW w:w="1020" w:type="dxa"/>
          </w:tcPr>
          <w:bookmarkStart w:id="3792" w:name="P3792"/>
          <w:bookmarkEnd w:id="3792"/>
          <w:p>
            <w:pPr>
              <w:pStyle w:val="0"/>
              <w:jc w:val="center"/>
            </w:pPr>
            <w:r>
              <w:rPr>
                <w:sz w:val="24"/>
              </w:rPr>
              <w:t xml:space="preserve">5</w:t>
            </w:r>
          </w:p>
        </w:tc>
        <w:tc>
          <w:tcPr>
            <w:tcW w:w="5669"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6</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9.1</w:t>
      </w:r>
    </w:p>
    <w:p>
      <w:pPr>
        <w:pStyle w:val="0"/>
        <w:jc w:val="both"/>
      </w:pPr>
      <w:r>
        <w:rPr>
          <w:sz w:val="24"/>
        </w:rPr>
      </w:r>
    </w:p>
    <w:p>
      <w:pPr>
        <w:pStyle w:val="0"/>
        <w:ind w:firstLine="540"/>
        <w:jc w:val="both"/>
      </w:pPr>
      <w:r>
        <w:rPr>
          <w:sz w:val="24"/>
        </w:rPr>
        <w:t xml:space="preserve">1. В </w:t>
      </w:r>
      <w:hyperlink w:history="0" w:anchor="P3763" w:tooltip="Долевые инструменты, оцениваемые по справедливой стоимости">
        <w:r>
          <w:rPr>
            <w:sz w:val="24"/>
            <w:color w:val="0000ff"/>
          </w:rPr>
          <w:t xml:space="preserve">таблице</w:t>
        </w:r>
      </w:hyperlink>
      <w:r>
        <w:rPr>
          <w:sz w:val="24"/>
        </w:rPr>
        <w:t xml:space="preserve"> раскрывается состав </w:t>
      </w:r>
      <w:hyperlink w:history="0" w:anchor="P150" w:tooltip="7">
        <w:r>
          <w:rPr>
            <w:sz w:val="24"/>
            <w:color w:val="0000ff"/>
          </w:rPr>
          <w:t xml:space="preserve">показателя</w:t>
        </w:r>
      </w:hyperlink>
      <w:r>
        <w:rPr>
          <w:sz w:val="24"/>
        </w:rPr>
        <w:t xml:space="preserve"> "Финансовые активы, оцениваемые по справедливой стоимости через прочий совокупный доход: долевые инструменты" бухгалтерского баланса.</w:t>
      </w:r>
    </w:p>
    <w:p>
      <w:pPr>
        <w:pStyle w:val="0"/>
        <w:spacing w:before="240" w:lineRule="auto"/>
        <w:ind w:firstLine="540"/>
        <w:jc w:val="both"/>
      </w:pPr>
      <w:r>
        <w:rPr>
          <w:sz w:val="24"/>
        </w:rPr>
        <w:t xml:space="preserve">2. По </w:t>
      </w:r>
      <w:hyperlink w:history="0" w:anchor="P3776" w:tooltip="1">
        <w:r>
          <w:rPr>
            <w:sz w:val="24"/>
            <w:color w:val="0000ff"/>
          </w:rPr>
          <w:t xml:space="preserve">строкам 1</w:t>
        </w:r>
      </w:hyperlink>
      <w:r>
        <w:rPr>
          <w:sz w:val="24"/>
        </w:rPr>
        <w:t xml:space="preserve"> - </w:t>
      </w:r>
      <w:hyperlink w:history="0" w:anchor="P3788" w:tooltip="4">
        <w:r>
          <w:rPr>
            <w:sz w:val="24"/>
            <w:color w:val="0000ff"/>
          </w:rPr>
          <w:t xml:space="preserve">4</w:t>
        </w:r>
      </w:hyperlink>
      <w:r>
        <w:rPr>
          <w:sz w:val="24"/>
        </w:rPr>
        <w:t xml:space="preserve"> таблицы отражаются остатки по счетам бухгалтерского учета в соответствии с </w:t>
      </w:r>
      <w:hyperlink w:history="0" w:anchor="P20905" w:tooltip="Долевые инструменты, оцениваемые по справедливой стоимости">
        <w:r>
          <w:rPr>
            <w:sz w:val="24"/>
            <w:color w:val="0000ff"/>
          </w:rPr>
          <w:t xml:space="preserve">таблицей 9.1</w:t>
        </w:r>
      </w:hyperlink>
      <w:r>
        <w:rPr>
          <w:sz w:val="24"/>
        </w:rPr>
        <w:t xml:space="preserve"> примечания 9 приложения 8 к настоящему Положению.</w:t>
      </w:r>
    </w:p>
    <w:p>
      <w:pPr>
        <w:pStyle w:val="0"/>
        <w:spacing w:before="240" w:lineRule="auto"/>
        <w:ind w:firstLine="540"/>
        <w:jc w:val="both"/>
      </w:pPr>
      <w:r>
        <w:rPr>
          <w:sz w:val="24"/>
        </w:rPr>
        <w:t xml:space="preserve">3. По строке </w:t>
      </w:r>
      <w:hyperlink w:history="0" w:anchor="P3792" w:tooltip="5">
        <w:r>
          <w:rPr>
            <w:sz w:val="24"/>
            <w:color w:val="0000ff"/>
          </w:rPr>
          <w:t xml:space="preserve">показателя 5</w:t>
        </w:r>
      </w:hyperlink>
      <w:r>
        <w:rPr>
          <w:sz w:val="24"/>
        </w:rPr>
        <w:t xml:space="preserve"> таблицы отражается сумма значений </w:t>
      </w:r>
      <w:hyperlink w:history="0" w:anchor="P3776" w:tooltip="1">
        <w:r>
          <w:rPr>
            <w:sz w:val="24"/>
            <w:color w:val="0000ff"/>
          </w:rPr>
          <w:t xml:space="preserve">показателей 1</w:t>
        </w:r>
      </w:hyperlink>
      <w:r>
        <w:rPr>
          <w:sz w:val="24"/>
        </w:rPr>
        <w:t xml:space="preserve"> - </w:t>
      </w:r>
      <w:hyperlink w:history="0" w:anchor="P3788" w:tooltip="4">
        <w:r>
          <w:rPr>
            <w:sz w:val="24"/>
            <w:color w:val="0000ff"/>
          </w:rPr>
          <w:t xml:space="preserve">4</w:t>
        </w:r>
      </w:hyperlink>
      <w:r>
        <w:rPr>
          <w:sz w:val="24"/>
        </w:rPr>
        <w:t xml:space="preserve">.</w:t>
      </w:r>
    </w:p>
    <w:p>
      <w:pPr>
        <w:pStyle w:val="0"/>
        <w:spacing w:before="240" w:lineRule="auto"/>
        <w:ind w:firstLine="540"/>
        <w:jc w:val="both"/>
      </w:pPr>
      <w:r>
        <w:rPr>
          <w:sz w:val="24"/>
        </w:rPr>
        <w:t xml:space="preserve">4. Состав </w:t>
      </w:r>
      <w:hyperlink w:history="0" w:anchor="P150" w:tooltip="7">
        <w:r>
          <w:rPr>
            <w:sz w:val="24"/>
            <w:color w:val="0000ff"/>
          </w:rPr>
          <w:t xml:space="preserve">показателя</w:t>
        </w:r>
      </w:hyperlink>
      <w:r>
        <w:rPr>
          <w:sz w:val="24"/>
        </w:rPr>
        <w:t xml:space="preserve"> "Финансовые активы, оцениваемые по справедливой стоимости через прочий совокупный доход: долевые инструменты" дополнительно раскрывается негосударственным пенсионным фондом в таблицах, составленных по аналогии с </w:t>
      </w:r>
      <w:hyperlink w:history="0" w:anchor="P3763" w:tooltip="Долевые инструменты, оцениваемые по справедливой стоимости">
        <w:r>
          <w:rPr>
            <w:sz w:val="24"/>
            <w:color w:val="0000ff"/>
          </w:rPr>
          <w:t xml:space="preserve">таблицей 9.1</w:t>
        </w:r>
      </w:hyperlink>
      <w:r>
        <w:rPr>
          <w:sz w:val="24"/>
        </w:rPr>
        <w:t xml:space="preserve">, в разрезе следующих видов деятельности:</w:t>
      </w:r>
    </w:p>
    <w:p>
      <w:pPr>
        <w:pStyle w:val="0"/>
        <w:spacing w:before="240" w:lineRule="auto"/>
        <w:ind w:firstLine="540"/>
        <w:jc w:val="both"/>
      </w:pPr>
      <w:r>
        <w:rPr>
          <w:sz w:val="24"/>
        </w:rPr>
        <w:t xml:space="preserve">деятельность по негосударственному пенсионному обеспечению и формированию долгосрочных сбережений;</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деятельность по обязательному пенсионному страхованию;</w:t>
      </w:r>
    </w:p>
    <w:p>
      <w:pPr>
        <w:pStyle w:val="0"/>
        <w:spacing w:before="240" w:lineRule="auto"/>
        <w:ind w:firstLine="540"/>
        <w:jc w:val="both"/>
      </w:pPr>
      <w:r>
        <w:rPr>
          <w:sz w:val="24"/>
        </w:rPr>
        <w:t xml:space="preserve">деятельность по размещению и использованию собственных средств негосударственного пенсионного фонда.</w:t>
      </w:r>
    </w:p>
    <w:p>
      <w:pPr>
        <w:pStyle w:val="0"/>
        <w:jc w:val="both"/>
      </w:pPr>
      <w:r>
        <w:rPr>
          <w:sz w:val="24"/>
        </w:rPr>
      </w:r>
    </w:p>
    <w:p>
      <w:pPr>
        <w:pStyle w:val="0"/>
        <w:outlineLvl w:val="1"/>
        <w:jc w:val="center"/>
      </w:pPr>
      <w:r>
        <w:rPr>
          <w:sz w:val="24"/>
        </w:rPr>
        <w:t xml:space="preserve">Примечание 10. Финансовые активы, оцениваемые</w:t>
      </w:r>
    </w:p>
    <w:p>
      <w:pPr>
        <w:pStyle w:val="0"/>
        <w:jc w:val="center"/>
      </w:pPr>
      <w:r>
        <w:rPr>
          <w:sz w:val="24"/>
        </w:rPr>
        <w:t xml:space="preserve">по амортизированной стоимости: депозиты и прочие</w:t>
      </w:r>
    </w:p>
    <w:p>
      <w:pPr>
        <w:pStyle w:val="0"/>
        <w:jc w:val="center"/>
      </w:pPr>
      <w:r>
        <w:rPr>
          <w:sz w:val="24"/>
        </w:rPr>
        <w:t xml:space="preserve">размещенные средства в кредитных организациях</w:t>
      </w:r>
    </w:p>
    <w:p>
      <w:pPr>
        <w:pStyle w:val="0"/>
        <w:jc w:val="center"/>
      </w:pPr>
      <w:r>
        <w:rPr>
          <w:sz w:val="24"/>
        </w:rPr>
        <w:t xml:space="preserve">и банках-нерезидентах</w:t>
      </w:r>
    </w:p>
    <w:p>
      <w:pPr>
        <w:pStyle w:val="0"/>
        <w:jc w:val="both"/>
      </w:pPr>
      <w:r>
        <w:rPr>
          <w:sz w:val="24"/>
        </w:rPr>
      </w:r>
    </w:p>
    <w:bookmarkStart w:id="3817" w:name="P3817"/>
    <w:bookmarkEnd w:id="3817"/>
    <w:p>
      <w:pPr>
        <w:pStyle w:val="0"/>
        <w:outlineLvl w:val="2"/>
        <w:jc w:val="center"/>
      </w:pPr>
      <w:r>
        <w:rPr>
          <w:sz w:val="24"/>
        </w:rPr>
        <w:t xml:space="preserve">Депозиты и прочие размещенные средства</w:t>
      </w:r>
    </w:p>
    <w:p>
      <w:pPr>
        <w:pStyle w:val="0"/>
        <w:jc w:val="center"/>
      </w:pPr>
      <w:r>
        <w:rPr>
          <w:sz w:val="24"/>
        </w:rPr>
        <w:t xml:space="preserve">в кредитных организациях и банках-нерезидентах, оцениваемые</w:t>
      </w:r>
    </w:p>
    <w:p>
      <w:pPr>
        <w:pStyle w:val="0"/>
        <w:jc w:val="center"/>
      </w:pPr>
      <w:r>
        <w:rPr>
          <w:sz w:val="24"/>
        </w:rPr>
        <w:t xml:space="preserve">по амортизированной стоимости</w:t>
      </w:r>
    </w:p>
    <w:p>
      <w:pPr>
        <w:pStyle w:val="0"/>
        <w:jc w:val="both"/>
      </w:pPr>
      <w:r>
        <w:rPr>
          <w:sz w:val="24"/>
        </w:rPr>
      </w:r>
    </w:p>
    <w:p>
      <w:pPr>
        <w:pStyle w:val="0"/>
        <w:jc w:val="right"/>
      </w:pPr>
      <w:r>
        <w:rPr>
          <w:sz w:val="24"/>
        </w:rPr>
        <w:t xml:space="preserve">Таблица 10.1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35"/>
        <w:gridCol w:w="3175"/>
        <w:gridCol w:w="850"/>
        <w:gridCol w:w="964"/>
        <w:gridCol w:w="701"/>
        <w:gridCol w:w="854"/>
        <w:gridCol w:w="984"/>
        <w:gridCol w:w="710"/>
      </w:tblGrid>
      <w:tr>
        <w:tc>
          <w:tcPr>
            <w:tcW w:w="835" w:type="dxa"/>
            <w:vMerge w:val="restart"/>
          </w:tcPr>
          <w:p>
            <w:pPr>
              <w:pStyle w:val="0"/>
              <w:jc w:val="center"/>
            </w:pPr>
            <w:r>
              <w:rPr>
                <w:sz w:val="24"/>
              </w:rPr>
              <w:t xml:space="preserve">Номер показателя</w:t>
            </w:r>
          </w:p>
        </w:tc>
        <w:tc>
          <w:tcPr>
            <w:tcW w:w="3175" w:type="dxa"/>
            <w:vMerge w:val="restart"/>
          </w:tcPr>
          <w:p>
            <w:pPr>
              <w:pStyle w:val="0"/>
              <w:jc w:val="center"/>
            </w:pPr>
            <w:r>
              <w:rPr>
                <w:sz w:val="24"/>
              </w:rPr>
              <w:t xml:space="preserve">Наименование показателя</w:t>
            </w:r>
          </w:p>
        </w:tc>
        <w:tc>
          <w:tcPr>
            <w:gridSpan w:val="3"/>
            <w:tcW w:w="2515" w:type="dxa"/>
          </w:tcPr>
          <w:p>
            <w:pPr>
              <w:pStyle w:val="0"/>
              <w:jc w:val="center"/>
            </w:pPr>
            <w:r>
              <w:rPr>
                <w:sz w:val="24"/>
              </w:rPr>
              <w:t xml:space="preserve">__________ 20__ г.</w:t>
            </w:r>
          </w:p>
        </w:tc>
        <w:tc>
          <w:tcPr>
            <w:gridSpan w:val="3"/>
            <w:tcW w:w="2548" w:type="dxa"/>
          </w:tcPr>
          <w:p>
            <w:pPr>
              <w:pStyle w:val="0"/>
              <w:jc w:val="center"/>
            </w:pPr>
            <w:r>
              <w:rPr>
                <w:sz w:val="24"/>
              </w:rPr>
              <w:t xml:space="preserve">__________ 20__ г.</w:t>
            </w:r>
          </w:p>
        </w:tc>
      </w:tr>
      <w:tr>
        <w:tc>
          <w:tcPr>
            <w:vMerge w:val="continue"/>
          </w:tcPr>
          <w:p/>
        </w:tc>
        <w:tc>
          <w:tcPr>
            <w:vMerge w:val="continue"/>
          </w:tcPr>
          <w:p/>
        </w:tc>
        <w:tc>
          <w:tcPr>
            <w:tcW w:w="850" w:type="dxa"/>
          </w:tcPr>
          <w:p>
            <w:pPr>
              <w:pStyle w:val="0"/>
              <w:jc w:val="center"/>
            </w:pPr>
            <w:r>
              <w:rPr>
                <w:sz w:val="24"/>
              </w:rPr>
              <w:t xml:space="preserve">полная балансовая стоимость</w:t>
            </w:r>
          </w:p>
        </w:tc>
        <w:tc>
          <w:tcPr>
            <w:tcW w:w="964" w:type="dxa"/>
          </w:tcPr>
          <w:p>
            <w:pPr>
              <w:pStyle w:val="0"/>
              <w:jc w:val="center"/>
            </w:pPr>
            <w:r>
              <w:rPr>
                <w:sz w:val="24"/>
              </w:rPr>
              <w:t xml:space="preserve">оценочный резерв под ожидаемые кредитные убытки</w:t>
            </w:r>
          </w:p>
        </w:tc>
        <w:tc>
          <w:tcPr>
            <w:tcW w:w="701" w:type="dxa"/>
          </w:tcPr>
          <w:p>
            <w:pPr>
              <w:pStyle w:val="0"/>
              <w:jc w:val="center"/>
            </w:pPr>
            <w:r>
              <w:rPr>
                <w:sz w:val="24"/>
              </w:rPr>
              <w:t xml:space="preserve">балансовая стоимость</w:t>
            </w:r>
          </w:p>
        </w:tc>
        <w:tc>
          <w:tcPr>
            <w:tcW w:w="854" w:type="dxa"/>
          </w:tcPr>
          <w:p>
            <w:pPr>
              <w:pStyle w:val="0"/>
              <w:jc w:val="center"/>
            </w:pPr>
            <w:r>
              <w:rPr>
                <w:sz w:val="24"/>
              </w:rPr>
              <w:t xml:space="preserve">полная балансовая стоимость</w:t>
            </w:r>
          </w:p>
        </w:tc>
        <w:tc>
          <w:tcPr>
            <w:tcW w:w="984" w:type="dxa"/>
          </w:tcPr>
          <w:p>
            <w:pPr>
              <w:pStyle w:val="0"/>
              <w:jc w:val="center"/>
            </w:pPr>
            <w:r>
              <w:rPr>
                <w:sz w:val="24"/>
              </w:rPr>
              <w:t xml:space="preserve">оценочный резерв под ожидаемые кредитные убытки</w:t>
            </w:r>
          </w:p>
        </w:tc>
        <w:tc>
          <w:tcPr>
            <w:tcW w:w="710" w:type="dxa"/>
          </w:tcPr>
          <w:p>
            <w:pPr>
              <w:pStyle w:val="0"/>
              <w:jc w:val="center"/>
            </w:pPr>
            <w:r>
              <w:rPr>
                <w:sz w:val="24"/>
              </w:rPr>
              <w:t xml:space="preserve">балансовая стоимость</w:t>
            </w:r>
          </w:p>
        </w:tc>
      </w:tr>
      <w:tr>
        <w:tc>
          <w:tcPr>
            <w:tcW w:w="835" w:type="dxa"/>
          </w:tcPr>
          <w:p>
            <w:pPr>
              <w:pStyle w:val="0"/>
              <w:jc w:val="center"/>
            </w:pPr>
            <w:r>
              <w:rPr>
                <w:sz w:val="24"/>
              </w:rPr>
              <w:t xml:space="preserve">1</w:t>
            </w:r>
          </w:p>
        </w:tc>
        <w:tc>
          <w:tcPr>
            <w:tcW w:w="3175" w:type="dxa"/>
          </w:tcPr>
          <w:p>
            <w:pPr>
              <w:pStyle w:val="0"/>
              <w:jc w:val="center"/>
            </w:pPr>
            <w:r>
              <w:rPr>
                <w:sz w:val="24"/>
              </w:rPr>
              <w:t xml:space="preserve">2</w:t>
            </w:r>
          </w:p>
        </w:tc>
        <w:tc>
          <w:tcPr>
            <w:tcW w:w="850" w:type="dxa"/>
          </w:tcPr>
          <w:bookmarkStart w:id="3835" w:name="P3835"/>
          <w:bookmarkEnd w:id="3835"/>
          <w:p>
            <w:pPr>
              <w:pStyle w:val="0"/>
              <w:jc w:val="center"/>
            </w:pPr>
            <w:r>
              <w:rPr>
                <w:sz w:val="24"/>
              </w:rPr>
              <w:t xml:space="preserve">3</w:t>
            </w:r>
          </w:p>
        </w:tc>
        <w:tc>
          <w:tcPr>
            <w:tcW w:w="964" w:type="dxa"/>
          </w:tcPr>
          <w:bookmarkStart w:id="3836" w:name="P3836"/>
          <w:bookmarkEnd w:id="3836"/>
          <w:p>
            <w:pPr>
              <w:pStyle w:val="0"/>
              <w:jc w:val="center"/>
            </w:pPr>
            <w:r>
              <w:rPr>
                <w:sz w:val="24"/>
              </w:rPr>
              <w:t xml:space="preserve">4</w:t>
            </w:r>
          </w:p>
        </w:tc>
        <w:tc>
          <w:tcPr>
            <w:tcW w:w="701" w:type="dxa"/>
          </w:tcPr>
          <w:bookmarkStart w:id="3837" w:name="P3837"/>
          <w:bookmarkEnd w:id="3837"/>
          <w:p>
            <w:pPr>
              <w:pStyle w:val="0"/>
              <w:jc w:val="center"/>
            </w:pPr>
            <w:r>
              <w:rPr>
                <w:sz w:val="24"/>
              </w:rPr>
              <w:t xml:space="preserve">5</w:t>
            </w:r>
          </w:p>
        </w:tc>
        <w:tc>
          <w:tcPr>
            <w:tcW w:w="854" w:type="dxa"/>
          </w:tcPr>
          <w:bookmarkStart w:id="3838" w:name="P3838"/>
          <w:bookmarkEnd w:id="3838"/>
          <w:p>
            <w:pPr>
              <w:pStyle w:val="0"/>
              <w:jc w:val="center"/>
            </w:pPr>
            <w:r>
              <w:rPr>
                <w:sz w:val="24"/>
              </w:rPr>
              <w:t xml:space="preserve">6</w:t>
            </w:r>
          </w:p>
        </w:tc>
        <w:tc>
          <w:tcPr>
            <w:tcW w:w="984" w:type="dxa"/>
          </w:tcPr>
          <w:bookmarkStart w:id="3839" w:name="P3839"/>
          <w:bookmarkEnd w:id="3839"/>
          <w:p>
            <w:pPr>
              <w:pStyle w:val="0"/>
              <w:jc w:val="center"/>
            </w:pPr>
            <w:r>
              <w:rPr>
                <w:sz w:val="24"/>
              </w:rPr>
              <w:t xml:space="preserve">7</w:t>
            </w:r>
          </w:p>
        </w:tc>
        <w:tc>
          <w:tcPr>
            <w:tcW w:w="710" w:type="dxa"/>
          </w:tcPr>
          <w:bookmarkStart w:id="3840" w:name="P3840"/>
          <w:bookmarkEnd w:id="3840"/>
          <w:p>
            <w:pPr>
              <w:pStyle w:val="0"/>
              <w:jc w:val="center"/>
            </w:pPr>
            <w:r>
              <w:rPr>
                <w:sz w:val="24"/>
              </w:rPr>
              <w:t xml:space="preserve">8</w:t>
            </w:r>
          </w:p>
        </w:tc>
      </w:tr>
      <w:tr>
        <w:tc>
          <w:tcPr>
            <w:tcW w:w="835" w:type="dxa"/>
          </w:tcPr>
          <w:bookmarkStart w:id="3841" w:name="P3841"/>
          <w:bookmarkEnd w:id="3841"/>
          <w:p>
            <w:pPr>
              <w:pStyle w:val="0"/>
              <w:jc w:val="center"/>
            </w:pPr>
            <w:r>
              <w:rPr>
                <w:sz w:val="24"/>
              </w:rPr>
              <w:t xml:space="preserve">1</w:t>
            </w:r>
          </w:p>
        </w:tc>
        <w:tc>
          <w:tcPr>
            <w:tcW w:w="3175" w:type="dxa"/>
          </w:tcPr>
          <w:p>
            <w:pPr>
              <w:pStyle w:val="0"/>
            </w:pPr>
            <w:r>
              <w:rPr>
                <w:sz w:val="24"/>
              </w:rPr>
              <w:t xml:space="preserve">Долговые ценные бумаги кредитных организаций и банков-нерезидентов</w:t>
            </w:r>
          </w:p>
        </w:tc>
        <w:tc>
          <w:tcPr>
            <w:tcW w:w="850" w:type="dxa"/>
          </w:tcPr>
          <w:p>
            <w:pPr>
              <w:pStyle w:val="0"/>
            </w:pPr>
            <w:r>
              <w:rPr>
                <w:sz w:val="24"/>
              </w:rPr>
            </w:r>
          </w:p>
        </w:tc>
        <w:tc>
          <w:tcPr>
            <w:tcW w:w="964" w:type="dxa"/>
          </w:tcPr>
          <w:p>
            <w:pPr>
              <w:pStyle w:val="0"/>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710" w:type="dxa"/>
          </w:tcPr>
          <w:p>
            <w:pPr>
              <w:pStyle w:val="0"/>
            </w:pPr>
            <w:r>
              <w:rPr>
                <w:sz w:val="24"/>
              </w:rPr>
            </w:r>
          </w:p>
        </w:tc>
      </w:tr>
      <w:tr>
        <w:tc>
          <w:tcPr>
            <w:tcW w:w="835" w:type="dxa"/>
          </w:tcPr>
          <w:bookmarkStart w:id="3849" w:name="P3849"/>
          <w:bookmarkEnd w:id="3849"/>
          <w:p>
            <w:pPr>
              <w:pStyle w:val="0"/>
              <w:jc w:val="center"/>
            </w:pPr>
            <w:r>
              <w:rPr>
                <w:sz w:val="24"/>
              </w:rPr>
              <w:t xml:space="preserve">2</w:t>
            </w:r>
          </w:p>
        </w:tc>
        <w:tc>
          <w:tcPr>
            <w:tcW w:w="3175" w:type="dxa"/>
          </w:tcPr>
          <w:p>
            <w:pPr>
              <w:pStyle w:val="0"/>
            </w:pPr>
            <w:r>
              <w:rPr>
                <w:sz w:val="24"/>
              </w:rPr>
              <w:t xml:space="preserve">Депозиты в кредитных организациях и банках-нерезидентах, в том числе:</w:t>
            </w:r>
          </w:p>
        </w:tc>
        <w:tc>
          <w:tcPr>
            <w:tcW w:w="850" w:type="dxa"/>
          </w:tcPr>
          <w:p>
            <w:pPr>
              <w:pStyle w:val="0"/>
            </w:pPr>
            <w:r>
              <w:rPr>
                <w:sz w:val="24"/>
              </w:rPr>
            </w:r>
          </w:p>
        </w:tc>
        <w:tc>
          <w:tcPr>
            <w:tcW w:w="964" w:type="dxa"/>
          </w:tcPr>
          <w:p>
            <w:pPr>
              <w:pStyle w:val="0"/>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710" w:type="dxa"/>
          </w:tcPr>
          <w:p>
            <w:pPr>
              <w:pStyle w:val="0"/>
            </w:pPr>
            <w:r>
              <w:rPr>
                <w:sz w:val="24"/>
              </w:rPr>
            </w:r>
          </w:p>
        </w:tc>
      </w:tr>
      <w:tr>
        <w:tc>
          <w:tcPr>
            <w:tcW w:w="835" w:type="dxa"/>
          </w:tcPr>
          <w:p>
            <w:pPr>
              <w:pStyle w:val="0"/>
              <w:jc w:val="center"/>
            </w:pPr>
            <w:r>
              <w:rPr>
                <w:sz w:val="24"/>
              </w:rPr>
              <w:t xml:space="preserve">3</w:t>
            </w:r>
          </w:p>
        </w:tc>
        <w:tc>
          <w:tcPr>
            <w:tcW w:w="3175" w:type="dxa"/>
          </w:tcPr>
          <w:p>
            <w:pPr>
              <w:pStyle w:val="0"/>
              <w:ind w:firstLine="283"/>
            </w:pPr>
            <w:r>
              <w:rPr>
                <w:sz w:val="24"/>
              </w:rPr>
              <w:t xml:space="preserve">субординированные депозиты</w:t>
            </w:r>
          </w:p>
        </w:tc>
        <w:tc>
          <w:tcPr>
            <w:tcW w:w="850" w:type="dxa"/>
          </w:tcPr>
          <w:p>
            <w:pPr>
              <w:pStyle w:val="0"/>
            </w:pPr>
            <w:r>
              <w:rPr>
                <w:sz w:val="24"/>
              </w:rPr>
            </w:r>
          </w:p>
        </w:tc>
        <w:tc>
          <w:tcPr>
            <w:tcW w:w="964" w:type="dxa"/>
          </w:tcPr>
          <w:p>
            <w:pPr>
              <w:pStyle w:val="0"/>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710" w:type="dxa"/>
          </w:tcPr>
          <w:p>
            <w:pPr>
              <w:pStyle w:val="0"/>
            </w:pPr>
            <w:r>
              <w:rPr>
                <w:sz w:val="24"/>
              </w:rPr>
            </w:r>
          </w:p>
        </w:tc>
      </w:tr>
      <w:tr>
        <w:tc>
          <w:tcPr>
            <w:tcW w:w="835" w:type="dxa"/>
          </w:tcPr>
          <w:bookmarkStart w:id="3865" w:name="P3865"/>
          <w:bookmarkEnd w:id="3865"/>
          <w:p>
            <w:pPr>
              <w:pStyle w:val="0"/>
              <w:jc w:val="center"/>
            </w:pPr>
            <w:r>
              <w:rPr>
                <w:sz w:val="24"/>
              </w:rPr>
              <w:t xml:space="preserve">4</w:t>
            </w:r>
          </w:p>
        </w:tc>
        <w:tc>
          <w:tcPr>
            <w:tcW w:w="3175" w:type="dxa"/>
          </w:tcPr>
          <w:p>
            <w:pPr>
              <w:pStyle w:val="0"/>
            </w:pPr>
            <w:r>
              <w:rPr>
                <w:sz w:val="24"/>
              </w:rPr>
              <w:t xml:space="preserve">Сделки обратного репо с кредитными организациями и банками-нерезидентами</w:t>
            </w:r>
          </w:p>
        </w:tc>
        <w:tc>
          <w:tcPr>
            <w:tcW w:w="850" w:type="dxa"/>
          </w:tcPr>
          <w:p>
            <w:pPr>
              <w:pStyle w:val="0"/>
            </w:pPr>
            <w:r>
              <w:rPr>
                <w:sz w:val="24"/>
              </w:rPr>
            </w:r>
          </w:p>
        </w:tc>
        <w:tc>
          <w:tcPr>
            <w:tcW w:w="964" w:type="dxa"/>
          </w:tcPr>
          <w:p>
            <w:pPr>
              <w:pStyle w:val="0"/>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710" w:type="dxa"/>
          </w:tcPr>
          <w:p>
            <w:pPr>
              <w:pStyle w:val="0"/>
            </w:pPr>
            <w:r>
              <w:rPr>
                <w:sz w:val="24"/>
              </w:rPr>
            </w:r>
          </w:p>
        </w:tc>
      </w:tr>
      <w:tr>
        <w:tc>
          <w:tcPr>
            <w:tcW w:w="835" w:type="dxa"/>
          </w:tcPr>
          <w:bookmarkStart w:id="3873" w:name="P3873"/>
          <w:bookmarkEnd w:id="3873"/>
          <w:p>
            <w:pPr>
              <w:pStyle w:val="0"/>
              <w:jc w:val="center"/>
            </w:pPr>
            <w:r>
              <w:rPr>
                <w:sz w:val="24"/>
              </w:rPr>
              <w:t xml:space="preserve">5</w:t>
            </w:r>
          </w:p>
        </w:tc>
        <w:tc>
          <w:tcPr>
            <w:tcW w:w="3175" w:type="dxa"/>
          </w:tcPr>
          <w:p>
            <w:pPr>
              <w:pStyle w:val="0"/>
            </w:pPr>
            <w:r>
              <w:rPr>
                <w:sz w:val="24"/>
              </w:rPr>
              <w:t xml:space="preserve">Прочие размещенные средства в кредитных организациях и банках-нерезидентах</w:t>
            </w:r>
          </w:p>
        </w:tc>
        <w:tc>
          <w:tcPr>
            <w:tcW w:w="850" w:type="dxa"/>
          </w:tcPr>
          <w:p>
            <w:pPr>
              <w:pStyle w:val="0"/>
            </w:pPr>
            <w:r>
              <w:rPr>
                <w:sz w:val="24"/>
              </w:rPr>
            </w:r>
          </w:p>
        </w:tc>
        <w:tc>
          <w:tcPr>
            <w:tcW w:w="964" w:type="dxa"/>
          </w:tcPr>
          <w:p>
            <w:pPr>
              <w:pStyle w:val="0"/>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710" w:type="dxa"/>
          </w:tcPr>
          <w:p>
            <w:pPr>
              <w:pStyle w:val="0"/>
            </w:pPr>
            <w:r>
              <w:rPr>
                <w:sz w:val="24"/>
              </w:rPr>
            </w:r>
          </w:p>
        </w:tc>
      </w:tr>
      <w:tr>
        <w:tc>
          <w:tcPr>
            <w:tcW w:w="835" w:type="dxa"/>
          </w:tcPr>
          <w:bookmarkStart w:id="3881" w:name="P3881"/>
          <w:bookmarkEnd w:id="3881"/>
          <w:p>
            <w:pPr>
              <w:pStyle w:val="0"/>
              <w:jc w:val="center"/>
            </w:pPr>
            <w:r>
              <w:rPr>
                <w:sz w:val="24"/>
              </w:rPr>
              <w:t xml:space="preserve">6</w:t>
            </w:r>
          </w:p>
        </w:tc>
        <w:tc>
          <w:tcPr>
            <w:tcW w:w="3175" w:type="dxa"/>
          </w:tcPr>
          <w:p>
            <w:pPr>
              <w:pStyle w:val="0"/>
            </w:pPr>
            <w:r>
              <w:rPr>
                <w:sz w:val="24"/>
              </w:rPr>
              <w:t xml:space="preserve">Итого</w:t>
            </w:r>
          </w:p>
        </w:tc>
        <w:tc>
          <w:tcPr>
            <w:tcW w:w="850" w:type="dxa"/>
          </w:tcPr>
          <w:p>
            <w:pPr>
              <w:pStyle w:val="0"/>
            </w:pPr>
            <w:r>
              <w:rPr>
                <w:sz w:val="24"/>
              </w:rPr>
            </w:r>
          </w:p>
        </w:tc>
        <w:tc>
          <w:tcPr>
            <w:tcW w:w="964" w:type="dxa"/>
          </w:tcPr>
          <w:p>
            <w:pPr>
              <w:pStyle w:val="0"/>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710" w:type="dxa"/>
          </w:tcPr>
          <w:p>
            <w:pPr>
              <w:pStyle w:val="0"/>
            </w:pPr>
            <w:r>
              <w:rPr>
                <w:sz w:val="24"/>
              </w:rPr>
            </w:r>
          </w:p>
        </w:tc>
      </w:tr>
      <w:tr>
        <w:tc>
          <w:tcPr>
            <w:tcW w:w="835" w:type="dxa"/>
          </w:tcPr>
          <w:bookmarkStart w:id="3889" w:name="P3889"/>
          <w:bookmarkEnd w:id="3889"/>
          <w:p>
            <w:pPr>
              <w:pStyle w:val="0"/>
              <w:jc w:val="center"/>
            </w:pPr>
            <w:r>
              <w:rPr>
                <w:sz w:val="24"/>
              </w:rPr>
              <w:t xml:space="preserve">7</w:t>
            </w:r>
          </w:p>
        </w:tc>
        <w:tc>
          <w:tcPr>
            <w:tcW w:w="3175" w:type="dxa"/>
          </w:tcPr>
          <w:p>
            <w:pPr>
              <w:pStyle w:val="0"/>
            </w:pPr>
            <w:r>
              <w:rPr>
                <w:sz w:val="24"/>
              </w:rPr>
              <w:t xml:space="preserve">Текстовое пояснение</w:t>
            </w:r>
          </w:p>
        </w:tc>
        <w:tc>
          <w:tcPr>
            <w:tcW w:w="850" w:type="dxa"/>
          </w:tcPr>
          <w:p>
            <w:pPr>
              <w:pStyle w:val="0"/>
            </w:pPr>
            <w:r>
              <w:rPr>
                <w:sz w:val="24"/>
              </w:rPr>
            </w:r>
          </w:p>
        </w:tc>
        <w:tc>
          <w:tcPr>
            <w:tcW w:w="964" w:type="dxa"/>
          </w:tcPr>
          <w:p>
            <w:pPr>
              <w:pStyle w:val="0"/>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710"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10.1</w:t>
      </w:r>
    </w:p>
    <w:p>
      <w:pPr>
        <w:pStyle w:val="0"/>
        <w:jc w:val="both"/>
      </w:pPr>
      <w:r>
        <w:rPr>
          <w:sz w:val="24"/>
        </w:rPr>
      </w:r>
    </w:p>
    <w:p>
      <w:pPr>
        <w:pStyle w:val="0"/>
        <w:ind w:firstLine="540"/>
        <w:jc w:val="both"/>
      </w:pPr>
      <w:r>
        <w:rPr>
          <w:sz w:val="24"/>
        </w:rPr>
        <w:t xml:space="preserve">1. В </w:t>
      </w:r>
      <w:hyperlink w:history="0" w:anchor="P3817" w:tooltip="Депозиты и прочие размещенные средства">
        <w:r>
          <w:rPr>
            <w:sz w:val="24"/>
            <w:color w:val="0000ff"/>
          </w:rPr>
          <w:t xml:space="preserve">таблице</w:t>
        </w:r>
      </w:hyperlink>
      <w:r>
        <w:rPr>
          <w:sz w:val="24"/>
        </w:rPr>
        <w:t xml:space="preserve"> раскрывается состав </w:t>
      </w:r>
      <w:hyperlink w:history="0" w:anchor="P162" w:tooltip="9">
        <w:r>
          <w:rPr>
            <w:sz w:val="24"/>
            <w:color w:val="0000ff"/>
          </w:rPr>
          <w:t xml:space="preserve">показателя</w:t>
        </w:r>
      </w:hyperlink>
      <w:r>
        <w:rPr>
          <w:sz w:val="24"/>
        </w:rPr>
        <w:t xml:space="preserve"> "Финансовые активы, оцениваемые по амортизированной стоимости: депозиты и прочие размещенные средства в кредитных организациях и банках-нерезидентах" бухгалтерского баланса.</w:t>
      </w:r>
    </w:p>
    <w:p>
      <w:pPr>
        <w:pStyle w:val="0"/>
        <w:spacing w:before="240" w:lineRule="auto"/>
        <w:ind w:firstLine="540"/>
        <w:jc w:val="both"/>
      </w:pPr>
      <w:r>
        <w:rPr>
          <w:sz w:val="24"/>
        </w:rPr>
        <w:t xml:space="preserve">2. В </w:t>
      </w:r>
      <w:hyperlink w:history="0" w:anchor="P3836" w:tooltip="4">
        <w:r>
          <w:rPr>
            <w:sz w:val="24"/>
            <w:color w:val="0000ff"/>
          </w:rPr>
          <w:t xml:space="preserve">графах 4</w:t>
        </w:r>
      </w:hyperlink>
      <w:r>
        <w:rPr>
          <w:sz w:val="24"/>
        </w:rPr>
        <w:t xml:space="preserve"> и </w:t>
      </w:r>
      <w:hyperlink w:history="0" w:anchor="P3839" w:tooltip="7">
        <w:r>
          <w:rPr>
            <w:sz w:val="24"/>
            <w:color w:val="0000ff"/>
          </w:rPr>
          <w:t xml:space="preserve">7</w:t>
        </w:r>
      </w:hyperlink>
      <w:r>
        <w:rPr>
          <w:sz w:val="24"/>
        </w:rPr>
        <w:t xml:space="preserve"> отражается сумма оценочного резерва под ожидаемые кредитные убытки со знаком "минус".</w:t>
      </w:r>
    </w:p>
    <w:p>
      <w:pPr>
        <w:pStyle w:val="0"/>
        <w:spacing w:before="240" w:lineRule="auto"/>
        <w:ind w:firstLine="540"/>
        <w:jc w:val="both"/>
      </w:pPr>
      <w:r>
        <w:rPr>
          <w:sz w:val="24"/>
        </w:rPr>
        <w:t xml:space="preserve">3. В </w:t>
      </w:r>
      <w:hyperlink w:history="0" w:anchor="P3837" w:tooltip="5">
        <w:r>
          <w:rPr>
            <w:sz w:val="24"/>
            <w:color w:val="0000ff"/>
          </w:rPr>
          <w:t xml:space="preserve">графе 5</w:t>
        </w:r>
      </w:hyperlink>
      <w:r>
        <w:rPr>
          <w:sz w:val="24"/>
        </w:rPr>
        <w:t xml:space="preserve"> таблицы отражается сумма показателей по </w:t>
      </w:r>
      <w:hyperlink w:history="0" w:anchor="P3835" w:tooltip="3">
        <w:r>
          <w:rPr>
            <w:sz w:val="24"/>
            <w:color w:val="0000ff"/>
          </w:rPr>
          <w:t xml:space="preserve">графам 3</w:t>
        </w:r>
      </w:hyperlink>
      <w:r>
        <w:rPr>
          <w:sz w:val="24"/>
        </w:rPr>
        <w:t xml:space="preserve"> и </w:t>
      </w:r>
      <w:hyperlink w:history="0" w:anchor="P3836" w:tooltip="4">
        <w:r>
          <w:rPr>
            <w:sz w:val="24"/>
            <w:color w:val="0000ff"/>
          </w:rPr>
          <w:t xml:space="preserve">4</w:t>
        </w:r>
      </w:hyperlink>
      <w:r>
        <w:rPr>
          <w:sz w:val="24"/>
        </w:rPr>
        <w:t xml:space="preserve">, в </w:t>
      </w:r>
      <w:hyperlink w:history="0" w:anchor="P3840" w:tooltip="8">
        <w:r>
          <w:rPr>
            <w:sz w:val="24"/>
            <w:color w:val="0000ff"/>
          </w:rPr>
          <w:t xml:space="preserve">графе 8</w:t>
        </w:r>
      </w:hyperlink>
      <w:r>
        <w:rPr>
          <w:sz w:val="24"/>
        </w:rPr>
        <w:t xml:space="preserve"> таблицы отражается сумма показателей по </w:t>
      </w:r>
      <w:hyperlink w:history="0" w:anchor="P3838" w:tooltip="6">
        <w:r>
          <w:rPr>
            <w:sz w:val="24"/>
            <w:color w:val="0000ff"/>
          </w:rPr>
          <w:t xml:space="preserve">графам 6</w:t>
        </w:r>
      </w:hyperlink>
      <w:r>
        <w:rPr>
          <w:sz w:val="24"/>
        </w:rPr>
        <w:t xml:space="preserve"> и </w:t>
      </w:r>
      <w:hyperlink w:history="0" w:anchor="P3839" w:tooltip="7">
        <w:r>
          <w:rPr>
            <w:sz w:val="24"/>
            <w:color w:val="0000ff"/>
          </w:rPr>
          <w:t xml:space="preserve">7</w:t>
        </w:r>
      </w:hyperlink>
      <w:r>
        <w:rPr>
          <w:sz w:val="24"/>
        </w:rPr>
        <w:t xml:space="preserve"> таблицы.</w:t>
      </w:r>
    </w:p>
    <w:p>
      <w:pPr>
        <w:pStyle w:val="0"/>
        <w:spacing w:before="240" w:lineRule="auto"/>
        <w:ind w:firstLine="540"/>
        <w:jc w:val="both"/>
      </w:pPr>
      <w:r>
        <w:rPr>
          <w:sz w:val="24"/>
        </w:rPr>
        <w:t xml:space="preserve">4. По </w:t>
      </w:r>
      <w:hyperlink w:history="0" w:anchor="P3841" w:tooltip="1">
        <w:r>
          <w:rPr>
            <w:sz w:val="24"/>
            <w:color w:val="0000ff"/>
          </w:rPr>
          <w:t xml:space="preserve">строкам 1</w:t>
        </w:r>
      </w:hyperlink>
      <w:r>
        <w:rPr>
          <w:sz w:val="24"/>
        </w:rPr>
        <w:t xml:space="preserve"> - </w:t>
      </w:r>
      <w:hyperlink w:history="0" w:anchor="P3873" w:tooltip="5">
        <w:r>
          <w:rPr>
            <w:sz w:val="24"/>
            <w:color w:val="0000ff"/>
          </w:rPr>
          <w:t xml:space="preserve">5</w:t>
        </w:r>
      </w:hyperlink>
      <w:r>
        <w:rPr>
          <w:sz w:val="24"/>
        </w:rPr>
        <w:t xml:space="preserve"> таблицы отражаются остатки по счетам бухгалтерского учета в соответствии с </w:t>
      </w:r>
      <w:hyperlink w:history="0" w:anchor="P20941" w:tooltip="Депозиты и прочие размещенные средства">
        <w:r>
          <w:rPr>
            <w:sz w:val="24"/>
            <w:color w:val="0000ff"/>
          </w:rPr>
          <w:t xml:space="preserve">таблицей 10.1</w:t>
        </w:r>
      </w:hyperlink>
      <w:r>
        <w:rPr>
          <w:sz w:val="24"/>
        </w:rPr>
        <w:t xml:space="preserve"> примечания 10 приложения 8 к настоящему Положению.</w:t>
      </w:r>
    </w:p>
    <w:p>
      <w:pPr>
        <w:pStyle w:val="0"/>
        <w:spacing w:before="240" w:lineRule="auto"/>
        <w:ind w:firstLine="540"/>
        <w:jc w:val="both"/>
      </w:pPr>
      <w:r>
        <w:rPr>
          <w:sz w:val="24"/>
        </w:rPr>
        <w:t xml:space="preserve">5. По строке </w:t>
      </w:r>
      <w:hyperlink w:history="0" w:anchor="P3849" w:tooltip="2">
        <w:r>
          <w:rPr>
            <w:sz w:val="24"/>
            <w:color w:val="0000ff"/>
          </w:rPr>
          <w:t xml:space="preserve">показателя 2</w:t>
        </w:r>
      </w:hyperlink>
      <w:r>
        <w:rPr>
          <w:sz w:val="24"/>
        </w:rPr>
        <w:t xml:space="preserve"> таблицы отражаются депозиты в кредитных организациях и банках-нерезидентах.</w:t>
      </w:r>
    </w:p>
    <w:p>
      <w:pPr>
        <w:pStyle w:val="0"/>
        <w:spacing w:before="240" w:lineRule="auto"/>
        <w:ind w:firstLine="540"/>
        <w:jc w:val="both"/>
      </w:pPr>
      <w:r>
        <w:rPr>
          <w:sz w:val="24"/>
        </w:rPr>
        <w:t xml:space="preserve">6. По строке </w:t>
      </w:r>
      <w:hyperlink w:history="0" w:anchor="P3881" w:tooltip="6">
        <w:r>
          <w:rPr>
            <w:sz w:val="24"/>
            <w:color w:val="0000ff"/>
          </w:rPr>
          <w:t xml:space="preserve">показателя 6</w:t>
        </w:r>
      </w:hyperlink>
      <w:r>
        <w:rPr>
          <w:sz w:val="24"/>
        </w:rPr>
        <w:t xml:space="preserve"> таблицы отражается сумма значений </w:t>
      </w:r>
      <w:hyperlink w:history="0" w:anchor="P3841" w:tooltip="1">
        <w:r>
          <w:rPr>
            <w:sz w:val="24"/>
            <w:color w:val="0000ff"/>
          </w:rPr>
          <w:t xml:space="preserve">показателей 1</w:t>
        </w:r>
      </w:hyperlink>
      <w:r>
        <w:rPr>
          <w:sz w:val="24"/>
        </w:rPr>
        <w:t xml:space="preserve">, </w:t>
      </w:r>
      <w:hyperlink w:history="0" w:anchor="P3849" w:tooltip="2">
        <w:r>
          <w:rPr>
            <w:sz w:val="24"/>
            <w:color w:val="0000ff"/>
          </w:rPr>
          <w:t xml:space="preserve">2</w:t>
        </w:r>
      </w:hyperlink>
      <w:r>
        <w:rPr>
          <w:sz w:val="24"/>
        </w:rPr>
        <w:t xml:space="preserve">, </w:t>
      </w:r>
      <w:hyperlink w:history="0" w:anchor="P3865" w:tooltip="4">
        <w:r>
          <w:rPr>
            <w:sz w:val="24"/>
            <w:color w:val="0000ff"/>
          </w:rPr>
          <w:t xml:space="preserve">4</w:t>
        </w:r>
      </w:hyperlink>
      <w:r>
        <w:rPr>
          <w:sz w:val="24"/>
        </w:rPr>
        <w:t xml:space="preserve"> и </w:t>
      </w:r>
      <w:hyperlink w:history="0" w:anchor="P3873" w:tooltip="5">
        <w:r>
          <w:rPr>
            <w:sz w:val="24"/>
            <w:color w:val="0000ff"/>
          </w:rPr>
          <w:t xml:space="preserve">5</w:t>
        </w:r>
      </w:hyperlink>
      <w:r>
        <w:rPr>
          <w:sz w:val="24"/>
        </w:rPr>
        <w:t xml:space="preserve">.</w:t>
      </w:r>
    </w:p>
    <w:p>
      <w:pPr>
        <w:pStyle w:val="0"/>
        <w:spacing w:before="240" w:lineRule="auto"/>
        <w:ind w:firstLine="540"/>
        <w:jc w:val="both"/>
      </w:pPr>
      <w:r>
        <w:rPr>
          <w:sz w:val="24"/>
        </w:rPr>
        <w:t xml:space="preserve">7. По строке </w:t>
      </w:r>
      <w:hyperlink w:history="0" w:anchor="P3889" w:tooltip="7">
        <w:r>
          <w:rPr>
            <w:sz w:val="24"/>
            <w:color w:val="0000ff"/>
          </w:rPr>
          <w:t xml:space="preserve">показателя 7</w:t>
        </w:r>
      </w:hyperlink>
      <w:r>
        <w:rPr>
          <w:sz w:val="24"/>
        </w:rPr>
        <w:t xml:space="preserve"> таблицы раскрываются информация о концентрации рисков путем раскрытия количества кредитных организаций и банков-нерезидентов, сумма остатков депозитов и прочих размещенных средств в которых превышает установленный негосударственным пенсионным фондом лимит суммы, сумма остатков депозитов и прочих размещенных средств в указанных кредитных организациях и банках-нерезидентах, доля этой суммы в процентном выражении от общей суммы остатка депозитов и прочих размещенных средств.</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8. Состав </w:t>
      </w:r>
      <w:hyperlink w:history="0" w:anchor="P162" w:tooltip="9">
        <w:r>
          <w:rPr>
            <w:sz w:val="24"/>
            <w:color w:val="0000ff"/>
          </w:rPr>
          <w:t xml:space="preserve">показателя</w:t>
        </w:r>
      </w:hyperlink>
      <w:r>
        <w:rPr>
          <w:sz w:val="24"/>
        </w:rPr>
        <w:t xml:space="preserve"> "Финансовые активы, оцениваемые по амортизированной стоимости: депозиты и прочие размещенные средства в кредитных организациях и банках-нерезидентах" дополнительно раскрывается негосударственным пенсионным фондом в таблицах, составленных по аналогии с </w:t>
      </w:r>
      <w:hyperlink w:history="0" w:anchor="P3817" w:tooltip="Депозиты и прочие размещенные средства">
        <w:r>
          <w:rPr>
            <w:sz w:val="24"/>
            <w:color w:val="0000ff"/>
          </w:rPr>
          <w:t xml:space="preserve">таблицей 10.1</w:t>
        </w:r>
      </w:hyperlink>
      <w:r>
        <w:rPr>
          <w:sz w:val="24"/>
        </w:rPr>
        <w:t xml:space="preserve">, в разрезе следующих видов деятельности:</w:t>
      </w:r>
    </w:p>
    <w:p>
      <w:pPr>
        <w:pStyle w:val="0"/>
        <w:spacing w:before="240" w:lineRule="auto"/>
        <w:ind w:firstLine="540"/>
        <w:jc w:val="both"/>
      </w:pPr>
      <w:r>
        <w:rPr>
          <w:sz w:val="24"/>
        </w:rPr>
        <w:t xml:space="preserve">деятельность по негосударственному пенсионному обеспечению и формированию долгосрочных сбережений;</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деятельность по обязательному пенсионному страхованию;</w:t>
      </w:r>
    </w:p>
    <w:p>
      <w:pPr>
        <w:pStyle w:val="0"/>
        <w:spacing w:before="240" w:lineRule="auto"/>
        <w:ind w:firstLine="540"/>
        <w:jc w:val="both"/>
      </w:pPr>
      <w:r>
        <w:rPr>
          <w:sz w:val="24"/>
        </w:rPr>
        <w:t xml:space="preserve">деятельность по размещению и использованию собственных средств негосударственного пенсионного фонда.</w:t>
      </w:r>
    </w:p>
    <w:p>
      <w:pPr>
        <w:pStyle w:val="0"/>
        <w:jc w:val="both"/>
      </w:pPr>
      <w:r>
        <w:rPr>
          <w:sz w:val="24"/>
        </w:rPr>
      </w:r>
    </w:p>
    <w:bookmarkStart w:id="3914" w:name="P3914"/>
    <w:bookmarkEnd w:id="3914"/>
    <w:p>
      <w:pPr>
        <w:pStyle w:val="0"/>
        <w:outlineLvl w:val="2"/>
        <w:jc w:val="center"/>
      </w:pPr>
      <w:r>
        <w:rPr>
          <w:sz w:val="24"/>
        </w:rPr>
        <w:t xml:space="preserve">Выверка изменений оценочного резерва под ожидаемые</w:t>
      </w:r>
    </w:p>
    <w:p>
      <w:pPr>
        <w:pStyle w:val="0"/>
        <w:jc w:val="center"/>
      </w:pPr>
      <w:r>
        <w:rPr>
          <w:sz w:val="24"/>
        </w:rPr>
        <w:t xml:space="preserve">кредитные убытки по финансовым активам, оцениваемым</w:t>
      </w:r>
    </w:p>
    <w:p>
      <w:pPr>
        <w:pStyle w:val="0"/>
        <w:jc w:val="center"/>
      </w:pPr>
      <w:r>
        <w:rPr>
          <w:sz w:val="24"/>
        </w:rPr>
        <w:t xml:space="preserve">по амортизированной стоимости: депозитам и прочим</w:t>
      </w:r>
    </w:p>
    <w:p>
      <w:pPr>
        <w:pStyle w:val="0"/>
        <w:jc w:val="center"/>
      </w:pPr>
      <w:r>
        <w:rPr>
          <w:sz w:val="24"/>
        </w:rPr>
        <w:t xml:space="preserve">размещенным средствам в кредитных организациях</w:t>
      </w:r>
    </w:p>
    <w:p>
      <w:pPr>
        <w:pStyle w:val="0"/>
        <w:jc w:val="center"/>
      </w:pPr>
      <w:r>
        <w:rPr>
          <w:sz w:val="24"/>
        </w:rPr>
        <w:t xml:space="preserve">и банках-нерезидентах за __________ 20__ года</w:t>
      </w:r>
    </w:p>
    <w:p>
      <w:pPr>
        <w:pStyle w:val="0"/>
        <w:jc w:val="both"/>
      </w:pPr>
      <w:r>
        <w:rPr>
          <w:sz w:val="24"/>
        </w:rPr>
      </w:r>
    </w:p>
    <w:p>
      <w:pPr>
        <w:pStyle w:val="0"/>
        <w:jc w:val="right"/>
      </w:pPr>
      <w:r>
        <w:rPr>
          <w:sz w:val="24"/>
        </w:rPr>
        <w:t xml:space="preserve">Таблица 10.2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38"/>
        <w:gridCol w:w="2002"/>
        <w:gridCol w:w="979"/>
        <w:gridCol w:w="1560"/>
        <w:gridCol w:w="1020"/>
        <w:gridCol w:w="1411"/>
        <w:gridCol w:w="984"/>
        <w:gridCol w:w="581"/>
      </w:tblGrid>
      <w:tr>
        <w:tc>
          <w:tcPr>
            <w:tcW w:w="538" w:type="dxa"/>
            <w:vMerge w:val="restart"/>
          </w:tcPr>
          <w:p>
            <w:pPr>
              <w:pStyle w:val="0"/>
              <w:jc w:val="center"/>
            </w:pPr>
            <w:r>
              <w:rPr>
                <w:sz w:val="24"/>
              </w:rPr>
              <w:t xml:space="preserve">Номер показателя</w:t>
            </w:r>
          </w:p>
        </w:tc>
        <w:tc>
          <w:tcPr>
            <w:tcW w:w="2002" w:type="dxa"/>
            <w:vMerge w:val="restart"/>
          </w:tcPr>
          <w:p>
            <w:pPr>
              <w:pStyle w:val="0"/>
              <w:jc w:val="center"/>
            </w:pPr>
            <w:r>
              <w:rPr>
                <w:sz w:val="24"/>
              </w:rPr>
              <w:t xml:space="preserve">Наименование показателя</w:t>
            </w:r>
          </w:p>
        </w:tc>
        <w:tc>
          <w:tcPr>
            <w:tcW w:w="979" w:type="dxa"/>
            <w:vMerge w:val="restart"/>
          </w:tcPr>
          <w:p>
            <w:pPr>
              <w:pStyle w:val="0"/>
              <w:jc w:val="center"/>
            </w:pPr>
            <w:r>
              <w:rPr>
                <w:sz w:val="24"/>
              </w:rPr>
              <w:t xml:space="preserve">Оценочный резерв под ожидаемые кредитные убытки, оцениваемый в сумме, равной 12-месячным ожидаемым кредитным убыткам</w:t>
            </w:r>
          </w:p>
        </w:tc>
        <w:tc>
          <w:tcPr>
            <w:gridSpan w:val="3"/>
            <w:tcW w:w="3991" w:type="dxa"/>
          </w:tcPr>
          <w:p>
            <w:pPr>
              <w:pStyle w:val="0"/>
              <w:jc w:val="center"/>
            </w:pPr>
            <w:r>
              <w:rPr>
                <w:sz w:val="24"/>
              </w:rPr>
              <w:t xml:space="preserve">Оценочный резерв под ожидаемые кредитные убытки, оцениваемый в сумме, равной ожидаемым кредитным убыткам за весь срок</w:t>
            </w:r>
          </w:p>
        </w:tc>
        <w:tc>
          <w:tcPr>
            <w:tcW w:w="984" w:type="dxa"/>
            <w:vMerge w:val="restart"/>
          </w:tcPr>
          <w:p>
            <w:pPr>
              <w:pStyle w:val="0"/>
              <w:jc w:val="center"/>
            </w:pPr>
            <w:r>
              <w:rPr>
                <w:sz w:val="24"/>
              </w:rPr>
              <w:t xml:space="preserve">Оценочный резерв под ожидаемые кредитные убытки по финансовым активам, являющимся кредитно-обесцененными при первоначальном признании</w:t>
            </w:r>
          </w:p>
        </w:tc>
        <w:tc>
          <w:tcPr>
            <w:tcW w:w="581" w:type="dxa"/>
            <w:vMerge w:val="restart"/>
          </w:tcPr>
          <w:p>
            <w:pPr>
              <w:pStyle w:val="0"/>
              <w:jc w:val="center"/>
            </w:pPr>
            <w:r>
              <w:rPr>
                <w:sz w:val="24"/>
              </w:rPr>
              <w:t xml:space="preserve">Итого</w:t>
            </w:r>
          </w:p>
        </w:tc>
      </w:tr>
      <w:tr>
        <w:tc>
          <w:tcPr>
            <w:vMerge w:val="continue"/>
          </w:tcPr>
          <w:p/>
        </w:tc>
        <w:tc>
          <w:tcPr>
            <w:vMerge w:val="continue"/>
          </w:tcPr>
          <w:p/>
        </w:tc>
        <w:tc>
          <w:tcPr>
            <w:vMerge w:val="continue"/>
          </w:tcPr>
          <w:p/>
        </w:tc>
        <w:tc>
          <w:tcPr>
            <w:tcW w:w="1560" w:type="dxa"/>
          </w:tcPr>
          <w:p>
            <w:pPr>
              <w:pStyle w:val="0"/>
              <w:jc w:val="center"/>
            </w:pPr>
            <w:r>
              <w:rPr>
                <w:sz w:val="24"/>
              </w:rPr>
              <w:t xml:space="preserve">по финансовым активам, кредитный риск по которым значительно увеличился с даты первоначального признания, но которые не являются кредитно-обесцененными</w:t>
            </w:r>
          </w:p>
        </w:tc>
        <w:tc>
          <w:tcPr>
            <w:tcW w:w="1020" w:type="dxa"/>
          </w:tcPr>
          <w:p>
            <w:pPr>
              <w:pStyle w:val="0"/>
              <w:jc w:val="center"/>
            </w:pPr>
            <w:r>
              <w:rPr>
                <w:sz w:val="24"/>
              </w:rPr>
              <w:t xml:space="preserve">по финансовым активам, оценочный резерв под ожидаемые кредитные убытки по которым оценивается в упрощенном порядке</w:t>
            </w:r>
          </w:p>
        </w:tc>
        <w:tc>
          <w:tcPr>
            <w:tcW w:w="1411" w:type="dxa"/>
          </w:tcPr>
          <w:p>
            <w:pPr>
              <w:pStyle w:val="0"/>
              <w:jc w:val="center"/>
            </w:pPr>
            <w:r>
              <w:rPr>
                <w:sz w:val="24"/>
              </w:rPr>
              <w:t xml:space="preserve">по кредитно-обесцененным финансовым активам, кроме финансовых активов, являющихся кредитно-обесцененными при первоначальном признании</w:t>
            </w:r>
          </w:p>
        </w:tc>
        <w:tc>
          <w:tcPr>
            <w:vMerge w:val="continue"/>
          </w:tcPr>
          <w:p/>
        </w:tc>
        <w:tc>
          <w:tcPr>
            <w:vMerge w:val="continue"/>
          </w:tcPr>
          <w:p/>
        </w:tc>
      </w:tr>
      <w:tr>
        <w:tc>
          <w:tcPr>
            <w:tcW w:w="538" w:type="dxa"/>
          </w:tcPr>
          <w:p>
            <w:pPr>
              <w:pStyle w:val="0"/>
              <w:jc w:val="center"/>
            </w:pPr>
            <w:r>
              <w:rPr>
                <w:sz w:val="24"/>
              </w:rPr>
              <w:t xml:space="preserve">1</w:t>
            </w:r>
          </w:p>
        </w:tc>
        <w:tc>
          <w:tcPr>
            <w:tcW w:w="2002" w:type="dxa"/>
          </w:tcPr>
          <w:p>
            <w:pPr>
              <w:pStyle w:val="0"/>
              <w:jc w:val="center"/>
            </w:pPr>
            <w:r>
              <w:rPr>
                <w:sz w:val="24"/>
              </w:rPr>
              <w:t xml:space="preserve">2</w:t>
            </w:r>
          </w:p>
        </w:tc>
        <w:tc>
          <w:tcPr>
            <w:tcW w:w="979" w:type="dxa"/>
          </w:tcPr>
          <w:bookmarkStart w:id="3933" w:name="P3933"/>
          <w:bookmarkEnd w:id="3933"/>
          <w:p>
            <w:pPr>
              <w:pStyle w:val="0"/>
              <w:jc w:val="center"/>
            </w:pPr>
            <w:r>
              <w:rPr>
                <w:sz w:val="24"/>
              </w:rPr>
              <w:t xml:space="preserve">3</w:t>
            </w:r>
          </w:p>
        </w:tc>
        <w:tc>
          <w:tcPr>
            <w:tcW w:w="1560" w:type="dxa"/>
          </w:tcPr>
          <w:p>
            <w:pPr>
              <w:pStyle w:val="0"/>
              <w:jc w:val="center"/>
            </w:pPr>
            <w:r>
              <w:rPr>
                <w:sz w:val="24"/>
              </w:rPr>
              <w:t xml:space="preserve">4</w:t>
            </w:r>
          </w:p>
        </w:tc>
        <w:tc>
          <w:tcPr>
            <w:tcW w:w="1020" w:type="dxa"/>
          </w:tcPr>
          <w:p>
            <w:pPr>
              <w:pStyle w:val="0"/>
              <w:jc w:val="center"/>
            </w:pPr>
            <w:r>
              <w:rPr>
                <w:sz w:val="24"/>
              </w:rPr>
              <w:t xml:space="preserve">5</w:t>
            </w:r>
          </w:p>
        </w:tc>
        <w:tc>
          <w:tcPr>
            <w:tcW w:w="1411" w:type="dxa"/>
          </w:tcPr>
          <w:p>
            <w:pPr>
              <w:pStyle w:val="0"/>
              <w:jc w:val="center"/>
            </w:pPr>
            <w:r>
              <w:rPr>
                <w:sz w:val="24"/>
              </w:rPr>
              <w:t xml:space="preserve">6</w:t>
            </w:r>
          </w:p>
        </w:tc>
        <w:tc>
          <w:tcPr>
            <w:tcW w:w="984" w:type="dxa"/>
          </w:tcPr>
          <w:bookmarkStart w:id="3937" w:name="P3937"/>
          <w:bookmarkEnd w:id="3937"/>
          <w:p>
            <w:pPr>
              <w:pStyle w:val="0"/>
              <w:jc w:val="center"/>
            </w:pPr>
            <w:r>
              <w:rPr>
                <w:sz w:val="24"/>
              </w:rPr>
              <w:t xml:space="preserve">7</w:t>
            </w:r>
          </w:p>
        </w:tc>
        <w:tc>
          <w:tcPr>
            <w:tcW w:w="581" w:type="dxa"/>
          </w:tcPr>
          <w:bookmarkStart w:id="3938" w:name="P3938"/>
          <w:bookmarkEnd w:id="3938"/>
          <w:p>
            <w:pPr>
              <w:pStyle w:val="0"/>
              <w:jc w:val="center"/>
            </w:pPr>
            <w:r>
              <w:rPr>
                <w:sz w:val="24"/>
              </w:rPr>
              <w:t xml:space="preserve">8</w:t>
            </w:r>
          </w:p>
        </w:tc>
      </w:tr>
      <w:tr>
        <w:tc>
          <w:tcPr>
            <w:tcW w:w="538" w:type="dxa"/>
          </w:tcPr>
          <w:bookmarkStart w:id="3939" w:name="P3939"/>
          <w:bookmarkEnd w:id="3939"/>
          <w:p>
            <w:pPr>
              <w:pStyle w:val="0"/>
              <w:jc w:val="center"/>
            </w:pPr>
            <w:r>
              <w:rPr>
                <w:sz w:val="24"/>
              </w:rPr>
              <w:t xml:space="preserve">1</w:t>
            </w:r>
          </w:p>
        </w:tc>
        <w:tc>
          <w:tcPr>
            <w:tcW w:w="2002" w:type="dxa"/>
          </w:tcPr>
          <w:p>
            <w:pPr>
              <w:pStyle w:val="0"/>
            </w:pPr>
            <w:r>
              <w:rPr>
                <w:sz w:val="24"/>
              </w:rPr>
              <w:t xml:space="preserve">Оценочный резерв под ожидаемые кредитные убытки по состоянию на __________ 20__ г.,</w:t>
            </w:r>
          </w:p>
          <w:p>
            <w:pPr>
              <w:pStyle w:val="0"/>
            </w:pPr>
            <w:r>
              <w:rPr>
                <w:sz w:val="24"/>
              </w:rPr>
              <w:t xml:space="preserve">в том числе: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3948" w:name="P3948"/>
          <w:bookmarkEnd w:id="3948"/>
          <w:p>
            <w:pPr>
              <w:pStyle w:val="0"/>
              <w:jc w:val="center"/>
            </w:pPr>
            <w:r>
              <w:rPr>
                <w:sz w:val="24"/>
              </w:rPr>
              <w:t xml:space="preserve">2</w:t>
            </w:r>
          </w:p>
        </w:tc>
        <w:tc>
          <w:tcPr>
            <w:tcW w:w="2002" w:type="dxa"/>
          </w:tcPr>
          <w:p>
            <w:pPr>
              <w:pStyle w:val="0"/>
              <w:ind w:firstLine="283"/>
            </w:pPr>
            <w:r>
              <w:rPr>
                <w:sz w:val="24"/>
              </w:rPr>
              <w:t xml:space="preserve">долговые ценные бумаги кредитных организаций и банков-нерезидентов</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3</w:t>
            </w:r>
          </w:p>
        </w:tc>
        <w:tc>
          <w:tcPr>
            <w:tcW w:w="2002" w:type="dxa"/>
          </w:tcPr>
          <w:p>
            <w:pPr>
              <w:pStyle w:val="0"/>
              <w:ind w:firstLine="283"/>
            </w:pPr>
            <w:r>
              <w:rPr>
                <w:sz w:val="24"/>
              </w:rPr>
              <w:t xml:space="preserve">депозиты в кредитных организациях и банках-нерезидентах</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4</w:t>
            </w:r>
          </w:p>
        </w:tc>
        <w:tc>
          <w:tcPr>
            <w:tcW w:w="2002" w:type="dxa"/>
          </w:tcPr>
          <w:p>
            <w:pPr>
              <w:pStyle w:val="0"/>
              <w:ind w:firstLine="283"/>
            </w:pPr>
            <w:r>
              <w:rPr>
                <w:sz w:val="24"/>
              </w:rPr>
              <w:t xml:space="preserve">сделки обратного репо с кредитными организациями и банками-нерезидентами</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3972" w:name="P3972"/>
          <w:bookmarkEnd w:id="3972"/>
          <w:p>
            <w:pPr>
              <w:pStyle w:val="0"/>
              <w:jc w:val="center"/>
            </w:pPr>
            <w:r>
              <w:rPr>
                <w:sz w:val="24"/>
              </w:rPr>
              <w:t xml:space="preserve">5</w:t>
            </w:r>
          </w:p>
        </w:tc>
        <w:tc>
          <w:tcPr>
            <w:tcW w:w="2002" w:type="dxa"/>
          </w:tcPr>
          <w:p>
            <w:pPr>
              <w:pStyle w:val="0"/>
              <w:ind w:firstLine="283"/>
            </w:pPr>
            <w:r>
              <w:rPr>
                <w:sz w:val="24"/>
              </w:rPr>
              <w:t xml:space="preserve">прочие размещенные средства в кредитных организациях и банках-нерезидентах</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3980" w:name="P3980"/>
          <w:bookmarkEnd w:id="3980"/>
          <w:p>
            <w:pPr>
              <w:pStyle w:val="0"/>
              <w:jc w:val="center"/>
            </w:pPr>
            <w:r>
              <w:rPr>
                <w:sz w:val="24"/>
              </w:rPr>
              <w:t xml:space="preserve">6</w:t>
            </w:r>
          </w:p>
        </w:tc>
        <w:tc>
          <w:tcPr>
            <w:tcW w:w="2002" w:type="dxa"/>
          </w:tcPr>
          <w:p>
            <w:pPr>
              <w:pStyle w:val="0"/>
            </w:pPr>
            <w:r>
              <w:rPr>
                <w:sz w:val="24"/>
              </w:rPr>
              <w:t xml:space="preserve">Отчисления в оценочный резерв (восстановление оценочного резерва) под ожидаемые кредитные убытки, в том числе: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3988" w:name="P3988"/>
          <w:bookmarkEnd w:id="3988"/>
          <w:p>
            <w:pPr>
              <w:pStyle w:val="0"/>
              <w:jc w:val="center"/>
            </w:pPr>
            <w:r>
              <w:rPr>
                <w:sz w:val="24"/>
              </w:rPr>
              <w:t xml:space="preserve">7</w:t>
            </w:r>
          </w:p>
        </w:tc>
        <w:tc>
          <w:tcPr>
            <w:tcW w:w="2002" w:type="dxa"/>
          </w:tcPr>
          <w:p>
            <w:pPr>
              <w:pStyle w:val="0"/>
              <w:ind w:firstLine="283"/>
            </w:pPr>
            <w:r>
              <w:rPr>
                <w:sz w:val="24"/>
              </w:rPr>
              <w:t xml:space="preserve">долговые ценные бумаги кредитных организаций и банков-нерезидентов</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8</w:t>
            </w:r>
          </w:p>
        </w:tc>
        <w:tc>
          <w:tcPr>
            <w:tcW w:w="2002" w:type="dxa"/>
          </w:tcPr>
          <w:p>
            <w:pPr>
              <w:pStyle w:val="0"/>
              <w:ind w:firstLine="283"/>
            </w:pPr>
            <w:r>
              <w:rPr>
                <w:sz w:val="24"/>
              </w:rPr>
              <w:t xml:space="preserve">депозиты в кредитных организациях и банках-нерезидентах</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9</w:t>
            </w:r>
          </w:p>
        </w:tc>
        <w:tc>
          <w:tcPr>
            <w:tcW w:w="2002" w:type="dxa"/>
          </w:tcPr>
          <w:p>
            <w:pPr>
              <w:pStyle w:val="0"/>
              <w:ind w:firstLine="283"/>
            </w:pPr>
            <w:r>
              <w:rPr>
                <w:sz w:val="24"/>
              </w:rPr>
              <w:t xml:space="preserve">сделки обратного репо с кредитными организациями и банками-нерезидентами</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012" w:name="P4012"/>
          <w:bookmarkEnd w:id="4012"/>
          <w:p>
            <w:pPr>
              <w:pStyle w:val="0"/>
              <w:jc w:val="center"/>
            </w:pPr>
            <w:r>
              <w:rPr>
                <w:sz w:val="24"/>
              </w:rPr>
              <w:t xml:space="preserve">10</w:t>
            </w:r>
          </w:p>
        </w:tc>
        <w:tc>
          <w:tcPr>
            <w:tcW w:w="2002" w:type="dxa"/>
          </w:tcPr>
          <w:p>
            <w:pPr>
              <w:pStyle w:val="0"/>
              <w:ind w:firstLine="283"/>
            </w:pPr>
            <w:r>
              <w:rPr>
                <w:sz w:val="24"/>
              </w:rPr>
              <w:t xml:space="preserve">прочие размещенные средства в кредитных организациях и банках-нерезидентах</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020" w:name="P4020"/>
          <w:bookmarkEnd w:id="4020"/>
          <w:p>
            <w:pPr>
              <w:pStyle w:val="0"/>
              <w:jc w:val="center"/>
            </w:pPr>
            <w:r>
              <w:rPr>
                <w:sz w:val="24"/>
              </w:rPr>
              <w:t xml:space="preserve">11</w:t>
            </w:r>
          </w:p>
        </w:tc>
        <w:tc>
          <w:tcPr>
            <w:tcW w:w="2002" w:type="dxa"/>
          </w:tcPr>
          <w:p>
            <w:pPr>
              <w:pStyle w:val="0"/>
            </w:pPr>
            <w:r>
              <w:rPr>
                <w:sz w:val="24"/>
              </w:rPr>
              <w:t xml:space="preserve">Списание за счет оценочного резерва под ожидаемые кредитные убытки, в том числе: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028" w:name="P4028"/>
          <w:bookmarkEnd w:id="4028"/>
          <w:p>
            <w:pPr>
              <w:pStyle w:val="0"/>
              <w:jc w:val="center"/>
            </w:pPr>
            <w:r>
              <w:rPr>
                <w:sz w:val="24"/>
              </w:rPr>
              <w:t xml:space="preserve">12</w:t>
            </w:r>
          </w:p>
        </w:tc>
        <w:tc>
          <w:tcPr>
            <w:tcW w:w="2002" w:type="dxa"/>
          </w:tcPr>
          <w:p>
            <w:pPr>
              <w:pStyle w:val="0"/>
              <w:ind w:firstLine="283"/>
            </w:pPr>
            <w:r>
              <w:rPr>
                <w:sz w:val="24"/>
              </w:rPr>
              <w:t xml:space="preserve">долговые ценные бумаги кредитных организаций и банков-нерезидентов</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13</w:t>
            </w:r>
          </w:p>
        </w:tc>
        <w:tc>
          <w:tcPr>
            <w:tcW w:w="2002" w:type="dxa"/>
          </w:tcPr>
          <w:p>
            <w:pPr>
              <w:pStyle w:val="0"/>
              <w:ind w:firstLine="283"/>
            </w:pPr>
            <w:r>
              <w:rPr>
                <w:sz w:val="24"/>
              </w:rPr>
              <w:t xml:space="preserve">депозиты в кредитных организациях и банках-нерезидентах</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14</w:t>
            </w:r>
          </w:p>
        </w:tc>
        <w:tc>
          <w:tcPr>
            <w:tcW w:w="2002" w:type="dxa"/>
          </w:tcPr>
          <w:p>
            <w:pPr>
              <w:pStyle w:val="0"/>
              <w:ind w:firstLine="283"/>
            </w:pPr>
            <w:r>
              <w:rPr>
                <w:sz w:val="24"/>
              </w:rPr>
              <w:t xml:space="preserve">сделки обратного репо с кредитными организациями и банками-нерезидентами</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052" w:name="P4052"/>
          <w:bookmarkEnd w:id="4052"/>
          <w:p>
            <w:pPr>
              <w:pStyle w:val="0"/>
              <w:jc w:val="center"/>
            </w:pPr>
            <w:r>
              <w:rPr>
                <w:sz w:val="24"/>
              </w:rPr>
              <w:t xml:space="preserve">15</w:t>
            </w:r>
          </w:p>
        </w:tc>
        <w:tc>
          <w:tcPr>
            <w:tcW w:w="2002" w:type="dxa"/>
          </w:tcPr>
          <w:p>
            <w:pPr>
              <w:pStyle w:val="0"/>
              <w:ind w:firstLine="283"/>
            </w:pPr>
            <w:r>
              <w:rPr>
                <w:sz w:val="24"/>
              </w:rPr>
              <w:t xml:space="preserve">прочие размещенные средства в кредитных организациях и банках-нерезидентах</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060" w:name="P4060"/>
          <w:bookmarkEnd w:id="4060"/>
          <w:p>
            <w:pPr>
              <w:pStyle w:val="0"/>
              <w:jc w:val="center"/>
            </w:pPr>
            <w:r>
              <w:rPr>
                <w:sz w:val="24"/>
              </w:rPr>
              <w:t xml:space="preserve">16</w:t>
            </w:r>
          </w:p>
        </w:tc>
        <w:tc>
          <w:tcPr>
            <w:tcW w:w="2002" w:type="dxa"/>
          </w:tcPr>
          <w:p>
            <w:pPr>
              <w:pStyle w:val="0"/>
            </w:pPr>
            <w:r>
              <w:rPr>
                <w:sz w:val="24"/>
              </w:rPr>
              <w:t xml:space="preserve">Реклассификация,</w:t>
            </w:r>
          </w:p>
          <w:p>
            <w:pPr>
              <w:pStyle w:val="0"/>
            </w:pPr>
            <w:r>
              <w:rPr>
                <w:sz w:val="24"/>
              </w:rPr>
              <w:t xml:space="preserve">в том числе: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069" w:name="P4069"/>
          <w:bookmarkEnd w:id="4069"/>
          <w:p>
            <w:pPr>
              <w:pStyle w:val="0"/>
              <w:jc w:val="center"/>
            </w:pPr>
            <w:r>
              <w:rPr>
                <w:sz w:val="24"/>
              </w:rPr>
              <w:t xml:space="preserve">17</w:t>
            </w:r>
          </w:p>
        </w:tc>
        <w:tc>
          <w:tcPr>
            <w:tcW w:w="2002" w:type="dxa"/>
          </w:tcPr>
          <w:p>
            <w:pPr>
              <w:pStyle w:val="0"/>
              <w:ind w:firstLine="283"/>
            </w:pPr>
            <w:r>
              <w:rPr>
                <w:sz w:val="24"/>
              </w:rPr>
              <w:t xml:space="preserve">долговые ценные бумаги кредитных организаций и банков-нерезидентов</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18</w:t>
            </w:r>
          </w:p>
        </w:tc>
        <w:tc>
          <w:tcPr>
            <w:tcW w:w="2002" w:type="dxa"/>
          </w:tcPr>
          <w:p>
            <w:pPr>
              <w:pStyle w:val="0"/>
              <w:ind w:firstLine="283"/>
            </w:pPr>
            <w:r>
              <w:rPr>
                <w:sz w:val="24"/>
              </w:rPr>
              <w:t xml:space="preserve">депозиты в кредитных организациях и банках-нерезидентах</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19</w:t>
            </w:r>
          </w:p>
        </w:tc>
        <w:tc>
          <w:tcPr>
            <w:tcW w:w="2002" w:type="dxa"/>
          </w:tcPr>
          <w:p>
            <w:pPr>
              <w:pStyle w:val="0"/>
              <w:ind w:firstLine="283"/>
            </w:pPr>
            <w:r>
              <w:rPr>
                <w:sz w:val="24"/>
              </w:rPr>
              <w:t xml:space="preserve">сделки обратного репо с кредитными организациями и банками-нерезидентами</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093" w:name="P4093"/>
          <w:bookmarkEnd w:id="4093"/>
          <w:p>
            <w:pPr>
              <w:pStyle w:val="0"/>
              <w:jc w:val="center"/>
            </w:pPr>
            <w:r>
              <w:rPr>
                <w:sz w:val="24"/>
              </w:rPr>
              <w:t xml:space="preserve">20</w:t>
            </w:r>
          </w:p>
        </w:tc>
        <w:tc>
          <w:tcPr>
            <w:tcW w:w="2002" w:type="dxa"/>
          </w:tcPr>
          <w:p>
            <w:pPr>
              <w:pStyle w:val="0"/>
              <w:ind w:firstLine="283"/>
            </w:pPr>
            <w:r>
              <w:rPr>
                <w:sz w:val="24"/>
              </w:rPr>
              <w:t xml:space="preserve">прочие размещенные средства в кредитных организациях и банках-нерезидентах</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101" w:name="P4101"/>
          <w:bookmarkEnd w:id="4101"/>
          <w:p>
            <w:pPr>
              <w:pStyle w:val="0"/>
              <w:jc w:val="center"/>
            </w:pPr>
            <w:r>
              <w:rPr>
                <w:sz w:val="24"/>
              </w:rPr>
              <w:t xml:space="preserve">21</w:t>
            </w:r>
          </w:p>
        </w:tc>
        <w:tc>
          <w:tcPr>
            <w:tcW w:w="2002" w:type="dxa"/>
          </w:tcPr>
          <w:p>
            <w:pPr>
              <w:pStyle w:val="0"/>
            </w:pPr>
            <w:r>
              <w:rPr>
                <w:sz w:val="24"/>
              </w:rPr>
              <w:t xml:space="preserve">Прочие изменения,</w:t>
            </w:r>
          </w:p>
          <w:p>
            <w:pPr>
              <w:pStyle w:val="0"/>
            </w:pPr>
            <w:r>
              <w:rPr>
                <w:sz w:val="24"/>
              </w:rPr>
              <w:t xml:space="preserve">в том числе: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110" w:name="P4110"/>
          <w:bookmarkEnd w:id="4110"/>
          <w:p>
            <w:pPr>
              <w:pStyle w:val="0"/>
              <w:jc w:val="center"/>
            </w:pPr>
            <w:r>
              <w:rPr>
                <w:sz w:val="24"/>
              </w:rPr>
              <w:t xml:space="preserve">22</w:t>
            </w:r>
          </w:p>
        </w:tc>
        <w:tc>
          <w:tcPr>
            <w:tcW w:w="2002" w:type="dxa"/>
          </w:tcPr>
          <w:p>
            <w:pPr>
              <w:pStyle w:val="0"/>
              <w:ind w:firstLine="283"/>
            </w:pPr>
            <w:r>
              <w:rPr>
                <w:sz w:val="24"/>
              </w:rPr>
              <w:t xml:space="preserve">долговые ценные бумаги кредитных организаций и банков-нерезидентов</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23</w:t>
            </w:r>
          </w:p>
        </w:tc>
        <w:tc>
          <w:tcPr>
            <w:tcW w:w="2002" w:type="dxa"/>
          </w:tcPr>
          <w:p>
            <w:pPr>
              <w:pStyle w:val="0"/>
              <w:ind w:firstLine="283"/>
            </w:pPr>
            <w:r>
              <w:rPr>
                <w:sz w:val="24"/>
              </w:rPr>
              <w:t xml:space="preserve">депозиты в кредитных организациях и банках-нерезидентах</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24</w:t>
            </w:r>
          </w:p>
        </w:tc>
        <w:tc>
          <w:tcPr>
            <w:tcW w:w="2002" w:type="dxa"/>
          </w:tcPr>
          <w:p>
            <w:pPr>
              <w:pStyle w:val="0"/>
              <w:ind w:firstLine="283"/>
            </w:pPr>
            <w:r>
              <w:rPr>
                <w:sz w:val="24"/>
              </w:rPr>
              <w:t xml:space="preserve">сделки обратного репо с кредитными организациями и банками-нерезидентами</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134" w:name="P4134"/>
          <w:bookmarkEnd w:id="4134"/>
          <w:p>
            <w:pPr>
              <w:pStyle w:val="0"/>
              <w:jc w:val="center"/>
            </w:pPr>
            <w:r>
              <w:rPr>
                <w:sz w:val="24"/>
              </w:rPr>
              <w:t xml:space="preserve">25</w:t>
            </w:r>
          </w:p>
        </w:tc>
        <w:tc>
          <w:tcPr>
            <w:tcW w:w="2002" w:type="dxa"/>
          </w:tcPr>
          <w:p>
            <w:pPr>
              <w:pStyle w:val="0"/>
              <w:ind w:firstLine="283"/>
            </w:pPr>
            <w:r>
              <w:rPr>
                <w:sz w:val="24"/>
              </w:rPr>
              <w:t xml:space="preserve">прочие размещенные средства в кредитных организациях и банках-нерезидентах</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142" w:name="P4142"/>
          <w:bookmarkEnd w:id="4142"/>
          <w:p>
            <w:pPr>
              <w:pStyle w:val="0"/>
              <w:jc w:val="center"/>
            </w:pPr>
            <w:r>
              <w:rPr>
                <w:sz w:val="24"/>
              </w:rPr>
              <w:t xml:space="preserve">26</w:t>
            </w:r>
          </w:p>
        </w:tc>
        <w:tc>
          <w:tcPr>
            <w:tcW w:w="2002" w:type="dxa"/>
          </w:tcPr>
          <w:p>
            <w:pPr>
              <w:pStyle w:val="0"/>
            </w:pPr>
            <w:r>
              <w:rPr>
                <w:sz w:val="24"/>
              </w:rPr>
              <w:t xml:space="preserve">Оценочный резерв под ожидаемые кредитные убытки по состоянию на __________ 20__ г.,</w:t>
            </w:r>
          </w:p>
          <w:p>
            <w:pPr>
              <w:pStyle w:val="0"/>
            </w:pPr>
            <w:r>
              <w:rPr>
                <w:sz w:val="24"/>
              </w:rPr>
              <w:t xml:space="preserve">в том числе: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151" w:name="P4151"/>
          <w:bookmarkEnd w:id="4151"/>
          <w:p>
            <w:pPr>
              <w:pStyle w:val="0"/>
              <w:jc w:val="center"/>
            </w:pPr>
            <w:r>
              <w:rPr>
                <w:sz w:val="24"/>
              </w:rPr>
              <w:t xml:space="preserve">27</w:t>
            </w:r>
          </w:p>
        </w:tc>
        <w:tc>
          <w:tcPr>
            <w:tcW w:w="2002" w:type="dxa"/>
          </w:tcPr>
          <w:p>
            <w:pPr>
              <w:pStyle w:val="0"/>
              <w:ind w:firstLine="283"/>
            </w:pPr>
            <w:r>
              <w:rPr>
                <w:sz w:val="24"/>
              </w:rPr>
              <w:t xml:space="preserve">долговые ценные бумаги кредитных организаций и банков-нерезидентов</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28</w:t>
            </w:r>
          </w:p>
        </w:tc>
        <w:tc>
          <w:tcPr>
            <w:tcW w:w="2002" w:type="dxa"/>
          </w:tcPr>
          <w:p>
            <w:pPr>
              <w:pStyle w:val="0"/>
              <w:ind w:firstLine="283"/>
            </w:pPr>
            <w:r>
              <w:rPr>
                <w:sz w:val="24"/>
              </w:rPr>
              <w:t xml:space="preserve">депозиты в кредитных организациях и банках-нерезидентах</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29</w:t>
            </w:r>
          </w:p>
        </w:tc>
        <w:tc>
          <w:tcPr>
            <w:tcW w:w="2002" w:type="dxa"/>
          </w:tcPr>
          <w:p>
            <w:pPr>
              <w:pStyle w:val="0"/>
              <w:ind w:firstLine="283"/>
            </w:pPr>
            <w:r>
              <w:rPr>
                <w:sz w:val="24"/>
              </w:rPr>
              <w:t xml:space="preserve">сделки обратного репо с кредитными организациями и банками-нерезидентами</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175" w:name="P4175"/>
          <w:bookmarkEnd w:id="4175"/>
          <w:p>
            <w:pPr>
              <w:pStyle w:val="0"/>
              <w:jc w:val="center"/>
            </w:pPr>
            <w:r>
              <w:rPr>
                <w:sz w:val="24"/>
              </w:rPr>
              <w:t xml:space="preserve">30</w:t>
            </w:r>
          </w:p>
        </w:tc>
        <w:tc>
          <w:tcPr>
            <w:tcW w:w="2002" w:type="dxa"/>
          </w:tcPr>
          <w:p>
            <w:pPr>
              <w:pStyle w:val="0"/>
              <w:ind w:firstLine="283"/>
            </w:pPr>
            <w:r>
              <w:rPr>
                <w:sz w:val="24"/>
              </w:rPr>
              <w:t xml:space="preserve">прочие размещенные средства в кредитных организациях и банках-нерезидентах</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183" w:name="P4183"/>
          <w:bookmarkEnd w:id="4183"/>
          <w:p>
            <w:pPr>
              <w:pStyle w:val="0"/>
              <w:jc w:val="center"/>
            </w:pPr>
            <w:r>
              <w:rPr>
                <w:sz w:val="24"/>
              </w:rPr>
              <w:t xml:space="preserve">31</w:t>
            </w:r>
          </w:p>
        </w:tc>
        <w:tc>
          <w:tcPr>
            <w:tcW w:w="2002" w:type="dxa"/>
          </w:tcPr>
          <w:p>
            <w:pPr>
              <w:pStyle w:val="0"/>
            </w:pPr>
            <w:r>
              <w:rPr>
                <w:sz w:val="24"/>
              </w:rPr>
              <w:t xml:space="preserve">Текстовое пояснение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10.2</w:t>
      </w:r>
    </w:p>
    <w:p>
      <w:pPr>
        <w:pStyle w:val="0"/>
        <w:jc w:val="both"/>
      </w:pPr>
      <w:r>
        <w:rPr>
          <w:sz w:val="24"/>
        </w:rPr>
      </w:r>
    </w:p>
    <w:p>
      <w:pPr>
        <w:pStyle w:val="0"/>
        <w:ind w:firstLine="540"/>
        <w:jc w:val="both"/>
      </w:pPr>
      <w:r>
        <w:rPr>
          <w:sz w:val="24"/>
        </w:rPr>
        <w:t xml:space="preserve">1. В </w:t>
      </w:r>
      <w:hyperlink w:history="0" w:anchor="P3914" w:tooltip="Выверка изменений оценочного резерва под ожидаемые">
        <w:r>
          <w:rPr>
            <w:sz w:val="24"/>
            <w:color w:val="0000ff"/>
          </w:rPr>
          <w:t xml:space="preserve">таблице</w:t>
        </w:r>
      </w:hyperlink>
      <w:r>
        <w:rPr>
          <w:sz w:val="24"/>
        </w:rPr>
        <w:t xml:space="preserve"> раскрывается выверка изменений оценочного резерва под ожидаемые кредитные убытки по финансовым активам, оцениваемым по амортизированной стоимости: депозитам и прочим размещенным средствам в кредитных организациях и банках-нерезидентах по состоянию на конец предыдущего отчетного года и на отчетную дату.</w:t>
      </w:r>
    </w:p>
    <w:p>
      <w:pPr>
        <w:pStyle w:val="0"/>
        <w:spacing w:before="240" w:lineRule="auto"/>
        <w:ind w:firstLine="540"/>
        <w:jc w:val="both"/>
      </w:pPr>
      <w:r>
        <w:rPr>
          <w:sz w:val="24"/>
        </w:rPr>
        <w:t xml:space="preserve">2. </w:t>
      </w:r>
      <w:hyperlink w:history="0" w:anchor="P3914" w:tooltip="Выверка изменений оценочного резерва под ожидаемые">
        <w:r>
          <w:rPr>
            <w:sz w:val="24"/>
            <w:color w:val="0000ff"/>
          </w:rPr>
          <w:t xml:space="preserve">Таблица</w:t>
        </w:r>
      </w:hyperlink>
      <w:r>
        <w:rPr>
          <w:sz w:val="24"/>
        </w:rPr>
        <w:t xml:space="preserve"> составляется за отчетный период и за период предыдущего года, аналогичный отчетному периоду.</w:t>
      </w:r>
    </w:p>
    <w:p>
      <w:pPr>
        <w:pStyle w:val="0"/>
        <w:spacing w:before="240" w:lineRule="auto"/>
        <w:ind w:firstLine="540"/>
        <w:jc w:val="both"/>
      </w:pPr>
      <w:r>
        <w:rPr>
          <w:sz w:val="24"/>
        </w:rPr>
        <w:t xml:space="preserve">3. Оценочный резерв под ожидаемые кредитные убытки и увеличение оценочного резерва под ожидаемые кредитные убытки отражаются в </w:t>
      </w:r>
      <w:hyperlink w:history="0" w:anchor="P3914" w:tooltip="Выверка изменений оценочного резерва под ожидаемые">
        <w:r>
          <w:rPr>
            <w:sz w:val="24"/>
            <w:color w:val="0000ff"/>
          </w:rPr>
          <w:t xml:space="preserve">таблице</w:t>
        </w:r>
      </w:hyperlink>
      <w:r>
        <w:rPr>
          <w:sz w:val="24"/>
        </w:rPr>
        <w:t xml:space="preserve"> со знаком "плюс", уменьшение оценочного резерва под ожидаемые кредитные убытки отражается в таблице со знаком "минус".</w:t>
      </w:r>
    </w:p>
    <w:p>
      <w:pPr>
        <w:pStyle w:val="0"/>
        <w:spacing w:before="240" w:lineRule="auto"/>
        <w:ind w:firstLine="540"/>
        <w:jc w:val="both"/>
      </w:pPr>
      <w:r>
        <w:rPr>
          <w:sz w:val="24"/>
        </w:rPr>
        <w:t xml:space="preserve">4. В </w:t>
      </w:r>
      <w:hyperlink w:history="0" w:anchor="P3938" w:tooltip="8">
        <w:r>
          <w:rPr>
            <w:sz w:val="24"/>
            <w:color w:val="0000ff"/>
          </w:rPr>
          <w:t xml:space="preserve">графе 8</w:t>
        </w:r>
      </w:hyperlink>
      <w:r>
        <w:rPr>
          <w:sz w:val="24"/>
        </w:rPr>
        <w:t xml:space="preserve"> таблицы отражается сумма значений показателей по </w:t>
      </w:r>
      <w:hyperlink w:history="0" w:anchor="P3933" w:tooltip="3">
        <w:r>
          <w:rPr>
            <w:sz w:val="24"/>
            <w:color w:val="0000ff"/>
          </w:rPr>
          <w:t xml:space="preserve">графам 3</w:t>
        </w:r>
      </w:hyperlink>
      <w:r>
        <w:rPr>
          <w:sz w:val="24"/>
        </w:rPr>
        <w:t xml:space="preserve"> - </w:t>
      </w:r>
      <w:hyperlink w:history="0" w:anchor="P3937" w:tooltip="7">
        <w:r>
          <w:rPr>
            <w:sz w:val="24"/>
            <w:color w:val="0000ff"/>
          </w:rPr>
          <w:t xml:space="preserve">7</w:t>
        </w:r>
      </w:hyperlink>
      <w:r>
        <w:rPr>
          <w:sz w:val="24"/>
        </w:rPr>
        <w:t xml:space="preserve">.</w:t>
      </w:r>
    </w:p>
    <w:p>
      <w:pPr>
        <w:pStyle w:val="0"/>
        <w:spacing w:before="240" w:lineRule="auto"/>
        <w:ind w:firstLine="540"/>
        <w:jc w:val="both"/>
      </w:pPr>
      <w:r>
        <w:rPr>
          <w:sz w:val="24"/>
        </w:rPr>
        <w:t xml:space="preserve">5. По строке </w:t>
      </w:r>
      <w:hyperlink w:history="0" w:anchor="P3939" w:tooltip="1">
        <w:r>
          <w:rPr>
            <w:sz w:val="24"/>
            <w:color w:val="0000ff"/>
          </w:rPr>
          <w:t xml:space="preserve">показателя 1</w:t>
        </w:r>
      </w:hyperlink>
      <w:r>
        <w:rPr>
          <w:sz w:val="24"/>
        </w:rPr>
        <w:t xml:space="preserve"> таблицы отражается сумма значений </w:t>
      </w:r>
      <w:hyperlink w:history="0" w:anchor="P3948" w:tooltip="2">
        <w:r>
          <w:rPr>
            <w:sz w:val="24"/>
            <w:color w:val="0000ff"/>
          </w:rPr>
          <w:t xml:space="preserve">показателей 2</w:t>
        </w:r>
      </w:hyperlink>
      <w:r>
        <w:rPr>
          <w:sz w:val="24"/>
        </w:rPr>
        <w:t xml:space="preserve"> - </w:t>
      </w:r>
      <w:hyperlink w:history="0" w:anchor="P3972" w:tooltip="5">
        <w:r>
          <w:rPr>
            <w:sz w:val="24"/>
            <w:color w:val="0000ff"/>
          </w:rPr>
          <w:t xml:space="preserve">5</w:t>
        </w:r>
      </w:hyperlink>
      <w:r>
        <w:rPr>
          <w:sz w:val="24"/>
        </w:rPr>
        <w:t xml:space="preserve">.</w:t>
      </w:r>
    </w:p>
    <w:p>
      <w:pPr>
        <w:pStyle w:val="0"/>
        <w:spacing w:before="240" w:lineRule="auto"/>
        <w:ind w:firstLine="540"/>
        <w:jc w:val="both"/>
      </w:pPr>
      <w:r>
        <w:rPr>
          <w:sz w:val="24"/>
        </w:rPr>
        <w:t xml:space="preserve">6. По строке </w:t>
      </w:r>
      <w:hyperlink w:history="0" w:anchor="P3980" w:tooltip="6">
        <w:r>
          <w:rPr>
            <w:sz w:val="24"/>
            <w:color w:val="0000ff"/>
          </w:rPr>
          <w:t xml:space="preserve">показателя 6</w:t>
        </w:r>
      </w:hyperlink>
      <w:r>
        <w:rPr>
          <w:sz w:val="24"/>
        </w:rPr>
        <w:t xml:space="preserve"> таблицы отражается сумма значений </w:t>
      </w:r>
      <w:hyperlink w:history="0" w:anchor="P3988" w:tooltip="7">
        <w:r>
          <w:rPr>
            <w:sz w:val="24"/>
            <w:color w:val="0000ff"/>
          </w:rPr>
          <w:t xml:space="preserve">показателей 7</w:t>
        </w:r>
      </w:hyperlink>
      <w:r>
        <w:rPr>
          <w:sz w:val="24"/>
        </w:rPr>
        <w:t xml:space="preserve"> - </w:t>
      </w:r>
      <w:hyperlink w:history="0" w:anchor="P4012" w:tooltip="10">
        <w:r>
          <w:rPr>
            <w:sz w:val="24"/>
            <w:color w:val="0000ff"/>
          </w:rPr>
          <w:t xml:space="preserve">10</w:t>
        </w:r>
      </w:hyperlink>
      <w:r>
        <w:rPr>
          <w:sz w:val="24"/>
        </w:rPr>
        <w:t xml:space="preserve">.</w:t>
      </w:r>
    </w:p>
    <w:p>
      <w:pPr>
        <w:pStyle w:val="0"/>
        <w:spacing w:before="240" w:lineRule="auto"/>
        <w:ind w:firstLine="540"/>
        <w:jc w:val="both"/>
      </w:pPr>
      <w:r>
        <w:rPr>
          <w:sz w:val="24"/>
        </w:rPr>
        <w:t xml:space="preserve">7. По строке </w:t>
      </w:r>
      <w:hyperlink w:history="0" w:anchor="P4020" w:tooltip="11">
        <w:r>
          <w:rPr>
            <w:sz w:val="24"/>
            <w:color w:val="0000ff"/>
          </w:rPr>
          <w:t xml:space="preserve">показателя 11</w:t>
        </w:r>
      </w:hyperlink>
      <w:r>
        <w:rPr>
          <w:sz w:val="24"/>
        </w:rPr>
        <w:t xml:space="preserve"> таблицы отражается сумма значений </w:t>
      </w:r>
      <w:hyperlink w:history="0" w:anchor="P4028" w:tooltip="12">
        <w:r>
          <w:rPr>
            <w:sz w:val="24"/>
            <w:color w:val="0000ff"/>
          </w:rPr>
          <w:t xml:space="preserve">показателей 12</w:t>
        </w:r>
      </w:hyperlink>
      <w:r>
        <w:rPr>
          <w:sz w:val="24"/>
        </w:rPr>
        <w:t xml:space="preserve"> - </w:t>
      </w:r>
      <w:hyperlink w:history="0" w:anchor="P4052" w:tooltip="15">
        <w:r>
          <w:rPr>
            <w:sz w:val="24"/>
            <w:color w:val="0000ff"/>
          </w:rPr>
          <w:t xml:space="preserve">15</w:t>
        </w:r>
      </w:hyperlink>
      <w:r>
        <w:rPr>
          <w:sz w:val="24"/>
        </w:rPr>
        <w:t xml:space="preserve">.</w:t>
      </w:r>
    </w:p>
    <w:p>
      <w:pPr>
        <w:pStyle w:val="0"/>
        <w:spacing w:before="240" w:lineRule="auto"/>
        <w:ind w:firstLine="540"/>
        <w:jc w:val="both"/>
      </w:pPr>
      <w:r>
        <w:rPr>
          <w:sz w:val="24"/>
        </w:rPr>
        <w:t xml:space="preserve">8. По строке </w:t>
      </w:r>
      <w:hyperlink w:history="0" w:anchor="P4060" w:tooltip="16">
        <w:r>
          <w:rPr>
            <w:sz w:val="24"/>
            <w:color w:val="0000ff"/>
          </w:rPr>
          <w:t xml:space="preserve">показателя 16</w:t>
        </w:r>
      </w:hyperlink>
      <w:r>
        <w:rPr>
          <w:sz w:val="24"/>
        </w:rPr>
        <w:t xml:space="preserve"> таблицы отражается сумма значений </w:t>
      </w:r>
      <w:hyperlink w:history="0" w:anchor="P4069" w:tooltip="17">
        <w:r>
          <w:rPr>
            <w:sz w:val="24"/>
            <w:color w:val="0000ff"/>
          </w:rPr>
          <w:t xml:space="preserve">показателей 17</w:t>
        </w:r>
      </w:hyperlink>
      <w:r>
        <w:rPr>
          <w:sz w:val="24"/>
        </w:rPr>
        <w:t xml:space="preserve"> - </w:t>
      </w:r>
      <w:hyperlink w:history="0" w:anchor="P4093" w:tooltip="20">
        <w:r>
          <w:rPr>
            <w:sz w:val="24"/>
            <w:color w:val="0000ff"/>
          </w:rPr>
          <w:t xml:space="preserve">20</w:t>
        </w:r>
      </w:hyperlink>
      <w:r>
        <w:rPr>
          <w:sz w:val="24"/>
        </w:rPr>
        <w:t xml:space="preserve">.</w:t>
      </w:r>
    </w:p>
    <w:p>
      <w:pPr>
        <w:pStyle w:val="0"/>
        <w:spacing w:before="240" w:lineRule="auto"/>
        <w:ind w:firstLine="540"/>
        <w:jc w:val="both"/>
      </w:pPr>
      <w:r>
        <w:rPr>
          <w:sz w:val="24"/>
        </w:rPr>
        <w:t xml:space="preserve">9. По строке </w:t>
      </w:r>
      <w:hyperlink w:history="0" w:anchor="P4101" w:tooltip="21">
        <w:r>
          <w:rPr>
            <w:sz w:val="24"/>
            <w:color w:val="0000ff"/>
          </w:rPr>
          <w:t xml:space="preserve">показателя 21</w:t>
        </w:r>
      </w:hyperlink>
      <w:r>
        <w:rPr>
          <w:sz w:val="24"/>
        </w:rPr>
        <w:t xml:space="preserve"> таблицы отражается сумма значений </w:t>
      </w:r>
      <w:hyperlink w:history="0" w:anchor="P4110" w:tooltip="22">
        <w:r>
          <w:rPr>
            <w:sz w:val="24"/>
            <w:color w:val="0000ff"/>
          </w:rPr>
          <w:t xml:space="preserve">показателей 22</w:t>
        </w:r>
      </w:hyperlink>
      <w:r>
        <w:rPr>
          <w:sz w:val="24"/>
        </w:rPr>
        <w:t xml:space="preserve"> - </w:t>
      </w:r>
      <w:hyperlink w:history="0" w:anchor="P4134" w:tooltip="25">
        <w:r>
          <w:rPr>
            <w:sz w:val="24"/>
            <w:color w:val="0000ff"/>
          </w:rPr>
          <w:t xml:space="preserve">25</w:t>
        </w:r>
      </w:hyperlink>
      <w:r>
        <w:rPr>
          <w:sz w:val="24"/>
        </w:rPr>
        <w:t xml:space="preserve">.</w:t>
      </w:r>
    </w:p>
    <w:p>
      <w:pPr>
        <w:pStyle w:val="0"/>
        <w:spacing w:before="240" w:lineRule="auto"/>
        <w:ind w:firstLine="540"/>
        <w:jc w:val="both"/>
      </w:pPr>
      <w:r>
        <w:rPr>
          <w:sz w:val="24"/>
        </w:rPr>
        <w:t xml:space="preserve">10. По строке </w:t>
      </w:r>
      <w:hyperlink w:history="0" w:anchor="P4142" w:tooltip="26">
        <w:r>
          <w:rPr>
            <w:sz w:val="24"/>
            <w:color w:val="0000ff"/>
          </w:rPr>
          <w:t xml:space="preserve">показателя 26</w:t>
        </w:r>
      </w:hyperlink>
      <w:r>
        <w:rPr>
          <w:sz w:val="24"/>
        </w:rPr>
        <w:t xml:space="preserve"> таблицы отражается сумма оценочного резерва под ожидаемые кредитные убытки на отчетную дату, рассчитанная как сумма значений </w:t>
      </w:r>
      <w:hyperlink w:history="0" w:anchor="P3939" w:tooltip="1">
        <w:r>
          <w:rPr>
            <w:sz w:val="24"/>
            <w:color w:val="0000ff"/>
          </w:rPr>
          <w:t xml:space="preserve">показателей 1</w:t>
        </w:r>
      </w:hyperlink>
      <w:r>
        <w:rPr>
          <w:sz w:val="24"/>
        </w:rPr>
        <w:t xml:space="preserve">, </w:t>
      </w:r>
      <w:hyperlink w:history="0" w:anchor="P3980" w:tooltip="6">
        <w:r>
          <w:rPr>
            <w:sz w:val="24"/>
            <w:color w:val="0000ff"/>
          </w:rPr>
          <w:t xml:space="preserve">6</w:t>
        </w:r>
      </w:hyperlink>
      <w:r>
        <w:rPr>
          <w:sz w:val="24"/>
        </w:rPr>
        <w:t xml:space="preserve">, </w:t>
      </w:r>
      <w:hyperlink w:history="0" w:anchor="P4020" w:tooltip="11">
        <w:r>
          <w:rPr>
            <w:sz w:val="24"/>
            <w:color w:val="0000ff"/>
          </w:rPr>
          <w:t xml:space="preserve">11</w:t>
        </w:r>
      </w:hyperlink>
      <w:r>
        <w:rPr>
          <w:sz w:val="24"/>
        </w:rPr>
        <w:t xml:space="preserve">, </w:t>
      </w:r>
      <w:hyperlink w:history="0" w:anchor="P4060" w:tooltip="16">
        <w:r>
          <w:rPr>
            <w:sz w:val="24"/>
            <w:color w:val="0000ff"/>
          </w:rPr>
          <w:t xml:space="preserve">16</w:t>
        </w:r>
      </w:hyperlink>
      <w:r>
        <w:rPr>
          <w:sz w:val="24"/>
        </w:rPr>
        <w:t xml:space="preserve"> и </w:t>
      </w:r>
      <w:hyperlink w:history="0" w:anchor="P4101" w:tooltip="21">
        <w:r>
          <w:rPr>
            <w:sz w:val="24"/>
            <w:color w:val="0000ff"/>
          </w:rPr>
          <w:t xml:space="preserve">21</w:t>
        </w:r>
      </w:hyperlink>
      <w:r>
        <w:rPr>
          <w:sz w:val="24"/>
        </w:rPr>
        <w:t xml:space="preserve"> таблицы. Значения по строкам </w:t>
      </w:r>
      <w:hyperlink w:history="0" w:anchor="P4151" w:tooltip="27">
        <w:r>
          <w:rPr>
            <w:sz w:val="24"/>
            <w:color w:val="0000ff"/>
          </w:rPr>
          <w:t xml:space="preserve">показателей 27</w:t>
        </w:r>
      </w:hyperlink>
      <w:r>
        <w:rPr>
          <w:sz w:val="24"/>
        </w:rPr>
        <w:t xml:space="preserve"> - </w:t>
      </w:r>
      <w:hyperlink w:history="0" w:anchor="P4175" w:tooltip="30">
        <w:r>
          <w:rPr>
            <w:sz w:val="24"/>
            <w:color w:val="0000ff"/>
          </w:rPr>
          <w:t xml:space="preserve">30</w:t>
        </w:r>
      </w:hyperlink>
      <w:r>
        <w:rPr>
          <w:sz w:val="24"/>
        </w:rPr>
        <w:t xml:space="preserve"> таблицы в сумме должны составлять значение </w:t>
      </w:r>
      <w:hyperlink w:history="0" w:anchor="P4142" w:tooltip="26">
        <w:r>
          <w:rPr>
            <w:sz w:val="24"/>
            <w:color w:val="0000ff"/>
          </w:rPr>
          <w:t xml:space="preserve">показателя 26</w:t>
        </w:r>
      </w:hyperlink>
      <w:r>
        <w:rPr>
          <w:sz w:val="24"/>
        </w:rPr>
        <w:t xml:space="preserve"> таблицы.</w:t>
      </w:r>
    </w:p>
    <w:p>
      <w:pPr>
        <w:pStyle w:val="0"/>
        <w:jc w:val="both"/>
      </w:pPr>
      <w:r>
        <w:rPr>
          <w:sz w:val="24"/>
        </w:rPr>
        <w:t xml:space="preserve">(п. 10 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11. По строке </w:t>
      </w:r>
      <w:hyperlink w:history="0" w:anchor="P4183" w:tooltip="31">
        <w:r>
          <w:rPr>
            <w:sz w:val="24"/>
            <w:color w:val="0000ff"/>
          </w:rPr>
          <w:t xml:space="preserve">показателя 31</w:t>
        </w:r>
      </w:hyperlink>
      <w:r>
        <w:rPr>
          <w:sz w:val="24"/>
        </w:rPr>
        <w:t xml:space="preserve"> таблицы негосударственным пенсионным фондом приводятся:</w:t>
      </w:r>
    </w:p>
    <w:p>
      <w:pPr>
        <w:pStyle w:val="0"/>
        <w:spacing w:before="240" w:lineRule="auto"/>
        <w:ind w:firstLine="540"/>
        <w:jc w:val="both"/>
      </w:pPr>
      <w:r>
        <w:rPr>
          <w:sz w:val="24"/>
        </w:rPr>
        <w:t xml:space="preserve">объяснение того, каким образом существенные изменения полной балансовой стоимости финансовых активов, оцениваемых по амортизированной стоимости: депозитов и прочих размещенных средств в кредитных организациях и банках-нерезидентах в течение отчетного периода способствовали изменению оценочного резерва под ожидаемые кредитные убытки;</w:t>
      </w:r>
    </w:p>
    <w:p>
      <w:pPr>
        <w:pStyle w:val="0"/>
        <w:spacing w:before="240" w:lineRule="auto"/>
        <w:ind w:firstLine="540"/>
        <w:jc w:val="both"/>
      </w:pPr>
      <w:r>
        <w:rPr>
          <w:sz w:val="24"/>
        </w:rPr>
        <w:t xml:space="preserve">амортизированная стоимость до модификации и чистая прибыль или убыток от модификации, признанные по финансовым активам, оцениваемым по амортизированной стоимости: депозитам и прочим размещенным средствам в кредитных организациях и банках-нерезидентах, по которым предусмотренные договором денежные потоки были модифицированы в течение отчетного периода, в котором оценочный резерв под ожидаемые кредитные убытки оценивался в сумме, равной ожидаемым кредитным убыткам за весь срок;</w:t>
      </w:r>
    </w:p>
    <w:p>
      <w:pPr>
        <w:pStyle w:val="0"/>
        <w:spacing w:before="240" w:lineRule="auto"/>
        <w:ind w:firstLine="540"/>
        <w:jc w:val="both"/>
      </w:pPr>
      <w:r>
        <w:rPr>
          <w:sz w:val="24"/>
        </w:rPr>
        <w:t xml:space="preserve">валовая балансовая стоимость на отчетную дату для финансовых активов, оцениваемых по амортизированной стоимости: депозитов и прочих размещенных средств в кредитных организациях и банках-нерезидентах, которые были модифицированы с даты первоначального признания в том периоде, в котором оценочный резерв под ожидаемые кредитные убытки оценивался в сумме, равной ожидаемым кредитным убыткам за весь срок, и для которых оценочный резерв под ожидаемые кредитные убытки был изменен в течение отчетного периода на сумму, равную 12-месячным ожидаемым кредитным убыткам.</w:t>
      </w:r>
    </w:p>
    <w:p>
      <w:pPr>
        <w:pStyle w:val="0"/>
        <w:jc w:val="both"/>
      </w:pPr>
      <w:r>
        <w:rPr>
          <w:sz w:val="24"/>
        </w:rPr>
      </w:r>
    </w:p>
    <w:p>
      <w:pPr>
        <w:pStyle w:val="0"/>
        <w:outlineLvl w:val="2"/>
        <w:jc w:val="center"/>
      </w:pPr>
      <w:r>
        <w:rPr>
          <w:sz w:val="24"/>
        </w:rPr>
        <w:t xml:space="preserve">Информация по номинальным процентным ставкам</w:t>
      </w:r>
    </w:p>
    <w:p>
      <w:pPr>
        <w:pStyle w:val="0"/>
        <w:jc w:val="center"/>
      </w:pPr>
      <w:r>
        <w:rPr>
          <w:sz w:val="24"/>
        </w:rPr>
        <w:t xml:space="preserve">и ожидаемым срокам погашения по депозитам и прочим</w:t>
      </w:r>
    </w:p>
    <w:p>
      <w:pPr>
        <w:pStyle w:val="0"/>
        <w:jc w:val="center"/>
      </w:pPr>
      <w:r>
        <w:rPr>
          <w:sz w:val="24"/>
        </w:rPr>
        <w:t xml:space="preserve">размещенным средствам в кредитных организациях</w:t>
      </w:r>
    </w:p>
    <w:p>
      <w:pPr>
        <w:pStyle w:val="0"/>
        <w:jc w:val="center"/>
      </w:pPr>
      <w:r>
        <w:rPr>
          <w:sz w:val="24"/>
        </w:rPr>
        <w:t xml:space="preserve">и банках-нерезидентах</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p>
      <w:pPr>
        <w:pStyle w:val="0"/>
        <w:jc w:val="right"/>
      </w:pPr>
      <w:r>
        <w:rPr>
          <w:sz w:val="24"/>
        </w:rPr>
        <w:t xml:space="preserve">Таблица 10.3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94"/>
        <w:gridCol w:w="3798"/>
        <w:gridCol w:w="1138"/>
        <w:gridCol w:w="1133"/>
        <w:gridCol w:w="1118"/>
        <w:gridCol w:w="1077"/>
      </w:tblGrid>
      <w:tr>
        <w:tc>
          <w:tcPr>
            <w:tcW w:w="794" w:type="dxa"/>
            <w:vMerge w:val="restart"/>
          </w:tcPr>
          <w:p>
            <w:pPr>
              <w:pStyle w:val="0"/>
              <w:jc w:val="center"/>
            </w:pPr>
            <w:r>
              <w:rPr>
                <w:sz w:val="24"/>
              </w:rPr>
              <w:t xml:space="preserve">Номер показателя</w:t>
            </w:r>
          </w:p>
        </w:tc>
        <w:tc>
          <w:tcPr>
            <w:tcW w:w="3798" w:type="dxa"/>
            <w:vMerge w:val="restart"/>
          </w:tcPr>
          <w:p>
            <w:pPr>
              <w:pStyle w:val="0"/>
              <w:jc w:val="center"/>
            </w:pPr>
            <w:r>
              <w:rPr>
                <w:sz w:val="24"/>
              </w:rPr>
              <w:t xml:space="preserve">Наименование показателя</w:t>
            </w:r>
          </w:p>
        </w:tc>
        <w:tc>
          <w:tcPr>
            <w:gridSpan w:val="2"/>
            <w:tcW w:w="2271" w:type="dxa"/>
          </w:tcPr>
          <w:p>
            <w:pPr>
              <w:pStyle w:val="0"/>
              <w:jc w:val="center"/>
            </w:pPr>
            <w:r>
              <w:rPr>
                <w:sz w:val="24"/>
              </w:rPr>
              <w:t xml:space="preserve">__________ 20__ г.</w:t>
            </w:r>
          </w:p>
        </w:tc>
        <w:tc>
          <w:tcPr>
            <w:gridSpan w:val="2"/>
            <w:tcW w:w="2195" w:type="dxa"/>
          </w:tcPr>
          <w:p>
            <w:pPr>
              <w:pStyle w:val="0"/>
              <w:jc w:val="center"/>
            </w:pPr>
            <w:r>
              <w:rPr>
                <w:sz w:val="24"/>
              </w:rPr>
              <w:t xml:space="preserve">__________ 20__ г.</w:t>
            </w:r>
          </w:p>
        </w:tc>
      </w:tr>
      <w:tr>
        <w:tc>
          <w:tcPr>
            <w:vMerge w:val="continue"/>
          </w:tcPr>
          <w:p/>
        </w:tc>
        <w:tc>
          <w:tcPr>
            <w:vMerge w:val="continue"/>
          </w:tcPr>
          <w:p/>
        </w:tc>
        <w:tc>
          <w:tcPr>
            <w:tcW w:w="1138" w:type="dxa"/>
          </w:tcPr>
          <w:p>
            <w:pPr>
              <w:pStyle w:val="0"/>
              <w:jc w:val="center"/>
            </w:pPr>
            <w:r>
              <w:rPr>
                <w:sz w:val="24"/>
              </w:rPr>
              <w:t xml:space="preserve">диапазон контрактных процентных ставок</w:t>
            </w:r>
          </w:p>
        </w:tc>
        <w:tc>
          <w:tcPr>
            <w:tcW w:w="1133" w:type="dxa"/>
          </w:tcPr>
          <w:p>
            <w:pPr>
              <w:pStyle w:val="0"/>
              <w:jc w:val="center"/>
            </w:pPr>
            <w:r>
              <w:rPr>
                <w:sz w:val="24"/>
              </w:rPr>
              <w:t xml:space="preserve">временной интервал сроков погашения</w:t>
            </w:r>
          </w:p>
        </w:tc>
        <w:tc>
          <w:tcPr>
            <w:tcW w:w="1118" w:type="dxa"/>
          </w:tcPr>
          <w:p>
            <w:pPr>
              <w:pStyle w:val="0"/>
              <w:jc w:val="center"/>
            </w:pPr>
            <w:r>
              <w:rPr>
                <w:sz w:val="24"/>
              </w:rPr>
              <w:t xml:space="preserve">диапазон контрактных процентных ставок</w:t>
            </w:r>
          </w:p>
        </w:tc>
        <w:tc>
          <w:tcPr>
            <w:tcW w:w="1077" w:type="dxa"/>
          </w:tcPr>
          <w:p>
            <w:pPr>
              <w:pStyle w:val="0"/>
              <w:jc w:val="center"/>
            </w:pPr>
            <w:r>
              <w:rPr>
                <w:sz w:val="24"/>
              </w:rPr>
              <w:t xml:space="preserve">временной интервал сроков погашения</w:t>
            </w:r>
          </w:p>
        </w:tc>
      </w:tr>
      <w:tr>
        <w:tc>
          <w:tcPr>
            <w:tcW w:w="794" w:type="dxa"/>
          </w:tcPr>
          <w:p>
            <w:pPr>
              <w:pStyle w:val="0"/>
              <w:jc w:val="center"/>
            </w:pPr>
            <w:r>
              <w:rPr>
                <w:sz w:val="24"/>
              </w:rPr>
              <w:t xml:space="preserve">1</w:t>
            </w:r>
          </w:p>
        </w:tc>
        <w:tc>
          <w:tcPr>
            <w:tcW w:w="3798" w:type="dxa"/>
          </w:tcPr>
          <w:p>
            <w:pPr>
              <w:pStyle w:val="0"/>
              <w:jc w:val="center"/>
            </w:pPr>
            <w:r>
              <w:rPr>
                <w:sz w:val="24"/>
              </w:rPr>
              <w:t xml:space="preserve">2</w:t>
            </w:r>
          </w:p>
        </w:tc>
        <w:tc>
          <w:tcPr>
            <w:tcW w:w="1138" w:type="dxa"/>
          </w:tcPr>
          <w:bookmarkStart w:id="4229" w:name="P4229"/>
          <w:bookmarkEnd w:id="4229"/>
          <w:p>
            <w:pPr>
              <w:pStyle w:val="0"/>
              <w:jc w:val="center"/>
            </w:pPr>
            <w:r>
              <w:rPr>
                <w:sz w:val="24"/>
              </w:rPr>
              <w:t xml:space="preserve">3</w:t>
            </w:r>
          </w:p>
        </w:tc>
        <w:tc>
          <w:tcPr>
            <w:tcW w:w="1133" w:type="dxa"/>
          </w:tcPr>
          <w:bookmarkStart w:id="4230" w:name="P4230"/>
          <w:bookmarkEnd w:id="4230"/>
          <w:p>
            <w:pPr>
              <w:pStyle w:val="0"/>
              <w:jc w:val="center"/>
            </w:pPr>
            <w:r>
              <w:rPr>
                <w:sz w:val="24"/>
              </w:rPr>
              <w:t xml:space="preserve">4</w:t>
            </w:r>
          </w:p>
        </w:tc>
        <w:tc>
          <w:tcPr>
            <w:tcW w:w="1118" w:type="dxa"/>
          </w:tcPr>
          <w:bookmarkStart w:id="4231" w:name="P4231"/>
          <w:bookmarkEnd w:id="4231"/>
          <w:p>
            <w:pPr>
              <w:pStyle w:val="0"/>
              <w:jc w:val="center"/>
            </w:pPr>
            <w:r>
              <w:rPr>
                <w:sz w:val="24"/>
              </w:rPr>
              <w:t xml:space="preserve">5</w:t>
            </w:r>
          </w:p>
        </w:tc>
        <w:tc>
          <w:tcPr>
            <w:tcW w:w="1077" w:type="dxa"/>
          </w:tcPr>
          <w:bookmarkStart w:id="4232" w:name="P4232"/>
          <w:bookmarkEnd w:id="4232"/>
          <w:p>
            <w:pPr>
              <w:pStyle w:val="0"/>
              <w:jc w:val="center"/>
            </w:pPr>
            <w:r>
              <w:rPr>
                <w:sz w:val="24"/>
              </w:rPr>
              <w:t xml:space="preserve">6</w:t>
            </w:r>
          </w:p>
        </w:tc>
      </w:tr>
      <w:tr>
        <w:tc>
          <w:tcPr>
            <w:tcW w:w="794" w:type="dxa"/>
          </w:tcPr>
          <w:p>
            <w:pPr>
              <w:pStyle w:val="0"/>
              <w:jc w:val="center"/>
            </w:pPr>
            <w:r>
              <w:rPr>
                <w:sz w:val="24"/>
              </w:rPr>
              <w:t xml:space="preserve">1</w:t>
            </w:r>
          </w:p>
        </w:tc>
        <w:tc>
          <w:tcPr>
            <w:tcW w:w="3798" w:type="dxa"/>
          </w:tcPr>
          <w:p>
            <w:pPr>
              <w:pStyle w:val="0"/>
            </w:pPr>
            <w:r>
              <w:rPr>
                <w:sz w:val="24"/>
              </w:rPr>
              <w:t xml:space="preserve">Долговые ценные бумаги кредитных организаций и банков-нерезидентов</w:t>
            </w:r>
          </w:p>
        </w:tc>
        <w:tc>
          <w:tcPr>
            <w:tcW w:w="1138" w:type="dxa"/>
          </w:tcPr>
          <w:p>
            <w:pPr>
              <w:pStyle w:val="0"/>
            </w:pPr>
            <w:r>
              <w:rPr>
                <w:sz w:val="24"/>
              </w:rPr>
            </w:r>
          </w:p>
        </w:tc>
        <w:tc>
          <w:tcPr>
            <w:tcW w:w="1133" w:type="dxa"/>
          </w:tcPr>
          <w:p>
            <w:pPr>
              <w:pStyle w:val="0"/>
            </w:pPr>
            <w:r>
              <w:rPr>
                <w:sz w:val="24"/>
              </w:rPr>
            </w:r>
          </w:p>
        </w:tc>
        <w:tc>
          <w:tcPr>
            <w:tcW w:w="1118" w:type="dxa"/>
          </w:tcPr>
          <w:p>
            <w:pPr>
              <w:pStyle w:val="0"/>
            </w:pPr>
            <w:r>
              <w:rPr>
                <w:sz w:val="24"/>
              </w:rPr>
            </w:r>
          </w:p>
        </w:tc>
        <w:tc>
          <w:tcPr>
            <w:tcW w:w="1077" w:type="dxa"/>
          </w:tcPr>
          <w:p>
            <w:pPr>
              <w:pStyle w:val="0"/>
            </w:pPr>
            <w:r>
              <w:rPr>
                <w:sz w:val="24"/>
              </w:rPr>
            </w:r>
          </w:p>
        </w:tc>
      </w:tr>
      <w:tr>
        <w:tc>
          <w:tcPr>
            <w:tcW w:w="794" w:type="dxa"/>
          </w:tcPr>
          <w:p>
            <w:pPr>
              <w:pStyle w:val="0"/>
              <w:jc w:val="center"/>
            </w:pPr>
            <w:r>
              <w:rPr>
                <w:sz w:val="24"/>
              </w:rPr>
              <w:t xml:space="preserve">2</w:t>
            </w:r>
          </w:p>
        </w:tc>
        <w:tc>
          <w:tcPr>
            <w:tcW w:w="3798" w:type="dxa"/>
          </w:tcPr>
          <w:p>
            <w:pPr>
              <w:pStyle w:val="0"/>
            </w:pPr>
            <w:r>
              <w:rPr>
                <w:sz w:val="24"/>
              </w:rPr>
              <w:t xml:space="preserve">Депозиты в кредитных организациях и банках-нерезидентах, в том числе:</w:t>
            </w:r>
          </w:p>
        </w:tc>
        <w:tc>
          <w:tcPr>
            <w:tcW w:w="1138" w:type="dxa"/>
          </w:tcPr>
          <w:p>
            <w:pPr>
              <w:pStyle w:val="0"/>
            </w:pPr>
            <w:r>
              <w:rPr>
                <w:sz w:val="24"/>
              </w:rPr>
            </w:r>
          </w:p>
        </w:tc>
        <w:tc>
          <w:tcPr>
            <w:tcW w:w="1133" w:type="dxa"/>
          </w:tcPr>
          <w:p>
            <w:pPr>
              <w:pStyle w:val="0"/>
            </w:pPr>
            <w:r>
              <w:rPr>
                <w:sz w:val="24"/>
              </w:rPr>
            </w:r>
          </w:p>
        </w:tc>
        <w:tc>
          <w:tcPr>
            <w:tcW w:w="1118" w:type="dxa"/>
          </w:tcPr>
          <w:p>
            <w:pPr>
              <w:pStyle w:val="0"/>
            </w:pPr>
            <w:r>
              <w:rPr>
                <w:sz w:val="24"/>
              </w:rPr>
            </w:r>
          </w:p>
        </w:tc>
        <w:tc>
          <w:tcPr>
            <w:tcW w:w="1077" w:type="dxa"/>
          </w:tcPr>
          <w:p>
            <w:pPr>
              <w:pStyle w:val="0"/>
            </w:pPr>
            <w:r>
              <w:rPr>
                <w:sz w:val="24"/>
              </w:rPr>
            </w:r>
          </w:p>
        </w:tc>
      </w:tr>
      <w:tr>
        <w:tc>
          <w:tcPr>
            <w:tcW w:w="794" w:type="dxa"/>
          </w:tcPr>
          <w:p>
            <w:pPr>
              <w:pStyle w:val="0"/>
              <w:jc w:val="center"/>
            </w:pPr>
            <w:r>
              <w:rPr>
                <w:sz w:val="24"/>
              </w:rPr>
              <w:t xml:space="preserve">3</w:t>
            </w:r>
          </w:p>
        </w:tc>
        <w:tc>
          <w:tcPr>
            <w:tcW w:w="3798" w:type="dxa"/>
          </w:tcPr>
          <w:p>
            <w:pPr>
              <w:pStyle w:val="0"/>
              <w:ind w:firstLine="283"/>
            </w:pPr>
            <w:r>
              <w:rPr>
                <w:sz w:val="24"/>
              </w:rPr>
              <w:t xml:space="preserve">субординированные депозиты</w:t>
            </w:r>
          </w:p>
        </w:tc>
        <w:tc>
          <w:tcPr>
            <w:tcW w:w="1138" w:type="dxa"/>
          </w:tcPr>
          <w:p>
            <w:pPr>
              <w:pStyle w:val="0"/>
            </w:pPr>
            <w:r>
              <w:rPr>
                <w:sz w:val="24"/>
              </w:rPr>
            </w:r>
          </w:p>
        </w:tc>
        <w:tc>
          <w:tcPr>
            <w:tcW w:w="1133" w:type="dxa"/>
          </w:tcPr>
          <w:p>
            <w:pPr>
              <w:pStyle w:val="0"/>
            </w:pPr>
            <w:r>
              <w:rPr>
                <w:sz w:val="24"/>
              </w:rPr>
            </w:r>
          </w:p>
        </w:tc>
        <w:tc>
          <w:tcPr>
            <w:tcW w:w="1118" w:type="dxa"/>
          </w:tcPr>
          <w:p>
            <w:pPr>
              <w:pStyle w:val="0"/>
            </w:pPr>
            <w:r>
              <w:rPr>
                <w:sz w:val="24"/>
              </w:rPr>
            </w:r>
          </w:p>
        </w:tc>
        <w:tc>
          <w:tcPr>
            <w:tcW w:w="1077" w:type="dxa"/>
          </w:tcPr>
          <w:p>
            <w:pPr>
              <w:pStyle w:val="0"/>
            </w:pPr>
            <w:r>
              <w:rPr>
                <w:sz w:val="24"/>
              </w:rPr>
            </w:r>
          </w:p>
        </w:tc>
      </w:tr>
      <w:tr>
        <w:tc>
          <w:tcPr>
            <w:tcW w:w="794" w:type="dxa"/>
          </w:tcPr>
          <w:p>
            <w:pPr>
              <w:pStyle w:val="0"/>
              <w:jc w:val="center"/>
            </w:pPr>
            <w:r>
              <w:rPr>
                <w:sz w:val="24"/>
              </w:rPr>
              <w:t xml:space="preserve">4</w:t>
            </w:r>
          </w:p>
        </w:tc>
        <w:tc>
          <w:tcPr>
            <w:tcW w:w="3798" w:type="dxa"/>
          </w:tcPr>
          <w:p>
            <w:pPr>
              <w:pStyle w:val="0"/>
            </w:pPr>
            <w:r>
              <w:rPr>
                <w:sz w:val="24"/>
              </w:rPr>
              <w:t xml:space="preserve">Сделки обратного репо с кредитными организациями и банками-нерезидентами</w:t>
            </w:r>
          </w:p>
        </w:tc>
        <w:tc>
          <w:tcPr>
            <w:tcW w:w="1138" w:type="dxa"/>
          </w:tcPr>
          <w:p>
            <w:pPr>
              <w:pStyle w:val="0"/>
            </w:pPr>
            <w:r>
              <w:rPr>
                <w:sz w:val="24"/>
              </w:rPr>
            </w:r>
          </w:p>
        </w:tc>
        <w:tc>
          <w:tcPr>
            <w:tcW w:w="1133" w:type="dxa"/>
          </w:tcPr>
          <w:p>
            <w:pPr>
              <w:pStyle w:val="0"/>
            </w:pPr>
            <w:r>
              <w:rPr>
                <w:sz w:val="24"/>
              </w:rPr>
            </w:r>
          </w:p>
        </w:tc>
        <w:tc>
          <w:tcPr>
            <w:tcW w:w="1118" w:type="dxa"/>
          </w:tcPr>
          <w:p>
            <w:pPr>
              <w:pStyle w:val="0"/>
            </w:pPr>
            <w:r>
              <w:rPr>
                <w:sz w:val="24"/>
              </w:rPr>
            </w:r>
          </w:p>
        </w:tc>
        <w:tc>
          <w:tcPr>
            <w:tcW w:w="1077" w:type="dxa"/>
          </w:tcPr>
          <w:p>
            <w:pPr>
              <w:pStyle w:val="0"/>
            </w:pPr>
            <w:r>
              <w:rPr>
                <w:sz w:val="24"/>
              </w:rPr>
            </w:r>
          </w:p>
        </w:tc>
      </w:tr>
      <w:tr>
        <w:tc>
          <w:tcPr>
            <w:tcW w:w="794" w:type="dxa"/>
          </w:tcPr>
          <w:p>
            <w:pPr>
              <w:pStyle w:val="0"/>
              <w:jc w:val="center"/>
            </w:pPr>
            <w:r>
              <w:rPr>
                <w:sz w:val="24"/>
              </w:rPr>
              <w:t xml:space="preserve">5</w:t>
            </w:r>
          </w:p>
        </w:tc>
        <w:tc>
          <w:tcPr>
            <w:tcW w:w="3798" w:type="dxa"/>
          </w:tcPr>
          <w:p>
            <w:pPr>
              <w:pStyle w:val="0"/>
            </w:pPr>
            <w:r>
              <w:rPr>
                <w:sz w:val="24"/>
              </w:rPr>
              <w:t xml:space="preserve">Прочие размещенные средства в кредитных организациях и банках-нерезидентах</w:t>
            </w:r>
          </w:p>
        </w:tc>
        <w:tc>
          <w:tcPr>
            <w:tcW w:w="1138" w:type="dxa"/>
          </w:tcPr>
          <w:p>
            <w:pPr>
              <w:pStyle w:val="0"/>
            </w:pPr>
            <w:r>
              <w:rPr>
                <w:sz w:val="24"/>
              </w:rPr>
            </w:r>
          </w:p>
        </w:tc>
        <w:tc>
          <w:tcPr>
            <w:tcW w:w="1133" w:type="dxa"/>
          </w:tcPr>
          <w:p>
            <w:pPr>
              <w:pStyle w:val="0"/>
            </w:pPr>
            <w:r>
              <w:rPr>
                <w:sz w:val="24"/>
              </w:rPr>
            </w:r>
          </w:p>
        </w:tc>
        <w:tc>
          <w:tcPr>
            <w:tcW w:w="1118" w:type="dxa"/>
          </w:tcPr>
          <w:p>
            <w:pPr>
              <w:pStyle w:val="0"/>
            </w:pPr>
            <w:r>
              <w:rPr>
                <w:sz w:val="24"/>
              </w:rPr>
            </w:r>
          </w:p>
        </w:tc>
        <w:tc>
          <w:tcPr>
            <w:tcW w:w="1077" w:type="dxa"/>
          </w:tcPr>
          <w:p>
            <w:pPr>
              <w:pStyle w:val="0"/>
            </w:pPr>
            <w:r>
              <w:rPr>
                <w:sz w:val="24"/>
              </w:rPr>
            </w:r>
          </w:p>
        </w:tc>
      </w:tr>
      <w:tr>
        <w:tc>
          <w:tcPr>
            <w:tcW w:w="794" w:type="dxa"/>
          </w:tcPr>
          <w:p>
            <w:pPr>
              <w:pStyle w:val="0"/>
              <w:jc w:val="center"/>
            </w:pPr>
            <w:r>
              <w:rPr>
                <w:sz w:val="24"/>
              </w:rPr>
              <w:t xml:space="preserve">6</w:t>
            </w:r>
          </w:p>
        </w:tc>
        <w:tc>
          <w:tcPr>
            <w:tcW w:w="3798" w:type="dxa"/>
          </w:tcPr>
          <w:p>
            <w:pPr>
              <w:pStyle w:val="0"/>
            </w:pPr>
            <w:r>
              <w:rPr>
                <w:sz w:val="24"/>
              </w:rPr>
              <w:t xml:space="preserve">Текстовое пояснение</w:t>
            </w:r>
          </w:p>
        </w:tc>
        <w:tc>
          <w:tcPr>
            <w:tcW w:w="1138" w:type="dxa"/>
          </w:tcPr>
          <w:p>
            <w:pPr>
              <w:pStyle w:val="0"/>
            </w:pPr>
            <w:r>
              <w:rPr>
                <w:sz w:val="24"/>
              </w:rPr>
            </w:r>
          </w:p>
        </w:tc>
        <w:tc>
          <w:tcPr>
            <w:tcW w:w="1133" w:type="dxa"/>
          </w:tcPr>
          <w:p>
            <w:pPr>
              <w:pStyle w:val="0"/>
            </w:pPr>
            <w:r>
              <w:rPr>
                <w:sz w:val="24"/>
              </w:rPr>
            </w:r>
          </w:p>
        </w:tc>
        <w:tc>
          <w:tcPr>
            <w:tcW w:w="1118" w:type="dxa"/>
          </w:tcPr>
          <w:p>
            <w:pPr>
              <w:pStyle w:val="0"/>
            </w:pPr>
            <w:r>
              <w:rPr>
                <w:sz w:val="24"/>
              </w:rPr>
            </w:r>
          </w:p>
        </w:tc>
        <w:tc>
          <w:tcPr>
            <w:tcW w:w="1077"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10.3</w:t>
      </w:r>
    </w:p>
    <w:p>
      <w:pPr>
        <w:pStyle w:val="0"/>
        <w:jc w:val="both"/>
      </w:pPr>
      <w:r>
        <w:rPr>
          <w:sz w:val="24"/>
        </w:rPr>
      </w:r>
    </w:p>
    <w:p>
      <w:pPr>
        <w:pStyle w:val="0"/>
        <w:ind w:firstLine="540"/>
        <w:jc w:val="both"/>
      </w:pPr>
      <w:r>
        <w:rPr>
          <w:sz w:val="24"/>
        </w:rPr>
        <w:t xml:space="preserve">1. В </w:t>
      </w:r>
      <w:hyperlink w:history="0" w:anchor="P4229" w:tooltip="3">
        <w:r>
          <w:rPr>
            <w:sz w:val="24"/>
            <w:color w:val="0000ff"/>
          </w:rPr>
          <w:t xml:space="preserve">графах 3</w:t>
        </w:r>
      </w:hyperlink>
      <w:r>
        <w:rPr>
          <w:sz w:val="24"/>
        </w:rPr>
        <w:t xml:space="preserve"> и </w:t>
      </w:r>
      <w:hyperlink w:history="0" w:anchor="P4231" w:tooltip="5">
        <w:r>
          <w:rPr>
            <w:sz w:val="24"/>
            <w:color w:val="0000ff"/>
          </w:rPr>
          <w:t xml:space="preserve">5</w:t>
        </w:r>
      </w:hyperlink>
      <w:r>
        <w:rPr>
          <w:sz w:val="24"/>
        </w:rPr>
        <w:t xml:space="preserve"> таблицы отражается диапазон контрактных процентных ставок.</w:t>
      </w:r>
    </w:p>
    <w:p>
      <w:pPr>
        <w:pStyle w:val="0"/>
        <w:spacing w:before="240" w:lineRule="auto"/>
        <w:ind w:firstLine="540"/>
        <w:jc w:val="both"/>
      </w:pPr>
      <w:r>
        <w:rPr>
          <w:sz w:val="24"/>
        </w:rPr>
        <w:t xml:space="preserve">2. В </w:t>
      </w:r>
      <w:hyperlink w:history="0" w:anchor="P4230" w:tooltip="4">
        <w:r>
          <w:rPr>
            <w:sz w:val="24"/>
            <w:color w:val="0000ff"/>
          </w:rPr>
          <w:t xml:space="preserve">графах 4</w:t>
        </w:r>
      </w:hyperlink>
      <w:r>
        <w:rPr>
          <w:sz w:val="24"/>
        </w:rPr>
        <w:t xml:space="preserve"> и </w:t>
      </w:r>
      <w:hyperlink w:history="0" w:anchor="P4232" w:tooltip="6">
        <w:r>
          <w:rPr>
            <w:sz w:val="24"/>
            <w:color w:val="0000ff"/>
          </w:rPr>
          <w:t xml:space="preserve">6</w:t>
        </w:r>
      </w:hyperlink>
      <w:r>
        <w:rPr>
          <w:sz w:val="24"/>
        </w:rPr>
        <w:t xml:space="preserve"> таблицы отражается временной интервал сроков погашения по депозитам и прочим размещенным средствам в кредитных организациях и банках-нерезидентах.</w:t>
      </w:r>
    </w:p>
    <w:p>
      <w:pPr>
        <w:pStyle w:val="0"/>
        <w:jc w:val="both"/>
      </w:pPr>
      <w:r>
        <w:rPr>
          <w:sz w:val="24"/>
        </w:rPr>
      </w:r>
    </w:p>
    <w:p>
      <w:pPr>
        <w:pStyle w:val="0"/>
        <w:outlineLvl w:val="1"/>
        <w:jc w:val="center"/>
      </w:pPr>
      <w:r>
        <w:rPr>
          <w:sz w:val="24"/>
        </w:rPr>
        <w:t xml:space="preserve">Примечание 11. Финансовые активы, оцениваемые</w:t>
      </w:r>
    </w:p>
    <w:p>
      <w:pPr>
        <w:pStyle w:val="0"/>
        <w:jc w:val="center"/>
      </w:pPr>
      <w:r>
        <w:rPr>
          <w:sz w:val="24"/>
        </w:rPr>
        <w:t xml:space="preserve">по амортизированной стоимости: прочие размещенные средства</w:t>
      </w:r>
    </w:p>
    <w:p>
      <w:pPr>
        <w:pStyle w:val="0"/>
        <w:jc w:val="center"/>
      </w:pPr>
      <w:r>
        <w:rPr>
          <w:sz w:val="24"/>
        </w:rPr>
        <w:t xml:space="preserve">и прочая дебиторская задолженность</w:t>
      </w:r>
    </w:p>
    <w:p>
      <w:pPr>
        <w:pStyle w:val="0"/>
        <w:jc w:val="both"/>
      </w:pPr>
      <w:r>
        <w:rPr>
          <w:sz w:val="24"/>
        </w:rPr>
      </w:r>
    </w:p>
    <w:bookmarkStart w:id="4279" w:name="P4279"/>
    <w:bookmarkEnd w:id="4279"/>
    <w:p>
      <w:pPr>
        <w:pStyle w:val="0"/>
        <w:outlineLvl w:val="2"/>
        <w:jc w:val="center"/>
      </w:pPr>
      <w:r>
        <w:rPr>
          <w:sz w:val="24"/>
        </w:rPr>
        <w:t xml:space="preserve">Прочие размещенные средства и прочая дебиторская</w:t>
      </w:r>
    </w:p>
    <w:p>
      <w:pPr>
        <w:pStyle w:val="0"/>
        <w:jc w:val="center"/>
      </w:pPr>
      <w:r>
        <w:rPr>
          <w:sz w:val="24"/>
        </w:rPr>
        <w:t xml:space="preserve">задолженность, оцениваемые по амортизированной стоимости</w:t>
      </w:r>
    </w:p>
    <w:p>
      <w:pPr>
        <w:pStyle w:val="0"/>
        <w:jc w:val="center"/>
      </w:pPr>
      <w:r>
        <w:rPr>
          <w:sz w:val="24"/>
        </w:rPr>
      </w:r>
    </w:p>
    <w:p>
      <w:pPr>
        <w:pStyle w:val="0"/>
        <w:jc w:val="center"/>
      </w:pPr>
      <w:r>
        <w:rPr>
          <w:sz w:val="24"/>
        </w:rPr>
        <w:t xml:space="preserve">(в ред. Указаний Банка России от 04.10.2021 </w:t>
      </w:r>
      <w:r>
        <w:rPr>
          <w:sz w:val="24"/>
        </w:rPr>
        <w:t xml:space="preserve">N 5960-У</w:t>
      </w:r>
      <w:r>
        <w:rPr>
          <w:sz w:val="24"/>
        </w:rPr>
        <w:t xml:space="preserve">,</w:t>
      </w:r>
    </w:p>
    <w:p>
      <w:pPr>
        <w:pStyle w:val="0"/>
        <w:jc w:val="center"/>
      </w:pPr>
      <w:r>
        <w:rPr>
          <w:sz w:val="24"/>
        </w:rPr>
        <w:t xml:space="preserve">от 23.09.2024 </w:t>
      </w:r>
      <w:r>
        <w:rPr>
          <w:sz w:val="24"/>
        </w:rPr>
        <w:t xml:space="preserve">N 6852-У</w:t>
      </w:r>
      <w:r>
        <w:rPr>
          <w:sz w:val="24"/>
        </w:rPr>
        <w:t xml:space="preserve">)</w:t>
      </w:r>
    </w:p>
    <w:p>
      <w:pPr>
        <w:pStyle w:val="0"/>
        <w:jc w:val="both"/>
      </w:pPr>
      <w:r>
        <w:rPr>
          <w:sz w:val="24"/>
        </w:rPr>
      </w:r>
    </w:p>
    <w:p>
      <w:pPr>
        <w:pStyle w:val="0"/>
        <w:jc w:val="right"/>
      </w:pPr>
      <w:r>
        <w:rPr>
          <w:sz w:val="24"/>
        </w:rPr>
        <w:t xml:space="preserve">Таблица 11.1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38"/>
        <w:gridCol w:w="2002"/>
        <w:gridCol w:w="979"/>
        <w:gridCol w:w="1560"/>
        <w:gridCol w:w="1020"/>
        <w:gridCol w:w="1411"/>
        <w:gridCol w:w="984"/>
        <w:gridCol w:w="581"/>
      </w:tblGrid>
      <w:tr>
        <w:tc>
          <w:tcPr>
            <w:tcW w:w="538" w:type="dxa"/>
            <w:vMerge w:val="restart"/>
          </w:tcPr>
          <w:p>
            <w:pPr>
              <w:pStyle w:val="0"/>
              <w:jc w:val="center"/>
            </w:pPr>
            <w:r>
              <w:rPr>
                <w:sz w:val="24"/>
              </w:rPr>
              <w:t xml:space="preserve">Номер показателя</w:t>
            </w:r>
          </w:p>
        </w:tc>
        <w:tc>
          <w:tcPr>
            <w:tcW w:w="2002" w:type="dxa"/>
            <w:vMerge w:val="restart"/>
          </w:tcPr>
          <w:p>
            <w:pPr>
              <w:pStyle w:val="0"/>
              <w:jc w:val="center"/>
            </w:pPr>
            <w:r>
              <w:rPr>
                <w:sz w:val="24"/>
              </w:rPr>
              <w:t xml:space="preserve">Наименование показателя</w:t>
            </w:r>
          </w:p>
        </w:tc>
        <w:tc>
          <w:tcPr>
            <w:gridSpan w:val="3"/>
            <w:tcW w:w="3559" w:type="dxa"/>
          </w:tcPr>
          <w:p>
            <w:pPr>
              <w:pStyle w:val="0"/>
              <w:jc w:val="center"/>
            </w:pPr>
            <w:r>
              <w:rPr>
                <w:sz w:val="24"/>
              </w:rPr>
              <w:t xml:space="preserve">__________ 20__ г.</w:t>
            </w:r>
          </w:p>
        </w:tc>
        <w:tc>
          <w:tcPr>
            <w:gridSpan w:val="3"/>
            <w:tcW w:w="2976" w:type="dxa"/>
          </w:tcPr>
          <w:p>
            <w:pPr>
              <w:pStyle w:val="0"/>
              <w:jc w:val="center"/>
            </w:pPr>
            <w:r>
              <w:rPr>
                <w:sz w:val="24"/>
              </w:rPr>
              <w:t xml:space="preserve">__________ 20__ г.</w:t>
            </w:r>
          </w:p>
        </w:tc>
      </w:tr>
      <w:tr>
        <w:tc>
          <w:tcPr>
            <w:vMerge w:val="continue"/>
          </w:tcPr>
          <w:p/>
        </w:tc>
        <w:tc>
          <w:tcPr>
            <w:vMerge w:val="continue"/>
          </w:tcPr>
          <w:p/>
        </w:tc>
        <w:tc>
          <w:tcPr>
            <w:tcW w:w="979" w:type="dxa"/>
          </w:tcPr>
          <w:p>
            <w:pPr>
              <w:pStyle w:val="0"/>
              <w:jc w:val="center"/>
            </w:pPr>
            <w:r>
              <w:rPr>
                <w:sz w:val="24"/>
              </w:rPr>
              <w:t xml:space="preserve">полная балансовая стоимость</w:t>
            </w:r>
          </w:p>
        </w:tc>
        <w:tc>
          <w:tcPr>
            <w:tcW w:w="1560" w:type="dxa"/>
          </w:tcPr>
          <w:p>
            <w:pPr>
              <w:pStyle w:val="0"/>
              <w:jc w:val="center"/>
            </w:pPr>
            <w:r>
              <w:rPr>
                <w:sz w:val="24"/>
              </w:rPr>
              <w:t xml:space="preserve">оценочный резерв под ожидаемые кредитные убытки</w:t>
            </w:r>
          </w:p>
        </w:tc>
        <w:tc>
          <w:tcPr>
            <w:tcW w:w="1020" w:type="dxa"/>
          </w:tcPr>
          <w:p>
            <w:pPr>
              <w:pStyle w:val="0"/>
              <w:jc w:val="center"/>
            </w:pPr>
            <w:r>
              <w:rPr>
                <w:sz w:val="24"/>
              </w:rPr>
              <w:t xml:space="preserve">балансовая стоимость</w:t>
            </w:r>
          </w:p>
        </w:tc>
        <w:tc>
          <w:tcPr>
            <w:tcW w:w="1411" w:type="dxa"/>
          </w:tcPr>
          <w:p>
            <w:pPr>
              <w:pStyle w:val="0"/>
              <w:jc w:val="center"/>
            </w:pPr>
            <w:r>
              <w:rPr>
                <w:sz w:val="24"/>
              </w:rPr>
              <w:t xml:space="preserve">полная балансовая стоимость</w:t>
            </w:r>
          </w:p>
        </w:tc>
        <w:tc>
          <w:tcPr>
            <w:tcW w:w="984" w:type="dxa"/>
          </w:tcPr>
          <w:p>
            <w:pPr>
              <w:pStyle w:val="0"/>
              <w:jc w:val="center"/>
            </w:pPr>
            <w:r>
              <w:rPr>
                <w:sz w:val="24"/>
              </w:rPr>
              <w:t xml:space="preserve">оценочный резерв под ожидаемые кредитные убытки</w:t>
            </w:r>
          </w:p>
        </w:tc>
        <w:tc>
          <w:tcPr>
            <w:tcW w:w="581" w:type="dxa"/>
          </w:tcPr>
          <w:p>
            <w:pPr>
              <w:pStyle w:val="0"/>
              <w:jc w:val="center"/>
            </w:pPr>
            <w:r>
              <w:rPr>
                <w:sz w:val="24"/>
              </w:rPr>
              <w:t xml:space="preserve">балансовая стоимость</w:t>
            </w:r>
          </w:p>
        </w:tc>
      </w:tr>
      <w:tr>
        <w:tc>
          <w:tcPr>
            <w:tcW w:w="538" w:type="dxa"/>
          </w:tcPr>
          <w:p>
            <w:pPr>
              <w:pStyle w:val="0"/>
              <w:jc w:val="center"/>
            </w:pPr>
            <w:r>
              <w:rPr>
                <w:sz w:val="24"/>
              </w:rPr>
              <w:t xml:space="preserve">1</w:t>
            </w:r>
          </w:p>
        </w:tc>
        <w:tc>
          <w:tcPr>
            <w:tcW w:w="2002" w:type="dxa"/>
          </w:tcPr>
          <w:p>
            <w:pPr>
              <w:pStyle w:val="0"/>
              <w:jc w:val="center"/>
            </w:pPr>
            <w:r>
              <w:rPr>
                <w:sz w:val="24"/>
              </w:rPr>
              <w:t xml:space="preserve">2</w:t>
            </w:r>
          </w:p>
        </w:tc>
        <w:tc>
          <w:tcPr>
            <w:tcW w:w="979" w:type="dxa"/>
          </w:tcPr>
          <w:bookmarkStart w:id="4299" w:name="P4299"/>
          <w:bookmarkEnd w:id="4299"/>
          <w:p>
            <w:pPr>
              <w:pStyle w:val="0"/>
              <w:jc w:val="center"/>
            </w:pPr>
            <w:r>
              <w:rPr>
                <w:sz w:val="24"/>
              </w:rPr>
              <w:t xml:space="preserve">3</w:t>
            </w:r>
          </w:p>
        </w:tc>
        <w:tc>
          <w:tcPr>
            <w:tcW w:w="1560" w:type="dxa"/>
          </w:tcPr>
          <w:bookmarkStart w:id="4300" w:name="P4300"/>
          <w:bookmarkEnd w:id="4300"/>
          <w:p>
            <w:pPr>
              <w:pStyle w:val="0"/>
              <w:jc w:val="center"/>
            </w:pPr>
            <w:r>
              <w:rPr>
                <w:sz w:val="24"/>
              </w:rPr>
              <w:t xml:space="preserve">4</w:t>
            </w:r>
          </w:p>
        </w:tc>
        <w:tc>
          <w:tcPr>
            <w:tcW w:w="1020" w:type="dxa"/>
          </w:tcPr>
          <w:bookmarkStart w:id="4301" w:name="P4301"/>
          <w:bookmarkEnd w:id="4301"/>
          <w:p>
            <w:pPr>
              <w:pStyle w:val="0"/>
              <w:jc w:val="center"/>
            </w:pPr>
            <w:r>
              <w:rPr>
                <w:sz w:val="24"/>
              </w:rPr>
              <w:t xml:space="preserve">5</w:t>
            </w:r>
          </w:p>
        </w:tc>
        <w:tc>
          <w:tcPr>
            <w:tcW w:w="1411" w:type="dxa"/>
          </w:tcPr>
          <w:bookmarkStart w:id="4302" w:name="P4302"/>
          <w:bookmarkEnd w:id="4302"/>
          <w:p>
            <w:pPr>
              <w:pStyle w:val="0"/>
              <w:jc w:val="center"/>
            </w:pPr>
            <w:r>
              <w:rPr>
                <w:sz w:val="24"/>
              </w:rPr>
              <w:t xml:space="preserve">6</w:t>
            </w:r>
          </w:p>
        </w:tc>
        <w:tc>
          <w:tcPr>
            <w:tcW w:w="984" w:type="dxa"/>
          </w:tcPr>
          <w:bookmarkStart w:id="4303" w:name="P4303"/>
          <w:bookmarkEnd w:id="4303"/>
          <w:p>
            <w:pPr>
              <w:pStyle w:val="0"/>
              <w:jc w:val="center"/>
            </w:pPr>
            <w:r>
              <w:rPr>
                <w:sz w:val="24"/>
              </w:rPr>
              <w:t xml:space="preserve">7</w:t>
            </w:r>
          </w:p>
        </w:tc>
        <w:tc>
          <w:tcPr>
            <w:tcW w:w="581" w:type="dxa"/>
          </w:tcPr>
          <w:bookmarkStart w:id="4304" w:name="P4304"/>
          <w:bookmarkEnd w:id="4304"/>
          <w:p>
            <w:pPr>
              <w:pStyle w:val="0"/>
              <w:jc w:val="center"/>
            </w:pPr>
            <w:r>
              <w:rPr>
                <w:sz w:val="24"/>
              </w:rPr>
              <w:t xml:space="preserve">8</w:t>
            </w:r>
          </w:p>
        </w:tc>
      </w:tr>
      <w:tr>
        <w:tc>
          <w:tcPr>
            <w:tcW w:w="538" w:type="dxa"/>
          </w:tcPr>
          <w:bookmarkStart w:id="4305" w:name="P4305"/>
          <w:bookmarkEnd w:id="4305"/>
          <w:p>
            <w:pPr>
              <w:pStyle w:val="0"/>
              <w:jc w:val="center"/>
            </w:pPr>
            <w:r>
              <w:rPr>
                <w:sz w:val="24"/>
              </w:rPr>
              <w:t xml:space="preserve">1</w:t>
            </w:r>
          </w:p>
        </w:tc>
        <w:tc>
          <w:tcPr>
            <w:tcW w:w="2002" w:type="dxa"/>
          </w:tcPr>
          <w:p>
            <w:pPr>
              <w:pStyle w:val="0"/>
            </w:pPr>
            <w:r>
              <w:rPr>
                <w:sz w:val="24"/>
              </w:rPr>
              <w:t xml:space="preserve">Долговые ценные бумаги, кроме долговых ценных бумаг кредитных организаций и банков-нерезидентов, в том числе: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313" w:name="P4313"/>
          <w:bookmarkEnd w:id="4313"/>
          <w:p>
            <w:pPr>
              <w:pStyle w:val="0"/>
              <w:jc w:val="center"/>
            </w:pPr>
            <w:r>
              <w:rPr>
                <w:sz w:val="24"/>
              </w:rPr>
              <w:t xml:space="preserve">2</w:t>
            </w:r>
          </w:p>
        </w:tc>
        <w:tc>
          <w:tcPr>
            <w:tcW w:w="2002" w:type="dxa"/>
          </w:tcPr>
          <w:p>
            <w:pPr>
              <w:pStyle w:val="0"/>
              <w:ind w:firstLine="283"/>
            </w:pPr>
            <w:r>
              <w:rPr>
                <w:sz w:val="24"/>
              </w:rPr>
              <w:t xml:space="preserve">Правительства Российской Федерации</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3</w:t>
            </w:r>
          </w:p>
        </w:tc>
        <w:tc>
          <w:tcPr>
            <w:tcW w:w="2002" w:type="dxa"/>
          </w:tcPr>
          <w:p>
            <w:pPr>
              <w:pStyle w:val="0"/>
              <w:ind w:firstLine="283"/>
            </w:pPr>
            <w:r>
              <w:rPr>
                <w:sz w:val="24"/>
              </w:rPr>
              <w:t xml:space="preserve">субъектов Российской Федерации и органов местного самоуправления</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4</w:t>
            </w:r>
          </w:p>
        </w:tc>
        <w:tc>
          <w:tcPr>
            <w:tcW w:w="2002" w:type="dxa"/>
          </w:tcPr>
          <w:p>
            <w:pPr>
              <w:pStyle w:val="0"/>
              <w:ind w:firstLine="283"/>
            </w:pPr>
            <w:r>
              <w:rPr>
                <w:sz w:val="24"/>
              </w:rPr>
              <w:t xml:space="preserve">иностранных государств</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5</w:t>
            </w:r>
          </w:p>
        </w:tc>
        <w:tc>
          <w:tcPr>
            <w:tcW w:w="2002" w:type="dxa"/>
          </w:tcPr>
          <w:p>
            <w:pPr>
              <w:pStyle w:val="0"/>
              <w:ind w:firstLine="283"/>
            </w:pPr>
            <w:r>
              <w:rPr>
                <w:sz w:val="24"/>
              </w:rPr>
              <w:t xml:space="preserve">некредитных финансовых организаций и лизинговых компаний</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345" w:name="P4345"/>
          <w:bookmarkEnd w:id="4345"/>
          <w:p>
            <w:pPr>
              <w:pStyle w:val="0"/>
              <w:jc w:val="center"/>
            </w:pPr>
            <w:r>
              <w:rPr>
                <w:sz w:val="24"/>
              </w:rPr>
              <w:t xml:space="preserve">6</w:t>
            </w:r>
          </w:p>
        </w:tc>
        <w:tc>
          <w:tcPr>
            <w:tcW w:w="2002" w:type="dxa"/>
          </w:tcPr>
          <w:p>
            <w:pPr>
              <w:pStyle w:val="0"/>
              <w:ind w:firstLine="283"/>
            </w:pPr>
            <w:r>
              <w:rPr>
                <w:sz w:val="24"/>
              </w:rPr>
              <w:t xml:space="preserve">нефинансовых организаций</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353" w:name="P4353"/>
          <w:bookmarkEnd w:id="4353"/>
          <w:p>
            <w:pPr>
              <w:pStyle w:val="0"/>
              <w:jc w:val="center"/>
            </w:pPr>
            <w:r>
              <w:rPr>
                <w:sz w:val="24"/>
              </w:rPr>
              <w:t xml:space="preserve">7</w:t>
            </w:r>
          </w:p>
        </w:tc>
        <w:tc>
          <w:tcPr>
            <w:tcW w:w="2002" w:type="dxa"/>
          </w:tcPr>
          <w:p>
            <w:pPr>
              <w:pStyle w:val="0"/>
            </w:pPr>
            <w:r>
              <w:rPr>
                <w:sz w:val="24"/>
              </w:rPr>
              <w:t xml:space="preserve">Сделки обратного репо, кроме сделок обратного репо с кредитными организациями и банками-нерезидентами</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8</w:t>
            </w:r>
          </w:p>
        </w:tc>
        <w:tc>
          <w:tcPr>
            <w:tcW w:w="2002" w:type="dxa"/>
          </w:tcPr>
          <w:p>
            <w:pPr>
              <w:pStyle w:val="0"/>
            </w:pPr>
            <w:r>
              <w:rPr>
                <w:sz w:val="24"/>
              </w:rPr>
              <w:t xml:space="preserve">Расчеты по конверсионным операциям, производным финансовым инструментам, операциям с ценными бумагами и цифровыми финансовыми активами</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9</w:t>
            </w:r>
          </w:p>
        </w:tc>
        <w:tc>
          <w:tcPr>
            <w:tcW w:w="2002" w:type="dxa"/>
          </w:tcPr>
          <w:p>
            <w:pPr>
              <w:pStyle w:val="0"/>
            </w:pPr>
            <w:r>
              <w:rPr>
                <w:sz w:val="24"/>
              </w:rPr>
              <w:t xml:space="preserve">Дебиторская задолженность по финансовой аренде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10</w:t>
            </w:r>
          </w:p>
        </w:tc>
        <w:tc>
          <w:tcPr>
            <w:tcW w:w="2002" w:type="dxa"/>
          </w:tcPr>
          <w:p>
            <w:pPr>
              <w:pStyle w:val="0"/>
            </w:pPr>
            <w:r>
              <w:rPr>
                <w:sz w:val="24"/>
              </w:rPr>
              <w:t xml:space="preserve">Расчеты по начисленным доходам по акциям, долям, паям</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11</w:t>
            </w:r>
          </w:p>
        </w:tc>
        <w:tc>
          <w:tcPr>
            <w:tcW w:w="2002" w:type="dxa"/>
          </w:tcPr>
          <w:p>
            <w:pPr>
              <w:pStyle w:val="0"/>
            </w:pPr>
            <w:r>
              <w:rPr>
                <w:sz w:val="24"/>
              </w:rPr>
              <w:t xml:space="preserve">Расчеты с акционерами</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11.1</w:t>
            </w:r>
          </w:p>
        </w:tc>
        <w:tc>
          <w:tcPr>
            <w:tcW w:w="2002" w:type="dxa"/>
          </w:tcPr>
          <w:p>
            <w:pPr>
              <w:pStyle w:val="0"/>
            </w:pPr>
            <w:r>
              <w:rPr>
                <w:sz w:val="24"/>
              </w:rPr>
              <w:t xml:space="preserve">Расчеты с агентами</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401" w:name="P4401"/>
          <w:bookmarkEnd w:id="4401"/>
          <w:p>
            <w:pPr>
              <w:pStyle w:val="0"/>
              <w:jc w:val="center"/>
            </w:pPr>
            <w:r>
              <w:rPr>
                <w:sz w:val="24"/>
              </w:rPr>
              <w:t xml:space="preserve">12</w:t>
            </w:r>
          </w:p>
        </w:tc>
        <w:tc>
          <w:tcPr>
            <w:tcW w:w="2002" w:type="dxa"/>
          </w:tcPr>
          <w:p>
            <w:pPr>
              <w:pStyle w:val="0"/>
            </w:pPr>
            <w:r>
              <w:rPr>
                <w:sz w:val="24"/>
              </w:rPr>
              <w:t xml:space="preserve">Прочее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409" w:name="P4409"/>
          <w:bookmarkEnd w:id="4409"/>
          <w:p>
            <w:pPr>
              <w:pStyle w:val="0"/>
              <w:jc w:val="center"/>
            </w:pPr>
            <w:r>
              <w:rPr>
                <w:sz w:val="24"/>
              </w:rPr>
              <w:t xml:space="preserve">13</w:t>
            </w:r>
          </w:p>
        </w:tc>
        <w:tc>
          <w:tcPr>
            <w:tcW w:w="2002" w:type="dxa"/>
          </w:tcPr>
          <w:p>
            <w:pPr>
              <w:pStyle w:val="0"/>
            </w:pPr>
            <w:r>
              <w:rPr>
                <w:sz w:val="24"/>
              </w:rPr>
              <w:t xml:space="preserve">Итого</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417" w:name="P4417"/>
          <w:bookmarkEnd w:id="4417"/>
          <w:p>
            <w:pPr>
              <w:pStyle w:val="0"/>
              <w:jc w:val="center"/>
            </w:pPr>
            <w:r>
              <w:rPr>
                <w:sz w:val="24"/>
              </w:rPr>
              <w:t xml:space="preserve">14</w:t>
            </w:r>
          </w:p>
        </w:tc>
        <w:tc>
          <w:tcPr>
            <w:tcW w:w="2002" w:type="dxa"/>
          </w:tcPr>
          <w:p>
            <w:pPr>
              <w:pStyle w:val="0"/>
            </w:pPr>
            <w:r>
              <w:rPr>
                <w:sz w:val="24"/>
              </w:rPr>
              <w:t xml:space="preserve">Текстовое пояснение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11.1</w:t>
      </w:r>
    </w:p>
    <w:p>
      <w:pPr>
        <w:pStyle w:val="0"/>
        <w:jc w:val="both"/>
      </w:pPr>
      <w:r>
        <w:rPr>
          <w:sz w:val="24"/>
        </w:rPr>
      </w:r>
    </w:p>
    <w:p>
      <w:pPr>
        <w:pStyle w:val="0"/>
        <w:ind w:firstLine="540"/>
        <w:jc w:val="both"/>
      </w:pPr>
      <w:r>
        <w:rPr>
          <w:sz w:val="24"/>
        </w:rPr>
        <w:t xml:space="preserve">1. В </w:t>
      </w:r>
      <w:hyperlink w:history="0" w:anchor="P4279" w:tooltip="Прочие размещенные средства и прочая дебиторская">
        <w:r>
          <w:rPr>
            <w:sz w:val="24"/>
            <w:color w:val="0000ff"/>
          </w:rPr>
          <w:t xml:space="preserve">таблице</w:t>
        </w:r>
      </w:hyperlink>
      <w:r>
        <w:rPr>
          <w:sz w:val="24"/>
        </w:rPr>
        <w:t xml:space="preserve"> раскрывается состав </w:t>
      </w:r>
      <w:hyperlink w:history="0" w:anchor="P168" w:tooltip="10">
        <w:r>
          <w:rPr>
            <w:sz w:val="24"/>
            <w:color w:val="0000ff"/>
          </w:rPr>
          <w:t xml:space="preserve">показателя</w:t>
        </w:r>
      </w:hyperlink>
      <w:r>
        <w:rPr>
          <w:sz w:val="24"/>
        </w:rPr>
        <w:t xml:space="preserve"> "Финансовые активы, оцениваемые по амортизированной стоимости: прочие размещенные средства и прочая дебиторская задолженность" бухгалтерского баланса.</w:t>
      </w:r>
    </w:p>
    <w:p>
      <w:pPr>
        <w:pStyle w:val="0"/>
        <w:spacing w:before="240" w:lineRule="auto"/>
        <w:ind w:firstLine="540"/>
        <w:jc w:val="both"/>
      </w:pPr>
      <w:r>
        <w:rPr>
          <w:sz w:val="24"/>
        </w:rPr>
        <w:t xml:space="preserve">2. В </w:t>
      </w:r>
      <w:hyperlink w:history="0" w:anchor="P4300" w:tooltip="4">
        <w:r>
          <w:rPr>
            <w:sz w:val="24"/>
            <w:color w:val="0000ff"/>
          </w:rPr>
          <w:t xml:space="preserve">графах 4</w:t>
        </w:r>
      </w:hyperlink>
      <w:r>
        <w:rPr>
          <w:sz w:val="24"/>
        </w:rPr>
        <w:t xml:space="preserve"> и </w:t>
      </w:r>
      <w:hyperlink w:history="0" w:anchor="P4303" w:tooltip="7">
        <w:r>
          <w:rPr>
            <w:sz w:val="24"/>
            <w:color w:val="0000ff"/>
          </w:rPr>
          <w:t xml:space="preserve">7</w:t>
        </w:r>
      </w:hyperlink>
      <w:r>
        <w:rPr>
          <w:sz w:val="24"/>
        </w:rPr>
        <w:t xml:space="preserve"> отражается сумма оценочного резерва под ожидаемые кредитные убытки со знаком "минус".</w:t>
      </w:r>
    </w:p>
    <w:p>
      <w:pPr>
        <w:pStyle w:val="0"/>
        <w:spacing w:before="240" w:lineRule="auto"/>
        <w:ind w:firstLine="540"/>
        <w:jc w:val="both"/>
      </w:pPr>
      <w:r>
        <w:rPr>
          <w:sz w:val="24"/>
        </w:rPr>
        <w:t xml:space="preserve">3. В </w:t>
      </w:r>
      <w:hyperlink w:history="0" w:anchor="P4301" w:tooltip="5">
        <w:r>
          <w:rPr>
            <w:sz w:val="24"/>
            <w:color w:val="0000ff"/>
          </w:rPr>
          <w:t xml:space="preserve">графе 5</w:t>
        </w:r>
      </w:hyperlink>
      <w:r>
        <w:rPr>
          <w:sz w:val="24"/>
        </w:rPr>
        <w:t xml:space="preserve"> таблицы отражается сумма значений показателей в </w:t>
      </w:r>
      <w:hyperlink w:history="0" w:anchor="P4299" w:tooltip="3">
        <w:r>
          <w:rPr>
            <w:sz w:val="24"/>
            <w:color w:val="0000ff"/>
          </w:rPr>
          <w:t xml:space="preserve">графах 3</w:t>
        </w:r>
      </w:hyperlink>
      <w:r>
        <w:rPr>
          <w:sz w:val="24"/>
        </w:rPr>
        <w:t xml:space="preserve"> и </w:t>
      </w:r>
      <w:hyperlink w:history="0" w:anchor="P4300" w:tooltip="4">
        <w:r>
          <w:rPr>
            <w:sz w:val="24"/>
            <w:color w:val="0000ff"/>
          </w:rPr>
          <w:t xml:space="preserve">4</w:t>
        </w:r>
      </w:hyperlink>
      <w:r>
        <w:rPr>
          <w:sz w:val="24"/>
        </w:rPr>
        <w:t xml:space="preserve">.</w:t>
      </w:r>
    </w:p>
    <w:p>
      <w:pPr>
        <w:pStyle w:val="0"/>
        <w:spacing w:before="240" w:lineRule="auto"/>
        <w:ind w:firstLine="540"/>
        <w:jc w:val="both"/>
      </w:pPr>
      <w:r>
        <w:rPr>
          <w:sz w:val="24"/>
        </w:rPr>
        <w:t xml:space="preserve">4. В </w:t>
      </w:r>
      <w:hyperlink w:history="0" w:anchor="P4304" w:tooltip="8">
        <w:r>
          <w:rPr>
            <w:sz w:val="24"/>
            <w:color w:val="0000ff"/>
          </w:rPr>
          <w:t xml:space="preserve">графе 8</w:t>
        </w:r>
      </w:hyperlink>
      <w:r>
        <w:rPr>
          <w:sz w:val="24"/>
        </w:rPr>
        <w:t xml:space="preserve"> таблицы отражается сумма значений показателей по </w:t>
      </w:r>
      <w:hyperlink w:history="0" w:anchor="P4302" w:tooltip="6">
        <w:r>
          <w:rPr>
            <w:sz w:val="24"/>
            <w:color w:val="0000ff"/>
          </w:rPr>
          <w:t xml:space="preserve">графам 6</w:t>
        </w:r>
      </w:hyperlink>
      <w:r>
        <w:rPr>
          <w:sz w:val="24"/>
        </w:rPr>
        <w:t xml:space="preserve"> и </w:t>
      </w:r>
      <w:hyperlink w:history="0" w:anchor="P4303" w:tooltip="7">
        <w:r>
          <w:rPr>
            <w:sz w:val="24"/>
            <w:color w:val="0000ff"/>
          </w:rPr>
          <w:t xml:space="preserve">7</w:t>
        </w:r>
      </w:hyperlink>
      <w:r>
        <w:rPr>
          <w:sz w:val="24"/>
        </w:rPr>
        <w:t xml:space="preserve">.</w:t>
      </w:r>
    </w:p>
    <w:p>
      <w:pPr>
        <w:pStyle w:val="0"/>
        <w:spacing w:before="240" w:lineRule="auto"/>
        <w:ind w:firstLine="540"/>
        <w:jc w:val="both"/>
      </w:pPr>
      <w:r>
        <w:rPr>
          <w:sz w:val="24"/>
        </w:rPr>
        <w:t xml:space="preserve">5. По </w:t>
      </w:r>
      <w:hyperlink w:history="0" w:anchor="P4313" w:tooltip="2">
        <w:r>
          <w:rPr>
            <w:sz w:val="24"/>
            <w:color w:val="0000ff"/>
          </w:rPr>
          <w:t xml:space="preserve">строкам 2</w:t>
        </w:r>
      </w:hyperlink>
      <w:r>
        <w:rPr>
          <w:sz w:val="24"/>
        </w:rPr>
        <w:t xml:space="preserve"> - </w:t>
      </w:r>
      <w:hyperlink w:history="0" w:anchor="P4401" w:tooltip="12">
        <w:r>
          <w:rPr>
            <w:sz w:val="24"/>
            <w:color w:val="0000ff"/>
          </w:rPr>
          <w:t xml:space="preserve">12</w:t>
        </w:r>
      </w:hyperlink>
      <w:r>
        <w:rPr>
          <w:sz w:val="24"/>
        </w:rPr>
        <w:t xml:space="preserve"> таблицы отражаются остатки по счетам бухгалтерского учета в соответствии с </w:t>
      </w:r>
      <w:hyperlink w:history="0" w:anchor="P20995" w:tooltip="Прочие размещенные средства и прочая дебиторская">
        <w:r>
          <w:rPr>
            <w:sz w:val="24"/>
            <w:color w:val="0000ff"/>
          </w:rPr>
          <w:t xml:space="preserve">таблицей 11.1</w:t>
        </w:r>
      </w:hyperlink>
      <w:r>
        <w:rPr>
          <w:sz w:val="24"/>
        </w:rPr>
        <w:t xml:space="preserve"> примечания 11 приложения 8 к настоящему Положению.</w:t>
      </w:r>
    </w:p>
    <w:p>
      <w:pPr>
        <w:pStyle w:val="0"/>
        <w:spacing w:before="240" w:lineRule="auto"/>
        <w:ind w:firstLine="540"/>
        <w:jc w:val="both"/>
      </w:pPr>
      <w:r>
        <w:rPr>
          <w:sz w:val="24"/>
        </w:rPr>
        <w:t xml:space="preserve">6. По строке </w:t>
      </w:r>
      <w:hyperlink w:history="0" w:anchor="P4305" w:tooltip="1">
        <w:r>
          <w:rPr>
            <w:sz w:val="24"/>
            <w:color w:val="0000ff"/>
          </w:rPr>
          <w:t xml:space="preserve">показателя 1</w:t>
        </w:r>
      </w:hyperlink>
      <w:r>
        <w:rPr>
          <w:sz w:val="24"/>
        </w:rPr>
        <w:t xml:space="preserve"> таблицы отражается сумма значений </w:t>
      </w:r>
      <w:hyperlink w:history="0" w:anchor="P4313" w:tooltip="2">
        <w:r>
          <w:rPr>
            <w:sz w:val="24"/>
            <w:color w:val="0000ff"/>
          </w:rPr>
          <w:t xml:space="preserve">показателей 2</w:t>
        </w:r>
      </w:hyperlink>
      <w:r>
        <w:rPr>
          <w:sz w:val="24"/>
        </w:rPr>
        <w:t xml:space="preserve"> - </w:t>
      </w:r>
      <w:hyperlink w:history="0" w:anchor="P4345" w:tooltip="6">
        <w:r>
          <w:rPr>
            <w:sz w:val="24"/>
            <w:color w:val="0000ff"/>
          </w:rPr>
          <w:t xml:space="preserve">6</w:t>
        </w:r>
      </w:hyperlink>
      <w:r>
        <w:rPr>
          <w:sz w:val="24"/>
        </w:rPr>
        <w:t xml:space="preserve">.</w:t>
      </w:r>
    </w:p>
    <w:p>
      <w:pPr>
        <w:pStyle w:val="0"/>
        <w:spacing w:before="240" w:lineRule="auto"/>
        <w:ind w:firstLine="540"/>
        <w:jc w:val="both"/>
      </w:pPr>
      <w:r>
        <w:rPr>
          <w:sz w:val="24"/>
        </w:rPr>
        <w:t xml:space="preserve">7. По строке </w:t>
      </w:r>
      <w:hyperlink w:history="0" w:anchor="P4409" w:tooltip="13">
        <w:r>
          <w:rPr>
            <w:sz w:val="24"/>
            <w:color w:val="0000ff"/>
          </w:rPr>
          <w:t xml:space="preserve">показателя 13</w:t>
        </w:r>
      </w:hyperlink>
      <w:r>
        <w:rPr>
          <w:sz w:val="24"/>
        </w:rPr>
        <w:t xml:space="preserve"> таблицы отражается сумма значений </w:t>
      </w:r>
      <w:hyperlink w:history="0" w:anchor="P4305" w:tooltip="1">
        <w:r>
          <w:rPr>
            <w:sz w:val="24"/>
            <w:color w:val="0000ff"/>
          </w:rPr>
          <w:t xml:space="preserve">показателей 1</w:t>
        </w:r>
      </w:hyperlink>
      <w:r>
        <w:rPr>
          <w:sz w:val="24"/>
        </w:rPr>
        <w:t xml:space="preserve">, </w:t>
      </w:r>
      <w:hyperlink w:history="0" w:anchor="P4353" w:tooltip="7">
        <w:r>
          <w:rPr>
            <w:sz w:val="24"/>
            <w:color w:val="0000ff"/>
          </w:rPr>
          <w:t xml:space="preserve">7</w:t>
        </w:r>
      </w:hyperlink>
      <w:r>
        <w:rPr>
          <w:sz w:val="24"/>
        </w:rPr>
        <w:t xml:space="preserve"> - </w:t>
      </w:r>
      <w:hyperlink w:history="0" w:anchor="P4401" w:tooltip="12">
        <w:r>
          <w:rPr>
            <w:sz w:val="24"/>
            <w:color w:val="0000ff"/>
          </w:rPr>
          <w:t xml:space="preserve">12</w:t>
        </w:r>
      </w:hyperlink>
      <w:r>
        <w:rPr>
          <w:sz w:val="24"/>
        </w:rPr>
        <w:t xml:space="preserve">.</w:t>
      </w:r>
    </w:p>
    <w:p>
      <w:pPr>
        <w:pStyle w:val="0"/>
        <w:spacing w:before="240" w:lineRule="auto"/>
        <w:ind w:firstLine="540"/>
        <w:jc w:val="both"/>
      </w:pPr>
      <w:r>
        <w:rPr>
          <w:sz w:val="24"/>
        </w:rPr>
        <w:t xml:space="preserve">8. По строке </w:t>
      </w:r>
      <w:hyperlink w:history="0" w:anchor="P4417" w:tooltip="14">
        <w:r>
          <w:rPr>
            <w:sz w:val="24"/>
            <w:color w:val="0000ff"/>
          </w:rPr>
          <w:t xml:space="preserve">показателя 14</w:t>
        </w:r>
      </w:hyperlink>
      <w:r>
        <w:rPr>
          <w:sz w:val="24"/>
        </w:rPr>
        <w:t xml:space="preserve"> таблицы негосударственным пенсионным фондом раскрывается информация о концентрации кредитного риска в отношении </w:t>
      </w:r>
      <w:hyperlink w:history="0" w:anchor="P168" w:tooltip="10">
        <w:r>
          <w:rPr>
            <w:sz w:val="24"/>
            <w:color w:val="0000ff"/>
          </w:rPr>
          <w:t xml:space="preserve">показателя</w:t>
        </w:r>
      </w:hyperlink>
      <w:r>
        <w:rPr>
          <w:sz w:val="24"/>
        </w:rPr>
        <w:t xml:space="preserve"> "Финансовые активы, оцениваемые по амортизированной стоимости: прочие размещенные средства и прочая дебиторская задолженность" бухгалтерского баланса, если указанный </w:t>
      </w:r>
      <w:hyperlink w:history="0" w:anchor="P168" w:tooltip="10">
        <w:r>
          <w:rPr>
            <w:sz w:val="24"/>
            <w:color w:val="0000ff"/>
          </w:rPr>
          <w:t xml:space="preserve">показатель</w:t>
        </w:r>
      </w:hyperlink>
      <w:r>
        <w:rPr>
          <w:sz w:val="24"/>
        </w:rPr>
        <w:t xml:space="preserve"> является существенным.</w:t>
      </w:r>
    </w:p>
    <w:p>
      <w:pPr>
        <w:pStyle w:val="0"/>
        <w:spacing w:before="240" w:lineRule="auto"/>
        <w:ind w:firstLine="540"/>
        <w:jc w:val="both"/>
      </w:pPr>
      <w:r>
        <w:rPr>
          <w:sz w:val="24"/>
        </w:rPr>
        <w:t xml:space="preserve">9. Состав </w:t>
      </w:r>
      <w:hyperlink w:history="0" w:anchor="P168" w:tooltip="10">
        <w:r>
          <w:rPr>
            <w:sz w:val="24"/>
            <w:color w:val="0000ff"/>
          </w:rPr>
          <w:t xml:space="preserve">показателя</w:t>
        </w:r>
      </w:hyperlink>
      <w:r>
        <w:rPr>
          <w:sz w:val="24"/>
        </w:rPr>
        <w:t xml:space="preserve"> "Финансовые активы, оцениваемые по амортизированной стоимости: прочие размещенные средства и прочая дебиторская задолженность" дополнительно раскрывается негосударственным пенсионным фондом в таблицах, составленных по аналогии с </w:t>
      </w:r>
      <w:hyperlink w:history="0" w:anchor="P4279" w:tooltip="Прочие размещенные средства и прочая дебиторская">
        <w:r>
          <w:rPr>
            <w:sz w:val="24"/>
            <w:color w:val="0000ff"/>
          </w:rPr>
          <w:t xml:space="preserve">таблицей 11.1</w:t>
        </w:r>
      </w:hyperlink>
      <w:r>
        <w:rPr>
          <w:sz w:val="24"/>
        </w:rPr>
        <w:t xml:space="preserve">, в разрезе следующих видов деятельности:</w:t>
      </w:r>
    </w:p>
    <w:p>
      <w:pPr>
        <w:pStyle w:val="0"/>
        <w:spacing w:before="240" w:lineRule="auto"/>
        <w:ind w:firstLine="540"/>
        <w:jc w:val="both"/>
      </w:pPr>
      <w:r>
        <w:rPr>
          <w:sz w:val="24"/>
        </w:rPr>
        <w:t xml:space="preserve">деятельность по негосударственному пенсионному обеспечению и формированию долгосрочных сбережений;</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деятельность по обязательному пенсионному страхованию;</w:t>
      </w:r>
    </w:p>
    <w:p>
      <w:pPr>
        <w:pStyle w:val="0"/>
        <w:spacing w:before="240" w:lineRule="auto"/>
        <w:ind w:firstLine="540"/>
        <w:jc w:val="both"/>
      </w:pPr>
      <w:r>
        <w:rPr>
          <w:sz w:val="24"/>
        </w:rPr>
        <w:t xml:space="preserve">деятельность по размещению и использованию собственных средств негосударственного пенсионного фонда.</w:t>
      </w:r>
    </w:p>
    <w:p>
      <w:pPr>
        <w:pStyle w:val="0"/>
        <w:jc w:val="both"/>
      </w:pPr>
      <w:r>
        <w:rPr>
          <w:sz w:val="24"/>
        </w:rPr>
      </w:r>
    </w:p>
    <w:p>
      <w:pPr>
        <w:pStyle w:val="0"/>
        <w:jc w:val="center"/>
      </w:pPr>
      <w:r>
        <w:rPr>
          <w:sz w:val="24"/>
        </w:rPr>
        <w:t xml:space="preserve">(в ред. Указаний Банка России от 04.10.2021 </w:t>
      </w:r>
      <w:r>
        <w:rPr>
          <w:sz w:val="24"/>
        </w:rPr>
        <w:t xml:space="preserve">N 5960-У</w:t>
      </w:r>
      <w:r>
        <w:rPr>
          <w:sz w:val="24"/>
        </w:rPr>
        <w:t xml:space="preserve">,</w:t>
      </w:r>
    </w:p>
    <w:p>
      <w:pPr>
        <w:pStyle w:val="0"/>
        <w:jc w:val="center"/>
      </w:pPr>
      <w:r>
        <w:rPr>
          <w:sz w:val="24"/>
        </w:rPr>
        <w:t xml:space="preserve">от 23.09.2024 </w:t>
      </w:r>
      <w:r>
        <w:rPr>
          <w:sz w:val="24"/>
        </w:rPr>
        <w:t xml:space="preserve">N 6852-У</w:t>
      </w:r>
      <w:r>
        <w:rPr>
          <w:sz w:val="24"/>
        </w:rPr>
        <w:t xml:space="preserve">)</w:t>
      </w:r>
    </w:p>
    <w:bookmarkStart w:id="4444" w:name="P4444"/>
    <w:bookmarkEnd w:id="4444"/>
    <w:p>
      <w:pPr>
        <w:pStyle w:val="0"/>
        <w:outlineLvl w:val="2"/>
        <w:jc w:val="center"/>
      </w:pPr>
      <w:r>
        <w:rPr>
          <w:sz w:val="24"/>
        </w:rPr>
        <w:t xml:space="preserve">Выверка изменений оценочного резерва под ожидаемые</w:t>
      </w:r>
    </w:p>
    <w:p>
      <w:pPr>
        <w:pStyle w:val="0"/>
        <w:jc w:val="center"/>
      </w:pPr>
      <w:r>
        <w:rPr>
          <w:sz w:val="24"/>
        </w:rPr>
        <w:t xml:space="preserve">кредитные убытки по финансовым активам, оцениваемым</w:t>
      </w:r>
    </w:p>
    <w:p>
      <w:pPr>
        <w:pStyle w:val="0"/>
        <w:jc w:val="center"/>
      </w:pPr>
      <w:r>
        <w:rPr>
          <w:sz w:val="24"/>
        </w:rPr>
        <w:t xml:space="preserve">по амортизированной стоимости: прочим размещенным средствам</w:t>
      </w:r>
    </w:p>
    <w:p>
      <w:pPr>
        <w:pStyle w:val="0"/>
        <w:jc w:val="center"/>
      </w:pPr>
      <w:r>
        <w:rPr>
          <w:sz w:val="24"/>
        </w:rPr>
        <w:t xml:space="preserve">и прочей дебиторской задолженности за __________ 20__ года</w:t>
      </w:r>
    </w:p>
    <w:p>
      <w:pPr>
        <w:pStyle w:val="0"/>
        <w:jc w:val="both"/>
      </w:pPr>
      <w:r>
        <w:rPr>
          <w:sz w:val="24"/>
        </w:rPr>
      </w:r>
    </w:p>
    <w:p>
      <w:pPr>
        <w:pStyle w:val="0"/>
        <w:jc w:val="right"/>
      </w:pPr>
      <w:r>
        <w:rPr>
          <w:sz w:val="24"/>
        </w:rPr>
        <w:t xml:space="preserve">Таблица 11.2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38"/>
        <w:gridCol w:w="2002"/>
        <w:gridCol w:w="979"/>
        <w:gridCol w:w="1560"/>
        <w:gridCol w:w="1020"/>
        <w:gridCol w:w="1411"/>
        <w:gridCol w:w="984"/>
        <w:gridCol w:w="581"/>
      </w:tblGrid>
      <w:tr>
        <w:tc>
          <w:tcPr>
            <w:tcW w:w="538" w:type="dxa"/>
            <w:vMerge w:val="restart"/>
          </w:tcPr>
          <w:p>
            <w:pPr>
              <w:pStyle w:val="0"/>
              <w:jc w:val="center"/>
            </w:pPr>
            <w:r>
              <w:rPr>
                <w:sz w:val="24"/>
              </w:rPr>
              <w:t xml:space="preserve">Номер показателя</w:t>
            </w:r>
          </w:p>
        </w:tc>
        <w:tc>
          <w:tcPr>
            <w:tcW w:w="2002" w:type="dxa"/>
            <w:vMerge w:val="restart"/>
          </w:tcPr>
          <w:p>
            <w:pPr>
              <w:pStyle w:val="0"/>
              <w:jc w:val="center"/>
            </w:pPr>
            <w:r>
              <w:rPr>
                <w:sz w:val="24"/>
              </w:rPr>
              <w:t xml:space="preserve">Наименование показателя</w:t>
            </w:r>
          </w:p>
        </w:tc>
        <w:tc>
          <w:tcPr>
            <w:tcW w:w="979" w:type="dxa"/>
            <w:vMerge w:val="restart"/>
          </w:tcPr>
          <w:p>
            <w:pPr>
              <w:pStyle w:val="0"/>
              <w:jc w:val="center"/>
            </w:pPr>
            <w:r>
              <w:rPr>
                <w:sz w:val="24"/>
              </w:rPr>
              <w:t xml:space="preserve">Оценочный резерв под ожидаемые кредитные убытки, оцениваемый в сумме, равной 12-месячным ожидаемым кредитным убыткам</w:t>
            </w:r>
          </w:p>
        </w:tc>
        <w:tc>
          <w:tcPr>
            <w:gridSpan w:val="3"/>
            <w:tcW w:w="3991" w:type="dxa"/>
          </w:tcPr>
          <w:p>
            <w:pPr>
              <w:pStyle w:val="0"/>
              <w:jc w:val="center"/>
            </w:pPr>
            <w:r>
              <w:rPr>
                <w:sz w:val="24"/>
              </w:rPr>
              <w:t xml:space="preserve">Оценочный резерв под ожидаемые кредитные убытки, оцениваемый в сумме, равной ожидаемым кредитным убыткам за весь срок</w:t>
            </w:r>
          </w:p>
        </w:tc>
        <w:tc>
          <w:tcPr>
            <w:tcW w:w="984" w:type="dxa"/>
            <w:vMerge w:val="restart"/>
          </w:tcPr>
          <w:p>
            <w:pPr>
              <w:pStyle w:val="0"/>
              <w:jc w:val="center"/>
            </w:pPr>
            <w:r>
              <w:rPr>
                <w:sz w:val="24"/>
              </w:rPr>
              <w:t xml:space="preserve">Оценочный резерв под ожидаемые кредитные убытки по финансовым активам, являющимся кредитно-обесцененными при первоначальном признании</w:t>
            </w:r>
          </w:p>
        </w:tc>
        <w:tc>
          <w:tcPr>
            <w:tcW w:w="581" w:type="dxa"/>
            <w:vMerge w:val="restart"/>
          </w:tcPr>
          <w:p>
            <w:pPr>
              <w:pStyle w:val="0"/>
              <w:jc w:val="center"/>
            </w:pPr>
            <w:r>
              <w:rPr>
                <w:sz w:val="24"/>
              </w:rPr>
              <w:t xml:space="preserve">Итого</w:t>
            </w:r>
          </w:p>
        </w:tc>
      </w:tr>
      <w:tr>
        <w:tc>
          <w:tcPr>
            <w:vMerge w:val="continue"/>
          </w:tcPr>
          <w:p/>
        </w:tc>
        <w:tc>
          <w:tcPr>
            <w:vMerge w:val="continue"/>
          </w:tcPr>
          <w:p/>
        </w:tc>
        <w:tc>
          <w:tcPr>
            <w:vMerge w:val="continue"/>
          </w:tcPr>
          <w:p/>
        </w:tc>
        <w:tc>
          <w:tcPr>
            <w:tcW w:w="1560" w:type="dxa"/>
          </w:tcPr>
          <w:p>
            <w:pPr>
              <w:pStyle w:val="0"/>
              <w:jc w:val="center"/>
            </w:pPr>
            <w:r>
              <w:rPr>
                <w:sz w:val="24"/>
              </w:rPr>
              <w:t xml:space="preserve">по финансовым активам, кредитный риск по которым значительно увеличился с даты первоначального признания, но которые не являются кредитно-обесцененными</w:t>
            </w:r>
          </w:p>
        </w:tc>
        <w:tc>
          <w:tcPr>
            <w:tcW w:w="1020" w:type="dxa"/>
          </w:tcPr>
          <w:p>
            <w:pPr>
              <w:pStyle w:val="0"/>
              <w:jc w:val="center"/>
            </w:pPr>
            <w:r>
              <w:rPr>
                <w:sz w:val="24"/>
              </w:rPr>
              <w:t xml:space="preserve">по финансовым активам, оценочный резерв под ожидаемые кредитные убытки по которым оценивается в упрощенном порядке</w:t>
            </w:r>
          </w:p>
        </w:tc>
        <w:tc>
          <w:tcPr>
            <w:tcW w:w="1411" w:type="dxa"/>
          </w:tcPr>
          <w:p>
            <w:pPr>
              <w:pStyle w:val="0"/>
              <w:jc w:val="center"/>
            </w:pPr>
            <w:r>
              <w:rPr>
                <w:sz w:val="24"/>
              </w:rPr>
              <w:t xml:space="preserve">по кредитно-обесцененным финансовым активам, кроме финансовых активов, являющихся кредитно-обесцененными при первоначальном признании</w:t>
            </w:r>
          </w:p>
        </w:tc>
        <w:tc>
          <w:tcPr>
            <w:vMerge w:val="continue"/>
          </w:tcPr>
          <w:p/>
        </w:tc>
        <w:tc>
          <w:tcPr>
            <w:vMerge w:val="continue"/>
          </w:tcPr>
          <w:p/>
        </w:tc>
      </w:tr>
      <w:tr>
        <w:tc>
          <w:tcPr>
            <w:tcW w:w="538" w:type="dxa"/>
          </w:tcPr>
          <w:p>
            <w:pPr>
              <w:pStyle w:val="0"/>
              <w:jc w:val="center"/>
            </w:pPr>
            <w:r>
              <w:rPr>
                <w:sz w:val="24"/>
              </w:rPr>
              <w:t xml:space="preserve">1</w:t>
            </w:r>
          </w:p>
        </w:tc>
        <w:tc>
          <w:tcPr>
            <w:tcW w:w="2002" w:type="dxa"/>
          </w:tcPr>
          <w:p>
            <w:pPr>
              <w:pStyle w:val="0"/>
              <w:jc w:val="center"/>
            </w:pPr>
            <w:r>
              <w:rPr>
                <w:sz w:val="24"/>
              </w:rPr>
              <w:t xml:space="preserve">2</w:t>
            </w:r>
          </w:p>
        </w:tc>
        <w:tc>
          <w:tcPr>
            <w:tcW w:w="979" w:type="dxa"/>
          </w:tcPr>
          <w:bookmarkStart w:id="4462" w:name="P4462"/>
          <w:bookmarkEnd w:id="4462"/>
          <w:p>
            <w:pPr>
              <w:pStyle w:val="0"/>
              <w:jc w:val="center"/>
            </w:pPr>
            <w:r>
              <w:rPr>
                <w:sz w:val="24"/>
              </w:rPr>
              <w:t xml:space="preserve">3</w:t>
            </w:r>
          </w:p>
        </w:tc>
        <w:tc>
          <w:tcPr>
            <w:tcW w:w="1560" w:type="dxa"/>
          </w:tcPr>
          <w:p>
            <w:pPr>
              <w:pStyle w:val="0"/>
              <w:jc w:val="center"/>
            </w:pPr>
            <w:r>
              <w:rPr>
                <w:sz w:val="24"/>
              </w:rPr>
              <w:t xml:space="preserve">4</w:t>
            </w:r>
          </w:p>
        </w:tc>
        <w:tc>
          <w:tcPr>
            <w:tcW w:w="1020" w:type="dxa"/>
          </w:tcPr>
          <w:p>
            <w:pPr>
              <w:pStyle w:val="0"/>
              <w:jc w:val="center"/>
            </w:pPr>
            <w:r>
              <w:rPr>
                <w:sz w:val="24"/>
              </w:rPr>
              <w:t xml:space="preserve">5</w:t>
            </w:r>
          </w:p>
        </w:tc>
        <w:tc>
          <w:tcPr>
            <w:tcW w:w="1411" w:type="dxa"/>
          </w:tcPr>
          <w:p>
            <w:pPr>
              <w:pStyle w:val="0"/>
              <w:jc w:val="center"/>
            </w:pPr>
            <w:r>
              <w:rPr>
                <w:sz w:val="24"/>
              </w:rPr>
              <w:t xml:space="preserve">6</w:t>
            </w:r>
          </w:p>
        </w:tc>
        <w:tc>
          <w:tcPr>
            <w:tcW w:w="984" w:type="dxa"/>
          </w:tcPr>
          <w:bookmarkStart w:id="4466" w:name="P4466"/>
          <w:bookmarkEnd w:id="4466"/>
          <w:p>
            <w:pPr>
              <w:pStyle w:val="0"/>
              <w:jc w:val="center"/>
            </w:pPr>
            <w:r>
              <w:rPr>
                <w:sz w:val="24"/>
              </w:rPr>
              <w:t xml:space="preserve">7</w:t>
            </w:r>
          </w:p>
        </w:tc>
        <w:tc>
          <w:tcPr>
            <w:tcW w:w="581" w:type="dxa"/>
          </w:tcPr>
          <w:bookmarkStart w:id="4467" w:name="P4467"/>
          <w:bookmarkEnd w:id="4467"/>
          <w:p>
            <w:pPr>
              <w:pStyle w:val="0"/>
              <w:jc w:val="center"/>
            </w:pPr>
            <w:r>
              <w:rPr>
                <w:sz w:val="24"/>
              </w:rPr>
              <w:t xml:space="preserve">8</w:t>
            </w:r>
          </w:p>
        </w:tc>
      </w:tr>
      <w:tr>
        <w:tc>
          <w:tcPr>
            <w:tcW w:w="538" w:type="dxa"/>
          </w:tcPr>
          <w:bookmarkStart w:id="4468" w:name="P4468"/>
          <w:bookmarkEnd w:id="4468"/>
          <w:p>
            <w:pPr>
              <w:pStyle w:val="0"/>
              <w:jc w:val="center"/>
            </w:pPr>
            <w:r>
              <w:rPr>
                <w:sz w:val="24"/>
              </w:rPr>
              <w:t xml:space="preserve">1</w:t>
            </w:r>
          </w:p>
        </w:tc>
        <w:tc>
          <w:tcPr>
            <w:tcW w:w="2002" w:type="dxa"/>
          </w:tcPr>
          <w:p>
            <w:pPr>
              <w:pStyle w:val="0"/>
            </w:pPr>
            <w:r>
              <w:rPr>
                <w:sz w:val="24"/>
              </w:rPr>
              <w:t xml:space="preserve">Оценочный резерв под ожидаемые кредитные убытки по состоянию на __________ 20__ г.,</w:t>
            </w:r>
          </w:p>
          <w:p>
            <w:pPr>
              <w:pStyle w:val="0"/>
            </w:pPr>
            <w:r>
              <w:rPr>
                <w:sz w:val="24"/>
              </w:rPr>
              <w:t xml:space="preserve">в том числе: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477" w:name="P4477"/>
          <w:bookmarkEnd w:id="4477"/>
          <w:p>
            <w:pPr>
              <w:pStyle w:val="0"/>
              <w:jc w:val="center"/>
            </w:pPr>
            <w:r>
              <w:rPr>
                <w:sz w:val="24"/>
              </w:rPr>
              <w:t xml:space="preserve">2</w:t>
            </w:r>
          </w:p>
        </w:tc>
        <w:tc>
          <w:tcPr>
            <w:tcW w:w="2002" w:type="dxa"/>
          </w:tcPr>
          <w:p>
            <w:pPr>
              <w:pStyle w:val="0"/>
              <w:ind w:firstLine="283"/>
            </w:pPr>
            <w:r>
              <w:rPr>
                <w:sz w:val="24"/>
              </w:rPr>
              <w:t xml:space="preserve">долговые ценные бумаги, кроме долговых ценных бумаг кредитных организаций и банков-нерезидентов</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3</w:t>
            </w:r>
          </w:p>
        </w:tc>
        <w:tc>
          <w:tcPr>
            <w:tcW w:w="2002" w:type="dxa"/>
          </w:tcPr>
          <w:p>
            <w:pPr>
              <w:pStyle w:val="0"/>
              <w:ind w:firstLine="283"/>
            </w:pPr>
            <w:r>
              <w:rPr>
                <w:sz w:val="24"/>
              </w:rPr>
              <w:t xml:space="preserve">сделки обратного репо, кроме сделок обратного репо с кредитными организациями и банками-нерезидентами</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4</w:t>
            </w:r>
          </w:p>
        </w:tc>
        <w:tc>
          <w:tcPr>
            <w:tcW w:w="2002" w:type="dxa"/>
          </w:tcPr>
          <w:p>
            <w:pPr>
              <w:pStyle w:val="0"/>
              <w:ind w:firstLine="283"/>
            </w:pPr>
            <w:r>
              <w:rPr>
                <w:sz w:val="24"/>
              </w:rPr>
              <w:t xml:space="preserve">расчеты по конверсионным операциям, производным финансовым инструментам, операциям с ценными бумагами и цифровыми финансовыми активами</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5</w:t>
            </w:r>
          </w:p>
        </w:tc>
        <w:tc>
          <w:tcPr>
            <w:tcW w:w="2002" w:type="dxa"/>
          </w:tcPr>
          <w:p>
            <w:pPr>
              <w:pStyle w:val="0"/>
              <w:ind w:firstLine="283"/>
            </w:pPr>
            <w:r>
              <w:rPr>
                <w:sz w:val="24"/>
              </w:rPr>
              <w:t xml:space="preserve">дебиторская задолженность по финансовой аренде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509" w:name="P4509"/>
          <w:bookmarkEnd w:id="4509"/>
          <w:p>
            <w:pPr>
              <w:pStyle w:val="0"/>
              <w:jc w:val="center"/>
            </w:pPr>
            <w:r>
              <w:rPr>
                <w:sz w:val="24"/>
              </w:rPr>
              <w:t xml:space="preserve">6</w:t>
            </w:r>
          </w:p>
        </w:tc>
        <w:tc>
          <w:tcPr>
            <w:tcW w:w="2002" w:type="dxa"/>
          </w:tcPr>
          <w:p>
            <w:pPr>
              <w:pStyle w:val="0"/>
              <w:ind w:firstLine="283"/>
            </w:pPr>
            <w:r>
              <w:rPr>
                <w:sz w:val="24"/>
              </w:rPr>
              <w:t xml:space="preserve">прочее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517" w:name="P4517"/>
          <w:bookmarkEnd w:id="4517"/>
          <w:p>
            <w:pPr>
              <w:pStyle w:val="0"/>
              <w:jc w:val="center"/>
            </w:pPr>
            <w:r>
              <w:rPr>
                <w:sz w:val="24"/>
              </w:rPr>
              <w:t xml:space="preserve">7</w:t>
            </w:r>
          </w:p>
        </w:tc>
        <w:tc>
          <w:tcPr>
            <w:tcW w:w="2002" w:type="dxa"/>
          </w:tcPr>
          <w:p>
            <w:pPr>
              <w:pStyle w:val="0"/>
            </w:pPr>
            <w:r>
              <w:rPr>
                <w:sz w:val="24"/>
              </w:rPr>
              <w:t xml:space="preserve">Отчисления в оценочный резерв (восстановление оценочного резерва) под ожидаемые кредитные убытки, в том числе: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525" w:name="P4525"/>
          <w:bookmarkEnd w:id="4525"/>
          <w:p>
            <w:pPr>
              <w:pStyle w:val="0"/>
              <w:jc w:val="center"/>
            </w:pPr>
            <w:r>
              <w:rPr>
                <w:sz w:val="24"/>
              </w:rPr>
              <w:t xml:space="preserve">8</w:t>
            </w:r>
          </w:p>
        </w:tc>
        <w:tc>
          <w:tcPr>
            <w:tcW w:w="2002" w:type="dxa"/>
          </w:tcPr>
          <w:p>
            <w:pPr>
              <w:pStyle w:val="0"/>
              <w:ind w:firstLine="283"/>
            </w:pPr>
            <w:r>
              <w:rPr>
                <w:sz w:val="24"/>
              </w:rPr>
              <w:t xml:space="preserve">долговые ценные бумаги, кроме долговых ценных бумаг кредитных организаций и банков-нерезидентов</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9</w:t>
            </w:r>
          </w:p>
        </w:tc>
        <w:tc>
          <w:tcPr>
            <w:tcW w:w="2002" w:type="dxa"/>
          </w:tcPr>
          <w:p>
            <w:pPr>
              <w:pStyle w:val="0"/>
              <w:ind w:firstLine="283"/>
            </w:pPr>
            <w:r>
              <w:rPr>
                <w:sz w:val="24"/>
              </w:rPr>
              <w:t xml:space="preserve">сделки обратного репо, кроме сделок обратного репо с кредитными организациями и банками-нерезидентами</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10</w:t>
            </w:r>
          </w:p>
        </w:tc>
        <w:tc>
          <w:tcPr>
            <w:tcW w:w="2002" w:type="dxa"/>
          </w:tcPr>
          <w:p>
            <w:pPr>
              <w:pStyle w:val="0"/>
              <w:ind w:firstLine="283"/>
            </w:pPr>
            <w:r>
              <w:rPr>
                <w:sz w:val="24"/>
              </w:rPr>
              <w:t xml:space="preserve">расчеты по конверсионным операциям, производным финансовым инструментам, операциям с ценными бумагами и цифровыми финансовыми активами</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11</w:t>
            </w:r>
          </w:p>
        </w:tc>
        <w:tc>
          <w:tcPr>
            <w:tcW w:w="2002" w:type="dxa"/>
          </w:tcPr>
          <w:p>
            <w:pPr>
              <w:pStyle w:val="0"/>
              <w:ind w:firstLine="283"/>
            </w:pPr>
            <w:r>
              <w:rPr>
                <w:sz w:val="24"/>
              </w:rPr>
              <w:t xml:space="preserve">дебиторская задолженность по финансовой аренде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557" w:name="P4557"/>
          <w:bookmarkEnd w:id="4557"/>
          <w:p>
            <w:pPr>
              <w:pStyle w:val="0"/>
              <w:jc w:val="center"/>
            </w:pPr>
            <w:r>
              <w:rPr>
                <w:sz w:val="24"/>
              </w:rPr>
              <w:t xml:space="preserve">12</w:t>
            </w:r>
          </w:p>
        </w:tc>
        <w:tc>
          <w:tcPr>
            <w:tcW w:w="2002" w:type="dxa"/>
          </w:tcPr>
          <w:p>
            <w:pPr>
              <w:pStyle w:val="0"/>
              <w:ind w:firstLine="283"/>
            </w:pPr>
            <w:r>
              <w:rPr>
                <w:sz w:val="24"/>
              </w:rPr>
              <w:t xml:space="preserve">прочее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565" w:name="P4565"/>
          <w:bookmarkEnd w:id="4565"/>
          <w:p>
            <w:pPr>
              <w:pStyle w:val="0"/>
              <w:jc w:val="center"/>
            </w:pPr>
            <w:r>
              <w:rPr>
                <w:sz w:val="24"/>
              </w:rPr>
              <w:t xml:space="preserve">13</w:t>
            </w:r>
          </w:p>
        </w:tc>
        <w:tc>
          <w:tcPr>
            <w:tcW w:w="2002" w:type="dxa"/>
          </w:tcPr>
          <w:p>
            <w:pPr>
              <w:pStyle w:val="0"/>
            </w:pPr>
            <w:r>
              <w:rPr>
                <w:sz w:val="24"/>
              </w:rPr>
              <w:t xml:space="preserve">Списание за счет оценочного резерва под ожидаемые кредитные убытки, в том числе: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573" w:name="P4573"/>
          <w:bookmarkEnd w:id="4573"/>
          <w:p>
            <w:pPr>
              <w:pStyle w:val="0"/>
              <w:jc w:val="center"/>
            </w:pPr>
            <w:r>
              <w:rPr>
                <w:sz w:val="24"/>
              </w:rPr>
              <w:t xml:space="preserve">14</w:t>
            </w:r>
          </w:p>
        </w:tc>
        <w:tc>
          <w:tcPr>
            <w:tcW w:w="2002" w:type="dxa"/>
          </w:tcPr>
          <w:p>
            <w:pPr>
              <w:pStyle w:val="0"/>
              <w:ind w:firstLine="283"/>
            </w:pPr>
            <w:r>
              <w:rPr>
                <w:sz w:val="24"/>
              </w:rPr>
              <w:t xml:space="preserve">долговые ценные бумаги, кроме долговых ценных бумаг кредитных организаций и банков-нерезидентов</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15</w:t>
            </w:r>
          </w:p>
        </w:tc>
        <w:tc>
          <w:tcPr>
            <w:tcW w:w="2002" w:type="dxa"/>
          </w:tcPr>
          <w:p>
            <w:pPr>
              <w:pStyle w:val="0"/>
              <w:ind w:firstLine="283"/>
            </w:pPr>
            <w:r>
              <w:rPr>
                <w:sz w:val="24"/>
              </w:rPr>
              <w:t xml:space="preserve">сделки обратного репо, кроме сделок обратного репо с кредитными организациями и банками-нерезидентами</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16</w:t>
            </w:r>
          </w:p>
        </w:tc>
        <w:tc>
          <w:tcPr>
            <w:tcW w:w="2002" w:type="dxa"/>
          </w:tcPr>
          <w:p>
            <w:pPr>
              <w:pStyle w:val="0"/>
              <w:ind w:firstLine="283"/>
            </w:pPr>
            <w:r>
              <w:rPr>
                <w:sz w:val="24"/>
              </w:rPr>
              <w:t xml:space="preserve">расчеты по конверсионным операциям, производным финансовым инструментам, операциям с ценными бумагами и цифровыми финансовыми активами</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17</w:t>
            </w:r>
          </w:p>
        </w:tc>
        <w:tc>
          <w:tcPr>
            <w:tcW w:w="2002" w:type="dxa"/>
          </w:tcPr>
          <w:p>
            <w:pPr>
              <w:pStyle w:val="0"/>
              <w:ind w:firstLine="283"/>
            </w:pPr>
            <w:r>
              <w:rPr>
                <w:sz w:val="24"/>
              </w:rPr>
              <w:t xml:space="preserve">дебиторская задолженность по финансовой аренде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605" w:name="P4605"/>
          <w:bookmarkEnd w:id="4605"/>
          <w:p>
            <w:pPr>
              <w:pStyle w:val="0"/>
              <w:jc w:val="center"/>
            </w:pPr>
            <w:r>
              <w:rPr>
                <w:sz w:val="24"/>
              </w:rPr>
              <w:t xml:space="preserve">18</w:t>
            </w:r>
          </w:p>
        </w:tc>
        <w:tc>
          <w:tcPr>
            <w:tcW w:w="2002" w:type="dxa"/>
          </w:tcPr>
          <w:p>
            <w:pPr>
              <w:pStyle w:val="0"/>
              <w:ind w:firstLine="283"/>
            </w:pPr>
            <w:r>
              <w:rPr>
                <w:sz w:val="24"/>
              </w:rPr>
              <w:t xml:space="preserve">прочее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613" w:name="P4613"/>
          <w:bookmarkEnd w:id="4613"/>
          <w:p>
            <w:pPr>
              <w:pStyle w:val="0"/>
              <w:jc w:val="center"/>
            </w:pPr>
            <w:r>
              <w:rPr>
                <w:sz w:val="24"/>
              </w:rPr>
              <w:t xml:space="preserve">19</w:t>
            </w:r>
          </w:p>
        </w:tc>
        <w:tc>
          <w:tcPr>
            <w:tcW w:w="2002" w:type="dxa"/>
          </w:tcPr>
          <w:p>
            <w:pPr>
              <w:pStyle w:val="0"/>
            </w:pPr>
            <w:r>
              <w:rPr>
                <w:sz w:val="24"/>
              </w:rPr>
              <w:t xml:space="preserve">Реклассификация,</w:t>
            </w:r>
          </w:p>
          <w:p>
            <w:pPr>
              <w:pStyle w:val="0"/>
            </w:pPr>
            <w:r>
              <w:rPr>
                <w:sz w:val="24"/>
              </w:rPr>
              <w:t xml:space="preserve">в том числе: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622" w:name="P4622"/>
          <w:bookmarkEnd w:id="4622"/>
          <w:p>
            <w:pPr>
              <w:pStyle w:val="0"/>
              <w:jc w:val="center"/>
            </w:pPr>
            <w:r>
              <w:rPr>
                <w:sz w:val="24"/>
              </w:rPr>
              <w:t xml:space="preserve">20</w:t>
            </w:r>
          </w:p>
        </w:tc>
        <w:tc>
          <w:tcPr>
            <w:tcW w:w="2002" w:type="dxa"/>
          </w:tcPr>
          <w:p>
            <w:pPr>
              <w:pStyle w:val="0"/>
              <w:ind w:firstLine="283"/>
            </w:pPr>
            <w:r>
              <w:rPr>
                <w:sz w:val="24"/>
              </w:rPr>
              <w:t xml:space="preserve">долговые ценные бумаги, кроме долговых ценных бумаг кредитных организаций и банков-нерезидентов</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21</w:t>
            </w:r>
          </w:p>
        </w:tc>
        <w:tc>
          <w:tcPr>
            <w:tcW w:w="2002" w:type="dxa"/>
          </w:tcPr>
          <w:p>
            <w:pPr>
              <w:pStyle w:val="0"/>
              <w:ind w:firstLine="283"/>
            </w:pPr>
            <w:r>
              <w:rPr>
                <w:sz w:val="24"/>
              </w:rPr>
              <w:t xml:space="preserve">сделки обратного репо, кроме сделок обратного репо с кредитными организациями и банками-нерезидентами</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22</w:t>
            </w:r>
          </w:p>
        </w:tc>
        <w:tc>
          <w:tcPr>
            <w:tcW w:w="2002" w:type="dxa"/>
          </w:tcPr>
          <w:p>
            <w:pPr>
              <w:pStyle w:val="0"/>
              <w:ind w:firstLine="283"/>
            </w:pPr>
            <w:r>
              <w:rPr>
                <w:sz w:val="24"/>
              </w:rPr>
              <w:t xml:space="preserve">расчеты по конверсионным операциям, производным финансовым инструментам, операциям с ценными бумагами и цифровыми финансовыми активами</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23</w:t>
            </w:r>
          </w:p>
        </w:tc>
        <w:tc>
          <w:tcPr>
            <w:tcW w:w="2002" w:type="dxa"/>
          </w:tcPr>
          <w:p>
            <w:pPr>
              <w:pStyle w:val="0"/>
              <w:ind w:firstLine="283"/>
            </w:pPr>
            <w:r>
              <w:rPr>
                <w:sz w:val="24"/>
              </w:rPr>
              <w:t xml:space="preserve">дебиторская задолженность по финансовой аренде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654" w:name="P4654"/>
          <w:bookmarkEnd w:id="4654"/>
          <w:p>
            <w:pPr>
              <w:pStyle w:val="0"/>
              <w:jc w:val="center"/>
            </w:pPr>
            <w:r>
              <w:rPr>
                <w:sz w:val="24"/>
              </w:rPr>
              <w:t xml:space="preserve">24</w:t>
            </w:r>
          </w:p>
        </w:tc>
        <w:tc>
          <w:tcPr>
            <w:tcW w:w="2002" w:type="dxa"/>
          </w:tcPr>
          <w:p>
            <w:pPr>
              <w:pStyle w:val="0"/>
              <w:ind w:firstLine="283"/>
            </w:pPr>
            <w:r>
              <w:rPr>
                <w:sz w:val="24"/>
              </w:rPr>
              <w:t xml:space="preserve">прочее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662" w:name="P4662"/>
          <w:bookmarkEnd w:id="4662"/>
          <w:p>
            <w:pPr>
              <w:pStyle w:val="0"/>
              <w:jc w:val="center"/>
            </w:pPr>
            <w:r>
              <w:rPr>
                <w:sz w:val="24"/>
              </w:rPr>
              <w:t xml:space="preserve">25</w:t>
            </w:r>
          </w:p>
        </w:tc>
        <w:tc>
          <w:tcPr>
            <w:tcW w:w="2002" w:type="dxa"/>
          </w:tcPr>
          <w:p>
            <w:pPr>
              <w:pStyle w:val="0"/>
            </w:pPr>
            <w:r>
              <w:rPr>
                <w:sz w:val="24"/>
              </w:rPr>
              <w:t xml:space="preserve">Прочие изменения,</w:t>
            </w:r>
          </w:p>
          <w:p>
            <w:pPr>
              <w:pStyle w:val="0"/>
            </w:pPr>
            <w:r>
              <w:rPr>
                <w:sz w:val="24"/>
              </w:rPr>
              <w:t xml:space="preserve">в том числе: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671" w:name="P4671"/>
          <w:bookmarkEnd w:id="4671"/>
          <w:p>
            <w:pPr>
              <w:pStyle w:val="0"/>
              <w:jc w:val="center"/>
            </w:pPr>
            <w:r>
              <w:rPr>
                <w:sz w:val="24"/>
              </w:rPr>
              <w:t xml:space="preserve">26</w:t>
            </w:r>
          </w:p>
        </w:tc>
        <w:tc>
          <w:tcPr>
            <w:tcW w:w="2002" w:type="dxa"/>
          </w:tcPr>
          <w:p>
            <w:pPr>
              <w:pStyle w:val="0"/>
              <w:ind w:firstLine="283"/>
            </w:pPr>
            <w:r>
              <w:rPr>
                <w:sz w:val="24"/>
              </w:rPr>
              <w:t xml:space="preserve">долговые ценные бумаги, кроме долговых ценных бумаг кредитных организаций и банков-нерезидентов</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27</w:t>
            </w:r>
          </w:p>
        </w:tc>
        <w:tc>
          <w:tcPr>
            <w:tcW w:w="2002" w:type="dxa"/>
          </w:tcPr>
          <w:p>
            <w:pPr>
              <w:pStyle w:val="0"/>
              <w:ind w:firstLine="283"/>
            </w:pPr>
            <w:r>
              <w:rPr>
                <w:sz w:val="24"/>
              </w:rPr>
              <w:t xml:space="preserve">сделки обратного репо, кроме сделок обратного репо с кредитными организациями и банками-нерезидентами</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28</w:t>
            </w:r>
          </w:p>
        </w:tc>
        <w:tc>
          <w:tcPr>
            <w:tcW w:w="2002" w:type="dxa"/>
          </w:tcPr>
          <w:p>
            <w:pPr>
              <w:pStyle w:val="0"/>
              <w:ind w:firstLine="283"/>
            </w:pPr>
            <w:r>
              <w:rPr>
                <w:sz w:val="24"/>
              </w:rPr>
              <w:t xml:space="preserve">расчеты по конверсионным операциям, производным финансовым инструментам, операциям с ценными бумагами и цифровыми финансовыми активами</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29</w:t>
            </w:r>
          </w:p>
        </w:tc>
        <w:tc>
          <w:tcPr>
            <w:tcW w:w="2002" w:type="dxa"/>
          </w:tcPr>
          <w:p>
            <w:pPr>
              <w:pStyle w:val="0"/>
              <w:ind w:firstLine="283"/>
            </w:pPr>
            <w:r>
              <w:rPr>
                <w:sz w:val="24"/>
              </w:rPr>
              <w:t xml:space="preserve">дебиторская задолженность по финансовой аренде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703" w:name="P4703"/>
          <w:bookmarkEnd w:id="4703"/>
          <w:p>
            <w:pPr>
              <w:pStyle w:val="0"/>
              <w:jc w:val="center"/>
            </w:pPr>
            <w:r>
              <w:rPr>
                <w:sz w:val="24"/>
              </w:rPr>
              <w:t xml:space="preserve">30</w:t>
            </w:r>
          </w:p>
        </w:tc>
        <w:tc>
          <w:tcPr>
            <w:tcW w:w="2002" w:type="dxa"/>
          </w:tcPr>
          <w:p>
            <w:pPr>
              <w:pStyle w:val="0"/>
              <w:ind w:firstLine="283"/>
            </w:pPr>
            <w:r>
              <w:rPr>
                <w:sz w:val="24"/>
              </w:rPr>
              <w:t xml:space="preserve">прочее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711" w:name="P4711"/>
          <w:bookmarkEnd w:id="4711"/>
          <w:p>
            <w:pPr>
              <w:pStyle w:val="0"/>
              <w:jc w:val="center"/>
            </w:pPr>
            <w:r>
              <w:rPr>
                <w:sz w:val="24"/>
              </w:rPr>
              <w:t xml:space="preserve">31</w:t>
            </w:r>
          </w:p>
        </w:tc>
        <w:tc>
          <w:tcPr>
            <w:tcW w:w="2002" w:type="dxa"/>
          </w:tcPr>
          <w:p>
            <w:pPr>
              <w:pStyle w:val="0"/>
            </w:pPr>
            <w:r>
              <w:rPr>
                <w:sz w:val="24"/>
              </w:rPr>
              <w:t xml:space="preserve">Оценочный резерв под ожидаемые кредитные убытки по состоянию на __________ 20__ г.,</w:t>
            </w:r>
          </w:p>
          <w:p>
            <w:pPr>
              <w:pStyle w:val="0"/>
            </w:pPr>
            <w:r>
              <w:rPr>
                <w:sz w:val="24"/>
              </w:rPr>
              <w:t xml:space="preserve">в том числе: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720" w:name="P4720"/>
          <w:bookmarkEnd w:id="4720"/>
          <w:p>
            <w:pPr>
              <w:pStyle w:val="0"/>
              <w:jc w:val="center"/>
            </w:pPr>
            <w:r>
              <w:rPr>
                <w:sz w:val="24"/>
              </w:rPr>
              <w:t xml:space="preserve">32</w:t>
            </w:r>
          </w:p>
        </w:tc>
        <w:tc>
          <w:tcPr>
            <w:tcW w:w="2002" w:type="dxa"/>
          </w:tcPr>
          <w:p>
            <w:pPr>
              <w:pStyle w:val="0"/>
              <w:ind w:firstLine="283"/>
            </w:pPr>
            <w:r>
              <w:rPr>
                <w:sz w:val="24"/>
              </w:rPr>
              <w:t xml:space="preserve">долговые ценные бумаги, кроме долговых ценных бумаг кредитных организаций и банков-нерезидентов</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33</w:t>
            </w:r>
          </w:p>
        </w:tc>
        <w:tc>
          <w:tcPr>
            <w:tcW w:w="2002" w:type="dxa"/>
          </w:tcPr>
          <w:p>
            <w:pPr>
              <w:pStyle w:val="0"/>
              <w:ind w:firstLine="283"/>
            </w:pPr>
            <w:r>
              <w:rPr>
                <w:sz w:val="24"/>
              </w:rPr>
              <w:t xml:space="preserve">сделки обратного репо, кроме сделок обратного репо с кредитными организациями и банками-нерезидентами</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34</w:t>
            </w:r>
          </w:p>
        </w:tc>
        <w:tc>
          <w:tcPr>
            <w:tcW w:w="2002" w:type="dxa"/>
          </w:tcPr>
          <w:p>
            <w:pPr>
              <w:pStyle w:val="0"/>
              <w:ind w:firstLine="283"/>
            </w:pPr>
            <w:r>
              <w:rPr>
                <w:sz w:val="24"/>
              </w:rPr>
              <w:t xml:space="preserve">расчеты по конверсионным операциям, производным финансовым инструментам, операциям с ценными бумагами и цифровыми финансовыми активами</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p>
            <w:pPr>
              <w:pStyle w:val="0"/>
              <w:jc w:val="center"/>
            </w:pPr>
            <w:r>
              <w:rPr>
                <w:sz w:val="24"/>
              </w:rPr>
              <w:t xml:space="preserve">35</w:t>
            </w:r>
          </w:p>
        </w:tc>
        <w:tc>
          <w:tcPr>
            <w:tcW w:w="2002" w:type="dxa"/>
          </w:tcPr>
          <w:p>
            <w:pPr>
              <w:pStyle w:val="0"/>
              <w:ind w:firstLine="283"/>
            </w:pPr>
            <w:r>
              <w:rPr>
                <w:sz w:val="24"/>
              </w:rPr>
              <w:t xml:space="preserve">дебиторская задолженность по финансовой аренде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752" w:name="P4752"/>
          <w:bookmarkEnd w:id="4752"/>
          <w:p>
            <w:pPr>
              <w:pStyle w:val="0"/>
              <w:jc w:val="center"/>
            </w:pPr>
            <w:r>
              <w:rPr>
                <w:sz w:val="24"/>
              </w:rPr>
              <w:t xml:space="preserve">36</w:t>
            </w:r>
          </w:p>
        </w:tc>
        <w:tc>
          <w:tcPr>
            <w:tcW w:w="2002" w:type="dxa"/>
          </w:tcPr>
          <w:p>
            <w:pPr>
              <w:pStyle w:val="0"/>
              <w:ind w:firstLine="283"/>
            </w:pPr>
            <w:r>
              <w:rPr>
                <w:sz w:val="24"/>
              </w:rPr>
              <w:t xml:space="preserve">прочее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r>
        <w:tc>
          <w:tcPr>
            <w:tcW w:w="538" w:type="dxa"/>
          </w:tcPr>
          <w:bookmarkStart w:id="4760" w:name="P4760"/>
          <w:bookmarkEnd w:id="4760"/>
          <w:p>
            <w:pPr>
              <w:pStyle w:val="0"/>
              <w:jc w:val="center"/>
            </w:pPr>
            <w:r>
              <w:rPr>
                <w:sz w:val="24"/>
              </w:rPr>
              <w:t xml:space="preserve">37</w:t>
            </w:r>
          </w:p>
        </w:tc>
        <w:tc>
          <w:tcPr>
            <w:tcW w:w="2002" w:type="dxa"/>
          </w:tcPr>
          <w:p>
            <w:pPr>
              <w:pStyle w:val="0"/>
            </w:pPr>
            <w:r>
              <w:rPr>
                <w:sz w:val="24"/>
              </w:rPr>
              <w:t xml:space="preserve">Текстовое пояснение</w:t>
            </w:r>
          </w:p>
        </w:tc>
        <w:tc>
          <w:tcPr>
            <w:tcW w:w="979" w:type="dxa"/>
          </w:tcPr>
          <w:p>
            <w:pPr>
              <w:pStyle w:val="0"/>
            </w:pPr>
            <w:r>
              <w:rPr>
                <w:sz w:val="24"/>
              </w:rPr>
            </w:r>
          </w:p>
        </w:tc>
        <w:tc>
          <w:tcPr>
            <w:tcW w:w="1560" w:type="dxa"/>
          </w:tcPr>
          <w:p>
            <w:pPr>
              <w:pStyle w:val="0"/>
            </w:pPr>
            <w:r>
              <w:rPr>
                <w:sz w:val="24"/>
              </w:rPr>
            </w:r>
          </w:p>
        </w:tc>
        <w:tc>
          <w:tcPr>
            <w:tcW w:w="1020" w:type="dxa"/>
          </w:tcPr>
          <w:p>
            <w:pPr>
              <w:pStyle w:val="0"/>
            </w:pPr>
            <w:r>
              <w:rPr>
                <w:sz w:val="24"/>
              </w:rPr>
            </w:r>
          </w:p>
        </w:tc>
        <w:tc>
          <w:tcPr>
            <w:tcW w:w="1411" w:type="dxa"/>
          </w:tcPr>
          <w:p>
            <w:pPr>
              <w:pStyle w:val="0"/>
            </w:pPr>
            <w:r>
              <w:rPr>
                <w:sz w:val="24"/>
              </w:rPr>
            </w:r>
          </w:p>
        </w:tc>
        <w:tc>
          <w:tcPr>
            <w:tcW w:w="984" w:type="dxa"/>
          </w:tcPr>
          <w:p>
            <w:pPr>
              <w:pStyle w:val="0"/>
            </w:pPr>
            <w:r>
              <w:rPr>
                <w:sz w:val="24"/>
              </w:rPr>
            </w:r>
          </w:p>
        </w:tc>
        <w:tc>
          <w:tcPr>
            <w:tcW w:w="58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11.2</w:t>
      </w:r>
    </w:p>
    <w:p>
      <w:pPr>
        <w:pStyle w:val="0"/>
        <w:jc w:val="both"/>
      </w:pPr>
      <w:r>
        <w:rPr>
          <w:sz w:val="24"/>
        </w:rPr>
      </w:r>
    </w:p>
    <w:p>
      <w:pPr>
        <w:pStyle w:val="0"/>
        <w:ind w:firstLine="540"/>
        <w:jc w:val="both"/>
      </w:pPr>
      <w:r>
        <w:rPr>
          <w:sz w:val="24"/>
        </w:rPr>
        <w:t xml:space="preserve">1. В </w:t>
      </w:r>
      <w:hyperlink w:history="0" w:anchor="P4444" w:tooltip="Выверка изменений оценочного резерва под ожидаемые">
        <w:r>
          <w:rPr>
            <w:sz w:val="24"/>
            <w:color w:val="0000ff"/>
          </w:rPr>
          <w:t xml:space="preserve">таблице</w:t>
        </w:r>
      </w:hyperlink>
      <w:r>
        <w:rPr>
          <w:sz w:val="24"/>
        </w:rPr>
        <w:t xml:space="preserve"> раскрывается выверка изменений оценочного резерва под ожидаемые кредитные убытки по финансовым активам, оцениваемым по амортизированной стоимости: прочим размещенным средствам и прочей дебиторской задолженности по состоянию на конец предыдущего отчетного года и на отчетную дату.</w:t>
      </w:r>
    </w:p>
    <w:p>
      <w:pPr>
        <w:pStyle w:val="0"/>
        <w:spacing w:before="240" w:lineRule="auto"/>
        <w:ind w:firstLine="540"/>
        <w:jc w:val="both"/>
      </w:pPr>
      <w:r>
        <w:rPr>
          <w:sz w:val="24"/>
        </w:rPr>
        <w:t xml:space="preserve">2. </w:t>
      </w:r>
      <w:hyperlink w:history="0" w:anchor="P4444" w:tooltip="Выверка изменений оценочного резерва под ожидаемые">
        <w:r>
          <w:rPr>
            <w:sz w:val="24"/>
            <w:color w:val="0000ff"/>
          </w:rPr>
          <w:t xml:space="preserve">Таблица</w:t>
        </w:r>
      </w:hyperlink>
      <w:r>
        <w:rPr>
          <w:sz w:val="24"/>
        </w:rPr>
        <w:t xml:space="preserve"> составляется за отчетный период и за период предыдущего года, аналогичный отчетному периоду.</w:t>
      </w:r>
    </w:p>
    <w:p>
      <w:pPr>
        <w:pStyle w:val="0"/>
        <w:spacing w:before="240" w:lineRule="auto"/>
        <w:ind w:firstLine="540"/>
        <w:jc w:val="both"/>
      </w:pPr>
      <w:r>
        <w:rPr>
          <w:sz w:val="24"/>
        </w:rPr>
        <w:t xml:space="preserve">3. Оценочный резерв под ожидаемые кредитные убытки и увеличение оценочного резерва под ожидаемые кредитные убытки отражаются в </w:t>
      </w:r>
      <w:hyperlink w:history="0" w:anchor="P4444" w:tooltip="Выверка изменений оценочного резерва под ожидаемые">
        <w:r>
          <w:rPr>
            <w:sz w:val="24"/>
            <w:color w:val="0000ff"/>
          </w:rPr>
          <w:t xml:space="preserve">таблице</w:t>
        </w:r>
      </w:hyperlink>
      <w:r>
        <w:rPr>
          <w:sz w:val="24"/>
        </w:rPr>
        <w:t xml:space="preserve"> со знаком "плюс", уменьшение оценочного резерва под ожидаемые кредитные убытки отражается в таблице со знаком "минус".</w:t>
      </w:r>
    </w:p>
    <w:p>
      <w:pPr>
        <w:pStyle w:val="0"/>
        <w:spacing w:before="240" w:lineRule="auto"/>
        <w:ind w:firstLine="540"/>
        <w:jc w:val="both"/>
      </w:pPr>
      <w:r>
        <w:rPr>
          <w:sz w:val="24"/>
        </w:rPr>
        <w:t xml:space="preserve">4. В </w:t>
      </w:r>
      <w:hyperlink w:history="0" w:anchor="P4467" w:tooltip="8">
        <w:r>
          <w:rPr>
            <w:sz w:val="24"/>
            <w:color w:val="0000ff"/>
          </w:rPr>
          <w:t xml:space="preserve">графе 8</w:t>
        </w:r>
      </w:hyperlink>
      <w:r>
        <w:rPr>
          <w:sz w:val="24"/>
        </w:rPr>
        <w:t xml:space="preserve"> таблицы отражается сумма значений показателей по </w:t>
      </w:r>
      <w:hyperlink w:history="0" w:anchor="P4462" w:tooltip="3">
        <w:r>
          <w:rPr>
            <w:sz w:val="24"/>
            <w:color w:val="0000ff"/>
          </w:rPr>
          <w:t xml:space="preserve">графам 3</w:t>
        </w:r>
      </w:hyperlink>
      <w:r>
        <w:rPr>
          <w:sz w:val="24"/>
        </w:rPr>
        <w:t xml:space="preserve"> - </w:t>
      </w:r>
      <w:hyperlink w:history="0" w:anchor="P4466" w:tooltip="7">
        <w:r>
          <w:rPr>
            <w:sz w:val="24"/>
            <w:color w:val="0000ff"/>
          </w:rPr>
          <w:t xml:space="preserve">7</w:t>
        </w:r>
      </w:hyperlink>
      <w:r>
        <w:rPr>
          <w:sz w:val="24"/>
        </w:rPr>
        <w:t xml:space="preserve">.</w:t>
      </w:r>
    </w:p>
    <w:p>
      <w:pPr>
        <w:pStyle w:val="0"/>
        <w:spacing w:before="240" w:lineRule="auto"/>
        <w:ind w:firstLine="540"/>
        <w:jc w:val="both"/>
      </w:pPr>
      <w:r>
        <w:rPr>
          <w:sz w:val="24"/>
        </w:rPr>
        <w:t xml:space="preserve">5. По строке </w:t>
      </w:r>
      <w:hyperlink w:history="0" w:anchor="P4468" w:tooltip="1">
        <w:r>
          <w:rPr>
            <w:sz w:val="24"/>
            <w:color w:val="0000ff"/>
          </w:rPr>
          <w:t xml:space="preserve">показателя 1</w:t>
        </w:r>
      </w:hyperlink>
      <w:r>
        <w:rPr>
          <w:sz w:val="24"/>
        </w:rPr>
        <w:t xml:space="preserve"> таблицы отражается сумма значений </w:t>
      </w:r>
      <w:hyperlink w:history="0" w:anchor="P4477" w:tooltip="2">
        <w:r>
          <w:rPr>
            <w:sz w:val="24"/>
            <w:color w:val="0000ff"/>
          </w:rPr>
          <w:t xml:space="preserve">показателей 2</w:t>
        </w:r>
      </w:hyperlink>
      <w:r>
        <w:rPr>
          <w:sz w:val="24"/>
        </w:rPr>
        <w:t xml:space="preserve"> - </w:t>
      </w:r>
      <w:hyperlink w:history="0" w:anchor="P4509" w:tooltip="6">
        <w:r>
          <w:rPr>
            <w:sz w:val="24"/>
            <w:color w:val="0000ff"/>
          </w:rPr>
          <w:t xml:space="preserve">6</w:t>
        </w:r>
      </w:hyperlink>
      <w:r>
        <w:rPr>
          <w:sz w:val="24"/>
        </w:rPr>
        <w:t xml:space="preserve">.</w:t>
      </w:r>
    </w:p>
    <w:p>
      <w:pPr>
        <w:pStyle w:val="0"/>
        <w:spacing w:before="240" w:lineRule="auto"/>
        <w:ind w:firstLine="540"/>
        <w:jc w:val="both"/>
      </w:pPr>
      <w:r>
        <w:rPr>
          <w:sz w:val="24"/>
        </w:rPr>
        <w:t xml:space="preserve">6. По строке </w:t>
      </w:r>
      <w:hyperlink w:history="0" w:anchor="P4517" w:tooltip="7">
        <w:r>
          <w:rPr>
            <w:sz w:val="24"/>
            <w:color w:val="0000ff"/>
          </w:rPr>
          <w:t xml:space="preserve">показателя 7</w:t>
        </w:r>
      </w:hyperlink>
      <w:r>
        <w:rPr>
          <w:sz w:val="24"/>
        </w:rPr>
        <w:t xml:space="preserve"> таблицы отражается сумма значений </w:t>
      </w:r>
      <w:hyperlink w:history="0" w:anchor="P4525" w:tooltip="8">
        <w:r>
          <w:rPr>
            <w:sz w:val="24"/>
            <w:color w:val="0000ff"/>
          </w:rPr>
          <w:t xml:space="preserve">показателей 8</w:t>
        </w:r>
      </w:hyperlink>
      <w:r>
        <w:rPr>
          <w:sz w:val="24"/>
        </w:rPr>
        <w:t xml:space="preserve"> - </w:t>
      </w:r>
      <w:hyperlink w:history="0" w:anchor="P4557" w:tooltip="12">
        <w:r>
          <w:rPr>
            <w:sz w:val="24"/>
            <w:color w:val="0000ff"/>
          </w:rPr>
          <w:t xml:space="preserve">12</w:t>
        </w:r>
      </w:hyperlink>
      <w:r>
        <w:rPr>
          <w:sz w:val="24"/>
        </w:rPr>
        <w:t xml:space="preserve">.</w:t>
      </w:r>
    </w:p>
    <w:p>
      <w:pPr>
        <w:pStyle w:val="0"/>
        <w:spacing w:before="240" w:lineRule="auto"/>
        <w:ind w:firstLine="540"/>
        <w:jc w:val="both"/>
      </w:pPr>
      <w:r>
        <w:rPr>
          <w:sz w:val="24"/>
        </w:rPr>
        <w:t xml:space="preserve">7. По строке </w:t>
      </w:r>
      <w:hyperlink w:history="0" w:anchor="P4565" w:tooltip="13">
        <w:r>
          <w:rPr>
            <w:sz w:val="24"/>
            <w:color w:val="0000ff"/>
          </w:rPr>
          <w:t xml:space="preserve">показателя 13</w:t>
        </w:r>
      </w:hyperlink>
      <w:r>
        <w:rPr>
          <w:sz w:val="24"/>
        </w:rPr>
        <w:t xml:space="preserve"> таблицы отражается сумма значений </w:t>
      </w:r>
      <w:hyperlink w:history="0" w:anchor="P4573" w:tooltip="14">
        <w:r>
          <w:rPr>
            <w:sz w:val="24"/>
            <w:color w:val="0000ff"/>
          </w:rPr>
          <w:t xml:space="preserve">показателей 14</w:t>
        </w:r>
      </w:hyperlink>
      <w:r>
        <w:rPr>
          <w:sz w:val="24"/>
        </w:rPr>
        <w:t xml:space="preserve"> - </w:t>
      </w:r>
      <w:hyperlink w:history="0" w:anchor="P4605" w:tooltip="18">
        <w:r>
          <w:rPr>
            <w:sz w:val="24"/>
            <w:color w:val="0000ff"/>
          </w:rPr>
          <w:t xml:space="preserve">18</w:t>
        </w:r>
      </w:hyperlink>
      <w:r>
        <w:rPr>
          <w:sz w:val="24"/>
        </w:rPr>
        <w:t xml:space="preserve">.</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7.1. По строке </w:t>
      </w:r>
      <w:hyperlink w:history="0" w:anchor="P4613" w:tooltip="19">
        <w:r>
          <w:rPr>
            <w:sz w:val="24"/>
            <w:color w:val="0000ff"/>
          </w:rPr>
          <w:t xml:space="preserve">показателя 19</w:t>
        </w:r>
      </w:hyperlink>
      <w:r>
        <w:rPr>
          <w:sz w:val="24"/>
        </w:rPr>
        <w:t xml:space="preserve"> таблицы отражается сумма значений </w:t>
      </w:r>
      <w:hyperlink w:history="0" w:anchor="P4622" w:tooltip="20">
        <w:r>
          <w:rPr>
            <w:sz w:val="24"/>
            <w:color w:val="0000ff"/>
          </w:rPr>
          <w:t xml:space="preserve">показателей 20</w:t>
        </w:r>
      </w:hyperlink>
      <w:r>
        <w:rPr>
          <w:sz w:val="24"/>
        </w:rPr>
        <w:t xml:space="preserve"> - </w:t>
      </w:r>
      <w:hyperlink w:history="0" w:anchor="P4654" w:tooltip="24">
        <w:r>
          <w:rPr>
            <w:sz w:val="24"/>
            <w:color w:val="0000ff"/>
          </w:rPr>
          <w:t xml:space="preserve">24</w:t>
        </w:r>
      </w:hyperlink>
      <w:r>
        <w:rPr>
          <w:sz w:val="24"/>
        </w:rPr>
        <w:t xml:space="preserve"> таблицы.</w:t>
      </w:r>
    </w:p>
    <w:p>
      <w:pPr>
        <w:pStyle w:val="0"/>
        <w:jc w:val="both"/>
      </w:pPr>
      <w:r>
        <w:rPr>
          <w:sz w:val="24"/>
        </w:rPr>
        <w:t xml:space="preserve">(п. 7.1 введен </w:t>
      </w:r>
      <w:r>
        <w:rPr>
          <w:sz w:val="24"/>
        </w:rPr>
        <w:t xml:space="preserve">Указанием</w:t>
      </w:r>
      <w:r>
        <w:rPr>
          <w:sz w:val="24"/>
        </w:rPr>
        <w:t xml:space="preserve"> Банка России от 04.10.2021 N 5960-У)</w:t>
      </w:r>
    </w:p>
    <w:p>
      <w:pPr>
        <w:pStyle w:val="0"/>
        <w:spacing w:before="240" w:lineRule="auto"/>
        <w:ind w:firstLine="540"/>
        <w:jc w:val="both"/>
      </w:pPr>
      <w:r>
        <w:rPr>
          <w:sz w:val="24"/>
        </w:rPr>
        <w:t xml:space="preserve">8. По строке </w:t>
      </w:r>
      <w:hyperlink w:history="0" w:anchor="P4662" w:tooltip="25">
        <w:r>
          <w:rPr>
            <w:sz w:val="24"/>
            <w:color w:val="0000ff"/>
          </w:rPr>
          <w:t xml:space="preserve">показателя 25</w:t>
        </w:r>
      </w:hyperlink>
      <w:r>
        <w:rPr>
          <w:sz w:val="24"/>
        </w:rPr>
        <w:t xml:space="preserve"> таблицы отражается сумма значений </w:t>
      </w:r>
      <w:hyperlink w:history="0" w:anchor="P4671" w:tooltip="26">
        <w:r>
          <w:rPr>
            <w:sz w:val="24"/>
            <w:color w:val="0000ff"/>
          </w:rPr>
          <w:t xml:space="preserve">показателей 26</w:t>
        </w:r>
      </w:hyperlink>
      <w:r>
        <w:rPr>
          <w:sz w:val="24"/>
        </w:rPr>
        <w:t xml:space="preserve"> - </w:t>
      </w:r>
      <w:hyperlink w:history="0" w:anchor="P4703" w:tooltip="30">
        <w:r>
          <w:rPr>
            <w:sz w:val="24"/>
            <w:color w:val="0000ff"/>
          </w:rPr>
          <w:t xml:space="preserve">30</w:t>
        </w:r>
      </w:hyperlink>
      <w:r>
        <w:rPr>
          <w:sz w:val="24"/>
        </w:rPr>
        <w:t xml:space="preserve">.</w:t>
      </w:r>
    </w:p>
    <w:p>
      <w:pPr>
        <w:pStyle w:val="0"/>
        <w:spacing w:before="240" w:lineRule="auto"/>
        <w:ind w:firstLine="540"/>
        <w:jc w:val="both"/>
      </w:pPr>
      <w:r>
        <w:rPr>
          <w:sz w:val="24"/>
        </w:rPr>
        <w:t xml:space="preserve">9. По строке </w:t>
      </w:r>
      <w:hyperlink w:history="0" w:anchor="P4711" w:tooltip="31">
        <w:r>
          <w:rPr>
            <w:sz w:val="24"/>
            <w:color w:val="0000ff"/>
          </w:rPr>
          <w:t xml:space="preserve">показателя 31</w:t>
        </w:r>
      </w:hyperlink>
      <w:r>
        <w:rPr>
          <w:sz w:val="24"/>
        </w:rPr>
        <w:t xml:space="preserve"> таблицы отражается сумма оценочного резерва под ожидаемые кредитные убытки на отчетную дату, рассчитанная как сумма значений </w:t>
      </w:r>
      <w:hyperlink w:history="0" w:anchor="P4468" w:tooltip="1">
        <w:r>
          <w:rPr>
            <w:sz w:val="24"/>
            <w:color w:val="0000ff"/>
          </w:rPr>
          <w:t xml:space="preserve">показателей 1</w:t>
        </w:r>
      </w:hyperlink>
      <w:r>
        <w:rPr>
          <w:sz w:val="24"/>
        </w:rPr>
        <w:t xml:space="preserve">, </w:t>
      </w:r>
      <w:hyperlink w:history="0" w:anchor="P4517" w:tooltip="7">
        <w:r>
          <w:rPr>
            <w:sz w:val="24"/>
            <w:color w:val="0000ff"/>
          </w:rPr>
          <w:t xml:space="preserve">7</w:t>
        </w:r>
      </w:hyperlink>
      <w:r>
        <w:rPr>
          <w:sz w:val="24"/>
        </w:rPr>
        <w:t xml:space="preserve">, </w:t>
      </w:r>
      <w:hyperlink w:history="0" w:anchor="P4565" w:tooltip="13">
        <w:r>
          <w:rPr>
            <w:sz w:val="24"/>
            <w:color w:val="0000ff"/>
          </w:rPr>
          <w:t xml:space="preserve">13</w:t>
        </w:r>
      </w:hyperlink>
      <w:r>
        <w:rPr>
          <w:sz w:val="24"/>
        </w:rPr>
        <w:t xml:space="preserve">, </w:t>
      </w:r>
      <w:hyperlink w:history="0" w:anchor="P4613" w:tooltip="19">
        <w:r>
          <w:rPr>
            <w:sz w:val="24"/>
            <w:color w:val="0000ff"/>
          </w:rPr>
          <w:t xml:space="preserve">19</w:t>
        </w:r>
      </w:hyperlink>
      <w:r>
        <w:rPr>
          <w:sz w:val="24"/>
        </w:rPr>
        <w:t xml:space="preserve"> и </w:t>
      </w:r>
      <w:hyperlink w:history="0" w:anchor="P4662" w:tooltip="25">
        <w:r>
          <w:rPr>
            <w:sz w:val="24"/>
            <w:color w:val="0000ff"/>
          </w:rPr>
          <w:t xml:space="preserve">25</w:t>
        </w:r>
      </w:hyperlink>
      <w:r>
        <w:rPr>
          <w:sz w:val="24"/>
        </w:rPr>
        <w:t xml:space="preserve"> таблицы. Значения по строкам </w:t>
      </w:r>
      <w:hyperlink w:history="0" w:anchor="P4720" w:tooltip="32">
        <w:r>
          <w:rPr>
            <w:sz w:val="24"/>
            <w:color w:val="0000ff"/>
          </w:rPr>
          <w:t xml:space="preserve">показателей 32</w:t>
        </w:r>
      </w:hyperlink>
      <w:r>
        <w:rPr>
          <w:sz w:val="24"/>
        </w:rPr>
        <w:t xml:space="preserve"> - </w:t>
      </w:r>
      <w:hyperlink w:history="0" w:anchor="P4752" w:tooltip="36">
        <w:r>
          <w:rPr>
            <w:sz w:val="24"/>
            <w:color w:val="0000ff"/>
          </w:rPr>
          <w:t xml:space="preserve">36</w:t>
        </w:r>
      </w:hyperlink>
      <w:r>
        <w:rPr>
          <w:sz w:val="24"/>
        </w:rPr>
        <w:t xml:space="preserve"> таблицы в сумме должны составлять значение </w:t>
      </w:r>
      <w:hyperlink w:history="0" w:anchor="P4711" w:tooltip="31">
        <w:r>
          <w:rPr>
            <w:sz w:val="24"/>
            <w:color w:val="0000ff"/>
          </w:rPr>
          <w:t xml:space="preserve">показателя 31</w:t>
        </w:r>
      </w:hyperlink>
      <w:r>
        <w:rPr>
          <w:sz w:val="24"/>
        </w:rPr>
        <w:t xml:space="preserve"> таблицы.</w:t>
      </w:r>
    </w:p>
    <w:p>
      <w:pPr>
        <w:pStyle w:val="0"/>
        <w:jc w:val="both"/>
      </w:pPr>
      <w:r>
        <w:rPr>
          <w:sz w:val="24"/>
        </w:rPr>
        <w:t xml:space="preserve">(п. 9 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10. По строке </w:t>
      </w:r>
      <w:hyperlink w:history="0" w:anchor="P4760" w:tooltip="37">
        <w:r>
          <w:rPr>
            <w:sz w:val="24"/>
            <w:color w:val="0000ff"/>
          </w:rPr>
          <w:t xml:space="preserve">показателя 37</w:t>
        </w:r>
      </w:hyperlink>
      <w:r>
        <w:rPr>
          <w:sz w:val="24"/>
        </w:rPr>
        <w:t xml:space="preserve"> таблицы негосударственным пенсионным фондом приводятся:</w:t>
      </w:r>
    </w:p>
    <w:p>
      <w:pPr>
        <w:pStyle w:val="0"/>
        <w:spacing w:before="240" w:lineRule="auto"/>
        <w:ind w:firstLine="540"/>
        <w:jc w:val="both"/>
      </w:pPr>
      <w:r>
        <w:rPr>
          <w:sz w:val="24"/>
        </w:rPr>
        <w:t xml:space="preserve">объяснение того, каким образом существенные изменения полной балансовой стоимости финансовых активов, оцениваемых по амортизированной стоимости: прочих размещенных средств и прочей дебиторской задолженности в течение отчетного периода способствовали изменению оценочного резерва под ожидаемые кредитные убытки;</w:t>
      </w:r>
    </w:p>
    <w:p>
      <w:pPr>
        <w:pStyle w:val="0"/>
        <w:spacing w:before="240" w:lineRule="auto"/>
        <w:ind w:firstLine="540"/>
        <w:jc w:val="both"/>
      </w:pPr>
      <w:r>
        <w:rPr>
          <w:sz w:val="24"/>
        </w:rPr>
        <w:t xml:space="preserve">амортизированная стоимость до модификации и чистая прибыль или убыток от модификации, признанные по финансовым активам, оцениваемым по амортизированной стоимости: прочим размещенным средствам и прочей дебиторской задолженности, по которым предусмотренные договором денежные потоки были модифицированы в течение отчетного периода, в котором оценочный резерв под ожидаемые кредитные убытки оценивался в сумме, равной ожидаемым кредитным убыткам за весь срок;</w:t>
      </w:r>
    </w:p>
    <w:p>
      <w:pPr>
        <w:pStyle w:val="0"/>
        <w:spacing w:before="240" w:lineRule="auto"/>
        <w:ind w:firstLine="540"/>
        <w:jc w:val="both"/>
      </w:pPr>
      <w:r>
        <w:rPr>
          <w:sz w:val="24"/>
        </w:rPr>
        <w:t xml:space="preserve">валовая балансовая стоимость на отчетную дату для финансовых активов, оцениваемых по амортизированной стоимости: прочих размещенных средств и прочей дебиторской задолженности, которые были модифицированы с даты первоначального признания в том периоде, в котором оценочный резерв под ожидаемые кредитные убытки оценивался в сумме, равной ожидаемым кредитным убыткам за весь срок, и для которых оценочный резерв под ожидаемые кредитные убытки был изменен в течение отчетного периода на сумму, равную 12-месячным ожидаемым кредитным убыткам.</w:t>
      </w:r>
    </w:p>
    <w:p>
      <w:pPr>
        <w:pStyle w:val="0"/>
        <w:jc w:val="both"/>
      </w:pPr>
      <w:r>
        <w:rPr>
          <w:sz w:val="24"/>
        </w:rPr>
      </w:r>
    </w:p>
    <w:p>
      <w:pPr>
        <w:pStyle w:val="0"/>
        <w:outlineLvl w:val="1"/>
        <w:jc w:val="center"/>
      </w:pPr>
      <w:r>
        <w:rPr>
          <w:sz w:val="24"/>
        </w:rPr>
        <w:t xml:space="preserve">Примечание 12. Портфели договоров об обязательном</w:t>
      </w:r>
    </w:p>
    <w:p>
      <w:pPr>
        <w:pStyle w:val="0"/>
        <w:jc w:val="center"/>
      </w:pPr>
      <w:r>
        <w:rPr>
          <w:sz w:val="24"/>
        </w:rPr>
        <w:t xml:space="preserve">пенсионном страховании, негосударственного пенсионного обеспечения</w:t>
      </w:r>
    </w:p>
    <w:p>
      <w:pPr>
        <w:pStyle w:val="0"/>
        <w:jc w:val="center"/>
      </w:pPr>
      <w:r>
        <w:rPr>
          <w:sz w:val="24"/>
        </w:rPr>
        <w:t xml:space="preserve">и долгосрочных сбережений, учитываемых на счетах бухгалтерского учета</w:t>
      </w:r>
    </w:p>
    <w:p>
      <w:pPr>
        <w:pStyle w:val="0"/>
        <w:jc w:val="center"/>
      </w:pPr>
      <w:r>
        <w:rPr>
          <w:sz w:val="24"/>
        </w:rPr>
        <w:t xml:space="preserve">в соответствии с требованиями МСФО (IFRS) 17</w:t>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bookmarkStart w:id="4797" w:name="P4797"/>
    <w:bookmarkEnd w:id="4797"/>
    <w:p>
      <w:pPr>
        <w:pStyle w:val="0"/>
        <w:outlineLvl w:val="2"/>
        <w:jc w:val="center"/>
      </w:pPr>
      <w:r>
        <w:rPr>
          <w:sz w:val="24"/>
        </w:rPr>
        <w:t xml:space="preserve">Активы по портфелям договоров об обязательном</w:t>
      </w:r>
    </w:p>
    <w:p>
      <w:pPr>
        <w:pStyle w:val="0"/>
        <w:jc w:val="center"/>
      </w:pPr>
      <w:r>
        <w:rPr>
          <w:sz w:val="24"/>
        </w:rPr>
        <w:t xml:space="preserve">пенсионном страховании, негосударственного пенсионного обеспечения</w:t>
      </w:r>
    </w:p>
    <w:p>
      <w:pPr>
        <w:pStyle w:val="0"/>
        <w:jc w:val="center"/>
      </w:pPr>
      <w:r>
        <w:rPr>
          <w:sz w:val="24"/>
        </w:rPr>
        <w:t xml:space="preserve">и долгосрочных сбережений, учитываемых на счетах бухгалтерского учета</w:t>
      </w:r>
    </w:p>
    <w:p>
      <w:pPr>
        <w:pStyle w:val="0"/>
        <w:jc w:val="center"/>
      </w:pPr>
      <w:r>
        <w:rPr>
          <w:sz w:val="24"/>
        </w:rPr>
        <w:t xml:space="preserve">в соответствии с требованиями МСФО (IFRS) 17</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both"/>
      </w:pPr>
      <w:r>
        <w:rPr>
          <w:sz w:val="24"/>
        </w:rPr>
      </w:r>
    </w:p>
    <w:p>
      <w:pPr>
        <w:pStyle w:val="0"/>
        <w:jc w:val="right"/>
      </w:pPr>
      <w:r>
        <w:rPr>
          <w:sz w:val="24"/>
        </w:rPr>
        <w:t xml:space="preserve">Таблица 12.1</w:t>
      </w:r>
    </w:p>
    <w:p>
      <w:pPr>
        <w:pStyle w:val="0"/>
        <w:jc w:val="both"/>
      </w:pPr>
      <w:r>
        <w:rPr>
          <w:sz w:val="24"/>
        </w:rPr>
      </w:r>
    </w:p>
    <w:p>
      <w:pPr>
        <w:sectPr>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35"/>
        <w:gridCol w:w="3175"/>
        <w:gridCol w:w="850"/>
        <w:gridCol w:w="964"/>
        <w:gridCol w:w="701"/>
        <w:gridCol w:w="701"/>
        <w:gridCol w:w="854"/>
        <w:gridCol w:w="984"/>
        <w:gridCol w:w="663"/>
        <w:gridCol w:w="663"/>
      </w:tblGrid>
      <w:tr>
        <w:tc>
          <w:tcPr>
            <w:tcW w:w="835" w:type="dxa"/>
            <w:vMerge w:val="restart"/>
          </w:tcPr>
          <w:p>
            <w:pPr>
              <w:pStyle w:val="0"/>
              <w:jc w:val="center"/>
            </w:pPr>
            <w:r>
              <w:rPr>
                <w:sz w:val="24"/>
              </w:rPr>
              <w:t xml:space="preserve">Номер показателя</w:t>
            </w:r>
          </w:p>
        </w:tc>
        <w:tc>
          <w:tcPr>
            <w:tcW w:w="3175" w:type="dxa"/>
            <w:vMerge w:val="restart"/>
          </w:tcPr>
          <w:p>
            <w:pPr>
              <w:pStyle w:val="0"/>
              <w:jc w:val="center"/>
            </w:pPr>
            <w:r>
              <w:rPr>
                <w:sz w:val="24"/>
              </w:rPr>
              <w:t xml:space="preserve">Наименование показателя</w:t>
            </w:r>
          </w:p>
        </w:tc>
        <w:tc>
          <w:tcPr>
            <w:gridSpan w:val="4"/>
            <w:tcW w:w="3216" w:type="dxa"/>
          </w:tcPr>
          <w:p>
            <w:pPr>
              <w:pStyle w:val="0"/>
              <w:jc w:val="center"/>
            </w:pPr>
            <w:r>
              <w:rPr>
                <w:sz w:val="24"/>
              </w:rPr>
              <w:t xml:space="preserve">___________ 20__ г.</w:t>
            </w:r>
          </w:p>
        </w:tc>
        <w:tc>
          <w:tcPr>
            <w:gridSpan w:val="4"/>
            <w:tcW w:w="3164" w:type="dxa"/>
          </w:tcPr>
          <w:p>
            <w:pPr>
              <w:pStyle w:val="0"/>
              <w:jc w:val="center"/>
            </w:pPr>
            <w:r>
              <w:rPr>
                <w:sz w:val="24"/>
              </w:rPr>
              <w:t xml:space="preserve">___________ 20__ г.</w:t>
            </w:r>
          </w:p>
        </w:tc>
      </w:tr>
      <w:tr>
        <w:tc>
          <w:tcPr>
            <w:vMerge w:val="continue"/>
          </w:tcPr>
          <w:p/>
        </w:tc>
        <w:tc>
          <w:tcPr>
            <w:vMerge w:val="continue"/>
          </w:tcPr>
          <w:p/>
        </w:tc>
        <w:tc>
          <w:tcPr>
            <w:tcW w:w="850" w:type="dxa"/>
          </w:tcPr>
          <w:p>
            <w:pPr>
              <w:pStyle w:val="0"/>
              <w:jc w:val="center"/>
            </w:pPr>
            <w:r>
              <w:rPr>
                <w:sz w:val="24"/>
              </w:rPr>
              <w:t xml:space="preserve">портфели договоров об обязательном пенсионном страховании</w:t>
            </w:r>
          </w:p>
        </w:tc>
        <w:tc>
          <w:tcPr>
            <w:tcW w:w="964" w:type="dxa"/>
          </w:tcPr>
          <w:p>
            <w:pPr>
              <w:pStyle w:val="0"/>
              <w:jc w:val="center"/>
            </w:pPr>
            <w:r>
              <w:rPr>
                <w:sz w:val="24"/>
              </w:rPr>
              <w:t xml:space="preserve">портфели договоров негосударственного пенсионного обеспечения</w:t>
            </w:r>
          </w:p>
        </w:tc>
        <w:tc>
          <w:tcPr>
            <w:tcW w:w="701" w:type="dxa"/>
          </w:tcPr>
          <w:p>
            <w:pPr>
              <w:pStyle w:val="0"/>
              <w:jc w:val="center"/>
            </w:pPr>
            <w:r>
              <w:rPr>
                <w:sz w:val="24"/>
              </w:rPr>
              <w:t xml:space="preserve">портфели договоров долгосрочных сбережений</w:t>
            </w:r>
          </w:p>
        </w:tc>
        <w:tc>
          <w:tcPr>
            <w:tcW w:w="701" w:type="dxa"/>
          </w:tcPr>
          <w:p>
            <w:pPr>
              <w:pStyle w:val="0"/>
              <w:jc w:val="center"/>
            </w:pPr>
            <w:r>
              <w:rPr>
                <w:sz w:val="24"/>
              </w:rPr>
              <w:t xml:space="preserve">итого</w:t>
            </w:r>
          </w:p>
        </w:tc>
        <w:tc>
          <w:tcPr>
            <w:tcW w:w="854" w:type="dxa"/>
          </w:tcPr>
          <w:p>
            <w:pPr>
              <w:pStyle w:val="0"/>
              <w:jc w:val="center"/>
            </w:pPr>
            <w:r>
              <w:rPr>
                <w:sz w:val="24"/>
              </w:rPr>
              <w:t xml:space="preserve">портфели договоров об обязательном пенсионном страховании</w:t>
            </w:r>
          </w:p>
        </w:tc>
        <w:tc>
          <w:tcPr>
            <w:tcW w:w="984" w:type="dxa"/>
          </w:tcPr>
          <w:p>
            <w:pPr>
              <w:pStyle w:val="0"/>
              <w:jc w:val="center"/>
            </w:pPr>
            <w:r>
              <w:rPr>
                <w:sz w:val="24"/>
              </w:rPr>
              <w:t xml:space="preserve">портфели договоров негосударственного пенсионного обеспечения</w:t>
            </w:r>
          </w:p>
        </w:tc>
        <w:tc>
          <w:tcPr>
            <w:tcW w:w="663" w:type="dxa"/>
          </w:tcPr>
          <w:p>
            <w:pPr>
              <w:pStyle w:val="0"/>
              <w:jc w:val="center"/>
            </w:pPr>
            <w:r>
              <w:rPr>
                <w:sz w:val="24"/>
              </w:rPr>
              <w:t xml:space="preserve">портфели договоров долгосрочных сбережений</w:t>
            </w:r>
          </w:p>
        </w:tc>
        <w:tc>
          <w:tcPr>
            <w:tcW w:w="663" w:type="dxa"/>
          </w:tcPr>
          <w:p>
            <w:pPr>
              <w:pStyle w:val="0"/>
              <w:jc w:val="center"/>
            </w:pPr>
            <w:r>
              <w:rPr>
                <w:sz w:val="24"/>
              </w:rPr>
              <w:t xml:space="preserve">итого</w:t>
            </w:r>
          </w:p>
        </w:tc>
      </w:tr>
      <w:tr>
        <w:tc>
          <w:tcPr>
            <w:tcW w:w="835" w:type="dxa"/>
          </w:tcPr>
          <w:p>
            <w:pPr>
              <w:pStyle w:val="0"/>
              <w:jc w:val="center"/>
            </w:pPr>
            <w:r>
              <w:rPr>
                <w:sz w:val="24"/>
              </w:rPr>
              <w:t xml:space="preserve">1</w:t>
            </w:r>
          </w:p>
        </w:tc>
        <w:tc>
          <w:tcPr>
            <w:tcW w:w="3175" w:type="dxa"/>
          </w:tcPr>
          <w:p>
            <w:pPr>
              <w:pStyle w:val="0"/>
              <w:jc w:val="center"/>
            </w:pPr>
            <w:r>
              <w:rPr>
                <w:sz w:val="24"/>
              </w:rPr>
              <w:t xml:space="preserve">2</w:t>
            </w:r>
          </w:p>
        </w:tc>
        <w:tc>
          <w:tcPr>
            <w:tcW w:w="850" w:type="dxa"/>
          </w:tcPr>
          <w:bookmarkStart w:id="4820" w:name="P4820"/>
          <w:bookmarkEnd w:id="4820"/>
          <w:p>
            <w:pPr>
              <w:pStyle w:val="0"/>
              <w:jc w:val="center"/>
            </w:pPr>
            <w:r>
              <w:rPr>
                <w:sz w:val="24"/>
              </w:rPr>
              <w:t xml:space="preserve">3</w:t>
            </w:r>
          </w:p>
        </w:tc>
        <w:tc>
          <w:tcPr>
            <w:tcW w:w="964" w:type="dxa"/>
          </w:tcPr>
          <w:p>
            <w:pPr>
              <w:pStyle w:val="0"/>
              <w:jc w:val="center"/>
            </w:pPr>
            <w:r>
              <w:rPr>
                <w:sz w:val="24"/>
              </w:rPr>
              <w:t xml:space="preserve">4</w:t>
            </w:r>
          </w:p>
        </w:tc>
        <w:tc>
          <w:tcPr>
            <w:tcW w:w="701" w:type="dxa"/>
          </w:tcPr>
          <w:bookmarkStart w:id="4822" w:name="P4822"/>
          <w:bookmarkEnd w:id="4822"/>
          <w:p>
            <w:pPr>
              <w:pStyle w:val="0"/>
              <w:jc w:val="center"/>
            </w:pPr>
            <w:r>
              <w:rPr>
                <w:sz w:val="24"/>
              </w:rPr>
              <w:t xml:space="preserve">4(1)</w:t>
            </w:r>
          </w:p>
        </w:tc>
        <w:tc>
          <w:tcPr>
            <w:tcW w:w="701" w:type="dxa"/>
          </w:tcPr>
          <w:bookmarkStart w:id="4823" w:name="P4823"/>
          <w:bookmarkEnd w:id="4823"/>
          <w:p>
            <w:pPr>
              <w:pStyle w:val="0"/>
              <w:jc w:val="center"/>
            </w:pPr>
            <w:r>
              <w:rPr>
                <w:sz w:val="24"/>
              </w:rPr>
              <w:t xml:space="preserve">5</w:t>
            </w:r>
          </w:p>
        </w:tc>
        <w:tc>
          <w:tcPr>
            <w:tcW w:w="854" w:type="dxa"/>
          </w:tcPr>
          <w:bookmarkStart w:id="4824" w:name="P4824"/>
          <w:bookmarkEnd w:id="4824"/>
          <w:p>
            <w:pPr>
              <w:pStyle w:val="0"/>
              <w:jc w:val="center"/>
            </w:pPr>
            <w:r>
              <w:rPr>
                <w:sz w:val="24"/>
              </w:rPr>
              <w:t xml:space="preserve">6</w:t>
            </w:r>
          </w:p>
        </w:tc>
        <w:tc>
          <w:tcPr>
            <w:tcW w:w="984" w:type="dxa"/>
          </w:tcPr>
          <w:p>
            <w:pPr>
              <w:pStyle w:val="0"/>
              <w:jc w:val="center"/>
            </w:pPr>
            <w:r>
              <w:rPr>
                <w:sz w:val="24"/>
              </w:rPr>
              <w:t xml:space="preserve">7</w:t>
            </w:r>
          </w:p>
        </w:tc>
        <w:tc>
          <w:tcPr>
            <w:tcW w:w="663" w:type="dxa"/>
          </w:tcPr>
          <w:bookmarkStart w:id="4826" w:name="P4826"/>
          <w:bookmarkEnd w:id="4826"/>
          <w:p>
            <w:pPr>
              <w:pStyle w:val="0"/>
              <w:jc w:val="center"/>
            </w:pPr>
            <w:r>
              <w:rPr>
                <w:sz w:val="24"/>
              </w:rPr>
              <w:t xml:space="preserve">7(1)</w:t>
            </w:r>
          </w:p>
        </w:tc>
        <w:tc>
          <w:tcPr>
            <w:tcW w:w="663" w:type="dxa"/>
          </w:tcPr>
          <w:bookmarkStart w:id="4827" w:name="P4827"/>
          <w:bookmarkEnd w:id="4827"/>
          <w:p>
            <w:pPr>
              <w:pStyle w:val="0"/>
              <w:jc w:val="center"/>
            </w:pPr>
            <w:r>
              <w:rPr>
                <w:sz w:val="24"/>
              </w:rPr>
              <w:t xml:space="preserve">8</w:t>
            </w:r>
          </w:p>
        </w:tc>
      </w:tr>
      <w:tr>
        <w:tc>
          <w:tcPr>
            <w:tcW w:w="835" w:type="dxa"/>
          </w:tcPr>
          <w:bookmarkStart w:id="4828" w:name="P4828"/>
          <w:bookmarkEnd w:id="4828"/>
          <w:p>
            <w:pPr>
              <w:pStyle w:val="0"/>
              <w:jc w:val="center"/>
            </w:pPr>
            <w:r>
              <w:rPr>
                <w:sz w:val="24"/>
              </w:rPr>
              <w:t xml:space="preserve">1</w:t>
            </w:r>
          </w:p>
        </w:tc>
        <w:tc>
          <w:tcPr>
            <w:tcW w:w="3175" w:type="dxa"/>
            <w:vAlign w:val="bottom"/>
          </w:tcPr>
          <w:p>
            <w:pPr>
              <w:pStyle w:val="0"/>
            </w:pPr>
            <w:r>
              <w:rPr>
                <w:sz w:val="24"/>
              </w:rPr>
              <w:t xml:space="preserve">Активы по оставшейся части покрытия, кроме компонента убытка, в том числе:</w:t>
            </w:r>
          </w:p>
        </w:tc>
        <w:tc>
          <w:tcPr>
            <w:tcW w:w="850" w:type="dxa"/>
          </w:tcPr>
          <w:p>
            <w:pPr>
              <w:pStyle w:val="0"/>
            </w:pPr>
            <w:r>
              <w:rPr>
                <w:sz w:val="24"/>
              </w:rPr>
            </w:r>
          </w:p>
        </w:tc>
        <w:tc>
          <w:tcPr>
            <w:tcW w:w="964" w:type="dxa"/>
          </w:tcPr>
          <w:p>
            <w:pPr>
              <w:pStyle w:val="0"/>
            </w:pPr>
            <w:r>
              <w:rPr>
                <w:sz w:val="24"/>
              </w:rPr>
            </w:r>
          </w:p>
        </w:tc>
        <w:tc>
          <w:tcPr>
            <w:tcW w:w="701" w:type="dxa"/>
          </w:tcPr>
          <w:p>
            <w:pPr>
              <w:pStyle w:val="0"/>
              <w:jc w:val="both"/>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663" w:type="dxa"/>
          </w:tcPr>
          <w:p>
            <w:pPr>
              <w:pStyle w:val="0"/>
              <w:jc w:val="both"/>
            </w:pPr>
            <w:r>
              <w:rPr>
                <w:sz w:val="24"/>
              </w:rPr>
            </w:r>
          </w:p>
        </w:tc>
        <w:tc>
          <w:tcPr>
            <w:tcW w:w="663" w:type="dxa"/>
          </w:tcPr>
          <w:p>
            <w:pPr>
              <w:pStyle w:val="0"/>
            </w:pPr>
            <w:r>
              <w:rPr>
                <w:sz w:val="24"/>
              </w:rPr>
            </w:r>
          </w:p>
        </w:tc>
      </w:tr>
      <w:tr>
        <w:tc>
          <w:tcPr>
            <w:tcW w:w="835" w:type="dxa"/>
          </w:tcPr>
          <w:bookmarkStart w:id="4838" w:name="P4838"/>
          <w:bookmarkEnd w:id="4838"/>
          <w:p>
            <w:pPr>
              <w:pStyle w:val="0"/>
              <w:jc w:val="center"/>
            </w:pPr>
            <w:r>
              <w:rPr>
                <w:sz w:val="24"/>
              </w:rPr>
              <w:t xml:space="preserve">2</w:t>
            </w:r>
          </w:p>
        </w:tc>
        <w:tc>
          <w:tcPr>
            <w:tcW w:w="3175" w:type="dxa"/>
          </w:tcPr>
          <w:p>
            <w:pPr>
              <w:pStyle w:val="0"/>
              <w:ind w:firstLine="283"/>
            </w:pPr>
            <w:r>
              <w:rPr>
                <w:sz w:val="24"/>
              </w:rPr>
              <w:t xml:space="preserve">оценка приведенной стоимости будущих денежных потоков</w:t>
            </w:r>
          </w:p>
        </w:tc>
        <w:tc>
          <w:tcPr>
            <w:tcW w:w="850" w:type="dxa"/>
          </w:tcPr>
          <w:p>
            <w:pPr>
              <w:pStyle w:val="0"/>
            </w:pPr>
            <w:r>
              <w:rPr>
                <w:sz w:val="24"/>
              </w:rPr>
            </w:r>
          </w:p>
        </w:tc>
        <w:tc>
          <w:tcPr>
            <w:tcW w:w="964" w:type="dxa"/>
          </w:tcPr>
          <w:p>
            <w:pPr>
              <w:pStyle w:val="0"/>
            </w:pPr>
            <w:r>
              <w:rPr>
                <w:sz w:val="24"/>
              </w:rPr>
            </w:r>
          </w:p>
        </w:tc>
        <w:tc>
          <w:tcPr>
            <w:tcW w:w="701" w:type="dxa"/>
          </w:tcPr>
          <w:p>
            <w:pPr>
              <w:pStyle w:val="0"/>
              <w:jc w:val="both"/>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663" w:type="dxa"/>
          </w:tcPr>
          <w:p>
            <w:pPr>
              <w:pStyle w:val="0"/>
              <w:jc w:val="both"/>
            </w:pPr>
            <w:r>
              <w:rPr>
                <w:sz w:val="24"/>
              </w:rPr>
            </w:r>
          </w:p>
        </w:tc>
        <w:tc>
          <w:tcPr>
            <w:tcW w:w="663" w:type="dxa"/>
          </w:tcPr>
          <w:p>
            <w:pPr>
              <w:pStyle w:val="0"/>
            </w:pPr>
            <w:r>
              <w:rPr>
                <w:sz w:val="24"/>
              </w:rPr>
            </w:r>
          </w:p>
        </w:tc>
      </w:tr>
      <w:tr>
        <w:tc>
          <w:tcPr>
            <w:tcW w:w="835" w:type="dxa"/>
          </w:tcPr>
          <w:p>
            <w:pPr>
              <w:pStyle w:val="0"/>
              <w:jc w:val="center"/>
            </w:pPr>
            <w:r>
              <w:rPr>
                <w:sz w:val="24"/>
              </w:rPr>
              <w:t xml:space="preserve">3</w:t>
            </w:r>
          </w:p>
        </w:tc>
        <w:tc>
          <w:tcPr>
            <w:tcW w:w="3175" w:type="dxa"/>
          </w:tcPr>
          <w:p>
            <w:pPr>
              <w:pStyle w:val="0"/>
              <w:ind w:firstLine="283"/>
            </w:pPr>
            <w:r>
              <w:rPr>
                <w:sz w:val="24"/>
              </w:rPr>
              <w:t xml:space="preserve">рисковая поправка на нефинансовый риск</w:t>
            </w:r>
          </w:p>
        </w:tc>
        <w:tc>
          <w:tcPr>
            <w:tcW w:w="850" w:type="dxa"/>
          </w:tcPr>
          <w:p>
            <w:pPr>
              <w:pStyle w:val="0"/>
            </w:pPr>
            <w:r>
              <w:rPr>
                <w:sz w:val="24"/>
              </w:rPr>
            </w:r>
          </w:p>
        </w:tc>
        <w:tc>
          <w:tcPr>
            <w:tcW w:w="964" w:type="dxa"/>
          </w:tcPr>
          <w:p>
            <w:pPr>
              <w:pStyle w:val="0"/>
            </w:pPr>
            <w:r>
              <w:rPr>
                <w:sz w:val="24"/>
              </w:rPr>
            </w:r>
          </w:p>
        </w:tc>
        <w:tc>
          <w:tcPr>
            <w:tcW w:w="701" w:type="dxa"/>
          </w:tcPr>
          <w:p>
            <w:pPr>
              <w:pStyle w:val="0"/>
              <w:jc w:val="both"/>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663" w:type="dxa"/>
          </w:tcPr>
          <w:p>
            <w:pPr>
              <w:pStyle w:val="0"/>
              <w:jc w:val="both"/>
            </w:pPr>
            <w:r>
              <w:rPr>
                <w:sz w:val="24"/>
              </w:rPr>
            </w:r>
          </w:p>
        </w:tc>
        <w:tc>
          <w:tcPr>
            <w:tcW w:w="663" w:type="dxa"/>
          </w:tcPr>
          <w:p>
            <w:pPr>
              <w:pStyle w:val="0"/>
            </w:pPr>
            <w:r>
              <w:rPr>
                <w:sz w:val="24"/>
              </w:rPr>
            </w:r>
          </w:p>
        </w:tc>
      </w:tr>
      <w:tr>
        <w:tc>
          <w:tcPr>
            <w:tcW w:w="835" w:type="dxa"/>
          </w:tcPr>
          <w:bookmarkStart w:id="4858" w:name="P4858"/>
          <w:bookmarkEnd w:id="4858"/>
          <w:p>
            <w:pPr>
              <w:pStyle w:val="0"/>
              <w:jc w:val="center"/>
            </w:pPr>
            <w:r>
              <w:rPr>
                <w:sz w:val="24"/>
              </w:rPr>
              <w:t xml:space="preserve">4</w:t>
            </w:r>
          </w:p>
        </w:tc>
        <w:tc>
          <w:tcPr>
            <w:tcW w:w="3175" w:type="dxa"/>
          </w:tcPr>
          <w:p>
            <w:pPr>
              <w:pStyle w:val="0"/>
              <w:ind w:firstLine="283"/>
            </w:pPr>
            <w:r>
              <w:rPr>
                <w:sz w:val="24"/>
              </w:rPr>
              <w:t xml:space="preserve">маржа за предусмотренные договором услуги</w:t>
            </w:r>
          </w:p>
        </w:tc>
        <w:tc>
          <w:tcPr>
            <w:tcW w:w="850" w:type="dxa"/>
          </w:tcPr>
          <w:p>
            <w:pPr>
              <w:pStyle w:val="0"/>
            </w:pPr>
            <w:r>
              <w:rPr>
                <w:sz w:val="24"/>
              </w:rPr>
            </w:r>
          </w:p>
        </w:tc>
        <w:tc>
          <w:tcPr>
            <w:tcW w:w="964" w:type="dxa"/>
          </w:tcPr>
          <w:p>
            <w:pPr>
              <w:pStyle w:val="0"/>
            </w:pPr>
            <w:r>
              <w:rPr>
                <w:sz w:val="24"/>
              </w:rPr>
            </w:r>
          </w:p>
        </w:tc>
        <w:tc>
          <w:tcPr>
            <w:tcW w:w="701" w:type="dxa"/>
          </w:tcPr>
          <w:p>
            <w:pPr>
              <w:pStyle w:val="0"/>
              <w:jc w:val="both"/>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663" w:type="dxa"/>
          </w:tcPr>
          <w:p>
            <w:pPr>
              <w:pStyle w:val="0"/>
              <w:jc w:val="both"/>
            </w:pPr>
            <w:r>
              <w:rPr>
                <w:sz w:val="24"/>
              </w:rPr>
            </w:r>
          </w:p>
        </w:tc>
        <w:tc>
          <w:tcPr>
            <w:tcW w:w="663" w:type="dxa"/>
          </w:tcPr>
          <w:p>
            <w:pPr>
              <w:pStyle w:val="0"/>
            </w:pPr>
            <w:r>
              <w:rPr>
                <w:sz w:val="24"/>
              </w:rPr>
            </w:r>
          </w:p>
        </w:tc>
      </w:tr>
      <w:tr>
        <w:tc>
          <w:tcPr>
            <w:tcW w:w="835" w:type="dxa"/>
            <w:vAlign w:val="bottom"/>
          </w:tcPr>
          <w:bookmarkStart w:id="4868" w:name="P4868"/>
          <w:bookmarkEnd w:id="4868"/>
          <w:p>
            <w:pPr>
              <w:pStyle w:val="0"/>
              <w:jc w:val="center"/>
            </w:pPr>
            <w:r>
              <w:rPr>
                <w:sz w:val="24"/>
              </w:rPr>
              <w:t xml:space="preserve">5</w:t>
            </w:r>
          </w:p>
        </w:tc>
        <w:tc>
          <w:tcPr>
            <w:tcW w:w="3175" w:type="dxa"/>
            <w:vAlign w:val="bottom"/>
          </w:tcPr>
          <w:p>
            <w:pPr>
              <w:pStyle w:val="0"/>
            </w:pPr>
            <w:r>
              <w:rPr>
                <w:sz w:val="24"/>
              </w:rPr>
              <w:t xml:space="preserve">Компонент убытка</w:t>
            </w:r>
          </w:p>
        </w:tc>
        <w:tc>
          <w:tcPr>
            <w:tcW w:w="850" w:type="dxa"/>
          </w:tcPr>
          <w:p>
            <w:pPr>
              <w:pStyle w:val="0"/>
            </w:pPr>
            <w:r>
              <w:rPr>
                <w:sz w:val="24"/>
              </w:rPr>
            </w:r>
          </w:p>
        </w:tc>
        <w:tc>
          <w:tcPr>
            <w:tcW w:w="964" w:type="dxa"/>
          </w:tcPr>
          <w:p>
            <w:pPr>
              <w:pStyle w:val="0"/>
            </w:pPr>
            <w:r>
              <w:rPr>
                <w:sz w:val="24"/>
              </w:rPr>
            </w:r>
          </w:p>
        </w:tc>
        <w:tc>
          <w:tcPr>
            <w:tcW w:w="701" w:type="dxa"/>
          </w:tcPr>
          <w:p>
            <w:pPr>
              <w:pStyle w:val="0"/>
              <w:jc w:val="both"/>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663" w:type="dxa"/>
          </w:tcPr>
          <w:p>
            <w:pPr>
              <w:pStyle w:val="0"/>
              <w:jc w:val="both"/>
            </w:pPr>
            <w:r>
              <w:rPr>
                <w:sz w:val="24"/>
              </w:rPr>
            </w:r>
          </w:p>
        </w:tc>
        <w:tc>
          <w:tcPr>
            <w:tcW w:w="663" w:type="dxa"/>
          </w:tcPr>
          <w:p>
            <w:pPr>
              <w:pStyle w:val="0"/>
            </w:pPr>
            <w:r>
              <w:rPr>
                <w:sz w:val="24"/>
              </w:rPr>
            </w:r>
          </w:p>
        </w:tc>
      </w:tr>
      <w:tr>
        <w:tc>
          <w:tcPr>
            <w:tcW w:w="835" w:type="dxa"/>
            <w:vAlign w:val="center"/>
          </w:tcPr>
          <w:bookmarkStart w:id="4878" w:name="P4878"/>
          <w:bookmarkEnd w:id="4878"/>
          <w:p>
            <w:pPr>
              <w:pStyle w:val="0"/>
              <w:jc w:val="center"/>
            </w:pPr>
            <w:r>
              <w:rPr>
                <w:sz w:val="24"/>
              </w:rPr>
              <w:t xml:space="preserve">6</w:t>
            </w:r>
          </w:p>
        </w:tc>
        <w:tc>
          <w:tcPr>
            <w:tcW w:w="3175" w:type="dxa"/>
            <w:vAlign w:val="bottom"/>
          </w:tcPr>
          <w:p>
            <w:pPr>
              <w:pStyle w:val="0"/>
            </w:pPr>
            <w:r>
              <w:rPr>
                <w:sz w:val="24"/>
              </w:rPr>
              <w:t xml:space="preserve">Обязательства по возникшим требованиям</w:t>
            </w:r>
          </w:p>
        </w:tc>
        <w:tc>
          <w:tcPr>
            <w:tcW w:w="850" w:type="dxa"/>
          </w:tcPr>
          <w:p>
            <w:pPr>
              <w:pStyle w:val="0"/>
            </w:pPr>
            <w:r>
              <w:rPr>
                <w:sz w:val="24"/>
              </w:rPr>
            </w:r>
          </w:p>
        </w:tc>
        <w:tc>
          <w:tcPr>
            <w:tcW w:w="964" w:type="dxa"/>
          </w:tcPr>
          <w:p>
            <w:pPr>
              <w:pStyle w:val="0"/>
            </w:pPr>
            <w:r>
              <w:rPr>
                <w:sz w:val="24"/>
              </w:rPr>
            </w:r>
          </w:p>
        </w:tc>
        <w:tc>
          <w:tcPr>
            <w:tcW w:w="701" w:type="dxa"/>
          </w:tcPr>
          <w:p>
            <w:pPr>
              <w:pStyle w:val="0"/>
              <w:jc w:val="both"/>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663" w:type="dxa"/>
          </w:tcPr>
          <w:p>
            <w:pPr>
              <w:pStyle w:val="0"/>
              <w:jc w:val="both"/>
            </w:pPr>
            <w:r>
              <w:rPr>
                <w:sz w:val="24"/>
              </w:rPr>
            </w:r>
          </w:p>
        </w:tc>
        <w:tc>
          <w:tcPr>
            <w:tcW w:w="663" w:type="dxa"/>
          </w:tcPr>
          <w:p>
            <w:pPr>
              <w:pStyle w:val="0"/>
            </w:pPr>
            <w:r>
              <w:rPr>
                <w:sz w:val="24"/>
              </w:rPr>
            </w:r>
          </w:p>
        </w:tc>
      </w:tr>
      <w:tr>
        <w:tc>
          <w:tcPr>
            <w:tcW w:w="835" w:type="dxa"/>
          </w:tcPr>
          <w:bookmarkStart w:id="4888" w:name="P4888"/>
          <w:bookmarkEnd w:id="4888"/>
          <w:p>
            <w:pPr>
              <w:pStyle w:val="0"/>
              <w:jc w:val="center"/>
            </w:pPr>
            <w:r>
              <w:rPr>
                <w:sz w:val="24"/>
              </w:rPr>
              <w:t xml:space="preserve">7</w:t>
            </w:r>
          </w:p>
        </w:tc>
        <w:tc>
          <w:tcPr>
            <w:tcW w:w="3175" w:type="dxa"/>
            <w:vAlign w:val="bottom"/>
          </w:tcPr>
          <w:p>
            <w:pPr>
              <w:pStyle w:val="0"/>
            </w:pPr>
            <w:r>
              <w:rPr>
                <w:sz w:val="24"/>
              </w:rPr>
              <w:t xml:space="preserve">Активы, признанные в отношении аквизиционных денежных потоков</w:t>
            </w:r>
          </w:p>
        </w:tc>
        <w:tc>
          <w:tcPr>
            <w:tcW w:w="850" w:type="dxa"/>
          </w:tcPr>
          <w:p>
            <w:pPr>
              <w:pStyle w:val="0"/>
            </w:pPr>
            <w:r>
              <w:rPr>
                <w:sz w:val="24"/>
              </w:rPr>
            </w:r>
          </w:p>
        </w:tc>
        <w:tc>
          <w:tcPr>
            <w:tcW w:w="964" w:type="dxa"/>
          </w:tcPr>
          <w:p>
            <w:pPr>
              <w:pStyle w:val="0"/>
            </w:pPr>
            <w:r>
              <w:rPr>
                <w:sz w:val="24"/>
              </w:rPr>
            </w:r>
          </w:p>
        </w:tc>
        <w:tc>
          <w:tcPr>
            <w:tcW w:w="701" w:type="dxa"/>
          </w:tcPr>
          <w:p>
            <w:pPr>
              <w:pStyle w:val="0"/>
              <w:jc w:val="both"/>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663" w:type="dxa"/>
          </w:tcPr>
          <w:p>
            <w:pPr>
              <w:pStyle w:val="0"/>
              <w:jc w:val="both"/>
            </w:pPr>
            <w:r>
              <w:rPr>
                <w:sz w:val="24"/>
              </w:rPr>
            </w:r>
          </w:p>
        </w:tc>
        <w:tc>
          <w:tcPr>
            <w:tcW w:w="663" w:type="dxa"/>
          </w:tcPr>
          <w:p>
            <w:pPr>
              <w:pStyle w:val="0"/>
            </w:pPr>
            <w:r>
              <w:rPr>
                <w:sz w:val="24"/>
              </w:rPr>
            </w:r>
          </w:p>
        </w:tc>
      </w:tr>
      <w:tr>
        <w:tc>
          <w:tcPr>
            <w:tcW w:w="835" w:type="dxa"/>
            <w:vAlign w:val="bottom"/>
          </w:tcPr>
          <w:bookmarkStart w:id="4898" w:name="P4898"/>
          <w:bookmarkEnd w:id="4898"/>
          <w:p>
            <w:pPr>
              <w:pStyle w:val="0"/>
              <w:jc w:val="center"/>
            </w:pPr>
            <w:r>
              <w:rPr>
                <w:sz w:val="24"/>
              </w:rPr>
              <w:t xml:space="preserve">8</w:t>
            </w:r>
          </w:p>
        </w:tc>
        <w:tc>
          <w:tcPr>
            <w:tcW w:w="3175" w:type="dxa"/>
            <w:vAlign w:val="bottom"/>
          </w:tcPr>
          <w:p>
            <w:pPr>
              <w:pStyle w:val="0"/>
            </w:pPr>
            <w:r>
              <w:rPr>
                <w:sz w:val="24"/>
              </w:rPr>
              <w:t xml:space="preserve">Прочее</w:t>
            </w:r>
          </w:p>
        </w:tc>
        <w:tc>
          <w:tcPr>
            <w:tcW w:w="850" w:type="dxa"/>
          </w:tcPr>
          <w:p>
            <w:pPr>
              <w:pStyle w:val="0"/>
            </w:pPr>
            <w:r>
              <w:rPr>
                <w:sz w:val="24"/>
              </w:rPr>
            </w:r>
          </w:p>
        </w:tc>
        <w:tc>
          <w:tcPr>
            <w:tcW w:w="964" w:type="dxa"/>
          </w:tcPr>
          <w:p>
            <w:pPr>
              <w:pStyle w:val="0"/>
            </w:pPr>
            <w:r>
              <w:rPr>
                <w:sz w:val="24"/>
              </w:rPr>
            </w:r>
          </w:p>
        </w:tc>
        <w:tc>
          <w:tcPr>
            <w:tcW w:w="701" w:type="dxa"/>
          </w:tcPr>
          <w:p>
            <w:pPr>
              <w:pStyle w:val="0"/>
              <w:jc w:val="both"/>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663" w:type="dxa"/>
          </w:tcPr>
          <w:p>
            <w:pPr>
              <w:pStyle w:val="0"/>
              <w:jc w:val="both"/>
            </w:pPr>
            <w:r>
              <w:rPr>
                <w:sz w:val="24"/>
              </w:rPr>
            </w:r>
          </w:p>
        </w:tc>
        <w:tc>
          <w:tcPr>
            <w:tcW w:w="663" w:type="dxa"/>
          </w:tcPr>
          <w:p>
            <w:pPr>
              <w:pStyle w:val="0"/>
            </w:pPr>
            <w:r>
              <w:rPr>
                <w:sz w:val="24"/>
              </w:rPr>
            </w:r>
          </w:p>
        </w:tc>
      </w:tr>
      <w:tr>
        <w:tc>
          <w:tcPr>
            <w:tcW w:w="835" w:type="dxa"/>
          </w:tcPr>
          <w:bookmarkStart w:id="4908" w:name="P4908"/>
          <w:bookmarkEnd w:id="4908"/>
          <w:p>
            <w:pPr>
              <w:pStyle w:val="0"/>
              <w:jc w:val="center"/>
            </w:pPr>
            <w:r>
              <w:rPr>
                <w:sz w:val="24"/>
              </w:rPr>
              <w:t xml:space="preserve">9</w:t>
            </w:r>
          </w:p>
        </w:tc>
        <w:tc>
          <w:tcPr>
            <w:tcW w:w="3175" w:type="dxa"/>
          </w:tcPr>
          <w:p>
            <w:pPr>
              <w:pStyle w:val="0"/>
            </w:pPr>
            <w:r>
              <w:rPr>
                <w:sz w:val="24"/>
              </w:rPr>
              <w:t xml:space="preserve">Итого</w:t>
            </w:r>
          </w:p>
        </w:tc>
        <w:tc>
          <w:tcPr>
            <w:tcW w:w="850" w:type="dxa"/>
          </w:tcPr>
          <w:p>
            <w:pPr>
              <w:pStyle w:val="0"/>
            </w:pPr>
            <w:r>
              <w:rPr>
                <w:sz w:val="24"/>
              </w:rPr>
            </w:r>
          </w:p>
        </w:tc>
        <w:tc>
          <w:tcPr>
            <w:tcW w:w="964" w:type="dxa"/>
          </w:tcPr>
          <w:p>
            <w:pPr>
              <w:pStyle w:val="0"/>
            </w:pPr>
            <w:r>
              <w:rPr>
                <w:sz w:val="24"/>
              </w:rPr>
            </w:r>
          </w:p>
        </w:tc>
        <w:tc>
          <w:tcPr>
            <w:tcW w:w="701" w:type="dxa"/>
          </w:tcPr>
          <w:p>
            <w:pPr>
              <w:pStyle w:val="0"/>
              <w:jc w:val="both"/>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663" w:type="dxa"/>
          </w:tcPr>
          <w:p>
            <w:pPr>
              <w:pStyle w:val="0"/>
              <w:jc w:val="both"/>
            </w:pPr>
            <w:r>
              <w:rPr>
                <w:sz w:val="24"/>
              </w:rPr>
            </w:r>
          </w:p>
        </w:tc>
        <w:tc>
          <w:tcPr>
            <w:tcW w:w="663" w:type="dxa"/>
          </w:tcPr>
          <w:p>
            <w:pPr>
              <w:pStyle w:val="0"/>
            </w:pPr>
            <w:r>
              <w:rPr>
                <w:sz w:val="24"/>
              </w:rPr>
            </w:r>
          </w:p>
        </w:tc>
      </w:tr>
      <w:tr>
        <w:tc>
          <w:tcPr>
            <w:tcW w:w="835" w:type="dxa"/>
            <w:vAlign w:val="bottom"/>
          </w:tcPr>
          <w:p>
            <w:pPr>
              <w:pStyle w:val="0"/>
              <w:jc w:val="center"/>
            </w:pPr>
            <w:r>
              <w:rPr>
                <w:sz w:val="24"/>
              </w:rPr>
              <w:t xml:space="preserve">10</w:t>
            </w:r>
          </w:p>
        </w:tc>
        <w:tc>
          <w:tcPr>
            <w:tcW w:w="3175" w:type="dxa"/>
            <w:vAlign w:val="center"/>
          </w:tcPr>
          <w:p>
            <w:pPr>
              <w:pStyle w:val="0"/>
            </w:pPr>
            <w:r>
              <w:rPr>
                <w:sz w:val="24"/>
              </w:rPr>
              <w:t xml:space="preserve">Текстовое пояснение</w:t>
            </w:r>
          </w:p>
        </w:tc>
        <w:tc>
          <w:tcPr>
            <w:gridSpan w:val="8"/>
            <w:tcW w:w="6380" w:type="dxa"/>
          </w:tcPr>
          <w:p>
            <w:pPr>
              <w:pStyle w:val="0"/>
            </w:pPr>
            <w:r>
              <w:rPr>
                <w:sz w:val="24"/>
              </w:rPr>
            </w:r>
          </w:p>
        </w:tc>
      </w:tr>
    </w:tbl>
    <w:p>
      <w:pPr>
        <w:sectPr>
          <w:pgSz w:w="16838" w:h="11906" w:orient="landscape"/>
          <w:pgMar w:top="1133" w:right="1440" w:bottom="566" w:left="1440" w:header="0" w:footer="0" w:gutter="0"/>
          <w:titlePg/>
        </w:sectPr>
      </w:pPr>
    </w:p>
    <w:p>
      <w:pPr>
        <w:pStyle w:val="0"/>
        <w:jc w:val="both"/>
      </w:pPr>
      <w:r>
        <w:rPr>
          <w:sz w:val="24"/>
        </w:rPr>
      </w:r>
    </w:p>
    <w:p>
      <w:pPr>
        <w:pStyle w:val="0"/>
        <w:outlineLvl w:val="3"/>
        <w:ind w:firstLine="540"/>
        <w:jc w:val="both"/>
      </w:pPr>
      <w:r>
        <w:rPr>
          <w:sz w:val="24"/>
        </w:rPr>
        <w:t xml:space="preserve">Пояснения к заполнению таблицы 12.1</w:t>
      </w:r>
    </w:p>
    <w:p>
      <w:pPr>
        <w:pStyle w:val="0"/>
        <w:spacing w:before="240" w:lineRule="auto"/>
        <w:ind w:firstLine="540"/>
        <w:jc w:val="both"/>
      </w:pPr>
      <w:r>
        <w:rPr>
          <w:sz w:val="24"/>
        </w:rPr>
        <w:t xml:space="preserve">1. В </w:t>
      </w:r>
      <w:hyperlink w:history="0" w:anchor="P4797" w:tooltip="Активы по портфелям договоров об обязательном">
        <w:r>
          <w:rPr>
            <w:sz w:val="24"/>
            <w:color w:val="0000ff"/>
          </w:rPr>
          <w:t xml:space="preserve">таблице</w:t>
        </w:r>
      </w:hyperlink>
      <w:r>
        <w:rPr>
          <w:sz w:val="24"/>
        </w:rPr>
        <w:t xml:space="preserve"> раскрывается состав показателя "Активы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МСФО (IFRS) 17" бухгалтерского баланса.</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2. В </w:t>
      </w:r>
      <w:hyperlink w:history="0" w:anchor="P4823" w:tooltip="5">
        <w:r>
          <w:rPr>
            <w:sz w:val="24"/>
            <w:color w:val="0000ff"/>
          </w:rPr>
          <w:t xml:space="preserve">графе 5</w:t>
        </w:r>
      </w:hyperlink>
      <w:r>
        <w:rPr>
          <w:sz w:val="24"/>
        </w:rPr>
        <w:t xml:space="preserve"> таблицы отражается сумма значений показателей в </w:t>
      </w:r>
      <w:hyperlink w:history="0" w:anchor="P4820" w:tooltip="3">
        <w:r>
          <w:rPr>
            <w:sz w:val="24"/>
            <w:color w:val="0000ff"/>
          </w:rPr>
          <w:t xml:space="preserve">графах 3</w:t>
        </w:r>
      </w:hyperlink>
      <w:r>
        <w:rPr>
          <w:sz w:val="24"/>
        </w:rPr>
        <w:t xml:space="preserve"> - </w:t>
      </w:r>
      <w:hyperlink w:history="0" w:anchor="P4822" w:tooltip="4(1)">
        <w:r>
          <w:rPr>
            <w:sz w:val="24"/>
            <w:color w:val="0000ff"/>
          </w:rPr>
          <w:t xml:space="preserve">4(1)</w:t>
        </w:r>
      </w:hyperlink>
      <w:r>
        <w:rPr>
          <w:sz w:val="24"/>
        </w:rPr>
        <w:t xml:space="preserve"> таблицы.</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3. В </w:t>
      </w:r>
      <w:hyperlink w:history="0" w:anchor="P4827" w:tooltip="8">
        <w:r>
          <w:rPr>
            <w:sz w:val="24"/>
            <w:color w:val="0000ff"/>
          </w:rPr>
          <w:t xml:space="preserve">графе 8</w:t>
        </w:r>
      </w:hyperlink>
      <w:r>
        <w:rPr>
          <w:sz w:val="24"/>
        </w:rPr>
        <w:t xml:space="preserve"> таблицы отражается сумма значений показателей в </w:t>
      </w:r>
      <w:hyperlink w:history="0" w:anchor="P4824" w:tooltip="6">
        <w:r>
          <w:rPr>
            <w:sz w:val="24"/>
            <w:color w:val="0000ff"/>
          </w:rPr>
          <w:t xml:space="preserve">графах 6</w:t>
        </w:r>
      </w:hyperlink>
      <w:r>
        <w:rPr>
          <w:sz w:val="24"/>
        </w:rPr>
        <w:t xml:space="preserve"> - </w:t>
      </w:r>
      <w:hyperlink w:history="0" w:anchor="P4826" w:tooltip="7(1)">
        <w:r>
          <w:rPr>
            <w:sz w:val="24"/>
            <w:color w:val="0000ff"/>
          </w:rPr>
          <w:t xml:space="preserve">7(1)</w:t>
        </w:r>
      </w:hyperlink>
      <w:r>
        <w:rPr>
          <w:sz w:val="24"/>
        </w:rPr>
        <w:t xml:space="preserve"> таблицы.</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4. По </w:t>
      </w:r>
      <w:hyperlink w:history="0" w:anchor="P4838" w:tooltip="2">
        <w:r>
          <w:rPr>
            <w:sz w:val="24"/>
            <w:color w:val="0000ff"/>
          </w:rPr>
          <w:t xml:space="preserve">строкам 2</w:t>
        </w:r>
      </w:hyperlink>
      <w:r>
        <w:rPr>
          <w:sz w:val="24"/>
        </w:rPr>
        <w:t xml:space="preserve"> - </w:t>
      </w:r>
      <w:hyperlink w:history="0" w:anchor="P4898" w:tooltip="8">
        <w:r>
          <w:rPr>
            <w:sz w:val="24"/>
            <w:color w:val="0000ff"/>
          </w:rPr>
          <w:t xml:space="preserve">8</w:t>
        </w:r>
      </w:hyperlink>
      <w:r>
        <w:rPr>
          <w:sz w:val="24"/>
        </w:rPr>
        <w:t xml:space="preserve"> таблицы отражаются остатки по счетам бухгалтерского учета в соответствии с </w:t>
      </w:r>
      <w:hyperlink w:history="0" w:anchor="P21088" w:tooltip="Примечание 12. Портфели договоров об обязательном">
        <w:r>
          <w:rPr>
            <w:sz w:val="24"/>
            <w:color w:val="0000ff"/>
          </w:rPr>
          <w:t xml:space="preserve">таблицей 12.1 примечания 12 приложения 8</w:t>
        </w:r>
      </w:hyperlink>
      <w:r>
        <w:rPr>
          <w:sz w:val="24"/>
        </w:rPr>
        <w:t xml:space="preserve"> к настоящему Положению.</w:t>
      </w:r>
    </w:p>
    <w:p>
      <w:pPr>
        <w:pStyle w:val="0"/>
        <w:spacing w:before="240" w:lineRule="auto"/>
        <w:ind w:firstLine="540"/>
        <w:jc w:val="both"/>
      </w:pPr>
      <w:r>
        <w:rPr>
          <w:sz w:val="24"/>
        </w:rPr>
        <w:t xml:space="preserve">5. По строке </w:t>
      </w:r>
      <w:hyperlink w:history="0" w:anchor="P4828" w:tooltip="1">
        <w:r>
          <w:rPr>
            <w:sz w:val="24"/>
            <w:color w:val="0000ff"/>
          </w:rPr>
          <w:t xml:space="preserve">показателя 1</w:t>
        </w:r>
      </w:hyperlink>
      <w:r>
        <w:rPr>
          <w:sz w:val="24"/>
        </w:rPr>
        <w:t xml:space="preserve"> таблицы отражается сумма значений </w:t>
      </w:r>
      <w:hyperlink w:history="0" w:anchor="P4838" w:tooltip="2">
        <w:r>
          <w:rPr>
            <w:sz w:val="24"/>
            <w:color w:val="0000ff"/>
          </w:rPr>
          <w:t xml:space="preserve">показателей 2</w:t>
        </w:r>
      </w:hyperlink>
      <w:r>
        <w:rPr>
          <w:sz w:val="24"/>
        </w:rPr>
        <w:t xml:space="preserve"> - </w:t>
      </w:r>
      <w:hyperlink w:history="0" w:anchor="P4858" w:tooltip="4">
        <w:r>
          <w:rPr>
            <w:sz w:val="24"/>
            <w:color w:val="0000ff"/>
          </w:rPr>
          <w:t xml:space="preserve">4</w:t>
        </w:r>
      </w:hyperlink>
      <w:r>
        <w:rPr>
          <w:sz w:val="24"/>
        </w:rPr>
        <w:t xml:space="preserve"> таблицы.</w:t>
      </w:r>
    </w:p>
    <w:p>
      <w:pPr>
        <w:pStyle w:val="0"/>
        <w:spacing w:before="240" w:lineRule="auto"/>
        <w:ind w:firstLine="540"/>
        <w:jc w:val="both"/>
      </w:pPr>
      <w:r>
        <w:rPr>
          <w:sz w:val="24"/>
        </w:rPr>
        <w:t xml:space="preserve">6. По строке </w:t>
      </w:r>
      <w:hyperlink w:history="0" w:anchor="P4888" w:tooltip="7">
        <w:r>
          <w:rPr>
            <w:sz w:val="24"/>
            <w:color w:val="0000ff"/>
          </w:rPr>
          <w:t xml:space="preserve">показателя 7</w:t>
        </w:r>
      </w:hyperlink>
      <w:r>
        <w:rPr>
          <w:sz w:val="24"/>
        </w:rPr>
        <w:t xml:space="preserve"> таблицы отражаются активы, признанные в отношении аквизиционных денежных потоков до момента признания групп договоров об обязательном пенсионном страховании, негосударственного пенсионного обеспечения и долгосрочных сбережений, к которым относятся указанные денежные потоки.</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7. По строке </w:t>
      </w:r>
      <w:hyperlink w:history="0" w:anchor="P4908" w:tooltip="9">
        <w:r>
          <w:rPr>
            <w:sz w:val="24"/>
            <w:color w:val="0000ff"/>
          </w:rPr>
          <w:t xml:space="preserve">показателя 9</w:t>
        </w:r>
      </w:hyperlink>
      <w:r>
        <w:rPr>
          <w:sz w:val="24"/>
        </w:rPr>
        <w:t xml:space="preserve"> таблицы отражается сумма значений </w:t>
      </w:r>
      <w:hyperlink w:history="0" w:anchor="P4828" w:tooltip="1">
        <w:r>
          <w:rPr>
            <w:sz w:val="24"/>
            <w:color w:val="0000ff"/>
          </w:rPr>
          <w:t xml:space="preserve">показателей 1</w:t>
        </w:r>
      </w:hyperlink>
      <w:r>
        <w:rPr>
          <w:sz w:val="24"/>
        </w:rPr>
        <w:t xml:space="preserve">, </w:t>
      </w:r>
      <w:hyperlink w:history="0" w:anchor="P4868" w:tooltip="5">
        <w:r>
          <w:rPr>
            <w:sz w:val="24"/>
            <w:color w:val="0000ff"/>
          </w:rPr>
          <w:t xml:space="preserve">5</w:t>
        </w:r>
      </w:hyperlink>
      <w:r>
        <w:rPr>
          <w:sz w:val="24"/>
        </w:rPr>
        <w:t xml:space="preserve">, </w:t>
      </w:r>
      <w:hyperlink w:history="0" w:anchor="P4878" w:tooltip="6">
        <w:r>
          <w:rPr>
            <w:sz w:val="24"/>
            <w:color w:val="0000ff"/>
          </w:rPr>
          <w:t xml:space="preserve">6</w:t>
        </w:r>
      </w:hyperlink>
      <w:r>
        <w:rPr>
          <w:sz w:val="24"/>
        </w:rPr>
        <w:t xml:space="preserve">, </w:t>
      </w:r>
      <w:hyperlink w:history="0" w:anchor="P4888" w:tooltip="7">
        <w:r>
          <w:rPr>
            <w:sz w:val="24"/>
            <w:color w:val="0000ff"/>
          </w:rPr>
          <w:t xml:space="preserve">7</w:t>
        </w:r>
      </w:hyperlink>
      <w:r>
        <w:rPr>
          <w:sz w:val="24"/>
        </w:rPr>
        <w:t xml:space="preserve"> и </w:t>
      </w:r>
      <w:hyperlink w:history="0" w:anchor="P4898" w:tooltip="8">
        <w:r>
          <w:rPr>
            <w:sz w:val="24"/>
            <w:color w:val="0000ff"/>
          </w:rPr>
          <w:t xml:space="preserve">8</w:t>
        </w:r>
      </w:hyperlink>
      <w:r>
        <w:rPr>
          <w:sz w:val="24"/>
        </w:rPr>
        <w:t xml:space="preserve"> таблицы.</w:t>
      </w:r>
    </w:p>
    <w:p>
      <w:pPr>
        <w:pStyle w:val="0"/>
        <w:jc w:val="both"/>
      </w:pPr>
      <w:r>
        <w:rPr>
          <w:sz w:val="24"/>
        </w:rPr>
      </w:r>
    </w:p>
    <w:bookmarkStart w:id="4935" w:name="P4935"/>
    <w:bookmarkEnd w:id="4935"/>
    <w:p>
      <w:pPr>
        <w:pStyle w:val="0"/>
        <w:outlineLvl w:val="2"/>
        <w:jc w:val="center"/>
      </w:pPr>
      <w:r>
        <w:rPr>
          <w:sz w:val="24"/>
        </w:rPr>
        <w:t xml:space="preserve">Обязательства по портфелям договоров об обязательном</w:t>
      </w:r>
    </w:p>
    <w:p>
      <w:pPr>
        <w:pStyle w:val="0"/>
        <w:jc w:val="center"/>
      </w:pPr>
      <w:r>
        <w:rPr>
          <w:sz w:val="24"/>
        </w:rPr>
        <w:t xml:space="preserve">пенсионном страховании, негосударственного пенсионного</w:t>
      </w:r>
    </w:p>
    <w:p>
      <w:pPr>
        <w:pStyle w:val="0"/>
        <w:jc w:val="center"/>
      </w:pPr>
      <w:r>
        <w:rPr>
          <w:sz w:val="24"/>
        </w:rPr>
        <w:t xml:space="preserve">обеспечения и долгосрочных сбережений, учитываемых на счетах</w:t>
      </w:r>
    </w:p>
    <w:p>
      <w:pPr>
        <w:pStyle w:val="0"/>
        <w:jc w:val="center"/>
      </w:pPr>
      <w:r>
        <w:rPr>
          <w:sz w:val="24"/>
        </w:rPr>
        <w:t xml:space="preserve">бухгалтерского учета в соответствии с требованиями МСФО (IFRS) 17</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both"/>
      </w:pPr>
      <w:r>
        <w:rPr>
          <w:sz w:val="24"/>
        </w:rPr>
      </w:r>
    </w:p>
    <w:p>
      <w:pPr>
        <w:pStyle w:val="0"/>
        <w:jc w:val="right"/>
      </w:pPr>
      <w:r>
        <w:rPr>
          <w:sz w:val="24"/>
        </w:rPr>
        <w:t xml:space="preserve">Таблица 12.2</w:t>
      </w:r>
    </w:p>
    <w:p>
      <w:pPr>
        <w:pStyle w:val="0"/>
        <w:jc w:val="both"/>
      </w:pPr>
      <w:r>
        <w:rPr>
          <w:sz w:val="24"/>
        </w:rPr>
      </w:r>
    </w:p>
    <w:p>
      <w:pPr>
        <w:sectPr>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35"/>
        <w:gridCol w:w="3175"/>
        <w:gridCol w:w="850"/>
        <w:gridCol w:w="964"/>
        <w:gridCol w:w="701"/>
        <w:gridCol w:w="701"/>
        <w:gridCol w:w="854"/>
        <w:gridCol w:w="984"/>
        <w:gridCol w:w="663"/>
        <w:gridCol w:w="663"/>
      </w:tblGrid>
      <w:tr>
        <w:tc>
          <w:tcPr>
            <w:tcW w:w="835" w:type="dxa"/>
            <w:vMerge w:val="restart"/>
          </w:tcPr>
          <w:p>
            <w:pPr>
              <w:pStyle w:val="0"/>
              <w:jc w:val="center"/>
            </w:pPr>
            <w:r>
              <w:rPr>
                <w:sz w:val="24"/>
              </w:rPr>
              <w:t xml:space="preserve">Номер показателя</w:t>
            </w:r>
          </w:p>
        </w:tc>
        <w:tc>
          <w:tcPr>
            <w:tcW w:w="3175" w:type="dxa"/>
            <w:vMerge w:val="restart"/>
          </w:tcPr>
          <w:p>
            <w:pPr>
              <w:pStyle w:val="0"/>
              <w:jc w:val="center"/>
            </w:pPr>
            <w:r>
              <w:rPr>
                <w:sz w:val="24"/>
              </w:rPr>
              <w:t xml:space="preserve">Наименование показателя</w:t>
            </w:r>
          </w:p>
        </w:tc>
        <w:tc>
          <w:tcPr>
            <w:gridSpan w:val="4"/>
            <w:tcW w:w="3216" w:type="dxa"/>
          </w:tcPr>
          <w:p>
            <w:pPr>
              <w:pStyle w:val="0"/>
              <w:jc w:val="center"/>
            </w:pPr>
            <w:r>
              <w:rPr>
                <w:sz w:val="24"/>
              </w:rPr>
              <w:t xml:space="preserve">___________ 20__ г.</w:t>
            </w:r>
          </w:p>
        </w:tc>
        <w:tc>
          <w:tcPr>
            <w:gridSpan w:val="4"/>
            <w:tcW w:w="3164" w:type="dxa"/>
          </w:tcPr>
          <w:p>
            <w:pPr>
              <w:pStyle w:val="0"/>
              <w:jc w:val="center"/>
            </w:pPr>
            <w:r>
              <w:rPr>
                <w:sz w:val="24"/>
              </w:rPr>
              <w:t xml:space="preserve">___________ 20__ г.</w:t>
            </w:r>
          </w:p>
        </w:tc>
      </w:tr>
      <w:tr>
        <w:tc>
          <w:tcPr>
            <w:vMerge w:val="continue"/>
          </w:tcPr>
          <w:p/>
        </w:tc>
        <w:tc>
          <w:tcPr>
            <w:vMerge w:val="continue"/>
          </w:tcPr>
          <w:p/>
        </w:tc>
        <w:tc>
          <w:tcPr>
            <w:tcW w:w="850" w:type="dxa"/>
          </w:tcPr>
          <w:p>
            <w:pPr>
              <w:pStyle w:val="0"/>
              <w:jc w:val="center"/>
            </w:pPr>
            <w:r>
              <w:rPr>
                <w:sz w:val="24"/>
              </w:rPr>
              <w:t xml:space="preserve">портфели договоров об обязательном пенсионном страховании</w:t>
            </w:r>
          </w:p>
        </w:tc>
        <w:tc>
          <w:tcPr>
            <w:tcW w:w="964" w:type="dxa"/>
          </w:tcPr>
          <w:p>
            <w:pPr>
              <w:pStyle w:val="0"/>
              <w:jc w:val="center"/>
            </w:pPr>
            <w:r>
              <w:rPr>
                <w:sz w:val="24"/>
              </w:rPr>
              <w:t xml:space="preserve">портфели договоров негосударственного пенсионного обеспечения</w:t>
            </w:r>
          </w:p>
        </w:tc>
        <w:tc>
          <w:tcPr>
            <w:tcW w:w="701" w:type="dxa"/>
          </w:tcPr>
          <w:p>
            <w:pPr>
              <w:pStyle w:val="0"/>
              <w:jc w:val="center"/>
            </w:pPr>
            <w:r>
              <w:rPr>
                <w:sz w:val="24"/>
              </w:rPr>
              <w:t xml:space="preserve">портфели договоров долгосрочных сбережений</w:t>
            </w:r>
          </w:p>
        </w:tc>
        <w:tc>
          <w:tcPr>
            <w:tcW w:w="701" w:type="dxa"/>
          </w:tcPr>
          <w:p>
            <w:pPr>
              <w:pStyle w:val="0"/>
              <w:jc w:val="center"/>
            </w:pPr>
            <w:r>
              <w:rPr>
                <w:sz w:val="24"/>
              </w:rPr>
              <w:t xml:space="preserve">итого</w:t>
            </w:r>
          </w:p>
        </w:tc>
        <w:tc>
          <w:tcPr>
            <w:tcW w:w="854" w:type="dxa"/>
          </w:tcPr>
          <w:p>
            <w:pPr>
              <w:pStyle w:val="0"/>
              <w:jc w:val="center"/>
            </w:pPr>
            <w:r>
              <w:rPr>
                <w:sz w:val="24"/>
              </w:rPr>
              <w:t xml:space="preserve">портфели договоров об обязательном пенсионном страховании</w:t>
            </w:r>
          </w:p>
        </w:tc>
        <w:tc>
          <w:tcPr>
            <w:tcW w:w="984" w:type="dxa"/>
          </w:tcPr>
          <w:p>
            <w:pPr>
              <w:pStyle w:val="0"/>
              <w:jc w:val="center"/>
            </w:pPr>
            <w:r>
              <w:rPr>
                <w:sz w:val="24"/>
              </w:rPr>
              <w:t xml:space="preserve">портфели договоров негосударственного пенсионного обеспечения</w:t>
            </w:r>
          </w:p>
        </w:tc>
        <w:tc>
          <w:tcPr>
            <w:tcW w:w="663" w:type="dxa"/>
          </w:tcPr>
          <w:p>
            <w:pPr>
              <w:pStyle w:val="0"/>
              <w:jc w:val="center"/>
            </w:pPr>
            <w:r>
              <w:rPr>
                <w:sz w:val="24"/>
              </w:rPr>
              <w:t xml:space="preserve">портфели договоров долгосрочных сбережений</w:t>
            </w:r>
          </w:p>
        </w:tc>
        <w:tc>
          <w:tcPr>
            <w:tcW w:w="663" w:type="dxa"/>
          </w:tcPr>
          <w:p>
            <w:pPr>
              <w:pStyle w:val="0"/>
              <w:jc w:val="center"/>
            </w:pPr>
            <w:r>
              <w:rPr>
                <w:sz w:val="24"/>
              </w:rPr>
              <w:t xml:space="preserve">итого</w:t>
            </w:r>
          </w:p>
        </w:tc>
      </w:tr>
      <w:tr>
        <w:tc>
          <w:tcPr>
            <w:tcW w:w="835" w:type="dxa"/>
          </w:tcPr>
          <w:p>
            <w:pPr>
              <w:pStyle w:val="0"/>
              <w:jc w:val="center"/>
            </w:pPr>
            <w:r>
              <w:rPr>
                <w:sz w:val="24"/>
              </w:rPr>
              <w:t xml:space="preserve">1</w:t>
            </w:r>
          </w:p>
        </w:tc>
        <w:tc>
          <w:tcPr>
            <w:tcW w:w="3175" w:type="dxa"/>
          </w:tcPr>
          <w:p>
            <w:pPr>
              <w:pStyle w:val="0"/>
              <w:jc w:val="center"/>
            </w:pPr>
            <w:r>
              <w:rPr>
                <w:sz w:val="24"/>
              </w:rPr>
              <w:t xml:space="preserve">2</w:t>
            </w:r>
          </w:p>
        </w:tc>
        <w:tc>
          <w:tcPr>
            <w:tcW w:w="850" w:type="dxa"/>
          </w:tcPr>
          <w:bookmarkStart w:id="4958" w:name="P4958"/>
          <w:bookmarkEnd w:id="4958"/>
          <w:p>
            <w:pPr>
              <w:pStyle w:val="0"/>
              <w:jc w:val="center"/>
            </w:pPr>
            <w:r>
              <w:rPr>
                <w:sz w:val="24"/>
              </w:rPr>
              <w:t xml:space="preserve">3</w:t>
            </w:r>
          </w:p>
        </w:tc>
        <w:tc>
          <w:tcPr>
            <w:tcW w:w="964" w:type="dxa"/>
          </w:tcPr>
          <w:p>
            <w:pPr>
              <w:pStyle w:val="0"/>
              <w:jc w:val="center"/>
            </w:pPr>
            <w:r>
              <w:rPr>
                <w:sz w:val="24"/>
              </w:rPr>
              <w:t xml:space="preserve">4</w:t>
            </w:r>
          </w:p>
        </w:tc>
        <w:tc>
          <w:tcPr>
            <w:tcW w:w="701" w:type="dxa"/>
          </w:tcPr>
          <w:bookmarkStart w:id="4960" w:name="P4960"/>
          <w:bookmarkEnd w:id="4960"/>
          <w:p>
            <w:pPr>
              <w:pStyle w:val="0"/>
              <w:jc w:val="center"/>
            </w:pPr>
            <w:r>
              <w:rPr>
                <w:sz w:val="24"/>
              </w:rPr>
              <w:t xml:space="preserve">4(1)</w:t>
            </w:r>
          </w:p>
        </w:tc>
        <w:tc>
          <w:tcPr>
            <w:tcW w:w="701" w:type="dxa"/>
          </w:tcPr>
          <w:bookmarkStart w:id="4961" w:name="P4961"/>
          <w:bookmarkEnd w:id="4961"/>
          <w:p>
            <w:pPr>
              <w:pStyle w:val="0"/>
              <w:jc w:val="center"/>
            </w:pPr>
            <w:r>
              <w:rPr>
                <w:sz w:val="24"/>
              </w:rPr>
              <w:t xml:space="preserve">5</w:t>
            </w:r>
          </w:p>
        </w:tc>
        <w:tc>
          <w:tcPr>
            <w:tcW w:w="854" w:type="dxa"/>
          </w:tcPr>
          <w:bookmarkStart w:id="4962" w:name="P4962"/>
          <w:bookmarkEnd w:id="4962"/>
          <w:p>
            <w:pPr>
              <w:pStyle w:val="0"/>
              <w:jc w:val="center"/>
            </w:pPr>
            <w:r>
              <w:rPr>
                <w:sz w:val="24"/>
              </w:rPr>
              <w:t xml:space="preserve">6</w:t>
            </w:r>
          </w:p>
        </w:tc>
        <w:tc>
          <w:tcPr>
            <w:tcW w:w="984" w:type="dxa"/>
          </w:tcPr>
          <w:p>
            <w:pPr>
              <w:pStyle w:val="0"/>
              <w:jc w:val="center"/>
            </w:pPr>
            <w:r>
              <w:rPr>
                <w:sz w:val="24"/>
              </w:rPr>
              <w:t xml:space="preserve">7</w:t>
            </w:r>
          </w:p>
        </w:tc>
        <w:tc>
          <w:tcPr>
            <w:tcW w:w="663" w:type="dxa"/>
          </w:tcPr>
          <w:bookmarkStart w:id="4964" w:name="P4964"/>
          <w:bookmarkEnd w:id="4964"/>
          <w:p>
            <w:pPr>
              <w:pStyle w:val="0"/>
              <w:jc w:val="center"/>
            </w:pPr>
            <w:r>
              <w:rPr>
                <w:sz w:val="24"/>
              </w:rPr>
              <w:t xml:space="preserve">7(1)</w:t>
            </w:r>
          </w:p>
        </w:tc>
        <w:tc>
          <w:tcPr>
            <w:tcW w:w="663" w:type="dxa"/>
          </w:tcPr>
          <w:bookmarkStart w:id="4965" w:name="P4965"/>
          <w:bookmarkEnd w:id="4965"/>
          <w:p>
            <w:pPr>
              <w:pStyle w:val="0"/>
              <w:jc w:val="center"/>
            </w:pPr>
            <w:r>
              <w:rPr>
                <w:sz w:val="24"/>
              </w:rPr>
              <w:t xml:space="preserve">8</w:t>
            </w:r>
          </w:p>
        </w:tc>
      </w:tr>
      <w:tr>
        <w:tc>
          <w:tcPr>
            <w:tcW w:w="835" w:type="dxa"/>
          </w:tcPr>
          <w:bookmarkStart w:id="4966" w:name="P4966"/>
          <w:bookmarkEnd w:id="4966"/>
          <w:p>
            <w:pPr>
              <w:pStyle w:val="0"/>
              <w:jc w:val="center"/>
            </w:pPr>
            <w:r>
              <w:rPr>
                <w:sz w:val="24"/>
              </w:rPr>
              <w:t xml:space="preserve">1</w:t>
            </w:r>
          </w:p>
        </w:tc>
        <w:tc>
          <w:tcPr>
            <w:tcW w:w="3175" w:type="dxa"/>
            <w:vAlign w:val="bottom"/>
          </w:tcPr>
          <w:p>
            <w:pPr>
              <w:pStyle w:val="0"/>
            </w:pPr>
            <w:r>
              <w:rPr>
                <w:sz w:val="24"/>
              </w:rPr>
              <w:t xml:space="preserve">Обязательства по оставшейся части покрытия, кроме компонента убытка, в том числе:</w:t>
            </w:r>
          </w:p>
        </w:tc>
        <w:tc>
          <w:tcPr>
            <w:tcW w:w="850" w:type="dxa"/>
          </w:tcPr>
          <w:p>
            <w:pPr>
              <w:pStyle w:val="0"/>
            </w:pPr>
            <w:r>
              <w:rPr>
                <w:sz w:val="24"/>
              </w:rPr>
            </w:r>
          </w:p>
        </w:tc>
        <w:tc>
          <w:tcPr>
            <w:tcW w:w="964" w:type="dxa"/>
          </w:tcPr>
          <w:p>
            <w:pPr>
              <w:pStyle w:val="0"/>
            </w:pPr>
            <w:r>
              <w:rPr>
                <w:sz w:val="24"/>
              </w:rPr>
            </w:r>
          </w:p>
        </w:tc>
        <w:tc>
          <w:tcPr>
            <w:tcW w:w="701" w:type="dxa"/>
          </w:tcPr>
          <w:p>
            <w:pPr>
              <w:pStyle w:val="0"/>
              <w:jc w:val="both"/>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663" w:type="dxa"/>
          </w:tcPr>
          <w:p>
            <w:pPr>
              <w:pStyle w:val="0"/>
              <w:jc w:val="both"/>
            </w:pPr>
            <w:r>
              <w:rPr>
                <w:sz w:val="24"/>
              </w:rPr>
            </w:r>
          </w:p>
        </w:tc>
        <w:tc>
          <w:tcPr>
            <w:tcW w:w="663" w:type="dxa"/>
          </w:tcPr>
          <w:p>
            <w:pPr>
              <w:pStyle w:val="0"/>
            </w:pPr>
            <w:r>
              <w:rPr>
                <w:sz w:val="24"/>
              </w:rPr>
            </w:r>
          </w:p>
        </w:tc>
      </w:tr>
      <w:tr>
        <w:tc>
          <w:tcPr>
            <w:tcW w:w="835" w:type="dxa"/>
            <w:vAlign w:val="center"/>
          </w:tcPr>
          <w:bookmarkStart w:id="4976" w:name="P4976"/>
          <w:bookmarkEnd w:id="4976"/>
          <w:p>
            <w:pPr>
              <w:pStyle w:val="0"/>
              <w:jc w:val="center"/>
            </w:pPr>
            <w:r>
              <w:rPr>
                <w:sz w:val="24"/>
              </w:rPr>
              <w:t xml:space="preserve">2</w:t>
            </w:r>
          </w:p>
        </w:tc>
        <w:tc>
          <w:tcPr>
            <w:tcW w:w="3175" w:type="dxa"/>
          </w:tcPr>
          <w:p>
            <w:pPr>
              <w:pStyle w:val="0"/>
              <w:ind w:firstLine="283"/>
            </w:pPr>
            <w:r>
              <w:rPr>
                <w:sz w:val="24"/>
              </w:rPr>
              <w:t xml:space="preserve">оценка приведенной стоимости будущих денежных потоков</w:t>
            </w:r>
          </w:p>
        </w:tc>
        <w:tc>
          <w:tcPr>
            <w:tcW w:w="850" w:type="dxa"/>
          </w:tcPr>
          <w:p>
            <w:pPr>
              <w:pStyle w:val="0"/>
            </w:pPr>
            <w:r>
              <w:rPr>
                <w:sz w:val="24"/>
              </w:rPr>
            </w:r>
          </w:p>
        </w:tc>
        <w:tc>
          <w:tcPr>
            <w:tcW w:w="964" w:type="dxa"/>
          </w:tcPr>
          <w:p>
            <w:pPr>
              <w:pStyle w:val="0"/>
            </w:pPr>
            <w:r>
              <w:rPr>
                <w:sz w:val="24"/>
              </w:rPr>
            </w:r>
          </w:p>
        </w:tc>
        <w:tc>
          <w:tcPr>
            <w:tcW w:w="701" w:type="dxa"/>
          </w:tcPr>
          <w:p>
            <w:pPr>
              <w:pStyle w:val="0"/>
              <w:jc w:val="both"/>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663" w:type="dxa"/>
          </w:tcPr>
          <w:p>
            <w:pPr>
              <w:pStyle w:val="0"/>
              <w:jc w:val="both"/>
            </w:pPr>
            <w:r>
              <w:rPr>
                <w:sz w:val="24"/>
              </w:rPr>
            </w:r>
          </w:p>
        </w:tc>
        <w:tc>
          <w:tcPr>
            <w:tcW w:w="663" w:type="dxa"/>
          </w:tcPr>
          <w:p>
            <w:pPr>
              <w:pStyle w:val="0"/>
            </w:pPr>
            <w:r>
              <w:rPr>
                <w:sz w:val="24"/>
              </w:rPr>
            </w:r>
          </w:p>
        </w:tc>
      </w:tr>
      <w:tr>
        <w:tc>
          <w:tcPr>
            <w:tcW w:w="835" w:type="dxa"/>
          </w:tcPr>
          <w:p>
            <w:pPr>
              <w:pStyle w:val="0"/>
              <w:jc w:val="center"/>
            </w:pPr>
            <w:r>
              <w:rPr>
                <w:sz w:val="24"/>
              </w:rPr>
              <w:t xml:space="preserve">3</w:t>
            </w:r>
          </w:p>
        </w:tc>
        <w:tc>
          <w:tcPr>
            <w:tcW w:w="3175" w:type="dxa"/>
          </w:tcPr>
          <w:p>
            <w:pPr>
              <w:pStyle w:val="0"/>
              <w:ind w:firstLine="283"/>
            </w:pPr>
            <w:r>
              <w:rPr>
                <w:sz w:val="24"/>
              </w:rPr>
              <w:t xml:space="preserve">рисковая поправка на нефинансовый риск</w:t>
            </w:r>
          </w:p>
        </w:tc>
        <w:tc>
          <w:tcPr>
            <w:tcW w:w="850" w:type="dxa"/>
          </w:tcPr>
          <w:p>
            <w:pPr>
              <w:pStyle w:val="0"/>
            </w:pPr>
            <w:r>
              <w:rPr>
                <w:sz w:val="24"/>
              </w:rPr>
            </w:r>
          </w:p>
        </w:tc>
        <w:tc>
          <w:tcPr>
            <w:tcW w:w="964" w:type="dxa"/>
          </w:tcPr>
          <w:p>
            <w:pPr>
              <w:pStyle w:val="0"/>
            </w:pPr>
            <w:r>
              <w:rPr>
                <w:sz w:val="24"/>
              </w:rPr>
            </w:r>
          </w:p>
        </w:tc>
        <w:tc>
          <w:tcPr>
            <w:tcW w:w="701" w:type="dxa"/>
          </w:tcPr>
          <w:p>
            <w:pPr>
              <w:pStyle w:val="0"/>
              <w:jc w:val="both"/>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663" w:type="dxa"/>
          </w:tcPr>
          <w:p>
            <w:pPr>
              <w:pStyle w:val="0"/>
              <w:jc w:val="both"/>
            </w:pPr>
            <w:r>
              <w:rPr>
                <w:sz w:val="24"/>
              </w:rPr>
            </w:r>
          </w:p>
        </w:tc>
        <w:tc>
          <w:tcPr>
            <w:tcW w:w="663" w:type="dxa"/>
          </w:tcPr>
          <w:p>
            <w:pPr>
              <w:pStyle w:val="0"/>
            </w:pPr>
            <w:r>
              <w:rPr>
                <w:sz w:val="24"/>
              </w:rPr>
            </w:r>
          </w:p>
        </w:tc>
      </w:tr>
      <w:tr>
        <w:tc>
          <w:tcPr>
            <w:tcW w:w="835" w:type="dxa"/>
          </w:tcPr>
          <w:bookmarkStart w:id="4996" w:name="P4996"/>
          <w:bookmarkEnd w:id="4996"/>
          <w:p>
            <w:pPr>
              <w:pStyle w:val="0"/>
              <w:jc w:val="center"/>
            </w:pPr>
            <w:r>
              <w:rPr>
                <w:sz w:val="24"/>
              </w:rPr>
              <w:t xml:space="preserve">4</w:t>
            </w:r>
          </w:p>
        </w:tc>
        <w:tc>
          <w:tcPr>
            <w:tcW w:w="3175" w:type="dxa"/>
          </w:tcPr>
          <w:p>
            <w:pPr>
              <w:pStyle w:val="0"/>
              <w:ind w:firstLine="283"/>
            </w:pPr>
            <w:r>
              <w:rPr>
                <w:sz w:val="24"/>
              </w:rPr>
              <w:t xml:space="preserve">маржа за предусмотренные договором услуги</w:t>
            </w:r>
          </w:p>
        </w:tc>
        <w:tc>
          <w:tcPr>
            <w:tcW w:w="850" w:type="dxa"/>
          </w:tcPr>
          <w:p>
            <w:pPr>
              <w:pStyle w:val="0"/>
            </w:pPr>
            <w:r>
              <w:rPr>
                <w:sz w:val="24"/>
              </w:rPr>
            </w:r>
          </w:p>
        </w:tc>
        <w:tc>
          <w:tcPr>
            <w:tcW w:w="964" w:type="dxa"/>
          </w:tcPr>
          <w:p>
            <w:pPr>
              <w:pStyle w:val="0"/>
            </w:pPr>
            <w:r>
              <w:rPr>
                <w:sz w:val="24"/>
              </w:rPr>
            </w:r>
          </w:p>
        </w:tc>
        <w:tc>
          <w:tcPr>
            <w:tcW w:w="701" w:type="dxa"/>
          </w:tcPr>
          <w:p>
            <w:pPr>
              <w:pStyle w:val="0"/>
              <w:jc w:val="both"/>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663" w:type="dxa"/>
          </w:tcPr>
          <w:p>
            <w:pPr>
              <w:pStyle w:val="0"/>
              <w:jc w:val="both"/>
            </w:pPr>
            <w:r>
              <w:rPr>
                <w:sz w:val="24"/>
              </w:rPr>
            </w:r>
          </w:p>
        </w:tc>
        <w:tc>
          <w:tcPr>
            <w:tcW w:w="663" w:type="dxa"/>
          </w:tcPr>
          <w:p>
            <w:pPr>
              <w:pStyle w:val="0"/>
            </w:pPr>
            <w:r>
              <w:rPr>
                <w:sz w:val="24"/>
              </w:rPr>
            </w:r>
          </w:p>
        </w:tc>
      </w:tr>
      <w:tr>
        <w:tc>
          <w:tcPr>
            <w:tcW w:w="835" w:type="dxa"/>
            <w:vAlign w:val="bottom"/>
          </w:tcPr>
          <w:bookmarkStart w:id="5006" w:name="P5006"/>
          <w:bookmarkEnd w:id="5006"/>
          <w:p>
            <w:pPr>
              <w:pStyle w:val="0"/>
              <w:jc w:val="center"/>
            </w:pPr>
            <w:r>
              <w:rPr>
                <w:sz w:val="24"/>
              </w:rPr>
              <w:t xml:space="preserve">5</w:t>
            </w:r>
          </w:p>
        </w:tc>
        <w:tc>
          <w:tcPr>
            <w:tcW w:w="3175" w:type="dxa"/>
            <w:vAlign w:val="bottom"/>
          </w:tcPr>
          <w:p>
            <w:pPr>
              <w:pStyle w:val="0"/>
            </w:pPr>
            <w:r>
              <w:rPr>
                <w:sz w:val="24"/>
              </w:rPr>
              <w:t xml:space="preserve">Компонент убытка</w:t>
            </w:r>
          </w:p>
        </w:tc>
        <w:tc>
          <w:tcPr>
            <w:tcW w:w="850" w:type="dxa"/>
          </w:tcPr>
          <w:p>
            <w:pPr>
              <w:pStyle w:val="0"/>
            </w:pPr>
            <w:r>
              <w:rPr>
                <w:sz w:val="24"/>
              </w:rPr>
            </w:r>
          </w:p>
        </w:tc>
        <w:tc>
          <w:tcPr>
            <w:tcW w:w="964" w:type="dxa"/>
          </w:tcPr>
          <w:p>
            <w:pPr>
              <w:pStyle w:val="0"/>
            </w:pPr>
            <w:r>
              <w:rPr>
                <w:sz w:val="24"/>
              </w:rPr>
            </w:r>
          </w:p>
        </w:tc>
        <w:tc>
          <w:tcPr>
            <w:tcW w:w="701" w:type="dxa"/>
          </w:tcPr>
          <w:p>
            <w:pPr>
              <w:pStyle w:val="0"/>
              <w:jc w:val="both"/>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663" w:type="dxa"/>
          </w:tcPr>
          <w:p>
            <w:pPr>
              <w:pStyle w:val="0"/>
              <w:jc w:val="both"/>
            </w:pPr>
            <w:r>
              <w:rPr>
                <w:sz w:val="24"/>
              </w:rPr>
            </w:r>
          </w:p>
        </w:tc>
        <w:tc>
          <w:tcPr>
            <w:tcW w:w="663" w:type="dxa"/>
          </w:tcPr>
          <w:p>
            <w:pPr>
              <w:pStyle w:val="0"/>
            </w:pPr>
            <w:r>
              <w:rPr>
                <w:sz w:val="24"/>
              </w:rPr>
            </w:r>
          </w:p>
        </w:tc>
      </w:tr>
      <w:tr>
        <w:tc>
          <w:tcPr>
            <w:tcW w:w="835" w:type="dxa"/>
            <w:vAlign w:val="center"/>
          </w:tcPr>
          <w:p>
            <w:pPr>
              <w:pStyle w:val="0"/>
              <w:jc w:val="center"/>
            </w:pPr>
            <w:r>
              <w:rPr>
                <w:sz w:val="24"/>
              </w:rPr>
              <w:t xml:space="preserve">6</w:t>
            </w:r>
          </w:p>
        </w:tc>
        <w:tc>
          <w:tcPr>
            <w:tcW w:w="3175" w:type="dxa"/>
            <w:vAlign w:val="bottom"/>
          </w:tcPr>
          <w:p>
            <w:pPr>
              <w:pStyle w:val="0"/>
            </w:pPr>
            <w:r>
              <w:rPr>
                <w:sz w:val="24"/>
              </w:rPr>
              <w:t xml:space="preserve">Обязательства по возникшим требованиям</w:t>
            </w:r>
          </w:p>
        </w:tc>
        <w:tc>
          <w:tcPr>
            <w:tcW w:w="850" w:type="dxa"/>
          </w:tcPr>
          <w:p>
            <w:pPr>
              <w:pStyle w:val="0"/>
            </w:pPr>
            <w:r>
              <w:rPr>
                <w:sz w:val="24"/>
              </w:rPr>
            </w:r>
          </w:p>
        </w:tc>
        <w:tc>
          <w:tcPr>
            <w:tcW w:w="964" w:type="dxa"/>
          </w:tcPr>
          <w:p>
            <w:pPr>
              <w:pStyle w:val="0"/>
            </w:pPr>
            <w:r>
              <w:rPr>
                <w:sz w:val="24"/>
              </w:rPr>
            </w:r>
          </w:p>
        </w:tc>
        <w:tc>
          <w:tcPr>
            <w:tcW w:w="701" w:type="dxa"/>
          </w:tcPr>
          <w:p>
            <w:pPr>
              <w:pStyle w:val="0"/>
              <w:jc w:val="both"/>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663" w:type="dxa"/>
          </w:tcPr>
          <w:p>
            <w:pPr>
              <w:pStyle w:val="0"/>
              <w:jc w:val="both"/>
            </w:pPr>
            <w:r>
              <w:rPr>
                <w:sz w:val="24"/>
              </w:rPr>
            </w:r>
          </w:p>
        </w:tc>
        <w:tc>
          <w:tcPr>
            <w:tcW w:w="663" w:type="dxa"/>
          </w:tcPr>
          <w:p>
            <w:pPr>
              <w:pStyle w:val="0"/>
            </w:pPr>
            <w:r>
              <w:rPr>
                <w:sz w:val="24"/>
              </w:rPr>
            </w:r>
          </w:p>
        </w:tc>
      </w:tr>
      <w:tr>
        <w:tc>
          <w:tcPr>
            <w:tcW w:w="835" w:type="dxa"/>
          </w:tcPr>
          <w:bookmarkStart w:id="5026" w:name="P5026"/>
          <w:bookmarkEnd w:id="5026"/>
          <w:p>
            <w:pPr>
              <w:pStyle w:val="0"/>
              <w:jc w:val="center"/>
            </w:pPr>
            <w:r>
              <w:rPr>
                <w:sz w:val="24"/>
              </w:rPr>
              <w:t xml:space="preserve">7</w:t>
            </w:r>
          </w:p>
        </w:tc>
        <w:tc>
          <w:tcPr>
            <w:tcW w:w="3175" w:type="dxa"/>
            <w:vAlign w:val="bottom"/>
          </w:tcPr>
          <w:p>
            <w:pPr>
              <w:pStyle w:val="0"/>
            </w:pPr>
            <w:r>
              <w:rPr>
                <w:sz w:val="24"/>
              </w:rPr>
              <w:t xml:space="preserve">Активы, признанные в отношении аквизиционных денежных потоков</w:t>
            </w:r>
          </w:p>
        </w:tc>
        <w:tc>
          <w:tcPr>
            <w:tcW w:w="850" w:type="dxa"/>
          </w:tcPr>
          <w:p>
            <w:pPr>
              <w:pStyle w:val="0"/>
            </w:pPr>
            <w:r>
              <w:rPr>
                <w:sz w:val="24"/>
              </w:rPr>
            </w:r>
          </w:p>
        </w:tc>
        <w:tc>
          <w:tcPr>
            <w:tcW w:w="964" w:type="dxa"/>
          </w:tcPr>
          <w:p>
            <w:pPr>
              <w:pStyle w:val="0"/>
            </w:pPr>
            <w:r>
              <w:rPr>
                <w:sz w:val="24"/>
              </w:rPr>
            </w:r>
          </w:p>
        </w:tc>
        <w:tc>
          <w:tcPr>
            <w:tcW w:w="701" w:type="dxa"/>
          </w:tcPr>
          <w:p>
            <w:pPr>
              <w:pStyle w:val="0"/>
              <w:jc w:val="both"/>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663" w:type="dxa"/>
          </w:tcPr>
          <w:p>
            <w:pPr>
              <w:pStyle w:val="0"/>
              <w:jc w:val="both"/>
            </w:pPr>
            <w:r>
              <w:rPr>
                <w:sz w:val="24"/>
              </w:rPr>
            </w:r>
          </w:p>
        </w:tc>
        <w:tc>
          <w:tcPr>
            <w:tcW w:w="663" w:type="dxa"/>
          </w:tcPr>
          <w:p>
            <w:pPr>
              <w:pStyle w:val="0"/>
            </w:pPr>
            <w:r>
              <w:rPr>
                <w:sz w:val="24"/>
              </w:rPr>
            </w:r>
          </w:p>
        </w:tc>
      </w:tr>
      <w:tr>
        <w:tc>
          <w:tcPr>
            <w:tcW w:w="835" w:type="dxa"/>
            <w:vAlign w:val="bottom"/>
          </w:tcPr>
          <w:bookmarkStart w:id="5036" w:name="P5036"/>
          <w:bookmarkEnd w:id="5036"/>
          <w:p>
            <w:pPr>
              <w:pStyle w:val="0"/>
              <w:jc w:val="center"/>
            </w:pPr>
            <w:r>
              <w:rPr>
                <w:sz w:val="24"/>
              </w:rPr>
              <w:t xml:space="preserve">8</w:t>
            </w:r>
          </w:p>
        </w:tc>
        <w:tc>
          <w:tcPr>
            <w:tcW w:w="3175" w:type="dxa"/>
            <w:vAlign w:val="bottom"/>
          </w:tcPr>
          <w:p>
            <w:pPr>
              <w:pStyle w:val="0"/>
            </w:pPr>
            <w:r>
              <w:rPr>
                <w:sz w:val="24"/>
              </w:rPr>
              <w:t xml:space="preserve">Прочее</w:t>
            </w:r>
          </w:p>
        </w:tc>
        <w:tc>
          <w:tcPr>
            <w:tcW w:w="850" w:type="dxa"/>
          </w:tcPr>
          <w:p>
            <w:pPr>
              <w:pStyle w:val="0"/>
            </w:pPr>
            <w:r>
              <w:rPr>
                <w:sz w:val="24"/>
              </w:rPr>
            </w:r>
          </w:p>
        </w:tc>
        <w:tc>
          <w:tcPr>
            <w:tcW w:w="964" w:type="dxa"/>
          </w:tcPr>
          <w:p>
            <w:pPr>
              <w:pStyle w:val="0"/>
            </w:pPr>
            <w:r>
              <w:rPr>
                <w:sz w:val="24"/>
              </w:rPr>
            </w:r>
          </w:p>
        </w:tc>
        <w:tc>
          <w:tcPr>
            <w:tcW w:w="701" w:type="dxa"/>
          </w:tcPr>
          <w:p>
            <w:pPr>
              <w:pStyle w:val="0"/>
              <w:jc w:val="both"/>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663" w:type="dxa"/>
          </w:tcPr>
          <w:p>
            <w:pPr>
              <w:pStyle w:val="0"/>
              <w:jc w:val="both"/>
            </w:pPr>
            <w:r>
              <w:rPr>
                <w:sz w:val="24"/>
              </w:rPr>
            </w:r>
          </w:p>
        </w:tc>
        <w:tc>
          <w:tcPr>
            <w:tcW w:w="663" w:type="dxa"/>
          </w:tcPr>
          <w:p>
            <w:pPr>
              <w:pStyle w:val="0"/>
            </w:pPr>
            <w:r>
              <w:rPr>
                <w:sz w:val="24"/>
              </w:rPr>
            </w:r>
          </w:p>
        </w:tc>
      </w:tr>
      <w:tr>
        <w:tc>
          <w:tcPr>
            <w:tcW w:w="835" w:type="dxa"/>
          </w:tcPr>
          <w:bookmarkStart w:id="5046" w:name="P5046"/>
          <w:bookmarkEnd w:id="5046"/>
          <w:p>
            <w:pPr>
              <w:pStyle w:val="0"/>
              <w:jc w:val="center"/>
            </w:pPr>
            <w:r>
              <w:rPr>
                <w:sz w:val="24"/>
              </w:rPr>
              <w:t xml:space="preserve">9</w:t>
            </w:r>
          </w:p>
        </w:tc>
        <w:tc>
          <w:tcPr>
            <w:tcW w:w="3175" w:type="dxa"/>
          </w:tcPr>
          <w:p>
            <w:pPr>
              <w:pStyle w:val="0"/>
            </w:pPr>
            <w:r>
              <w:rPr>
                <w:sz w:val="24"/>
              </w:rPr>
              <w:t xml:space="preserve">Итого</w:t>
            </w:r>
          </w:p>
        </w:tc>
        <w:tc>
          <w:tcPr>
            <w:tcW w:w="850" w:type="dxa"/>
          </w:tcPr>
          <w:p>
            <w:pPr>
              <w:pStyle w:val="0"/>
            </w:pPr>
            <w:r>
              <w:rPr>
                <w:sz w:val="24"/>
              </w:rPr>
            </w:r>
          </w:p>
        </w:tc>
        <w:tc>
          <w:tcPr>
            <w:tcW w:w="964" w:type="dxa"/>
          </w:tcPr>
          <w:p>
            <w:pPr>
              <w:pStyle w:val="0"/>
            </w:pPr>
            <w:r>
              <w:rPr>
                <w:sz w:val="24"/>
              </w:rPr>
            </w:r>
          </w:p>
        </w:tc>
        <w:tc>
          <w:tcPr>
            <w:tcW w:w="701" w:type="dxa"/>
          </w:tcPr>
          <w:p>
            <w:pPr>
              <w:pStyle w:val="0"/>
              <w:jc w:val="both"/>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663" w:type="dxa"/>
          </w:tcPr>
          <w:p>
            <w:pPr>
              <w:pStyle w:val="0"/>
              <w:jc w:val="both"/>
            </w:pPr>
            <w:r>
              <w:rPr>
                <w:sz w:val="24"/>
              </w:rPr>
            </w:r>
          </w:p>
        </w:tc>
        <w:tc>
          <w:tcPr>
            <w:tcW w:w="663" w:type="dxa"/>
          </w:tcPr>
          <w:p>
            <w:pPr>
              <w:pStyle w:val="0"/>
            </w:pPr>
            <w:r>
              <w:rPr>
                <w:sz w:val="24"/>
              </w:rPr>
            </w:r>
          </w:p>
        </w:tc>
      </w:tr>
      <w:tr>
        <w:tc>
          <w:tcPr>
            <w:tcW w:w="835" w:type="dxa"/>
            <w:vAlign w:val="bottom"/>
          </w:tcPr>
          <w:p>
            <w:pPr>
              <w:pStyle w:val="0"/>
              <w:jc w:val="center"/>
            </w:pPr>
            <w:r>
              <w:rPr>
                <w:sz w:val="24"/>
              </w:rPr>
              <w:t xml:space="preserve">10</w:t>
            </w:r>
          </w:p>
        </w:tc>
        <w:tc>
          <w:tcPr>
            <w:tcW w:w="3175" w:type="dxa"/>
            <w:vAlign w:val="center"/>
          </w:tcPr>
          <w:p>
            <w:pPr>
              <w:pStyle w:val="0"/>
            </w:pPr>
            <w:r>
              <w:rPr>
                <w:sz w:val="24"/>
              </w:rPr>
              <w:t xml:space="preserve">Текстовое пояснение</w:t>
            </w:r>
          </w:p>
        </w:tc>
        <w:tc>
          <w:tcPr>
            <w:tcW w:w="850" w:type="dxa"/>
          </w:tcPr>
          <w:p>
            <w:pPr>
              <w:pStyle w:val="0"/>
            </w:pPr>
            <w:r>
              <w:rPr>
                <w:sz w:val="24"/>
              </w:rPr>
            </w:r>
          </w:p>
        </w:tc>
        <w:tc>
          <w:tcPr>
            <w:tcW w:w="964" w:type="dxa"/>
          </w:tcPr>
          <w:p>
            <w:pPr>
              <w:pStyle w:val="0"/>
            </w:pPr>
            <w:r>
              <w:rPr>
                <w:sz w:val="24"/>
              </w:rPr>
            </w:r>
          </w:p>
        </w:tc>
        <w:tc>
          <w:tcPr>
            <w:tcW w:w="701" w:type="dxa"/>
          </w:tcPr>
          <w:p>
            <w:pPr>
              <w:pStyle w:val="0"/>
              <w:jc w:val="both"/>
            </w:pPr>
            <w:r>
              <w:rPr>
                <w:sz w:val="24"/>
              </w:rPr>
            </w:r>
          </w:p>
        </w:tc>
        <w:tc>
          <w:tcPr>
            <w:tcW w:w="701" w:type="dxa"/>
          </w:tcPr>
          <w:p>
            <w:pPr>
              <w:pStyle w:val="0"/>
            </w:pPr>
            <w:r>
              <w:rPr>
                <w:sz w:val="24"/>
              </w:rPr>
            </w:r>
          </w:p>
        </w:tc>
        <w:tc>
          <w:tcPr>
            <w:tcW w:w="854" w:type="dxa"/>
          </w:tcPr>
          <w:p>
            <w:pPr>
              <w:pStyle w:val="0"/>
            </w:pPr>
            <w:r>
              <w:rPr>
                <w:sz w:val="24"/>
              </w:rPr>
            </w:r>
          </w:p>
        </w:tc>
        <w:tc>
          <w:tcPr>
            <w:tcW w:w="984" w:type="dxa"/>
          </w:tcPr>
          <w:p>
            <w:pPr>
              <w:pStyle w:val="0"/>
            </w:pPr>
            <w:r>
              <w:rPr>
                <w:sz w:val="24"/>
              </w:rPr>
            </w:r>
          </w:p>
        </w:tc>
        <w:tc>
          <w:tcPr>
            <w:tcW w:w="663" w:type="dxa"/>
          </w:tcPr>
          <w:p>
            <w:pPr>
              <w:pStyle w:val="0"/>
              <w:jc w:val="both"/>
            </w:pPr>
            <w:r>
              <w:rPr>
                <w:sz w:val="24"/>
              </w:rPr>
            </w:r>
          </w:p>
        </w:tc>
        <w:tc>
          <w:tcPr>
            <w:tcW w:w="663" w:type="dxa"/>
          </w:tcPr>
          <w:p>
            <w:pPr>
              <w:pStyle w:val="0"/>
            </w:pPr>
            <w:r>
              <w:rPr>
                <w:sz w:val="24"/>
              </w:rPr>
            </w:r>
          </w:p>
        </w:tc>
      </w:tr>
    </w:tbl>
    <w:p>
      <w:pPr>
        <w:sectPr>
          <w:pgSz w:w="16838" w:h="11906" w:orient="landscape"/>
          <w:pgMar w:top="1133" w:right="1440" w:bottom="566" w:left="1440" w:header="0" w:footer="0" w:gutter="0"/>
          <w:titlePg/>
        </w:sectPr>
      </w:pPr>
    </w:p>
    <w:p>
      <w:pPr>
        <w:pStyle w:val="0"/>
        <w:jc w:val="both"/>
      </w:pPr>
      <w:r>
        <w:rPr>
          <w:sz w:val="24"/>
        </w:rPr>
      </w:r>
    </w:p>
    <w:p>
      <w:pPr>
        <w:pStyle w:val="0"/>
        <w:outlineLvl w:val="3"/>
        <w:ind w:firstLine="540"/>
        <w:jc w:val="both"/>
      </w:pPr>
      <w:r>
        <w:rPr>
          <w:sz w:val="24"/>
        </w:rPr>
        <w:t xml:space="preserve">Пояснения к заполнению таблицы 12.2</w:t>
      </w:r>
    </w:p>
    <w:p>
      <w:pPr>
        <w:pStyle w:val="0"/>
        <w:spacing w:before="240" w:lineRule="auto"/>
        <w:ind w:firstLine="540"/>
        <w:jc w:val="both"/>
      </w:pPr>
      <w:r>
        <w:rPr>
          <w:sz w:val="24"/>
        </w:rPr>
        <w:t xml:space="preserve">1. В </w:t>
      </w:r>
      <w:hyperlink w:history="0" w:anchor="P4935" w:tooltip="Обязательства по портфелям договоров об обязательном">
        <w:r>
          <w:rPr>
            <w:sz w:val="24"/>
            <w:color w:val="0000ff"/>
          </w:rPr>
          <w:t xml:space="preserve">таблице</w:t>
        </w:r>
      </w:hyperlink>
      <w:r>
        <w:rPr>
          <w:sz w:val="24"/>
        </w:rPr>
        <w:t xml:space="preserve"> раскрывается состав показателя "Обязательства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МСФО (IFRS) 17" бухгалтерского баланса.</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2. В </w:t>
      </w:r>
      <w:hyperlink w:history="0" w:anchor="P4961" w:tooltip="5">
        <w:r>
          <w:rPr>
            <w:sz w:val="24"/>
            <w:color w:val="0000ff"/>
          </w:rPr>
          <w:t xml:space="preserve">графе 5</w:t>
        </w:r>
      </w:hyperlink>
      <w:r>
        <w:rPr>
          <w:sz w:val="24"/>
        </w:rPr>
        <w:t xml:space="preserve"> таблицы отражается сумма значений показателей в </w:t>
      </w:r>
      <w:hyperlink w:history="0" w:anchor="P4958" w:tooltip="3">
        <w:r>
          <w:rPr>
            <w:sz w:val="24"/>
            <w:color w:val="0000ff"/>
          </w:rPr>
          <w:t xml:space="preserve">графах 3</w:t>
        </w:r>
      </w:hyperlink>
      <w:r>
        <w:rPr>
          <w:sz w:val="24"/>
        </w:rPr>
        <w:t xml:space="preserve"> - </w:t>
      </w:r>
      <w:hyperlink w:history="0" w:anchor="P4960" w:tooltip="4(1)">
        <w:r>
          <w:rPr>
            <w:sz w:val="24"/>
            <w:color w:val="0000ff"/>
          </w:rPr>
          <w:t xml:space="preserve">4(1)</w:t>
        </w:r>
      </w:hyperlink>
      <w:r>
        <w:rPr>
          <w:sz w:val="24"/>
        </w:rPr>
        <w:t xml:space="preserve"> таблицы.</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3. В </w:t>
      </w:r>
      <w:hyperlink w:history="0" w:anchor="P4965" w:tooltip="8">
        <w:r>
          <w:rPr>
            <w:sz w:val="24"/>
            <w:color w:val="0000ff"/>
          </w:rPr>
          <w:t xml:space="preserve">графе 8</w:t>
        </w:r>
      </w:hyperlink>
      <w:r>
        <w:rPr>
          <w:sz w:val="24"/>
        </w:rPr>
        <w:t xml:space="preserve"> таблицы отражается сумма значений показателей в </w:t>
      </w:r>
      <w:hyperlink w:history="0" w:anchor="P4962" w:tooltip="6">
        <w:r>
          <w:rPr>
            <w:sz w:val="24"/>
            <w:color w:val="0000ff"/>
          </w:rPr>
          <w:t xml:space="preserve">графах 6</w:t>
        </w:r>
      </w:hyperlink>
      <w:r>
        <w:rPr>
          <w:sz w:val="24"/>
        </w:rPr>
        <w:t xml:space="preserve"> - </w:t>
      </w:r>
      <w:hyperlink w:history="0" w:anchor="P4964" w:tooltip="7(1)">
        <w:r>
          <w:rPr>
            <w:sz w:val="24"/>
            <w:color w:val="0000ff"/>
          </w:rPr>
          <w:t xml:space="preserve">7(1)</w:t>
        </w:r>
      </w:hyperlink>
      <w:r>
        <w:rPr>
          <w:sz w:val="24"/>
        </w:rPr>
        <w:t xml:space="preserve"> таблицы.</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4. По строке </w:t>
      </w:r>
      <w:hyperlink w:history="0" w:anchor="P4966" w:tooltip="1">
        <w:r>
          <w:rPr>
            <w:sz w:val="24"/>
            <w:color w:val="0000ff"/>
          </w:rPr>
          <w:t xml:space="preserve">показателя 1</w:t>
        </w:r>
      </w:hyperlink>
      <w:r>
        <w:rPr>
          <w:sz w:val="24"/>
        </w:rPr>
        <w:t xml:space="preserve"> таблицы отражается сумма значений </w:t>
      </w:r>
      <w:hyperlink w:history="0" w:anchor="P4976" w:tooltip="2">
        <w:r>
          <w:rPr>
            <w:sz w:val="24"/>
            <w:color w:val="0000ff"/>
          </w:rPr>
          <w:t xml:space="preserve">показателей 2</w:t>
        </w:r>
      </w:hyperlink>
      <w:r>
        <w:rPr>
          <w:sz w:val="24"/>
        </w:rPr>
        <w:t xml:space="preserve"> - </w:t>
      </w:r>
      <w:hyperlink w:history="0" w:anchor="P4996" w:tooltip="4">
        <w:r>
          <w:rPr>
            <w:sz w:val="24"/>
            <w:color w:val="0000ff"/>
          </w:rPr>
          <w:t xml:space="preserve">4</w:t>
        </w:r>
      </w:hyperlink>
      <w:r>
        <w:rPr>
          <w:sz w:val="24"/>
        </w:rPr>
        <w:t xml:space="preserve"> таблицы.</w:t>
      </w:r>
    </w:p>
    <w:p>
      <w:pPr>
        <w:pStyle w:val="0"/>
        <w:spacing w:before="240" w:lineRule="auto"/>
        <w:ind w:firstLine="540"/>
        <w:jc w:val="both"/>
      </w:pPr>
      <w:r>
        <w:rPr>
          <w:sz w:val="24"/>
        </w:rPr>
        <w:t xml:space="preserve">5. По строкам </w:t>
      </w:r>
      <w:hyperlink w:history="0" w:anchor="P4976" w:tooltip="2">
        <w:r>
          <w:rPr>
            <w:sz w:val="24"/>
            <w:color w:val="0000ff"/>
          </w:rPr>
          <w:t xml:space="preserve">показателей 2</w:t>
        </w:r>
      </w:hyperlink>
      <w:r>
        <w:rPr>
          <w:sz w:val="24"/>
        </w:rPr>
        <w:t xml:space="preserve"> - </w:t>
      </w:r>
      <w:hyperlink w:history="0" w:anchor="P5036" w:tooltip="8">
        <w:r>
          <w:rPr>
            <w:sz w:val="24"/>
            <w:color w:val="0000ff"/>
          </w:rPr>
          <w:t xml:space="preserve">8</w:t>
        </w:r>
      </w:hyperlink>
      <w:r>
        <w:rPr>
          <w:sz w:val="24"/>
        </w:rPr>
        <w:t xml:space="preserve"> таблицы отражаются остатки по счетам бухгалтерского учета в соответствии с </w:t>
      </w:r>
      <w:hyperlink w:history="0" w:anchor="P21088" w:tooltip="Примечание 12. Портфели договоров об обязательном">
        <w:r>
          <w:rPr>
            <w:sz w:val="24"/>
            <w:color w:val="0000ff"/>
          </w:rPr>
          <w:t xml:space="preserve">таблицей 12.2 примечания 12 приложения 8</w:t>
        </w:r>
      </w:hyperlink>
      <w:r>
        <w:rPr>
          <w:sz w:val="24"/>
        </w:rPr>
        <w:t xml:space="preserve"> к настоящему Положению.</w:t>
      </w:r>
    </w:p>
    <w:p>
      <w:pPr>
        <w:pStyle w:val="0"/>
        <w:spacing w:before="240" w:lineRule="auto"/>
        <w:ind w:firstLine="540"/>
        <w:jc w:val="both"/>
      </w:pPr>
      <w:r>
        <w:rPr>
          <w:sz w:val="24"/>
        </w:rPr>
        <w:t xml:space="preserve">6. По строке </w:t>
      </w:r>
      <w:hyperlink w:history="0" w:anchor="P5026" w:tooltip="7">
        <w:r>
          <w:rPr>
            <w:sz w:val="24"/>
            <w:color w:val="0000ff"/>
          </w:rPr>
          <w:t xml:space="preserve">показателя 7</w:t>
        </w:r>
      </w:hyperlink>
      <w:r>
        <w:rPr>
          <w:sz w:val="24"/>
        </w:rPr>
        <w:t xml:space="preserve"> таблицы со знаком "минус" указываются активы, признанные в отношении аквизиционных денежных потоков до момента признания групп договоров об обязательном пенсионном страховании, негосударственного пенсионного обеспечения и долгосрочных сбережений, к которым относятся указанные аквизиционные денежные потоки.</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7. По строке </w:t>
      </w:r>
      <w:hyperlink w:history="0" w:anchor="P5046" w:tooltip="9">
        <w:r>
          <w:rPr>
            <w:sz w:val="24"/>
            <w:color w:val="0000ff"/>
          </w:rPr>
          <w:t xml:space="preserve">показателя 9</w:t>
        </w:r>
      </w:hyperlink>
      <w:r>
        <w:rPr>
          <w:sz w:val="24"/>
        </w:rPr>
        <w:t xml:space="preserve"> таблицы отражается сумма значений </w:t>
      </w:r>
      <w:hyperlink w:history="0" w:anchor="P4966" w:tooltip="1">
        <w:r>
          <w:rPr>
            <w:sz w:val="24"/>
            <w:color w:val="0000ff"/>
          </w:rPr>
          <w:t xml:space="preserve">показателей 1</w:t>
        </w:r>
      </w:hyperlink>
      <w:r>
        <w:rPr>
          <w:sz w:val="24"/>
        </w:rPr>
        <w:t xml:space="preserve">, </w:t>
      </w:r>
      <w:hyperlink w:history="0" w:anchor="P5006" w:tooltip="5">
        <w:r>
          <w:rPr>
            <w:sz w:val="24"/>
            <w:color w:val="0000ff"/>
          </w:rPr>
          <w:t xml:space="preserve">5</w:t>
        </w:r>
      </w:hyperlink>
      <w:r>
        <w:rPr>
          <w:sz w:val="24"/>
        </w:rPr>
        <w:t xml:space="preserve"> - </w:t>
      </w:r>
      <w:hyperlink w:history="0" w:anchor="P5036" w:tooltip="8">
        <w:r>
          <w:rPr>
            <w:sz w:val="24"/>
            <w:color w:val="0000ff"/>
          </w:rPr>
          <w:t xml:space="preserve">8</w:t>
        </w:r>
      </w:hyperlink>
      <w:r>
        <w:rPr>
          <w:sz w:val="24"/>
        </w:rPr>
        <w:t xml:space="preserve"> таблицы.</w:t>
      </w:r>
    </w:p>
    <w:p>
      <w:pPr>
        <w:pStyle w:val="0"/>
        <w:ind w:firstLine="540"/>
        <w:jc w:val="both"/>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bookmarkStart w:id="5081" w:name="P5081"/>
    <w:bookmarkEnd w:id="5081"/>
    <w:p>
      <w:pPr>
        <w:pStyle w:val="0"/>
        <w:outlineLvl w:val="2"/>
        <w:jc w:val="center"/>
      </w:pPr>
      <w:r>
        <w:rPr>
          <w:sz w:val="24"/>
        </w:rPr>
        <w:t xml:space="preserve">Сверка остатков на начало и конец отчетного</w:t>
      </w:r>
    </w:p>
    <w:p>
      <w:pPr>
        <w:pStyle w:val="0"/>
        <w:jc w:val="center"/>
      </w:pPr>
      <w:r>
        <w:rPr>
          <w:sz w:val="24"/>
        </w:rPr>
        <w:t xml:space="preserve">периода чистых обязательств по портфелям договоров</w:t>
      </w:r>
    </w:p>
    <w:p>
      <w:pPr>
        <w:pStyle w:val="0"/>
        <w:jc w:val="center"/>
      </w:pPr>
      <w:r>
        <w:rPr>
          <w:sz w:val="24"/>
        </w:rPr>
        <w:t xml:space="preserve">об обязательном пенсионном страховании, негосударственного</w:t>
      </w:r>
    </w:p>
    <w:p>
      <w:pPr>
        <w:pStyle w:val="0"/>
        <w:jc w:val="center"/>
      </w:pPr>
      <w:r>
        <w:rPr>
          <w:sz w:val="24"/>
        </w:rPr>
        <w:t xml:space="preserve">пенсионного обеспечения и долгосрочных сбережений,</w:t>
      </w:r>
    </w:p>
    <w:p>
      <w:pPr>
        <w:pStyle w:val="0"/>
        <w:jc w:val="center"/>
      </w:pPr>
      <w:r>
        <w:rPr>
          <w:sz w:val="24"/>
        </w:rPr>
        <w:t xml:space="preserve">учитываемых на счетах бухгалтерского учета</w:t>
      </w:r>
    </w:p>
    <w:p>
      <w:pPr>
        <w:pStyle w:val="0"/>
        <w:jc w:val="center"/>
      </w:pPr>
      <w:r>
        <w:rPr>
          <w:sz w:val="24"/>
        </w:rPr>
        <w:t xml:space="preserve">в соответствии с требованиями </w:t>
      </w:r>
      <w:r>
        <w:rPr>
          <w:sz w:val="24"/>
        </w:rPr>
        <w:t xml:space="preserve">МСФО (IFRS) 17</w:t>
      </w:r>
      <w:r>
        <w:rPr>
          <w:sz w:val="24"/>
        </w:rPr>
        <w:t xml:space="preserve">,</w:t>
      </w:r>
    </w:p>
    <w:p>
      <w:pPr>
        <w:pStyle w:val="0"/>
        <w:jc w:val="center"/>
      </w:pPr>
      <w:r>
        <w:rPr>
          <w:sz w:val="24"/>
        </w:rPr>
        <w:t xml:space="preserve">за ____________ 20__ года</w:t>
      </w:r>
    </w:p>
    <w:p>
      <w:pPr>
        <w:pStyle w:val="0"/>
        <w:ind w:firstLine="540"/>
        <w:jc w:val="both"/>
      </w:pPr>
      <w:r>
        <w:rPr>
          <w:sz w:val="24"/>
        </w:rPr>
      </w:r>
    </w:p>
    <w:p>
      <w:pPr>
        <w:pStyle w:val="0"/>
        <w:jc w:val="right"/>
      </w:pPr>
      <w:r>
        <w:rPr>
          <w:sz w:val="24"/>
        </w:rPr>
        <w:t xml:space="preserve">Таблица 12.3</w:t>
      </w:r>
    </w:p>
    <w:p>
      <w:pPr>
        <w:pStyle w:val="0"/>
        <w:ind w:firstLine="540"/>
        <w:jc w:val="both"/>
      </w:pPr>
      <w:r>
        <w:rPr>
          <w:sz w:val="24"/>
        </w:rPr>
      </w:r>
    </w:p>
    <w:p>
      <w:pPr>
        <w:sectPr>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30"/>
        <w:gridCol w:w="4095"/>
        <w:gridCol w:w="854"/>
        <w:gridCol w:w="617"/>
        <w:gridCol w:w="780"/>
        <w:gridCol w:w="510"/>
        <w:gridCol w:w="854"/>
        <w:gridCol w:w="665"/>
        <w:gridCol w:w="741"/>
        <w:gridCol w:w="480"/>
        <w:gridCol w:w="854"/>
        <w:gridCol w:w="605"/>
        <w:gridCol w:w="750"/>
        <w:gridCol w:w="555"/>
        <w:gridCol w:w="581"/>
      </w:tblGrid>
      <w:tr>
        <w:tc>
          <w:tcPr>
            <w:tcW w:w="630" w:type="dxa"/>
            <w:vMerge w:val="restart"/>
          </w:tcPr>
          <w:p>
            <w:pPr>
              <w:pStyle w:val="0"/>
              <w:jc w:val="center"/>
            </w:pPr>
            <w:r>
              <w:rPr>
                <w:sz w:val="24"/>
              </w:rPr>
              <w:t xml:space="preserve">Номер показателя</w:t>
            </w:r>
          </w:p>
        </w:tc>
        <w:tc>
          <w:tcPr>
            <w:tcW w:w="4095" w:type="dxa"/>
            <w:vMerge w:val="restart"/>
          </w:tcPr>
          <w:p>
            <w:pPr>
              <w:pStyle w:val="0"/>
              <w:jc w:val="center"/>
            </w:pPr>
            <w:r>
              <w:rPr>
                <w:sz w:val="24"/>
              </w:rPr>
              <w:t xml:space="preserve">Наименование показателя</w:t>
            </w:r>
          </w:p>
        </w:tc>
        <w:tc>
          <w:tcPr>
            <w:gridSpan w:val="4"/>
            <w:tcW w:w="2761" w:type="dxa"/>
          </w:tcPr>
          <w:p>
            <w:pPr>
              <w:pStyle w:val="0"/>
              <w:jc w:val="center"/>
            </w:pPr>
            <w:r>
              <w:rPr>
                <w:sz w:val="24"/>
              </w:rPr>
              <w:t xml:space="preserve">Портфели договоров об обязательном пенсионном страховании</w:t>
            </w:r>
          </w:p>
        </w:tc>
        <w:tc>
          <w:tcPr>
            <w:gridSpan w:val="4"/>
            <w:tcW w:w="2740" w:type="dxa"/>
          </w:tcPr>
          <w:p>
            <w:pPr>
              <w:pStyle w:val="0"/>
              <w:jc w:val="center"/>
            </w:pPr>
            <w:r>
              <w:rPr>
                <w:sz w:val="24"/>
              </w:rPr>
              <w:t xml:space="preserve">Портфели договоров негосударственного пенсионного обеспечения</w:t>
            </w:r>
          </w:p>
        </w:tc>
        <w:tc>
          <w:tcPr>
            <w:gridSpan w:val="4"/>
            <w:tcW w:w="2764" w:type="dxa"/>
          </w:tcPr>
          <w:p>
            <w:pPr>
              <w:pStyle w:val="0"/>
              <w:jc w:val="center"/>
            </w:pPr>
            <w:r>
              <w:rPr>
                <w:sz w:val="24"/>
              </w:rPr>
              <w:t xml:space="preserve">Портфели договоров долгосрочных сбережений</w:t>
            </w:r>
          </w:p>
        </w:tc>
        <w:tc>
          <w:tcPr>
            <w:tcW w:w="581" w:type="dxa"/>
            <w:vMerge w:val="restart"/>
          </w:tcPr>
          <w:p>
            <w:pPr>
              <w:pStyle w:val="0"/>
              <w:jc w:val="center"/>
            </w:pPr>
            <w:r>
              <w:rPr>
                <w:sz w:val="24"/>
              </w:rPr>
              <w:t xml:space="preserve">Итого</w:t>
            </w:r>
          </w:p>
        </w:tc>
      </w:tr>
      <w:tr>
        <w:tc>
          <w:tcPr>
            <w:vMerge w:val="continue"/>
          </w:tcPr>
          <w:p/>
        </w:tc>
        <w:tc>
          <w:tcPr>
            <w:vMerge w:val="continue"/>
          </w:tcPr>
          <w:p/>
        </w:tc>
        <w:tc>
          <w:tcPr>
            <w:gridSpan w:val="2"/>
            <w:tcW w:w="1471" w:type="dxa"/>
          </w:tcPr>
          <w:p>
            <w:pPr>
              <w:pStyle w:val="0"/>
              <w:jc w:val="center"/>
            </w:pPr>
            <w:r>
              <w:rPr>
                <w:sz w:val="24"/>
              </w:rPr>
              <w:t xml:space="preserve">чистые обязательства по оставшейся части покрытия</w:t>
            </w:r>
          </w:p>
        </w:tc>
        <w:tc>
          <w:tcPr>
            <w:tcW w:w="780" w:type="dxa"/>
            <w:vMerge w:val="restart"/>
          </w:tcPr>
          <w:p>
            <w:pPr>
              <w:pStyle w:val="0"/>
              <w:jc w:val="center"/>
            </w:pPr>
            <w:r>
              <w:rPr>
                <w:sz w:val="24"/>
              </w:rPr>
              <w:t xml:space="preserve">обязательства по возникшим требованиям</w:t>
            </w:r>
          </w:p>
        </w:tc>
        <w:tc>
          <w:tcPr>
            <w:tcW w:w="510" w:type="dxa"/>
            <w:vMerge w:val="restart"/>
          </w:tcPr>
          <w:p>
            <w:pPr>
              <w:pStyle w:val="0"/>
              <w:jc w:val="center"/>
            </w:pPr>
            <w:r>
              <w:rPr>
                <w:sz w:val="24"/>
              </w:rPr>
              <w:t xml:space="preserve">итого</w:t>
            </w:r>
          </w:p>
        </w:tc>
        <w:tc>
          <w:tcPr>
            <w:gridSpan w:val="2"/>
            <w:tcW w:w="1519" w:type="dxa"/>
          </w:tcPr>
          <w:p>
            <w:pPr>
              <w:pStyle w:val="0"/>
              <w:jc w:val="center"/>
            </w:pPr>
            <w:r>
              <w:rPr>
                <w:sz w:val="24"/>
              </w:rPr>
              <w:t xml:space="preserve">чистые обязательства по оставшейся части покрытия</w:t>
            </w:r>
          </w:p>
        </w:tc>
        <w:tc>
          <w:tcPr>
            <w:tcW w:w="741" w:type="dxa"/>
            <w:vMerge w:val="restart"/>
          </w:tcPr>
          <w:p>
            <w:pPr>
              <w:pStyle w:val="0"/>
              <w:jc w:val="center"/>
            </w:pPr>
            <w:r>
              <w:rPr>
                <w:sz w:val="24"/>
              </w:rPr>
              <w:t xml:space="preserve">обязательства по возникшим требованиям</w:t>
            </w:r>
          </w:p>
        </w:tc>
        <w:tc>
          <w:tcPr>
            <w:tcW w:w="480" w:type="dxa"/>
            <w:vMerge w:val="restart"/>
          </w:tcPr>
          <w:p>
            <w:pPr>
              <w:pStyle w:val="0"/>
              <w:jc w:val="center"/>
            </w:pPr>
            <w:r>
              <w:rPr>
                <w:sz w:val="24"/>
              </w:rPr>
              <w:t xml:space="preserve">итого</w:t>
            </w:r>
          </w:p>
        </w:tc>
        <w:tc>
          <w:tcPr>
            <w:gridSpan w:val="2"/>
            <w:tcW w:w="1459" w:type="dxa"/>
          </w:tcPr>
          <w:p>
            <w:pPr>
              <w:pStyle w:val="0"/>
              <w:jc w:val="center"/>
            </w:pPr>
            <w:r>
              <w:rPr>
                <w:sz w:val="24"/>
              </w:rPr>
              <w:t xml:space="preserve">чистые обязательства по оставшейся части покрытия</w:t>
            </w:r>
          </w:p>
        </w:tc>
        <w:tc>
          <w:tcPr>
            <w:tcW w:w="750" w:type="dxa"/>
            <w:vMerge w:val="restart"/>
          </w:tcPr>
          <w:p>
            <w:pPr>
              <w:pStyle w:val="0"/>
              <w:jc w:val="center"/>
            </w:pPr>
            <w:r>
              <w:rPr>
                <w:sz w:val="24"/>
              </w:rPr>
              <w:t xml:space="preserve">обязательства по возникшим требованиям</w:t>
            </w:r>
          </w:p>
        </w:tc>
        <w:tc>
          <w:tcPr>
            <w:tcW w:w="555" w:type="dxa"/>
            <w:vMerge w:val="restart"/>
          </w:tcPr>
          <w:p>
            <w:pPr>
              <w:pStyle w:val="0"/>
              <w:jc w:val="center"/>
            </w:pPr>
            <w:r>
              <w:rPr>
                <w:sz w:val="24"/>
              </w:rPr>
              <w:t xml:space="preserve">итого</w:t>
            </w:r>
          </w:p>
        </w:tc>
        <w:tc>
          <w:tcPr>
            <w:vMerge w:val="continue"/>
          </w:tcPr>
          <w:p/>
        </w:tc>
      </w:tr>
      <w:tr>
        <w:tc>
          <w:tcPr>
            <w:vMerge w:val="continue"/>
          </w:tcPr>
          <w:p/>
        </w:tc>
        <w:tc>
          <w:tcPr>
            <w:vMerge w:val="continue"/>
          </w:tcPr>
          <w:p/>
        </w:tc>
        <w:tc>
          <w:tcPr>
            <w:tcW w:w="854" w:type="dxa"/>
          </w:tcPr>
          <w:p>
            <w:pPr>
              <w:pStyle w:val="0"/>
              <w:jc w:val="center"/>
            </w:pPr>
            <w:r>
              <w:rPr>
                <w:sz w:val="24"/>
              </w:rPr>
              <w:t xml:space="preserve">без учета компонента убытка</w:t>
            </w:r>
          </w:p>
        </w:tc>
        <w:tc>
          <w:tcPr>
            <w:tcW w:w="617" w:type="dxa"/>
          </w:tcPr>
          <w:p>
            <w:pPr>
              <w:pStyle w:val="0"/>
              <w:jc w:val="center"/>
            </w:pPr>
            <w:r>
              <w:rPr>
                <w:sz w:val="24"/>
              </w:rPr>
              <w:t xml:space="preserve">компонент убытка</w:t>
            </w:r>
          </w:p>
        </w:tc>
        <w:tc>
          <w:tcPr>
            <w:vMerge w:val="continue"/>
          </w:tcPr>
          <w:p/>
        </w:tc>
        <w:tc>
          <w:tcPr>
            <w:vMerge w:val="continue"/>
          </w:tcPr>
          <w:p/>
        </w:tc>
        <w:tc>
          <w:tcPr>
            <w:tcW w:w="854" w:type="dxa"/>
          </w:tcPr>
          <w:p>
            <w:pPr>
              <w:pStyle w:val="0"/>
              <w:jc w:val="center"/>
            </w:pPr>
            <w:r>
              <w:rPr>
                <w:sz w:val="24"/>
              </w:rPr>
              <w:t xml:space="preserve">без учета компонента убытка</w:t>
            </w:r>
          </w:p>
        </w:tc>
        <w:tc>
          <w:tcPr>
            <w:tcW w:w="665" w:type="dxa"/>
          </w:tcPr>
          <w:p>
            <w:pPr>
              <w:pStyle w:val="0"/>
              <w:jc w:val="center"/>
            </w:pPr>
            <w:r>
              <w:rPr>
                <w:sz w:val="24"/>
              </w:rPr>
              <w:t xml:space="preserve">компонент убытка</w:t>
            </w:r>
          </w:p>
        </w:tc>
        <w:tc>
          <w:tcPr>
            <w:vMerge w:val="continue"/>
          </w:tcPr>
          <w:p/>
        </w:tc>
        <w:tc>
          <w:tcPr>
            <w:vMerge w:val="continue"/>
          </w:tcPr>
          <w:p/>
        </w:tc>
        <w:tc>
          <w:tcPr>
            <w:tcW w:w="854" w:type="dxa"/>
          </w:tcPr>
          <w:p>
            <w:pPr>
              <w:pStyle w:val="0"/>
              <w:jc w:val="center"/>
            </w:pPr>
            <w:r>
              <w:rPr>
                <w:sz w:val="24"/>
              </w:rPr>
              <w:t xml:space="preserve">без учета компонента убытка</w:t>
            </w:r>
          </w:p>
        </w:tc>
        <w:tc>
          <w:tcPr>
            <w:tcW w:w="605" w:type="dxa"/>
          </w:tcPr>
          <w:p>
            <w:pPr>
              <w:pStyle w:val="0"/>
              <w:jc w:val="center"/>
            </w:pPr>
            <w:r>
              <w:rPr>
                <w:sz w:val="24"/>
              </w:rPr>
              <w:t xml:space="preserve">компонент убытка</w:t>
            </w:r>
          </w:p>
        </w:tc>
        <w:tc>
          <w:tcPr>
            <w:vMerge w:val="continue"/>
          </w:tcPr>
          <w:p/>
        </w:tc>
        <w:tc>
          <w:tcPr>
            <w:vMerge w:val="continue"/>
          </w:tcPr>
          <w:p/>
        </w:tc>
        <w:tc>
          <w:tcPr>
            <w:vMerge w:val="continue"/>
          </w:tcPr>
          <w:p/>
        </w:tc>
      </w:tr>
      <w:tr>
        <w:tc>
          <w:tcPr>
            <w:tcW w:w="630" w:type="dxa"/>
          </w:tcPr>
          <w:p>
            <w:pPr>
              <w:pStyle w:val="0"/>
              <w:jc w:val="center"/>
            </w:pPr>
            <w:r>
              <w:rPr>
                <w:sz w:val="24"/>
              </w:rPr>
              <w:t xml:space="preserve">1</w:t>
            </w:r>
          </w:p>
        </w:tc>
        <w:tc>
          <w:tcPr>
            <w:tcW w:w="4095" w:type="dxa"/>
          </w:tcPr>
          <w:p>
            <w:pPr>
              <w:pStyle w:val="0"/>
              <w:jc w:val="center"/>
            </w:pPr>
            <w:r>
              <w:rPr>
                <w:sz w:val="24"/>
              </w:rPr>
              <w:t xml:space="preserve">2</w:t>
            </w:r>
          </w:p>
        </w:tc>
        <w:tc>
          <w:tcPr>
            <w:tcW w:w="854" w:type="dxa"/>
          </w:tcPr>
          <w:p>
            <w:pPr>
              <w:pStyle w:val="0"/>
              <w:jc w:val="center"/>
            </w:pPr>
            <w:r>
              <w:rPr>
                <w:sz w:val="24"/>
              </w:rPr>
              <w:t xml:space="preserve">3</w:t>
            </w:r>
          </w:p>
        </w:tc>
        <w:tc>
          <w:tcPr>
            <w:tcW w:w="617" w:type="dxa"/>
          </w:tcPr>
          <w:p>
            <w:pPr>
              <w:pStyle w:val="0"/>
              <w:jc w:val="center"/>
            </w:pPr>
            <w:r>
              <w:rPr>
                <w:sz w:val="24"/>
              </w:rPr>
              <w:t xml:space="preserve">4</w:t>
            </w:r>
          </w:p>
        </w:tc>
        <w:tc>
          <w:tcPr>
            <w:tcW w:w="780" w:type="dxa"/>
          </w:tcPr>
          <w:p>
            <w:pPr>
              <w:pStyle w:val="0"/>
              <w:jc w:val="center"/>
            </w:pPr>
            <w:r>
              <w:rPr>
                <w:sz w:val="24"/>
              </w:rPr>
              <w:t xml:space="preserve">5</w:t>
            </w:r>
          </w:p>
        </w:tc>
        <w:tc>
          <w:tcPr>
            <w:tcW w:w="510" w:type="dxa"/>
          </w:tcPr>
          <w:bookmarkStart w:id="5117" w:name="P5117"/>
          <w:bookmarkEnd w:id="5117"/>
          <w:p>
            <w:pPr>
              <w:pStyle w:val="0"/>
              <w:jc w:val="center"/>
            </w:pPr>
            <w:r>
              <w:rPr>
                <w:sz w:val="24"/>
              </w:rPr>
              <w:t xml:space="preserve">6</w:t>
            </w:r>
          </w:p>
        </w:tc>
        <w:tc>
          <w:tcPr>
            <w:tcW w:w="854" w:type="dxa"/>
          </w:tcPr>
          <w:p>
            <w:pPr>
              <w:pStyle w:val="0"/>
              <w:jc w:val="center"/>
            </w:pPr>
            <w:r>
              <w:rPr>
                <w:sz w:val="24"/>
              </w:rPr>
              <w:t xml:space="preserve">7</w:t>
            </w:r>
          </w:p>
        </w:tc>
        <w:tc>
          <w:tcPr>
            <w:tcW w:w="665" w:type="dxa"/>
          </w:tcPr>
          <w:p>
            <w:pPr>
              <w:pStyle w:val="0"/>
              <w:jc w:val="center"/>
            </w:pPr>
            <w:r>
              <w:rPr>
                <w:sz w:val="24"/>
              </w:rPr>
              <w:t xml:space="preserve">8</w:t>
            </w:r>
          </w:p>
        </w:tc>
        <w:tc>
          <w:tcPr>
            <w:tcW w:w="741" w:type="dxa"/>
          </w:tcPr>
          <w:p>
            <w:pPr>
              <w:pStyle w:val="0"/>
              <w:jc w:val="center"/>
            </w:pPr>
            <w:r>
              <w:rPr>
                <w:sz w:val="24"/>
              </w:rPr>
              <w:t xml:space="preserve">9</w:t>
            </w:r>
          </w:p>
        </w:tc>
        <w:tc>
          <w:tcPr>
            <w:tcW w:w="480" w:type="dxa"/>
          </w:tcPr>
          <w:bookmarkStart w:id="5121" w:name="P5121"/>
          <w:bookmarkEnd w:id="5121"/>
          <w:p>
            <w:pPr>
              <w:pStyle w:val="0"/>
              <w:jc w:val="center"/>
            </w:pPr>
            <w:r>
              <w:rPr>
                <w:sz w:val="24"/>
              </w:rPr>
              <w:t xml:space="preserve">10</w:t>
            </w:r>
          </w:p>
        </w:tc>
        <w:tc>
          <w:tcPr>
            <w:tcW w:w="854" w:type="dxa"/>
          </w:tcPr>
          <w:bookmarkStart w:id="5122" w:name="P5122"/>
          <w:bookmarkEnd w:id="5122"/>
          <w:p>
            <w:pPr>
              <w:pStyle w:val="0"/>
              <w:jc w:val="center"/>
            </w:pPr>
            <w:r>
              <w:rPr>
                <w:sz w:val="24"/>
              </w:rPr>
              <w:t xml:space="preserve">11</w:t>
            </w:r>
          </w:p>
        </w:tc>
        <w:tc>
          <w:tcPr>
            <w:tcW w:w="605" w:type="dxa"/>
          </w:tcPr>
          <w:p>
            <w:pPr>
              <w:pStyle w:val="0"/>
              <w:jc w:val="center"/>
            </w:pPr>
            <w:r>
              <w:rPr>
                <w:sz w:val="24"/>
              </w:rPr>
              <w:t xml:space="preserve">12</w:t>
            </w:r>
          </w:p>
        </w:tc>
        <w:tc>
          <w:tcPr>
            <w:tcW w:w="750" w:type="dxa"/>
          </w:tcPr>
          <w:bookmarkStart w:id="5124" w:name="P5124"/>
          <w:bookmarkEnd w:id="5124"/>
          <w:p>
            <w:pPr>
              <w:pStyle w:val="0"/>
              <w:jc w:val="center"/>
            </w:pPr>
            <w:r>
              <w:rPr>
                <w:sz w:val="24"/>
              </w:rPr>
              <w:t xml:space="preserve">13</w:t>
            </w:r>
          </w:p>
        </w:tc>
        <w:tc>
          <w:tcPr>
            <w:tcW w:w="555" w:type="dxa"/>
          </w:tcPr>
          <w:bookmarkStart w:id="5125" w:name="P5125"/>
          <w:bookmarkEnd w:id="5125"/>
          <w:p>
            <w:pPr>
              <w:pStyle w:val="0"/>
              <w:jc w:val="center"/>
            </w:pPr>
            <w:r>
              <w:rPr>
                <w:sz w:val="24"/>
              </w:rPr>
              <w:t xml:space="preserve">14</w:t>
            </w:r>
          </w:p>
        </w:tc>
        <w:tc>
          <w:tcPr>
            <w:tcW w:w="581" w:type="dxa"/>
          </w:tcPr>
          <w:bookmarkStart w:id="5126" w:name="P5126"/>
          <w:bookmarkEnd w:id="5126"/>
          <w:p>
            <w:pPr>
              <w:pStyle w:val="0"/>
              <w:jc w:val="center"/>
            </w:pPr>
            <w:r>
              <w:rPr>
                <w:sz w:val="24"/>
              </w:rPr>
              <w:t xml:space="preserve">15</w:t>
            </w:r>
          </w:p>
        </w:tc>
      </w:tr>
      <w:tr>
        <w:tc>
          <w:tcPr>
            <w:tcW w:w="630" w:type="dxa"/>
          </w:tcPr>
          <w:p>
            <w:pPr>
              <w:pStyle w:val="0"/>
              <w:jc w:val="center"/>
            </w:pPr>
            <w:r>
              <w:rPr>
                <w:sz w:val="24"/>
              </w:rPr>
              <w:t xml:space="preserve">1</w:t>
            </w:r>
          </w:p>
        </w:tc>
        <w:tc>
          <w:tcPr>
            <w:tcW w:w="4095" w:type="dxa"/>
          </w:tcPr>
          <w:p>
            <w:pPr>
              <w:pStyle w:val="0"/>
            </w:pPr>
            <w:r>
              <w:rPr>
                <w:sz w:val="24"/>
              </w:rPr>
              <w:t xml:space="preserve">Чистые обязательства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на ______ 20__ г., в том числе:</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2</w:t>
            </w:r>
          </w:p>
        </w:tc>
        <w:tc>
          <w:tcPr>
            <w:tcW w:w="4095" w:type="dxa"/>
          </w:tcPr>
          <w:p>
            <w:pPr>
              <w:pStyle w:val="0"/>
              <w:ind w:firstLine="284"/>
            </w:pPr>
            <w:r>
              <w:rPr>
                <w:sz w:val="24"/>
              </w:rPr>
              <w:t xml:space="preserve">активы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на _____ 20__ г.</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3</w:t>
            </w:r>
          </w:p>
        </w:tc>
        <w:tc>
          <w:tcPr>
            <w:tcW w:w="4095" w:type="dxa"/>
          </w:tcPr>
          <w:p>
            <w:pPr>
              <w:pStyle w:val="0"/>
              <w:ind w:firstLine="284"/>
            </w:pPr>
            <w:r>
              <w:rPr>
                <w:sz w:val="24"/>
              </w:rPr>
              <w:t xml:space="preserve">обязательства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на _____ 20__ г.</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4</w:t>
            </w:r>
          </w:p>
        </w:tc>
        <w:tc>
          <w:tcPr>
            <w:tcW w:w="4095" w:type="dxa"/>
          </w:tcPr>
          <w:p>
            <w:pPr>
              <w:pStyle w:val="0"/>
            </w:pPr>
            <w:r>
              <w:rPr>
                <w:sz w:val="24"/>
              </w:rPr>
              <w:t xml:space="preserve">Отражено в отчете о финансовых результатах, в том числе:</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5</w:t>
            </w:r>
          </w:p>
        </w:tc>
        <w:tc>
          <w:tcPr>
            <w:tcW w:w="4095" w:type="dxa"/>
          </w:tcPr>
          <w:p>
            <w:pPr>
              <w:pStyle w:val="0"/>
              <w:ind w:firstLine="284"/>
            </w:pPr>
            <w:r>
              <w:rPr>
                <w:sz w:val="24"/>
              </w:rPr>
              <w:t xml:space="preserve">выручка по страхованию по группам договоров об обязательном пенсионном страховании, негосударственного пенсионного обеспечения и долгосрочных сбережений</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6</w:t>
            </w:r>
          </w:p>
        </w:tc>
        <w:tc>
          <w:tcPr>
            <w:tcW w:w="4095" w:type="dxa"/>
          </w:tcPr>
          <w:p>
            <w:pPr>
              <w:pStyle w:val="0"/>
              <w:ind w:firstLine="284"/>
            </w:pPr>
            <w:r>
              <w:rPr>
                <w:sz w:val="24"/>
              </w:rPr>
              <w:t xml:space="preserve">расходы по страхованию по группам договоров об обязательном пенсионном страховании, негосударственного пенсионного обеспечения и долгосрочных сбережений,</w:t>
            </w:r>
          </w:p>
          <w:p>
            <w:pPr>
              <w:pStyle w:val="0"/>
              <w:jc w:val="both"/>
            </w:pPr>
            <w:r>
              <w:rPr>
                <w:sz w:val="24"/>
              </w:rPr>
              <w:t xml:space="preserve">в том числе:</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7</w:t>
            </w:r>
          </w:p>
        </w:tc>
        <w:tc>
          <w:tcPr>
            <w:tcW w:w="4095" w:type="dxa"/>
          </w:tcPr>
          <w:p>
            <w:pPr>
              <w:pStyle w:val="0"/>
              <w:ind w:firstLine="284" w:left="283"/>
            </w:pPr>
            <w:r>
              <w:rPr>
                <w:sz w:val="24"/>
              </w:rPr>
              <w:t xml:space="preserve">убытки и восстановление убытков по группам обременительных договоров</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8</w:t>
            </w:r>
          </w:p>
        </w:tc>
        <w:tc>
          <w:tcPr>
            <w:tcW w:w="4095" w:type="dxa"/>
          </w:tcPr>
          <w:p>
            <w:pPr>
              <w:pStyle w:val="0"/>
              <w:ind w:firstLine="284" w:left="283"/>
            </w:pPr>
            <w:r>
              <w:rPr>
                <w:sz w:val="24"/>
              </w:rPr>
              <w:t xml:space="preserve">амортизация аквизиционных денежных потоков</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9</w:t>
            </w:r>
          </w:p>
        </w:tc>
        <w:tc>
          <w:tcPr>
            <w:tcW w:w="4095" w:type="dxa"/>
          </w:tcPr>
          <w:p>
            <w:pPr>
              <w:pStyle w:val="0"/>
              <w:ind w:firstLine="284" w:left="283"/>
            </w:pPr>
            <w:r>
              <w:rPr>
                <w:sz w:val="24"/>
              </w:rPr>
              <w:t xml:space="preserve">изменение величины обязательств по возникшим требованиям</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10</w:t>
            </w:r>
          </w:p>
        </w:tc>
        <w:tc>
          <w:tcPr>
            <w:tcW w:w="4095" w:type="dxa"/>
          </w:tcPr>
          <w:p>
            <w:pPr>
              <w:pStyle w:val="0"/>
              <w:ind w:firstLine="284" w:left="283"/>
            </w:pPr>
            <w:r>
              <w:rPr>
                <w:sz w:val="24"/>
              </w:rPr>
              <w:t xml:space="preserve">возникшие требования и прочие расходы по страховым услугам</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11</w:t>
            </w:r>
          </w:p>
        </w:tc>
        <w:tc>
          <w:tcPr>
            <w:tcW w:w="4095" w:type="dxa"/>
          </w:tcPr>
          <w:p>
            <w:pPr>
              <w:pStyle w:val="0"/>
              <w:ind w:firstLine="284"/>
            </w:pPr>
            <w:r>
              <w:rPr>
                <w:sz w:val="24"/>
              </w:rPr>
              <w:t xml:space="preserve">финансовые расходы (доходы) по страхованию по группам договоров об обязательном пенсионном страховании, негосударственного пенсионного обеспечения и долгосрочных сбережений</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12</w:t>
            </w:r>
          </w:p>
        </w:tc>
        <w:tc>
          <w:tcPr>
            <w:tcW w:w="4095" w:type="dxa"/>
          </w:tcPr>
          <w:p>
            <w:pPr>
              <w:pStyle w:val="0"/>
            </w:pPr>
            <w:r>
              <w:rPr>
                <w:sz w:val="24"/>
              </w:rPr>
              <w:t xml:space="preserve">Инвестиционная составляющая</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13</w:t>
            </w:r>
          </w:p>
        </w:tc>
        <w:tc>
          <w:tcPr>
            <w:tcW w:w="4095" w:type="dxa"/>
          </w:tcPr>
          <w:p>
            <w:pPr>
              <w:pStyle w:val="0"/>
            </w:pPr>
            <w:r>
              <w:rPr>
                <w:sz w:val="24"/>
              </w:rPr>
              <w:t xml:space="preserve">Денежные потоки, в том числе:</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14</w:t>
            </w:r>
          </w:p>
        </w:tc>
        <w:tc>
          <w:tcPr>
            <w:tcW w:w="4095" w:type="dxa"/>
          </w:tcPr>
          <w:p>
            <w:pPr>
              <w:pStyle w:val="0"/>
              <w:ind w:firstLine="284"/>
            </w:pPr>
            <w:r>
              <w:rPr>
                <w:sz w:val="24"/>
              </w:rPr>
              <w:t xml:space="preserve">взносы, полученные по группам договоров об обязательном пенсионном страховании, негосударственного пенсионного обеспечения и долгосрочных сбережений</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15</w:t>
            </w:r>
          </w:p>
        </w:tc>
        <w:tc>
          <w:tcPr>
            <w:tcW w:w="4095" w:type="dxa"/>
          </w:tcPr>
          <w:p>
            <w:pPr>
              <w:pStyle w:val="0"/>
              <w:ind w:firstLine="284"/>
            </w:pPr>
            <w:r>
              <w:rPr>
                <w:sz w:val="24"/>
              </w:rPr>
              <w:t xml:space="preserve">выплаты по группам договоров об обязательном пенсионном страховании, негосударственного пенсионного обеспечения и долгосрочных сбережений</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16</w:t>
            </w:r>
          </w:p>
        </w:tc>
        <w:tc>
          <w:tcPr>
            <w:tcW w:w="4095" w:type="dxa"/>
          </w:tcPr>
          <w:p>
            <w:pPr>
              <w:pStyle w:val="0"/>
              <w:ind w:firstLine="284"/>
            </w:pPr>
            <w:r>
              <w:rPr>
                <w:sz w:val="24"/>
              </w:rPr>
              <w:t xml:space="preserve">аквизиционные денежные потоки</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17</w:t>
            </w:r>
          </w:p>
        </w:tc>
        <w:tc>
          <w:tcPr>
            <w:tcW w:w="4095" w:type="dxa"/>
          </w:tcPr>
          <w:p>
            <w:pPr>
              <w:pStyle w:val="0"/>
              <w:ind w:firstLine="284"/>
            </w:pPr>
            <w:r>
              <w:rPr>
                <w:sz w:val="24"/>
              </w:rPr>
              <w:t xml:space="preserve">прочие денежные потоки</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18</w:t>
            </w:r>
          </w:p>
        </w:tc>
        <w:tc>
          <w:tcPr>
            <w:tcW w:w="4095" w:type="dxa"/>
          </w:tcPr>
          <w:p>
            <w:pPr>
              <w:pStyle w:val="0"/>
            </w:pPr>
            <w:r>
              <w:rPr>
                <w:sz w:val="24"/>
              </w:rPr>
              <w:t xml:space="preserve">Прочее</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19</w:t>
            </w:r>
          </w:p>
        </w:tc>
        <w:tc>
          <w:tcPr>
            <w:tcW w:w="4095" w:type="dxa"/>
          </w:tcPr>
          <w:p>
            <w:pPr>
              <w:pStyle w:val="0"/>
            </w:pPr>
            <w:r>
              <w:rPr>
                <w:sz w:val="24"/>
              </w:rPr>
              <w:t xml:space="preserve">Чистые обязательства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на ______ 20__ г., в том числе:</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20</w:t>
            </w:r>
          </w:p>
        </w:tc>
        <w:tc>
          <w:tcPr>
            <w:tcW w:w="4095" w:type="dxa"/>
          </w:tcPr>
          <w:p>
            <w:pPr>
              <w:pStyle w:val="0"/>
              <w:ind w:firstLine="284"/>
            </w:pPr>
            <w:r>
              <w:rPr>
                <w:sz w:val="24"/>
              </w:rPr>
              <w:t xml:space="preserve">активы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на _____ 20__ г.</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21</w:t>
            </w:r>
          </w:p>
        </w:tc>
        <w:tc>
          <w:tcPr>
            <w:tcW w:w="4095" w:type="dxa"/>
          </w:tcPr>
          <w:p>
            <w:pPr>
              <w:pStyle w:val="0"/>
              <w:ind w:firstLine="284"/>
            </w:pPr>
            <w:r>
              <w:rPr>
                <w:sz w:val="24"/>
              </w:rPr>
              <w:t xml:space="preserve">обязательства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на _____ 20__ г.</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22</w:t>
            </w:r>
          </w:p>
        </w:tc>
        <w:tc>
          <w:tcPr>
            <w:tcW w:w="4095" w:type="dxa"/>
          </w:tcPr>
          <w:p>
            <w:pPr>
              <w:pStyle w:val="0"/>
            </w:pPr>
            <w:r>
              <w:rPr>
                <w:sz w:val="24"/>
              </w:rPr>
              <w:t xml:space="preserve">Текстовое пояснение</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bl>
    <w:p>
      <w:pPr>
        <w:sectPr>
          <w:pgSz w:w="16838" w:h="11906" w:orient="landscape"/>
          <w:pgMar w:top="1133" w:right="1440" w:bottom="566" w:left="1440" w:header="0" w:footer="0" w:gutter="0"/>
          <w:titlePg/>
        </w:sectPr>
      </w:pPr>
    </w:p>
    <w:p>
      <w:pPr>
        <w:pStyle w:val="0"/>
        <w:jc w:val="both"/>
      </w:pPr>
      <w:r>
        <w:rPr>
          <w:sz w:val="24"/>
        </w:rPr>
      </w:r>
    </w:p>
    <w:p>
      <w:pPr>
        <w:pStyle w:val="0"/>
        <w:outlineLvl w:val="3"/>
        <w:ind w:firstLine="540"/>
        <w:jc w:val="both"/>
      </w:pPr>
      <w:r>
        <w:rPr>
          <w:sz w:val="24"/>
        </w:rPr>
        <w:t xml:space="preserve">Пояснения к заполнению таблицы 12.3</w:t>
      </w:r>
    </w:p>
    <w:p>
      <w:pPr>
        <w:pStyle w:val="0"/>
        <w:spacing w:before="240" w:lineRule="auto"/>
        <w:ind w:firstLine="540"/>
        <w:jc w:val="both"/>
      </w:pPr>
      <w:r>
        <w:rPr>
          <w:sz w:val="24"/>
        </w:rPr>
        <w:t xml:space="preserve">1. </w:t>
      </w:r>
      <w:hyperlink w:history="0" w:anchor="P5081" w:tooltip="Сверка остатков на начало и конец отчетного">
        <w:r>
          <w:rPr>
            <w:sz w:val="24"/>
            <w:color w:val="0000ff"/>
          </w:rPr>
          <w:t xml:space="preserve">Таблица</w:t>
        </w:r>
      </w:hyperlink>
      <w:r>
        <w:rPr>
          <w:sz w:val="24"/>
        </w:rPr>
        <w:t xml:space="preserve"> составляется за отчетный период и за период предыдущего года, аналогичный отчетному периоду.</w:t>
      </w:r>
    </w:p>
    <w:p>
      <w:pPr>
        <w:pStyle w:val="0"/>
        <w:spacing w:before="240" w:lineRule="auto"/>
        <w:ind w:firstLine="540"/>
        <w:jc w:val="both"/>
      </w:pPr>
      <w:r>
        <w:rPr>
          <w:sz w:val="24"/>
        </w:rPr>
        <w:t xml:space="preserve">2. Обязательства, расходы и поступления денежных средств в </w:t>
      </w:r>
      <w:hyperlink w:history="0" w:anchor="P5081" w:tooltip="Сверка остатков на начало и конец отчетного">
        <w:r>
          <w:rPr>
            <w:sz w:val="24"/>
            <w:color w:val="0000ff"/>
          </w:rPr>
          <w:t xml:space="preserve">таблице</w:t>
        </w:r>
      </w:hyperlink>
      <w:r>
        <w:rPr>
          <w:sz w:val="24"/>
        </w:rPr>
        <w:t xml:space="preserve"> отражаются со знаком "плюс", активы, доходы и выплаты денежных средств - со знаком "минус".</w:t>
      </w:r>
    </w:p>
    <w:p>
      <w:pPr>
        <w:pStyle w:val="0"/>
        <w:spacing w:before="240" w:lineRule="auto"/>
        <w:ind w:firstLine="540"/>
        <w:jc w:val="both"/>
      </w:pPr>
      <w:r>
        <w:rPr>
          <w:sz w:val="24"/>
        </w:rPr>
        <w:t xml:space="preserve">3. В </w:t>
      </w:r>
      <w:hyperlink w:history="0" w:anchor="P5081" w:tooltip="Сверка остатков на начало и конец отчетного">
        <w:r>
          <w:rPr>
            <w:sz w:val="24"/>
            <w:color w:val="0000ff"/>
          </w:rPr>
          <w:t xml:space="preserve">графе 6</w:t>
        </w:r>
      </w:hyperlink>
      <w:r>
        <w:rPr>
          <w:sz w:val="24"/>
        </w:rPr>
        <w:t xml:space="preserve"> таблицы отражается сумма значений показателей по </w:t>
      </w:r>
      <w:hyperlink w:history="0" w:anchor="P5081" w:tooltip="Сверка остатков на начало и конец отчетного">
        <w:r>
          <w:rPr>
            <w:sz w:val="24"/>
            <w:color w:val="0000ff"/>
          </w:rPr>
          <w:t xml:space="preserve">графам 3</w:t>
        </w:r>
      </w:hyperlink>
      <w:r>
        <w:rPr>
          <w:sz w:val="24"/>
        </w:rPr>
        <w:t xml:space="preserve"> - </w:t>
      </w:r>
      <w:hyperlink w:history="0" w:anchor="P5081" w:tooltip="Сверка остатков на начало и конец отчетного">
        <w:r>
          <w:rPr>
            <w:sz w:val="24"/>
            <w:color w:val="0000ff"/>
          </w:rPr>
          <w:t xml:space="preserve">5</w:t>
        </w:r>
      </w:hyperlink>
      <w:r>
        <w:rPr>
          <w:sz w:val="24"/>
        </w:rPr>
        <w:t xml:space="preserve"> таблицы.</w:t>
      </w:r>
    </w:p>
    <w:p>
      <w:pPr>
        <w:pStyle w:val="0"/>
        <w:spacing w:before="240" w:lineRule="auto"/>
        <w:ind w:firstLine="540"/>
        <w:jc w:val="both"/>
      </w:pPr>
      <w:r>
        <w:rPr>
          <w:sz w:val="24"/>
        </w:rPr>
        <w:t xml:space="preserve">4. В </w:t>
      </w:r>
      <w:hyperlink w:history="0" w:anchor="P5081" w:tooltip="Сверка остатков на начало и конец отчетного">
        <w:r>
          <w:rPr>
            <w:sz w:val="24"/>
            <w:color w:val="0000ff"/>
          </w:rPr>
          <w:t xml:space="preserve">графе 10</w:t>
        </w:r>
      </w:hyperlink>
      <w:r>
        <w:rPr>
          <w:sz w:val="24"/>
        </w:rPr>
        <w:t xml:space="preserve"> таблицы отражается сумма значений показателей по </w:t>
      </w:r>
      <w:hyperlink w:history="0" w:anchor="P5081" w:tooltip="Сверка остатков на начало и конец отчетного">
        <w:r>
          <w:rPr>
            <w:sz w:val="24"/>
            <w:color w:val="0000ff"/>
          </w:rPr>
          <w:t xml:space="preserve">графам 7</w:t>
        </w:r>
      </w:hyperlink>
      <w:r>
        <w:rPr>
          <w:sz w:val="24"/>
        </w:rPr>
        <w:t xml:space="preserve"> - </w:t>
      </w:r>
      <w:hyperlink w:history="0" w:anchor="P5081" w:tooltip="Сверка остатков на начало и конец отчетного">
        <w:r>
          <w:rPr>
            <w:sz w:val="24"/>
            <w:color w:val="0000ff"/>
          </w:rPr>
          <w:t xml:space="preserve">9</w:t>
        </w:r>
      </w:hyperlink>
      <w:r>
        <w:rPr>
          <w:sz w:val="24"/>
        </w:rPr>
        <w:t xml:space="preserve"> таблицы.</w:t>
      </w:r>
    </w:p>
    <w:p>
      <w:pPr>
        <w:pStyle w:val="0"/>
        <w:spacing w:before="240" w:lineRule="auto"/>
        <w:ind w:firstLine="540"/>
        <w:jc w:val="both"/>
      </w:pPr>
      <w:r>
        <w:rPr>
          <w:sz w:val="24"/>
        </w:rPr>
        <w:t xml:space="preserve">4(1). В </w:t>
      </w:r>
      <w:hyperlink w:history="0" w:anchor="P5125" w:tooltip="14">
        <w:r>
          <w:rPr>
            <w:sz w:val="24"/>
            <w:color w:val="0000ff"/>
          </w:rPr>
          <w:t xml:space="preserve">графе 14</w:t>
        </w:r>
      </w:hyperlink>
      <w:r>
        <w:rPr>
          <w:sz w:val="24"/>
        </w:rPr>
        <w:t xml:space="preserve"> таблицы отражается сумма значений показателей в </w:t>
      </w:r>
      <w:hyperlink w:history="0" w:anchor="P5122" w:tooltip="11">
        <w:r>
          <w:rPr>
            <w:sz w:val="24"/>
            <w:color w:val="0000ff"/>
          </w:rPr>
          <w:t xml:space="preserve">графах 11</w:t>
        </w:r>
      </w:hyperlink>
      <w:r>
        <w:rPr>
          <w:sz w:val="24"/>
        </w:rPr>
        <w:t xml:space="preserve"> - </w:t>
      </w:r>
      <w:hyperlink w:history="0" w:anchor="P5124" w:tooltip="13">
        <w:r>
          <w:rPr>
            <w:sz w:val="24"/>
            <w:color w:val="0000ff"/>
          </w:rPr>
          <w:t xml:space="preserve">13</w:t>
        </w:r>
      </w:hyperlink>
      <w:r>
        <w:rPr>
          <w:sz w:val="24"/>
        </w:rPr>
        <w:t xml:space="preserve"> таблицы.</w:t>
      </w:r>
    </w:p>
    <w:p>
      <w:pPr>
        <w:pStyle w:val="0"/>
        <w:jc w:val="both"/>
      </w:pPr>
      <w:r>
        <w:rPr>
          <w:sz w:val="24"/>
        </w:rPr>
        <w:t xml:space="preserve">(п. 4(1) введен </w:t>
      </w:r>
      <w:r>
        <w:rPr>
          <w:sz w:val="24"/>
        </w:rPr>
        <w:t xml:space="preserve">Указанием</w:t>
      </w:r>
      <w:r>
        <w:rPr>
          <w:sz w:val="24"/>
        </w:rPr>
        <w:t xml:space="preserve"> Банка России от 23.09.2024 N 6852-У)</w:t>
      </w:r>
    </w:p>
    <w:p>
      <w:pPr>
        <w:pStyle w:val="0"/>
        <w:spacing w:before="240" w:lineRule="auto"/>
        <w:ind w:firstLine="540"/>
        <w:jc w:val="both"/>
      </w:pPr>
      <w:r>
        <w:rPr>
          <w:sz w:val="24"/>
        </w:rPr>
        <w:t xml:space="preserve">5. В </w:t>
      </w:r>
      <w:hyperlink w:history="0" w:anchor="P5126" w:tooltip="15">
        <w:r>
          <w:rPr>
            <w:sz w:val="24"/>
            <w:color w:val="0000ff"/>
          </w:rPr>
          <w:t xml:space="preserve">графе 15</w:t>
        </w:r>
      </w:hyperlink>
      <w:r>
        <w:rPr>
          <w:sz w:val="24"/>
        </w:rPr>
        <w:t xml:space="preserve"> таблицы отражается сумма значений показателей в </w:t>
      </w:r>
      <w:hyperlink w:history="0" w:anchor="P5117" w:tooltip="6">
        <w:r>
          <w:rPr>
            <w:sz w:val="24"/>
            <w:color w:val="0000ff"/>
          </w:rPr>
          <w:t xml:space="preserve">графах 6</w:t>
        </w:r>
      </w:hyperlink>
      <w:r>
        <w:rPr>
          <w:sz w:val="24"/>
        </w:rPr>
        <w:t xml:space="preserve">, </w:t>
      </w:r>
      <w:hyperlink w:history="0" w:anchor="P5121" w:tooltip="10">
        <w:r>
          <w:rPr>
            <w:sz w:val="24"/>
            <w:color w:val="0000ff"/>
          </w:rPr>
          <w:t xml:space="preserve">10</w:t>
        </w:r>
      </w:hyperlink>
      <w:r>
        <w:rPr>
          <w:sz w:val="24"/>
        </w:rPr>
        <w:t xml:space="preserve"> и </w:t>
      </w:r>
      <w:hyperlink w:history="0" w:anchor="P5125" w:tooltip="14">
        <w:r>
          <w:rPr>
            <w:sz w:val="24"/>
            <w:color w:val="0000ff"/>
          </w:rPr>
          <w:t xml:space="preserve">14</w:t>
        </w:r>
      </w:hyperlink>
      <w:r>
        <w:rPr>
          <w:sz w:val="24"/>
        </w:rPr>
        <w:t xml:space="preserve"> таблицы.</w:t>
      </w:r>
    </w:p>
    <w:p>
      <w:pPr>
        <w:pStyle w:val="0"/>
        <w:jc w:val="both"/>
      </w:pPr>
      <w:r>
        <w:rPr>
          <w:sz w:val="24"/>
        </w:rPr>
        <w:t xml:space="preserve">(п. 5 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6. По строке </w:t>
      </w:r>
      <w:hyperlink w:history="0" w:anchor="P5081" w:tooltip="Сверка остатков на начало и конец отчетного">
        <w:r>
          <w:rPr>
            <w:sz w:val="24"/>
            <w:color w:val="0000ff"/>
          </w:rPr>
          <w:t xml:space="preserve">показателя 1</w:t>
        </w:r>
      </w:hyperlink>
      <w:r>
        <w:rPr>
          <w:sz w:val="24"/>
        </w:rPr>
        <w:t xml:space="preserve"> таблицы отражается сумма значений </w:t>
      </w:r>
      <w:hyperlink w:history="0" w:anchor="P5081" w:tooltip="Сверка остатков на начало и конец отчетного">
        <w:r>
          <w:rPr>
            <w:sz w:val="24"/>
            <w:color w:val="0000ff"/>
          </w:rPr>
          <w:t xml:space="preserve">показателей 2</w:t>
        </w:r>
      </w:hyperlink>
      <w:r>
        <w:rPr>
          <w:sz w:val="24"/>
        </w:rPr>
        <w:t xml:space="preserve"> и </w:t>
      </w:r>
      <w:hyperlink w:history="0" w:anchor="P5081" w:tooltip="Сверка остатков на начало и конец отчетного">
        <w:r>
          <w:rPr>
            <w:sz w:val="24"/>
            <w:color w:val="0000ff"/>
          </w:rPr>
          <w:t xml:space="preserve">3</w:t>
        </w:r>
      </w:hyperlink>
      <w:r>
        <w:rPr>
          <w:sz w:val="24"/>
        </w:rPr>
        <w:t xml:space="preserve"> таблицы.</w:t>
      </w:r>
    </w:p>
    <w:p>
      <w:pPr>
        <w:pStyle w:val="0"/>
        <w:spacing w:before="240" w:lineRule="auto"/>
        <w:ind w:firstLine="540"/>
        <w:jc w:val="both"/>
      </w:pPr>
      <w:r>
        <w:rPr>
          <w:sz w:val="24"/>
        </w:rPr>
        <w:t xml:space="preserve">7. По строке </w:t>
      </w:r>
      <w:hyperlink w:history="0" w:anchor="P5081" w:tooltip="Сверка остатков на начало и конец отчетного">
        <w:r>
          <w:rPr>
            <w:sz w:val="24"/>
            <w:color w:val="0000ff"/>
          </w:rPr>
          <w:t xml:space="preserve">показателя 4</w:t>
        </w:r>
      </w:hyperlink>
      <w:r>
        <w:rPr>
          <w:sz w:val="24"/>
        </w:rPr>
        <w:t xml:space="preserve"> таблицы отражается сумма значений </w:t>
      </w:r>
      <w:hyperlink w:history="0" w:anchor="P5081" w:tooltip="Сверка остатков на начало и конец отчетного">
        <w:r>
          <w:rPr>
            <w:sz w:val="24"/>
            <w:color w:val="0000ff"/>
          </w:rPr>
          <w:t xml:space="preserve">показателей 5</w:t>
        </w:r>
      </w:hyperlink>
      <w:r>
        <w:rPr>
          <w:sz w:val="24"/>
        </w:rPr>
        <w:t xml:space="preserve">, </w:t>
      </w:r>
      <w:hyperlink w:history="0" w:anchor="P5081" w:tooltip="Сверка остатков на начало и конец отчетного">
        <w:r>
          <w:rPr>
            <w:sz w:val="24"/>
            <w:color w:val="0000ff"/>
          </w:rPr>
          <w:t xml:space="preserve">6</w:t>
        </w:r>
      </w:hyperlink>
      <w:r>
        <w:rPr>
          <w:sz w:val="24"/>
        </w:rPr>
        <w:t xml:space="preserve"> и </w:t>
      </w:r>
      <w:hyperlink w:history="0" w:anchor="P5081" w:tooltip="Сверка остатков на начало и конец отчетного">
        <w:r>
          <w:rPr>
            <w:sz w:val="24"/>
            <w:color w:val="0000ff"/>
          </w:rPr>
          <w:t xml:space="preserve">11</w:t>
        </w:r>
      </w:hyperlink>
      <w:r>
        <w:rPr>
          <w:sz w:val="24"/>
        </w:rPr>
        <w:t xml:space="preserve"> таблицы.</w:t>
      </w:r>
    </w:p>
    <w:p>
      <w:pPr>
        <w:pStyle w:val="0"/>
        <w:spacing w:before="240" w:lineRule="auto"/>
        <w:ind w:firstLine="540"/>
        <w:jc w:val="both"/>
      </w:pPr>
      <w:r>
        <w:rPr>
          <w:sz w:val="24"/>
        </w:rPr>
        <w:t xml:space="preserve">8. По строке </w:t>
      </w:r>
      <w:hyperlink w:history="0" w:anchor="P5081" w:tooltip="Сверка остатков на начало и конец отчетного">
        <w:r>
          <w:rPr>
            <w:sz w:val="24"/>
            <w:color w:val="0000ff"/>
          </w:rPr>
          <w:t xml:space="preserve">показателя 6</w:t>
        </w:r>
      </w:hyperlink>
      <w:r>
        <w:rPr>
          <w:sz w:val="24"/>
        </w:rPr>
        <w:t xml:space="preserve"> таблицы отражается сумма значений </w:t>
      </w:r>
      <w:hyperlink w:history="0" w:anchor="P5081" w:tooltip="Сверка остатков на начало и конец отчетного">
        <w:r>
          <w:rPr>
            <w:sz w:val="24"/>
            <w:color w:val="0000ff"/>
          </w:rPr>
          <w:t xml:space="preserve">показателей 7</w:t>
        </w:r>
      </w:hyperlink>
      <w:r>
        <w:rPr>
          <w:sz w:val="24"/>
        </w:rPr>
        <w:t xml:space="preserve"> - </w:t>
      </w:r>
      <w:hyperlink w:history="0" w:anchor="P5081" w:tooltip="Сверка остатков на начало и конец отчетного">
        <w:r>
          <w:rPr>
            <w:sz w:val="24"/>
            <w:color w:val="0000ff"/>
          </w:rPr>
          <w:t xml:space="preserve">10</w:t>
        </w:r>
      </w:hyperlink>
      <w:r>
        <w:rPr>
          <w:sz w:val="24"/>
        </w:rPr>
        <w:t xml:space="preserve"> таблицы.</w:t>
      </w:r>
    </w:p>
    <w:p>
      <w:pPr>
        <w:pStyle w:val="0"/>
        <w:spacing w:before="240" w:lineRule="auto"/>
        <w:ind w:firstLine="540"/>
        <w:jc w:val="both"/>
      </w:pPr>
      <w:r>
        <w:rPr>
          <w:sz w:val="24"/>
        </w:rPr>
        <w:t xml:space="preserve">9. По строке </w:t>
      </w:r>
      <w:hyperlink w:history="0" w:anchor="P5081" w:tooltip="Сверка остатков на начало и конец отчетного">
        <w:r>
          <w:rPr>
            <w:sz w:val="24"/>
            <w:color w:val="0000ff"/>
          </w:rPr>
          <w:t xml:space="preserve">показателя 13</w:t>
        </w:r>
      </w:hyperlink>
      <w:r>
        <w:rPr>
          <w:sz w:val="24"/>
        </w:rPr>
        <w:t xml:space="preserve"> таблицы отражается сумма значений </w:t>
      </w:r>
      <w:hyperlink w:history="0" w:anchor="P5081" w:tooltip="Сверка остатков на начало и конец отчетного">
        <w:r>
          <w:rPr>
            <w:sz w:val="24"/>
            <w:color w:val="0000ff"/>
          </w:rPr>
          <w:t xml:space="preserve">показателей 14</w:t>
        </w:r>
      </w:hyperlink>
      <w:r>
        <w:rPr>
          <w:sz w:val="24"/>
        </w:rPr>
        <w:t xml:space="preserve"> - </w:t>
      </w:r>
      <w:hyperlink w:history="0" w:anchor="P5081" w:tooltip="Сверка остатков на начало и конец отчетного">
        <w:r>
          <w:rPr>
            <w:sz w:val="24"/>
            <w:color w:val="0000ff"/>
          </w:rPr>
          <w:t xml:space="preserve">17</w:t>
        </w:r>
      </w:hyperlink>
      <w:r>
        <w:rPr>
          <w:sz w:val="24"/>
        </w:rPr>
        <w:t xml:space="preserve"> таблицы.</w:t>
      </w:r>
    </w:p>
    <w:p>
      <w:pPr>
        <w:pStyle w:val="0"/>
        <w:spacing w:before="240" w:lineRule="auto"/>
        <w:ind w:firstLine="540"/>
        <w:jc w:val="both"/>
      </w:pPr>
      <w:r>
        <w:rPr>
          <w:sz w:val="24"/>
        </w:rPr>
        <w:t xml:space="preserve">10. По строке </w:t>
      </w:r>
      <w:hyperlink w:history="0" w:anchor="P5081" w:tooltip="Сверка остатков на начало и конец отчетного">
        <w:r>
          <w:rPr>
            <w:sz w:val="24"/>
            <w:color w:val="0000ff"/>
          </w:rPr>
          <w:t xml:space="preserve">показателя 19</w:t>
        </w:r>
      </w:hyperlink>
      <w:r>
        <w:rPr>
          <w:sz w:val="24"/>
        </w:rPr>
        <w:t xml:space="preserve"> таблицы отражается сумма значений </w:t>
      </w:r>
      <w:hyperlink w:history="0" w:anchor="P5081" w:tooltip="Сверка остатков на начало и конец отчетного">
        <w:r>
          <w:rPr>
            <w:sz w:val="24"/>
            <w:color w:val="0000ff"/>
          </w:rPr>
          <w:t xml:space="preserve">показателей 20</w:t>
        </w:r>
      </w:hyperlink>
      <w:r>
        <w:rPr>
          <w:sz w:val="24"/>
        </w:rPr>
        <w:t xml:space="preserve"> и </w:t>
      </w:r>
      <w:hyperlink w:history="0" w:anchor="P5081" w:tooltip="Сверка остатков на начало и конец отчетного">
        <w:r>
          <w:rPr>
            <w:sz w:val="24"/>
            <w:color w:val="0000ff"/>
          </w:rPr>
          <w:t xml:space="preserve">21</w:t>
        </w:r>
      </w:hyperlink>
      <w:r>
        <w:rPr>
          <w:sz w:val="24"/>
        </w:rPr>
        <w:t xml:space="preserve"> таблицы. Значение </w:t>
      </w:r>
      <w:hyperlink w:history="0" w:anchor="P5081" w:tooltip="Сверка остатков на начало и конец отчетного">
        <w:r>
          <w:rPr>
            <w:sz w:val="24"/>
            <w:color w:val="0000ff"/>
          </w:rPr>
          <w:t xml:space="preserve">показателя 19</w:t>
        </w:r>
      </w:hyperlink>
      <w:r>
        <w:rPr>
          <w:sz w:val="24"/>
        </w:rPr>
        <w:t xml:space="preserve"> таблицы соответствует сумме значений </w:t>
      </w:r>
      <w:hyperlink w:history="0" w:anchor="P5081" w:tooltip="Сверка остатков на начало и конец отчетного">
        <w:r>
          <w:rPr>
            <w:sz w:val="24"/>
            <w:color w:val="0000ff"/>
          </w:rPr>
          <w:t xml:space="preserve">показателей 1</w:t>
        </w:r>
      </w:hyperlink>
      <w:r>
        <w:rPr>
          <w:sz w:val="24"/>
        </w:rPr>
        <w:t xml:space="preserve">, </w:t>
      </w:r>
      <w:hyperlink w:history="0" w:anchor="P5081" w:tooltip="Сверка остатков на начало и конец отчетного">
        <w:r>
          <w:rPr>
            <w:sz w:val="24"/>
            <w:color w:val="0000ff"/>
          </w:rPr>
          <w:t xml:space="preserve">4</w:t>
        </w:r>
      </w:hyperlink>
      <w:r>
        <w:rPr>
          <w:sz w:val="24"/>
        </w:rPr>
        <w:t xml:space="preserve">, </w:t>
      </w:r>
      <w:hyperlink w:history="0" w:anchor="P5081" w:tooltip="Сверка остатков на начало и конец отчетного">
        <w:r>
          <w:rPr>
            <w:sz w:val="24"/>
            <w:color w:val="0000ff"/>
          </w:rPr>
          <w:t xml:space="preserve">12</w:t>
        </w:r>
      </w:hyperlink>
      <w:r>
        <w:rPr>
          <w:sz w:val="24"/>
        </w:rPr>
        <w:t xml:space="preserve">, </w:t>
      </w:r>
      <w:hyperlink w:history="0" w:anchor="P5081" w:tooltip="Сверка остатков на начало и конец отчетного">
        <w:r>
          <w:rPr>
            <w:sz w:val="24"/>
            <w:color w:val="0000ff"/>
          </w:rPr>
          <w:t xml:space="preserve">13</w:t>
        </w:r>
      </w:hyperlink>
      <w:r>
        <w:rPr>
          <w:sz w:val="24"/>
        </w:rPr>
        <w:t xml:space="preserve"> и </w:t>
      </w:r>
      <w:hyperlink w:history="0" w:anchor="P5081" w:tooltip="Сверка остатков на начало и конец отчетного">
        <w:r>
          <w:rPr>
            <w:sz w:val="24"/>
            <w:color w:val="0000ff"/>
          </w:rPr>
          <w:t xml:space="preserve">18</w:t>
        </w:r>
      </w:hyperlink>
      <w:r>
        <w:rPr>
          <w:sz w:val="24"/>
        </w:rPr>
        <w:t xml:space="preserve"> таблицы.</w:t>
      </w:r>
    </w:p>
    <w:p>
      <w:pPr>
        <w:pStyle w:val="0"/>
        <w:jc w:val="both"/>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bookmarkStart w:id="5475" w:name="P5475"/>
    <w:bookmarkEnd w:id="5475"/>
    <w:p>
      <w:pPr>
        <w:pStyle w:val="0"/>
        <w:outlineLvl w:val="2"/>
        <w:jc w:val="center"/>
      </w:pPr>
      <w:r>
        <w:rPr>
          <w:sz w:val="24"/>
        </w:rPr>
        <w:t xml:space="preserve">Сверка остатков на начало и конец отчетного периода оценок</w:t>
      </w:r>
    </w:p>
    <w:p>
      <w:pPr>
        <w:pStyle w:val="0"/>
        <w:jc w:val="center"/>
      </w:pPr>
      <w:r>
        <w:rPr>
          <w:sz w:val="24"/>
        </w:rPr>
        <w:t xml:space="preserve">приведенной стоимости будущих денежных потоков, рисковой</w:t>
      </w:r>
    </w:p>
    <w:p>
      <w:pPr>
        <w:pStyle w:val="0"/>
        <w:jc w:val="center"/>
      </w:pPr>
      <w:r>
        <w:rPr>
          <w:sz w:val="24"/>
        </w:rPr>
        <w:t xml:space="preserve">поправки на нефинансовый риск и маржи за предусмотренные</w:t>
      </w:r>
    </w:p>
    <w:p>
      <w:pPr>
        <w:pStyle w:val="0"/>
        <w:jc w:val="center"/>
      </w:pPr>
      <w:r>
        <w:rPr>
          <w:sz w:val="24"/>
        </w:rPr>
        <w:t xml:space="preserve">договором услуги по портфелям договоров об обязательном</w:t>
      </w:r>
    </w:p>
    <w:p>
      <w:pPr>
        <w:pStyle w:val="0"/>
        <w:jc w:val="center"/>
      </w:pPr>
      <w:r>
        <w:rPr>
          <w:sz w:val="24"/>
        </w:rPr>
        <w:t xml:space="preserve">пенсионном страховании, негосударственного пенсионного</w:t>
      </w:r>
    </w:p>
    <w:p>
      <w:pPr>
        <w:pStyle w:val="0"/>
        <w:jc w:val="center"/>
      </w:pPr>
      <w:r>
        <w:rPr>
          <w:sz w:val="24"/>
        </w:rPr>
        <w:t xml:space="preserve">обеспечения и долгосрочных сбережений, учитываемых на счетах</w:t>
      </w:r>
    </w:p>
    <w:p>
      <w:pPr>
        <w:pStyle w:val="0"/>
        <w:jc w:val="center"/>
      </w:pPr>
      <w:r>
        <w:rPr>
          <w:sz w:val="24"/>
        </w:rPr>
        <w:t xml:space="preserve">бухгалтерского учета в соответствии с требованиями</w:t>
      </w:r>
    </w:p>
    <w:p>
      <w:pPr>
        <w:pStyle w:val="0"/>
        <w:jc w:val="center"/>
      </w:pPr>
      <w:r>
        <w:rPr>
          <w:sz w:val="24"/>
        </w:rPr>
        <w:t xml:space="preserve">МСФО (IFRS) 17</w:t>
      </w:r>
      <w:r>
        <w:rPr>
          <w:sz w:val="24"/>
        </w:rPr>
        <w:t xml:space="preserve">, за ________ 20__ года</w:t>
      </w:r>
    </w:p>
    <w:p>
      <w:pPr>
        <w:pStyle w:val="0"/>
        <w:ind w:firstLine="540"/>
        <w:jc w:val="both"/>
      </w:pPr>
      <w:r>
        <w:rPr>
          <w:sz w:val="24"/>
        </w:rPr>
      </w:r>
    </w:p>
    <w:p>
      <w:pPr>
        <w:pStyle w:val="0"/>
        <w:jc w:val="right"/>
      </w:pPr>
      <w:r>
        <w:rPr>
          <w:sz w:val="24"/>
        </w:rPr>
        <w:t xml:space="preserve">Таблица 12.4</w:t>
      </w:r>
    </w:p>
    <w:p>
      <w:pPr>
        <w:pStyle w:val="0"/>
        <w:ind w:firstLine="540"/>
        <w:jc w:val="both"/>
      </w:pPr>
      <w:r>
        <w:rPr>
          <w:sz w:val="24"/>
        </w:rPr>
      </w:r>
    </w:p>
    <w:p>
      <w:pPr>
        <w:sectPr>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30"/>
        <w:gridCol w:w="4095"/>
        <w:gridCol w:w="854"/>
        <w:gridCol w:w="617"/>
        <w:gridCol w:w="780"/>
        <w:gridCol w:w="510"/>
        <w:gridCol w:w="854"/>
        <w:gridCol w:w="665"/>
        <w:gridCol w:w="741"/>
        <w:gridCol w:w="480"/>
        <w:gridCol w:w="854"/>
        <w:gridCol w:w="605"/>
        <w:gridCol w:w="750"/>
        <w:gridCol w:w="555"/>
        <w:gridCol w:w="581"/>
      </w:tblGrid>
      <w:tr>
        <w:tc>
          <w:tcPr>
            <w:tcW w:w="630" w:type="dxa"/>
            <w:vMerge w:val="restart"/>
          </w:tcPr>
          <w:p>
            <w:pPr>
              <w:pStyle w:val="0"/>
              <w:jc w:val="center"/>
            </w:pPr>
            <w:r>
              <w:rPr>
                <w:sz w:val="24"/>
              </w:rPr>
              <w:t xml:space="preserve">Номер показателя</w:t>
            </w:r>
          </w:p>
        </w:tc>
        <w:tc>
          <w:tcPr>
            <w:tcW w:w="4095" w:type="dxa"/>
            <w:vMerge w:val="restart"/>
          </w:tcPr>
          <w:p>
            <w:pPr>
              <w:pStyle w:val="0"/>
              <w:jc w:val="center"/>
            </w:pPr>
            <w:r>
              <w:rPr>
                <w:sz w:val="24"/>
              </w:rPr>
              <w:t xml:space="preserve">Наименование показателя</w:t>
            </w:r>
          </w:p>
        </w:tc>
        <w:tc>
          <w:tcPr>
            <w:gridSpan w:val="4"/>
            <w:tcW w:w="2761" w:type="dxa"/>
          </w:tcPr>
          <w:p>
            <w:pPr>
              <w:pStyle w:val="0"/>
              <w:jc w:val="center"/>
            </w:pPr>
            <w:r>
              <w:rPr>
                <w:sz w:val="24"/>
              </w:rPr>
              <w:t xml:space="preserve">Портфели договоров об обязательном пенсионном страховании</w:t>
            </w:r>
          </w:p>
        </w:tc>
        <w:tc>
          <w:tcPr>
            <w:gridSpan w:val="4"/>
            <w:tcW w:w="2740" w:type="dxa"/>
          </w:tcPr>
          <w:p>
            <w:pPr>
              <w:pStyle w:val="0"/>
              <w:jc w:val="center"/>
            </w:pPr>
            <w:r>
              <w:rPr>
                <w:sz w:val="24"/>
              </w:rPr>
              <w:t xml:space="preserve">Портфели договоров негосударственного пенсионного обеспечения</w:t>
            </w:r>
          </w:p>
        </w:tc>
        <w:tc>
          <w:tcPr>
            <w:gridSpan w:val="4"/>
            <w:tcW w:w="2764" w:type="dxa"/>
          </w:tcPr>
          <w:p>
            <w:pPr>
              <w:pStyle w:val="0"/>
              <w:jc w:val="center"/>
            </w:pPr>
            <w:r>
              <w:rPr>
                <w:sz w:val="24"/>
              </w:rPr>
              <w:t xml:space="preserve">Портфели договоров долгосрочных сбережений</w:t>
            </w:r>
          </w:p>
        </w:tc>
        <w:tc>
          <w:tcPr>
            <w:tcW w:w="581" w:type="dxa"/>
            <w:vMerge w:val="restart"/>
          </w:tcPr>
          <w:p>
            <w:pPr>
              <w:pStyle w:val="0"/>
              <w:jc w:val="center"/>
            </w:pPr>
            <w:r>
              <w:rPr>
                <w:sz w:val="24"/>
              </w:rPr>
              <w:t xml:space="preserve">Итого</w:t>
            </w:r>
          </w:p>
        </w:tc>
      </w:tr>
      <w:tr>
        <w:tc>
          <w:tcPr>
            <w:vMerge w:val="continue"/>
          </w:tcPr>
          <w:p/>
        </w:tc>
        <w:tc>
          <w:tcPr>
            <w:vMerge w:val="continue"/>
          </w:tcPr>
          <w:p/>
        </w:tc>
        <w:tc>
          <w:tcPr>
            <w:tcW w:w="854" w:type="dxa"/>
          </w:tcPr>
          <w:p>
            <w:pPr>
              <w:pStyle w:val="0"/>
              <w:jc w:val="center"/>
            </w:pPr>
            <w:r>
              <w:rPr>
                <w:sz w:val="24"/>
              </w:rPr>
              <w:t xml:space="preserve">оценка приведенной стоимости будущих денежных потоков</w:t>
            </w:r>
          </w:p>
        </w:tc>
        <w:tc>
          <w:tcPr>
            <w:tcW w:w="617" w:type="dxa"/>
          </w:tcPr>
          <w:p>
            <w:pPr>
              <w:pStyle w:val="0"/>
              <w:jc w:val="center"/>
            </w:pPr>
            <w:r>
              <w:rPr>
                <w:sz w:val="24"/>
              </w:rPr>
              <w:t xml:space="preserve">поправка на нефинансовый риск</w:t>
            </w:r>
          </w:p>
        </w:tc>
        <w:tc>
          <w:tcPr>
            <w:tcW w:w="780" w:type="dxa"/>
          </w:tcPr>
          <w:p>
            <w:pPr>
              <w:pStyle w:val="0"/>
              <w:jc w:val="center"/>
            </w:pPr>
            <w:r>
              <w:rPr>
                <w:sz w:val="24"/>
              </w:rPr>
              <w:t xml:space="preserve">маржа за предусмотренные договором услуги</w:t>
            </w:r>
          </w:p>
        </w:tc>
        <w:tc>
          <w:tcPr>
            <w:tcW w:w="510" w:type="dxa"/>
          </w:tcPr>
          <w:p>
            <w:pPr>
              <w:pStyle w:val="0"/>
              <w:jc w:val="center"/>
            </w:pPr>
            <w:r>
              <w:rPr>
                <w:sz w:val="24"/>
              </w:rPr>
              <w:t xml:space="preserve">итого</w:t>
            </w:r>
          </w:p>
        </w:tc>
        <w:tc>
          <w:tcPr>
            <w:tcW w:w="854" w:type="dxa"/>
          </w:tcPr>
          <w:p>
            <w:pPr>
              <w:pStyle w:val="0"/>
              <w:jc w:val="center"/>
            </w:pPr>
            <w:r>
              <w:rPr>
                <w:sz w:val="24"/>
              </w:rPr>
              <w:t xml:space="preserve">оценка приведенной стоимости будущих денежных потоков</w:t>
            </w:r>
          </w:p>
        </w:tc>
        <w:tc>
          <w:tcPr>
            <w:tcW w:w="665" w:type="dxa"/>
          </w:tcPr>
          <w:p>
            <w:pPr>
              <w:pStyle w:val="0"/>
              <w:jc w:val="center"/>
            </w:pPr>
            <w:r>
              <w:rPr>
                <w:sz w:val="24"/>
              </w:rPr>
              <w:t xml:space="preserve">поправка на нефинансовый риск</w:t>
            </w:r>
          </w:p>
        </w:tc>
        <w:tc>
          <w:tcPr>
            <w:tcW w:w="741" w:type="dxa"/>
          </w:tcPr>
          <w:p>
            <w:pPr>
              <w:pStyle w:val="0"/>
              <w:jc w:val="center"/>
            </w:pPr>
            <w:r>
              <w:rPr>
                <w:sz w:val="24"/>
              </w:rPr>
              <w:t xml:space="preserve">маржа за предусмотренные договором услуги</w:t>
            </w:r>
          </w:p>
        </w:tc>
        <w:tc>
          <w:tcPr>
            <w:tcW w:w="480" w:type="dxa"/>
          </w:tcPr>
          <w:p>
            <w:pPr>
              <w:pStyle w:val="0"/>
              <w:jc w:val="center"/>
            </w:pPr>
            <w:r>
              <w:rPr>
                <w:sz w:val="24"/>
              </w:rPr>
              <w:t xml:space="preserve">итого</w:t>
            </w:r>
          </w:p>
        </w:tc>
        <w:tc>
          <w:tcPr>
            <w:tcW w:w="854" w:type="dxa"/>
          </w:tcPr>
          <w:p>
            <w:pPr>
              <w:pStyle w:val="0"/>
              <w:jc w:val="center"/>
            </w:pPr>
            <w:r>
              <w:rPr>
                <w:sz w:val="24"/>
              </w:rPr>
              <w:t xml:space="preserve">оценка приведенной стоимости будущих денежных потоков</w:t>
            </w:r>
          </w:p>
        </w:tc>
        <w:tc>
          <w:tcPr>
            <w:tcW w:w="605" w:type="dxa"/>
          </w:tcPr>
          <w:p>
            <w:pPr>
              <w:pStyle w:val="0"/>
              <w:jc w:val="center"/>
            </w:pPr>
            <w:r>
              <w:rPr>
                <w:sz w:val="24"/>
              </w:rPr>
              <w:t xml:space="preserve">поправка на нефинансовый риск</w:t>
            </w:r>
          </w:p>
        </w:tc>
        <w:tc>
          <w:tcPr>
            <w:tcW w:w="750" w:type="dxa"/>
          </w:tcPr>
          <w:p>
            <w:pPr>
              <w:pStyle w:val="0"/>
              <w:jc w:val="center"/>
            </w:pPr>
            <w:r>
              <w:rPr>
                <w:sz w:val="24"/>
              </w:rPr>
              <w:t xml:space="preserve">маржа за предусмотренные договором услуги</w:t>
            </w:r>
          </w:p>
        </w:tc>
        <w:tc>
          <w:tcPr>
            <w:tcW w:w="555" w:type="dxa"/>
          </w:tcPr>
          <w:p>
            <w:pPr>
              <w:pStyle w:val="0"/>
              <w:jc w:val="center"/>
            </w:pPr>
            <w:r>
              <w:rPr>
                <w:sz w:val="24"/>
              </w:rPr>
              <w:t xml:space="preserve">итого</w:t>
            </w:r>
          </w:p>
        </w:tc>
        <w:tc>
          <w:tcPr>
            <w:vMerge w:val="continue"/>
          </w:tcPr>
          <w:p/>
        </w:tc>
      </w:tr>
      <w:tr>
        <w:tc>
          <w:tcPr>
            <w:tcW w:w="630" w:type="dxa"/>
          </w:tcPr>
          <w:p>
            <w:pPr>
              <w:pStyle w:val="0"/>
              <w:jc w:val="center"/>
            </w:pPr>
            <w:r>
              <w:rPr>
                <w:sz w:val="24"/>
              </w:rPr>
              <w:t xml:space="preserve">1</w:t>
            </w:r>
          </w:p>
        </w:tc>
        <w:tc>
          <w:tcPr>
            <w:tcW w:w="4095" w:type="dxa"/>
          </w:tcPr>
          <w:p>
            <w:pPr>
              <w:pStyle w:val="0"/>
              <w:jc w:val="center"/>
            </w:pPr>
            <w:r>
              <w:rPr>
                <w:sz w:val="24"/>
              </w:rPr>
              <w:t xml:space="preserve">2</w:t>
            </w:r>
          </w:p>
        </w:tc>
        <w:tc>
          <w:tcPr>
            <w:tcW w:w="854" w:type="dxa"/>
          </w:tcPr>
          <w:p>
            <w:pPr>
              <w:pStyle w:val="0"/>
              <w:jc w:val="center"/>
            </w:pPr>
            <w:r>
              <w:rPr>
                <w:sz w:val="24"/>
              </w:rPr>
              <w:t xml:space="preserve">3</w:t>
            </w:r>
          </w:p>
        </w:tc>
        <w:tc>
          <w:tcPr>
            <w:tcW w:w="617" w:type="dxa"/>
          </w:tcPr>
          <w:p>
            <w:pPr>
              <w:pStyle w:val="0"/>
              <w:jc w:val="center"/>
            </w:pPr>
            <w:r>
              <w:rPr>
                <w:sz w:val="24"/>
              </w:rPr>
              <w:t xml:space="preserve">4</w:t>
            </w:r>
          </w:p>
        </w:tc>
        <w:tc>
          <w:tcPr>
            <w:tcW w:w="780" w:type="dxa"/>
          </w:tcPr>
          <w:p>
            <w:pPr>
              <w:pStyle w:val="0"/>
              <w:jc w:val="center"/>
            </w:pPr>
            <w:r>
              <w:rPr>
                <w:sz w:val="24"/>
              </w:rPr>
              <w:t xml:space="preserve">5</w:t>
            </w:r>
          </w:p>
        </w:tc>
        <w:tc>
          <w:tcPr>
            <w:tcW w:w="510" w:type="dxa"/>
          </w:tcPr>
          <w:bookmarkStart w:id="5509" w:name="P5509"/>
          <w:bookmarkEnd w:id="5509"/>
          <w:p>
            <w:pPr>
              <w:pStyle w:val="0"/>
              <w:jc w:val="center"/>
            </w:pPr>
            <w:r>
              <w:rPr>
                <w:sz w:val="24"/>
              </w:rPr>
              <w:t xml:space="preserve">6</w:t>
            </w:r>
          </w:p>
        </w:tc>
        <w:tc>
          <w:tcPr>
            <w:tcW w:w="854" w:type="dxa"/>
          </w:tcPr>
          <w:p>
            <w:pPr>
              <w:pStyle w:val="0"/>
              <w:jc w:val="center"/>
            </w:pPr>
            <w:r>
              <w:rPr>
                <w:sz w:val="24"/>
              </w:rPr>
              <w:t xml:space="preserve">7</w:t>
            </w:r>
          </w:p>
        </w:tc>
        <w:tc>
          <w:tcPr>
            <w:tcW w:w="665" w:type="dxa"/>
          </w:tcPr>
          <w:p>
            <w:pPr>
              <w:pStyle w:val="0"/>
              <w:jc w:val="center"/>
            </w:pPr>
            <w:r>
              <w:rPr>
                <w:sz w:val="24"/>
              </w:rPr>
              <w:t xml:space="preserve">8</w:t>
            </w:r>
          </w:p>
        </w:tc>
        <w:tc>
          <w:tcPr>
            <w:tcW w:w="741" w:type="dxa"/>
          </w:tcPr>
          <w:p>
            <w:pPr>
              <w:pStyle w:val="0"/>
              <w:jc w:val="center"/>
            </w:pPr>
            <w:r>
              <w:rPr>
                <w:sz w:val="24"/>
              </w:rPr>
              <w:t xml:space="preserve">9</w:t>
            </w:r>
          </w:p>
        </w:tc>
        <w:tc>
          <w:tcPr>
            <w:tcW w:w="480" w:type="dxa"/>
          </w:tcPr>
          <w:bookmarkStart w:id="5513" w:name="P5513"/>
          <w:bookmarkEnd w:id="5513"/>
          <w:p>
            <w:pPr>
              <w:pStyle w:val="0"/>
              <w:jc w:val="center"/>
            </w:pPr>
            <w:r>
              <w:rPr>
                <w:sz w:val="24"/>
              </w:rPr>
              <w:t xml:space="preserve">10</w:t>
            </w:r>
          </w:p>
        </w:tc>
        <w:tc>
          <w:tcPr>
            <w:tcW w:w="854" w:type="dxa"/>
          </w:tcPr>
          <w:bookmarkStart w:id="5514" w:name="P5514"/>
          <w:bookmarkEnd w:id="5514"/>
          <w:p>
            <w:pPr>
              <w:pStyle w:val="0"/>
              <w:jc w:val="center"/>
            </w:pPr>
            <w:r>
              <w:rPr>
                <w:sz w:val="24"/>
              </w:rPr>
              <w:t xml:space="preserve">11</w:t>
            </w:r>
          </w:p>
        </w:tc>
        <w:tc>
          <w:tcPr>
            <w:tcW w:w="605" w:type="dxa"/>
          </w:tcPr>
          <w:p>
            <w:pPr>
              <w:pStyle w:val="0"/>
              <w:jc w:val="center"/>
            </w:pPr>
            <w:r>
              <w:rPr>
                <w:sz w:val="24"/>
              </w:rPr>
              <w:t xml:space="preserve">12</w:t>
            </w:r>
          </w:p>
        </w:tc>
        <w:tc>
          <w:tcPr>
            <w:tcW w:w="750" w:type="dxa"/>
          </w:tcPr>
          <w:bookmarkStart w:id="5516" w:name="P5516"/>
          <w:bookmarkEnd w:id="5516"/>
          <w:p>
            <w:pPr>
              <w:pStyle w:val="0"/>
              <w:jc w:val="center"/>
            </w:pPr>
            <w:r>
              <w:rPr>
                <w:sz w:val="24"/>
              </w:rPr>
              <w:t xml:space="preserve">13</w:t>
            </w:r>
          </w:p>
        </w:tc>
        <w:tc>
          <w:tcPr>
            <w:tcW w:w="555" w:type="dxa"/>
          </w:tcPr>
          <w:bookmarkStart w:id="5517" w:name="P5517"/>
          <w:bookmarkEnd w:id="5517"/>
          <w:p>
            <w:pPr>
              <w:pStyle w:val="0"/>
              <w:jc w:val="center"/>
            </w:pPr>
            <w:r>
              <w:rPr>
                <w:sz w:val="24"/>
              </w:rPr>
              <w:t xml:space="preserve">14</w:t>
            </w:r>
          </w:p>
        </w:tc>
        <w:tc>
          <w:tcPr>
            <w:tcW w:w="581" w:type="dxa"/>
          </w:tcPr>
          <w:bookmarkStart w:id="5518" w:name="P5518"/>
          <w:bookmarkEnd w:id="5518"/>
          <w:p>
            <w:pPr>
              <w:pStyle w:val="0"/>
              <w:jc w:val="center"/>
            </w:pPr>
            <w:r>
              <w:rPr>
                <w:sz w:val="24"/>
              </w:rPr>
              <w:t xml:space="preserve">15</w:t>
            </w:r>
          </w:p>
        </w:tc>
      </w:tr>
      <w:tr>
        <w:tc>
          <w:tcPr>
            <w:tcW w:w="630" w:type="dxa"/>
          </w:tcPr>
          <w:p>
            <w:pPr>
              <w:pStyle w:val="0"/>
              <w:jc w:val="center"/>
            </w:pPr>
            <w:r>
              <w:rPr>
                <w:sz w:val="24"/>
              </w:rPr>
              <w:t xml:space="preserve">1</w:t>
            </w:r>
          </w:p>
        </w:tc>
        <w:tc>
          <w:tcPr>
            <w:tcW w:w="4095" w:type="dxa"/>
          </w:tcPr>
          <w:p>
            <w:pPr>
              <w:pStyle w:val="0"/>
            </w:pPr>
            <w:r>
              <w:rPr>
                <w:sz w:val="24"/>
              </w:rPr>
              <w:t xml:space="preserve">Чистые обязательства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на ______ 20__ г., в том числе:</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2</w:t>
            </w:r>
          </w:p>
        </w:tc>
        <w:tc>
          <w:tcPr>
            <w:tcW w:w="4095" w:type="dxa"/>
          </w:tcPr>
          <w:p>
            <w:pPr>
              <w:pStyle w:val="0"/>
              <w:ind w:firstLine="284"/>
            </w:pPr>
            <w:r>
              <w:rPr>
                <w:sz w:val="24"/>
              </w:rPr>
              <w:t xml:space="preserve">активы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на ______ 20__ г.</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3</w:t>
            </w:r>
          </w:p>
        </w:tc>
        <w:tc>
          <w:tcPr>
            <w:tcW w:w="4095" w:type="dxa"/>
          </w:tcPr>
          <w:p>
            <w:pPr>
              <w:pStyle w:val="0"/>
              <w:ind w:firstLine="284"/>
            </w:pPr>
            <w:r>
              <w:rPr>
                <w:sz w:val="24"/>
              </w:rPr>
              <w:t xml:space="preserve">обязательства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на ______ 20__ г.</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4</w:t>
            </w:r>
          </w:p>
        </w:tc>
        <w:tc>
          <w:tcPr>
            <w:tcW w:w="4095" w:type="dxa"/>
          </w:tcPr>
          <w:p>
            <w:pPr>
              <w:pStyle w:val="0"/>
            </w:pPr>
            <w:r>
              <w:rPr>
                <w:sz w:val="24"/>
              </w:rPr>
              <w:t xml:space="preserve">Изменения, относящиеся к услугам будущих периодов, в том числе:</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5</w:t>
            </w:r>
          </w:p>
        </w:tc>
        <w:tc>
          <w:tcPr>
            <w:tcW w:w="4095" w:type="dxa"/>
          </w:tcPr>
          <w:p>
            <w:pPr>
              <w:pStyle w:val="0"/>
              <w:ind w:firstLine="284"/>
            </w:pPr>
            <w:r>
              <w:rPr>
                <w:sz w:val="24"/>
              </w:rPr>
              <w:t xml:space="preserve">изменения оценок, которые корректируют маржу за предусмотренные договором услуги</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6</w:t>
            </w:r>
          </w:p>
        </w:tc>
        <w:tc>
          <w:tcPr>
            <w:tcW w:w="4095" w:type="dxa"/>
          </w:tcPr>
          <w:p>
            <w:pPr>
              <w:pStyle w:val="0"/>
              <w:ind w:firstLine="284"/>
            </w:pPr>
            <w:r>
              <w:rPr>
                <w:sz w:val="24"/>
              </w:rPr>
              <w:t xml:space="preserve">убытки и восстановление убытков по группам обременительных договоров</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7</w:t>
            </w:r>
          </w:p>
        </w:tc>
        <w:tc>
          <w:tcPr>
            <w:tcW w:w="4095" w:type="dxa"/>
          </w:tcPr>
          <w:p>
            <w:pPr>
              <w:pStyle w:val="0"/>
              <w:ind w:firstLine="284"/>
            </w:pPr>
            <w:r>
              <w:rPr>
                <w:sz w:val="24"/>
              </w:rPr>
              <w:t xml:space="preserve">влияние договоров, первоначально признанных в отчетном периоде</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8</w:t>
            </w:r>
          </w:p>
        </w:tc>
        <w:tc>
          <w:tcPr>
            <w:tcW w:w="4095" w:type="dxa"/>
          </w:tcPr>
          <w:p>
            <w:pPr>
              <w:pStyle w:val="0"/>
            </w:pPr>
            <w:r>
              <w:rPr>
                <w:sz w:val="24"/>
              </w:rPr>
              <w:t xml:space="preserve">Изменения, относящиеся к услугам текущего периода, в том числе:</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9</w:t>
            </w:r>
          </w:p>
        </w:tc>
        <w:tc>
          <w:tcPr>
            <w:tcW w:w="4095" w:type="dxa"/>
          </w:tcPr>
          <w:p>
            <w:pPr>
              <w:pStyle w:val="0"/>
              <w:ind w:firstLine="284"/>
            </w:pPr>
            <w:r>
              <w:rPr>
                <w:sz w:val="24"/>
              </w:rPr>
              <w:t xml:space="preserve">величина маржи за предусмотренные договором услуги, признанная в составе прибыли или убытка с целью отражения предоставленных услуг</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10</w:t>
            </w:r>
          </w:p>
        </w:tc>
        <w:tc>
          <w:tcPr>
            <w:tcW w:w="4095" w:type="dxa"/>
          </w:tcPr>
          <w:p>
            <w:pPr>
              <w:pStyle w:val="0"/>
              <w:ind w:firstLine="284"/>
            </w:pPr>
            <w:r>
              <w:rPr>
                <w:sz w:val="24"/>
              </w:rPr>
              <w:t xml:space="preserve">изменение рисковой поправки на нефинансовый риск, которое не относится к услугам будущих или прошлых периодов</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11</w:t>
            </w:r>
          </w:p>
        </w:tc>
        <w:tc>
          <w:tcPr>
            <w:tcW w:w="4095" w:type="dxa"/>
          </w:tcPr>
          <w:p>
            <w:pPr>
              <w:pStyle w:val="0"/>
              <w:ind w:firstLine="284"/>
            </w:pPr>
            <w:r>
              <w:rPr>
                <w:sz w:val="24"/>
              </w:rPr>
              <w:t xml:space="preserve">корректировки на основе опыта</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12</w:t>
            </w:r>
          </w:p>
        </w:tc>
        <w:tc>
          <w:tcPr>
            <w:tcW w:w="4095" w:type="dxa"/>
          </w:tcPr>
          <w:p>
            <w:pPr>
              <w:pStyle w:val="0"/>
            </w:pPr>
            <w:r>
              <w:rPr>
                <w:sz w:val="24"/>
              </w:rPr>
              <w:t xml:space="preserve">Изменения, относящиеся к услугам прошлых периодов: изменения в денежных потоках по выполнению договоров, относящихся к возникшим требованиям</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13</w:t>
            </w:r>
          </w:p>
        </w:tc>
        <w:tc>
          <w:tcPr>
            <w:tcW w:w="4095" w:type="dxa"/>
          </w:tcPr>
          <w:p>
            <w:pPr>
              <w:pStyle w:val="0"/>
            </w:pPr>
            <w:r>
              <w:rPr>
                <w:sz w:val="24"/>
              </w:rPr>
              <w:t xml:space="preserve">Финансовые расходы (доходы) по страхованию по группам договоров об обязательном пенсионном страховании, негосударственного пенсионного обеспечения и долгосрочных сбережений</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14</w:t>
            </w:r>
          </w:p>
        </w:tc>
        <w:tc>
          <w:tcPr>
            <w:tcW w:w="4095" w:type="dxa"/>
          </w:tcPr>
          <w:p>
            <w:pPr>
              <w:pStyle w:val="0"/>
            </w:pPr>
            <w:r>
              <w:rPr>
                <w:sz w:val="24"/>
              </w:rPr>
              <w:t xml:space="preserve">Инвестиционная составляющая</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15</w:t>
            </w:r>
          </w:p>
        </w:tc>
        <w:tc>
          <w:tcPr>
            <w:tcW w:w="4095" w:type="dxa"/>
          </w:tcPr>
          <w:p>
            <w:pPr>
              <w:pStyle w:val="0"/>
            </w:pPr>
            <w:r>
              <w:rPr>
                <w:sz w:val="24"/>
              </w:rPr>
              <w:t xml:space="preserve">Денежные потоки, в том числе:</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16</w:t>
            </w:r>
          </w:p>
        </w:tc>
        <w:tc>
          <w:tcPr>
            <w:tcW w:w="4095" w:type="dxa"/>
          </w:tcPr>
          <w:p>
            <w:pPr>
              <w:pStyle w:val="0"/>
              <w:ind w:firstLine="284"/>
            </w:pPr>
            <w:r>
              <w:rPr>
                <w:sz w:val="24"/>
              </w:rPr>
              <w:t xml:space="preserve">взносы, полученные по группам договоров об обязательном пенсионном страховании, негосударственного пенсионного обеспечения и долгосрочных сбережений</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17</w:t>
            </w:r>
          </w:p>
        </w:tc>
        <w:tc>
          <w:tcPr>
            <w:tcW w:w="4095" w:type="dxa"/>
          </w:tcPr>
          <w:p>
            <w:pPr>
              <w:pStyle w:val="0"/>
              <w:ind w:firstLine="284"/>
            </w:pPr>
            <w:r>
              <w:rPr>
                <w:sz w:val="24"/>
              </w:rPr>
              <w:t xml:space="preserve">выплаты по группам договоров об обязательном пенсионном страховании, негосударственного пенсионного обеспечения и долгосрочных сбережений</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18</w:t>
            </w:r>
          </w:p>
        </w:tc>
        <w:tc>
          <w:tcPr>
            <w:tcW w:w="4095" w:type="dxa"/>
          </w:tcPr>
          <w:p>
            <w:pPr>
              <w:pStyle w:val="0"/>
              <w:ind w:firstLine="284"/>
            </w:pPr>
            <w:r>
              <w:rPr>
                <w:sz w:val="24"/>
              </w:rPr>
              <w:t xml:space="preserve">аквизиционные денежные потоки</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19</w:t>
            </w:r>
          </w:p>
        </w:tc>
        <w:tc>
          <w:tcPr>
            <w:tcW w:w="4095" w:type="dxa"/>
          </w:tcPr>
          <w:p>
            <w:pPr>
              <w:pStyle w:val="0"/>
              <w:ind w:firstLine="284"/>
            </w:pPr>
            <w:r>
              <w:rPr>
                <w:sz w:val="24"/>
              </w:rPr>
              <w:t xml:space="preserve">прочие денежные потоки</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20</w:t>
            </w:r>
          </w:p>
        </w:tc>
        <w:tc>
          <w:tcPr>
            <w:tcW w:w="4095" w:type="dxa"/>
          </w:tcPr>
          <w:p>
            <w:pPr>
              <w:pStyle w:val="0"/>
            </w:pPr>
            <w:r>
              <w:rPr>
                <w:sz w:val="24"/>
              </w:rPr>
              <w:t xml:space="preserve">Прочее</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21</w:t>
            </w:r>
          </w:p>
        </w:tc>
        <w:tc>
          <w:tcPr>
            <w:tcW w:w="4095" w:type="dxa"/>
          </w:tcPr>
          <w:p>
            <w:pPr>
              <w:pStyle w:val="0"/>
            </w:pPr>
            <w:r>
              <w:rPr>
                <w:sz w:val="24"/>
              </w:rPr>
              <w:t xml:space="preserve">Чистые обязательства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на _____ 20__ г., в том числе:</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22</w:t>
            </w:r>
          </w:p>
        </w:tc>
        <w:tc>
          <w:tcPr>
            <w:tcW w:w="4095" w:type="dxa"/>
          </w:tcPr>
          <w:p>
            <w:pPr>
              <w:pStyle w:val="0"/>
              <w:ind w:firstLine="284"/>
            </w:pPr>
            <w:r>
              <w:rPr>
                <w:sz w:val="24"/>
              </w:rPr>
              <w:t xml:space="preserve">активы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w:t>
            </w:r>
          </w:p>
          <w:p>
            <w:pPr>
              <w:pStyle w:val="0"/>
              <w:jc w:val="both"/>
            </w:pPr>
            <w:r>
              <w:rPr>
                <w:sz w:val="24"/>
              </w:rPr>
              <w:t xml:space="preserve">на ______ 20__ г.</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23</w:t>
            </w:r>
          </w:p>
        </w:tc>
        <w:tc>
          <w:tcPr>
            <w:tcW w:w="4095" w:type="dxa"/>
          </w:tcPr>
          <w:p>
            <w:pPr>
              <w:pStyle w:val="0"/>
              <w:ind w:firstLine="284"/>
            </w:pPr>
            <w:r>
              <w:rPr>
                <w:sz w:val="24"/>
              </w:rPr>
              <w:t xml:space="preserve">обязательства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w:t>
            </w:r>
          </w:p>
          <w:p>
            <w:pPr>
              <w:pStyle w:val="0"/>
              <w:jc w:val="both"/>
            </w:pPr>
            <w:r>
              <w:rPr>
                <w:sz w:val="24"/>
              </w:rPr>
              <w:t xml:space="preserve">на _______ 20__ г.</w:t>
            </w:r>
          </w:p>
        </w:tc>
        <w:tc>
          <w:tcPr>
            <w:tcW w:w="854" w:type="dxa"/>
          </w:tcPr>
          <w:p>
            <w:pPr>
              <w:pStyle w:val="0"/>
            </w:pPr>
            <w:r>
              <w:rPr>
                <w:sz w:val="24"/>
              </w:rPr>
            </w:r>
          </w:p>
        </w:tc>
        <w:tc>
          <w:tcPr>
            <w:tcW w:w="617" w:type="dxa"/>
          </w:tcPr>
          <w:p>
            <w:pPr>
              <w:pStyle w:val="0"/>
            </w:pPr>
            <w:r>
              <w:rPr>
                <w:sz w:val="24"/>
              </w:rPr>
            </w:r>
          </w:p>
        </w:tc>
        <w:tc>
          <w:tcPr>
            <w:tcW w:w="780" w:type="dxa"/>
          </w:tcPr>
          <w:p>
            <w:pPr>
              <w:pStyle w:val="0"/>
            </w:pPr>
            <w:r>
              <w:rPr>
                <w:sz w:val="24"/>
              </w:rPr>
            </w:r>
          </w:p>
        </w:tc>
        <w:tc>
          <w:tcPr>
            <w:tcW w:w="510" w:type="dxa"/>
          </w:tcPr>
          <w:p>
            <w:pPr>
              <w:pStyle w:val="0"/>
            </w:pPr>
            <w:r>
              <w:rPr>
                <w:sz w:val="24"/>
              </w:rPr>
            </w:r>
          </w:p>
        </w:tc>
        <w:tc>
          <w:tcPr>
            <w:tcW w:w="854" w:type="dxa"/>
          </w:tcPr>
          <w:p>
            <w:pPr>
              <w:pStyle w:val="0"/>
            </w:pPr>
            <w:r>
              <w:rPr>
                <w:sz w:val="24"/>
              </w:rPr>
            </w:r>
          </w:p>
        </w:tc>
        <w:tc>
          <w:tcPr>
            <w:tcW w:w="665" w:type="dxa"/>
          </w:tcPr>
          <w:p>
            <w:pPr>
              <w:pStyle w:val="0"/>
            </w:pPr>
            <w:r>
              <w:rPr>
                <w:sz w:val="24"/>
              </w:rPr>
            </w:r>
          </w:p>
        </w:tc>
        <w:tc>
          <w:tcPr>
            <w:tcW w:w="741" w:type="dxa"/>
          </w:tcPr>
          <w:p>
            <w:pPr>
              <w:pStyle w:val="0"/>
            </w:pPr>
            <w:r>
              <w:rPr>
                <w:sz w:val="24"/>
              </w:rPr>
            </w:r>
          </w:p>
        </w:tc>
        <w:tc>
          <w:tcPr>
            <w:tcW w:w="480" w:type="dxa"/>
          </w:tcPr>
          <w:p>
            <w:pPr>
              <w:pStyle w:val="0"/>
            </w:pPr>
            <w:r>
              <w:rPr>
                <w:sz w:val="24"/>
              </w:rPr>
            </w:r>
          </w:p>
        </w:tc>
        <w:tc>
          <w:tcPr>
            <w:tcW w:w="854" w:type="dxa"/>
          </w:tcPr>
          <w:p>
            <w:pPr>
              <w:pStyle w:val="0"/>
            </w:pPr>
            <w:r>
              <w:rPr>
                <w:sz w:val="24"/>
              </w:rPr>
            </w:r>
          </w:p>
        </w:tc>
        <w:tc>
          <w:tcPr>
            <w:tcW w:w="605" w:type="dxa"/>
          </w:tcPr>
          <w:p>
            <w:pPr>
              <w:pStyle w:val="0"/>
            </w:pPr>
            <w:r>
              <w:rPr>
                <w:sz w:val="24"/>
              </w:rPr>
            </w:r>
          </w:p>
        </w:tc>
        <w:tc>
          <w:tcPr>
            <w:tcW w:w="750" w:type="dxa"/>
          </w:tcPr>
          <w:p>
            <w:pPr>
              <w:pStyle w:val="0"/>
            </w:pPr>
            <w:r>
              <w:rPr>
                <w:sz w:val="24"/>
              </w:rPr>
            </w:r>
          </w:p>
        </w:tc>
        <w:tc>
          <w:tcPr>
            <w:tcW w:w="555" w:type="dxa"/>
          </w:tcPr>
          <w:p>
            <w:pPr>
              <w:pStyle w:val="0"/>
            </w:pPr>
            <w:r>
              <w:rPr>
                <w:sz w:val="24"/>
              </w:rPr>
            </w:r>
          </w:p>
        </w:tc>
        <w:tc>
          <w:tcPr>
            <w:tcW w:w="581" w:type="dxa"/>
          </w:tcPr>
          <w:p>
            <w:pPr>
              <w:pStyle w:val="0"/>
            </w:pPr>
            <w:r>
              <w:rPr>
                <w:sz w:val="24"/>
              </w:rPr>
            </w:r>
          </w:p>
        </w:tc>
      </w:tr>
      <w:tr>
        <w:tc>
          <w:tcPr>
            <w:tcW w:w="630" w:type="dxa"/>
          </w:tcPr>
          <w:p>
            <w:pPr>
              <w:pStyle w:val="0"/>
              <w:jc w:val="center"/>
            </w:pPr>
            <w:r>
              <w:rPr>
                <w:sz w:val="24"/>
              </w:rPr>
              <w:t xml:space="preserve">24</w:t>
            </w:r>
          </w:p>
        </w:tc>
        <w:tc>
          <w:tcPr>
            <w:tcW w:w="4095" w:type="dxa"/>
          </w:tcPr>
          <w:p>
            <w:pPr>
              <w:pStyle w:val="0"/>
              <w:ind w:firstLine="284"/>
            </w:pPr>
            <w:r>
              <w:rPr>
                <w:sz w:val="24"/>
              </w:rPr>
              <w:t xml:space="preserve">Текстовое пояснение</w:t>
            </w:r>
          </w:p>
        </w:tc>
        <w:tc>
          <w:tcPr>
            <w:gridSpan w:val="13"/>
            <w:tcW w:w="8846" w:type="dxa"/>
          </w:tcPr>
          <w:p>
            <w:pPr>
              <w:pStyle w:val="0"/>
            </w:pPr>
            <w:r>
              <w:rPr>
                <w:sz w:val="24"/>
              </w:rPr>
            </w:r>
          </w:p>
        </w:tc>
      </w:tr>
    </w:tbl>
    <w:p>
      <w:pPr>
        <w:sectPr>
          <w:pgSz w:w="16838" w:h="11906" w:orient="landscape"/>
          <w:pgMar w:top="1133" w:right="1440" w:bottom="566" w:left="1440" w:header="0" w:footer="0" w:gutter="0"/>
          <w:titlePg/>
        </w:sectPr>
      </w:pPr>
    </w:p>
    <w:p>
      <w:pPr>
        <w:pStyle w:val="0"/>
        <w:jc w:val="both"/>
      </w:pPr>
      <w:r>
        <w:rPr>
          <w:sz w:val="24"/>
        </w:rPr>
      </w:r>
    </w:p>
    <w:p>
      <w:pPr>
        <w:pStyle w:val="0"/>
        <w:outlineLvl w:val="3"/>
        <w:ind w:firstLine="540"/>
        <w:jc w:val="both"/>
      </w:pPr>
      <w:r>
        <w:rPr>
          <w:sz w:val="24"/>
        </w:rPr>
        <w:t xml:space="preserve">Пояснения к заполнению таблицы 12.4</w:t>
      </w:r>
    </w:p>
    <w:p>
      <w:pPr>
        <w:pStyle w:val="0"/>
        <w:spacing w:before="240" w:lineRule="auto"/>
        <w:ind w:firstLine="540"/>
        <w:jc w:val="both"/>
      </w:pPr>
      <w:r>
        <w:rPr>
          <w:sz w:val="24"/>
        </w:rPr>
        <w:t xml:space="preserve">1. </w:t>
      </w:r>
      <w:hyperlink w:history="0" w:anchor="P5475" w:tooltip="Сверка остатков на начало и конец отчетного периода оценок">
        <w:r>
          <w:rPr>
            <w:sz w:val="24"/>
            <w:color w:val="0000ff"/>
          </w:rPr>
          <w:t xml:space="preserve">Таблица</w:t>
        </w:r>
      </w:hyperlink>
      <w:r>
        <w:rPr>
          <w:sz w:val="24"/>
        </w:rPr>
        <w:t xml:space="preserve"> составляется за отчетный период и за период предыдущего года, аналогичный отчетному периоду.</w:t>
      </w:r>
    </w:p>
    <w:p>
      <w:pPr>
        <w:pStyle w:val="0"/>
        <w:spacing w:before="240" w:lineRule="auto"/>
        <w:ind w:firstLine="540"/>
        <w:jc w:val="both"/>
      </w:pPr>
      <w:r>
        <w:rPr>
          <w:sz w:val="24"/>
        </w:rPr>
        <w:t xml:space="preserve">2. Обязательства, расходы и поступления денежных средств в </w:t>
      </w:r>
      <w:hyperlink w:history="0" w:anchor="P5475" w:tooltip="Сверка остатков на начало и конец отчетного периода оценок">
        <w:r>
          <w:rPr>
            <w:sz w:val="24"/>
            <w:color w:val="0000ff"/>
          </w:rPr>
          <w:t xml:space="preserve">таблице</w:t>
        </w:r>
      </w:hyperlink>
      <w:r>
        <w:rPr>
          <w:sz w:val="24"/>
        </w:rPr>
        <w:t xml:space="preserve"> отражаются со знаком "плюс", активы, доходы и выплаты денежных средств - со знаком "минус".</w:t>
      </w:r>
    </w:p>
    <w:p>
      <w:pPr>
        <w:pStyle w:val="0"/>
        <w:spacing w:before="240" w:lineRule="auto"/>
        <w:ind w:firstLine="540"/>
        <w:jc w:val="both"/>
      </w:pPr>
      <w:r>
        <w:rPr>
          <w:sz w:val="24"/>
        </w:rPr>
        <w:t xml:space="preserve">3. В </w:t>
      </w:r>
      <w:hyperlink w:history="0" w:anchor="P5475" w:tooltip="Сверка остатков на начало и конец отчетного периода оценок">
        <w:r>
          <w:rPr>
            <w:sz w:val="24"/>
            <w:color w:val="0000ff"/>
          </w:rPr>
          <w:t xml:space="preserve">графе 6</w:t>
        </w:r>
      </w:hyperlink>
      <w:r>
        <w:rPr>
          <w:sz w:val="24"/>
        </w:rPr>
        <w:t xml:space="preserve"> таблицы отражается сумма значений показателей по </w:t>
      </w:r>
      <w:hyperlink w:history="0" w:anchor="P5475" w:tooltip="Сверка остатков на начало и конец отчетного периода оценок">
        <w:r>
          <w:rPr>
            <w:sz w:val="24"/>
            <w:color w:val="0000ff"/>
          </w:rPr>
          <w:t xml:space="preserve">графам 3</w:t>
        </w:r>
      </w:hyperlink>
      <w:r>
        <w:rPr>
          <w:sz w:val="24"/>
        </w:rPr>
        <w:t xml:space="preserve"> - </w:t>
      </w:r>
      <w:hyperlink w:history="0" w:anchor="P5475" w:tooltip="Сверка остатков на начало и конец отчетного периода оценок">
        <w:r>
          <w:rPr>
            <w:sz w:val="24"/>
            <w:color w:val="0000ff"/>
          </w:rPr>
          <w:t xml:space="preserve">5</w:t>
        </w:r>
      </w:hyperlink>
      <w:r>
        <w:rPr>
          <w:sz w:val="24"/>
        </w:rPr>
        <w:t xml:space="preserve"> таблицы.</w:t>
      </w:r>
    </w:p>
    <w:p>
      <w:pPr>
        <w:pStyle w:val="0"/>
        <w:spacing w:before="240" w:lineRule="auto"/>
        <w:ind w:firstLine="540"/>
        <w:jc w:val="both"/>
      </w:pPr>
      <w:r>
        <w:rPr>
          <w:sz w:val="24"/>
        </w:rPr>
        <w:t xml:space="preserve">4. В </w:t>
      </w:r>
      <w:hyperlink w:history="0" w:anchor="P5475" w:tooltip="Сверка остатков на начало и конец отчетного периода оценок">
        <w:r>
          <w:rPr>
            <w:sz w:val="24"/>
            <w:color w:val="0000ff"/>
          </w:rPr>
          <w:t xml:space="preserve">графе 10</w:t>
        </w:r>
      </w:hyperlink>
      <w:r>
        <w:rPr>
          <w:sz w:val="24"/>
        </w:rPr>
        <w:t xml:space="preserve"> таблицы отражается сумма значений показателей по </w:t>
      </w:r>
      <w:hyperlink w:history="0" w:anchor="P5475" w:tooltip="Сверка остатков на начало и конец отчетного периода оценок">
        <w:r>
          <w:rPr>
            <w:sz w:val="24"/>
            <w:color w:val="0000ff"/>
          </w:rPr>
          <w:t xml:space="preserve">графам 7</w:t>
        </w:r>
      </w:hyperlink>
      <w:r>
        <w:rPr>
          <w:sz w:val="24"/>
        </w:rPr>
        <w:t xml:space="preserve"> - </w:t>
      </w:r>
      <w:hyperlink w:history="0" w:anchor="P5475" w:tooltip="Сверка остатков на начало и конец отчетного периода оценок">
        <w:r>
          <w:rPr>
            <w:sz w:val="24"/>
            <w:color w:val="0000ff"/>
          </w:rPr>
          <w:t xml:space="preserve">9</w:t>
        </w:r>
      </w:hyperlink>
      <w:r>
        <w:rPr>
          <w:sz w:val="24"/>
        </w:rPr>
        <w:t xml:space="preserve"> таблицы.</w:t>
      </w:r>
    </w:p>
    <w:p>
      <w:pPr>
        <w:pStyle w:val="0"/>
        <w:spacing w:before="240" w:lineRule="auto"/>
        <w:ind w:firstLine="540"/>
        <w:jc w:val="both"/>
      </w:pPr>
      <w:r>
        <w:rPr>
          <w:sz w:val="24"/>
        </w:rPr>
        <w:t xml:space="preserve">4(1). В </w:t>
      </w:r>
      <w:hyperlink w:history="0" w:anchor="P5517" w:tooltip="14">
        <w:r>
          <w:rPr>
            <w:sz w:val="24"/>
            <w:color w:val="0000ff"/>
          </w:rPr>
          <w:t xml:space="preserve">графе 14</w:t>
        </w:r>
      </w:hyperlink>
      <w:r>
        <w:rPr>
          <w:sz w:val="24"/>
        </w:rPr>
        <w:t xml:space="preserve"> таблицы отражается сумма значений показателей в </w:t>
      </w:r>
      <w:hyperlink w:history="0" w:anchor="P5514" w:tooltip="11">
        <w:r>
          <w:rPr>
            <w:sz w:val="24"/>
            <w:color w:val="0000ff"/>
          </w:rPr>
          <w:t xml:space="preserve">графах 11</w:t>
        </w:r>
      </w:hyperlink>
      <w:r>
        <w:rPr>
          <w:sz w:val="24"/>
        </w:rPr>
        <w:t xml:space="preserve"> - </w:t>
      </w:r>
      <w:hyperlink w:history="0" w:anchor="P5516" w:tooltip="13">
        <w:r>
          <w:rPr>
            <w:sz w:val="24"/>
            <w:color w:val="0000ff"/>
          </w:rPr>
          <w:t xml:space="preserve">13</w:t>
        </w:r>
      </w:hyperlink>
      <w:r>
        <w:rPr>
          <w:sz w:val="24"/>
        </w:rPr>
        <w:t xml:space="preserve"> таблицы.</w:t>
      </w:r>
    </w:p>
    <w:p>
      <w:pPr>
        <w:pStyle w:val="0"/>
        <w:jc w:val="both"/>
      </w:pPr>
      <w:r>
        <w:rPr>
          <w:sz w:val="24"/>
        </w:rPr>
        <w:t xml:space="preserve">(п. 4(1) введен </w:t>
      </w:r>
      <w:r>
        <w:rPr>
          <w:sz w:val="24"/>
        </w:rPr>
        <w:t xml:space="preserve">Указанием</w:t>
      </w:r>
      <w:r>
        <w:rPr>
          <w:sz w:val="24"/>
        </w:rPr>
        <w:t xml:space="preserve"> Банка России от 23.09.2024 N 6852-У)</w:t>
      </w:r>
    </w:p>
    <w:p>
      <w:pPr>
        <w:pStyle w:val="0"/>
        <w:spacing w:before="240" w:lineRule="auto"/>
        <w:ind w:firstLine="540"/>
        <w:jc w:val="both"/>
      </w:pPr>
      <w:r>
        <w:rPr>
          <w:sz w:val="24"/>
        </w:rPr>
        <w:t xml:space="preserve">5. В </w:t>
      </w:r>
      <w:hyperlink w:history="0" w:anchor="P5518" w:tooltip="15">
        <w:r>
          <w:rPr>
            <w:sz w:val="24"/>
            <w:color w:val="0000ff"/>
          </w:rPr>
          <w:t xml:space="preserve">графе 15</w:t>
        </w:r>
      </w:hyperlink>
      <w:r>
        <w:rPr>
          <w:sz w:val="24"/>
        </w:rPr>
        <w:t xml:space="preserve"> таблицы отражается сумма значений показателей в </w:t>
      </w:r>
      <w:hyperlink w:history="0" w:anchor="P5509" w:tooltip="6">
        <w:r>
          <w:rPr>
            <w:sz w:val="24"/>
            <w:color w:val="0000ff"/>
          </w:rPr>
          <w:t xml:space="preserve">графах 6</w:t>
        </w:r>
      </w:hyperlink>
      <w:r>
        <w:rPr>
          <w:sz w:val="24"/>
        </w:rPr>
        <w:t xml:space="preserve">, </w:t>
      </w:r>
      <w:hyperlink w:history="0" w:anchor="P5513" w:tooltip="10">
        <w:r>
          <w:rPr>
            <w:sz w:val="24"/>
            <w:color w:val="0000ff"/>
          </w:rPr>
          <w:t xml:space="preserve">10</w:t>
        </w:r>
      </w:hyperlink>
      <w:r>
        <w:rPr>
          <w:sz w:val="24"/>
        </w:rPr>
        <w:t xml:space="preserve"> и </w:t>
      </w:r>
      <w:hyperlink w:history="0" w:anchor="P5517" w:tooltip="14">
        <w:r>
          <w:rPr>
            <w:sz w:val="24"/>
            <w:color w:val="0000ff"/>
          </w:rPr>
          <w:t xml:space="preserve">14</w:t>
        </w:r>
      </w:hyperlink>
      <w:r>
        <w:rPr>
          <w:sz w:val="24"/>
        </w:rPr>
        <w:t xml:space="preserve"> таблицы.</w:t>
      </w:r>
    </w:p>
    <w:p>
      <w:pPr>
        <w:pStyle w:val="0"/>
        <w:jc w:val="both"/>
      </w:pPr>
      <w:r>
        <w:rPr>
          <w:sz w:val="24"/>
        </w:rPr>
        <w:t xml:space="preserve">(п. 5 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6. По строке </w:t>
      </w:r>
      <w:hyperlink w:history="0" w:anchor="P5475" w:tooltip="Сверка остатков на начало и конец отчетного периода оценок">
        <w:r>
          <w:rPr>
            <w:sz w:val="24"/>
            <w:color w:val="0000ff"/>
          </w:rPr>
          <w:t xml:space="preserve">показателя 1</w:t>
        </w:r>
      </w:hyperlink>
      <w:r>
        <w:rPr>
          <w:sz w:val="24"/>
        </w:rPr>
        <w:t xml:space="preserve"> таблицы отражается сумма значений </w:t>
      </w:r>
      <w:hyperlink w:history="0" w:anchor="P5475" w:tooltip="Сверка остатков на начало и конец отчетного периода оценок">
        <w:r>
          <w:rPr>
            <w:sz w:val="24"/>
            <w:color w:val="0000ff"/>
          </w:rPr>
          <w:t xml:space="preserve">показателей 2</w:t>
        </w:r>
      </w:hyperlink>
      <w:r>
        <w:rPr>
          <w:sz w:val="24"/>
        </w:rPr>
        <w:t xml:space="preserve"> и </w:t>
      </w:r>
      <w:hyperlink w:history="0" w:anchor="P5475" w:tooltip="Сверка остатков на начало и конец отчетного периода оценок">
        <w:r>
          <w:rPr>
            <w:sz w:val="24"/>
            <w:color w:val="0000ff"/>
          </w:rPr>
          <w:t xml:space="preserve">3</w:t>
        </w:r>
      </w:hyperlink>
      <w:r>
        <w:rPr>
          <w:sz w:val="24"/>
        </w:rPr>
        <w:t xml:space="preserve"> таблицы.</w:t>
      </w:r>
    </w:p>
    <w:p>
      <w:pPr>
        <w:pStyle w:val="0"/>
        <w:spacing w:before="240" w:lineRule="auto"/>
        <w:ind w:firstLine="540"/>
        <w:jc w:val="both"/>
      </w:pPr>
      <w:r>
        <w:rPr>
          <w:sz w:val="24"/>
        </w:rPr>
        <w:t xml:space="preserve">7. По строке </w:t>
      </w:r>
      <w:hyperlink w:history="0" w:anchor="P5475" w:tooltip="Сверка остатков на начало и конец отчетного периода оценок">
        <w:r>
          <w:rPr>
            <w:sz w:val="24"/>
            <w:color w:val="0000ff"/>
          </w:rPr>
          <w:t xml:space="preserve">показателя 4</w:t>
        </w:r>
      </w:hyperlink>
      <w:r>
        <w:rPr>
          <w:sz w:val="24"/>
        </w:rPr>
        <w:t xml:space="preserve"> таблицы отражается сумма значений </w:t>
      </w:r>
      <w:hyperlink w:history="0" w:anchor="P5475" w:tooltip="Сверка остатков на начало и конец отчетного периода оценок">
        <w:r>
          <w:rPr>
            <w:sz w:val="24"/>
            <w:color w:val="0000ff"/>
          </w:rPr>
          <w:t xml:space="preserve">показателей 5</w:t>
        </w:r>
      </w:hyperlink>
      <w:r>
        <w:rPr>
          <w:sz w:val="24"/>
        </w:rPr>
        <w:t xml:space="preserve"> - </w:t>
      </w:r>
      <w:hyperlink w:history="0" w:anchor="P5475" w:tooltip="Сверка остатков на начало и конец отчетного периода оценок">
        <w:r>
          <w:rPr>
            <w:sz w:val="24"/>
            <w:color w:val="0000ff"/>
          </w:rPr>
          <w:t xml:space="preserve">7</w:t>
        </w:r>
      </w:hyperlink>
      <w:r>
        <w:rPr>
          <w:sz w:val="24"/>
        </w:rPr>
        <w:t xml:space="preserve"> таблицы.</w:t>
      </w:r>
    </w:p>
    <w:p>
      <w:pPr>
        <w:pStyle w:val="0"/>
        <w:spacing w:before="240" w:lineRule="auto"/>
        <w:ind w:firstLine="540"/>
        <w:jc w:val="both"/>
      </w:pPr>
      <w:r>
        <w:rPr>
          <w:sz w:val="24"/>
        </w:rPr>
        <w:t xml:space="preserve">8. По строке </w:t>
      </w:r>
      <w:hyperlink w:history="0" w:anchor="P5475" w:tooltip="Сверка остатков на начало и конец отчетного периода оценок">
        <w:r>
          <w:rPr>
            <w:sz w:val="24"/>
            <w:color w:val="0000ff"/>
          </w:rPr>
          <w:t xml:space="preserve">показателя 8</w:t>
        </w:r>
      </w:hyperlink>
      <w:r>
        <w:rPr>
          <w:sz w:val="24"/>
        </w:rPr>
        <w:t xml:space="preserve"> таблицы отражается сумма значений </w:t>
      </w:r>
      <w:hyperlink w:history="0" w:anchor="P5475" w:tooltip="Сверка остатков на начало и конец отчетного периода оценок">
        <w:r>
          <w:rPr>
            <w:sz w:val="24"/>
            <w:color w:val="0000ff"/>
          </w:rPr>
          <w:t xml:space="preserve">показателей 9</w:t>
        </w:r>
      </w:hyperlink>
      <w:r>
        <w:rPr>
          <w:sz w:val="24"/>
        </w:rPr>
        <w:t xml:space="preserve"> - </w:t>
      </w:r>
      <w:hyperlink w:history="0" w:anchor="P5475" w:tooltip="Сверка остатков на начало и конец отчетного периода оценок">
        <w:r>
          <w:rPr>
            <w:sz w:val="24"/>
            <w:color w:val="0000ff"/>
          </w:rPr>
          <w:t xml:space="preserve">11</w:t>
        </w:r>
      </w:hyperlink>
      <w:r>
        <w:rPr>
          <w:sz w:val="24"/>
        </w:rPr>
        <w:t xml:space="preserve"> таблицы.</w:t>
      </w:r>
    </w:p>
    <w:p>
      <w:pPr>
        <w:pStyle w:val="0"/>
        <w:spacing w:before="240" w:lineRule="auto"/>
        <w:ind w:firstLine="540"/>
        <w:jc w:val="both"/>
      </w:pPr>
      <w:r>
        <w:rPr>
          <w:sz w:val="24"/>
        </w:rPr>
        <w:t xml:space="preserve">9. По строке </w:t>
      </w:r>
      <w:hyperlink w:history="0" w:anchor="P5475" w:tooltip="Сверка остатков на начало и конец отчетного периода оценок">
        <w:r>
          <w:rPr>
            <w:sz w:val="24"/>
            <w:color w:val="0000ff"/>
          </w:rPr>
          <w:t xml:space="preserve">показателя 15</w:t>
        </w:r>
      </w:hyperlink>
      <w:r>
        <w:rPr>
          <w:sz w:val="24"/>
        </w:rPr>
        <w:t xml:space="preserve"> таблицы отражается сумма значений </w:t>
      </w:r>
      <w:hyperlink w:history="0" w:anchor="P5475" w:tooltip="Сверка остатков на начало и конец отчетного периода оценок">
        <w:r>
          <w:rPr>
            <w:sz w:val="24"/>
            <w:color w:val="0000ff"/>
          </w:rPr>
          <w:t xml:space="preserve">показателей 16</w:t>
        </w:r>
      </w:hyperlink>
      <w:r>
        <w:rPr>
          <w:sz w:val="24"/>
        </w:rPr>
        <w:t xml:space="preserve"> - </w:t>
      </w:r>
      <w:hyperlink w:history="0" w:anchor="P5475" w:tooltip="Сверка остатков на начало и конец отчетного периода оценок">
        <w:r>
          <w:rPr>
            <w:sz w:val="24"/>
            <w:color w:val="0000ff"/>
          </w:rPr>
          <w:t xml:space="preserve">19</w:t>
        </w:r>
      </w:hyperlink>
      <w:r>
        <w:rPr>
          <w:sz w:val="24"/>
        </w:rPr>
        <w:t xml:space="preserve"> таблицы.</w:t>
      </w:r>
    </w:p>
    <w:p>
      <w:pPr>
        <w:pStyle w:val="0"/>
        <w:spacing w:before="240" w:lineRule="auto"/>
        <w:ind w:firstLine="540"/>
        <w:jc w:val="both"/>
      </w:pPr>
      <w:r>
        <w:rPr>
          <w:sz w:val="24"/>
        </w:rPr>
        <w:t xml:space="preserve">10. По строке </w:t>
      </w:r>
      <w:hyperlink w:history="0" w:anchor="P5475" w:tooltip="Сверка остатков на начало и конец отчетного периода оценок">
        <w:r>
          <w:rPr>
            <w:sz w:val="24"/>
            <w:color w:val="0000ff"/>
          </w:rPr>
          <w:t xml:space="preserve">показателя 21</w:t>
        </w:r>
      </w:hyperlink>
      <w:r>
        <w:rPr>
          <w:sz w:val="24"/>
        </w:rPr>
        <w:t xml:space="preserve"> таблицы отражается сумма значений </w:t>
      </w:r>
      <w:hyperlink w:history="0" w:anchor="P5475" w:tooltip="Сверка остатков на начало и конец отчетного периода оценок">
        <w:r>
          <w:rPr>
            <w:sz w:val="24"/>
            <w:color w:val="0000ff"/>
          </w:rPr>
          <w:t xml:space="preserve">показателей 22</w:t>
        </w:r>
      </w:hyperlink>
      <w:r>
        <w:rPr>
          <w:sz w:val="24"/>
        </w:rPr>
        <w:t xml:space="preserve"> и </w:t>
      </w:r>
      <w:hyperlink w:history="0" w:anchor="P5475" w:tooltip="Сверка остатков на начало и конец отчетного периода оценок">
        <w:r>
          <w:rPr>
            <w:sz w:val="24"/>
            <w:color w:val="0000ff"/>
          </w:rPr>
          <w:t xml:space="preserve">23</w:t>
        </w:r>
      </w:hyperlink>
      <w:r>
        <w:rPr>
          <w:sz w:val="24"/>
        </w:rPr>
        <w:t xml:space="preserve"> таблицы. Значение </w:t>
      </w:r>
      <w:hyperlink w:history="0" w:anchor="P5475" w:tooltip="Сверка остатков на начало и конец отчетного периода оценок">
        <w:r>
          <w:rPr>
            <w:sz w:val="24"/>
            <w:color w:val="0000ff"/>
          </w:rPr>
          <w:t xml:space="preserve">показателя 21</w:t>
        </w:r>
      </w:hyperlink>
      <w:r>
        <w:rPr>
          <w:sz w:val="24"/>
        </w:rPr>
        <w:t xml:space="preserve"> таблицы соответствует сумме значений </w:t>
      </w:r>
      <w:hyperlink w:history="0" w:anchor="P5475" w:tooltip="Сверка остатков на начало и конец отчетного периода оценок">
        <w:r>
          <w:rPr>
            <w:sz w:val="24"/>
            <w:color w:val="0000ff"/>
          </w:rPr>
          <w:t xml:space="preserve">показателей 1</w:t>
        </w:r>
      </w:hyperlink>
      <w:r>
        <w:rPr>
          <w:sz w:val="24"/>
        </w:rPr>
        <w:t xml:space="preserve">, </w:t>
      </w:r>
      <w:hyperlink w:history="0" w:anchor="P5475" w:tooltip="Сверка остатков на начало и конец отчетного периода оценок">
        <w:r>
          <w:rPr>
            <w:sz w:val="24"/>
            <w:color w:val="0000ff"/>
          </w:rPr>
          <w:t xml:space="preserve">4</w:t>
        </w:r>
      </w:hyperlink>
      <w:r>
        <w:rPr>
          <w:sz w:val="24"/>
        </w:rPr>
        <w:t xml:space="preserve">, </w:t>
      </w:r>
      <w:hyperlink w:history="0" w:anchor="P5475" w:tooltip="Сверка остатков на начало и конец отчетного периода оценок">
        <w:r>
          <w:rPr>
            <w:sz w:val="24"/>
            <w:color w:val="0000ff"/>
          </w:rPr>
          <w:t xml:space="preserve">8</w:t>
        </w:r>
      </w:hyperlink>
      <w:r>
        <w:rPr>
          <w:sz w:val="24"/>
        </w:rPr>
        <w:t xml:space="preserve">, </w:t>
      </w:r>
      <w:hyperlink w:history="0" w:anchor="P5475" w:tooltip="Сверка остатков на начало и конец отчетного периода оценок">
        <w:r>
          <w:rPr>
            <w:sz w:val="24"/>
            <w:color w:val="0000ff"/>
          </w:rPr>
          <w:t xml:space="preserve">12</w:t>
        </w:r>
      </w:hyperlink>
      <w:r>
        <w:rPr>
          <w:sz w:val="24"/>
        </w:rPr>
        <w:t xml:space="preserve"> - </w:t>
      </w:r>
      <w:hyperlink w:history="0" w:anchor="P5475" w:tooltip="Сверка остатков на начало и конец отчетного периода оценок">
        <w:r>
          <w:rPr>
            <w:sz w:val="24"/>
            <w:color w:val="0000ff"/>
          </w:rPr>
          <w:t xml:space="preserve">15</w:t>
        </w:r>
      </w:hyperlink>
      <w:r>
        <w:rPr>
          <w:sz w:val="24"/>
        </w:rPr>
        <w:t xml:space="preserve"> и </w:t>
      </w:r>
      <w:hyperlink w:history="0" w:anchor="P5475" w:tooltip="Сверка остатков на начало и конец отчетного периода оценок">
        <w:r>
          <w:rPr>
            <w:sz w:val="24"/>
            <w:color w:val="0000ff"/>
          </w:rPr>
          <w:t xml:space="preserve">20</w:t>
        </w:r>
      </w:hyperlink>
      <w:r>
        <w:rPr>
          <w:sz w:val="24"/>
        </w:rPr>
        <w:t xml:space="preserve"> таблицы.</w:t>
      </w:r>
    </w:p>
    <w:p>
      <w:pPr>
        <w:pStyle w:val="0"/>
        <w:jc w:val="both"/>
      </w:pPr>
      <w:r>
        <w:rPr>
          <w:sz w:val="24"/>
        </w:rPr>
      </w:r>
    </w:p>
    <w:bookmarkStart w:id="5885" w:name="P5885"/>
    <w:bookmarkEnd w:id="5885"/>
    <w:p>
      <w:pPr>
        <w:pStyle w:val="0"/>
        <w:outlineLvl w:val="2"/>
        <w:jc w:val="center"/>
      </w:pPr>
      <w:r>
        <w:rPr>
          <w:sz w:val="24"/>
        </w:rPr>
        <w:t xml:space="preserve">Анализ изменений активов, признанных</w:t>
      </w:r>
    </w:p>
    <w:p>
      <w:pPr>
        <w:pStyle w:val="0"/>
        <w:jc w:val="center"/>
      </w:pPr>
      <w:r>
        <w:rPr>
          <w:sz w:val="24"/>
        </w:rPr>
        <w:t xml:space="preserve">в отношении аквизиционных денежных потоков, по портфелям</w:t>
      </w:r>
    </w:p>
    <w:p>
      <w:pPr>
        <w:pStyle w:val="0"/>
        <w:jc w:val="center"/>
      </w:pPr>
      <w:r>
        <w:rPr>
          <w:sz w:val="24"/>
        </w:rPr>
        <w:t xml:space="preserve">договоров об обязательном пенсионном страховании, негосударственного</w:t>
      </w:r>
    </w:p>
    <w:p>
      <w:pPr>
        <w:pStyle w:val="0"/>
        <w:jc w:val="center"/>
      </w:pPr>
      <w:r>
        <w:rPr>
          <w:sz w:val="24"/>
        </w:rPr>
        <w:t xml:space="preserve">пенсионного обеспечения и долгосрочных сбережений,</w:t>
      </w:r>
    </w:p>
    <w:p>
      <w:pPr>
        <w:pStyle w:val="0"/>
        <w:jc w:val="center"/>
      </w:pPr>
      <w:r>
        <w:rPr>
          <w:sz w:val="24"/>
        </w:rPr>
        <w:t xml:space="preserve">учитываемых на счетах бухгалтерского учета</w:t>
      </w:r>
    </w:p>
    <w:p>
      <w:pPr>
        <w:pStyle w:val="0"/>
        <w:jc w:val="center"/>
      </w:pPr>
      <w:r>
        <w:rPr>
          <w:sz w:val="24"/>
        </w:rPr>
        <w:t xml:space="preserve">в соответствии с требованиями МСФО (IFRS) 17</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both"/>
      </w:pPr>
      <w:r>
        <w:rPr>
          <w:sz w:val="24"/>
        </w:rPr>
      </w:r>
    </w:p>
    <w:p>
      <w:pPr>
        <w:pStyle w:val="0"/>
        <w:jc w:val="right"/>
      </w:pPr>
      <w:r>
        <w:rPr>
          <w:sz w:val="24"/>
        </w:rPr>
        <w:t xml:space="preserve">Таблица 12.5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62"/>
        <w:gridCol w:w="5395"/>
        <w:gridCol w:w="1197"/>
        <w:gridCol w:w="1197"/>
      </w:tblGrid>
      <w:tr>
        <w:tc>
          <w:tcPr>
            <w:tcW w:w="1262" w:type="dxa"/>
          </w:tcPr>
          <w:p>
            <w:pPr>
              <w:pStyle w:val="0"/>
              <w:jc w:val="center"/>
            </w:pPr>
            <w:r>
              <w:rPr>
                <w:sz w:val="24"/>
              </w:rPr>
              <w:t xml:space="preserve">Номер показателя</w:t>
            </w:r>
          </w:p>
        </w:tc>
        <w:tc>
          <w:tcPr>
            <w:tcW w:w="5395" w:type="dxa"/>
          </w:tcPr>
          <w:p>
            <w:pPr>
              <w:pStyle w:val="0"/>
              <w:jc w:val="center"/>
            </w:pPr>
            <w:r>
              <w:rPr>
                <w:sz w:val="24"/>
              </w:rPr>
              <w:t xml:space="preserve">Наименование показателя</w:t>
            </w:r>
          </w:p>
        </w:tc>
        <w:tc>
          <w:tcPr>
            <w:tcW w:w="1197" w:type="dxa"/>
          </w:tcPr>
          <w:p>
            <w:pPr>
              <w:pStyle w:val="0"/>
              <w:jc w:val="center"/>
            </w:pPr>
            <w:r>
              <w:rPr>
                <w:sz w:val="24"/>
              </w:rPr>
              <w:t xml:space="preserve">_____ 20__ г.</w:t>
            </w:r>
          </w:p>
        </w:tc>
        <w:tc>
          <w:tcPr>
            <w:tcW w:w="1197" w:type="dxa"/>
          </w:tcPr>
          <w:p>
            <w:pPr>
              <w:pStyle w:val="0"/>
              <w:jc w:val="center"/>
            </w:pPr>
            <w:r>
              <w:rPr>
                <w:sz w:val="24"/>
              </w:rPr>
              <w:t xml:space="preserve">_____ 20__ г.</w:t>
            </w:r>
          </w:p>
        </w:tc>
      </w:tr>
      <w:tr>
        <w:tc>
          <w:tcPr>
            <w:tcW w:w="1262" w:type="dxa"/>
          </w:tcPr>
          <w:p>
            <w:pPr>
              <w:pStyle w:val="0"/>
              <w:jc w:val="center"/>
            </w:pPr>
            <w:r>
              <w:rPr>
                <w:sz w:val="24"/>
              </w:rPr>
              <w:t xml:space="preserve">1</w:t>
            </w:r>
          </w:p>
        </w:tc>
        <w:tc>
          <w:tcPr>
            <w:tcW w:w="5395" w:type="dxa"/>
          </w:tcPr>
          <w:p>
            <w:pPr>
              <w:pStyle w:val="0"/>
              <w:jc w:val="center"/>
            </w:pPr>
            <w:r>
              <w:rPr>
                <w:sz w:val="24"/>
              </w:rPr>
              <w:t xml:space="preserve">2</w:t>
            </w:r>
          </w:p>
        </w:tc>
        <w:tc>
          <w:tcPr>
            <w:tcW w:w="1197" w:type="dxa"/>
          </w:tcPr>
          <w:p>
            <w:pPr>
              <w:pStyle w:val="0"/>
              <w:jc w:val="center"/>
            </w:pPr>
            <w:r>
              <w:rPr>
                <w:sz w:val="24"/>
              </w:rPr>
              <w:t xml:space="preserve">3</w:t>
            </w:r>
          </w:p>
        </w:tc>
        <w:tc>
          <w:tcPr>
            <w:tcW w:w="1197" w:type="dxa"/>
          </w:tcPr>
          <w:p>
            <w:pPr>
              <w:pStyle w:val="0"/>
              <w:jc w:val="center"/>
            </w:pPr>
            <w:r>
              <w:rPr>
                <w:sz w:val="24"/>
              </w:rPr>
              <w:t xml:space="preserve">4</w:t>
            </w:r>
          </w:p>
        </w:tc>
      </w:tr>
      <w:tr>
        <w:tc>
          <w:tcPr>
            <w:tcW w:w="1262" w:type="dxa"/>
          </w:tcPr>
          <w:bookmarkStart w:id="5904" w:name="P5904"/>
          <w:bookmarkEnd w:id="5904"/>
          <w:p>
            <w:pPr>
              <w:pStyle w:val="0"/>
              <w:jc w:val="center"/>
            </w:pPr>
            <w:r>
              <w:rPr>
                <w:sz w:val="24"/>
              </w:rPr>
              <w:t xml:space="preserve">1</w:t>
            </w:r>
          </w:p>
        </w:tc>
        <w:tc>
          <w:tcPr>
            <w:tcW w:w="5395" w:type="dxa"/>
          </w:tcPr>
          <w:p>
            <w:pPr>
              <w:pStyle w:val="0"/>
            </w:pPr>
            <w:r>
              <w:rPr>
                <w:sz w:val="24"/>
              </w:rPr>
              <w:t xml:space="preserve">Активы, признанные в отношении аквизиционных денежных потоков на начало отчетного периода, в том числе включенные в:</w:t>
            </w:r>
          </w:p>
        </w:tc>
        <w:tc>
          <w:tcPr>
            <w:tcW w:w="1197" w:type="dxa"/>
          </w:tcPr>
          <w:p>
            <w:pPr>
              <w:pStyle w:val="0"/>
            </w:pPr>
            <w:r>
              <w:rPr>
                <w:sz w:val="24"/>
              </w:rPr>
            </w:r>
          </w:p>
        </w:tc>
        <w:tc>
          <w:tcPr>
            <w:tcW w:w="1197" w:type="dxa"/>
          </w:tcPr>
          <w:p>
            <w:pPr>
              <w:pStyle w:val="0"/>
            </w:pPr>
            <w:r>
              <w:rPr>
                <w:sz w:val="24"/>
              </w:rPr>
            </w:r>
          </w:p>
        </w:tc>
      </w:tr>
      <w:tr>
        <w:tc>
          <w:tcPr>
            <w:tcW w:w="1262" w:type="dxa"/>
          </w:tcPr>
          <w:bookmarkStart w:id="5908" w:name="P5908"/>
          <w:bookmarkEnd w:id="5908"/>
          <w:p>
            <w:pPr>
              <w:pStyle w:val="0"/>
              <w:jc w:val="center"/>
            </w:pPr>
            <w:r>
              <w:rPr>
                <w:sz w:val="24"/>
              </w:rPr>
              <w:t xml:space="preserve">2</w:t>
            </w:r>
          </w:p>
        </w:tc>
        <w:tc>
          <w:tcPr>
            <w:tcW w:w="5395" w:type="dxa"/>
          </w:tcPr>
          <w:p>
            <w:pPr>
              <w:pStyle w:val="0"/>
              <w:ind w:firstLine="284"/>
            </w:pPr>
            <w:r>
              <w:rPr>
                <w:sz w:val="24"/>
              </w:rPr>
              <w:t xml:space="preserve">активы по портфелям договоров об обязательном пенсионном страховании, негосударственного пенсионного обеспечения и долгосрочных сбережений на начало отчетного периода</w:t>
            </w:r>
          </w:p>
        </w:tc>
        <w:tc>
          <w:tcPr>
            <w:tcW w:w="1197" w:type="dxa"/>
          </w:tcPr>
          <w:p>
            <w:pPr>
              <w:pStyle w:val="0"/>
            </w:pPr>
            <w:r>
              <w:rPr>
                <w:sz w:val="24"/>
              </w:rPr>
            </w:r>
          </w:p>
        </w:tc>
        <w:tc>
          <w:tcPr>
            <w:tcW w:w="1197" w:type="dxa"/>
          </w:tcPr>
          <w:p>
            <w:pPr>
              <w:pStyle w:val="0"/>
            </w:pPr>
            <w:r>
              <w:rPr>
                <w:sz w:val="24"/>
              </w:rPr>
            </w:r>
          </w:p>
        </w:tc>
      </w:tr>
      <w:tr>
        <w:tblPrEx>
          <w:tblBorders>
            <w:insideH w:val="nil"/>
          </w:tblBorders>
        </w:tblPrEx>
        <w:tc>
          <w:tcPr>
            <w:tcW w:w="1262" w:type="dxa"/>
            <w:tcBorders>
              <w:bottom w:val="nil"/>
            </w:tcBorders>
          </w:tcPr>
          <w:bookmarkStart w:id="5912" w:name="P5912"/>
          <w:bookmarkEnd w:id="5912"/>
          <w:p>
            <w:pPr>
              <w:pStyle w:val="0"/>
              <w:jc w:val="center"/>
            </w:pPr>
            <w:r>
              <w:rPr>
                <w:sz w:val="24"/>
              </w:rPr>
              <w:t xml:space="preserve">3</w:t>
            </w:r>
          </w:p>
        </w:tc>
        <w:tc>
          <w:tcPr>
            <w:tcW w:w="5395" w:type="dxa"/>
            <w:tcBorders>
              <w:bottom w:val="nil"/>
            </w:tcBorders>
          </w:tcPr>
          <w:p>
            <w:pPr>
              <w:pStyle w:val="0"/>
              <w:ind w:firstLine="284"/>
            </w:pPr>
            <w:r>
              <w:rPr>
                <w:sz w:val="24"/>
              </w:rPr>
              <w:t xml:space="preserve">обязательства по портфелям договоров об обязательном пенсионном страховании, негосударственного пенсионного обеспечения и долгосрочных сбережений на начало отчетного периода</w:t>
            </w:r>
          </w:p>
        </w:tc>
        <w:tc>
          <w:tcPr>
            <w:tcW w:w="1197" w:type="dxa"/>
            <w:tcBorders>
              <w:bottom w:val="nil"/>
            </w:tcBorders>
          </w:tcPr>
          <w:p>
            <w:pPr>
              <w:pStyle w:val="0"/>
            </w:pPr>
            <w:r>
              <w:rPr>
                <w:sz w:val="24"/>
              </w:rPr>
            </w:r>
          </w:p>
        </w:tc>
        <w:tc>
          <w:tcPr>
            <w:tcW w:w="1197" w:type="dxa"/>
            <w:tcBorders>
              <w:bottom w:val="nil"/>
            </w:tcBorders>
          </w:tcPr>
          <w:p>
            <w:pPr>
              <w:pStyle w:val="0"/>
            </w:pPr>
            <w:r>
              <w:rPr>
                <w:sz w:val="24"/>
              </w:rPr>
            </w:r>
          </w:p>
        </w:tc>
      </w:tr>
      <w:tr>
        <w:tblPrEx>
          <w:tblBorders>
            <w:insideH w:val="nil"/>
          </w:tblBorders>
        </w:tblPrEx>
        <w:tc>
          <w:tcPr>
            <w:gridSpan w:val="4"/>
            <w:tcW w:w="9051" w:type="dxa"/>
            <w:tcBorders>
              <w:top w:val="nil"/>
            </w:tcBorders>
          </w:tcPr>
          <w:p>
            <w:pPr>
              <w:pStyle w:val="0"/>
              <w:jc w:val="both"/>
            </w:pPr>
            <w:r>
              <w:rPr>
                <w:sz w:val="24"/>
              </w:rPr>
            </w:r>
          </w:p>
        </w:tc>
      </w:tr>
      <w:tr>
        <w:tc>
          <w:tcPr>
            <w:tcW w:w="1262" w:type="dxa"/>
            <w:vAlign w:val="bottom"/>
          </w:tcPr>
          <w:bookmarkStart w:id="5917" w:name="P5917"/>
          <w:bookmarkEnd w:id="5917"/>
          <w:p>
            <w:pPr>
              <w:pStyle w:val="0"/>
              <w:jc w:val="center"/>
            </w:pPr>
            <w:r>
              <w:rPr>
                <w:sz w:val="24"/>
              </w:rPr>
              <w:t xml:space="preserve">4</w:t>
            </w:r>
          </w:p>
        </w:tc>
        <w:tc>
          <w:tcPr>
            <w:tcW w:w="5395" w:type="dxa"/>
            <w:vAlign w:val="bottom"/>
          </w:tcPr>
          <w:p>
            <w:pPr>
              <w:pStyle w:val="0"/>
            </w:pPr>
            <w:r>
              <w:rPr>
                <w:sz w:val="24"/>
              </w:rPr>
              <w:t xml:space="preserve">Признание</w:t>
            </w:r>
          </w:p>
        </w:tc>
        <w:tc>
          <w:tcPr>
            <w:tcW w:w="1197" w:type="dxa"/>
          </w:tcPr>
          <w:p>
            <w:pPr>
              <w:pStyle w:val="0"/>
            </w:pPr>
            <w:r>
              <w:rPr>
                <w:sz w:val="24"/>
              </w:rPr>
            </w:r>
          </w:p>
        </w:tc>
        <w:tc>
          <w:tcPr>
            <w:tcW w:w="1197" w:type="dxa"/>
          </w:tcPr>
          <w:p>
            <w:pPr>
              <w:pStyle w:val="0"/>
            </w:pPr>
            <w:r>
              <w:rPr>
                <w:sz w:val="24"/>
              </w:rPr>
            </w:r>
          </w:p>
        </w:tc>
      </w:tr>
      <w:tr>
        <w:tc>
          <w:tcPr>
            <w:tcW w:w="1262" w:type="dxa"/>
            <w:vAlign w:val="bottom"/>
          </w:tcPr>
          <w:bookmarkStart w:id="5921" w:name="P5921"/>
          <w:bookmarkEnd w:id="5921"/>
          <w:p>
            <w:pPr>
              <w:pStyle w:val="0"/>
              <w:jc w:val="center"/>
            </w:pPr>
            <w:r>
              <w:rPr>
                <w:sz w:val="24"/>
              </w:rPr>
              <w:t xml:space="preserve">5</w:t>
            </w:r>
          </w:p>
        </w:tc>
        <w:tc>
          <w:tcPr>
            <w:tcW w:w="5395" w:type="dxa"/>
            <w:vAlign w:val="bottom"/>
          </w:tcPr>
          <w:p>
            <w:pPr>
              <w:pStyle w:val="0"/>
            </w:pPr>
            <w:r>
              <w:rPr>
                <w:sz w:val="24"/>
              </w:rPr>
              <w:t xml:space="preserve">Прекращение признания</w:t>
            </w:r>
          </w:p>
        </w:tc>
        <w:tc>
          <w:tcPr>
            <w:tcW w:w="1197" w:type="dxa"/>
          </w:tcPr>
          <w:p>
            <w:pPr>
              <w:pStyle w:val="0"/>
            </w:pPr>
            <w:r>
              <w:rPr>
                <w:sz w:val="24"/>
              </w:rPr>
            </w:r>
          </w:p>
        </w:tc>
        <w:tc>
          <w:tcPr>
            <w:tcW w:w="1197" w:type="dxa"/>
          </w:tcPr>
          <w:p>
            <w:pPr>
              <w:pStyle w:val="0"/>
            </w:pPr>
            <w:r>
              <w:rPr>
                <w:sz w:val="24"/>
              </w:rPr>
            </w:r>
          </w:p>
        </w:tc>
      </w:tr>
      <w:tr>
        <w:tc>
          <w:tcPr>
            <w:tcW w:w="1262" w:type="dxa"/>
            <w:vAlign w:val="bottom"/>
          </w:tcPr>
          <w:bookmarkStart w:id="5925" w:name="P5925"/>
          <w:bookmarkEnd w:id="5925"/>
          <w:p>
            <w:pPr>
              <w:pStyle w:val="0"/>
              <w:jc w:val="center"/>
            </w:pPr>
            <w:r>
              <w:rPr>
                <w:sz w:val="24"/>
              </w:rPr>
              <w:t xml:space="preserve">6</w:t>
            </w:r>
          </w:p>
        </w:tc>
        <w:tc>
          <w:tcPr>
            <w:tcW w:w="5395" w:type="dxa"/>
            <w:vAlign w:val="bottom"/>
          </w:tcPr>
          <w:p>
            <w:pPr>
              <w:pStyle w:val="0"/>
            </w:pPr>
            <w:r>
              <w:rPr>
                <w:sz w:val="24"/>
              </w:rPr>
              <w:t xml:space="preserve">Признание убытка от обесценения</w:t>
            </w:r>
          </w:p>
        </w:tc>
        <w:tc>
          <w:tcPr>
            <w:tcW w:w="1197" w:type="dxa"/>
          </w:tcPr>
          <w:p>
            <w:pPr>
              <w:pStyle w:val="0"/>
            </w:pPr>
            <w:r>
              <w:rPr>
                <w:sz w:val="24"/>
              </w:rPr>
            </w:r>
          </w:p>
        </w:tc>
        <w:tc>
          <w:tcPr>
            <w:tcW w:w="1197" w:type="dxa"/>
          </w:tcPr>
          <w:p>
            <w:pPr>
              <w:pStyle w:val="0"/>
            </w:pPr>
            <w:r>
              <w:rPr>
                <w:sz w:val="24"/>
              </w:rPr>
            </w:r>
          </w:p>
        </w:tc>
      </w:tr>
      <w:tr>
        <w:tc>
          <w:tcPr>
            <w:tcW w:w="1262" w:type="dxa"/>
            <w:vAlign w:val="bottom"/>
          </w:tcPr>
          <w:bookmarkStart w:id="5929" w:name="P5929"/>
          <w:bookmarkEnd w:id="5929"/>
          <w:p>
            <w:pPr>
              <w:pStyle w:val="0"/>
              <w:jc w:val="center"/>
            </w:pPr>
            <w:r>
              <w:rPr>
                <w:sz w:val="24"/>
              </w:rPr>
              <w:t xml:space="preserve">7</w:t>
            </w:r>
          </w:p>
        </w:tc>
        <w:tc>
          <w:tcPr>
            <w:tcW w:w="5395" w:type="dxa"/>
            <w:vAlign w:val="bottom"/>
          </w:tcPr>
          <w:p>
            <w:pPr>
              <w:pStyle w:val="0"/>
            </w:pPr>
            <w:r>
              <w:rPr>
                <w:sz w:val="24"/>
              </w:rPr>
              <w:t xml:space="preserve">Восстановление убытка от обесценения</w:t>
            </w:r>
          </w:p>
        </w:tc>
        <w:tc>
          <w:tcPr>
            <w:tcW w:w="1197" w:type="dxa"/>
          </w:tcPr>
          <w:p>
            <w:pPr>
              <w:pStyle w:val="0"/>
            </w:pPr>
            <w:r>
              <w:rPr>
                <w:sz w:val="24"/>
              </w:rPr>
            </w:r>
          </w:p>
        </w:tc>
        <w:tc>
          <w:tcPr>
            <w:tcW w:w="1197" w:type="dxa"/>
          </w:tcPr>
          <w:p>
            <w:pPr>
              <w:pStyle w:val="0"/>
            </w:pPr>
            <w:r>
              <w:rPr>
                <w:sz w:val="24"/>
              </w:rPr>
            </w:r>
          </w:p>
        </w:tc>
      </w:tr>
      <w:tr>
        <w:tc>
          <w:tcPr>
            <w:tcW w:w="1262" w:type="dxa"/>
            <w:vAlign w:val="bottom"/>
          </w:tcPr>
          <w:bookmarkStart w:id="5933" w:name="P5933"/>
          <w:bookmarkEnd w:id="5933"/>
          <w:p>
            <w:pPr>
              <w:pStyle w:val="0"/>
              <w:jc w:val="center"/>
            </w:pPr>
            <w:r>
              <w:rPr>
                <w:sz w:val="24"/>
              </w:rPr>
              <w:t xml:space="preserve">8</w:t>
            </w:r>
          </w:p>
        </w:tc>
        <w:tc>
          <w:tcPr>
            <w:tcW w:w="5395" w:type="dxa"/>
            <w:vAlign w:val="bottom"/>
          </w:tcPr>
          <w:p>
            <w:pPr>
              <w:pStyle w:val="0"/>
            </w:pPr>
            <w:r>
              <w:rPr>
                <w:sz w:val="24"/>
              </w:rPr>
              <w:t xml:space="preserve">Прочее</w:t>
            </w:r>
          </w:p>
        </w:tc>
        <w:tc>
          <w:tcPr>
            <w:tcW w:w="1197" w:type="dxa"/>
          </w:tcPr>
          <w:p>
            <w:pPr>
              <w:pStyle w:val="0"/>
            </w:pPr>
            <w:r>
              <w:rPr>
                <w:sz w:val="24"/>
              </w:rPr>
            </w:r>
          </w:p>
        </w:tc>
        <w:tc>
          <w:tcPr>
            <w:tcW w:w="1197" w:type="dxa"/>
          </w:tcPr>
          <w:p>
            <w:pPr>
              <w:pStyle w:val="0"/>
            </w:pPr>
            <w:r>
              <w:rPr>
                <w:sz w:val="24"/>
              </w:rPr>
            </w:r>
          </w:p>
        </w:tc>
      </w:tr>
      <w:tr>
        <w:tc>
          <w:tcPr>
            <w:tcW w:w="1262" w:type="dxa"/>
          </w:tcPr>
          <w:bookmarkStart w:id="5937" w:name="P5937"/>
          <w:bookmarkEnd w:id="5937"/>
          <w:p>
            <w:pPr>
              <w:pStyle w:val="0"/>
              <w:jc w:val="center"/>
            </w:pPr>
            <w:r>
              <w:rPr>
                <w:sz w:val="24"/>
              </w:rPr>
              <w:t xml:space="preserve">9</w:t>
            </w:r>
          </w:p>
        </w:tc>
        <w:tc>
          <w:tcPr>
            <w:tcW w:w="5395" w:type="dxa"/>
            <w:vAlign w:val="bottom"/>
          </w:tcPr>
          <w:p>
            <w:pPr>
              <w:pStyle w:val="0"/>
            </w:pPr>
            <w:r>
              <w:rPr>
                <w:sz w:val="24"/>
              </w:rPr>
              <w:t xml:space="preserve">Активы, признанные в отношении аквизиционных денежных потоков на конец отчетного периода, в том числе включенные в:</w:t>
            </w:r>
          </w:p>
        </w:tc>
        <w:tc>
          <w:tcPr>
            <w:tcW w:w="1197" w:type="dxa"/>
          </w:tcPr>
          <w:p>
            <w:pPr>
              <w:pStyle w:val="0"/>
            </w:pPr>
            <w:r>
              <w:rPr>
                <w:sz w:val="24"/>
              </w:rPr>
            </w:r>
          </w:p>
        </w:tc>
        <w:tc>
          <w:tcPr>
            <w:tcW w:w="1197" w:type="dxa"/>
          </w:tcPr>
          <w:p>
            <w:pPr>
              <w:pStyle w:val="0"/>
            </w:pPr>
            <w:r>
              <w:rPr>
                <w:sz w:val="24"/>
              </w:rPr>
            </w:r>
          </w:p>
        </w:tc>
      </w:tr>
      <w:tr>
        <w:tc>
          <w:tcPr>
            <w:tcW w:w="1262" w:type="dxa"/>
          </w:tcPr>
          <w:bookmarkStart w:id="5941" w:name="P5941"/>
          <w:bookmarkEnd w:id="5941"/>
          <w:p>
            <w:pPr>
              <w:pStyle w:val="0"/>
              <w:jc w:val="center"/>
            </w:pPr>
            <w:r>
              <w:rPr>
                <w:sz w:val="24"/>
              </w:rPr>
              <w:t xml:space="preserve">10</w:t>
            </w:r>
          </w:p>
        </w:tc>
        <w:tc>
          <w:tcPr>
            <w:tcW w:w="5395" w:type="dxa"/>
          </w:tcPr>
          <w:p>
            <w:pPr>
              <w:pStyle w:val="0"/>
              <w:ind w:firstLine="284"/>
            </w:pPr>
            <w:r>
              <w:rPr>
                <w:sz w:val="24"/>
              </w:rPr>
              <w:t xml:space="preserve">активы по портфелям договоров об обязательном пенсионном страховании, негосударственного пенсионного обеспечения и долгосрочных сбережений на конец отчетного периода</w:t>
            </w:r>
          </w:p>
        </w:tc>
        <w:tc>
          <w:tcPr>
            <w:tcW w:w="1197" w:type="dxa"/>
          </w:tcPr>
          <w:p>
            <w:pPr>
              <w:pStyle w:val="0"/>
            </w:pPr>
            <w:r>
              <w:rPr>
                <w:sz w:val="24"/>
              </w:rPr>
            </w:r>
          </w:p>
        </w:tc>
        <w:tc>
          <w:tcPr>
            <w:tcW w:w="1197" w:type="dxa"/>
          </w:tcPr>
          <w:p>
            <w:pPr>
              <w:pStyle w:val="0"/>
            </w:pPr>
            <w:r>
              <w:rPr>
                <w:sz w:val="24"/>
              </w:rPr>
            </w:r>
          </w:p>
        </w:tc>
      </w:tr>
      <w:tr>
        <w:tc>
          <w:tcPr>
            <w:tcW w:w="1262" w:type="dxa"/>
          </w:tcPr>
          <w:bookmarkStart w:id="5945" w:name="P5945"/>
          <w:bookmarkEnd w:id="5945"/>
          <w:p>
            <w:pPr>
              <w:pStyle w:val="0"/>
              <w:jc w:val="center"/>
            </w:pPr>
            <w:r>
              <w:rPr>
                <w:sz w:val="24"/>
              </w:rPr>
              <w:t xml:space="preserve">11</w:t>
            </w:r>
          </w:p>
        </w:tc>
        <w:tc>
          <w:tcPr>
            <w:tcW w:w="5395" w:type="dxa"/>
          </w:tcPr>
          <w:p>
            <w:pPr>
              <w:pStyle w:val="0"/>
              <w:ind w:firstLine="284"/>
            </w:pPr>
            <w:r>
              <w:rPr>
                <w:sz w:val="24"/>
              </w:rPr>
              <w:t xml:space="preserve">обязательства по портфелям договоров об обязательном пенсионном страховании, негосударственного пенсионного обеспечения и долгосрочных сбережений на конец отчетного периода</w:t>
            </w:r>
          </w:p>
        </w:tc>
        <w:tc>
          <w:tcPr>
            <w:tcW w:w="1197" w:type="dxa"/>
          </w:tcPr>
          <w:p>
            <w:pPr>
              <w:pStyle w:val="0"/>
            </w:pPr>
            <w:r>
              <w:rPr>
                <w:sz w:val="24"/>
              </w:rPr>
            </w:r>
          </w:p>
        </w:tc>
        <w:tc>
          <w:tcPr>
            <w:tcW w:w="1197" w:type="dxa"/>
          </w:tcPr>
          <w:p>
            <w:pPr>
              <w:pStyle w:val="0"/>
            </w:pPr>
            <w:r>
              <w:rPr>
                <w:sz w:val="24"/>
              </w:rPr>
            </w:r>
          </w:p>
        </w:tc>
      </w:tr>
      <w:tr>
        <w:tc>
          <w:tcPr>
            <w:tcW w:w="1262" w:type="dxa"/>
            <w:vAlign w:val="bottom"/>
          </w:tcPr>
          <w:p>
            <w:pPr>
              <w:pStyle w:val="0"/>
              <w:jc w:val="center"/>
            </w:pPr>
            <w:r>
              <w:rPr>
                <w:sz w:val="24"/>
              </w:rPr>
              <w:t xml:space="preserve">12</w:t>
            </w:r>
          </w:p>
        </w:tc>
        <w:tc>
          <w:tcPr>
            <w:tcW w:w="5395" w:type="dxa"/>
            <w:vAlign w:val="center"/>
          </w:tcPr>
          <w:p>
            <w:pPr>
              <w:pStyle w:val="0"/>
            </w:pPr>
            <w:r>
              <w:rPr>
                <w:sz w:val="24"/>
              </w:rPr>
              <w:t xml:space="preserve">Текстовое пояснение</w:t>
            </w:r>
          </w:p>
        </w:tc>
        <w:tc>
          <w:tcPr>
            <w:gridSpan w:val="2"/>
            <w:tcW w:w="2394"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12.5</w:t>
      </w:r>
    </w:p>
    <w:p>
      <w:pPr>
        <w:pStyle w:val="0"/>
        <w:spacing w:before="240" w:lineRule="auto"/>
        <w:ind w:firstLine="540"/>
        <w:jc w:val="both"/>
      </w:pPr>
      <w:r>
        <w:rPr>
          <w:sz w:val="24"/>
        </w:rPr>
        <w:t xml:space="preserve">1. В </w:t>
      </w:r>
      <w:hyperlink w:history="0" w:anchor="P5885" w:tooltip="Анализ изменений активов, признанных">
        <w:r>
          <w:rPr>
            <w:sz w:val="24"/>
            <w:color w:val="0000ff"/>
          </w:rPr>
          <w:t xml:space="preserve">таблице</w:t>
        </w:r>
      </w:hyperlink>
      <w:r>
        <w:rPr>
          <w:sz w:val="24"/>
        </w:rPr>
        <w:t xml:space="preserve"> раскрывается анализ изменений активов, признанных в отношении аквизиционных денежных потоков до момента признания групп договоров об обязательном пенсионном страховании, негосударственного пенсионного обеспечения и долгосрочных сбережений, к которым относятся указанные аквизиционные денежные потоки.</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2. По строке </w:t>
      </w:r>
      <w:hyperlink w:history="0" w:anchor="P5904" w:tooltip="1">
        <w:r>
          <w:rPr>
            <w:sz w:val="24"/>
            <w:color w:val="0000ff"/>
          </w:rPr>
          <w:t xml:space="preserve">показателя 1</w:t>
        </w:r>
      </w:hyperlink>
      <w:r>
        <w:rPr>
          <w:sz w:val="24"/>
        </w:rPr>
        <w:t xml:space="preserve"> таблицы указывается балансовая стоимость активов, признанных в отношении аквизиционных денежных потоков, на конец предыдущего отчетного года как сумма значений показателей 2 и 3 таблицы.</w:t>
      </w:r>
    </w:p>
    <w:p>
      <w:pPr>
        <w:pStyle w:val="0"/>
        <w:spacing w:before="240" w:lineRule="auto"/>
        <w:ind w:firstLine="540"/>
        <w:jc w:val="both"/>
      </w:pPr>
      <w:r>
        <w:rPr>
          <w:sz w:val="24"/>
        </w:rPr>
        <w:t xml:space="preserve">3. По строкам </w:t>
      </w:r>
      <w:hyperlink w:history="0" w:anchor="P5908" w:tooltip="2">
        <w:r>
          <w:rPr>
            <w:sz w:val="24"/>
            <w:color w:val="0000ff"/>
          </w:rPr>
          <w:t xml:space="preserve">показателей 2</w:t>
        </w:r>
      </w:hyperlink>
      <w:r>
        <w:rPr>
          <w:sz w:val="24"/>
        </w:rPr>
        <w:t xml:space="preserve">, </w:t>
      </w:r>
      <w:hyperlink w:history="0" w:anchor="P5912" w:tooltip="3">
        <w:r>
          <w:rPr>
            <w:sz w:val="24"/>
            <w:color w:val="0000ff"/>
          </w:rPr>
          <w:t xml:space="preserve">3</w:t>
        </w:r>
      </w:hyperlink>
      <w:r>
        <w:rPr>
          <w:sz w:val="24"/>
        </w:rPr>
        <w:t xml:space="preserve">, </w:t>
      </w:r>
      <w:hyperlink w:history="0" w:anchor="P5941" w:tooltip="10">
        <w:r>
          <w:rPr>
            <w:sz w:val="24"/>
            <w:color w:val="0000ff"/>
          </w:rPr>
          <w:t xml:space="preserve">10</w:t>
        </w:r>
      </w:hyperlink>
      <w:r>
        <w:rPr>
          <w:sz w:val="24"/>
        </w:rPr>
        <w:t xml:space="preserve">, </w:t>
      </w:r>
      <w:hyperlink w:history="0" w:anchor="P5945" w:tooltip="11">
        <w:r>
          <w:rPr>
            <w:sz w:val="24"/>
            <w:color w:val="0000ff"/>
          </w:rPr>
          <w:t xml:space="preserve">11</w:t>
        </w:r>
      </w:hyperlink>
      <w:r>
        <w:rPr>
          <w:sz w:val="24"/>
        </w:rPr>
        <w:t xml:space="preserve"> таблицы указываются показатели со знаком "плюс".</w:t>
      </w:r>
    </w:p>
    <w:p>
      <w:pPr>
        <w:pStyle w:val="0"/>
        <w:spacing w:before="240" w:lineRule="auto"/>
        <w:ind w:firstLine="540"/>
        <w:jc w:val="both"/>
      </w:pPr>
      <w:r>
        <w:rPr>
          <w:sz w:val="24"/>
        </w:rPr>
        <w:t xml:space="preserve">4. По строке </w:t>
      </w:r>
      <w:hyperlink w:history="0" w:anchor="P5917" w:tooltip="4">
        <w:r>
          <w:rPr>
            <w:sz w:val="24"/>
            <w:color w:val="0000ff"/>
          </w:rPr>
          <w:t xml:space="preserve">показателя 4</w:t>
        </w:r>
      </w:hyperlink>
      <w:r>
        <w:rPr>
          <w:sz w:val="24"/>
        </w:rPr>
        <w:t xml:space="preserve"> таблицы раскрываются признанные в течение отчетного периода в качестве активов аквизиционные денежные потоки со знаком "плюс".</w:t>
      </w:r>
    </w:p>
    <w:p>
      <w:pPr>
        <w:pStyle w:val="0"/>
        <w:spacing w:before="240" w:lineRule="auto"/>
        <w:ind w:firstLine="540"/>
        <w:jc w:val="both"/>
      </w:pPr>
      <w:r>
        <w:rPr>
          <w:sz w:val="24"/>
        </w:rPr>
        <w:t xml:space="preserve">5. По строке </w:t>
      </w:r>
      <w:hyperlink w:history="0" w:anchor="P5921" w:tooltip="5">
        <w:r>
          <w:rPr>
            <w:sz w:val="24"/>
            <w:color w:val="0000ff"/>
          </w:rPr>
          <w:t xml:space="preserve">показателя 5</w:t>
        </w:r>
      </w:hyperlink>
      <w:r>
        <w:rPr>
          <w:sz w:val="24"/>
        </w:rPr>
        <w:t xml:space="preserve"> таблицы раскрывается прекращение признания в течение отчетного периода активов (части активов) в отношении аквизиционных денежных потоков, которые включены в оценку групп договоров об обязательном пенсионном страховании, негосударственного пенсионного обеспечения и долгосрочных сбережений, со знаком "минус".</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6. По строке </w:t>
      </w:r>
      <w:hyperlink w:history="0" w:anchor="P5925" w:tooltip="6">
        <w:r>
          <w:rPr>
            <w:sz w:val="24"/>
            <w:color w:val="0000ff"/>
          </w:rPr>
          <w:t xml:space="preserve">показателя 6</w:t>
        </w:r>
      </w:hyperlink>
      <w:r>
        <w:rPr>
          <w:sz w:val="24"/>
        </w:rPr>
        <w:t xml:space="preserve"> таблицы указывается сумма признанного в отчетном периоде убытка от обесценения активов, признанных в отношении аквизиционных денежных потоков, со знаком "минус".</w:t>
      </w:r>
    </w:p>
    <w:p>
      <w:pPr>
        <w:pStyle w:val="0"/>
        <w:spacing w:before="240" w:lineRule="auto"/>
        <w:ind w:firstLine="540"/>
        <w:jc w:val="both"/>
      </w:pPr>
      <w:r>
        <w:rPr>
          <w:sz w:val="24"/>
        </w:rPr>
        <w:t xml:space="preserve">7. По строке </w:t>
      </w:r>
      <w:hyperlink w:history="0" w:anchor="P5929" w:tooltip="7">
        <w:r>
          <w:rPr>
            <w:sz w:val="24"/>
            <w:color w:val="0000ff"/>
          </w:rPr>
          <w:t xml:space="preserve">показателя 7</w:t>
        </w:r>
      </w:hyperlink>
      <w:r>
        <w:rPr>
          <w:sz w:val="24"/>
        </w:rPr>
        <w:t xml:space="preserve"> таблицы раскрывается восстановление в течение отчетного периода ранее признанного убытка (части убытка) от обесценения активов, признанных в отношении аквизиционных денежных потоков, со знаком "плюс".</w:t>
      </w:r>
    </w:p>
    <w:p>
      <w:pPr>
        <w:pStyle w:val="0"/>
        <w:spacing w:before="240" w:lineRule="auto"/>
        <w:ind w:firstLine="540"/>
        <w:jc w:val="both"/>
      </w:pPr>
      <w:r>
        <w:rPr>
          <w:sz w:val="24"/>
        </w:rPr>
        <w:t xml:space="preserve">8. По строке </w:t>
      </w:r>
      <w:hyperlink w:history="0" w:anchor="P5937" w:tooltip="9">
        <w:r>
          <w:rPr>
            <w:sz w:val="24"/>
            <w:color w:val="0000ff"/>
          </w:rPr>
          <w:t xml:space="preserve">показателя 9</w:t>
        </w:r>
      </w:hyperlink>
      <w:r>
        <w:rPr>
          <w:sz w:val="24"/>
        </w:rPr>
        <w:t xml:space="preserve"> таблицы указывается балансовая стоимость активов, признанных в отношении аквизиционных денежных потоков, на конец отчетного периода, рассчитанная как сумма значений </w:t>
      </w:r>
      <w:hyperlink w:history="0" w:anchor="P5904" w:tooltip="1">
        <w:r>
          <w:rPr>
            <w:sz w:val="24"/>
            <w:color w:val="0000ff"/>
          </w:rPr>
          <w:t xml:space="preserve">показателей 1</w:t>
        </w:r>
      </w:hyperlink>
      <w:r>
        <w:rPr>
          <w:sz w:val="24"/>
        </w:rPr>
        <w:t xml:space="preserve">, </w:t>
      </w:r>
      <w:hyperlink w:history="0" w:anchor="P5917" w:tooltip="4">
        <w:r>
          <w:rPr>
            <w:sz w:val="24"/>
            <w:color w:val="0000ff"/>
          </w:rPr>
          <w:t xml:space="preserve">4</w:t>
        </w:r>
      </w:hyperlink>
      <w:r>
        <w:rPr>
          <w:sz w:val="24"/>
        </w:rPr>
        <w:t xml:space="preserve"> - </w:t>
      </w:r>
      <w:hyperlink w:history="0" w:anchor="P5933" w:tooltip="8">
        <w:r>
          <w:rPr>
            <w:sz w:val="24"/>
            <w:color w:val="0000ff"/>
          </w:rPr>
          <w:t xml:space="preserve">8</w:t>
        </w:r>
      </w:hyperlink>
      <w:r>
        <w:rPr>
          <w:sz w:val="24"/>
        </w:rPr>
        <w:t xml:space="preserve"> таблицы. Значения </w:t>
      </w:r>
      <w:hyperlink w:history="0" w:anchor="P5941" w:tooltip="10">
        <w:r>
          <w:rPr>
            <w:sz w:val="24"/>
            <w:color w:val="0000ff"/>
          </w:rPr>
          <w:t xml:space="preserve">показателей 10</w:t>
        </w:r>
      </w:hyperlink>
      <w:r>
        <w:rPr>
          <w:sz w:val="24"/>
        </w:rPr>
        <w:t xml:space="preserve"> и </w:t>
      </w:r>
      <w:hyperlink w:history="0" w:anchor="P5945" w:tooltip="11">
        <w:r>
          <w:rPr>
            <w:sz w:val="24"/>
            <w:color w:val="0000ff"/>
          </w:rPr>
          <w:t xml:space="preserve">11</w:t>
        </w:r>
      </w:hyperlink>
      <w:r>
        <w:rPr>
          <w:sz w:val="24"/>
        </w:rPr>
        <w:t xml:space="preserve"> таблицы в сумме должны составлять значение </w:t>
      </w:r>
      <w:hyperlink w:history="0" w:anchor="P5937" w:tooltip="9">
        <w:r>
          <w:rPr>
            <w:sz w:val="24"/>
            <w:color w:val="0000ff"/>
          </w:rPr>
          <w:t xml:space="preserve">показателя 9</w:t>
        </w:r>
      </w:hyperlink>
      <w:r>
        <w:rPr>
          <w:sz w:val="24"/>
        </w:rPr>
        <w:t xml:space="preserve"> таблицы.</w:t>
      </w:r>
    </w:p>
    <w:p>
      <w:pPr>
        <w:pStyle w:val="0"/>
        <w:jc w:val="both"/>
      </w:pPr>
      <w:r>
        <w:rPr>
          <w:sz w:val="24"/>
        </w:rPr>
      </w:r>
    </w:p>
    <w:bookmarkStart w:id="5965" w:name="P5965"/>
    <w:bookmarkEnd w:id="5965"/>
    <w:p>
      <w:pPr>
        <w:pStyle w:val="0"/>
        <w:outlineLvl w:val="2"/>
        <w:jc w:val="center"/>
      </w:pPr>
      <w:r>
        <w:rPr>
          <w:sz w:val="24"/>
        </w:rPr>
        <w:t xml:space="preserve">Влияние новых договоров на чистые обязательства</w:t>
      </w:r>
    </w:p>
    <w:p>
      <w:pPr>
        <w:pStyle w:val="0"/>
        <w:jc w:val="center"/>
      </w:pPr>
      <w:r>
        <w:rPr>
          <w:sz w:val="24"/>
        </w:rPr>
        <w:t xml:space="preserve">по портфелям договоров об обязательном пенсионном</w:t>
      </w:r>
    </w:p>
    <w:p>
      <w:pPr>
        <w:pStyle w:val="0"/>
        <w:jc w:val="center"/>
      </w:pPr>
      <w:r>
        <w:rPr>
          <w:sz w:val="24"/>
        </w:rPr>
        <w:t xml:space="preserve">страховании, негосударственного пенсионного обеспечения</w:t>
      </w:r>
    </w:p>
    <w:p>
      <w:pPr>
        <w:pStyle w:val="0"/>
        <w:jc w:val="center"/>
      </w:pPr>
      <w:r>
        <w:rPr>
          <w:sz w:val="24"/>
        </w:rPr>
        <w:t xml:space="preserve">и долгосрочных сбережений, учитываемых на счетах</w:t>
      </w:r>
    </w:p>
    <w:p>
      <w:pPr>
        <w:pStyle w:val="0"/>
        <w:jc w:val="center"/>
      </w:pPr>
      <w:r>
        <w:rPr>
          <w:sz w:val="24"/>
        </w:rPr>
        <w:t xml:space="preserve">бухгалтерского учета в соответствии с требованиями</w:t>
      </w:r>
    </w:p>
    <w:p>
      <w:pPr>
        <w:pStyle w:val="0"/>
        <w:jc w:val="center"/>
      </w:pPr>
      <w:r>
        <w:rPr>
          <w:sz w:val="24"/>
        </w:rPr>
        <w:t xml:space="preserve">МСФО (IFRS) 17</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center"/>
      </w:pPr>
      <w:r>
        <w:rPr>
          <w:sz w:val="24"/>
        </w:rPr>
      </w:r>
    </w:p>
    <w:p>
      <w:pPr>
        <w:pStyle w:val="0"/>
        <w:jc w:val="right"/>
      </w:pPr>
      <w:r>
        <w:rPr>
          <w:sz w:val="24"/>
        </w:rPr>
        <w:t xml:space="preserve">Таблица 12.6</w:t>
      </w:r>
    </w:p>
    <w:p>
      <w:pPr>
        <w:pStyle w:val="0"/>
        <w:ind w:firstLine="540"/>
        <w:jc w:val="both"/>
      </w:pPr>
      <w:r>
        <w:rPr>
          <w:sz w:val="24"/>
        </w:rPr>
      </w:r>
    </w:p>
    <w:p>
      <w:pPr>
        <w:sectPr>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7"/>
        <w:gridCol w:w="2478"/>
        <w:gridCol w:w="870"/>
        <w:gridCol w:w="706"/>
        <w:gridCol w:w="910"/>
        <w:gridCol w:w="710"/>
        <w:gridCol w:w="882"/>
        <w:gridCol w:w="706"/>
        <w:gridCol w:w="468"/>
        <w:gridCol w:w="900"/>
        <w:gridCol w:w="706"/>
        <w:gridCol w:w="869"/>
        <w:gridCol w:w="706"/>
        <w:gridCol w:w="884"/>
        <w:gridCol w:w="706"/>
        <w:gridCol w:w="504"/>
      </w:tblGrid>
      <w:tr>
        <w:tc>
          <w:tcPr>
            <w:tcW w:w="567" w:type="dxa"/>
            <w:vMerge w:val="restart"/>
          </w:tcPr>
          <w:p>
            <w:pPr>
              <w:pStyle w:val="0"/>
              <w:jc w:val="center"/>
            </w:pPr>
            <w:r>
              <w:rPr>
                <w:sz w:val="24"/>
              </w:rPr>
              <w:t xml:space="preserve">Номер показателя</w:t>
            </w:r>
          </w:p>
        </w:tc>
        <w:tc>
          <w:tcPr>
            <w:tcW w:w="2478" w:type="dxa"/>
            <w:vMerge w:val="restart"/>
          </w:tcPr>
          <w:p>
            <w:pPr>
              <w:pStyle w:val="0"/>
              <w:jc w:val="center"/>
            </w:pPr>
            <w:r>
              <w:rPr>
                <w:sz w:val="24"/>
              </w:rPr>
              <w:t xml:space="preserve">Наименование показателя</w:t>
            </w:r>
          </w:p>
        </w:tc>
        <w:tc>
          <w:tcPr>
            <w:gridSpan w:val="7"/>
            <w:tcW w:w="5252" w:type="dxa"/>
          </w:tcPr>
          <w:p>
            <w:pPr>
              <w:pStyle w:val="0"/>
              <w:jc w:val="center"/>
            </w:pPr>
            <w:r>
              <w:rPr>
                <w:sz w:val="24"/>
              </w:rPr>
              <w:t xml:space="preserve">__________ 20__ г.</w:t>
            </w:r>
          </w:p>
        </w:tc>
        <w:tc>
          <w:tcPr>
            <w:gridSpan w:val="7"/>
            <w:tcW w:w="5275" w:type="dxa"/>
          </w:tcPr>
          <w:p>
            <w:pPr>
              <w:pStyle w:val="0"/>
              <w:jc w:val="center"/>
            </w:pPr>
            <w:r>
              <w:rPr>
                <w:sz w:val="24"/>
              </w:rPr>
              <w:t xml:space="preserve">__________ 20__ г.</w:t>
            </w:r>
          </w:p>
        </w:tc>
      </w:tr>
      <w:tr>
        <w:tc>
          <w:tcPr>
            <w:vMerge w:val="continue"/>
          </w:tcPr>
          <w:p/>
        </w:tc>
        <w:tc>
          <w:tcPr>
            <w:vMerge w:val="continue"/>
          </w:tcPr>
          <w:p/>
        </w:tc>
        <w:tc>
          <w:tcPr>
            <w:gridSpan w:val="2"/>
            <w:tcW w:w="1576" w:type="dxa"/>
          </w:tcPr>
          <w:p>
            <w:pPr>
              <w:pStyle w:val="0"/>
              <w:jc w:val="center"/>
            </w:pPr>
            <w:r>
              <w:rPr>
                <w:sz w:val="24"/>
              </w:rPr>
              <w:t xml:space="preserve">портфели договоров об обязательном пенсионном страховании</w:t>
            </w:r>
          </w:p>
        </w:tc>
        <w:tc>
          <w:tcPr>
            <w:gridSpan w:val="2"/>
            <w:tcW w:w="1620" w:type="dxa"/>
          </w:tcPr>
          <w:p>
            <w:pPr>
              <w:pStyle w:val="0"/>
              <w:jc w:val="center"/>
            </w:pPr>
            <w:r>
              <w:rPr>
                <w:sz w:val="24"/>
              </w:rPr>
              <w:t xml:space="preserve">портфели договоров негосударственного пенсионного обеспечения</w:t>
            </w:r>
          </w:p>
        </w:tc>
        <w:tc>
          <w:tcPr>
            <w:gridSpan w:val="2"/>
            <w:tcW w:w="1588" w:type="dxa"/>
          </w:tcPr>
          <w:p>
            <w:pPr>
              <w:pStyle w:val="0"/>
              <w:jc w:val="center"/>
            </w:pPr>
            <w:r>
              <w:rPr>
                <w:sz w:val="24"/>
              </w:rPr>
              <w:t xml:space="preserve">портфели договоров долгосрочных сбережений</w:t>
            </w:r>
          </w:p>
        </w:tc>
        <w:tc>
          <w:tcPr>
            <w:tcW w:w="468" w:type="dxa"/>
            <w:vMerge w:val="restart"/>
          </w:tcPr>
          <w:p>
            <w:pPr>
              <w:pStyle w:val="0"/>
              <w:jc w:val="center"/>
            </w:pPr>
            <w:r>
              <w:rPr>
                <w:sz w:val="24"/>
              </w:rPr>
              <w:t xml:space="preserve">итого</w:t>
            </w:r>
          </w:p>
        </w:tc>
        <w:tc>
          <w:tcPr>
            <w:gridSpan w:val="2"/>
            <w:tcW w:w="1606" w:type="dxa"/>
          </w:tcPr>
          <w:p>
            <w:pPr>
              <w:pStyle w:val="0"/>
              <w:jc w:val="center"/>
            </w:pPr>
            <w:r>
              <w:rPr>
                <w:sz w:val="24"/>
              </w:rPr>
              <w:t xml:space="preserve">портфели договоров об обязательном пенсионном страховании</w:t>
            </w:r>
          </w:p>
        </w:tc>
        <w:tc>
          <w:tcPr>
            <w:gridSpan w:val="2"/>
            <w:tcW w:w="1575" w:type="dxa"/>
          </w:tcPr>
          <w:p>
            <w:pPr>
              <w:pStyle w:val="0"/>
              <w:jc w:val="center"/>
            </w:pPr>
            <w:r>
              <w:rPr>
                <w:sz w:val="24"/>
              </w:rPr>
              <w:t xml:space="preserve">портфели договоров негосударственного пенсионного обеспечения</w:t>
            </w:r>
          </w:p>
        </w:tc>
        <w:tc>
          <w:tcPr>
            <w:gridSpan w:val="2"/>
            <w:tcW w:w="1590" w:type="dxa"/>
          </w:tcPr>
          <w:p>
            <w:pPr>
              <w:pStyle w:val="0"/>
              <w:jc w:val="center"/>
            </w:pPr>
            <w:r>
              <w:rPr>
                <w:sz w:val="24"/>
              </w:rPr>
              <w:t xml:space="preserve">портфели договоров долгосрочных сбережений</w:t>
            </w:r>
          </w:p>
        </w:tc>
        <w:tc>
          <w:tcPr>
            <w:tcW w:w="504" w:type="dxa"/>
            <w:vMerge w:val="restart"/>
          </w:tcPr>
          <w:p>
            <w:pPr>
              <w:pStyle w:val="0"/>
              <w:jc w:val="center"/>
            </w:pPr>
            <w:r>
              <w:rPr>
                <w:sz w:val="24"/>
              </w:rPr>
              <w:t xml:space="preserve">итого</w:t>
            </w:r>
          </w:p>
        </w:tc>
      </w:tr>
      <w:tr>
        <w:tc>
          <w:tcPr>
            <w:vMerge w:val="continue"/>
          </w:tcPr>
          <w:p/>
        </w:tc>
        <w:tc>
          <w:tcPr>
            <w:vMerge w:val="continue"/>
          </w:tcPr>
          <w:p/>
        </w:tc>
        <w:tc>
          <w:tcPr>
            <w:tcW w:w="870" w:type="dxa"/>
          </w:tcPr>
          <w:p>
            <w:pPr>
              <w:pStyle w:val="0"/>
              <w:jc w:val="center"/>
            </w:pPr>
            <w:r>
              <w:rPr>
                <w:sz w:val="24"/>
              </w:rPr>
              <w:t xml:space="preserve">договоры, не являющиеся обременительными</w:t>
            </w:r>
          </w:p>
        </w:tc>
        <w:tc>
          <w:tcPr>
            <w:tcW w:w="706" w:type="dxa"/>
          </w:tcPr>
          <w:p>
            <w:pPr>
              <w:pStyle w:val="0"/>
              <w:jc w:val="center"/>
            </w:pPr>
            <w:r>
              <w:rPr>
                <w:sz w:val="24"/>
              </w:rPr>
              <w:t xml:space="preserve">обременительные договоры</w:t>
            </w:r>
          </w:p>
        </w:tc>
        <w:tc>
          <w:tcPr>
            <w:tcW w:w="910" w:type="dxa"/>
          </w:tcPr>
          <w:p>
            <w:pPr>
              <w:pStyle w:val="0"/>
              <w:jc w:val="center"/>
            </w:pPr>
            <w:r>
              <w:rPr>
                <w:sz w:val="24"/>
              </w:rPr>
              <w:t xml:space="preserve">договоры, не являющиеся обременительными</w:t>
            </w:r>
          </w:p>
        </w:tc>
        <w:tc>
          <w:tcPr>
            <w:tcW w:w="710" w:type="dxa"/>
          </w:tcPr>
          <w:p>
            <w:pPr>
              <w:pStyle w:val="0"/>
              <w:jc w:val="center"/>
            </w:pPr>
            <w:r>
              <w:rPr>
                <w:sz w:val="24"/>
              </w:rPr>
              <w:t xml:space="preserve">обременительные договоры</w:t>
            </w:r>
          </w:p>
        </w:tc>
        <w:tc>
          <w:tcPr>
            <w:tcW w:w="882" w:type="dxa"/>
          </w:tcPr>
          <w:p>
            <w:pPr>
              <w:pStyle w:val="0"/>
              <w:jc w:val="center"/>
            </w:pPr>
            <w:r>
              <w:rPr>
                <w:sz w:val="24"/>
              </w:rPr>
              <w:t xml:space="preserve">договоры, не являющиеся обременительными</w:t>
            </w:r>
          </w:p>
        </w:tc>
        <w:tc>
          <w:tcPr>
            <w:tcW w:w="706" w:type="dxa"/>
          </w:tcPr>
          <w:p>
            <w:pPr>
              <w:pStyle w:val="0"/>
              <w:jc w:val="center"/>
            </w:pPr>
            <w:r>
              <w:rPr>
                <w:sz w:val="24"/>
              </w:rPr>
              <w:t xml:space="preserve">обременительные договоры</w:t>
            </w:r>
          </w:p>
        </w:tc>
        <w:tc>
          <w:tcPr>
            <w:vMerge w:val="continue"/>
          </w:tcPr>
          <w:p/>
        </w:tc>
        <w:tc>
          <w:tcPr>
            <w:tcW w:w="900" w:type="dxa"/>
          </w:tcPr>
          <w:p>
            <w:pPr>
              <w:pStyle w:val="0"/>
              <w:jc w:val="center"/>
            </w:pPr>
            <w:r>
              <w:rPr>
                <w:sz w:val="24"/>
              </w:rPr>
              <w:t xml:space="preserve">договоры, не являющиеся обременительными</w:t>
            </w:r>
          </w:p>
        </w:tc>
        <w:tc>
          <w:tcPr>
            <w:tcW w:w="706" w:type="dxa"/>
          </w:tcPr>
          <w:p>
            <w:pPr>
              <w:pStyle w:val="0"/>
              <w:jc w:val="center"/>
            </w:pPr>
            <w:r>
              <w:rPr>
                <w:sz w:val="24"/>
              </w:rPr>
              <w:t xml:space="preserve">обременительные договоры</w:t>
            </w:r>
          </w:p>
        </w:tc>
        <w:tc>
          <w:tcPr>
            <w:tcW w:w="869" w:type="dxa"/>
          </w:tcPr>
          <w:p>
            <w:pPr>
              <w:pStyle w:val="0"/>
              <w:jc w:val="center"/>
            </w:pPr>
            <w:r>
              <w:rPr>
                <w:sz w:val="24"/>
              </w:rPr>
              <w:t xml:space="preserve">договоры, не являющиеся обременительными</w:t>
            </w:r>
          </w:p>
        </w:tc>
        <w:tc>
          <w:tcPr>
            <w:tcW w:w="706" w:type="dxa"/>
          </w:tcPr>
          <w:p>
            <w:pPr>
              <w:pStyle w:val="0"/>
              <w:jc w:val="center"/>
            </w:pPr>
            <w:r>
              <w:rPr>
                <w:sz w:val="24"/>
              </w:rPr>
              <w:t xml:space="preserve">обременительные договоры</w:t>
            </w:r>
          </w:p>
        </w:tc>
        <w:tc>
          <w:tcPr>
            <w:tcW w:w="884" w:type="dxa"/>
          </w:tcPr>
          <w:p>
            <w:pPr>
              <w:pStyle w:val="0"/>
              <w:jc w:val="center"/>
            </w:pPr>
            <w:r>
              <w:rPr>
                <w:sz w:val="24"/>
              </w:rPr>
              <w:t xml:space="preserve">договоры, не являющиеся обременительными</w:t>
            </w:r>
          </w:p>
        </w:tc>
        <w:tc>
          <w:tcPr>
            <w:tcW w:w="706" w:type="dxa"/>
          </w:tcPr>
          <w:p>
            <w:pPr>
              <w:pStyle w:val="0"/>
              <w:jc w:val="center"/>
            </w:pPr>
            <w:r>
              <w:rPr>
                <w:sz w:val="24"/>
              </w:rPr>
              <w:t xml:space="preserve">обременительные договоры</w:t>
            </w:r>
          </w:p>
        </w:tc>
        <w:tc>
          <w:tcPr>
            <w:vMerge w:val="continue"/>
          </w:tcPr>
          <w:p/>
        </w:tc>
      </w:tr>
      <w:tr>
        <w:tc>
          <w:tcPr>
            <w:tcW w:w="567" w:type="dxa"/>
          </w:tcPr>
          <w:p>
            <w:pPr>
              <w:pStyle w:val="0"/>
              <w:jc w:val="center"/>
            </w:pPr>
            <w:r>
              <w:rPr>
                <w:sz w:val="24"/>
              </w:rPr>
              <w:t xml:space="preserve">1</w:t>
            </w:r>
          </w:p>
        </w:tc>
        <w:tc>
          <w:tcPr>
            <w:tcW w:w="2478" w:type="dxa"/>
          </w:tcPr>
          <w:p>
            <w:pPr>
              <w:pStyle w:val="0"/>
              <w:jc w:val="center"/>
            </w:pPr>
            <w:r>
              <w:rPr>
                <w:sz w:val="24"/>
              </w:rPr>
              <w:t xml:space="preserve">2</w:t>
            </w:r>
          </w:p>
        </w:tc>
        <w:tc>
          <w:tcPr>
            <w:tcW w:w="870" w:type="dxa"/>
          </w:tcPr>
          <w:bookmarkStart w:id="6002" w:name="P6002"/>
          <w:bookmarkEnd w:id="6002"/>
          <w:p>
            <w:pPr>
              <w:pStyle w:val="0"/>
              <w:jc w:val="center"/>
            </w:pPr>
            <w:r>
              <w:rPr>
                <w:sz w:val="24"/>
              </w:rPr>
              <w:t xml:space="preserve">3</w:t>
            </w:r>
          </w:p>
        </w:tc>
        <w:tc>
          <w:tcPr>
            <w:tcW w:w="706" w:type="dxa"/>
          </w:tcPr>
          <w:p>
            <w:pPr>
              <w:pStyle w:val="0"/>
              <w:jc w:val="center"/>
            </w:pPr>
            <w:r>
              <w:rPr>
                <w:sz w:val="24"/>
              </w:rPr>
              <w:t xml:space="preserve">4</w:t>
            </w:r>
          </w:p>
        </w:tc>
        <w:tc>
          <w:tcPr>
            <w:tcW w:w="910" w:type="dxa"/>
          </w:tcPr>
          <w:p>
            <w:pPr>
              <w:pStyle w:val="0"/>
              <w:jc w:val="center"/>
            </w:pPr>
            <w:r>
              <w:rPr>
                <w:sz w:val="24"/>
              </w:rPr>
              <w:t xml:space="preserve">5</w:t>
            </w:r>
          </w:p>
        </w:tc>
        <w:tc>
          <w:tcPr>
            <w:tcW w:w="710" w:type="dxa"/>
          </w:tcPr>
          <w:p>
            <w:pPr>
              <w:pStyle w:val="0"/>
              <w:jc w:val="center"/>
            </w:pPr>
            <w:r>
              <w:rPr>
                <w:sz w:val="24"/>
              </w:rPr>
              <w:t xml:space="preserve">6</w:t>
            </w:r>
          </w:p>
        </w:tc>
        <w:tc>
          <w:tcPr>
            <w:tcW w:w="882" w:type="dxa"/>
          </w:tcPr>
          <w:p>
            <w:pPr>
              <w:pStyle w:val="0"/>
              <w:jc w:val="center"/>
            </w:pPr>
            <w:r>
              <w:rPr>
                <w:sz w:val="24"/>
              </w:rPr>
              <w:t xml:space="preserve">7</w:t>
            </w:r>
          </w:p>
        </w:tc>
        <w:tc>
          <w:tcPr>
            <w:tcW w:w="706" w:type="dxa"/>
          </w:tcPr>
          <w:bookmarkStart w:id="6007" w:name="P6007"/>
          <w:bookmarkEnd w:id="6007"/>
          <w:p>
            <w:pPr>
              <w:pStyle w:val="0"/>
              <w:jc w:val="center"/>
            </w:pPr>
            <w:r>
              <w:rPr>
                <w:sz w:val="24"/>
              </w:rPr>
              <w:t xml:space="preserve">8</w:t>
            </w:r>
          </w:p>
        </w:tc>
        <w:tc>
          <w:tcPr>
            <w:tcW w:w="468" w:type="dxa"/>
          </w:tcPr>
          <w:bookmarkStart w:id="6008" w:name="P6008"/>
          <w:bookmarkEnd w:id="6008"/>
          <w:p>
            <w:pPr>
              <w:pStyle w:val="0"/>
              <w:jc w:val="center"/>
            </w:pPr>
            <w:r>
              <w:rPr>
                <w:sz w:val="24"/>
              </w:rPr>
              <w:t xml:space="preserve">9</w:t>
            </w:r>
          </w:p>
        </w:tc>
        <w:tc>
          <w:tcPr>
            <w:tcW w:w="900" w:type="dxa"/>
          </w:tcPr>
          <w:bookmarkStart w:id="6009" w:name="P6009"/>
          <w:bookmarkEnd w:id="6009"/>
          <w:p>
            <w:pPr>
              <w:pStyle w:val="0"/>
              <w:jc w:val="center"/>
            </w:pPr>
            <w:r>
              <w:rPr>
                <w:sz w:val="24"/>
              </w:rPr>
              <w:t xml:space="preserve">10</w:t>
            </w:r>
          </w:p>
        </w:tc>
        <w:tc>
          <w:tcPr>
            <w:tcW w:w="706" w:type="dxa"/>
          </w:tcPr>
          <w:p>
            <w:pPr>
              <w:pStyle w:val="0"/>
              <w:jc w:val="center"/>
            </w:pPr>
            <w:r>
              <w:rPr>
                <w:sz w:val="24"/>
              </w:rPr>
              <w:t xml:space="preserve">11</w:t>
            </w:r>
          </w:p>
        </w:tc>
        <w:tc>
          <w:tcPr>
            <w:tcW w:w="869" w:type="dxa"/>
          </w:tcPr>
          <w:p>
            <w:pPr>
              <w:pStyle w:val="0"/>
              <w:jc w:val="center"/>
            </w:pPr>
            <w:r>
              <w:rPr>
                <w:sz w:val="24"/>
              </w:rPr>
              <w:t xml:space="preserve">12</w:t>
            </w:r>
          </w:p>
        </w:tc>
        <w:tc>
          <w:tcPr>
            <w:tcW w:w="706" w:type="dxa"/>
          </w:tcPr>
          <w:p>
            <w:pPr>
              <w:pStyle w:val="0"/>
              <w:jc w:val="center"/>
            </w:pPr>
            <w:r>
              <w:rPr>
                <w:sz w:val="24"/>
              </w:rPr>
              <w:t xml:space="preserve">13</w:t>
            </w:r>
          </w:p>
        </w:tc>
        <w:tc>
          <w:tcPr>
            <w:tcW w:w="884" w:type="dxa"/>
          </w:tcPr>
          <w:p>
            <w:pPr>
              <w:pStyle w:val="0"/>
              <w:jc w:val="center"/>
            </w:pPr>
            <w:r>
              <w:rPr>
                <w:sz w:val="24"/>
              </w:rPr>
              <w:t xml:space="preserve">14</w:t>
            </w:r>
          </w:p>
        </w:tc>
        <w:tc>
          <w:tcPr>
            <w:tcW w:w="706" w:type="dxa"/>
          </w:tcPr>
          <w:bookmarkStart w:id="6014" w:name="P6014"/>
          <w:bookmarkEnd w:id="6014"/>
          <w:p>
            <w:pPr>
              <w:pStyle w:val="0"/>
              <w:jc w:val="center"/>
            </w:pPr>
            <w:r>
              <w:rPr>
                <w:sz w:val="24"/>
              </w:rPr>
              <w:t xml:space="preserve">15</w:t>
            </w:r>
          </w:p>
        </w:tc>
        <w:tc>
          <w:tcPr>
            <w:tcW w:w="504" w:type="dxa"/>
          </w:tcPr>
          <w:bookmarkStart w:id="6015" w:name="P6015"/>
          <w:bookmarkEnd w:id="6015"/>
          <w:p>
            <w:pPr>
              <w:pStyle w:val="0"/>
              <w:jc w:val="center"/>
            </w:pPr>
            <w:r>
              <w:rPr>
                <w:sz w:val="24"/>
              </w:rPr>
              <w:t xml:space="preserve">16</w:t>
            </w:r>
          </w:p>
        </w:tc>
      </w:tr>
      <w:tr>
        <w:tc>
          <w:tcPr>
            <w:tcW w:w="567" w:type="dxa"/>
          </w:tcPr>
          <w:p>
            <w:pPr>
              <w:pStyle w:val="0"/>
              <w:jc w:val="center"/>
            </w:pPr>
            <w:r>
              <w:rPr>
                <w:sz w:val="24"/>
              </w:rPr>
              <w:t xml:space="preserve">1</w:t>
            </w:r>
          </w:p>
        </w:tc>
        <w:tc>
          <w:tcPr>
            <w:tcW w:w="2478" w:type="dxa"/>
          </w:tcPr>
          <w:p>
            <w:pPr>
              <w:pStyle w:val="0"/>
            </w:pPr>
            <w:r>
              <w:rPr>
                <w:sz w:val="24"/>
              </w:rPr>
              <w:t xml:space="preserve">Оценки приведенной стоимости будущих денежных оттоков,</w:t>
            </w:r>
          </w:p>
          <w:p>
            <w:pPr>
              <w:pStyle w:val="0"/>
            </w:pPr>
            <w:r>
              <w:rPr>
                <w:sz w:val="24"/>
              </w:rPr>
              <w:t xml:space="preserve">в том числе:</w:t>
            </w:r>
          </w:p>
        </w:tc>
        <w:tc>
          <w:tcPr>
            <w:tcW w:w="870" w:type="dxa"/>
          </w:tcPr>
          <w:p>
            <w:pPr>
              <w:pStyle w:val="0"/>
            </w:pPr>
            <w:r>
              <w:rPr>
                <w:sz w:val="24"/>
              </w:rPr>
            </w:r>
          </w:p>
        </w:tc>
        <w:tc>
          <w:tcPr>
            <w:tcW w:w="706" w:type="dxa"/>
          </w:tcPr>
          <w:p>
            <w:pPr>
              <w:pStyle w:val="0"/>
            </w:pPr>
            <w:r>
              <w:rPr>
                <w:sz w:val="24"/>
              </w:rPr>
            </w:r>
          </w:p>
        </w:tc>
        <w:tc>
          <w:tcPr>
            <w:tcW w:w="910" w:type="dxa"/>
          </w:tcPr>
          <w:p>
            <w:pPr>
              <w:pStyle w:val="0"/>
            </w:pPr>
            <w:r>
              <w:rPr>
                <w:sz w:val="24"/>
              </w:rPr>
            </w:r>
          </w:p>
        </w:tc>
        <w:tc>
          <w:tcPr>
            <w:tcW w:w="710" w:type="dxa"/>
          </w:tcPr>
          <w:p>
            <w:pPr>
              <w:pStyle w:val="0"/>
            </w:pPr>
            <w:r>
              <w:rPr>
                <w:sz w:val="24"/>
              </w:rPr>
            </w:r>
          </w:p>
        </w:tc>
        <w:tc>
          <w:tcPr>
            <w:tcW w:w="882" w:type="dxa"/>
          </w:tcPr>
          <w:p>
            <w:pPr>
              <w:pStyle w:val="0"/>
            </w:pPr>
            <w:r>
              <w:rPr>
                <w:sz w:val="24"/>
              </w:rPr>
            </w:r>
          </w:p>
        </w:tc>
        <w:tc>
          <w:tcPr>
            <w:tcW w:w="706" w:type="dxa"/>
          </w:tcPr>
          <w:p>
            <w:pPr>
              <w:pStyle w:val="0"/>
            </w:pPr>
            <w:r>
              <w:rPr>
                <w:sz w:val="24"/>
              </w:rPr>
            </w:r>
          </w:p>
        </w:tc>
        <w:tc>
          <w:tcPr>
            <w:tcW w:w="468" w:type="dxa"/>
          </w:tcPr>
          <w:p>
            <w:pPr>
              <w:pStyle w:val="0"/>
            </w:pPr>
            <w:r>
              <w:rPr>
                <w:sz w:val="24"/>
              </w:rPr>
            </w:r>
          </w:p>
        </w:tc>
        <w:tc>
          <w:tcPr>
            <w:tcW w:w="900" w:type="dxa"/>
          </w:tcPr>
          <w:p>
            <w:pPr>
              <w:pStyle w:val="0"/>
            </w:pPr>
            <w:r>
              <w:rPr>
                <w:sz w:val="24"/>
              </w:rPr>
            </w:r>
          </w:p>
        </w:tc>
        <w:tc>
          <w:tcPr>
            <w:tcW w:w="706" w:type="dxa"/>
          </w:tcPr>
          <w:p>
            <w:pPr>
              <w:pStyle w:val="0"/>
            </w:pPr>
            <w:r>
              <w:rPr>
                <w:sz w:val="24"/>
              </w:rPr>
            </w:r>
          </w:p>
        </w:tc>
        <w:tc>
          <w:tcPr>
            <w:tcW w:w="869" w:type="dxa"/>
          </w:tcPr>
          <w:p>
            <w:pPr>
              <w:pStyle w:val="0"/>
            </w:pPr>
            <w:r>
              <w:rPr>
                <w:sz w:val="24"/>
              </w:rPr>
            </w:r>
          </w:p>
        </w:tc>
        <w:tc>
          <w:tcPr>
            <w:tcW w:w="706" w:type="dxa"/>
          </w:tcPr>
          <w:p>
            <w:pPr>
              <w:pStyle w:val="0"/>
            </w:pPr>
            <w:r>
              <w:rPr>
                <w:sz w:val="24"/>
              </w:rPr>
            </w:r>
          </w:p>
        </w:tc>
        <w:tc>
          <w:tcPr>
            <w:tcW w:w="884" w:type="dxa"/>
          </w:tcPr>
          <w:p>
            <w:pPr>
              <w:pStyle w:val="0"/>
            </w:pPr>
            <w:r>
              <w:rPr>
                <w:sz w:val="24"/>
              </w:rPr>
            </w:r>
          </w:p>
        </w:tc>
        <w:tc>
          <w:tcPr>
            <w:tcW w:w="706" w:type="dxa"/>
          </w:tcPr>
          <w:p>
            <w:pPr>
              <w:pStyle w:val="0"/>
            </w:pPr>
            <w:r>
              <w:rPr>
                <w:sz w:val="24"/>
              </w:rPr>
            </w:r>
          </w:p>
        </w:tc>
        <w:tc>
          <w:tcPr>
            <w:tcW w:w="504" w:type="dxa"/>
          </w:tcPr>
          <w:p>
            <w:pPr>
              <w:pStyle w:val="0"/>
            </w:pPr>
            <w:r>
              <w:rPr>
                <w:sz w:val="24"/>
              </w:rPr>
            </w:r>
          </w:p>
        </w:tc>
      </w:tr>
      <w:tr>
        <w:tc>
          <w:tcPr>
            <w:tcW w:w="567" w:type="dxa"/>
          </w:tcPr>
          <w:p>
            <w:pPr>
              <w:pStyle w:val="0"/>
              <w:jc w:val="center"/>
            </w:pPr>
            <w:r>
              <w:rPr>
                <w:sz w:val="24"/>
              </w:rPr>
              <w:t xml:space="preserve">2</w:t>
            </w:r>
          </w:p>
        </w:tc>
        <w:tc>
          <w:tcPr>
            <w:tcW w:w="2478" w:type="dxa"/>
          </w:tcPr>
          <w:p>
            <w:pPr>
              <w:pStyle w:val="0"/>
              <w:ind w:firstLine="284"/>
            </w:pPr>
            <w:r>
              <w:rPr>
                <w:sz w:val="24"/>
              </w:rPr>
              <w:t xml:space="preserve">аквизиционные денежные потоки</w:t>
            </w:r>
          </w:p>
        </w:tc>
        <w:tc>
          <w:tcPr>
            <w:tcW w:w="870" w:type="dxa"/>
          </w:tcPr>
          <w:p>
            <w:pPr>
              <w:pStyle w:val="0"/>
            </w:pPr>
            <w:r>
              <w:rPr>
                <w:sz w:val="24"/>
              </w:rPr>
            </w:r>
          </w:p>
        </w:tc>
        <w:tc>
          <w:tcPr>
            <w:tcW w:w="706" w:type="dxa"/>
          </w:tcPr>
          <w:p>
            <w:pPr>
              <w:pStyle w:val="0"/>
            </w:pPr>
            <w:r>
              <w:rPr>
                <w:sz w:val="24"/>
              </w:rPr>
            </w:r>
          </w:p>
        </w:tc>
        <w:tc>
          <w:tcPr>
            <w:tcW w:w="910" w:type="dxa"/>
          </w:tcPr>
          <w:p>
            <w:pPr>
              <w:pStyle w:val="0"/>
            </w:pPr>
            <w:r>
              <w:rPr>
                <w:sz w:val="24"/>
              </w:rPr>
            </w:r>
          </w:p>
        </w:tc>
        <w:tc>
          <w:tcPr>
            <w:tcW w:w="710" w:type="dxa"/>
          </w:tcPr>
          <w:p>
            <w:pPr>
              <w:pStyle w:val="0"/>
            </w:pPr>
            <w:r>
              <w:rPr>
                <w:sz w:val="24"/>
              </w:rPr>
            </w:r>
          </w:p>
        </w:tc>
        <w:tc>
          <w:tcPr>
            <w:tcW w:w="882" w:type="dxa"/>
          </w:tcPr>
          <w:p>
            <w:pPr>
              <w:pStyle w:val="0"/>
            </w:pPr>
            <w:r>
              <w:rPr>
                <w:sz w:val="24"/>
              </w:rPr>
            </w:r>
          </w:p>
        </w:tc>
        <w:tc>
          <w:tcPr>
            <w:tcW w:w="706" w:type="dxa"/>
          </w:tcPr>
          <w:p>
            <w:pPr>
              <w:pStyle w:val="0"/>
            </w:pPr>
            <w:r>
              <w:rPr>
                <w:sz w:val="24"/>
              </w:rPr>
            </w:r>
          </w:p>
        </w:tc>
        <w:tc>
          <w:tcPr>
            <w:tcW w:w="468" w:type="dxa"/>
          </w:tcPr>
          <w:p>
            <w:pPr>
              <w:pStyle w:val="0"/>
            </w:pPr>
            <w:r>
              <w:rPr>
                <w:sz w:val="24"/>
              </w:rPr>
            </w:r>
          </w:p>
        </w:tc>
        <w:tc>
          <w:tcPr>
            <w:tcW w:w="900" w:type="dxa"/>
          </w:tcPr>
          <w:p>
            <w:pPr>
              <w:pStyle w:val="0"/>
            </w:pPr>
            <w:r>
              <w:rPr>
                <w:sz w:val="24"/>
              </w:rPr>
            </w:r>
          </w:p>
        </w:tc>
        <w:tc>
          <w:tcPr>
            <w:tcW w:w="706" w:type="dxa"/>
          </w:tcPr>
          <w:p>
            <w:pPr>
              <w:pStyle w:val="0"/>
            </w:pPr>
            <w:r>
              <w:rPr>
                <w:sz w:val="24"/>
              </w:rPr>
            </w:r>
          </w:p>
        </w:tc>
        <w:tc>
          <w:tcPr>
            <w:tcW w:w="869" w:type="dxa"/>
          </w:tcPr>
          <w:p>
            <w:pPr>
              <w:pStyle w:val="0"/>
            </w:pPr>
            <w:r>
              <w:rPr>
                <w:sz w:val="24"/>
              </w:rPr>
            </w:r>
          </w:p>
        </w:tc>
        <w:tc>
          <w:tcPr>
            <w:tcW w:w="706" w:type="dxa"/>
          </w:tcPr>
          <w:p>
            <w:pPr>
              <w:pStyle w:val="0"/>
            </w:pPr>
            <w:r>
              <w:rPr>
                <w:sz w:val="24"/>
              </w:rPr>
            </w:r>
          </w:p>
        </w:tc>
        <w:tc>
          <w:tcPr>
            <w:tcW w:w="884" w:type="dxa"/>
          </w:tcPr>
          <w:p>
            <w:pPr>
              <w:pStyle w:val="0"/>
            </w:pPr>
            <w:r>
              <w:rPr>
                <w:sz w:val="24"/>
              </w:rPr>
            </w:r>
          </w:p>
        </w:tc>
        <w:tc>
          <w:tcPr>
            <w:tcW w:w="706" w:type="dxa"/>
          </w:tcPr>
          <w:p>
            <w:pPr>
              <w:pStyle w:val="0"/>
            </w:pPr>
            <w:r>
              <w:rPr>
                <w:sz w:val="24"/>
              </w:rPr>
            </w:r>
          </w:p>
        </w:tc>
        <w:tc>
          <w:tcPr>
            <w:tcW w:w="504" w:type="dxa"/>
          </w:tcPr>
          <w:p>
            <w:pPr>
              <w:pStyle w:val="0"/>
            </w:pPr>
            <w:r>
              <w:rPr>
                <w:sz w:val="24"/>
              </w:rPr>
            </w:r>
          </w:p>
        </w:tc>
      </w:tr>
      <w:tr>
        <w:tc>
          <w:tcPr>
            <w:tcW w:w="567" w:type="dxa"/>
          </w:tcPr>
          <w:p>
            <w:pPr>
              <w:pStyle w:val="0"/>
              <w:jc w:val="center"/>
            </w:pPr>
            <w:r>
              <w:rPr>
                <w:sz w:val="24"/>
              </w:rPr>
              <w:t xml:space="preserve">3</w:t>
            </w:r>
          </w:p>
        </w:tc>
        <w:tc>
          <w:tcPr>
            <w:tcW w:w="2478" w:type="dxa"/>
          </w:tcPr>
          <w:p>
            <w:pPr>
              <w:pStyle w:val="0"/>
            </w:pPr>
            <w:r>
              <w:rPr>
                <w:sz w:val="24"/>
              </w:rPr>
              <w:t xml:space="preserve">Оценки приведенной стоимости будущих денежных притоков</w:t>
            </w:r>
          </w:p>
        </w:tc>
        <w:tc>
          <w:tcPr>
            <w:tcW w:w="870" w:type="dxa"/>
          </w:tcPr>
          <w:p>
            <w:pPr>
              <w:pStyle w:val="0"/>
            </w:pPr>
            <w:r>
              <w:rPr>
                <w:sz w:val="24"/>
              </w:rPr>
            </w:r>
          </w:p>
        </w:tc>
        <w:tc>
          <w:tcPr>
            <w:tcW w:w="706" w:type="dxa"/>
          </w:tcPr>
          <w:p>
            <w:pPr>
              <w:pStyle w:val="0"/>
            </w:pPr>
            <w:r>
              <w:rPr>
                <w:sz w:val="24"/>
              </w:rPr>
            </w:r>
          </w:p>
        </w:tc>
        <w:tc>
          <w:tcPr>
            <w:tcW w:w="910" w:type="dxa"/>
          </w:tcPr>
          <w:p>
            <w:pPr>
              <w:pStyle w:val="0"/>
            </w:pPr>
            <w:r>
              <w:rPr>
                <w:sz w:val="24"/>
              </w:rPr>
            </w:r>
          </w:p>
        </w:tc>
        <w:tc>
          <w:tcPr>
            <w:tcW w:w="710" w:type="dxa"/>
          </w:tcPr>
          <w:p>
            <w:pPr>
              <w:pStyle w:val="0"/>
            </w:pPr>
            <w:r>
              <w:rPr>
                <w:sz w:val="24"/>
              </w:rPr>
            </w:r>
          </w:p>
        </w:tc>
        <w:tc>
          <w:tcPr>
            <w:tcW w:w="882" w:type="dxa"/>
          </w:tcPr>
          <w:p>
            <w:pPr>
              <w:pStyle w:val="0"/>
            </w:pPr>
            <w:r>
              <w:rPr>
                <w:sz w:val="24"/>
              </w:rPr>
            </w:r>
          </w:p>
        </w:tc>
        <w:tc>
          <w:tcPr>
            <w:tcW w:w="706" w:type="dxa"/>
          </w:tcPr>
          <w:p>
            <w:pPr>
              <w:pStyle w:val="0"/>
            </w:pPr>
            <w:r>
              <w:rPr>
                <w:sz w:val="24"/>
              </w:rPr>
            </w:r>
          </w:p>
        </w:tc>
        <w:tc>
          <w:tcPr>
            <w:tcW w:w="468" w:type="dxa"/>
          </w:tcPr>
          <w:p>
            <w:pPr>
              <w:pStyle w:val="0"/>
            </w:pPr>
            <w:r>
              <w:rPr>
                <w:sz w:val="24"/>
              </w:rPr>
            </w:r>
          </w:p>
        </w:tc>
        <w:tc>
          <w:tcPr>
            <w:tcW w:w="900" w:type="dxa"/>
          </w:tcPr>
          <w:p>
            <w:pPr>
              <w:pStyle w:val="0"/>
            </w:pPr>
            <w:r>
              <w:rPr>
                <w:sz w:val="24"/>
              </w:rPr>
            </w:r>
          </w:p>
        </w:tc>
        <w:tc>
          <w:tcPr>
            <w:tcW w:w="706" w:type="dxa"/>
          </w:tcPr>
          <w:p>
            <w:pPr>
              <w:pStyle w:val="0"/>
            </w:pPr>
            <w:r>
              <w:rPr>
                <w:sz w:val="24"/>
              </w:rPr>
            </w:r>
          </w:p>
        </w:tc>
        <w:tc>
          <w:tcPr>
            <w:tcW w:w="869" w:type="dxa"/>
          </w:tcPr>
          <w:p>
            <w:pPr>
              <w:pStyle w:val="0"/>
            </w:pPr>
            <w:r>
              <w:rPr>
                <w:sz w:val="24"/>
              </w:rPr>
            </w:r>
          </w:p>
        </w:tc>
        <w:tc>
          <w:tcPr>
            <w:tcW w:w="706" w:type="dxa"/>
          </w:tcPr>
          <w:p>
            <w:pPr>
              <w:pStyle w:val="0"/>
            </w:pPr>
            <w:r>
              <w:rPr>
                <w:sz w:val="24"/>
              </w:rPr>
            </w:r>
          </w:p>
        </w:tc>
        <w:tc>
          <w:tcPr>
            <w:tcW w:w="884" w:type="dxa"/>
          </w:tcPr>
          <w:p>
            <w:pPr>
              <w:pStyle w:val="0"/>
            </w:pPr>
            <w:r>
              <w:rPr>
                <w:sz w:val="24"/>
              </w:rPr>
            </w:r>
          </w:p>
        </w:tc>
        <w:tc>
          <w:tcPr>
            <w:tcW w:w="706" w:type="dxa"/>
          </w:tcPr>
          <w:p>
            <w:pPr>
              <w:pStyle w:val="0"/>
            </w:pPr>
            <w:r>
              <w:rPr>
                <w:sz w:val="24"/>
              </w:rPr>
            </w:r>
          </w:p>
        </w:tc>
        <w:tc>
          <w:tcPr>
            <w:tcW w:w="504" w:type="dxa"/>
          </w:tcPr>
          <w:p>
            <w:pPr>
              <w:pStyle w:val="0"/>
            </w:pPr>
            <w:r>
              <w:rPr>
                <w:sz w:val="24"/>
              </w:rPr>
            </w:r>
          </w:p>
        </w:tc>
      </w:tr>
      <w:tr>
        <w:tc>
          <w:tcPr>
            <w:tcW w:w="567" w:type="dxa"/>
          </w:tcPr>
          <w:p>
            <w:pPr>
              <w:pStyle w:val="0"/>
              <w:jc w:val="center"/>
            </w:pPr>
            <w:r>
              <w:rPr>
                <w:sz w:val="24"/>
              </w:rPr>
              <w:t xml:space="preserve">4</w:t>
            </w:r>
          </w:p>
        </w:tc>
        <w:tc>
          <w:tcPr>
            <w:tcW w:w="2478" w:type="dxa"/>
          </w:tcPr>
          <w:p>
            <w:pPr>
              <w:pStyle w:val="0"/>
            </w:pPr>
            <w:r>
              <w:rPr>
                <w:sz w:val="24"/>
              </w:rPr>
              <w:t xml:space="preserve">Рисковая поправка на нефинансовый риск</w:t>
            </w:r>
          </w:p>
        </w:tc>
        <w:tc>
          <w:tcPr>
            <w:tcW w:w="870" w:type="dxa"/>
          </w:tcPr>
          <w:p>
            <w:pPr>
              <w:pStyle w:val="0"/>
            </w:pPr>
            <w:r>
              <w:rPr>
                <w:sz w:val="24"/>
              </w:rPr>
            </w:r>
          </w:p>
        </w:tc>
        <w:tc>
          <w:tcPr>
            <w:tcW w:w="706" w:type="dxa"/>
          </w:tcPr>
          <w:p>
            <w:pPr>
              <w:pStyle w:val="0"/>
            </w:pPr>
            <w:r>
              <w:rPr>
                <w:sz w:val="24"/>
              </w:rPr>
            </w:r>
          </w:p>
        </w:tc>
        <w:tc>
          <w:tcPr>
            <w:tcW w:w="910" w:type="dxa"/>
          </w:tcPr>
          <w:p>
            <w:pPr>
              <w:pStyle w:val="0"/>
            </w:pPr>
            <w:r>
              <w:rPr>
                <w:sz w:val="24"/>
              </w:rPr>
            </w:r>
          </w:p>
        </w:tc>
        <w:tc>
          <w:tcPr>
            <w:tcW w:w="710" w:type="dxa"/>
          </w:tcPr>
          <w:p>
            <w:pPr>
              <w:pStyle w:val="0"/>
            </w:pPr>
            <w:r>
              <w:rPr>
                <w:sz w:val="24"/>
              </w:rPr>
            </w:r>
          </w:p>
        </w:tc>
        <w:tc>
          <w:tcPr>
            <w:tcW w:w="882" w:type="dxa"/>
          </w:tcPr>
          <w:p>
            <w:pPr>
              <w:pStyle w:val="0"/>
            </w:pPr>
            <w:r>
              <w:rPr>
                <w:sz w:val="24"/>
              </w:rPr>
            </w:r>
          </w:p>
        </w:tc>
        <w:tc>
          <w:tcPr>
            <w:tcW w:w="706" w:type="dxa"/>
          </w:tcPr>
          <w:p>
            <w:pPr>
              <w:pStyle w:val="0"/>
            </w:pPr>
            <w:r>
              <w:rPr>
                <w:sz w:val="24"/>
              </w:rPr>
            </w:r>
          </w:p>
        </w:tc>
        <w:tc>
          <w:tcPr>
            <w:tcW w:w="468" w:type="dxa"/>
          </w:tcPr>
          <w:p>
            <w:pPr>
              <w:pStyle w:val="0"/>
            </w:pPr>
            <w:r>
              <w:rPr>
                <w:sz w:val="24"/>
              </w:rPr>
            </w:r>
          </w:p>
        </w:tc>
        <w:tc>
          <w:tcPr>
            <w:tcW w:w="900" w:type="dxa"/>
          </w:tcPr>
          <w:p>
            <w:pPr>
              <w:pStyle w:val="0"/>
            </w:pPr>
            <w:r>
              <w:rPr>
                <w:sz w:val="24"/>
              </w:rPr>
            </w:r>
          </w:p>
        </w:tc>
        <w:tc>
          <w:tcPr>
            <w:tcW w:w="706" w:type="dxa"/>
          </w:tcPr>
          <w:p>
            <w:pPr>
              <w:pStyle w:val="0"/>
            </w:pPr>
            <w:r>
              <w:rPr>
                <w:sz w:val="24"/>
              </w:rPr>
            </w:r>
          </w:p>
        </w:tc>
        <w:tc>
          <w:tcPr>
            <w:tcW w:w="869" w:type="dxa"/>
          </w:tcPr>
          <w:p>
            <w:pPr>
              <w:pStyle w:val="0"/>
            </w:pPr>
            <w:r>
              <w:rPr>
                <w:sz w:val="24"/>
              </w:rPr>
            </w:r>
          </w:p>
        </w:tc>
        <w:tc>
          <w:tcPr>
            <w:tcW w:w="706" w:type="dxa"/>
          </w:tcPr>
          <w:p>
            <w:pPr>
              <w:pStyle w:val="0"/>
            </w:pPr>
            <w:r>
              <w:rPr>
                <w:sz w:val="24"/>
              </w:rPr>
            </w:r>
          </w:p>
        </w:tc>
        <w:tc>
          <w:tcPr>
            <w:tcW w:w="884" w:type="dxa"/>
          </w:tcPr>
          <w:p>
            <w:pPr>
              <w:pStyle w:val="0"/>
            </w:pPr>
            <w:r>
              <w:rPr>
                <w:sz w:val="24"/>
              </w:rPr>
            </w:r>
          </w:p>
        </w:tc>
        <w:tc>
          <w:tcPr>
            <w:tcW w:w="706" w:type="dxa"/>
          </w:tcPr>
          <w:p>
            <w:pPr>
              <w:pStyle w:val="0"/>
            </w:pPr>
            <w:r>
              <w:rPr>
                <w:sz w:val="24"/>
              </w:rPr>
            </w:r>
          </w:p>
        </w:tc>
        <w:tc>
          <w:tcPr>
            <w:tcW w:w="504" w:type="dxa"/>
          </w:tcPr>
          <w:p>
            <w:pPr>
              <w:pStyle w:val="0"/>
            </w:pPr>
            <w:r>
              <w:rPr>
                <w:sz w:val="24"/>
              </w:rPr>
            </w:r>
          </w:p>
        </w:tc>
      </w:tr>
      <w:tr>
        <w:tc>
          <w:tcPr>
            <w:tcW w:w="567" w:type="dxa"/>
          </w:tcPr>
          <w:p>
            <w:pPr>
              <w:pStyle w:val="0"/>
              <w:jc w:val="center"/>
            </w:pPr>
            <w:r>
              <w:rPr>
                <w:sz w:val="24"/>
              </w:rPr>
              <w:t xml:space="preserve">5</w:t>
            </w:r>
          </w:p>
        </w:tc>
        <w:tc>
          <w:tcPr>
            <w:tcW w:w="2478" w:type="dxa"/>
          </w:tcPr>
          <w:p>
            <w:pPr>
              <w:pStyle w:val="0"/>
            </w:pPr>
            <w:r>
              <w:rPr>
                <w:sz w:val="24"/>
              </w:rPr>
              <w:t xml:space="preserve">Маржа за предусмотренные договором услуги</w:t>
            </w:r>
          </w:p>
        </w:tc>
        <w:tc>
          <w:tcPr>
            <w:tcW w:w="870" w:type="dxa"/>
          </w:tcPr>
          <w:p>
            <w:pPr>
              <w:pStyle w:val="0"/>
            </w:pPr>
            <w:r>
              <w:rPr>
                <w:sz w:val="24"/>
              </w:rPr>
            </w:r>
          </w:p>
        </w:tc>
        <w:tc>
          <w:tcPr>
            <w:tcW w:w="706" w:type="dxa"/>
          </w:tcPr>
          <w:p>
            <w:pPr>
              <w:pStyle w:val="0"/>
            </w:pPr>
            <w:r>
              <w:rPr>
                <w:sz w:val="24"/>
              </w:rPr>
            </w:r>
          </w:p>
        </w:tc>
        <w:tc>
          <w:tcPr>
            <w:tcW w:w="910" w:type="dxa"/>
          </w:tcPr>
          <w:p>
            <w:pPr>
              <w:pStyle w:val="0"/>
            </w:pPr>
            <w:r>
              <w:rPr>
                <w:sz w:val="24"/>
              </w:rPr>
            </w:r>
          </w:p>
        </w:tc>
        <w:tc>
          <w:tcPr>
            <w:tcW w:w="710" w:type="dxa"/>
          </w:tcPr>
          <w:p>
            <w:pPr>
              <w:pStyle w:val="0"/>
            </w:pPr>
            <w:r>
              <w:rPr>
                <w:sz w:val="24"/>
              </w:rPr>
            </w:r>
          </w:p>
        </w:tc>
        <w:tc>
          <w:tcPr>
            <w:tcW w:w="882" w:type="dxa"/>
          </w:tcPr>
          <w:p>
            <w:pPr>
              <w:pStyle w:val="0"/>
            </w:pPr>
            <w:r>
              <w:rPr>
                <w:sz w:val="24"/>
              </w:rPr>
            </w:r>
          </w:p>
        </w:tc>
        <w:tc>
          <w:tcPr>
            <w:tcW w:w="706" w:type="dxa"/>
          </w:tcPr>
          <w:p>
            <w:pPr>
              <w:pStyle w:val="0"/>
            </w:pPr>
            <w:r>
              <w:rPr>
                <w:sz w:val="24"/>
              </w:rPr>
            </w:r>
          </w:p>
        </w:tc>
        <w:tc>
          <w:tcPr>
            <w:tcW w:w="468" w:type="dxa"/>
          </w:tcPr>
          <w:p>
            <w:pPr>
              <w:pStyle w:val="0"/>
            </w:pPr>
            <w:r>
              <w:rPr>
                <w:sz w:val="24"/>
              </w:rPr>
            </w:r>
          </w:p>
        </w:tc>
        <w:tc>
          <w:tcPr>
            <w:tcW w:w="900" w:type="dxa"/>
          </w:tcPr>
          <w:p>
            <w:pPr>
              <w:pStyle w:val="0"/>
            </w:pPr>
            <w:r>
              <w:rPr>
                <w:sz w:val="24"/>
              </w:rPr>
            </w:r>
          </w:p>
        </w:tc>
        <w:tc>
          <w:tcPr>
            <w:tcW w:w="706" w:type="dxa"/>
          </w:tcPr>
          <w:p>
            <w:pPr>
              <w:pStyle w:val="0"/>
            </w:pPr>
            <w:r>
              <w:rPr>
                <w:sz w:val="24"/>
              </w:rPr>
            </w:r>
          </w:p>
        </w:tc>
        <w:tc>
          <w:tcPr>
            <w:tcW w:w="869" w:type="dxa"/>
          </w:tcPr>
          <w:p>
            <w:pPr>
              <w:pStyle w:val="0"/>
            </w:pPr>
            <w:r>
              <w:rPr>
                <w:sz w:val="24"/>
              </w:rPr>
            </w:r>
          </w:p>
        </w:tc>
        <w:tc>
          <w:tcPr>
            <w:tcW w:w="706" w:type="dxa"/>
          </w:tcPr>
          <w:p>
            <w:pPr>
              <w:pStyle w:val="0"/>
            </w:pPr>
            <w:r>
              <w:rPr>
                <w:sz w:val="24"/>
              </w:rPr>
            </w:r>
          </w:p>
        </w:tc>
        <w:tc>
          <w:tcPr>
            <w:tcW w:w="884" w:type="dxa"/>
          </w:tcPr>
          <w:p>
            <w:pPr>
              <w:pStyle w:val="0"/>
            </w:pPr>
            <w:r>
              <w:rPr>
                <w:sz w:val="24"/>
              </w:rPr>
            </w:r>
          </w:p>
        </w:tc>
        <w:tc>
          <w:tcPr>
            <w:tcW w:w="706" w:type="dxa"/>
          </w:tcPr>
          <w:p>
            <w:pPr>
              <w:pStyle w:val="0"/>
            </w:pPr>
            <w:r>
              <w:rPr>
                <w:sz w:val="24"/>
              </w:rPr>
            </w:r>
          </w:p>
        </w:tc>
        <w:tc>
          <w:tcPr>
            <w:tcW w:w="504" w:type="dxa"/>
          </w:tcPr>
          <w:p>
            <w:pPr>
              <w:pStyle w:val="0"/>
            </w:pPr>
            <w:r>
              <w:rPr>
                <w:sz w:val="24"/>
              </w:rPr>
            </w:r>
          </w:p>
        </w:tc>
      </w:tr>
      <w:tr>
        <w:tc>
          <w:tcPr>
            <w:tcW w:w="567" w:type="dxa"/>
          </w:tcPr>
          <w:p>
            <w:pPr>
              <w:pStyle w:val="0"/>
              <w:jc w:val="center"/>
            </w:pPr>
            <w:r>
              <w:rPr>
                <w:sz w:val="24"/>
              </w:rPr>
              <w:t xml:space="preserve">6</w:t>
            </w:r>
          </w:p>
        </w:tc>
        <w:tc>
          <w:tcPr>
            <w:tcW w:w="2478" w:type="dxa"/>
          </w:tcPr>
          <w:p>
            <w:pPr>
              <w:pStyle w:val="0"/>
            </w:pPr>
            <w:r>
              <w:rPr>
                <w:sz w:val="24"/>
              </w:rPr>
              <w:t xml:space="preserve">Увеличение (уменьшение) чистых обязательств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p>
        </w:tc>
        <w:tc>
          <w:tcPr>
            <w:tcW w:w="870" w:type="dxa"/>
          </w:tcPr>
          <w:p>
            <w:pPr>
              <w:pStyle w:val="0"/>
            </w:pPr>
            <w:r>
              <w:rPr>
                <w:sz w:val="24"/>
              </w:rPr>
            </w:r>
          </w:p>
        </w:tc>
        <w:tc>
          <w:tcPr>
            <w:tcW w:w="706" w:type="dxa"/>
          </w:tcPr>
          <w:p>
            <w:pPr>
              <w:pStyle w:val="0"/>
            </w:pPr>
            <w:r>
              <w:rPr>
                <w:sz w:val="24"/>
              </w:rPr>
            </w:r>
          </w:p>
        </w:tc>
        <w:tc>
          <w:tcPr>
            <w:tcW w:w="910" w:type="dxa"/>
          </w:tcPr>
          <w:p>
            <w:pPr>
              <w:pStyle w:val="0"/>
            </w:pPr>
            <w:r>
              <w:rPr>
                <w:sz w:val="24"/>
              </w:rPr>
            </w:r>
          </w:p>
        </w:tc>
        <w:tc>
          <w:tcPr>
            <w:tcW w:w="710" w:type="dxa"/>
          </w:tcPr>
          <w:p>
            <w:pPr>
              <w:pStyle w:val="0"/>
            </w:pPr>
            <w:r>
              <w:rPr>
                <w:sz w:val="24"/>
              </w:rPr>
            </w:r>
          </w:p>
        </w:tc>
        <w:tc>
          <w:tcPr>
            <w:tcW w:w="882" w:type="dxa"/>
          </w:tcPr>
          <w:p>
            <w:pPr>
              <w:pStyle w:val="0"/>
            </w:pPr>
            <w:r>
              <w:rPr>
                <w:sz w:val="24"/>
              </w:rPr>
            </w:r>
          </w:p>
        </w:tc>
        <w:tc>
          <w:tcPr>
            <w:tcW w:w="706" w:type="dxa"/>
          </w:tcPr>
          <w:p>
            <w:pPr>
              <w:pStyle w:val="0"/>
            </w:pPr>
            <w:r>
              <w:rPr>
                <w:sz w:val="24"/>
              </w:rPr>
            </w:r>
          </w:p>
        </w:tc>
        <w:tc>
          <w:tcPr>
            <w:tcW w:w="468" w:type="dxa"/>
          </w:tcPr>
          <w:p>
            <w:pPr>
              <w:pStyle w:val="0"/>
            </w:pPr>
            <w:r>
              <w:rPr>
                <w:sz w:val="24"/>
              </w:rPr>
            </w:r>
          </w:p>
        </w:tc>
        <w:tc>
          <w:tcPr>
            <w:tcW w:w="900" w:type="dxa"/>
          </w:tcPr>
          <w:p>
            <w:pPr>
              <w:pStyle w:val="0"/>
            </w:pPr>
            <w:r>
              <w:rPr>
                <w:sz w:val="24"/>
              </w:rPr>
            </w:r>
          </w:p>
        </w:tc>
        <w:tc>
          <w:tcPr>
            <w:tcW w:w="706" w:type="dxa"/>
          </w:tcPr>
          <w:p>
            <w:pPr>
              <w:pStyle w:val="0"/>
            </w:pPr>
            <w:r>
              <w:rPr>
                <w:sz w:val="24"/>
              </w:rPr>
            </w:r>
          </w:p>
        </w:tc>
        <w:tc>
          <w:tcPr>
            <w:tcW w:w="869" w:type="dxa"/>
          </w:tcPr>
          <w:p>
            <w:pPr>
              <w:pStyle w:val="0"/>
            </w:pPr>
            <w:r>
              <w:rPr>
                <w:sz w:val="24"/>
              </w:rPr>
            </w:r>
          </w:p>
        </w:tc>
        <w:tc>
          <w:tcPr>
            <w:tcW w:w="706" w:type="dxa"/>
          </w:tcPr>
          <w:p>
            <w:pPr>
              <w:pStyle w:val="0"/>
            </w:pPr>
            <w:r>
              <w:rPr>
                <w:sz w:val="24"/>
              </w:rPr>
            </w:r>
          </w:p>
        </w:tc>
        <w:tc>
          <w:tcPr>
            <w:tcW w:w="884" w:type="dxa"/>
          </w:tcPr>
          <w:p>
            <w:pPr>
              <w:pStyle w:val="0"/>
            </w:pPr>
            <w:r>
              <w:rPr>
                <w:sz w:val="24"/>
              </w:rPr>
            </w:r>
          </w:p>
        </w:tc>
        <w:tc>
          <w:tcPr>
            <w:tcW w:w="706" w:type="dxa"/>
          </w:tcPr>
          <w:p>
            <w:pPr>
              <w:pStyle w:val="0"/>
            </w:pPr>
            <w:r>
              <w:rPr>
                <w:sz w:val="24"/>
              </w:rPr>
            </w:r>
          </w:p>
        </w:tc>
        <w:tc>
          <w:tcPr>
            <w:tcW w:w="504" w:type="dxa"/>
          </w:tcPr>
          <w:p>
            <w:pPr>
              <w:pStyle w:val="0"/>
            </w:pPr>
            <w:r>
              <w:rPr>
                <w:sz w:val="24"/>
              </w:rPr>
            </w:r>
          </w:p>
        </w:tc>
      </w:tr>
      <w:tr>
        <w:tc>
          <w:tcPr>
            <w:tcW w:w="567" w:type="dxa"/>
          </w:tcPr>
          <w:p>
            <w:pPr>
              <w:pStyle w:val="0"/>
              <w:jc w:val="center"/>
            </w:pPr>
            <w:r>
              <w:rPr>
                <w:sz w:val="24"/>
              </w:rPr>
              <w:t xml:space="preserve">7</w:t>
            </w:r>
          </w:p>
        </w:tc>
        <w:tc>
          <w:tcPr>
            <w:tcW w:w="2478" w:type="dxa"/>
          </w:tcPr>
          <w:p>
            <w:pPr>
              <w:pStyle w:val="0"/>
            </w:pPr>
            <w:r>
              <w:rPr>
                <w:sz w:val="24"/>
              </w:rPr>
              <w:t xml:space="preserve">Текстовое пояснение</w:t>
            </w:r>
          </w:p>
        </w:tc>
        <w:tc>
          <w:tcPr>
            <w:gridSpan w:val="14"/>
            <w:tcW w:w="10527" w:type="dxa"/>
          </w:tcPr>
          <w:p>
            <w:pPr>
              <w:pStyle w:val="0"/>
            </w:pPr>
            <w:r>
              <w:rPr>
                <w:sz w:val="24"/>
              </w:rPr>
            </w:r>
          </w:p>
        </w:tc>
      </w:tr>
    </w:tbl>
    <w:p>
      <w:pPr>
        <w:sectPr>
          <w:pgSz w:w="16838" w:h="11906" w:orient="landscape"/>
          <w:pgMar w:top="1133" w:right="1440" w:bottom="566" w:left="1440" w:header="0" w:footer="0" w:gutter="0"/>
          <w:titlePg/>
        </w:sectPr>
      </w:pPr>
    </w:p>
    <w:p>
      <w:pPr>
        <w:pStyle w:val="0"/>
        <w:jc w:val="both"/>
      </w:pPr>
      <w:r>
        <w:rPr>
          <w:sz w:val="24"/>
        </w:rPr>
      </w:r>
    </w:p>
    <w:p>
      <w:pPr>
        <w:pStyle w:val="0"/>
        <w:outlineLvl w:val="3"/>
        <w:ind w:firstLine="540"/>
        <w:jc w:val="both"/>
      </w:pPr>
      <w:r>
        <w:rPr>
          <w:sz w:val="24"/>
        </w:rPr>
        <w:t xml:space="preserve">Пояснения к заполнению таблицы 12.6</w:t>
      </w:r>
    </w:p>
    <w:p>
      <w:pPr>
        <w:pStyle w:val="0"/>
        <w:spacing w:before="240" w:lineRule="auto"/>
        <w:ind w:firstLine="540"/>
        <w:jc w:val="both"/>
      </w:pPr>
      <w:r>
        <w:rPr>
          <w:sz w:val="24"/>
        </w:rPr>
        <w:t xml:space="preserve">1. В </w:t>
      </w:r>
      <w:hyperlink w:history="0" w:anchor="P5965" w:tooltip="Влияние новых договоров на чистые обязательства">
        <w:r>
          <w:rPr>
            <w:sz w:val="24"/>
            <w:color w:val="0000ff"/>
          </w:rPr>
          <w:t xml:space="preserve">таблице</w:t>
        </w:r>
      </w:hyperlink>
      <w:r>
        <w:rPr>
          <w:sz w:val="24"/>
        </w:rPr>
        <w:t xml:space="preserve"> раскрывается влияние новых договоров, признанных в отчетном периоде, на чистые обязательства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2. Оценка приведенной стоимости денежных оттоков, рисковая поправка на нефинансовый риск, маржа за предусмотренные договором услуги отражаются в </w:t>
      </w:r>
      <w:hyperlink w:history="0" w:anchor="P5965" w:tooltip="Влияние новых договоров на чистые обязательства">
        <w:r>
          <w:rPr>
            <w:sz w:val="24"/>
            <w:color w:val="0000ff"/>
          </w:rPr>
          <w:t xml:space="preserve">таблице</w:t>
        </w:r>
      </w:hyperlink>
      <w:r>
        <w:rPr>
          <w:sz w:val="24"/>
        </w:rPr>
        <w:t xml:space="preserve"> со знаком "плюс", оценка приведенной стоимости денежных притоков - со знаком "минус".</w:t>
      </w:r>
    </w:p>
    <w:p>
      <w:pPr>
        <w:pStyle w:val="0"/>
        <w:spacing w:before="240" w:lineRule="auto"/>
        <w:ind w:firstLine="540"/>
        <w:jc w:val="both"/>
      </w:pPr>
      <w:r>
        <w:rPr>
          <w:sz w:val="24"/>
        </w:rPr>
        <w:t xml:space="preserve">3. В </w:t>
      </w:r>
      <w:hyperlink w:history="0" w:anchor="P6008" w:tooltip="9">
        <w:r>
          <w:rPr>
            <w:sz w:val="24"/>
            <w:color w:val="0000ff"/>
          </w:rPr>
          <w:t xml:space="preserve">графе 9</w:t>
        </w:r>
      </w:hyperlink>
      <w:r>
        <w:rPr>
          <w:sz w:val="24"/>
        </w:rPr>
        <w:t xml:space="preserve"> таблицы отражается сумма значений показателей в </w:t>
      </w:r>
      <w:hyperlink w:history="0" w:anchor="P6002" w:tooltip="3">
        <w:r>
          <w:rPr>
            <w:sz w:val="24"/>
            <w:color w:val="0000ff"/>
          </w:rPr>
          <w:t xml:space="preserve">графах 3</w:t>
        </w:r>
      </w:hyperlink>
      <w:r>
        <w:rPr>
          <w:sz w:val="24"/>
        </w:rPr>
        <w:t xml:space="preserve"> - </w:t>
      </w:r>
      <w:hyperlink w:history="0" w:anchor="P6007" w:tooltip="8">
        <w:r>
          <w:rPr>
            <w:sz w:val="24"/>
            <w:color w:val="0000ff"/>
          </w:rPr>
          <w:t xml:space="preserve">8</w:t>
        </w:r>
      </w:hyperlink>
      <w:r>
        <w:rPr>
          <w:sz w:val="24"/>
        </w:rPr>
        <w:t xml:space="preserve"> таблицы.</w:t>
      </w:r>
    </w:p>
    <w:p>
      <w:pPr>
        <w:pStyle w:val="0"/>
        <w:jc w:val="both"/>
      </w:pPr>
      <w:r>
        <w:rPr>
          <w:sz w:val="24"/>
        </w:rPr>
        <w:t xml:space="preserve">(п. 3 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4. В </w:t>
      </w:r>
      <w:hyperlink w:history="0" w:anchor="P6015" w:tooltip="16">
        <w:r>
          <w:rPr>
            <w:sz w:val="24"/>
            <w:color w:val="0000ff"/>
          </w:rPr>
          <w:t xml:space="preserve">графе 16</w:t>
        </w:r>
      </w:hyperlink>
      <w:r>
        <w:rPr>
          <w:sz w:val="24"/>
        </w:rPr>
        <w:t xml:space="preserve"> таблицы отражается сумма значений показателей в </w:t>
      </w:r>
      <w:hyperlink w:history="0" w:anchor="P6009" w:tooltip="10">
        <w:r>
          <w:rPr>
            <w:sz w:val="24"/>
            <w:color w:val="0000ff"/>
          </w:rPr>
          <w:t xml:space="preserve">графах 10</w:t>
        </w:r>
      </w:hyperlink>
      <w:r>
        <w:rPr>
          <w:sz w:val="24"/>
        </w:rPr>
        <w:t xml:space="preserve"> - </w:t>
      </w:r>
      <w:hyperlink w:history="0" w:anchor="P6014" w:tooltip="15">
        <w:r>
          <w:rPr>
            <w:sz w:val="24"/>
            <w:color w:val="0000ff"/>
          </w:rPr>
          <w:t xml:space="preserve">15</w:t>
        </w:r>
      </w:hyperlink>
      <w:r>
        <w:rPr>
          <w:sz w:val="24"/>
        </w:rPr>
        <w:t xml:space="preserve"> таблицы.</w:t>
      </w:r>
    </w:p>
    <w:p>
      <w:pPr>
        <w:pStyle w:val="0"/>
        <w:jc w:val="both"/>
      </w:pPr>
      <w:r>
        <w:rPr>
          <w:sz w:val="24"/>
        </w:rPr>
        <w:t xml:space="preserve">(п. 4 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5. По строке </w:t>
      </w:r>
      <w:hyperlink w:history="0" w:anchor="P5965" w:tooltip="Влияние новых договоров на чистые обязательства">
        <w:r>
          <w:rPr>
            <w:sz w:val="24"/>
            <w:color w:val="0000ff"/>
          </w:rPr>
          <w:t xml:space="preserve">показателя 6</w:t>
        </w:r>
      </w:hyperlink>
      <w:r>
        <w:rPr>
          <w:sz w:val="24"/>
        </w:rPr>
        <w:t xml:space="preserve"> таблицы отражается сумма значений </w:t>
      </w:r>
      <w:hyperlink w:history="0" w:anchor="P5965" w:tooltip="Влияние новых договоров на чистые обязательства">
        <w:r>
          <w:rPr>
            <w:sz w:val="24"/>
            <w:color w:val="0000ff"/>
          </w:rPr>
          <w:t xml:space="preserve">показателей 1</w:t>
        </w:r>
      </w:hyperlink>
      <w:r>
        <w:rPr>
          <w:sz w:val="24"/>
        </w:rPr>
        <w:t xml:space="preserve">, </w:t>
      </w:r>
      <w:hyperlink w:history="0" w:anchor="P5965" w:tooltip="Влияние новых договоров на чистые обязательства">
        <w:r>
          <w:rPr>
            <w:sz w:val="24"/>
            <w:color w:val="0000ff"/>
          </w:rPr>
          <w:t xml:space="preserve">3</w:t>
        </w:r>
      </w:hyperlink>
      <w:r>
        <w:rPr>
          <w:sz w:val="24"/>
        </w:rPr>
        <w:t xml:space="preserve"> - </w:t>
      </w:r>
      <w:hyperlink w:history="0" w:anchor="P5965" w:tooltip="Влияние новых договоров на чистые обязательства">
        <w:r>
          <w:rPr>
            <w:sz w:val="24"/>
            <w:color w:val="0000ff"/>
          </w:rPr>
          <w:t xml:space="preserve">5</w:t>
        </w:r>
      </w:hyperlink>
      <w:r>
        <w:rPr>
          <w:sz w:val="24"/>
        </w:rPr>
        <w:t xml:space="preserve"> таблицы.</w:t>
      </w:r>
    </w:p>
    <w:p>
      <w:pPr>
        <w:pStyle w:val="0"/>
        <w:jc w:val="both"/>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bookmarkStart w:id="6128" w:name="P6128"/>
    <w:bookmarkEnd w:id="6128"/>
    <w:p>
      <w:pPr>
        <w:pStyle w:val="0"/>
        <w:outlineLvl w:val="2"/>
        <w:jc w:val="center"/>
      </w:pPr>
      <w:r>
        <w:rPr>
          <w:sz w:val="24"/>
        </w:rPr>
        <w:t xml:space="preserve">Анализ ожидаемых сроков признания в отчете о финансовых</w:t>
      </w:r>
    </w:p>
    <w:p>
      <w:pPr>
        <w:pStyle w:val="0"/>
        <w:jc w:val="center"/>
      </w:pPr>
      <w:r>
        <w:rPr>
          <w:sz w:val="24"/>
        </w:rPr>
        <w:t xml:space="preserve">результатах маржи за предусмотренные договором услуги</w:t>
      </w:r>
    </w:p>
    <w:p>
      <w:pPr>
        <w:pStyle w:val="0"/>
        <w:jc w:val="center"/>
      </w:pPr>
      <w:r>
        <w:rPr>
          <w:sz w:val="24"/>
        </w:rPr>
        <w:t xml:space="preserve">на ________ 20__ года</w:t>
      </w:r>
    </w:p>
    <w:p>
      <w:pPr>
        <w:pStyle w:val="0"/>
        <w:jc w:val="both"/>
      </w:pPr>
      <w:r>
        <w:rPr>
          <w:sz w:val="24"/>
        </w:rPr>
      </w:r>
    </w:p>
    <w:p>
      <w:pPr>
        <w:pStyle w:val="0"/>
        <w:jc w:val="right"/>
      </w:pPr>
      <w:r>
        <w:rPr>
          <w:sz w:val="24"/>
        </w:rPr>
        <w:t xml:space="preserve">Таблица 12.7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10"/>
        <w:gridCol w:w="3100"/>
        <w:gridCol w:w="655"/>
        <w:gridCol w:w="655"/>
        <w:gridCol w:w="655"/>
        <w:gridCol w:w="655"/>
        <w:gridCol w:w="655"/>
        <w:gridCol w:w="655"/>
        <w:gridCol w:w="655"/>
        <w:gridCol w:w="658"/>
      </w:tblGrid>
      <w:tr>
        <w:tc>
          <w:tcPr>
            <w:tcW w:w="710" w:type="dxa"/>
          </w:tcPr>
          <w:p>
            <w:pPr>
              <w:pStyle w:val="0"/>
              <w:jc w:val="center"/>
            </w:pPr>
            <w:r>
              <w:rPr>
                <w:sz w:val="24"/>
              </w:rPr>
              <w:t xml:space="preserve">Номер показателя</w:t>
            </w:r>
          </w:p>
        </w:tc>
        <w:tc>
          <w:tcPr>
            <w:tcW w:w="3100" w:type="dxa"/>
          </w:tcPr>
          <w:p>
            <w:pPr>
              <w:pStyle w:val="0"/>
              <w:jc w:val="center"/>
            </w:pPr>
            <w:r>
              <w:rPr>
                <w:sz w:val="24"/>
              </w:rPr>
              <w:t xml:space="preserve">Наименование показателя</w:t>
            </w:r>
          </w:p>
        </w:tc>
        <w:tc>
          <w:tcPr>
            <w:tcW w:w="655" w:type="dxa"/>
          </w:tcPr>
          <w:p>
            <w:pPr>
              <w:pStyle w:val="0"/>
              <w:jc w:val="center"/>
            </w:pPr>
            <w:r>
              <w:rPr>
                <w:sz w:val="24"/>
              </w:rPr>
              <w:t xml:space="preserve">До 1 года</w:t>
            </w:r>
          </w:p>
        </w:tc>
        <w:tc>
          <w:tcPr>
            <w:tcW w:w="655" w:type="dxa"/>
          </w:tcPr>
          <w:p>
            <w:pPr>
              <w:pStyle w:val="0"/>
              <w:jc w:val="center"/>
            </w:pPr>
            <w:r>
              <w:rPr>
                <w:sz w:val="24"/>
              </w:rPr>
              <w:t xml:space="preserve">От 1 года до 2 лет</w:t>
            </w:r>
          </w:p>
        </w:tc>
        <w:tc>
          <w:tcPr>
            <w:tcW w:w="655" w:type="dxa"/>
          </w:tcPr>
          <w:p>
            <w:pPr>
              <w:pStyle w:val="0"/>
              <w:jc w:val="center"/>
            </w:pPr>
            <w:r>
              <w:rPr>
                <w:sz w:val="24"/>
              </w:rPr>
              <w:t xml:space="preserve">От 2 до 3 лет</w:t>
            </w:r>
          </w:p>
        </w:tc>
        <w:tc>
          <w:tcPr>
            <w:tcW w:w="655" w:type="dxa"/>
          </w:tcPr>
          <w:p>
            <w:pPr>
              <w:pStyle w:val="0"/>
              <w:jc w:val="center"/>
            </w:pPr>
            <w:r>
              <w:rPr>
                <w:sz w:val="24"/>
              </w:rPr>
              <w:t xml:space="preserve">От 3 до 4 лет</w:t>
            </w:r>
          </w:p>
        </w:tc>
        <w:tc>
          <w:tcPr>
            <w:tcW w:w="655" w:type="dxa"/>
          </w:tcPr>
          <w:p>
            <w:pPr>
              <w:pStyle w:val="0"/>
              <w:jc w:val="center"/>
            </w:pPr>
            <w:r>
              <w:rPr>
                <w:sz w:val="24"/>
              </w:rPr>
              <w:t xml:space="preserve">От 4 до 5 лет</w:t>
            </w:r>
          </w:p>
        </w:tc>
        <w:tc>
          <w:tcPr>
            <w:tcW w:w="655" w:type="dxa"/>
          </w:tcPr>
          <w:p>
            <w:pPr>
              <w:pStyle w:val="0"/>
              <w:jc w:val="center"/>
            </w:pPr>
            <w:r>
              <w:rPr>
                <w:sz w:val="24"/>
              </w:rPr>
              <w:t xml:space="preserve">От 5 до 10 лет</w:t>
            </w:r>
          </w:p>
        </w:tc>
        <w:tc>
          <w:tcPr>
            <w:tcW w:w="655" w:type="dxa"/>
          </w:tcPr>
          <w:p>
            <w:pPr>
              <w:pStyle w:val="0"/>
              <w:jc w:val="center"/>
            </w:pPr>
            <w:r>
              <w:rPr>
                <w:sz w:val="24"/>
              </w:rPr>
              <w:t xml:space="preserve">Более 10 лет</w:t>
            </w:r>
          </w:p>
        </w:tc>
        <w:tc>
          <w:tcPr>
            <w:tcW w:w="658" w:type="dxa"/>
          </w:tcPr>
          <w:p>
            <w:pPr>
              <w:pStyle w:val="0"/>
              <w:jc w:val="center"/>
            </w:pPr>
            <w:r>
              <w:rPr>
                <w:sz w:val="24"/>
              </w:rPr>
              <w:t xml:space="preserve">Итого</w:t>
            </w:r>
          </w:p>
        </w:tc>
      </w:tr>
      <w:tr>
        <w:tc>
          <w:tcPr>
            <w:tcW w:w="710" w:type="dxa"/>
          </w:tcPr>
          <w:p>
            <w:pPr>
              <w:pStyle w:val="0"/>
              <w:jc w:val="center"/>
            </w:pPr>
            <w:r>
              <w:rPr>
                <w:sz w:val="24"/>
              </w:rPr>
              <w:t xml:space="preserve">1</w:t>
            </w:r>
          </w:p>
        </w:tc>
        <w:tc>
          <w:tcPr>
            <w:tcW w:w="3100" w:type="dxa"/>
          </w:tcPr>
          <w:p>
            <w:pPr>
              <w:pStyle w:val="0"/>
              <w:jc w:val="center"/>
            </w:pPr>
            <w:r>
              <w:rPr>
                <w:sz w:val="24"/>
              </w:rPr>
              <w:t xml:space="preserve">2</w:t>
            </w:r>
          </w:p>
        </w:tc>
        <w:tc>
          <w:tcPr>
            <w:tcW w:w="655" w:type="dxa"/>
          </w:tcPr>
          <w:bookmarkStart w:id="6146" w:name="P6146"/>
          <w:bookmarkEnd w:id="6146"/>
          <w:p>
            <w:pPr>
              <w:pStyle w:val="0"/>
              <w:jc w:val="center"/>
            </w:pPr>
            <w:r>
              <w:rPr>
                <w:sz w:val="24"/>
              </w:rPr>
              <w:t xml:space="preserve">3</w:t>
            </w:r>
          </w:p>
        </w:tc>
        <w:tc>
          <w:tcPr>
            <w:tcW w:w="655" w:type="dxa"/>
          </w:tcPr>
          <w:p>
            <w:pPr>
              <w:pStyle w:val="0"/>
              <w:jc w:val="center"/>
            </w:pPr>
            <w:r>
              <w:rPr>
                <w:sz w:val="24"/>
              </w:rPr>
              <w:t xml:space="preserve">4</w:t>
            </w:r>
          </w:p>
        </w:tc>
        <w:tc>
          <w:tcPr>
            <w:tcW w:w="655" w:type="dxa"/>
          </w:tcPr>
          <w:p>
            <w:pPr>
              <w:pStyle w:val="0"/>
              <w:jc w:val="center"/>
            </w:pPr>
            <w:r>
              <w:rPr>
                <w:sz w:val="24"/>
              </w:rPr>
              <w:t xml:space="preserve">5</w:t>
            </w:r>
          </w:p>
        </w:tc>
        <w:tc>
          <w:tcPr>
            <w:tcW w:w="655" w:type="dxa"/>
          </w:tcPr>
          <w:p>
            <w:pPr>
              <w:pStyle w:val="0"/>
              <w:jc w:val="center"/>
            </w:pPr>
            <w:r>
              <w:rPr>
                <w:sz w:val="24"/>
              </w:rPr>
              <w:t xml:space="preserve">6</w:t>
            </w:r>
          </w:p>
        </w:tc>
        <w:tc>
          <w:tcPr>
            <w:tcW w:w="655" w:type="dxa"/>
          </w:tcPr>
          <w:p>
            <w:pPr>
              <w:pStyle w:val="0"/>
              <w:jc w:val="center"/>
            </w:pPr>
            <w:r>
              <w:rPr>
                <w:sz w:val="24"/>
              </w:rPr>
              <w:t xml:space="preserve">7</w:t>
            </w:r>
          </w:p>
        </w:tc>
        <w:tc>
          <w:tcPr>
            <w:tcW w:w="655" w:type="dxa"/>
          </w:tcPr>
          <w:p>
            <w:pPr>
              <w:pStyle w:val="0"/>
              <w:jc w:val="center"/>
            </w:pPr>
            <w:r>
              <w:rPr>
                <w:sz w:val="24"/>
              </w:rPr>
              <w:t xml:space="preserve">8</w:t>
            </w:r>
          </w:p>
        </w:tc>
        <w:tc>
          <w:tcPr>
            <w:tcW w:w="655" w:type="dxa"/>
          </w:tcPr>
          <w:bookmarkStart w:id="6152" w:name="P6152"/>
          <w:bookmarkEnd w:id="6152"/>
          <w:p>
            <w:pPr>
              <w:pStyle w:val="0"/>
              <w:jc w:val="center"/>
            </w:pPr>
            <w:r>
              <w:rPr>
                <w:sz w:val="24"/>
              </w:rPr>
              <w:t xml:space="preserve">9</w:t>
            </w:r>
          </w:p>
        </w:tc>
        <w:tc>
          <w:tcPr>
            <w:tcW w:w="658" w:type="dxa"/>
          </w:tcPr>
          <w:bookmarkStart w:id="6153" w:name="P6153"/>
          <w:bookmarkEnd w:id="6153"/>
          <w:p>
            <w:pPr>
              <w:pStyle w:val="0"/>
              <w:jc w:val="center"/>
            </w:pPr>
            <w:r>
              <w:rPr>
                <w:sz w:val="24"/>
              </w:rPr>
              <w:t xml:space="preserve">10</w:t>
            </w:r>
          </w:p>
        </w:tc>
      </w:tr>
      <w:tr>
        <w:tc>
          <w:tcPr>
            <w:tcW w:w="710" w:type="dxa"/>
          </w:tcPr>
          <w:bookmarkStart w:id="6154" w:name="P6154"/>
          <w:bookmarkEnd w:id="6154"/>
          <w:p>
            <w:pPr>
              <w:pStyle w:val="0"/>
              <w:jc w:val="center"/>
            </w:pPr>
            <w:r>
              <w:rPr>
                <w:sz w:val="24"/>
              </w:rPr>
              <w:t xml:space="preserve">1</w:t>
            </w:r>
          </w:p>
        </w:tc>
        <w:tc>
          <w:tcPr>
            <w:tcW w:w="3100" w:type="dxa"/>
            <w:vAlign w:val="bottom"/>
          </w:tcPr>
          <w:p>
            <w:pPr>
              <w:pStyle w:val="0"/>
            </w:pPr>
            <w:r>
              <w:rPr>
                <w:sz w:val="24"/>
              </w:rPr>
              <w:t xml:space="preserve">Активы по портфелям договоров об обязательном пенсионном страховании, учитываемых на счетах бухгалтерского учета в соответствии с требованиями </w:t>
            </w:r>
            <w:r>
              <w:rPr>
                <w:sz w:val="24"/>
              </w:rPr>
              <w:t xml:space="preserve">МСФО (IFRS) 17</w:t>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p>
            <w:pPr>
              <w:pStyle w:val="0"/>
              <w:jc w:val="center"/>
            </w:pPr>
            <w:r>
              <w:rPr>
                <w:sz w:val="24"/>
              </w:rPr>
              <w:t xml:space="preserve">2</w:t>
            </w:r>
          </w:p>
        </w:tc>
        <w:tc>
          <w:tcPr>
            <w:tcW w:w="3100" w:type="dxa"/>
          </w:tcPr>
          <w:p>
            <w:pPr>
              <w:pStyle w:val="0"/>
            </w:pPr>
            <w:r>
              <w:rPr>
                <w:sz w:val="24"/>
              </w:rPr>
              <w:t xml:space="preserve">Активы по портфелям договоров негосударственного пенсионного обеспечения, учитываемых на счетах бухгалтерского учета в соответствии с требованиями </w:t>
            </w:r>
            <w:r>
              <w:rPr>
                <w:sz w:val="24"/>
              </w:rPr>
              <w:t xml:space="preserve">МСФО (IFRS) 17</w:t>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p>
            <w:pPr>
              <w:pStyle w:val="0"/>
              <w:jc w:val="center"/>
            </w:pPr>
            <w:r>
              <w:rPr>
                <w:sz w:val="24"/>
              </w:rPr>
              <w:t xml:space="preserve">2(1)</w:t>
            </w:r>
          </w:p>
        </w:tc>
        <w:tc>
          <w:tcPr>
            <w:tcW w:w="3100" w:type="dxa"/>
          </w:tcPr>
          <w:p>
            <w:pPr>
              <w:pStyle w:val="0"/>
            </w:pPr>
            <w:r>
              <w:rPr>
                <w:sz w:val="24"/>
              </w:rPr>
              <w:t xml:space="preserve">Активы по портфелям договоров долгосрочных сбережений, учитываемых на счетах бухгалтерского учета в соответствии с требованиями </w:t>
            </w:r>
            <w:r>
              <w:rPr>
                <w:sz w:val="24"/>
              </w:rPr>
              <w:t xml:space="preserve">МСФО (IFRS) 17</w:t>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p>
            <w:pPr>
              <w:pStyle w:val="0"/>
              <w:jc w:val="center"/>
            </w:pPr>
            <w:r>
              <w:rPr>
                <w:sz w:val="24"/>
              </w:rPr>
              <w:t xml:space="preserve">3</w:t>
            </w:r>
          </w:p>
        </w:tc>
        <w:tc>
          <w:tcPr>
            <w:tcW w:w="3100" w:type="dxa"/>
            <w:vAlign w:val="bottom"/>
          </w:tcPr>
          <w:p>
            <w:pPr>
              <w:pStyle w:val="0"/>
            </w:pPr>
            <w:r>
              <w:rPr>
                <w:sz w:val="24"/>
              </w:rPr>
              <w:t xml:space="preserve">Обязательства по портфелям договоров об обязательном пенсионном страховании, учитываемых на счетах бухгалтерского учета в соответствии с требованиями </w:t>
            </w:r>
            <w:r>
              <w:rPr>
                <w:sz w:val="24"/>
              </w:rPr>
              <w:t xml:space="preserve">МСФО (IFRS) 17</w:t>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p>
            <w:pPr>
              <w:pStyle w:val="0"/>
              <w:jc w:val="center"/>
            </w:pPr>
            <w:r>
              <w:rPr>
                <w:sz w:val="24"/>
              </w:rPr>
              <w:t xml:space="preserve">4</w:t>
            </w:r>
          </w:p>
        </w:tc>
        <w:tc>
          <w:tcPr>
            <w:tcW w:w="3100" w:type="dxa"/>
            <w:vAlign w:val="bottom"/>
          </w:tcPr>
          <w:p>
            <w:pPr>
              <w:pStyle w:val="0"/>
            </w:pPr>
            <w:r>
              <w:rPr>
                <w:sz w:val="24"/>
              </w:rPr>
              <w:t xml:space="preserve">Обязательства по портфелям договоров негосударственного пенсионного обеспечения, учитываемых на счетах бухгалтерского учета в соответствии с требованиями </w:t>
            </w:r>
            <w:r>
              <w:rPr>
                <w:sz w:val="24"/>
              </w:rPr>
              <w:t xml:space="preserve">МСФО (IFRS) 17</w:t>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6204" w:name="P6204"/>
          <w:bookmarkEnd w:id="6204"/>
          <w:p>
            <w:pPr>
              <w:pStyle w:val="0"/>
              <w:jc w:val="center"/>
            </w:pPr>
            <w:r>
              <w:rPr>
                <w:sz w:val="24"/>
              </w:rPr>
              <w:t xml:space="preserve">4(1)</w:t>
            </w:r>
          </w:p>
        </w:tc>
        <w:tc>
          <w:tcPr>
            <w:tcW w:w="3100" w:type="dxa"/>
          </w:tcPr>
          <w:p>
            <w:pPr>
              <w:pStyle w:val="0"/>
            </w:pPr>
            <w:r>
              <w:rPr>
                <w:sz w:val="24"/>
              </w:rPr>
              <w:t xml:space="preserve">Обязательства по портфелям договоров долгосрочных сбережений, учитываемых на счетах бухгалтерского учета в соответствии с требованиями </w:t>
            </w:r>
            <w:r>
              <w:rPr>
                <w:sz w:val="24"/>
              </w:rPr>
              <w:t xml:space="preserve">МСФО (IFRS) 17</w:t>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6214" w:name="P6214"/>
          <w:bookmarkEnd w:id="6214"/>
          <w:p>
            <w:pPr>
              <w:pStyle w:val="0"/>
              <w:jc w:val="center"/>
            </w:pPr>
            <w:r>
              <w:rPr>
                <w:sz w:val="24"/>
              </w:rPr>
              <w:t xml:space="preserve">5</w:t>
            </w:r>
          </w:p>
        </w:tc>
        <w:tc>
          <w:tcPr>
            <w:tcW w:w="3100" w:type="dxa"/>
          </w:tcPr>
          <w:p>
            <w:pPr>
              <w:pStyle w:val="0"/>
            </w:pPr>
            <w:r>
              <w:rPr>
                <w:sz w:val="24"/>
              </w:rPr>
              <w:t xml:space="preserve">Итого</w:t>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vAlign w:val="bottom"/>
          </w:tcPr>
          <w:p>
            <w:pPr>
              <w:pStyle w:val="0"/>
              <w:jc w:val="center"/>
            </w:pPr>
            <w:r>
              <w:rPr>
                <w:sz w:val="24"/>
              </w:rPr>
              <w:t xml:space="preserve">6</w:t>
            </w:r>
          </w:p>
        </w:tc>
        <w:tc>
          <w:tcPr>
            <w:tcW w:w="3100" w:type="dxa"/>
            <w:vAlign w:val="center"/>
          </w:tcPr>
          <w:p>
            <w:pPr>
              <w:pStyle w:val="0"/>
            </w:pPr>
            <w:r>
              <w:rPr>
                <w:sz w:val="24"/>
              </w:rPr>
              <w:t xml:space="preserve">Текстовое пояснение</w:t>
            </w:r>
          </w:p>
        </w:tc>
        <w:tc>
          <w:tcPr>
            <w:gridSpan w:val="8"/>
            <w:tcW w:w="5243"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12.7</w:t>
      </w:r>
    </w:p>
    <w:p>
      <w:pPr>
        <w:pStyle w:val="0"/>
        <w:spacing w:before="240" w:lineRule="auto"/>
        <w:ind w:firstLine="540"/>
        <w:jc w:val="both"/>
      </w:pPr>
      <w:r>
        <w:rPr>
          <w:sz w:val="24"/>
        </w:rPr>
        <w:t xml:space="preserve">1. В </w:t>
      </w:r>
      <w:hyperlink w:history="0" w:anchor="P6128" w:tooltip="Анализ ожидаемых сроков признания в отчете о финансовых">
        <w:r>
          <w:rPr>
            <w:sz w:val="24"/>
            <w:color w:val="0000ff"/>
          </w:rPr>
          <w:t xml:space="preserve">таблице</w:t>
        </w:r>
      </w:hyperlink>
      <w:r>
        <w:rPr>
          <w:sz w:val="24"/>
        </w:rPr>
        <w:t xml:space="preserve"> раскрывается информация, поясняющая ожидаемые сроки признания в отчете о финансовых результатах маржи за предусмотренные договором услуги, признанной на отчетную дату в составе активов и обязательств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2. </w:t>
      </w:r>
      <w:hyperlink w:history="0" w:anchor="P6128" w:tooltip="Анализ ожидаемых сроков признания в отчете о финансовых">
        <w:r>
          <w:rPr>
            <w:sz w:val="24"/>
            <w:color w:val="0000ff"/>
          </w:rPr>
          <w:t xml:space="preserve">Таблица</w:t>
        </w:r>
      </w:hyperlink>
      <w:r>
        <w:rPr>
          <w:sz w:val="24"/>
        </w:rPr>
        <w:t xml:space="preserve"> составляется по состоянию на конец предыдущего отчетного года и на отчетную дату.</w:t>
      </w:r>
    </w:p>
    <w:p>
      <w:pPr>
        <w:pStyle w:val="0"/>
        <w:spacing w:before="240" w:lineRule="auto"/>
        <w:ind w:firstLine="540"/>
        <w:jc w:val="both"/>
      </w:pPr>
      <w:r>
        <w:rPr>
          <w:sz w:val="24"/>
        </w:rPr>
        <w:t xml:space="preserve">3. В </w:t>
      </w:r>
      <w:hyperlink w:history="0" w:anchor="P6153" w:tooltip="10">
        <w:r>
          <w:rPr>
            <w:sz w:val="24"/>
            <w:color w:val="0000ff"/>
          </w:rPr>
          <w:t xml:space="preserve">графе 10</w:t>
        </w:r>
      </w:hyperlink>
      <w:r>
        <w:rPr>
          <w:sz w:val="24"/>
        </w:rPr>
        <w:t xml:space="preserve"> таблицы отражается сумма значений показателей по </w:t>
      </w:r>
      <w:hyperlink w:history="0" w:anchor="P6146" w:tooltip="3">
        <w:r>
          <w:rPr>
            <w:sz w:val="24"/>
            <w:color w:val="0000ff"/>
          </w:rPr>
          <w:t xml:space="preserve">графам 3</w:t>
        </w:r>
      </w:hyperlink>
      <w:r>
        <w:rPr>
          <w:sz w:val="24"/>
        </w:rPr>
        <w:t xml:space="preserve"> - </w:t>
      </w:r>
      <w:hyperlink w:history="0" w:anchor="P6152" w:tooltip="9">
        <w:r>
          <w:rPr>
            <w:sz w:val="24"/>
            <w:color w:val="0000ff"/>
          </w:rPr>
          <w:t xml:space="preserve">9</w:t>
        </w:r>
      </w:hyperlink>
      <w:r>
        <w:rPr>
          <w:sz w:val="24"/>
        </w:rPr>
        <w:t xml:space="preserve"> таблицы.</w:t>
      </w:r>
    </w:p>
    <w:p>
      <w:pPr>
        <w:pStyle w:val="0"/>
        <w:spacing w:before="240" w:lineRule="auto"/>
        <w:ind w:firstLine="540"/>
        <w:jc w:val="both"/>
      </w:pPr>
      <w:r>
        <w:rPr>
          <w:sz w:val="24"/>
        </w:rPr>
        <w:t xml:space="preserve">4. По строке </w:t>
      </w:r>
      <w:hyperlink w:history="0" w:anchor="P6214" w:tooltip="5">
        <w:r>
          <w:rPr>
            <w:sz w:val="24"/>
            <w:color w:val="0000ff"/>
          </w:rPr>
          <w:t xml:space="preserve">показателя 5</w:t>
        </w:r>
      </w:hyperlink>
      <w:r>
        <w:rPr>
          <w:sz w:val="24"/>
        </w:rPr>
        <w:t xml:space="preserve"> таблицы отражается сумма значений </w:t>
      </w:r>
      <w:hyperlink w:history="0" w:anchor="P6154" w:tooltip="1">
        <w:r>
          <w:rPr>
            <w:sz w:val="24"/>
            <w:color w:val="0000ff"/>
          </w:rPr>
          <w:t xml:space="preserve">показателей 1</w:t>
        </w:r>
      </w:hyperlink>
      <w:r>
        <w:rPr>
          <w:sz w:val="24"/>
        </w:rPr>
        <w:t xml:space="preserve"> - </w:t>
      </w:r>
      <w:hyperlink w:history="0" w:anchor="P6204" w:tooltip="4(1)">
        <w:r>
          <w:rPr>
            <w:sz w:val="24"/>
            <w:color w:val="0000ff"/>
          </w:rPr>
          <w:t xml:space="preserve">4(1)</w:t>
        </w:r>
      </w:hyperlink>
      <w:r>
        <w:rPr>
          <w:sz w:val="24"/>
        </w:rPr>
        <w:t xml:space="preserve"> таблицы.</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jc w:val="both"/>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bookmarkStart w:id="6237" w:name="P6237"/>
    <w:bookmarkEnd w:id="6237"/>
    <w:p>
      <w:pPr>
        <w:pStyle w:val="0"/>
        <w:outlineLvl w:val="2"/>
        <w:jc w:val="center"/>
      </w:pPr>
      <w:r>
        <w:rPr>
          <w:sz w:val="24"/>
        </w:rPr>
        <w:t xml:space="preserve">Анализ ожидаемых сроков прекращения признания</w:t>
      </w:r>
    </w:p>
    <w:p>
      <w:pPr>
        <w:pStyle w:val="0"/>
        <w:jc w:val="center"/>
      </w:pPr>
      <w:r>
        <w:rPr>
          <w:sz w:val="24"/>
        </w:rPr>
        <w:t xml:space="preserve">активов в отношении аквизиционных денежных потоков</w:t>
      </w:r>
    </w:p>
    <w:p>
      <w:pPr>
        <w:pStyle w:val="0"/>
        <w:jc w:val="center"/>
      </w:pPr>
      <w:r>
        <w:rPr>
          <w:sz w:val="24"/>
        </w:rPr>
        <w:t xml:space="preserve">на __________ 20__ года</w:t>
      </w:r>
    </w:p>
    <w:p>
      <w:pPr>
        <w:pStyle w:val="0"/>
        <w:jc w:val="both"/>
      </w:pPr>
      <w:r>
        <w:rPr>
          <w:sz w:val="24"/>
        </w:rPr>
      </w:r>
    </w:p>
    <w:p>
      <w:pPr>
        <w:pStyle w:val="0"/>
        <w:jc w:val="right"/>
      </w:pPr>
      <w:r>
        <w:rPr>
          <w:sz w:val="24"/>
        </w:rPr>
        <w:t xml:space="preserve">Таблица 12.8</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10"/>
        <w:gridCol w:w="3100"/>
        <w:gridCol w:w="655"/>
        <w:gridCol w:w="655"/>
        <w:gridCol w:w="655"/>
        <w:gridCol w:w="655"/>
        <w:gridCol w:w="655"/>
        <w:gridCol w:w="655"/>
        <w:gridCol w:w="655"/>
        <w:gridCol w:w="658"/>
      </w:tblGrid>
      <w:tr>
        <w:tc>
          <w:tcPr>
            <w:tcW w:w="710" w:type="dxa"/>
          </w:tcPr>
          <w:p>
            <w:pPr>
              <w:pStyle w:val="0"/>
              <w:jc w:val="center"/>
            </w:pPr>
            <w:r>
              <w:rPr>
                <w:sz w:val="24"/>
              </w:rPr>
              <w:t xml:space="preserve">Номер показателя</w:t>
            </w:r>
          </w:p>
        </w:tc>
        <w:tc>
          <w:tcPr>
            <w:tcW w:w="3100" w:type="dxa"/>
          </w:tcPr>
          <w:p>
            <w:pPr>
              <w:pStyle w:val="0"/>
              <w:jc w:val="center"/>
            </w:pPr>
            <w:r>
              <w:rPr>
                <w:sz w:val="24"/>
              </w:rPr>
              <w:t xml:space="preserve">Наименование показателя</w:t>
            </w:r>
          </w:p>
        </w:tc>
        <w:tc>
          <w:tcPr>
            <w:tcW w:w="655" w:type="dxa"/>
          </w:tcPr>
          <w:p>
            <w:pPr>
              <w:pStyle w:val="0"/>
              <w:jc w:val="center"/>
            </w:pPr>
            <w:r>
              <w:rPr>
                <w:sz w:val="24"/>
              </w:rPr>
              <w:t xml:space="preserve">До 1 года</w:t>
            </w:r>
          </w:p>
        </w:tc>
        <w:tc>
          <w:tcPr>
            <w:tcW w:w="655" w:type="dxa"/>
          </w:tcPr>
          <w:p>
            <w:pPr>
              <w:pStyle w:val="0"/>
              <w:jc w:val="center"/>
            </w:pPr>
            <w:r>
              <w:rPr>
                <w:sz w:val="24"/>
              </w:rPr>
              <w:t xml:space="preserve">От 1 года до 2 лет</w:t>
            </w:r>
          </w:p>
        </w:tc>
        <w:tc>
          <w:tcPr>
            <w:tcW w:w="655" w:type="dxa"/>
          </w:tcPr>
          <w:p>
            <w:pPr>
              <w:pStyle w:val="0"/>
              <w:jc w:val="center"/>
            </w:pPr>
            <w:r>
              <w:rPr>
                <w:sz w:val="24"/>
              </w:rPr>
              <w:t xml:space="preserve">От 2 до 3 лет</w:t>
            </w:r>
          </w:p>
        </w:tc>
        <w:tc>
          <w:tcPr>
            <w:tcW w:w="655" w:type="dxa"/>
          </w:tcPr>
          <w:p>
            <w:pPr>
              <w:pStyle w:val="0"/>
              <w:jc w:val="center"/>
            </w:pPr>
            <w:r>
              <w:rPr>
                <w:sz w:val="24"/>
              </w:rPr>
              <w:t xml:space="preserve">От 3 до 4 лет</w:t>
            </w:r>
          </w:p>
        </w:tc>
        <w:tc>
          <w:tcPr>
            <w:tcW w:w="655" w:type="dxa"/>
          </w:tcPr>
          <w:p>
            <w:pPr>
              <w:pStyle w:val="0"/>
              <w:jc w:val="center"/>
            </w:pPr>
            <w:r>
              <w:rPr>
                <w:sz w:val="24"/>
              </w:rPr>
              <w:t xml:space="preserve">От 4 до 5 лет</w:t>
            </w:r>
          </w:p>
        </w:tc>
        <w:tc>
          <w:tcPr>
            <w:tcW w:w="655" w:type="dxa"/>
          </w:tcPr>
          <w:p>
            <w:pPr>
              <w:pStyle w:val="0"/>
              <w:jc w:val="center"/>
            </w:pPr>
            <w:r>
              <w:rPr>
                <w:sz w:val="24"/>
              </w:rPr>
              <w:t xml:space="preserve">От 5 до 10 лет</w:t>
            </w:r>
          </w:p>
        </w:tc>
        <w:tc>
          <w:tcPr>
            <w:tcW w:w="655" w:type="dxa"/>
          </w:tcPr>
          <w:p>
            <w:pPr>
              <w:pStyle w:val="0"/>
              <w:jc w:val="center"/>
            </w:pPr>
            <w:r>
              <w:rPr>
                <w:sz w:val="24"/>
              </w:rPr>
              <w:t xml:space="preserve">Более 10 лет</w:t>
            </w:r>
          </w:p>
        </w:tc>
        <w:tc>
          <w:tcPr>
            <w:tcW w:w="658" w:type="dxa"/>
          </w:tcPr>
          <w:p>
            <w:pPr>
              <w:pStyle w:val="0"/>
              <w:jc w:val="center"/>
            </w:pPr>
            <w:r>
              <w:rPr>
                <w:sz w:val="24"/>
              </w:rPr>
              <w:t xml:space="preserve">Итого</w:t>
            </w:r>
          </w:p>
        </w:tc>
      </w:tr>
      <w:tr>
        <w:tc>
          <w:tcPr>
            <w:tcW w:w="710" w:type="dxa"/>
          </w:tcPr>
          <w:p>
            <w:pPr>
              <w:pStyle w:val="0"/>
              <w:jc w:val="center"/>
            </w:pPr>
            <w:r>
              <w:rPr>
                <w:sz w:val="24"/>
              </w:rPr>
              <w:t xml:space="preserve">1</w:t>
            </w:r>
          </w:p>
        </w:tc>
        <w:tc>
          <w:tcPr>
            <w:tcW w:w="3100" w:type="dxa"/>
          </w:tcPr>
          <w:p>
            <w:pPr>
              <w:pStyle w:val="0"/>
              <w:jc w:val="center"/>
            </w:pPr>
            <w:r>
              <w:rPr>
                <w:sz w:val="24"/>
              </w:rPr>
              <w:t xml:space="preserve">2</w:t>
            </w:r>
          </w:p>
        </w:tc>
        <w:tc>
          <w:tcPr>
            <w:tcW w:w="655" w:type="dxa"/>
          </w:tcPr>
          <w:bookmarkStart w:id="6255" w:name="P6255"/>
          <w:bookmarkEnd w:id="6255"/>
          <w:p>
            <w:pPr>
              <w:pStyle w:val="0"/>
              <w:jc w:val="center"/>
            </w:pPr>
            <w:r>
              <w:rPr>
                <w:sz w:val="24"/>
              </w:rPr>
              <w:t xml:space="preserve">3</w:t>
            </w:r>
          </w:p>
        </w:tc>
        <w:tc>
          <w:tcPr>
            <w:tcW w:w="655" w:type="dxa"/>
          </w:tcPr>
          <w:p>
            <w:pPr>
              <w:pStyle w:val="0"/>
              <w:jc w:val="center"/>
            </w:pPr>
            <w:r>
              <w:rPr>
                <w:sz w:val="24"/>
              </w:rPr>
              <w:t xml:space="preserve">4</w:t>
            </w:r>
          </w:p>
        </w:tc>
        <w:tc>
          <w:tcPr>
            <w:tcW w:w="655" w:type="dxa"/>
          </w:tcPr>
          <w:p>
            <w:pPr>
              <w:pStyle w:val="0"/>
              <w:jc w:val="center"/>
            </w:pPr>
            <w:r>
              <w:rPr>
                <w:sz w:val="24"/>
              </w:rPr>
              <w:t xml:space="preserve">5</w:t>
            </w:r>
          </w:p>
        </w:tc>
        <w:tc>
          <w:tcPr>
            <w:tcW w:w="655" w:type="dxa"/>
          </w:tcPr>
          <w:p>
            <w:pPr>
              <w:pStyle w:val="0"/>
              <w:jc w:val="center"/>
            </w:pPr>
            <w:r>
              <w:rPr>
                <w:sz w:val="24"/>
              </w:rPr>
              <w:t xml:space="preserve">6</w:t>
            </w:r>
          </w:p>
        </w:tc>
        <w:tc>
          <w:tcPr>
            <w:tcW w:w="655" w:type="dxa"/>
          </w:tcPr>
          <w:p>
            <w:pPr>
              <w:pStyle w:val="0"/>
              <w:jc w:val="center"/>
            </w:pPr>
            <w:r>
              <w:rPr>
                <w:sz w:val="24"/>
              </w:rPr>
              <w:t xml:space="preserve">7</w:t>
            </w:r>
          </w:p>
        </w:tc>
        <w:tc>
          <w:tcPr>
            <w:tcW w:w="655" w:type="dxa"/>
          </w:tcPr>
          <w:p>
            <w:pPr>
              <w:pStyle w:val="0"/>
              <w:jc w:val="center"/>
            </w:pPr>
            <w:r>
              <w:rPr>
                <w:sz w:val="24"/>
              </w:rPr>
              <w:t xml:space="preserve">8</w:t>
            </w:r>
          </w:p>
        </w:tc>
        <w:tc>
          <w:tcPr>
            <w:tcW w:w="655" w:type="dxa"/>
          </w:tcPr>
          <w:bookmarkStart w:id="6261" w:name="P6261"/>
          <w:bookmarkEnd w:id="6261"/>
          <w:p>
            <w:pPr>
              <w:pStyle w:val="0"/>
              <w:jc w:val="center"/>
            </w:pPr>
            <w:r>
              <w:rPr>
                <w:sz w:val="24"/>
              </w:rPr>
              <w:t xml:space="preserve">9</w:t>
            </w:r>
          </w:p>
        </w:tc>
        <w:tc>
          <w:tcPr>
            <w:tcW w:w="658" w:type="dxa"/>
          </w:tcPr>
          <w:bookmarkStart w:id="6262" w:name="P6262"/>
          <w:bookmarkEnd w:id="6262"/>
          <w:p>
            <w:pPr>
              <w:pStyle w:val="0"/>
              <w:jc w:val="center"/>
            </w:pPr>
            <w:r>
              <w:rPr>
                <w:sz w:val="24"/>
              </w:rPr>
              <w:t xml:space="preserve">10</w:t>
            </w:r>
          </w:p>
        </w:tc>
      </w:tr>
      <w:tr>
        <w:tc>
          <w:tcPr>
            <w:tcW w:w="710" w:type="dxa"/>
          </w:tcPr>
          <w:bookmarkStart w:id="6263" w:name="P6263"/>
          <w:bookmarkEnd w:id="6263"/>
          <w:p>
            <w:pPr>
              <w:pStyle w:val="0"/>
              <w:jc w:val="center"/>
            </w:pPr>
            <w:r>
              <w:rPr>
                <w:sz w:val="24"/>
              </w:rPr>
              <w:t xml:space="preserve">1</w:t>
            </w:r>
          </w:p>
        </w:tc>
        <w:tc>
          <w:tcPr>
            <w:tcW w:w="3100" w:type="dxa"/>
          </w:tcPr>
          <w:p>
            <w:pPr>
              <w:pStyle w:val="0"/>
            </w:pPr>
            <w:r>
              <w:rPr>
                <w:sz w:val="24"/>
              </w:rPr>
              <w:t xml:space="preserve">Активы по портфелям договоров об обязательном пенсионном страховании, негосударственного пенсионного обеспечения и долгосрочных сбережений</w:t>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6273" w:name="P6273"/>
          <w:bookmarkEnd w:id="6273"/>
          <w:p>
            <w:pPr>
              <w:pStyle w:val="0"/>
              <w:jc w:val="center"/>
            </w:pPr>
            <w:r>
              <w:rPr>
                <w:sz w:val="24"/>
              </w:rPr>
              <w:t xml:space="preserve">2</w:t>
            </w:r>
          </w:p>
        </w:tc>
        <w:tc>
          <w:tcPr>
            <w:tcW w:w="3100" w:type="dxa"/>
          </w:tcPr>
          <w:p>
            <w:pPr>
              <w:pStyle w:val="0"/>
            </w:pPr>
            <w:r>
              <w:rPr>
                <w:sz w:val="24"/>
              </w:rPr>
              <w:t xml:space="preserve">Обязательства по портфелям договоров об обязательном пенсионном страховании, негосударственного пенсионного обеспечения и долгосрочных сбережений</w:t>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6283" w:name="P6283"/>
          <w:bookmarkEnd w:id="6283"/>
          <w:p>
            <w:pPr>
              <w:pStyle w:val="0"/>
              <w:jc w:val="center"/>
            </w:pPr>
            <w:r>
              <w:rPr>
                <w:sz w:val="24"/>
              </w:rPr>
              <w:t xml:space="preserve">3</w:t>
            </w:r>
          </w:p>
        </w:tc>
        <w:tc>
          <w:tcPr>
            <w:tcW w:w="3100" w:type="dxa"/>
          </w:tcPr>
          <w:p>
            <w:pPr>
              <w:pStyle w:val="0"/>
            </w:pPr>
            <w:r>
              <w:rPr>
                <w:sz w:val="24"/>
              </w:rPr>
              <w:t xml:space="preserve">Итого</w:t>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p>
            <w:pPr>
              <w:pStyle w:val="0"/>
              <w:jc w:val="center"/>
            </w:pPr>
            <w:r>
              <w:rPr>
                <w:sz w:val="24"/>
              </w:rPr>
              <w:t xml:space="preserve">4</w:t>
            </w:r>
          </w:p>
        </w:tc>
        <w:tc>
          <w:tcPr>
            <w:tcW w:w="3100" w:type="dxa"/>
          </w:tcPr>
          <w:p>
            <w:pPr>
              <w:pStyle w:val="0"/>
            </w:pPr>
            <w:r>
              <w:rPr>
                <w:sz w:val="24"/>
              </w:rPr>
              <w:t xml:space="preserve">Текстовое пояснение</w:t>
            </w:r>
          </w:p>
        </w:tc>
        <w:tc>
          <w:tcPr>
            <w:gridSpan w:val="8"/>
            <w:tcW w:w="5243"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12.8</w:t>
      </w:r>
    </w:p>
    <w:p>
      <w:pPr>
        <w:pStyle w:val="0"/>
        <w:spacing w:before="240" w:lineRule="auto"/>
        <w:ind w:firstLine="540"/>
        <w:jc w:val="both"/>
      </w:pPr>
      <w:r>
        <w:rPr>
          <w:sz w:val="24"/>
        </w:rPr>
        <w:t xml:space="preserve">1. В </w:t>
      </w:r>
      <w:hyperlink w:history="0" w:anchor="P6237" w:tooltip="Анализ ожидаемых сроков прекращения признания">
        <w:r>
          <w:rPr>
            <w:sz w:val="24"/>
            <w:color w:val="0000ff"/>
          </w:rPr>
          <w:t xml:space="preserve">таблице</w:t>
        </w:r>
      </w:hyperlink>
      <w:r>
        <w:rPr>
          <w:sz w:val="24"/>
        </w:rPr>
        <w:t xml:space="preserve"> раскрывается информация, поясняющая ожидаемые сроки прекращения признания активов, признанных на конец отчетного периода в составе активов и обязательств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2. </w:t>
      </w:r>
      <w:hyperlink w:history="0" w:anchor="P6237" w:tooltip="Анализ ожидаемых сроков прекращения признания">
        <w:r>
          <w:rPr>
            <w:sz w:val="24"/>
            <w:color w:val="0000ff"/>
          </w:rPr>
          <w:t xml:space="preserve">Таблица</w:t>
        </w:r>
      </w:hyperlink>
      <w:r>
        <w:rPr>
          <w:sz w:val="24"/>
        </w:rPr>
        <w:t xml:space="preserve"> составляется по состоянию на отчетную дату и на конец предыдущего отчетного года.</w:t>
      </w:r>
    </w:p>
    <w:p>
      <w:pPr>
        <w:pStyle w:val="0"/>
        <w:spacing w:before="240" w:lineRule="auto"/>
        <w:ind w:firstLine="540"/>
        <w:jc w:val="both"/>
      </w:pPr>
      <w:r>
        <w:rPr>
          <w:sz w:val="24"/>
        </w:rPr>
        <w:t xml:space="preserve">3. По строке </w:t>
      </w:r>
      <w:hyperlink w:history="0" w:anchor="P6283" w:tooltip="3">
        <w:r>
          <w:rPr>
            <w:sz w:val="24"/>
            <w:color w:val="0000ff"/>
          </w:rPr>
          <w:t xml:space="preserve">показателя 3</w:t>
        </w:r>
      </w:hyperlink>
      <w:r>
        <w:rPr>
          <w:sz w:val="24"/>
        </w:rPr>
        <w:t xml:space="preserve"> таблицы указывается сумма значений </w:t>
      </w:r>
      <w:hyperlink w:history="0" w:anchor="P6263" w:tooltip="1">
        <w:r>
          <w:rPr>
            <w:sz w:val="24"/>
            <w:color w:val="0000ff"/>
          </w:rPr>
          <w:t xml:space="preserve">показателей 1</w:t>
        </w:r>
      </w:hyperlink>
      <w:r>
        <w:rPr>
          <w:sz w:val="24"/>
        </w:rPr>
        <w:t xml:space="preserve"> и </w:t>
      </w:r>
      <w:hyperlink w:history="0" w:anchor="P6273" w:tooltip="2">
        <w:r>
          <w:rPr>
            <w:sz w:val="24"/>
            <w:color w:val="0000ff"/>
          </w:rPr>
          <w:t xml:space="preserve">2</w:t>
        </w:r>
      </w:hyperlink>
      <w:r>
        <w:rPr>
          <w:sz w:val="24"/>
        </w:rPr>
        <w:t xml:space="preserve"> таблицы.</w:t>
      </w:r>
    </w:p>
    <w:p>
      <w:pPr>
        <w:pStyle w:val="0"/>
        <w:spacing w:before="240" w:lineRule="auto"/>
        <w:ind w:firstLine="540"/>
        <w:jc w:val="both"/>
      </w:pPr>
      <w:r>
        <w:rPr>
          <w:sz w:val="24"/>
        </w:rPr>
        <w:t xml:space="preserve">4. В </w:t>
      </w:r>
      <w:hyperlink w:history="0" w:anchor="P6262" w:tooltip="10">
        <w:r>
          <w:rPr>
            <w:sz w:val="24"/>
            <w:color w:val="0000ff"/>
          </w:rPr>
          <w:t xml:space="preserve">графе 10</w:t>
        </w:r>
      </w:hyperlink>
      <w:r>
        <w:rPr>
          <w:sz w:val="24"/>
        </w:rPr>
        <w:t xml:space="preserve"> таблицы отражается сумма значений показателей по </w:t>
      </w:r>
      <w:hyperlink w:history="0" w:anchor="P6255" w:tooltip="3">
        <w:r>
          <w:rPr>
            <w:sz w:val="24"/>
            <w:color w:val="0000ff"/>
          </w:rPr>
          <w:t xml:space="preserve">графам 3</w:t>
        </w:r>
      </w:hyperlink>
      <w:r>
        <w:rPr>
          <w:sz w:val="24"/>
        </w:rPr>
        <w:t xml:space="preserve"> - </w:t>
      </w:r>
      <w:hyperlink w:history="0" w:anchor="P6261" w:tooltip="9">
        <w:r>
          <w:rPr>
            <w:sz w:val="24"/>
            <w:color w:val="0000ff"/>
          </w:rPr>
          <w:t xml:space="preserve">9</w:t>
        </w:r>
      </w:hyperlink>
      <w:r>
        <w:rPr>
          <w:sz w:val="24"/>
        </w:rPr>
        <w:t xml:space="preserve"> таблицы.</w:t>
      </w:r>
    </w:p>
    <w:p>
      <w:pPr>
        <w:pStyle w:val="0"/>
        <w:jc w:val="both"/>
      </w:pPr>
      <w:r>
        <w:rPr>
          <w:sz w:val="24"/>
        </w:rPr>
      </w:r>
    </w:p>
    <w:p>
      <w:pPr>
        <w:pStyle w:val="0"/>
        <w:outlineLvl w:val="1"/>
        <w:jc w:val="center"/>
      </w:pPr>
      <w:r>
        <w:rPr>
          <w:sz w:val="24"/>
        </w:rPr>
        <w:t xml:space="preserve">Примечание 13. Инвестиции в ассоциированные предприятия</w:t>
      </w:r>
    </w:p>
    <w:p>
      <w:pPr>
        <w:pStyle w:val="0"/>
        <w:jc w:val="both"/>
      </w:pPr>
      <w:r>
        <w:rPr>
          <w:sz w:val="24"/>
        </w:rPr>
      </w:r>
    </w:p>
    <w:bookmarkStart w:id="6306" w:name="P6306"/>
    <w:bookmarkEnd w:id="6306"/>
    <w:p>
      <w:pPr>
        <w:pStyle w:val="0"/>
        <w:outlineLvl w:val="2"/>
        <w:jc w:val="center"/>
      </w:pPr>
      <w:r>
        <w:rPr>
          <w:sz w:val="24"/>
        </w:rPr>
        <w:t xml:space="preserve">Инвестиции в ассоциированные предприятия</w:t>
      </w:r>
    </w:p>
    <w:p>
      <w:pPr>
        <w:pStyle w:val="0"/>
        <w:jc w:val="both"/>
      </w:pPr>
      <w:r>
        <w:rPr>
          <w:sz w:val="24"/>
        </w:rPr>
      </w:r>
    </w:p>
    <w:p>
      <w:pPr>
        <w:pStyle w:val="0"/>
        <w:jc w:val="right"/>
      </w:pPr>
      <w:r>
        <w:rPr>
          <w:sz w:val="24"/>
        </w:rPr>
        <w:t xml:space="preserve">Таблица 13.1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93"/>
        <w:gridCol w:w="1814"/>
        <w:gridCol w:w="850"/>
        <w:gridCol w:w="680"/>
        <w:gridCol w:w="737"/>
        <w:gridCol w:w="623"/>
        <w:gridCol w:w="850"/>
        <w:gridCol w:w="680"/>
        <w:gridCol w:w="737"/>
        <w:gridCol w:w="623"/>
        <w:gridCol w:w="680"/>
      </w:tblGrid>
      <w:tr>
        <w:tc>
          <w:tcPr>
            <w:tcW w:w="793" w:type="dxa"/>
            <w:vMerge w:val="restart"/>
          </w:tcPr>
          <w:p>
            <w:pPr>
              <w:pStyle w:val="0"/>
              <w:jc w:val="center"/>
            </w:pPr>
            <w:r>
              <w:rPr>
                <w:sz w:val="24"/>
              </w:rPr>
              <w:t xml:space="preserve">Номер показателя</w:t>
            </w:r>
          </w:p>
        </w:tc>
        <w:tc>
          <w:tcPr>
            <w:tcW w:w="1814" w:type="dxa"/>
            <w:vMerge w:val="restart"/>
          </w:tcPr>
          <w:p>
            <w:pPr>
              <w:pStyle w:val="0"/>
              <w:jc w:val="center"/>
            </w:pPr>
            <w:r>
              <w:rPr>
                <w:sz w:val="24"/>
              </w:rPr>
              <w:t xml:space="preserve">Наименование показателя</w:t>
            </w:r>
          </w:p>
        </w:tc>
        <w:tc>
          <w:tcPr>
            <w:gridSpan w:val="4"/>
            <w:tcW w:w="2890" w:type="dxa"/>
          </w:tcPr>
          <w:p>
            <w:pPr>
              <w:pStyle w:val="0"/>
              <w:jc w:val="center"/>
            </w:pPr>
            <w:r>
              <w:rPr>
                <w:sz w:val="24"/>
              </w:rPr>
              <w:t xml:space="preserve">________ 20__ г.</w:t>
            </w:r>
          </w:p>
        </w:tc>
        <w:tc>
          <w:tcPr>
            <w:gridSpan w:val="4"/>
            <w:tcW w:w="2890" w:type="dxa"/>
          </w:tcPr>
          <w:p>
            <w:pPr>
              <w:pStyle w:val="0"/>
              <w:jc w:val="center"/>
            </w:pPr>
            <w:r>
              <w:rPr>
                <w:sz w:val="24"/>
              </w:rPr>
              <w:t xml:space="preserve">________ 20__ г.</w:t>
            </w:r>
          </w:p>
        </w:tc>
        <w:tc>
          <w:tcPr>
            <w:tcW w:w="680" w:type="dxa"/>
            <w:vMerge w:val="restart"/>
          </w:tcPr>
          <w:p>
            <w:pPr>
              <w:pStyle w:val="0"/>
              <w:jc w:val="center"/>
            </w:pPr>
            <w:r>
              <w:rPr>
                <w:sz w:val="24"/>
              </w:rPr>
              <w:t xml:space="preserve">Страна регистрации</w:t>
            </w:r>
          </w:p>
        </w:tc>
      </w:tr>
      <w:tr>
        <w:tc>
          <w:tcPr>
            <w:vMerge w:val="continue"/>
          </w:tcPr>
          <w:p/>
        </w:tc>
        <w:tc>
          <w:tcPr>
            <w:vMerge w:val="continue"/>
          </w:tcPr>
          <w:p/>
        </w:tc>
        <w:tc>
          <w:tcPr>
            <w:tcW w:w="850" w:type="dxa"/>
          </w:tcPr>
          <w:p>
            <w:pPr>
              <w:pStyle w:val="0"/>
              <w:jc w:val="center"/>
            </w:pPr>
            <w:r>
              <w:rPr>
                <w:sz w:val="24"/>
              </w:rPr>
              <w:t xml:space="preserve">полная балансовая стоимость</w:t>
            </w:r>
          </w:p>
        </w:tc>
        <w:tc>
          <w:tcPr>
            <w:tcW w:w="680" w:type="dxa"/>
          </w:tcPr>
          <w:p>
            <w:pPr>
              <w:pStyle w:val="0"/>
              <w:jc w:val="center"/>
            </w:pPr>
            <w:r>
              <w:rPr>
                <w:sz w:val="24"/>
              </w:rPr>
              <w:t xml:space="preserve">резерв под обесценение</w:t>
            </w:r>
          </w:p>
        </w:tc>
        <w:tc>
          <w:tcPr>
            <w:tcW w:w="737" w:type="dxa"/>
          </w:tcPr>
          <w:p>
            <w:pPr>
              <w:pStyle w:val="0"/>
              <w:jc w:val="center"/>
            </w:pPr>
            <w:r>
              <w:rPr>
                <w:sz w:val="24"/>
              </w:rPr>
              <w:t xml:space="preserve">балансовая стоимость</w:t>
            </w:r>
          </w:p>
        </w:tc>
        <w:tc>
          <w:tcPr>
            <w:tcW w:w="623" w:type="dxa"/>
          </w:tcPr>
          <w:p>
            <w:pPr>
              <w:pStyle w:val="0"/>
              <w:jc w:val="center"/>
            </w:pPr>
            <w:r>
              <w:rPr>
                <w:sz w:val="24"/>
              </w:rPr>
              <w:t xml:space="preserve">доля участия, %</w:t>
            </w:r>
          </w:p>
        </w:tc>
        <w:tc>
          <w:tcPr>
            <w:tcW w:w="850" w:type="dxa"/>
          </w:tcPr>
          <w:p>
            <w:pPr>
              <w:pStyle w:val="0"/>
              <w:jc w:val="center"/>
            </w:pPr>
            <w:r>
              <w:rPr>
                <w:sz w:val="24"/>
              </w:rPr>
              <w:t xml:space="preserve">полная балансовая стоимость</w:t>
            </w:r>
          </w:p>
        </w:tc>
        <w:tc>
          <w:tcPr>
            <w:tcW w:w="680" w:type="dxa"/>
          </w:tcPr>
          <w:p>
            <w:pPr>
              <w:pStyle w:val="0"/>
              <w:jc w:val="center"/>
            </w:pPr>
            <w:r>
              <w:rPr>
                <w:sz w:val="24"/>
              </w:rPr>
              <w:t xml:space="preserve">резерв под обесценение</w:t>
            </w:r>
          </w:p>
        </w:tc>
        <w:tc>
          <w:tcPr>
            <w:tcW w:w="737" w:type="dxa"/>
          </w:tcPr>
          <w:p>
            <w:pPr>
              <w:pStyle w:val="0"/>
              <w:jc w:val="center"/>
            </w:pPr>
            <w:r>
              <w:rPr>
                <w:sz w:val="24"/>
              </w:rPr>
              <w:t xml:space="preserve">балансовая стоимость</w:t>
            </w:r>
          </w:p>
        </w:tc>
        <w:tc>
          <w:tcPr>
            <w:tcW w:w="623" w:type="dxa"/>
          </w:tcPr>
          <w:p>
            <w:pPr>
              <w:pStyle w:val="0"/>
              <w:jc w:val="center"/>
            </w:pPr>
            <w:r>
              <w:rPr>
                <w:sz w:val="24"/>
              </w:rPr>
              <w:t xml:space="preserve">доля участия, %</w:t>
            </w:r>
          </w:p>
        </w:tc>
        <w:tc>
          <w:tcPr>
            <w:vMerge w:val="continue"/>
          </w:tcPr>
          <w:p/>
        </w:tc>
      </w:tr>
      <w:tr>
        <w:tc>
          <w:tcPr>
            <w:tcW w:w="793" w:type="dxa"/>
          </w:tcPr>
          <w:p>
            <w:pPr>
              <w:pStyle w:val="0"/>
              <w:jc w:val="center"/>
            </w:pPr>
            <w:r>
              <w:rPr>
                <w:sz w:val="24"/>
              </w:rPr>
              <w:t xml:space="preserve">1</w:t>
            </w:r>
          </w:p>
        </w:tc>
        <w:tc>
          <w:tcPr>
            <w:tcW w:w="1814" w:type="dxa"/>
          </w:tcPr>
          <w:p>
            <w:pPr>
              <w:pStyle w:val="0"/>
              <w:jc w:val="center"/>
            </w:pPr>
            <w:r>
              <w:rPr>
                <w:sz w:val="24"/>
              </w:rPr>
              <w:t xml:space="preserve">2</w:t>
            </w:r>
          </w:p>
        </w:tc>
        <w:tc>
          <w:tcPr>
            <w:tcW w:w="850" w:type="dxa"/>
          </w:tcPr>
          <w:bookmarkStart w:id="6325" w:name="P6325"/>
          <w:bookmarkEnd w:id="6325"/>
          <w:p>
            <w:pPr>
              <w:pStyle w:val="0"/>
              <w:jc w:val="center"/>
            </w:pPr>
            <w:r>
              <w:rPr>
                <w:sz w:val="24"/>
              </w:rPr>
              <w:t xml:space="preserve">3</w:t>
            </w:r>
          </w:p>
        </w:tc>
        <w:tc>
          <w:tcPr>
            <w:tcW w:w="680" w:type="dxa"/>
          </w:tcPr>
          <w:bookmarkStart w:id="6326" w:name="P6326"/>
          <w:bookmarkEnd w:id="6326"/>
          <w:p>
            <w:pPr>
              <w:pStyle w:val="0"/>
              <w:jc w:val="center"/>
            </w:pPr>
            <w:r>
              <w:rPr>
                <w:sz w:val="24"/>
              </w:rPr>
              <w:t xml:space="preserve">4</w:t>
            </w:r>
          </w:p>
        </w:tc>
        <w:tc>
          <w:tcPr>
            <w:tcW w:w="737" w:type="dxa"/>
          </w:tcPr>
          <w:bookmarkStart w:id="6327" w:name="P6327"/>
          <w:bookmarkEnd w:id="6327"/>
          <w:p>
            <w:pPr>
              <w:pStyle w:val="0"/>
              <w:jc w:val="center"/>
            </w:pPr>
            <w:r>
              <w:rPr>
                <w:sz w:val="24"/>
              </w:rPr>
              <w:t xml:space="preserve">5</w:t>
            </w:r>
          </w:p>
        </w:tc>
        <w:tc>
          <w:tcPr>
            <w:tcW w:w="623" w:type="dxa"/>
          </w:tcPr>
          <w:p>
            <w:pPr>
              <w:pStyle w:val="0"/>
              <w:jc w:val="center"/>
            </w:pPr>
            <w:r>
              <w:rPr>
                <w:sz w:val="24"/>
              </w:rPr>
              <w:t xml:space="preserve">6</w:t>
            </w:r>
          </w:p>
        </w:tc>
        <w:tc>
          <w:tcPr>
            <w:tcW w:w="850" w:type="dxa"/>
          </w:tcPr>
          <w:bookmarkStart w:id="6329" w:name="P6329"/>
          <w:bookmarkEnd w:id="6329"/>
          <w:p>
            <w:pPr>
              <w:pStyle w:val="0"/>
              <w:jc w:val="center"/>
            </w:pPr>
            <w:r>
              <w:rPr>
                <w:sz w:val="24"/>
              </w:rPr>
              <w:t xml:space="preserve">7</w:t>
            </w:r>
          </w:p>
        </w:tc>
        <w:tc>
          <w:tcPr>
            <w:tcW w:w="680" w:type="dxa"/>
          </w:tcPr>
          <w:bookmarkStart w:id="6330" w:name="P6330"/>
          <w:bookmarkEnd w:id="6330"/>
          <w:p>
            <w:pPr>
              <w:pStyle w:val="0"/>
              <w:jc w:val="center"/>
            </w:pPr>
            <w:r>
              <w:rPr>
                <w:sz w:val="24"/>
              </w:rPr>
              <w:t xml:space="preserve">8</w:t>
            </w:r>
          </w:p>
        </w:tc>
        <w:tc>
          <w:tcPr>
            <w:tcW w:w="737" w:type="dxa"/>
          </w:tcPr>
          <w:bookmarkStart w:id="6331" w:name="P6331"/>
          <w:bookmarkEnd w:id="6331"/>
          <w:p>
            <w:pPr>
              <w:pStyle w:val="0"/>
              <w:jc w:val="center"/>
            </w:pPr>
            <w:r>
              <w:rPr>
                <w:sz w:val="24"/>
              </w:rPr>
              <w:t xml:space="preserve">9</w:t>
            </w:r>
          </w:p>
        </w:tc>
        <w:tc>
          <w:tcPr>
            <w:tcW w:w="623" w:type="dxa"/>
          </w:tcPr>
          <w:p>
            <w:pPr>
              <w:pStyle w:val="0"/>
              <w:jc w:val="center"/>
            </w:pPr>
            <w:r>
              <w:rPr>
                <w:sz w:val="24"/>
              </w:rPr>
              <w:t xml:space="preserve">10</w:t>
            </w:r>
          </w:p>
        </w:tc>
        <w:tc>
          <w:tcPr>
            <w:tcW w:w="680" w:type="dxa"/>
          </w:tcPr>
          <w:bookmarkStart w:id="6333" w:name="P6333"/>
          <w:bookmarkEnd w:id="6333"/>
          <w:p>
            <w:pPr>
              <w:pStyle w:val="0"/>
              <w:jc w:val="center"/>
            </w:pPr>
            <w:r>
              <w:rPr>
                <w:sz w:val="24"/>
              </w:rPr>
              <w:t xml:space="preserve">11</w:t>
            </w:r>
          </w:p>
        </w:tc>
      </w:tr>
      <w:tr>
        <w:tc>
          <w:tcPr>
            <w:tcW w:w="793" w:type="dxa"/>
          </w:tcPr>
          <w:p>
            <w:pPr>
              <w:pStyle w:val="0"/>
              <w:jc w:val="center"/>
            </w:pPr>
            <w:r>
              <w:rPr>
                <w:sz w:val="24"/>
              </w:rPr>
              <w:t xml:space="preserve">1</w:t>
            </w:r>
          </w:p>
        </w:tc>
        <w:tc>
          <w:tcPr>
            <w:tcW w:w="1814" w:type="dxa"/>
          </w:tcPr>
          <w:p>
            <w:pPr>
              <w:pStyle w:val="0"/>
            </w:pPr>
            <w:r>
              <w:rPr>
                <w:sz w:val="24"/>
              </w:rPr>
              <w:t xml:space="preserve">Ассоциированное предприятие 1</w:t>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680" w:type="dxa"/>
          </w:tcPr>
          <w:p>
            <w:pPr>
              <w:pStyle w:val="0"/>
            </w:pPr>
            <w:r>
              <w:rPr>
                <w:sz w:val="24"/>
              </w:rPr>
            </w:r>
          </w:p>
        </w:tc>
      </w:tr>
      <w:tr>
        <w:tc>
          <w:tcPr>
            <w:tcW w:w="793" w:type="dxa"/>
          </w:tcPr>
          <w:p>
            <w:pPr>
              <w:pStyle w:val="0"/>
              <w:jc w:val="center"/>
            </w:pPr>
            <w:r>
              <w:rPr>
                <w:sz w:val="24"/>
              </w:rPr>
              <w:t xml:space="preserve">...</w:t>
            </w:r>
          </w:p>
        </w:tc>
        <w:tc>
          <w:tcPr>
            <w:tcW w:w="1814" w:type="dxa"/>
          </w:tcPr>
          <w:p>
            <w:pPr>
              <w:pStyle w:val="0"/>
            </w:pPr>
            <w:r>
              <w:rPr>
                <w:sz w:val="24"/>
              </w:rPr>
              <w:t xml:space="preserve">...</w:t>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680" w:type="dxa"/>
          </w:tcPr>
          <w:p>
            <w:pPr>
              <w:pStyle w:val="0"/>
            </w:pPr>
            <w:r>
              <w:rPr>
                <w:sz w:val="24"/>
              </w:rPr>
            </w:r>
          </w:p>
        </w:tc>
      </w:tr>
      <w:tr>
        <w:tc>
          <w:tcPr>
            <w:tcW w:w="793" w:type="dxa"/>
          </w:tcPr>
          <w:p>
            <w:pPr>
              <w:pStyle w:val="0"/>
              <w:jc w:val="center"/>
            </w:pPr>
            <w:r>
              <w:rPr>
                <w:sz w:val="24"/>
              </w:rPr>
              <w:t xml:space="preserve">...</w:t>
            </w:r>
          </w:p>
        </w:tc>
        <w:tc>
          <w:tcPr>
            <w:tcW w:w="1814" w:type="dxa"/>
          </w:tcPr>
          <w:p>
            <w:pPr>
              <w:pStyle w:val="0"/>
            </w:pPr>
            <w:r>
              <w:rPr>
                <w:sz w:val="24"/>
              </w:rPr>
              <w:t xml:space="preserve">Итого</w:t>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680" w:type="dxa"/>
          </w:tcPr>
          <w:p>
            <w:pPr>
              <w:pStyle w:val="0"/>
            </w:pPr>
            <w:r>
              <w:rPr>
                <w:sz w:val="24"/>
              </w:rPr>
            </w:r>
          </w:p>
        </w:tc>
      </w:tr>
      <w:tr>
        <w:tc>
          <w:tcPr>
            <w:tcW w:w="793" w:type="dxa"/>
          </w:tcPr>
          <w:bookmarkStart w:id="6367" w:name="P6367"/>
          <w:bookmarkEnd w:id="6367"/>
          <w:p>
            <w:pPr>
              <w:pStyle w:val="0"/>
              <w:jc w:val="center"/>
            </w:pPr>
            <w:r>
              <w:rPr>
                <w:sz w:val="24"/>
              </w:rPr>
              <w:t xml:space="preserve">...</w:t>
            </w:r>
          </w:p>
        </w:tc>
        <w:tc>
          <w:tcPr>
            <w:tcW w:w="1814" w:type="dxa"/>
          </w:tcPr>
          <w:p>
            <w:pPr>
              <w:pStyle w:val="0"/>
            </w:pPr>
            <w:r>
              <w:rPr>
                <w:sz w:val="24"/>
              </w:rPr>
              <w:t xml:space="preserve">Текстовое пояснение</w:t>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680"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13.1</w:t>
      </w:r>
    </w:p>
    <w:p>
      <w:pPr>
        <w:pStyle w:val="0"/>
        <w:jc w:val="both"/>
      </w:pPr>
      <w:r>
        <w:rPr>
          <w:sz w:val="24"/>
        </w:rPr>
      </w:r>
    </w:p>
    <w:p>
      <w:pPr>
        <w:pStyle w:val="0"/>
        <w:ind w:firstLine="540"/>
        <w:jc w:val="both"/>
      </w:pPr>
      <w:r>
        <w:rPr>
          <w:sz w:val="24"/>
        </w:rPr>
        <w:t xml:space="preserve">1. В </w:t>
      </w:r>
      <w:hyperlink w:history="0" w:anchor="P6306" w:tooltip="Инвестиции в ассоциированные предприятия">
        <w:r>
          <w:rPr>
            <w:sz w:val="24"/>
            <w:color w:val="0000ff"/>
          </w:rPr>
          <w:t xml:space="preserve">таблице</w:t>
        </w:r>
      </w:hyperlink>
      <w:r>
        <w:rPr>
          <w:sz w:val="24"/>
        </w:rPr>
        <w:t xml:space="preserve"> раскрывается информация об инвестициях в ассоциированные предприятия.</w:t>
      </w:r>
    </w:p>
    <w:p>
      <w:pPr>
        <w:pStyle w:val="0"/>
        <w:spacing w:before="240" w:lineRule="auto"/>
        <w:ind w:firstLine="540"/>
        <w:jc w:val="both"/>
      </w:pPr>
      <w:r>
        <w:rPr>
          <w:sz w:val="24"/>
        </w:rPr>
        <w:t xml:space="preserve">2. </w:t>
      </w:r>
      <w:hyperlink w:history="0" w:anchor="P6326" w:tooltip="4">
        <w:r>
          <w:rPr>
            <w:sz w:val="24"/>
            <w:color w:val="0000ff"/>
          </w:rPr>
          <w:t xml:space="preserve">Графы 4</w:t>
        </w:r>
      </w:hyperlink>
      <w:r>
        <w:rPr>
          <w:sz w:val="24"/>
        </w:rPr>
        <w:t xml:space="preserve"> и </w:t>
      </w:r>
      <w:hyperlink w:history="0" w:anchor="P6330" w:tooltip="8">
        <w:r>
          <w:rPr>
            <w:sz w:val="24"/>
            <w:color w:val="0000ff"/>
          </w:rPr>
          <w:t xml:space="preserve">8</w:t>
        </w:r>
      </w:hyperlink>
      <w:r>
        <w:rPr>
          <w:sz w:val="24"/>
        </w:rPr>
        <w:t xml:space="preserve"> таблицы заполняются, если негосударственным пенсионным фондом учитываются инвестиции в ассоциированные предприятия по себестоимости. В </w:t>
      </w:r>
      <w:hyperlink w:history="0" w:anchor="P6326" w:tooltip="4">
        <w:r>
          <w:rPr>
            <w:sz w:val="24"/>
            <w:color w:val="0000ff"/>
          </w:rPr>
          <w:t xml:space="preserve">графах 4</w:t>
        </w:r>
      </w:hyperlink>
      <w:r>
        <w:rPr>
          <w:sz w:val="24"/>
        </w:rPr>
        <w:t xml:space="preserve"> и </w:t>
      </w:r>
      <w:hyperlink w:history="0" w:anchor="P6330" w:tooltip="8">
        <w:r>
          <w:rPr>
            <w:sz w:val="24"/>
            <w:color w:val="0000ff"/>
          </w:rPr>
          <w:t xml:space="preserve">8</w:t>
        </w:r>
      </w:hyperlink>
      <w:r>
        <w:rPr>
          <w:sz w:val="24"/>
        </w:rPr>
        <w:t xml:space="preserve"> таблицы отражается сумма резерва под обесценение со знаком "минус".</w:t>
      </w:r>
    </w:p>
    <w:p>
      <w:pPr>
        <w:pStyle w:val="0"/>
        <w:spacing w:before="240" w:lineRule="auto"/>
        <w:ind w:firstLine="540"/>
        <w:jc w:val="both"/>
      </w:pPr>
      <w:r>
        <w:rPr>
          <w:sz w:val="24"/>
        </w:rPr>
        <w:t xml:space="preserve">3. В </w:t>
      </w:r>
      <w:hyperlink w:history="0" w:anchor="P6327" w:tooltip="5">
        <w:r>
          <w:rPr>
            <w:sz w:val="24"/>
            <w:color w:val="0000ff"/>
          </w:rPr>
          <w:t xml:space="preserve">графе 5</w:t>
        </w:r>
      </w:hyperlink>
      <w:r>
        <w:rPr>
          <w:sz w:val="24"/>
        </w:rPr>
        <w:t xml:space="preserve"> отражается сумма значений показателей по </w:t>
      </w:r>
      <w:hyperlink w:history="0" w:anchor="P6325" w:tooltip="3">
        <w:r>
          <w:rPr>
            <w:sz w:val="24"/>
            <w:color w:val="0000ff"/>
          </w:rPr>
          <w:t xml:space="preserve">графам 3</w:t>
        </w:r>
      </w:hyperlink>
      <w:r>
        <w:rPr>
          <w:sz w:val="24"/>
        </w:rPr>
        <w:t xml:space="preserve"> и </w:t>
      </w:r>
      <w:hyperlink w:history="0" w:anchor="P6326" w:tooltip="4">
        <w:r>
          <w:rPr>
            <w:sz w:val="24"/>
            <w:color w:val="0000ff"/>
          </w:rPr>
          <w:t xml:space="preserve">4</w:t>
        </w:r>
      </w:hyperlink>
      <w:r>
        <w:rPr>
          <w:sz w:val="24"/>
        </w:rPr>
        <w:t xml:space="preserve">, в </w:t>
      </w:r>
      <w:hyperlink w:history="0" w:anchor="P6331" w:tooltip="9">
        <w:r>
          <w:rPr>
            <w:sz w:val="24"/>
            <w:color w:val="0000ff"/>
          </w:rPr>
          <w:t xml:space="preserve">графе 9</w:t>
        </w:r>
      </w:hyperlink>
      <w:r>
        <w:rPr>
          <w:sz w:val="24"/>
        </w:rPr>
        <w:t xml:space="preserve"> - сумма значений показателей по </w:t>
      </w:r>
      <w:hyperlink w:history="0" w:anchor="P6329" w:tooltip="7">
        <w:r>
          <w:rPr>
            <w:sz w:val="24"/>
            <w:color w:val="0000ff"/>
          </w:rPr>
          <w:t xml:space="preserve">графам 7</w:t>
        </w:r>
      </w:hyperlink>
      <w:r>
        <w:rPr>
          <w:sz w:val="24"/>
        </w:rPr>
        <w:t xml:space="preserve"> и </w:t>
      </w:r>
      <w:hyperlink w:history="0" w:anchor="P6330" w:tooltip="8">
        <w:r>
          <w:rPr>
            <w:sz w:val="24"/>
            <w:color w:val="0000ff"/>
          </w:rPr>
          <w:t xml:space="preserve">8</w:t>
        </w:r>
      </w:hyperlink>
      <w:r>
        <w:rPr>
          <w:sz w:val="24"/>
        </w:rPr>
        <w:t xml:space="preserve">.</w:t>
      </w:r>
    </w:p>
    <w:p>
      <w:pPr>
        <w:pStyle w:val="0"/>
        <w:spacing w:before="240" w:lineRule="auto"/>
        <w:ind w:firstLine="540"/>
        <w:jc w:val="both"/>
      </w:pPr>
      <w:r>
        <w:rPr>
          <w:sz w:val="24"/>
        </w:rPr>
        <w:t xml:space="preserve">4. В </w:t>
      </w:r>
      <w:hyperlink w:history="0" w:anchor="P6333" w:tooltip="11">
        <w:r>
          <w:rPr>
            <w:sz w:val="24"/>
            <w:color w:val="0000ff"/>
          </w:rPr>
          <w:t xml:space="preserve">графе 11</w:t>
        </w:r>
      </w:hyperlink>
      <w:r>
        <w:rPr>
          <w:sz w:val="24"/>
        </w:rPr>
        <w:t xml:space="preserve"> таблицы указывается цифровой код страны по Общероссийскому </w:t>
      </w:r>
      <w:r>
        <w:rPr>
          <w:sz w:val="24"/>
        </w:rPr>
        <w:t xml:space="preserve">классификатору</w:t>
      </w:r>
      <w:r>
        <w:rPr>
          <w:sz w:val="24"/>
        </w:rPr>
        <w:t xml:space="preserve"> стран мира.</w:t>
      </w:r>
    </w:p>
    <w:p>
      <w:pPr>
        <w:pStyle w:val="0"/>
        <w:spacing w:before="240" w:lineRule="auto"/>
        <w:ind w:firstLine="540"/>
        <w:jc w:val="both"/>
      </w:pPr>
      <w:r>
        <w:rPr>
          <w:sz w:val="24"/>
        </w:rPr>
        <w:t xml:space="preserve">5. По строке </w:t>
      </w:r>
      <w:hyperlink w:history="0" w:anchor="P6367" w:tooltip="...">
        <w:r>
          <w:rPr>
            <w:sz w:val="24"/>
            <w:color w:val="0000ff"/>
          </w:rPr>
          <w:t xml:space="preserve">показателя</w:t>
        </w:r>
      </w:hyperlink>
      <w:r>
        <w:rPr>
          <w:sz w:val="24"/>
        </w:rPr>
        <w:t xml:space="preserve"> "Текстовое пояснение" таблицы негосударственным пенсионным фондом раскрываются:</w:t>
      </w:r>
    </w:p>
    <w:p>
      <w:pPr>
        <w:pStyle w:val="0"/>
        <w:spacing w:before="240" w:lineRule="auto"/>
        <w:ind w:firstLine="540"/>
        <w:jc w:val="both"/>
      </w:pPr>
      <w:r>
        <w:rPr>
          <w:sz w:val="24"/>
        </w:rPr>
        <w:t xml:space="preserve">доля прав голоса негосударственного пенсионного фонда в ассоциированных предприятиях, если она отличается от доли участия в таких предприятиях;</w:t>
      </w:r>
    </w:p>
    <w:p>
      <w:pPr>
        <w:pStyle w:val="0"/>
        <w:spacing w:before="240" w:lineRule="auto"/>
        <w:ind w:firstLine="540"/>
        <w:jc w:val="both"/>
      </w:pPr>
      <w:r>
        <w:rPr>
          <w:sz w:val="24"/>
        </w:rPr>
        <w:t xml:space="preserve">информация о том, в какой оценке представлены инвестиции в ассоциированные предприятия: по себестоимости, по справедливой стоимости через прибыль или убыток либо по справедливой стоимости через прочий совокупный доход.</w:t>
      </w:r>
    </w:p>
    <w:p>
      <w:pPr>
        <w:pStyle w:val="0"/>
        <w:spacing w:before="240" w:lineRule="auto"/>
        <w:ind w:firstLine="540"/>
        <w:jc w:val="both"/>
      </w:pPr>
      <w:r>
        <w:rPr>
          <w:sz w:val="24"/>
        </w:rPr>
        <w:t xml:space="preserve">6. Состав </w:t>
      </w:r>
      <w:hyperlink w:history="0" w:anchor="P192" w:tooltip="14">
        <w:r>
          <w:rPr>
            <w:sz w:val="24"/>
            <w:color w:val="0000ff"/>
          </w:rPr>
          <w:t xml:space="preserve">показателя</w:t>
        </w:r>
      </w:hyperlink>
      <w:r>
        <w:rPr>
          <w:sz w:val="24"/>
        </w:rPr>
        <w:t xml:space="preserve"> "Инвестиции в ассоциированные предприятия" дополнительно раскрывается негосударственным пенсионным фондом в таблицах, составленных по аналогии с </w:t>
      </w:r>
      <w:hyperlink w:history="0" w:anchor="P6306" w:tooltip="Инвестиции в ассоциированные предприятия">
        <w:r>
          <w:rPr>
            <w:sz w:val="24"/>
            <w:color w:val="0000ff"/>
          </w:rPr>
          <w:t xml:space="preserve">таблицей 13.1</w:t>
        </w:r>
      </w:hyperlink>
      <w:r>
        <w:rPr>
          <w:sz w:val="24"/>
        </w:rPr>
        <w:t xml:space="preserve">, в разрезе следующих видов деятельности:</w:t>
      </w:r>
    </w:p>
    <w:p>
      <w:pPr>
        <w:pStyle w:val="0"/>
        <w:spacing w:before="240" w:lineRule="auto"/>
        <w:ind w:firstLine="540"/>
        <w:jc w:val="both"/>
      </w:pPr>
      <w:r>
        <w:rPr>
          <w:sz w:val="24"/>
        </w:rPr>
        <w:t xml:space="preserve">деятельность по негосударственному пенсионному обеспечению и формированию долгосрочных сбережений;</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деятельность по обязательному пенсионному страхованию;</w:t>
      </w:r>
    </w:p>
    <w:p>
      <w:pPr>
        <w:pStyle w:val="0"/>
        <w:spacing w:before="240" w:lineRule="auto"/>
        <w:ind w:firstLine="540"/>
        <w:jc w:val="both"/>
      </w:pPr>
      <w:r>
        <w:rPr>
          <w:sz w:val="24"/>
        </w:rPr>
        <w:t xml:space="preserve">деятельность по размещению и использованию собственных средств негосударственного пенсионного фонда.</w:t>
      </w:r>
    </w:p>
    <w:p>
      <w:pPr>
        <w:pStyle w:val="0"/>
        <w:jc w:val="both"/>
      </w:pPr>
      <w:r>
        <w:rPr>
          <w:sz w:val="24"/>
        </w:rPr>
      </w:r>
    </w:p>
    <w:bookmarkStart w:id="6394" w:name="P6394"/>
    <w:bookmarkEnd w:id="6394"/>
    <w:p>
      <w:pPr>
        <w:pStyle w:val="0"/>
        <w:outlineLvl w:val="2"/>
        <w:jc w:val="center"/>
      </w:pPr>
      <w:r>
        <w:rPr>
          <w:sz w:val="24"/>
        </w:rPr>
        <w:t xml:space="preserve">Анализ изменений резерва под обесценение инвестиций</w:t>
      </w:r>
    </w:p>
    <w:p>
      <w:pPr>
        <w:pStyle w:val="0"/>
        <w:jc w:val="center"/>
      </w:pPr>
      <w:r>
        <w:rPr>
          <w:sz w:val="24"/>
        </w:rPr>
        <w:t xml:space="preserve">в ассоциированные предприятия</w:t>
      </w:r>
    </w:p>
    <w:p>
      <w:pPr>
        <w:pStyle w:val="0"/>
        <w:jc w:val="both"/>
      </w:pPr>
      <w:r>
        <w:rPr>
          <w:sz w:val="24"/>
        </w:rPr>
      </w:r>
    </w:p>
    <w:p>
      <w:pPr>
        <w:pStyle w:val="0"/>
        <w:jc w:val="right"/>
      </w:pPr>
      <w:r>
        <w:rPr>
          <w:sz w:val="24"/>
        </w:rPr>
        <w:t xml:space="preserve">Таблица 13.2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5443"/>
        <w:gridCol w:w="1191"/>
        <w:gridCol w:w="1191"/>
      </w:tblGrid>
      <w:tr>
        <w:tc>
          <w:tcPr>
            <w:tcW w:w="1247" w:type="dxa"/>
          </w:tcPr>
          <w:p>
            <w:pPr>
              <w:pStyle w:val="0"/>
              <w:jc w:val="center"/>
            </w:pPr>
            <w:r>
              <w:rPr>
                <w:sz w:val="24"/>
              </w:rPr>
              <w:t xml:space="preserve">Номер показателя</w:t>
            </w:r>
          </w:p>
        </w:tc>
        <w:tc>
          <w:tcPr>
            <w:tcW w:w="5443"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247" w:type="dxa"/>
          </w:tcPr>
          <w:p>
            <w:pPr>
              <w:pStyle w:val="0"/>
              <w:jc w:val="center"/>
            </w:pPr>
            <w:r>
              <w:rPr>
                <w:sz w:val="24"/>
              </w:rPr>
              <w:t xml:space="preserve">1</w:t>
            </w:r>
          </w:p>
        </w:tc>
        <w:tc>
          <w:tcPr>
            <w:tcW w:w="5443"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247" w:type="dxa"/>
          </w:tcPr>
          <w:bookmarkStart w:id="6407" w:name="P6407"/>
          <w:bookmarkEnd w:id="6407"/>
          <w:p>
            <w:pPr>
              <w:pStyle w:val="0"/>
              <w:jc w:val="center"/>
            </w:pPr>
            <w:r>
              <w:rPr>
                <w:sz w:val="24"/>
              </w:rPr>
              <w:t xml:space="preserve">1</w:t>
            </w:r>
          </w:p>
        </w:tc>
        <w:tc>
          <w:tcPr>
            <w:tcW w:w="5443" w:type="dxa"/>
          </w:tcPr>
          <w:p>
            <w:pPr>
              <w:pStyle w:val="0"/>
            </w:pPr>
            <w:r>
              <w:rPr>
                <w:sz w:val="24"/>
              </w:rPr>
              <w:t xml:space="preserve">Резерв под обесценение</w:t>
            </w:r>
          </w:p>
          <w:p>
            <w:pPr>
              <w:pStyle w:val="0"/>
            </w:pPr>
            <w:r>
              <w:rPr>
                <w:sz w:val="24"/>
              </w:rPr>
              <w:t xml:space="preserve">на ________ 20__ г.</w:t>
            </w:r>
          </w:p>
        </w:tc>
        <w:tc>
          <w:tcPr>
            <w:tcW w:w="1191" w:type="dxa"/>
          </w:tcPr>
          <w:p>
            <w:pPr>
              <w:pStyle w:val="0"/>
            </w:pPr>
            <w:r>
              <w:rPr>
                <w:sz w:val="24"/>
              </w:rPr>
            </w:r>
          </w:p>
        </w:tc>
        <w:tc>
          <w:tcPr>
            <w:tcW w:w="1191" w:type="dxa"/>
          </w:tcPr>
          <w:p>
            <w:pPr>
              <w:pStyle w:val="0"/>
            </w:pPr>
            <w:r>
              <w:rPr>
                <w:sz w:val="24"/>
              </w:rPr>
            </w:r>
          </w:p>
        </w:tc>
      </w:tr>
      <w:tr>
        <w:tc>
          <w:tcPr>
            <w:tcW w:w="1247" w:type="dxa"/>
          </w:tcPr>
          <w:bookmarkStart w:id="6412" w:name="P6412"/>
          <w:bookmarkEnd w:id="6412"/>
          <w:p>
            <w:pPr>
              <w:pStyle w:val="0"/>
              <w:jc w:val="center"/>
            </w:pPr>
            <w:r>
              <w:rPr>
                <w:sz w:val="24"/>
              </w:rPr>
              <w:t xml:space="preserve">2</w:t>
            </w:r>
          </w:p>
        </w:tc>
        <w:tc>
          <w:tcPr>
            <w:tcW w:w="5443" w:type="dxa"/>
          </w:tcPr>
          <w:p>
            <w:pPr>
              <w:pStyle w:val="0"/>
            </w:pPr>
            <w:r>
              <w:rPr>
                <w:sz w:val="24"/>
              </w:rPr>
              <w:t xml:space="preserve">Отчисления в резерв (восстановление резерва) под обесценение</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3</w:t>
            </w:r>
          </w:p>
        </w:tc>
        <w:tc>
          <w:tcPr>
            <w:tcW w:w="5443" w:type="dxa"/>
          </w:tcPr>
          <w:p>
            <w:pPr>
              <w:pStyle w:val="0"/>
            </w:pPr>
            <w:r>
              <w:rPr>
                <w:sz w:val="24"/>
              </w:rPr>
              <w:t xml:space="preserve">Средства, списанные как безнадежные</w:t>
            </w:r>
          </w:p>
        </w:tc>
        <w:tc>
          <w:tcPr>
            <w:tcW w:w="1191" w:type="dxa"/>
          </w:tcPr>
          <w:p>
            <w:pPr>
              <w:pStyle w:val="0"/>
            </w:pPr>
            <w:r>
              <w:rPr>
                <w:sz w:val="24"/>
              </w:rPr>
            </w:r>
          </w:p>
        </w:tc>
        <w:tc>
          <w:tcPr>
            <w:tcW w:w="1191" w:type="dxa"/>
          </w:tcPr>
          <w:p>
            <w:pPr>
              <w:pStyle w:val="0"/>
            </w:pPr>
            <w:r>
              <w:rPr>
                <w:sz w:val="24"/>
              </w:rPr>
            </w:r>
          </w:p>
        </w:tc>
      </w:tr>
      <w:tr>
        <w:tc>
          <w:tcPr>
            <w:tcW w:w="1247" w:type="dxa"/>
          </w:tcPr>
          <w:bookmarkStart w:id="6420" w:name="P6420"/>
          <w:bookmarkEnd w:id="6420"/>
          <w:p>
            <w:pPr>
              <w:pStyle w:val="0"/>
              <w:jc w:val="center"/>
            </w:pPr>
            <w:r>
              <w:rPr>
                <w:sz w:val="24"/>
              </w:rPr>
              <w:t xml:space="preserve">4</w:t>
            </w:r>
          </w:p>
        </w:tc>
        <w:tc>
          <w:tcPr>
            <w:tcW w:w="5443" w:type="dxa"/>
          </w:tcPr>
          <w:p>
            <w:pPr>
              <w:pStyle w:val="0"/>
            </w:pPr>
            <w:r>
              <w:rPr>
                <w:sz w:val="24"/>
              </w:rPr>
              <w:t xml:space="preserve">Прочие движения</w:t>
            </w:r>
          </w:p>
        </w:tc>
        <w:tc>
          <w:tcPr>
            <w:tcW w:w="1191" w:type="dxa"/>
          </w:tcPr>
          <w:p>
            <w:pPr>
              <w:pStyle w:val="0"/>
            </w:pPr>
            <w:r>
              <w:rPr>
                <w:sz w:val="24"/>
              </w:rPr>
            </w:r>
          </w:p>
        </w:tc>
        <w:tc>
          <w:tcPr>
            <w:tcW w:w="1191" w:type="dxa"/>
          </w:tcPr>
          <w:p>
            <w:pPr>
              <w:pStyle w:val="0"/>
            </w:pPr>
            <w:r>
              <w:rPr>
                <w:sz w:val="24"/>
              </w:rPr>
            </w:r>
          </w:p>
        </w:tc>
      </w:tr>
      <w:tr>
        <w:tc>
          <w:tcPr>
            <w:tcW w:w="1247" w:type="dxa"/>
          </w:tcPr>
          <w:bookmarkStart w:id="6424" w:name="P6424"/>
          <w:bookmarkEnd w:id="6424"/>
          <w:p>
            <w:pPr>
              <w:pStyle w:val="0"/>
              <w:jc w:val="center"/>
            </w:pPr>
            <w:r>
              <w:rPr>
                <w:sz w:val="24"/>
              </w:rPr>
              <w:t xml:space="preserve">5</w:t>
            </w:r>
          </w:p>
        </w:tc>
        <w:tc>
          <w:tcPr>
            <w:tcW w:w="5443" w:type="dxa"/>
          </w:tcPr>
          <w:p>
            <w:pPr>
              <w:pStyle w:val="0"/>
            </w:pPr>
            <w:r>
              <w:rPr>
                <w:sz w:val="24"/>
              </w:rPr>
              <w:t xml:space="preserve">Резерв под обесценение</w:t>
            </w:r>
          </w:p>
          <w:p>
            <w:pPr>
              <w:pStyle w:val="0"/>
            </w:pPr>
            <w:r>
              <w:rPr>
                <w:sz w:val="24"/>
              </w:rPr>
              <w:t xml:space="preserve">на ________ 20__ г.</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6</w:t>
            </w:r>
          </w:p>
        </w:tc>
        <w:tc>
          <w:tcPr>
            <w:tcW w:w="5443"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13.2</w:t>
      </w:r>
    </w:p>
    <w:p>
      <w:pPr>
        <w:pStyle w:val="0"/>
        <w:jc w:val="both"/>
      </w:pPr>
      <w:r>
        <w:rPr>
          <w:sz w:val="24"/>
        </w:rPr>
      </w:r>
    </w:p>
    <w:p>
      <w:pPr>
        <w:pStyle w:val="0"/>
        <w:ind w:firstLine="540"/>
        <w:jc w:val="both"/>
      </w:pPr>
      <w:r>
        <w:rPr>
          <w:sz w:val="24"/>
        </w:rPr>
        <w:t xml:space="preserve">1. В </w:t>
      </w:r>
      <w:hyperlink w:history="0" w:anchor="P6394" w:tooltip="Анализ изменений резерва под обесценение инвестиций">
        <w:r>
          <w:rPr>
            <w:sz w:val="24"/>
            <w:color w:val="0000ff"/>
          </w:rPr>
          <w:t xml:space="preserve">таблице</w:t>
        </w:r>
      </w:hyperlink>
      <w:r>
        <w:rPr>
          <w:sz w:val="24"/>
        </w:rPr>
        <w:t xml:space="preserve"> негосударственным пенсионным фондом представляется анализ изменений резерва под обесценение инвестиций в ассоциированные предприятия, оцениваемых по себестоимости.</w:t>
      </w:r>
    </w:p>
    <w:p>
      <w:pPr>
        <w:pStyle w:val="0"/>
        <w:spacing w:before="240" w:lineRule="auto"/>
        <w:ind w:firstLine="540"/>
        <w:jc w:val="both"/>
      </w:pPr>
      <w:r>
        <w:rPr>
          <w:sz w:val="24"/>
        </w:rPr>
        <w:t xml:space="preserve">2. Резервы и увеличение резервов отражаются в </w:t>
      </w:r>
      <w:hyperlink w:history="0" w:anchor="P6394" w:tooltip="Анализ изменений резерва под обесценение инвестиций">
        <w:r>
          <w:rPr>
            <w:sz w:val="24"/>
            <w:color w:val="0000ff"/>
          </w:rPr>
          <w:t xml:space="preserve">таблице</w:t>
        </w:r>
      </w:hyperlink>
      <w:r>
        <w:rPr>
          <w:sz w:val="24"/>
        </w:rPr>
        <w:t xml:space="preserve"> со знаком "плюс", уменьшение резервов - со знаком "минус".</w:t>
      </w:r>
    </w:p>
    <w:p>
      <w:pPr>
        <w:pStyle w:val="0"/>
        <w:spacing w:before="240" w:lineRule="auto"/>
        <w:ind w:firstLine="540"/>
        <w:jc w:val="both"/>
      </w:pPr>
      <w:r>
        <w:rPr>
          <w:sz w:val="24"/>
        </w:rPr>
        <w:t xml:space="preserve">3. По строке </w:t>
      </w:r>
      <w:hyperlink w:history="0" w:anchor="P6407" w:tooltip="1">
        <w:r>
          <w:rPr>
            <w:sz w:val="24"/>
            <w:color w:val="0000ff"/>
          </w:rPr>
          <w:t xml:space="preserve">показателя 1</w:t>
        </w:r>
      </w:hyperlink>
      <w:r>
        <w:rPr>
          <w:sz w:val="24"/>
        </w:rPr>
        <w:t xml:space="preserve"> таблицы раскрывается балансовая стоимость резервов на конец предыдущего отчетного года. По строке </w:t>
      </w:r>
      <w:hyperlink w:history="0" w:anchor="P6424" w:tooltip="5">
        <w:r>
          <w:rPr>
            <w:sz w:val="24"/>
            <w:color w:val="0000ff"/>
          </w:rPr>
          <w:t xml:space="preserve">показателя 5</w:t>
        </w:r>
      </w:hyperlink>
      <w:r>
        <w:rPr>
          <w:sz w:val="24"/>
        </w:rPr>
        <w:t xml:space="preserve"> таблицы раскрывается балансовая стоимость резервов на отчетную дату.</w:t>
      </w:r>
    </w:p>
    <w:p>
      <w:pPr>
        <w:pStyle w:val="0"/>
        <w:spacing w:before="240" w:lineRule="auto"/>
        <w:ind w:firstLine="540"/>
        <w:jc w:val="both"/>
      </w:pPr>
      <w:r>
        <w:rPr>
          <w:sz w:val="24"/>
        </w:rPr>
        <w:t xml:space="preserve">4. По строке </w:t>
      </w:r>
      <w:hyperlink w:history="0" w:anchor="P6412" w:tooltip="2">
        <w:r>
          <w:rPr>
            <w:sz w:val="24"/>
            <w:color w:val="0000ff"/>
          </w:rPr>
          <w:t xml:space="preserve">показателя 2</w:t>
        </w:r>
      </w:hyperlink>
      <w:r>
        <w:rPr>
          <w:sz w:val="24"/>
        </w:rPr>
        <w:t xml:space="preserve"> таблицы раскрываются резервы, признанные в течение отчетного периода, включая увеличение существующих резервов, и неиспользованные резервы, восстановленные в течение отчетного периода.</w:t>
      </w:r>
    </w:p>
    <w:p>
      <w:pPr>
        <w:pStyle w:val="0"/>
        <w:spacing w:before="240" w:lineRule="auto"/>
        <w:ind w:firstLine="540"/>
        <w:jc w:val="both"/>
      </w:pPr>
      <w:r>
        <w:rPr>
          <w:sz w:val="24"/>
        </w:rPr>
        <w:t xml:space="preserve">5. По строке </w:t>
      </w:r>
      <w:hyperlink w:history="0" w:anchor="P6424" w:tooltip="5">
        <w:r>
          <w:rPr>
            <w:sz w:val="24"/>
            <w:color w:val="0000ff"/>
          </w:rPr>
          <w:t xml:space="preserve">показателя 5</w:t>
        </w:r>
      </w:hyperlink>
      <w:r>
        <w:rPr>
          <w:sz w:val="24"/>
        </w:rPr>
        <w:t xml:space="preserve"> таблицы отражается сумма значений </w:t>
      </w:r>
      <w:hyperlink w:history="0" w:anchor="P6407" w:tooltip="1">
        <w:r>
          <w:rPr>
            <w:sz w:val="24"/>
            <w:color w:val="0000ff"/>
          </w:rPr>
          <w:t xml:space="preserve">показателей 1</w:t>
        </w:r>
      </w:hyperlink>
      <w:r>
        <w:rPr>
          <w:sz w:val="24"/>
        </w:rPr>
        <w:t xml:space="preserve"> - </w:t>
      </w:r>
      <w:hyperlink w:history="0" w:anchor="P6420" w:tooltip="4">
        <w:r>
          <w:rPr>
            <w:sz w:val="24"/>
            <w:color w:val="0000ff"/>
          </w:rPr>
          <w:t xml:space="preserve">4</w:t>
        </w:r>
      </w:hyperlink>
      <w:r>
        <w:rPr>
          <w:sz w:val="24"/>
        </w:rPr>
        <w:t xml:space="preserve">.</w:t>
      </w:r>
    </w:p>
    <w:p>
      <w:pPr>
        <w:pStyle w:val="0"/>
        <w:jc w:val="both"/>
      </w:pPr>
      <w:r>
        <w:rPr>
          <w:sz w:val="24"/>
        </w:rPr>
      </w:r>
    </w:p>
    <w:p>
      <w:pPr>
        <w:pStyle w:val="0"/>
        <w:outlineLvl w:val="1"/>
        <w:jc w:val="center"/>
      </w:pPr>
      <w:r>
        <w:rPr>
          <w:sz w:val="24"/>
        </w:rPr>
        <w:t xml:space="preserve">Примечание 14. Инвестиции в совместно</w:t>
      </w:r>
    </w:p>
    <w:p>
      <w:pPr>
        <w:pStyle w:val="0"/>
        <w:jc w:val="center"/>
      </w:pPr>
      <w:r>
        <w:rPr>
          <w:sz w:val="24"/>
        </w:rPr>
        <w:t xml:space="preserve">контролируемые предприятия</w:t>
      </w:r>
    </w:p>
    <w:p>
      <w:pPr>
        <w:pStyle w:val="0"/>
        <w:jc w:val="both"/>
      </w:pPr>
      <w:r>
        <w:rPr>
          <w:sz w:val="24"/>
        </w:rPr>
      </w:r>
    </w:p>
    <w:bookmarkStart w:id="6445" w:name="P6445"/>
    <w:bookmarkEnd w:id="6445"/>
    <w:p>
      <w:pPr>
        <w:pStyle w:val="0"/>
        <w:outlineLvl w:val="2"/>
        <w:jc w:val="center"/>
      </w:pPr>
      <w:r>
        <w:rPr>
          <w:sz w:val="24"/>
        </w:rPr>
        <w:t xml:space="preserve">Инвестиции в совместно контролируемые предприятия</w:t>
      </w:r>
    </w:p>
    <w:p>
      <w:pPr>
        <w:pStyle w:val="0"/>
        <w:jc w:val="both"/>
      </w:pPr>
      <w:r>
        <w:rPr>
          <w:sz w:val="24"/>
        </w:rPr>
      </w:r>
    </w:p>
    <w:p>
      <w:pPr>
        <w:pStyle w:val="0"/>
        <w:jc w:val="right"/>
      </w:pPr>
      <w:r>
        <w:rPr>
          <w:sz w:val="24"/>
        </w:rPr>
        <w:t xml:space="preserve">Таблица 14.1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93"/>
        <w:gridCol w:w="1814"/>
        <w:gridCol w:w="850"/>
        <w:gridCol w:w="680"/>
        <w:gridCol w:w="737"/>
        <w:gridCol w:w="623"/>
        <w:gridCol w:w="850"/>
        <w:gridCol w:w="680"/>
        <w:gridCol w:w="737"/>
        <w:gridCol w:w="623"/>
        <w:gridCol w:w="680"/>
      </w:tblGrid>
      <w:tr>
        <w:tc>
          <w:tcPr>
            <w:tcW w:w="793" w:type="dxa"/>
            <w:vMerge w:val="restart"/>
          </w:tcPr>
          <w:p>
            <w:pPr>
              <w:pStyle w:val="0"/>
              <w:jc w:val="center"/>
            </w:pPr>
            <w:r>
              <w:rPr>
                <w:sz w:val="24"/>
              </w:rPr>
              <w:t xml:space="preserve">Номер показателя</w:t>
            </w:r>
          </w:p>
        </w:tc>
        <w:tc>
          <w:tcPr>
            <w:tcW w:w="1814" w:type="dxa"/>
            <w:vMerge w:val="restart"/>
          </w:tcPr>
          <w:p>
            <w:pPr>
              <w:pStyle w:val="0"/>
              <w:jc w:val="center"/>
            </w:pPr>
            <w:r>
              <w:rPr>
                <w:sz w:val="24"/>
              </w:rPr>
              <w:t xml:space="preserve">Наименование показателя</w:t>
            </w:r>
          </w:p>
        </w:tc>
        <w:tc>
          <w:tcPr>
            <w:gridSpan w:val="4"/>
            <w:tcW w:w="2890" w:type="dxa"/>
          </w:tcPr>
          <w:p>
            <w:pPr>
              <w:pStyle w:val="0"/>
              <w:jc w:val="center"/>
            </w:pPr>
            <w:r>
              <w:rPr>
                <w:sz w:val="24"/>
              </w:rPr>
              <w:t xml:space="preserve">________ 20__ г.</w:t>
            </w:r>
          </w:p>
        </w:tc>
        <w:tc>
          <w:tcPr>
            <w:gridSpan w:val="4"/>
            <w:tcW w:w="2890" w:type="dxa"/>
          </w:tcPr>
          <w:p>
            <w:pPr>
              <w:pStyle w:val="0"/>
              <w:jc w:val="center"/>
            </w:pPr>
            <w:r>
              <w:rPr>
                <w:sz w:val="24"/>
              </w:rPr>
              <w:t xml:space="preserve">________ 20__ г.</w:t>
            </w:r>
          </w:p>
        </w:tc>
        <w:tc>
          <w:tcPr>
            <w:tcW w:w="680" w:type="dxa"/>
            <w:vMerge w:val="restart"/>
          </w:tcPr>
          <w:p>
            <w:pPr>
              <w:pStyle w:val="0"/>
              <w:jc w:val="center"/>
            </w:pPr>
            <w:r>
              <w:rPr>
                <w:sz w:val="24"/>
              </w:rPr>
              <w:t xml:space="preserve">страна регистрации</w:t>
            </w:r>
          </w:p>
        </w:tc>
      </w:tr>
      <w:tr>
        <w:tc>
          <w:tcPr>
            <w:vMerge w:val="continue"/>
          </w:tcPr>
          <w:p/>
        </w:tc>
        <w:tc>
          <w:tcPr>
            <w:vMerge w:val="continue"/>
          </w:tcPr>
          <w:p/>
        </w:tc>
        <w:tc>
          <w:tcPr>
            <w:tcW w:w="850" w:type="dxa"/>
          </w:tcPr>
          <w:p>
            <w:pPr>
              <w:pStyle w:val="0"/>
              <w:jc w:val="center"/>
            </w:pPr>
            <w:r>
              <w:rPr>
                <w:sz w:val="24"/>
              </w:rPr>
              <w:t xml:space="preserve">полная балансовая стоимость</w:t>
            </w:r>
          </w:p>
        </w:tc>
        <w:tc>
          <w:tcPr>
            <w:tcW w:w="680" w:type="dxa"/>
          </w:tcPr>
          <w:p>
            <w:pPr>
              <w:pStyle w:val="0"/>
              <w:jc w:val="center"/>
            </w:pPr>
            <w:r>
              <w:rPr>
                <w:sz w:val="24"/>
              </w:rPr>
              <w:t xml:space="preserve">резерв под обесценение</w:t>
            </w:r>
          </w:p>
        </w:tc>
        <w:tc>
          <w:tcPr>
            <w:tcW w:w="737" w:type="dxa"/>
          </w:tcPr>
          <w:p>
            <w:pPr>
              <w:pStyle w:val="0"/>
              <w:jc w:val="center"/>
            </w:pPr>
            <w:r>
              <w:rPr>
                <w:sz w:val="24"/>
              </w:rPr>
              <w:t xml:space="preserve">балансовая стоимость</w:t>
            </w:r>
          </w:p>
        </w:tc>
        <w:tc>
          <w:tcPr>
            <w:tcW w:w="623" w:type="dxa"/>
          </w:tcPr>
          <w:p>
            <w:pPr>
              <w:pStyle w:val="0"/>
              <w:jc w:val="center"/>
            </w:pPr>
            <w:r>
              <w:rPr>
                <w:sz w:val="24"/>
              </w:rPr>
              <w:t xml:space="preserve">доля участия, %</w:t>
            </w:r>
          </w:p>
        </w:tc>
        <w:tc>
          <w:tcPr>
            <w:tcW w:w="850" w:type="dxa"/>
          </w:tcPr>
          <w:p>
            <w:pPr>
              <w:pStyle w:val="0"/>
              <w:jc w:val="center"/>
            </w:pPr>
            <w:r>
              <w:rPr>
                <w:sz w:val="24"/>
              </w:rPr>
              <w:t xml:space="preserve">полная балансовая стоимость</w:t>
            </w:r>
          </w:p>
        </w:tc>
        <w:tc>
          <w:tcPr>
            <w:tcW w:w="680" w:type="dxa"/>
          </w:tcPr>
          <w:p>
            <w:pPr>
              <w:pStyle w:val="0"/>
              <w:jc w:val="center"/>
            </w:pPr>
            <w:r>
              <w:rPr>
                <w:sz w:val="24"/>
              </w:rPr>
              <w:t xml:space="preserve">резерв под обесценение</w:t>
            </w:r>
          </w:p>
        </w:tc>
        <w:tc>
          <w:tcPr>
            <w:tcW w:w="737" w:type="dxa"/>
          </w:tcPr>
          <w:p>
            <w:pPr>
              <w:pStyle w:val="0"/>
              <w:jc w:val="center"/>
            </w:pPr>
            <w:r>
              <w:rPr>
                <w:sz w:val="24"/>
              </w:rPr>
              <w:t xml:space="preserve">балансовая стоимость</w:t>
            </w:r>
          </w:p>
        </w:tc>
        <w:tc>
          <w:tcPr>
            <w:tcW w:w="623" w:type="dxa"/>
          </w:tcPr>
          <w:p>
            <w:pPr>
              <w:pStyle w:val="0"/>
              <w:jc w:val="center"/>
            </w:pPr>
            <w:r>
              <w:rPr>
                <w:sz w:val="24"/>
              </w:rPr>
              <w:t xml:space="preserve">доля участия, %</w:t>
            </w:r>
          </w:p>
        </w:tc>
        <w:tc>
          <w:tcPr>
            <w:vMerge w:val="continue"/>
          </w:tcPr>
          <w:p/>
        </w:tc>
      </w:tr>
      <w:tr>
        <w:tc>
          <w:tcPr>
            <w:tcW w:w="793" w:type="dxa"/>
          </w:tcPr>
          <w:p>
            <w:pPr>
              <w:pStyle w:val="0"/>
              <w:jc w:val="center"/>
            </w:pPr>
            <w:r>
              <w:rPr>
                <w:sz w:val="24"/>
              </w:rPr>
              <w:t xml:space="preserve">1</w:t>
            </w:r>
          </w:p>
        </w:tc>
        <w:tc>
          <w:tcPr>
            <w:tcW w:w="1814" w:type="dxa"/>
          </w:tcPr>
          <w:p>
            <w:pPr>
              <w:pStyle w:val="0"/>
              <w:jc w:val="center"/>
            </w:pPr>
            <w:r>
              <w:rPr>
                <w:sz w:val="24"/>
              </w:rPr>
              <w:t xml:space="preserve">2</w:t>
            </w:r>
          </w:p>
        </w:tc>
        <w:tc>
          <w:tcPr>
            <w:tcW w:w="850" w:type="dxa"/>
          </w:tcPr>
          <w:bookmarkStart w:id="6464" w:name="P6464"/>
          <w:bookmarkEnd w:id="6464"/>
          <w:p>
            <w:pPr>
              <w:pStyle w:val="0"/>
              <w:jc w:val="center"/>
            </w:pPr>
            <w:r>
              <w:rPr>
                <w:sz w:val="24"/>
              </w:rPr>
              <w:t xml:space="preserve">3</w:t>
            </w:r>
          </w:p>
        </w:tc>
        <w:tc>
          <w:tcPr>
            <w:tcW w:w="680" w:type="dxa"/>
          </w:tcPr>
          <w:bookmarkStart w:id="6465" w:name="P6465"/>
          <w:bookmarkEnd w:id="6465"/>
          <w:p>
            <w:pPr>
              <w:pStyle w:val="0"/>
              <w:jc w:val="center"/>
            </w:pPr>
            <w:r>
              <w:rPr>
                <w:sz w:val="24"/>
              </w:rPr>
              <w:t xml:space="preserve">4</w:t>
            </w:r>
          </w:p>
        </w:tc>
        <w:tc>
          <w:tcPr>
            <w:tcW w:w="737" w:type="dxa"/>
          </w:tcPr>
          <w:bookmarkStart w:id="6466" w:name="P6466"/>
          <w:bookmarkEnd w:id="6466"/>
          <w:p>
            <w:pPr>
              <w:pStyle w:val="0"/>
              <w:jc w:val="center"/>
            </w:pPr>
            <w:r>
              <w:rPr>
                <w:sz w:val="24"/>
              </w:rPr>
              <w:t xml:space="preserve">5</w:t>
            </w:r>
          </w:p>
        </w:tc>
        <w:tc>
          <w:tcPr>
            <w:tcW w:w="623" w:type="dxa"/>
          </w:tcPr>
          <w:p>
            <w:pPr>
              <w:pStyle w:val="0"/>
              <w:jc w:val="center"/>
            </w:pPr>
            <w:r>
              <w:rPr>
                <w:sz w:val="24"/>
              </w:rPr>
              <w:t xml:space="preserve">6</w:t>
            </w:r>
          </w:p>
        </w:tc>
        <w:tc>
          <w:tcPr>
            <w:tcW w:w="850" w:type="dxa"/>
          </w:tcPr>
          <w:bookmarkStart w:id="6468" w:name="P6468"/>
          <w:bookmarkEnd w:id="6468"/>
          <w:p>
            <w:pPr>
              <w:pStyle w:val="0"/>
              <w:jc w:val="center"/>
            </w:pPr>
            <w:r>
              <w:rPr>
                <w:sz w:val="24"/>
              </w:rPr>
              <w:t xml:space="preserve">7</w:t>
            </w:r>
          </w:p>
        </w:tc>
        <w:tc>
          <w:tcPr>
            <w:tcW w:w="680" w:type="dxa"/>
          </w:tcPr>
          <w:bookmarkStart w:id="6469" w:name="P6469"/>
          <w:bookmarkEnd w:id="6469"/>
          <w:p>
            <w:pPr>
              <w:pStyle w:val="0"/>
              <w:jc w:val="center"/>
            </w:pPr>
            <w:r>
              <w:rPr>
                <w:sz w:val="24"/>
              </w:rPr>
              <w:t xml:space="preserve">8</w:t>
            </w:r>
          </w:p>
        </w:tc>
        <w:tc>
          <w:tcPr>
            <w:tcW w:w="737" w:type="dxa"/>
          </w:tcPr>
          <w:bookmarkStart w:id="6470" w:name="P6470"/>
          <w:bookmarkEnd w:id="6470"/>
          <w:p>
            <w:pPr>
              <w:pStyle w:val="0"/>
              <w:jc w:val="center"/>
            </w:pPr>
            <w:r>
              <w:rPr>
                <w:sz w:val="24"/>
              </w:rPr>
              <w:t xml:space="preserve">9</w:t>
            </w:r>
          </w:p>
        </w:tc>
        <w:tc>
          <w:tcPr>
            <w:tcW w:w="623" w:type="dxa"/>
          </w:tcPr>
          <w:p>
            <w:pPr>
              <w:pStyle w:val="0"/>
              <w:jc w:val="center"/>
            </w:pPr>
            <w:r>
              <w:rPr>
                <w:sz w:val="24"/>
              </w:rPr>
              <w:t xml:space="preserve">10</w:t>
            </w:r>
          </w:p>
        </w:tc>
        <w:tc>
          <w:tcPr>
            <w:tcW w:w="680" w:type="dxa"/>
          </w:tcPr>
          <w:bookmarkStart w:id="6472" w:name="P6472"/>
          <w:bookmarkEnd w:id="6472"/>
          <w:p>
            <w:pPr>
              <w:pStyle w:val="0"/>
              <w:jc w:val="center"/>
            </w:pPr>
            <w:r>
              <w:rPr>
                <w:sz w:val="24"/>
              </w:rPr>
              <w:t xml:space="preserve">11</w:t>
            </w:r>
          </w:p>
        </w:tc>
      </w:tr>
      <w:tr>
        <w:tc>
          <w:tcPr>
            <w:tcW w:w="793" w:type="dxa"/>
          </w:tcPr>
          <w:p>
            <w:pPr>
              <w:pStyle w:val="0"/>
              <w:jc w:val="center"/>
            </w:pPr>
            <w:r>
              <w:rPr>
                <w:sz w:val="24"/>
              </w:rPr>
              <w:t xml:space="preserve">1</w:t>
            </w:r>
          </w:p>
        </w:tc>
        <w:tc>
          <w:tcPr>
            <w:tcW w:w="1814" w:type="dxa"/>
          </w:tcPr>
          <w:p>
            <w:pPr>
              <w:pStyle w:val="0"/>
            </w:pPr>
            <w:r>
              <w:rPr>
                <w:sz w:val="24"/>
              </w:rPr>
              <w:t xml:space="preserve">Совместно контролируемое предприятие 1</w:t>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680" w:type="dxa"/>
          </w:tcPr>
          <w:p>
            <w:pPr>
              <w:pStyle w:val="0"/>
            </w:pPr>
            <w:r>
              <w:rPr>
                <w:sz w:val="24"/>
              </w:rPr>
            </w:r>
          </w:p>
        </w:tc>
      </w:tr>
      <w:tr>
        <w:tc>
          <w:tcPr>
            <w:tcW w:w="793" w:type="dxa"/>
          </w:tcPr>
          <w:p>
            <w:pPr>
              <w:pStyle w:val="0"/>
              <w:jc w:val="center"/>
            </w:pPr>
            <w:r>
              <w:rPr>
                <w:sz w:val="24"/>
              </w:rPr>
              <w:t xml:space="preserve">...</w:t>
            </w:r>
          </w:p>
        </w:tc>
        <w:tc>
          <w:tcPr>
            <w:tcW w:w="1814" w:type="dxa"/>
          </w:tcPr>
          <w:p>
            <w:pPr>
              <w:pStyle w:val="0"/>
            </w:pPr>
            <w:r>
              <w:rPr>
                <w:sz w:val="24"/>
              </w:rPr>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680" w:type="dxa"/>
          </w:tcPr>
          <w:p>
            <w:pPr>
              <w:pStyle w:val="0"/>
            </w:pPr>
            <w:r>
              <w:rPr>
                <w:sz w:val="24"/>
              </w:rPr>
            </w:r>
          </w:p>
        </w:tc>
      </w:tr>
      <w:tr>
        <w:tc>
          <w:tcPr>
            <w:tcW w:w="793" w:type="dxa"/>
          </w:tcPr>
          <w:p>
            <w:pPr>
              <w:pStyle w:val="0"/>
              <w:jc w:val="center"/>
            </w:pPr>
            <w:r>
              <w:rPr>
                <w:sz w:val="24"/>
              </w:rPr>
              <w:t xml:space="preserve">...</w:t>
            </w:r>
          </w:p>
        </w:tc>
        <w:tc>
          <w:tcPr>
            <w:tcW w:w="1814" w:type="dxa"/>
          </w:tcPr>
          <w:p>
            <w:pPr>
              <w:pStyle w:val="0"/>
            </w:pPr>
            <w:r>
              <w:rPr>
                <w:sz w:val="24"/>
              </w:rPr>
              <w:t xml:space="preserve">Итого</w:t>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680" w:type="dxa"/>
          </w:tcPr>
          <w:p>
            <w:pPr>
              <w:pStyle w:val="0"/>
            </w:pPr>
            <w:r>
              <w:rPr>
                <w:sz w:val="24"/>
              </w:rPr>
            </w:r>
          </w:p>
        </w:tc>
      </w:tr>
      <w:tr>
        <w:tc>
          <w:tcPr>
            <w:tcW w:w="793" w:type="dxa"/>
          </w:tcPr>
          <w:bookmarkStart w:id="6506" w:name="P6506"/>
          <w:bookmarkEnd w:id="6506"/>
          <w:p>
            <w:pPr>
              <w:pStyle w:val="0"/>
              <w:jc w:val="center"/>
            </w:pPr>
            <w:r>
              <w:rPr>
                <w:sz w:val="24"/>
              </w:rPr>
              <w:t xml:space="preserve">...</w:t>
            </w:r>
          </w:p>
        </w:tc>
        <w:tc>
          <w:tcPr>
            <w:tcW w:w="1814" w:type="dxa"/>
          </w:tcPr>
          <w:p>
            <w:pPr>
              <w:pStyle w:val="0"/>
            </w:pPr>
            <w:r>
              <w:rPr>
                <w:sz w:val="24"/>
              </w:rPr>
              <w:t xml:space="preserve">Текстовое пояснение</w:t>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680"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14.1</w:t>
      </w:r>
    </w:p>
    <w:p>
      <w:pPr>
        <w:pStyle w:val="0"/>
        <w:jc w:val="both"/>
      </w:pPr>
      <w:r>
        <w:rPr>
          <w:sz w:val="24"/>
        </w:rPr>
      </w:r>
    </w:p>
    <w:p>
      <w:pPr>
        <w:pStyle w:val="0"/>
        <w:ind w:firstLine="540"/>
        <w:jc w:val="both"/>
      </w:pPr>
      <w:r>
        <w:rPr>
          <w:sz w:val="24"/>
        </w:rPr>
        <w:t xml:space="preserve">1. В </w:t>
      </w:r>
      <w:hyperlink w:history="0" w:anchor="P6445" w:tooltip="Инвестиции в совместно контролируемые предприятия">
        <w:r>
          <w:rPr>
            <w:sz w:val="24"/>
            <w:color w:val="0000ff"/>
          </w:rPr>
          <w:t xml:space="preserve">таблице</w:t>
        </w:r>
      </w:hyperlink>
      <w:r>
        <w:rPr>
          <w:sz w:val="24"/>
        </w:rPr>
        <w:t xml:space="preserve"> негосударственным пенсионным фондом раскрывается информация об инвестициях в совместно контролируемые предприятия.</w:t>
      </w:r>
    </w:p>
    <w:p>
      <w:pPr>
        <w:pStyle w:val="0"/>
        <w:spacing w:before="240" w:lineRule="auto"/>
        <w:ind w:firstLine="540"/>
        <w:jc w:val="both"/>
      </w:pPr>
      <w:r>
        <w:rPr>
          <w:sz w:val="24"/>
        </w:rPr>
        <w:t xml:space="preserve">2. </w:t>
      </w:r>
      <w:hyperlink w:history="0" w:anchor="P6465" w:tooltip="4">
        <w:r>
          <w:rPr>
            <w:sz w:val="24"/>
            <w:color w:val="0000ff"/>
          </w:rPr>
          <w:t xml:space="preserve">Графы 4</w:t>
        </w:r>
      </w:hyperlink>
      <w:r>
        <w:rPr>
          <w:sz w:val="24"/>
        </w:rPr>
        <w:t xml:space="preserve"> и </w:t>
      </w:r>
      <w:hyperlink w:history="0" w:anchor="P6469" w:tooltip="8">
        <w:r>
          <w:rPr>
            <w:sz w:val="24"/>
            <w:color w:val="0000ff"/>
          </w:rPr>
          <w:t xml:space="preserve">8</w:t>
        </w:r>
      </w:hyperlink>
      <w:r>
        <w:rPr>
          <w:sz w:val="24"/>
        </w:rPr>
        <w:t xml:space="preserve"> таблицы заполняются, если негосударственным пенсионным фондом учитываются инвестиции в совместно контролируемые предприятия по себестоимости. В </w:t>
      </w:r>
      <w:hyperlink w:history="0" w:anchor="P6465" w:tooltip="4">
        <w:r>
          <w:rPr>
            <w:sz w:val="24"/>
            <w:color w:val="0000ff"/>
          </w:rPr>
          <w:t xml:space="preserve">графах 4</w:t>
        </w:r>
      </w:hyperlink>
      <w:r>
        <w:rPr>
          <w:sz w:val="24"/>
        </w:rPr>
        <w:t xml:space="preserve"> и </w:t>
      </w:r>
      <w:hyperlink w:history="0" w:anchor="P6469" w:tooltip="8">
        <w:r>
          <w:rPr>
            <w:sz w:val="24"/>
            <w:color w:val="0000ff"/>
          </w:rPr>
          <w:t xml:space="preserve">8</w:t>
        </w:r>
      </w:hyperlink>
      <w:r>
        <w:rPr>
          <w:sz w:val="24"/>
        </w:rPr>
        <w:t xml:space="preserve"> таблицы отражается сумма резерва под обесценение со знаком "минус".</w:t>
      </w:r>
    </w:p>
    <w:p>
      <w:pPr>
        <w:pStyle w:val="0"/>
        <w:spacing w:before="240" w:lineRule="auto"/>
        <w:ind w:firstLine="540"/>
        <w:jc w:val="both"/>
      </w:pPr>
      <w:r>
        <w:rPr>
          <w:sz w:val="24"/>
        </w:rPr>
        <w:t xml:space="preserve">3. В </w:t>
      </w:r>
      <w:hyperlink w:history="0" w:anchor="P6466" w:tooltip="5">
        <w:r>
          <w:rPr>
            <w:sz w:val="24"/>
            <w:color w:val="0000ff"/>
          </w:rPr>
          <w:t xml:space="preserve">графе 5</w:t>
        </w:r>
      </w:hyperlink>
      <w:r>
        <w:rPr>
          <w:sz w:val="24"/>
        </w:rPr>
        <w:t xml:space="preserve"> отражается сумма значений показателей по графам </w:t>
      </w:r>
      <w:hyperlink w:history="0" w:anchor="P6464" w:tooltip="3">
        <w:r>
          <w:rPr>
            <w:sz w:val="24"/>
            <w:color w:val="0000ff"/>
          </w:rPr>
          <w:t xml:space="preserve">3</w:t>
        </w:r>
      </w:hyperlink>
      <w:r>
        <w:rPr>
          <w:sz w:val="24"/>
        </w:rPr>
        <w:t xml:space="preserve"> и </w:t>
      </w:r>
      <w:hyperlink w:history="0" w:anchor="P6465" w:tooltip="4">
        <w:r>
          <w:rPr>
            <w:sz w:val="24"/>
            <w:color w:val="0000ff"/>
          </w:rPr>
          <w:t xml:space="preserve">4</w:t>
        </w:r>
      </w:hyperlink>
      <w:r>
        <w:rPr>
          <w:sz w:val="24"/>
        </w:rPr>
        <w:t xml:space="preserve">, в </w:t>
      </w:r>
      <w:hyperlink w:history="0" w:anchor="P6470" w:tooltip="9">
        <w:r>
          <w:rPr>
            <w:sz w:val="24"/>
            <w:color w:val="0000ff"/>
          </w:rPr>
          <w:t xml:space="preserve">графе 9</w:t>
        </w:r>
      </w:hyperlink>
      <w:r>
        <w:rPr>
          <w:sz w:val="24"/>
        </w:rPr>
        <w:t xml:space="preserve"> - сумма значений по </w:t>
      </w:r>
      <w:hyperlink w:history="0" w:anchor="P6468" w:tooltip="7">
        <w:r>
          <w:rPr>
            <w:sz w:val="24"/>
            <w:color w:val="0000ff"/>
          </w:rPr>
          <w:t xml:space="preserve">графам 7</w:t>
        </w:r>
      </w:hyperlink>
      <w:r>
        <w:rPr>
          <w:sz w:val="24"/>
        </w:rPr>
        <w:t xml:space="preserve"> и </w:t>
      </w:r>
      <w:hyperlink w:history="0" w:anchor="P6469" w:tooltip="8">
        <w:r>
          <w:rPr>
            <w:sz w:val="24"/>
            <w:color w:val="0000ff"/>
          </w:rPr>
          <w:t xml:space="preserve">8</w:t>
        </w:r>
      </w:hyperlink>
      <w:r>
        <w:rPr>
          <w:sz w:val="24"/>
        </w:rPr>
        <w:t xml:space="preserve">.</w:t>
      </w:r>
    </w:p>
    <w:p>
      <w:pPr>
        <w:pStyle w:val="0"/>
        <w:spacing w:before="240" w:lineRule="auto"/>
        <w:ind w:firstLine="540"/>
        <w:jc w:val="both"/>
      </w:pPr>
      <w:r>
        <w:rPr>
          <w:sz w:val="24"/>
        </w:rPr>
        <w:t xml:space="preserve">4. В </w:t>
      </w:r>
      <w:hyperlink w:history="0" w:anchor="P6472" w:tooltip="11">
        <w:r>
          <w:rPr>
            <w:sz w:val="24"/>
            <w:color w:val="0000ff"/>
          </w:rPr>
          <w:t xml:space="preserve">графе 11</w:t>
        </w:r>
      </w:hyperlink>
      <w:r>
        <w:rPr>
          <w:sz w:val="24"/>
        </w:rPr>
        <w:t xml:space="preserve"> таблицы указывается цифровой код страны по Общероссийскому </w:t>
      </w:r>
      <w:r>
        <w:rPr>
          <w:sz w:val="24"/>
        </w:rPr>
        <w:t xml:space="preserve">классификатору</w:t>
      </w:r>
      <w:r>
        <w:rPr>
          <w:sz w:val="24"/>
        </w:rPr>
        <w:t xml:space="preserve"> стран мира (ОКСМ).</w:t>
      </w:r>
    </w:p>
    <w:p>
      <w:pPr>
        <w:pStyle w:val="0"/>
        <w:spacing w:before="240" w:lineRule="auto"/>
        <w:ind w:firstLine="540"/>
        <w:jc w:val="both"/>
      </w:pPr>
      <w:r>
        <w:rPr>
          <w:sz w:val="24"/>
        </w:rPr>
        <w:t xml:space="preserve">5. По строке </w:t>
      </w:r>
      <w:hyperlink w:history="0" w:anchor="P6506" w:tooltip="...">
        <w:r>
          <w:rPr>
            <w:sz w:val="24"/>
            <w:color w:val="0000ff"/>
          </w:rPr>
          <w:t xml:space="preserve">показателя</w:t>
        </w:r>
      </w:hyperlink>
      <w:r>
        <w:rPr>
          <w:sz w:val="24"/>
        </w:rPr>
        <w:t xml:space="preserve"> "Текстовое пояснение" таблицы раскрываются:</w:t>
      </w:r>
    </w:p>
    <w:p>
      <w:pPr>
        <w:pStyle w:val="0"/>
        <w:spacing w:before="240" w:lineRule="auto"/>
        <w:ind w:firstLine="540"/>
        <w:jc w:val="both"/>
      </w:pPr>
      <w:r>
        <w:rPr>
          <w:sz w:val="24"/>
        </w:rPr>
        <w:t xml:space="preserve">информация о том, в какой оценке представлены инвестиции в совместно контролируемые предприятия: по себестоимости, по справедливой стоимости через прибыль или убыток либо по справедливой стоимости через прочий совокупный доход;</w:t>
      </w:r>
    </w:p>
    <w:p>
      <w:pPr>
        <w:pStyle w:val="0"/>
        <w:spacing w:before="240" w:lineRule="auto"/>
        <w:ind w:firstLine="540"/>
        <w:jc w:val="both"/>
      </w:pPr>
      <w:r>
        <w:rPr>
          <w:sz w:val="24"/>
        </w:rPr>
        <w:t xml:space="preserve">доля прав голоса негосударственного пенсионного фонда в совместно контролируемых предприятиях, если она отличается от доли участия в таких предприятиях.</w:t>
      </w:r>
    </w:p>
    <w:p>
      <w:pPr>
        <w:pStyle w:val="0"/>
        <w:spacing w:before="240" w:lineRule="auto"/>
        <w:ind w:firstLine="540"/>
        <w:jc w:val="both"/>
      </w:pPr>
      <w:r>
        <w:rPr>
          <w:sz w:val="24"/>
        </w:rPr>
        <w:t xml:space="preserve">6. Состав </w:t>
      </w:r>
      <w:hyperlink w:history="0" w:anchor="P198" w:tooltip="15">
        <w:r>
          <w:rPr>
            <w:sz w:val="24"/>
            <w:color w:val="0000ff"/>
          </w:rPr>
          <w:t xml:space="preserve">показателя</w:t>
        </w:r>
      </w:hyperlink>
      <w:r>
        <w:rPr>
          <w:sz w:val="24"/>
        </w:rPr>
        <w:t xml:space="preserve"> "Инвестиции в совместно контролируемые предприятия" дополнительно раскрывается негосударственным пенсионным фондом в таблицах, составленных по аналогии с </w:t>
      </w:r>
      <w:hyperlink w:history="0" w:anchor="P6445" w:tooltip="Инвестиции в совместно контролируемые предприятия">
        <w:r>
          <w:rPr>
            <w:sz w:val="24"/>
            <w:color w:val="0000ff"/>
          </w:rPr>
          <w:t xml:space="preserve">таблицей 14.1</w:t>
        </w:r>
      </w:hyperlink>
      <w:r>
        <w:rPr>
          <w:sz w:val="24"/>
        </w:rPr>
        <w:t xml:space="preserve">, в разрезе следующих видов деятельности:</w:t>
      </w:r>
    </w:p>
    <w:p>
      <w:pPr>
        <w:pStyle w:val="0"/>
        <w:spacing w:before="240" w:lineRule="auto"/>
        <w:ind w:firstLine="540"/>
        <w:jc w:val="both"/>
      </w:pPr>
      <w:r>
        <w:rPr>
          <w:sz w:val="24"/>
        </w:rPr>
        <w:t xml:space="preserve">деятельность по негосударственному пенсионному обеспечению и формированию долгосрочных сбережений;</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деятельность по обязательному пенсионному страхованию;</w:t>
      </w:r>
    </w:p>
    <w:p>
      <w:pPr>
        <w:pStyle w:val="0"/>
        <w:spacing w:before="240" w:lineRule="auto"/>
        <w:ind w:firstLine="540"/>
        <w:jc w:val="both"/>
      </w:pPr>
      <w:r>
        <w:rPr>
          <w:sz w:val="24"/>
        </w:rPr>
        <w:t xml:space="preserve">деятельность по размещению и использованию собственных средств негосударственного пенсионного фонда.</w:t>
      </w:r>
    </w:p>
    <w:p>
      <w:pPr>
        <w:pStyle w:val="0"/>
        <w:jc w:val="both"/>
      </w:pPr>
      <w:r>
        <w:rPr>
          <w:sz w:val="24"/>
        </w:rPr>
      </w:r>
    </w:p>
    <w:bookmarkStart w:id="6533" w:name="P6533"/>
    <w:bookmarkEnd w:id="6533"/>
    <w:p>
      <w:pPr>
        <w:pStyle w:val="0"/>
        <w:outlineLvl w:val="2"/>
        <w:jc w:val="center"/>
      </w:pPr>
      <w:r>
        <w:rPr>
          <w:sz w:val="24"/>
        </w:rPr>
        <w:t xml:space="preserve">Анализ изменений резерва под обесценение инвестиций</w:t>
      </w:r>
    </w:p>
    <w:p>
      <w:pPr>
        <w:pStyle w:val="0"/>
        <w:jc w:val="center"/>
      </w:pPr>
      <w:r>
        <w:rPr>
          <w:sz w:val="24"/>
        </w:rPr>
        <w:t xml:space="preserve">в совместно контролируемые предприятия</w:t>
      </w:r>
    </w:p>
    <w:p>
      <w:pPr>
        <w:pStyle w:val="0"/>
        <w:jc w:val="both"/>
      </w:pPr>
      <w:r>
        <w:rPr>
          <w:sz w:val="24"/>
        </w:rPr>
      </w:r>
    </w:p>
    <w:p>
      <w:pPr>
        <w:pStyle w:val="0"/>
        <w:jc w:val="right"/>
      </w:pPr>
      <w:r>
        <w:rPr>
          <w:sz w:val="24"/>
        </w:rPr>
        <w:t xml:space="preserve">Таблица 14.2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5443"/>
        <w:gridCol w:w="1191"/>
        <w:gridCol w:w="1191"/>
      </w:tblGrid>
      <w:tr>
        <w:tc>
          <w:tcPr>
            <w:tcW w:w="1247" w:type="dxa"/>
          </w:tcPr>
          <w:p>
            <w:pPr>
              <w:pStyle w:val="0"/>
              <w:jc w:val="center"/>
            </w:pPr>
            <w:r>
              <w:rPr>
                <w:sz w:val="24"/>
              </w:rPr>
              <w:t xml:space="preserve">Номер показателя</w:t>
            </w:r>
          </w:p>
        </w:tc>
        <w:tc>
          <w:tcPr>
            <w:tcW w:w="5443"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247" w:type="dxa"/>
          </w:tcPr>
          <w:p>
            <w:pPr>
              <w:pStyle w:val="0"/>
              <w:jc w:val="center"/>
            </w:pPr>
            <w:r>
              <w:rPr>
                <w:sz w:val="24"/>
              </w:rPr>
              <w:t xml:space="preserve">1</w:t>
            </w:r>
          </w:p>
        </w:tc>
        <w:tc>
          <w:tcPr>
            <w:tcW w:w="5443"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247" w:type="dxa"/>
          </w:tcPr>
          <w:bookmarkStart w:id="6546" w:name="P6546"/>
          <w:bookmarkEnd w:id="6546"/>
          <w:p>
            <w:pPr>
              <w:pStyle w:val="0"/>
              <w:jc w:val="center"/>
            </w:pPr>
            <w:r>
              <w:rPr>
                <w:sz w:val="24"/>
              </w:rPr>
              <w:t xml:space="preserve">1</w:t>
            </w:r>
          </w:p>
        </w:tc>
        <w:tc>
          <w:tcPr>
            <w:tcW w:w="5443" w:type="dxa"/>
          </w:tcPr>
          <w:p>
            <w:pPr>
              <w:pStyle w:val="0"/>
            </w:pPr>
            <w:r>
              <w:rPr>
                <w:sz w:val="24"/>
              </w:rPr>
              <w:t xml:space="preserve">Резерв под обесценение на ________ 20__ г.</w:t>
            </w:r>
          </w:p>
        </w:tc>
        <w:tc>
          <w:tcPr>
            <w:tcW w:w="1191" w:type="dxa"/>
          </w:tcPr>
          <w:p>
            <w:pPr>
              <w:pStyle w:val="0"/>
            </w:pPr>
            <w:r>
              <w:rPr>
                <w:sz w:val="24"/>
              </w:rPr>
            </w:r>
          </w:p>
        </w:tc>
        <w:tc>
          <w:tcPr>
            <w:tcW w:w="1191" w:type="dxa"/>
          </w:tcPr>
          <w:p>
            <w:pPr>
              <w:pStyle w:val="0"/>
            </w:pPr>
            <w:r>
              <w:rPr>
                <w:sz w:val="24"/>
              </w:rPr>
            </w:r>
          </w:p>
        </w:tc>
      </w:tr>
      <w:tr>
        <w:tc>
          <w:tcPr>
            <w:tcW w:w="1247" w:type="dxa"/>
          </w:tcPr>
          <w:bookmarkStart w:id="6550" w:name="P6550"/>
          <w:bookmarkEnd w:id="6550"/>
          <w:p>
            <w:pPr>
              <w:pStyle w:val="0"/>
              <w:jc w:val="center"/>
            </w:pPr>
            <w:r>
              <w:rPr>
                <w:sz w:val="24"/>
              </w:rPr>
              <w:t xml:space="preserve">2</w:t>
            </w:r>
          </w:p>
        </w:tc>
        <w:tc>
          <w:tcPr>
            <w:tcW w:w="5443" w:type="dxa"/>
          </w:tcPr>
          <w:p>
            <w:pPr>
              <w:pStyle w:val="0"/>
            </w:pPr>
            <w:r>
              <w:rPr>
                <w:sz w:val="24"/>
              </w:rPr>
              <w:t xml:space="preserve">Отчисления в резерв (восстановление резерва) под обесценение</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3</w:t>
            </w:r>
          </w:p>
        </w:tc>
        <w:tc>
          <w:tcPr>
            <w:tcW w:w="5443" w:type="dxa"/>
          </w:tcPr>
          <w:p>
            <w:pPr>
              <w:pStyle w:val="0"/>
            </w:pPr>
            <w:r>
              <w:rPr>
                <w:sz w:val="24"/>
              </w:rPr>
              <w:t xml:space="preserve">Средства, списанные как безнадежные</w:t>
            </w:r>
          </w:p>
        </w:tc>
        <w:tc>
          <w:tcPr>
            <w:tcW w:w="1191" w:type="dxa"/>
          </w:tcPr>
          <w:p>
            <w:pPr>
              <w:pStyle w:val="0"/>
            </w:pPr>
            <w:r>
              <w:rPr>
                <w:sz w:val="24"/>
              </w:rPr>
            </w:r>
          </w:p>
        </w:tc>
        <w:tc>
          <w:tcPr>
            <w:tcW w:w="1191" w:type="dxa"/>
          </w:tcPr>
          <w:p>
            <w:pPr>
              <w:pStyle w:val="0"/>
            </w:pPr>
            <w:r>
              <w:rPr>
                <w:sz w:val="24"/>
              </w:rPr>
            </w:r>
          </w:p>
        </w:tc>
      </w:tr>
      <w:tr>
        <w:tc>
          <w:tcPr>
            <w:tcW w:w="1247" w:type="dxa"/>
          </w:tcPr>
          <w:bookmarkStart w:id="6558" w:name="P6558"/>
          <w:bookmarkEnd w:id="6558"/>
          <w:p>
            <w:pPr>
              <w:pStyle w:val="0"/>
              <w:jc w:val="center"/>
            </w:pPr>
            <w:r>
              <w:rPr>
                <w:sz w:val="24"/>
              </w:rPr>
              <w:t xml:space="preserve">4</w:t>
            </w:r>
          </w:p>
        </w:tc>
        <w:tc>
          <w:tcPr>
            <w:tcW w:w="5443" w:type="dxa"/>
          </w:tcPr>
          <w:p>
            <w:pPr>
              <w:pStyle w:val="0"/>
            </w:pPr>
            <w:r>
              <w:rPr>
                <w:sz w:val="24"/>
              </w:rPr>
              <w:t xml:space="preserve">Прочие движения</w:t>
            </w:r>
          </w:p>
        </w:tc>
        <w:tc>
          <w:tcPr>
            <w:tcW w:w="1191" w:type="dxa"/>
          </w:tcPr>
          <w:p>
            <w:pPr>
              <w:pStyle w:val="0"/>
            </w:pPr>
            <w:r>
              <w:rPr>
                <w:sz w:val="24"/>
              </w:rPr>
            </w:r>
          </w:p>
        </w:tc>
        <w:tc>
          <w:tcPr>
            <w:tcW w:w="1191" w:type="dxa"/>
          </w:tcPr>
          <w:p>
            <w:pPr>
              <w:pStyle w:val="0"/>
            </w:pPr>
            <w:r>
              <w:rPr>
                <w:sz w:val="24"/>
              </w:rPr>
            </w:r>
          </w:p>
        </w:tc>
      </w:tr>
      <w:tr>
        <w:tc>
          <w:tcPr>
            <w:tcW w:w="1247" w:type="dxa"/>
          </w:tcPr>
          <w:bookmarkStart w:id="6562" w:name="P6562"/>
          <w:bookmarkEnd w:id="6562"/>
          <w:p>
            <w:pPr>
              <w:pStyle w:val="0"/>
              <w:jc w:val="center"/>
            </w:pPr>
            <w:r>
              <w:rPr>
                <w:sz w:val="24"/>
              </w:rPr>
              <w:t xml:space="preserve">5</w:t>
            </w:r>
          </w:p>
        </w:tc>
        <w:tc>
          <w:tcPr>
            <w:tcW w:w="5443" w:type="dxa"/>
          </w:tcPr>
          <w:p>
            <w:pPr>
              <w:pStyle w:val="0"/>
            </w:pPr>
            <w:r>
              <w:rPr>
                <w:sz w:val="24"/>
              </w:rPr>
              <w:t xml:space="preserve">Резерв под обесценение на ________ 20__ г.</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6</w:t>
            </w:r>
          </w:p>
        </w:tc>
        <w:tc>
          <w:tcPr>
            <w:tcW w:w="5443"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14.2</w:t>
      </w:r>
    </w:p>
    <w:p>
      <w:pPr>
        <w:pStyle w:val="0"/>
        <w:jc w:val="both"/>
      </w:pPr>
      <w:r>
        <w:rPr>
          <w:sz w:val="24"/>
        </w:rPr>
      </w:r>
    </w:p>
    <w:p>
      <w:pPr>
        <w:pStyle w:val="0"/>
        <w:ind w:firstLine="540"/>
        <w:jc w:val="both"/>
      </w:pPr>
      <w:r>
        <w:rPr>
          <w:sz w:val="24"/>
        </w:rPr>
        <w:t xml:space="preserve">1. В </w:t>
      </w:r>
      <w:hyperlink w:history="0" w:anchor="P6533" w:tooltip="Анализ изменений резерва под обесценение инвестиций">
        <w:r>
          <w:rPr>
            <w:sz w:val="24"/>
            <w:color w:val="0000ff"/>
          </w:rPr>
          <w:t xml:space="preserve">таблице</w:t>
        </w:r>
      </w:hyperlink>
      <w:r>
        <w:rPr>
          <w:sz w:val="24"/>
        </w:rPr>
        <w:t xml:space="preserve"> негосударственным пенсионным фондом представляется анализ изменений резерва под обесценение инвестиций в совместно контролируемые предприятия, оцениваемых по себестоимости.</w:t>
      </w:r>
    </w:p>
    <w:p>
      <w:pPr>
        <w:pStyle w:val="0"/>
        <w:spacing w:before="240" w:lineRule="auto"/>
        <w:ind w:firstLine="540"/>
        <w:jc w:val="both"/>
      </w:pPr>
      <w:r>
        <w:rPr>
          <w:sz w:val="24"/>
        </w:rPr>
        <w:t xml:space="preserve">2. Резервы и увеличение резервов отражаются в </w:t>
      </w:r>
      <w:hyperlink w:history="0" w:anchor="P6533" w:tooltip="Анализ изменений резерва под обесценение инвестиций">
        <w:r>
          <w:rPr>
            <w:sz w:val="24"/>
            <w:color w:val="0000ff"/>
          </w:rPr>
          <w:t xml:space="preserve">таблице</w:t>
        </w:r>
      </w:hyperlink>
      <w:r>
        <w:rPr>
          <w:sz w:val="24"/>
        </w:rPr>
        <w:t xml:space="preserve"> со знаком "плюс", уменьшение резервов - со знаком "минус".</w:t>
      </w:r>
    </w:p>
    <w:p>
      <w:pPr>
        <w:pStyle w:val="0"/>
        <w:spacing w:before="240" w:lineRule="auto"/>
        <w:ind w:firstLine="540"/>
        <w:jc w:val="both"/>
      </w:pPr>
      <w:r>
        <w:rPr>
          <w:sz w:val="24"/>
        </w:rPr>
        <w:t xml:space="preserve">3. По строке </w:t>
      </w:r>
      <w:hyperlink w:history="0" w:anchor="P6546" w:tooltip="1">
        <w:r>
          <w:rPr>
            <w:sz w:val="24"/>
            <w:color w:val="0000ff"/>
          </w:rPr>
          <w:t xml:space="preserve">показателя 1</w:t>
        </w:r>
      </w:hyperlink>
      <w:r>
        <w:rPr>
          <w:sz w:val="24"/>
        </w:rPr>
        <w:t xml:space="preserve"> таблицы раскрывается балансовая стоимость резервов на конец предыдущего отчетного года. По строке </w:t>
      </w:r>
      <w:hyperlink w:history="0" w:anchor="P6562" w:tooltip="5">
        <w:r>
          <w:rPr>
            <w:sz w:val="24"/>
            <w:color w:val="0000ff"/>
          </w:rPr>
          <w:t xml:space="preserve">показателя 5</w:t>
        </w:r>
      </w:hyperlink>
      <w:r>
        <w:rPr>
          <w:sz w:val="24"/>
        </w:rPr>
        <w:t xml:space="preserve"> таблицы раскрывается балансовая стоимость резервов на отчетную дату.</w:t>
      </w:r>
    </w:p>
    <w:p>
      <w:pPr>
        <w:pStyle w:val="0"/>
        <w:spacing w:before="240" w:lineRule="auto"/>
        <w:ind w:firstLine="540"/>
        <w:jc w:val="both"/>
      </w:pPr>
      <w:r>
        <w:rPr>
          <w:sz w:val="24"/>
        </w:rPr>
        <w:t xml:space="preserve">4. По строке </w:t>
      </w:r>
      <w:hyperlink w:history="0" w:anchor="P6550" w:tooltip="2">
        <w:r>
          <w:rPr>
            <w:sz w:val="24"/>
            <w:color w:val="0000ff"/>
          </w:rPr>
          <w:t xml:space="preserve">показателя 2</w:t>
        </w:r>
      </w:hyperlink>
      <w:r>
        <w:rPr>
          <w:sz w:val="24"/>
        </w:rPr>
        <w:t xml:space="preserve"> таблицы раскрываются резервы, признанные в течение отчетного периода, включая увеличение существующих резервов, и неиспользованные резервы, восстановленные в течение отчетного периода.</w:t>
      </w:r>
    </w:p>
    <w:p>
      <w:pPr>
        <w:pStyle w:val="0"/>
        <w:spacing w:before="240" w:lineRule="auto"/>
        <w:ind w:firstLine="540"/>
        <w:jc w:val="both"/>
      </w:pPr>
      <w:r>
        <w:rPr>
          <w:sz w:val="24"/>
        </w:rPr>
        <w:t xml:space="preserve">5. По строке </w:t>
      </w:r>
      <w:hyperlink w:history="0" w:anchor="P6562" w:tooltip="5">
        <w:r>
          <w:rPr>
            <w:sz w:val="24"/>
            <w:color w:val="0000ff"/>
          </w:rPr>
          <w:t xml:space="preserve">показателя 5</w:t>
        </w:r>
      </w:hyperlink>
      <w:r>
        <w:rPr>
          <w:sz w:val="24"/>
        </w:rPr>
        <w:t xml:space="preserve"> таблицы отражается сумма значений </w:t>
      </w:r>
      <w:hyperlink w:history="0" w:anchor="P6546" w:tooltip="1">
        <w:r>
          <w:rPr>
            <w:sz w:val="24"/>
            <w:color w:val="0000ff"/>
          </w:rPr>
          <w:t xml:space="preserve">показателей 1</w:t>
        </w:r>
      </w:hyperlink>
      <w:r>
        <w:rPr>
          <w:sz w:val="24"/>
        </w:rPr>
        <w:t xml:space="preserve"> - </w:t>
      </w:r>
      <w:hyperlink w:history="0" w:anchor="P6558" w:tooltip="4">
        <w:r>
          <w:rPr>
            <w:sz w:val="24"/>
            <w:color w:val="0000ff"/>
          </w:rPr>
          <w:t xml:space="preserve">4</w:t>
        </w:r>
      </w:hyperlink>
      <w:r>
        <w:rPr>
          <w:sz w:val="24"/>
        </w:rPr>
        <w:t xml:space="preserve">.</w:t>
      </w:r>
    </w:p>
    <w:p>
      <w:pPr>
        <w:pStyle w:val="0"/>
        <w:jc w:val="both"/>
      </w:pPr>
      <w:r>
        <w:rPr>
          <w:sz w:val="24"/>
        </w:rPr>
      </w:r>
    </w:p>
    <w:p>
      <w:pPr>
        <w:pStyle w:val="0"/>
        <w:outlineLvl w:val="1"/>
        <w:jc w:val="center"/>
      </w:pPr>
      <w:r>
        <w:rPr>
          <w:sz w:val="24"/>
        </w:rPr>
        <w:t xml:space="preserve">Примечание 15. Инвестиции в дочерние предприятия</w:t>
      </w:r>
    </w:p>
    <w:p>
      <w:pPr>
        <w:pStyle w:val="0"/>
        <w:jc w:val="both"/>
      </w:pPr>
      <w:r>
        <w:rPr>
          <w:sz w:val="24"/>
        </w:rPr>
      </w:r>
    </w:p>
    <w:bookmarkStart w:id="6581" w:name="P6581"/>
    <w:bookmarkEnd w:id="6581"/>
    <w:p>
      <w:pPr>
        <w:pStyle w:val="0"/>
        <w:outlineLvl w:val="2"/>
        <w:jc w:val="center"/>
      </w:pPr>
      <w:r>
        <w:rPr>
          <w:sz w:val="24"/>
        </w:rPr>
        <w:t xml:space="preserve">Инвестиции в дочерние предприятия</w:t>
      </w:r>
    </w:p>
    <w:p>
      <w:pPr>
        <w:pStyle w:val="0"/>
        <w:jc w:val="both"/>
      </w:pPr>
      <w:r>
        <w:rPr>
          <w:sz w:val="24"/>
        </w:rPr>
      </w:r>
    </w:p>
    <w:p>
      <w:pPr>
        <w:pStyle w:val="0"/>
        <w:jc w:val="right"/>
      </w:pPr>
      <w:r>
        <w:rPr>
          <w:sz w:val="24"/>
        </w:rPr>
        <w:t xml:space="preserve">Таблица 15.1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93"/>
        <w:gridCol w:w="1814"/>
        <w:gridCol w:w="850"/>
        <w:gridCol w:w="680"/>
        <w:gridCol w:w="737"/>
        <w:gridCol w:w="623"/>
        <w:gridCol w:w="850"/>
        <w:gridCol w:w="680"/>
        <w:gridCol w:w="737"/>
        <w:gridCol w:w="623"/>
        <w:gridCol w:w="680"/>
      </w:tblGrid>
      <w:tr>
        <w:tc>
          <w:tcPr>
            <w:tcW w:w="793" w:type="dxa"/>
            <w:vMerge w:val="restart"/>
          </w:tcPr>
          <w:p>
            <w:pPr>
              <w:pStyle w:val="0"/>
              <w:jc w:val="center"/>
            </w:pPr>
            <w:r>
              <w:rPr>
                <w:sz w:val="24"/>
              </w:rPr>
              <w:t xml:space="preserve">Номер показателя</w:t>
            </w:r>
          </w:p>
        </w:tc>
        <w:tc>
          <w:tcPr>
            <w:tcW w:w="1814" w:type="dxa"/>
            <w:vMerge w:val="restart"/>
          </w:tcPr>
          <w:p>
            <w:pPr>
              <w:pStyle w:val="0"/>
              <w:jc w:val="center"/>
            </w:pPr>
            <w:r>
              <w:rPr>
                <w:sz w:val="24"/>
              </w:rPr>
              <w:t xml:space="preserve">Наименование показателя</w:t>
            </w:r>
          </w:p>
        </w:tc>
        <w:tc>
          <w:tcPr>
            <w:gridSpan w:val="4"/>
            <w:tcW w:w="2890" w:type="dxa"/>
          </w:tcPr>
          <w:p>
            <w:pPr>
              <w:pStyle w:val="0"/>
              <w:jc w:val="center"/>
            </w:pPr>
            <w:r>
              <w:rPr>
                <w:sz w:val="24"/>
              </w:rPr>
              <w:t xml:space="preserve">________ 20__ г.</w:t>
            </w:r>
          </w:p>
        </w:tc>
        <w:tc>
          <w:tcPr>
            <w:gridSpan w:val="4"/>
            <w:tcW w:w="2890" w:type="dxa"/>
          </w:tcPr>
          <w:p>
            <w:pPr>
              <w:pStyle w:val="0"/>
              <w:jc w:val="center"/>
            </w:pPr>
            <w:r>
              <w:rPr>
                <w:sz w:val="24"/>
              </w:rPr>
              <w:t xml:space="preserve">________ 20__ г.</w:t>
            </w:r>
          </w:p>
        </w:tc>
        <w:tc>
          <w:tcPr>
            <w:tcW w:w="680" w:type="dxa"/>
            <w:vMerge w:val="restart"/>
          </w:tcPr>
          <w:p>
            <w:pPr>
              <w:pStyle w:val="0"/>
              <w:jc w:val="center"/>
            </w:pPr>
            <w:r>
              <w:rPr>
                <w:sz w:val="24"/>
              </w:rPr>
              <w:t xml:space="preserve">Страна регистрации</w:t>
            </w:r>
          </w:p>
        </w:tc>
      </w:tr>
      <w:tr>
        <w:tc>
          <w:tcPr>
            <w:vMerge w:val="continue"/>
          </w:tcPr>
          <w:p/>
        </w:tc>
        <w:tc>
          <w:tcPr>
            <w:vMerge w:val="continue"/>
          </w:tcPr>
          <w:p/>
        </w:tc>
        <w:tc>
          <w:tcPr>
            <w:tcW w:w="850" w:type="dxa"/>
          </w:tcPr>
          <w:p>
            <w:pPr>
              <w:pStyle w:val="0"/>
              <w:jc w:val="center"/>
            </w:pPr>
            <w:r>
              <w:rPr>
                <w:sz w:val="24"/>
              </w:rPr>
              <w:t xml:space="preserve">полная балансовая стоимость</w:t>
            </w:r>
          </w:p>
        </w:tc>
        <w:tc>
          <w:tcPr>
            <w:tcW w:w="680" w:type="dxa"/>
          </w:tcPr>
          <w:p>
            <w:pPr>
              <w:pStyle w:val="0"/>
              <w:jc w:val="center"/>
            </w:pPr>
            <w:r>
              <w:rPr>
                <w:sz w:val="24"/>
              </w:rPr>
              <w:t xml:space="preserve">резерв под обесценение</w:t>
            </w:r>
          </w:p>
        </w:tc>
        <w:tc>
          <w:tcPr>
            <w:tcW w:w="737" w:type="dxa"/>
          </w:tcPr>
          <w:p>
            <w:pPr>
              <w:pStyle w:val="0"/>
              <w:jc w:val="center"/>
            </w:pPr>
            <w:r>
              <w:rPr>
                <w:sz w:val="24"/>
              </w:rPr>
              <w:t xml:space="preserve">балансовая стоимость</w:t>
            </w:r>
          </w:p>
        </w:tc>
        <w:tc>
          <w:tcPr>
            <w:tcW w:w="623" w:type="dxa"/>
          </w:tcPr>
          <w:p>
            <w:pPr>
              <w:pStyle w:val="0"/>
              <w:jc w:val="center"/>
            </w:pPr>
            <w:r>
              <w:rPr>
                <w:sz w:val="24"/>
              </w:rPr>
              <w:t xml:space="preserve">доля участия, %</w:t>
            </w:r>
          </w:p>
        </w:tc>
        <w:tc>
          <w:tcPr>
            <w:tcW w:w="850" w:type="dxa"/>
          </w:tcPr>
          <w:p>
            <w:pPr>
              <w:pStyle w:val="0"/>
              <w:jc w:val="center"/>
            </w:pPr>
            <w:r>
              <w:rPr>
                <w:sz w:val="24"/>
              </w:rPr>
              <w:t xml:space="preserve">полная балансовая стоимость</w:t>
            </w:r>
          </w:p>
        </w:tc>
        <w:tc>
          <w:tcPr>
            <w:tcW w:w="680" w:type="dxa"/>
          </w:tcPr>
          <w:p>
            <w:pPr>
              <w:pStyle w:val="0"/>
              <w:jc w:val="center"/>
            </w:pPr>
            <w:r>
              <w:rPr>
                <w:sz w:val="24"/>
              </w:rPr>
              <w:t xml:space="preserve">резерв под обесценение</w:t>
            </w:r>
          </w:p>
        </w:tc>
        <w:tc>
          <w:tcPr>
            <w:tcW w:w="737" w:type="dxa"/>
          </w:tcPr>
          <w:p>
            <w:pPr>
              <w:pStyle w:val="0"/>
              <w:jc w:val="center"/>
            </w:pPr>
            <w:r>
              <w:rPr>
                <w:sz w:val="24"/>
              </w:rPr>
              <w:t xml:space="preserve">балансовая стоимость</w:t>
            </w:r>
          </w:p>
        </w:tc>
        <w:tc>
          <w:tcPr>
            <w:tcW w:w="623" w:type="dxa"/>
          </w:tcPr>
          <w:p>
            <w:pPr>
              <w:pStyle w:val="0"/>
              <w:jc w:val="center"/>
            </w:pPr>
            <w:r>
              <w:rPr>
                <w:sz w:val="24"/>
              </w:rPr>
              <w:t xml:space="preserve">доля участия, %</w:t>
            </w:r>
          </w:p>
        </w:tc>
        <w:tc>
          <w:tcPr>
            <w:vMerge w:val="continue"/>
          </w:tcPr>
          <w:p/>
        </w:tc>
      </w:tr>
      <w:tr>
        <w:tc>
          <w:tcPr>
            <w:tcW w:w="793" w:type="dxa"/>
          </w:tcPr>
          <w:p>
            <w:pPr>
              <w:pStyle w:val="0"/>
              <w:jc w:val="center"/>
            </w:pPr>
            <w:r>
              <w:rPr>
                <w:sz w:val="24"/>
              </w:rPr>
              <w:t xml:space="preserve">1</w:t>
            </w:r>
          </w:p>
        </w:tc>
        <w:tc>
          <w:tcPr>
            <w:tcW w:w="1814" w:type="dxa"/>
          </w:tcPr>
          <w:p>
            <w:pPr>
              <w:pStyle w:val="0"/>
              <w:jc w:val="center"/>
            </w:pPr>
            <w:r>
              <w:rPr>
                <w:sz w:val="24"/>
              </w:rPr>
              <w:t xml:space="preserve">2</w:t>
            </w:r>
          </w:p>
        </w:tc>
        <w:tc>
          <w:tcPr>
            <w:tcW w:w="850" w:type="dxa"/>
          </w:tcPr>
          <w:bookmarkStart w:id="6600" w:name="P6600"/>
          <w:bookmarkEnd w:id="6600"/>
          <w:p>
            <w:pPr>
              <w:pStyle w:val="0"/>
              <w:jc w:val="center"/>
            </w:pPr>
            <w:r>
              <w:rPr>
                <w:sz w:val="24"/>
              </w:rPr>
              <w:t xml:space="preserve">3</w:t>
            </w:r>
          </w:p>
        </w:tc>
        <w:tc>
          <w:tcPr>
            <w:tcW w:w="680" w:type="dxa"/>
          </w:tcPr>
          <w:bookmarkStart w:id="6601" w:name="P6601"/>
          <w:bookmarkEnd w:id="6601"/>
          <w:p>
            <w:pPr>
              <w:pStyle w:val="0"/>
              <w:jc w:val="center"/>
            </w:pPr>
            <w:r>
              <w:rPr>
                <w:sz w:val="24"/>
              </w:rPr>
              <w:t xml:space="preserve">4</w:t>
            </w:r>
          </w:p>
        </w:tc>
        <w:tc>
          <w:tcPr>
            <w:tcW w:w="737" w:type="dxa"/>
          </w:tcPr>
          <w:bookmarkStart w:id="6602" w:name="P6602"/>
          <w:bookmarkEnd w:id="6602"/>
          <w:p>
            <w:pPr>
              <w:pStyle w:val="0"/>
              <w:jc w:val="center"/>
            </w:pPr>
            <w:r>
              <w:rPr>
                <w:sz w:val="24"/>
              </w:rPr>
              <w:t xml:space="preserve">5</w:t>
            </w:r>
          </w:p>
        </w:tc>
        <w:tc>
          <w:tcPr>
            <w:tcW w:w="623" w:type="dxa"/>
          </w:tcPr>
          <w:p>
            <w:pPr>
              <w:pStyle w:val="0"/>
              <w:jc w:val="center"/>
            </w:pPr>
            <w:r>
              <w:rPr>
                <w:sz w:val="24"/>
              </w:rPr>
              <w:t xml:space="preserve">6</w:t>
            </w:r>
          </w:p>
        </w:tc>
        <w:tc>
          <w:tcPr>
            <w:tcW w:w="850" w:type="dxa"/>
          </w:tcPr>
          <w:bookmarkStart w:id="6604" w:name="P6604"/>
          <w:bookmarkEnd w:id="6604"/>
          <w:p>
            <w:pPr>
              <w:pStyle w:val="0"/>
              <w:jc w:val="center"/>
            </w:pPr>
            <w:r>
              <w:rPr>
                <w:sz w:val="24"/>
              </w:rPr>
              <w:t xml:space="preserve">7</w:t>
            </w:r>
          </w:p>
        </w:tc>
        <w:tc>
          <w:tcPr>
            <w:tcW w:w="680" w:type="dxa"/>
          </w:tcPr>
          <w:bookmarkStart w:id="6605" w:name="P6605"/>
          <w:bookmarkEnd w:id="6605"/>
          <w:p>
            <w:pPr>
              <w:pStyle w:val="0"/>
              <w:jc w:val="center"/>
            </w:pPr>
            <w:r>
              <w:rPr>
                <w:sz w:val="24"/>
              </w:rPr>
              <w:t xml:space="preserve">8</w:t>
            </w:r>
          </w:p>
        </w:tc>
        <w:tc>
          <w:tcPr>
            <w:tcW w:w="737" w:type="dxa"/>
          </w:tcPr>
          <w:bookmarkStart w:id="6606" w:name="P6606"/>
          <w:bookmarkEnd w:id="6606"/>
          <w:p>
            <w:pPr>
              <w:pStyle w:val="0"/>
              <w:jc w:val="center"/>
            </w:pPr>
            <w:r>
              <w:rPr>
                <w:sz w:val="24"/>
              </w:rPr>
              <w:t xml:space="preserve">9</w:t>
            </w:r>
          </w:p>
        </w:tc>
        <w:tc>
          <w:tcPr>
            <w:tcW w:w="623" w:type="dxa"/>
          </w:tcPr>
          <w:p>
            <w:pPr>
              <w:pStyle w:val="0"/>
              <w:jc w:val="center"/>
            </w:pPr>
            <w:r>
              <w:rPr>
                <w:sz w:val="24"/>
              </w:rPr>
              <w:t xml:space="preserve">10</w:t>
            </w:r>
          </w:p>
        </w:tc>
        <w:tc>
          <w:tcPr>
            <w:tcW w:w="680" w:type="dxa"/>
          </w:tcPr>
          <w:bookmarkStart w:id="6608" w:name="P6608"/>
          <w:bookmarkEnd w:id="6608"/>
          <w:p>
            <w:pPr>
              <w:pStyle w:val="0"/>
              <w:jc w:val="center"/>
            </w:pPr>
            <w:r>
              <w:rPr>
                <w:sz w:val="24"/>
              </w:rPr>
              <w:t xml:space="preserve">11</w:t>
            </w:r>
          </w:p>
        </w:tc>
      </w:tr>
      <w:tr>
        <w:tc>
          <w:tcPr>
            <w:tcW w:w="793" w:type="dxa"/>
          </w:tcPr>
          <w:p>
            <w:pPr>
              <w:pStyle w:val="0"/>
              <w:jc w:val="center"/>
            </w:pPr>
            <w:r>
              <w:rPr>
                <w:sz w:val="24"/>
              </w:rPr>
              <w:t xml:space="preserve">1</w:t>
            </w:r>
          </w:p>
        </w:tc>
        <w:tc>
          <w:tcPr>
            <w:tcW w:w="1814" w:type="dxa"/>
          </w:tcPr>
          <w:p>
            <w:pPr>
              <w:pStyle w:val="0"/>
            </w:pPr>
            <w:r>
              <w:rPr>
                <w:sz w:val="24"/>
              </w:rPr>
              <w:t xml:space="preserve">Дочернее предприятие 1</w:t>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680" w:type="dxa"/>
          </w:tcPr>
          <w:p>
            <w:pPr>
              <w:pStyle w:val="0"/>
            </w:pPr>
            <w:r>
              <w:rPr>
                <w:sz w:val="24"/>
              </w:rPr>
            </w:r>
          </w:p>
        </w:tc>
      </w:tr>
      <w:tr>
        <w:tc>
          <w:tcPr>
            <w:tcW w:w="793" w:type="dxa"/>
          </w:tcPr>
          <w:p>
            <w:pPr>
              <w:pStyle w:val="0"/>
              <w:jc w:val="center"/>
            </w:pPr>
            <w:r>
              <w:rPr>
                <w:sz w:val="24"/>
              </w:rPr>
              <w:t xml:space="preserve">...</w:t>
            </w:r>
          </w:p>
        </w:tc>
        <w:tc>
          <w:tcPr>
            <w:tcW w:w="1814" w:type="dxa"/>
          </w:tcPr>
          <w:p>
            <w:pPr>
              <w:pStyle w:val="0"/>
            </w:pPr>
            <w:r>
              <w:rPr>
                <w:sz w:val="24"/>
              </w:rPr>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680" w:type="dxa"/>
          </w:tcPr>
          <w:p>
            <w:pPr>
              <w:pStyle w:val="0"/>
            </w:pPr>
            <w:r>
              <w:rPr>
                <w:sz w:val="24"/>
              </w:rPr>
            </w:r>
          </w:p>
        </w:tc>
      </w:tr>
      <w:tr>
        <w:tc>
          <w:tcPr>
            <w:tcW w:w="793" w:type="dxa"/>
          </w:tcPr>
          <w:p>
            <w:pPr>
              <w:pStyle w:val="0"/>
              <w:jc w:val="center"/>
            </w:pPr>
            <w:r>
              <w:rPr>
                <w:sz w:val="24"/>
              </w:rPr>
              <w:t xml:space="preserve">...</w:t>
            </w:r>
          </w:p>
        </w:tc>
        <w:tc>
          <w:tcPr>
            <w:tcW w:w="1814" w:type="dxa"/>
          </w:tcPr>
          <w:p>
            <w:pPr>
              <w:pStyle w:val="0"/>
            </w:pPr>
            <w:r>
              <w:rPr>
                <w:sz w:val="24"/>
              </w:rPr>
              <w:t xml:space="preserve">Итого</w:t>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680" w:type="dxa"/>
          </w:tcPr>
          <w:p>
            <w:pPr>
              <w:pStyle w:val="0"/>
            </w:pPr>
            <w:r>
              <w:rPr>
                <w:sz w:val="24"/>
              </w:rPr>
            </w:r>
          </w:p>
        </w:tc>
      </w:tr>
      <w:tr>
        <w:tc>
          <w:tcPr>
            <w:tcW w:w="793" w:type="dxa"/>
          </w:tcPr>
          <w:bookmarkStart w:id="6642" w:name="P6642"/>
          <w:bookmarkEnd w:id="6642"/>
          <w:p>
            <w:pPr>
              <w:pStyle w:val="0"/>
              <w:jc w:val="center"/>
            </w:pPr>
            <w:r>
              <w:rPr>
                <w:sz w:val="24"/>
              </w:rPr>
              <w:t xml:space="preserve">...</w:t>
            </w:r>
          </w:p>
        </w:tc>
        <w:tc>
          <w:tcPr>
            <w:tcW w:w="1814" w:type="dxa"/>
          </w:tcPr>
          <w:p>
            <w:pPr>
              <w:pStyle w:val="0"/>
            </w:pPr>
            <w:r>
              <w:rPr>
                <w:sz w:val="24"/>
              </w:rPr>
              <w:t xml:space="preserve">Текстовое пояснение</w:t>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850" w:type="dxa"/>
          </w:tcPr>
          <w:p>
            <w:pPr>
              <w:pStyle w:val="0"/>
            </w:pPr>
            <w:r>
              <w:rPr>
                <w:sz w:val="24"/>
              </w:rPr>
            </w:r>
          </w:p>
        </w:tc>
        <w:tc>
          <w:tcPr>
            <w:tcW w:w="680" w:type="dxa"/>
          </w:tcPr>
          <w:p>
            <w:pPr>
              <w:pStyle w:val="0"/>
            </w:pPr>
            <w:r>
              <w:rPr>
                <w:sz w:val="24"/>
              </w:rPr>
            </w:r>
          </w:p>
        </w:tc>
        <w:tc>
          <w:tcPr>
            <w:tcW w:w="737" w:type="dxa"/>
          </w:tcPr>
          <w:p>
            <w:pPr>
              <w:pStyle w:val="0"/>
            </w:pPr>
            <w:r>
              <w:rPr>
                <w:sz w:val="24"/>
              </w:rPr>
            </w:r>
          </w:p>
        </w:tc>
        <w:tc>
          <w:tcPr>
            <w:tcW w:w="623" w:type="dxa"/>
          </w:tcPr>
          <w:p>
            <w:pPr>
              <w:pStyle w:val="0"/>
            </w:pPr>
            <w:r>
              <w:rPr>
                <w:sz w:val="24"/>
              </w:rPr>
            </w:r>
          </w:p>
        </w:tc>
        <w:tc>
          <w:tcPr>
            <w:tcW w:w="680"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15.1</w:t>
      </w:r>
    </w:p>
    <w:p>
      <w:pPr>
        <w:pStyle w:val="0"/>
        <w:jc w:val="both"/>
      </w:pPr>
      <w:r>
        <w:rPr>
          <w:sz w:val="24"/>
        </w:rPr>
      </w:r>
    </w:p>
    <w:p>
      <w:pPr>
        <w:pStyle w:val="0"/>
        <w:ind w:firstLine="540"/>
        <w:jc w:val="both"/>
      </w:pPr>
      <w:r>
        <w:rPr>
          <w:sz w:val="24"/>
        </w:rPr>
        <w:t xml:space="preserve">1. В </w:t>
      </w:r>
      <w:hyperlink w:history="0" w:anchor="P6581" w:tooltip="Инвестиции в дочерние предприятия">
        <w:r>
          <w:rPr>
            <w:sz w:val="24"/>
            <w:color w:val="0000ff"/>
          </w:rPr>
          <w:t xml:space="preserve">таблице</w:t>
        </w:r>
      </w:hyperlink>
      <w:r>
        <w:rPr>
          <w:sz w:val="24"/>
        </w:rPr>
        <w:t xml:space="preserve"> раскрывается информация об инвестициях в дочерние предприятия.</w:t>
      </w:r>
    </w:p>
    <w:p>
      <w:pPr>
        <w:pStyle w:val="0"/>
        <w:spacing w:before="240" w:lineRule="auto"/>
        <w:ind w:firstLine="540"/>
        <w:jc w:val="both"/>
      </w:pPr>
      <w:r>
        <w:rPr>
          <w:sz w:val="24"/>
        </w:rPr>
        <w:t xml:space="preserve">2. </w:t>
      </w:r>
      <w:hyperlink w:history="0" w:anchor="P6601" w:tooltip="4">
        <w:r>
          <w:rPr>
            <w:sz w:val="24"/>
            <w:color w:val="0000ff"/>
          </w:rPr>
          <w:t xml:space="preserve">Графы 4</w:t>
        </w:r>
      </w:hyperlink>
      <w:r>
        <w:rPr>
          <w:sz w:val="24"/>
        </w:rPr>
        <w:t xml:space="preserve"> и </w:t>
      </w:r>
      <w:hyperlink w:history="0" w:anchor="P6605" w:tooltip="8">
        <w:r>
          <w:rPr>
            <w:sz w:val="24"/>
            <w:color w:val="0000ff"/>
          </w:rPr>
          <w:t xml:space="preserve">8</w:t>
        </w:r>
      </w:hyperlink>
      <w:r>
        <w:rPr>
          <w:sz w:val="24"/>
        </w:rPr>
        <w:t xml:space="preserve"> таблицы заполняются, если негосударственным пенсионным фондом учитываются инвестиции в дочерние предприятия по себестоимости. В </w:t>
      </w:r>
      <w:hyperlink w:history="0" w:anchor="P6601" w:tooltip="4">
        <w:r>
          <w:rPr>
            <w:sz w:val="24"/>
            <w:color w:val="0000ff"/>
          </w:rPr>
          <w:t xml:space="preserve">графах 4</w:t>
        </w:r>
      </w:hyperlink>
      <w:r>
        <w:rPr>
          <w:sz w:val="24"/>
        </w:rPr>
        <w:t xml:space="preserve"> и </w:t>
      </w:r>
      <w:hyperlink w:history="0" w:anchor="P6605" w:tooltip="8">
        <w:r>
          <w:rPr>
            <w:sz w:val="24"/>
            <w:color w:val="0000ff"/>
          </w:rPr>
          <w:t xml:space="preserve">8</w:t>
        </w:r>
      </w:hyperlink>
      <w:r>
        <w:rPr>
          <w:sz w:val="24"/>
        </w:rPr>
        <w:t xml:space="preserve"> таблицы отражается сумма резерва под обесценение со знаком "минус".</w:t>
      </w:r>
    </w:p>
    <w:p>
      <w:pPr>
        <w:pStyle w:val="0"/>
        <w:spacing w:before="240" w:lineRule="auto"/>
        <w:ind w:firstLine="540"/>
        <w:jc w:val="both"/>
      </w:pPr>
      <w:r>
        <w:rPr>
          <w:sz w:val="24"/>
        </w:rPr>
        <w:t xml:space="preserve">3. В </w:t>
      </w:r>
      <w:hyperlink w:history="0" w:anchor="P6602" w:tooltip="5">
        <w:r>
          <w:rPr>
            <w:sz w:val="24"/>
            <w:color w:val="0000ff"/>
          </w:rPr>
          <w:t xml:space="preserve">графе 5</w:t>
        </w:r>
      </w:hyperlink>
      <w:r>
        <w:rPr>
          <w:sz w:val="24"/>
        </w:rPr>
        <w:t xml:space="preserve"> отражается сумма значений показателей по </w:t>
      </w:r>
      <w:hyperlink w:history="0" w:anchor="P6600" w:tooltip="3">
        <w:r>
          <w:rPr>
            <w:sz w:val="24"/>
            <w:color w:val="0000ff"/>
          </w:rPr>
          <w:t xml:space="preserve">графам 3</w:t>
        </w:r>
      </w:hyperlink>
      <w:r>
        <w:rPr>
          <w:sz w:val="24"/>
        </w:rPr>
        <w:t xml:space="preserve"> и </w:t>
      </w:r>
      <w:hyperlink w:history="0" w:anchor="P6601" w:tooltip="4">
        <w:r>
          <w:rPr>
            <w:sz w:val="24"/>
            <w:color w:val="0000ff"/>
          </w:rPr>
          <w:t xml:space="preserve">4</w:t>
        </w:r>
      </w:hyperlink>
      <w:r>
        <w:rPr>
          <w:sz w:val="24"/>
        </w:rPr>
        <w:t xml:space="preserve">.</w:t>
      </w:r>
    </w:p>
    <w:p>
      <w:pPr>
        <w:pStyle w:val="0"/>
        <w:spacing w:before="240" w:lineRule="auto"/>
        <w:ind w:firstLine="540"/>
        <w:jc w:val="both"/>
      </w:pPr>
      <w:r>
        <w:rPr>
          <w:sz w:val="24"/>
        </w:rPr>
        <w:t xml:space="preserve">4. В </w:t>
      </w:r>
      <w:hyperlink w:history="0" w:anchor="P6606" w:tooltip="9">
        <w:r>
          <w:rPr>
            <w:sz w:val="24"/>
            <w:color w:val="0000ff"/>
          </w:rPr>
          <w:t xml:space="preserve">графе 9</w:t>
        </w:r>
      </w:hyperlink>
      <w:r>
        <w:rPr>
          <w:sz w:val="24"/>
        </w:rPr>
        <w:t xml:space="preserve"> отражается сумма значений по </w:t>
      </w:r>
      <w:hyperlink w:history="0" w:anchor="P6604" w:tooltip="7">
        <w:r>
          <w:rPr>
            <w:sz w:val="24"/>
            <w:color w:val="0000ff"/>
          </w:rPr>
          <w:t xml:space="preserve">графам 7</w:t>
        </w:r>
      </w:hyperlink>
      <w:r>
        <w:rPr>
          <w:sz w:val="24"/>
        </w:rPr>
        <w:t xml:space="preserve"> и </w:t>
      </w:r>
      <w:hyperlink w:history="0" w:anchor="P6605" w:tooltip="8">
        <w:r>
          <w:rPr>
            <w:sz w:val="24"/>
            <w:color w:val="0000ff"/>
          </w:rPr>
          <w:t xml:space="preserve">8</w:t>
        </w:r>
      </w:hyperlink>
      <w:r>
        <w:rPr>
          <w:sz w:val="24"/>
        </w:rPr>
        <w:t xml:space="preserve">.</w:t>
      </w:r>
    </w:p>
    <w:p>
      <w:pPr>
        <w:pStyle w:val="0"/>
        <w:spacing w:before="240" w:lineRule="auto"/>
        <w:ind w:firstLine="540"/>
        <w:jc w:val="both"/>
      </w:pPr>
      <w:r>
        <w:rPr>
          <w:sz w:val="24"/>
        </w:rPr>
        <w:t xml:space="preserve">5. В </w:t>
      </w:r>
      <w:hyperlink w:history="0" w:anchor="P6608" w:tooltip="11">
        <w:r>
          <w:rPr>
            <w:sz w:val="24"/>
            <w:color w:val="0000ff"/>
          </w:rPr>
          <w:t xml:space="preserve">графе 11</w:t>
        </w:r>
      </w:hyperlink>
      <w:r>
        <w:rPr>
          <w:sz w:val="24"/>
        </w:rPr>
        <w:t xml:space="preserve"> таблицы указывается цифровой код страны по Общероссийскому </w:t>
      </w:r>
      <w:r>
        <w:rPr>
          <w:sz w:val="24"/>
        </w:rPr>
        <w:t xml:space="preserve">классификатору</w:t>
      </w:r>
      <w:r>
        <w:rPr>
          <w:sz w:val="24"/>
        </w:rPr>
        <w:t xml:space="preserve"> стран мира.</w:t>
      </w:r>
    </w:p>
    <w:p>
      <w:pPr>
        <w:pStyle w:val="0"/>
        <w:spacing w:before="240" w:lineRule="auto"/>
        <w:ind w:firstLine="540"/>
        <w:jc w:val="both"/>
      </w:pPr>
      <w:r>
        <w:rPr>
          <w:sz w:val="24"/>
        </w:rPr>
        <w:t xml:space="preserve">6. По строке </w:t>
      </w:r>
      <w:hyperlink w:history="0" w:anchor="P6642" w:tooltip="...">
        <w:r>
          <w:rPr>
            <w:sz w:val="24"/>
            <w:color w:val="0000ff"/>
          </w:rPr>
          <w:t xml:space="preserve">показателя</w:t>
        </w:r>
      </w:hyperlink>
      <w:r>
        <w:rPr>
          <w:sz w:val="24"/>
        </w:rPr>
        <w:t xml:space="preserve"> "Текстовое пояснение" таблицы раскрываются:</w:t>
      </w:r>
    </w:p>
    <w:p>
      <w:pPr>
        <w:pStyle w:val="0"/>
        <w:spacing w:before="240" w:lineRule="auto"/>
        <w:ind w:firstLine="540"/>
        <w:jc w:val="both"/>
      </w:pPr>
      <w:r>
        <w:rPr>
          <w:sz w:val="24"/>
        </w:rPr>
        <w:t xml:space="preserve">информация о том, в какой оценке представлены инвестиции в дочерние предприятия: по себестоимости, по справедливой стоимости через прибыль или убыток либо по справедливой стоимости через прочий совокупный доход;</w:t>
      </w:r>
    </w:p>
    <w:p>
      <w:pPr>
        <w:pStyle w:val="0"/>
        <w:spacing w:before="240" w:lineRule="auto"/>
        <w:ind w:firstLine="540"/>
        <w:jc w:val="both"/>
      </w:pPr>
      <w:r>
        <w:rPr>
          <w:sz w:val="24"/>
        </w:rPr>
        <w:t xml:space="preserve">доля прав голоса негосударственного пенсионного фонда в дочерних предприятиях, если она отличается от доли участия в таких предприятиях.</w:t>
      </w:r>
    </w:p>
    <w:p>
      <w:pPr>
        <w:pStyle w:val="0"/>
        <w:spacing w:before="240" w:lineRule="auto"/>
        <w:ind w:firstLine="540"/>
        <w:jc w:val="both"/>
      </w:pPr>
      <w:r>
        <w:rPr>
          <w:sz w:val="24"/>
        </w:rPr>
        <w:t xml:space="preserve">7. Состав </w:t>
      </w:r>
      <w:hyperlink w:history="0" w:anchor="P204" w:tooltip="16">
        <w:r>
          <w:rPr>
            <w:sz w:val="24"/>
            <w:color w:val="0000ff"/>
          </w:rPr>
          <w:t xml:space="preserve">показателя</w:t>
        </w:r>
      </w:hyperlink>
      <w:r>
        <w:rPr>
          <w:sz w:val="24"/>
        </w:rPr>
        <w:t xml:space="preserve"> "Инвестиции в дочерние предприятия" дополнительно раскрывается негосударственным пенсионным фондом в таблицах, составленных по аналогии с </w:t>
      </w:r>
      <w:hyperlink w:history="0" w:anchor="P6581" w:tooltip="Инвестиции в дочерние предприятия">
        <w:r>
          <w:rPr>
            <w:sz w:val="24"/>
            <w:color w:val="0000ff"/>
          </w:rPr>
          <w:t xml:space="preserve">таблицей 15.1</w:t>
        </w:r>
      </w:hyperlink>
      <w:r>
        <w:rPr>
          <w:sz w:val="24"/>
        </w:rPr>
        <w:t xml:space="preserve">, в разрезе следующих видов деятельности:</w:t>
      </w:r>
    </w:p>
    <w:p>
      <w:pPr>
        <w:pStyle w:val="0"/>
        <w:spacing w:before="240" w:lineRule="auto"/>
        <w:ind w:firstLine="540"/>
        <w:jc w:val="both"/>
      </w:pPr>
      <w:r>
        <w:rPr>
          <w:sz w:val="24"/>
        </w:rPr>
        <w:t xml:space="preserve">деятельность по негосударственному пенсионному обеспечению и формированию долгосрочных сбережений;</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деятельность по обязательному пенсионному страхованию;</w:t>
      </w:r>
    </w:p>
    <w:p>
      <w:pPr>
        <w:pStyle w:val="0"/>
        <w:spacing w:before="240" w:lineRule="auto"/>
        <w:ind w:firstLine="540"/>
        <w:jc w:val="both"/>
      </w:pPr>
      <w:r>
        <w:rPr>
          <w:sz w:val="24"/>
        </w:rPr>
        <w:t xml:space="preserve">деятельность по размещению и использованию собственных средств негосударственного пенсионного фонда.</w:t>
      </w:r>
    </w:p>
    <w:p>
      <w:pPr>
        <w:pStyle w:val="0"/>
        <w:jc w:val="both"/>
      </w:pPr>
      <w:r>
        <w:rPr>
          <w:sz w:val="24"/>
        </w:rPr>
      </w:r>
    </w:p>
    <w:bookmarkStart w:id="6670" w:name="P6670"/>
    <w:bookmarkEnd w:id="6670"/>
    <w:p>
      <w:pPr>
        <w:pStyle w:val="0"/>
        <w:outlineLvl w:val="2"/>
        <w:jc w:val="center"/>
      </w:pPr>
      <w:r>
        <w:rPr>
          <w:sz w:val="24"/>
        </w:rPr>
        <w:t xml:space="preserve">Анализ изменений резерва под обесценение инвестиций</w:t>
      </w:r>
    </w:p>
    <w:p>
      <w:pPr>
        <w:pStyle w:val="0"/>
        <w:jc w:val="center"/>
      </w:pPr>
      <w:r>
        <w:rPr>
          <w:sz w:val="24"/>
        </w:rPr>
        <w:t xml:space="preserve">в дочерние предприятия за ________ 20__ года</w:t>
      </w:r>
    </w:p>
    <w:p>
      <w:pPr>
        <w:pStyle w:val="0"/>
        <w:jc w:val="both"/>
      </w:pPr>
      <w:r>
        <w:rPr>
          <w:sz w:val="24"/>
        </w:rPr>
      </w:r>
    </w:p>
    <w:p>
      <w:pPr>
        <w:pStyle w:val="0"/>
        <w:jc w:val="right"/>
      </w:pPr>
      <w:r>
        <w:rPr>
          <w:sz w:val="24"/>
        </w:rPr>
        <w:t xml:space="preserve">Таблица 15.2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5443"/>
        <w:gridCol w:w="1191"/>
        <w:gridCol w:w="1191"/>
      </w:tblGrid>
      <w:tr>
        <w:tc>
          <w:tcPr>
            <w:tcW w:w="1247" w:type="dxa"/>
          </w:tcPr>
          <w:p>
            <w:pPr>
              <w:pStyle w:val="0"/>
              <w:jc w:val="center"/>
            </w:pPr>
            <w:r>
              <w:rPr>
                <w:sz w:val="24"/>
              </w:rPr>
              <w:t xml:space="preserve">Номер показателя</w:t>
            </w:r>
          </w:p>
        </w:tc>
        <w:tc>
          <w:tcPr>
            <w:tcW w:w="5443"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247" w:type="dxa"/>
          </w:tcPr>
          <w:p>
            <w:pPr>
              <w:pStyle w:val="0"/>
              <w:jc w:val="center"/>
            </w:pPr>
            <w:r>
              <w:rPr>
                <w:sz w:val="24"/>
              </w:rPr>
              <w:t xml:space="preserve">1</w:t>
            </w:r>
          </w:p>
        </w:tc>
        <w:tc>
          <w:tcPr>
            <w:tcW w:w="5443"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247" w:type="dxa"/>
          </w:tcPr>
          <w:bookmarkStart w:id="6683" w:name="P6683"/>
          <w:bookmarkEnd w:id="6683"/>
          <w:p>
            <w:pPr>
              <w:pStyle w:val="0"/>
              <w:jc w:val="center"/>
            </w:pPr>
            <w:r>
              <w:rPr>
                <w:sz w:val="24"/>
              </w:rPr>
              <w:t xml:space="preserve">1</w:t>
            </w:r>
          </w:p>
        </w:tc>
        <w:tc>
          <w:tcPr>
            <w:tcW w:w="5443" w:type="dxa"/>
          </w:tcPr>
          <w:p>
            <w:pPr>
              <w:pStyle w:val="0"/>
            </w:pPr>
            <w:r>
              <w:rPr>
                <w:sz w:val="24"/>
              </w:rPr>
              <w:t xml:space="preserve">Резерв под обесценение на начало отчетного периода</w:t>
            </w:r>
          </w:p>
        </w:tc>
        <w:tc>
          <w:tcPr>
            <w:tcW w:w="1191" w:type="dxa"/>
          </w:tcPr>
          <w:p>
            <w:pPr>
              <w:pStyle w:val="0"/>
            </w:pPr>
            <w:r>
              <w:rPr>
                <w:sz w:val="24"/>
              </w:rPr>
            </w:r>
          </w:p>
        </w:tc>
        <w:tc>
          <w:tcPr>
            <w:tcW w:w="1191" w:type="dxa"/>
          </w:tcPr>
          <w:p>
            <w:pPr>
              <w:pStyle w:val="0"/>
            </w:pPr>
            <w:r>
              <w:rPr>
                <w:sz w:val="24"/>
              </w:rPr>
            </w:r>
          </w:p>
        </w:tc>
      </w:tr>
      <w:tr>
        <w:tc>
          <w:tcPr>
            <w:tcW w:w="1247" w:type="dxa"/>
          </w:tcPr>
          <w:bookmarkStart w:id="6687" w:name="P6687"/>
          <w:bookmarkEnd w:id="6687"/>
          <w:p>
            <w:pPr>
              <w:pStyle w:val="0"/>
              <w:jc w:val="center"/>
            </w:pPr>
            <w:r>
              <w:rPr>
                <w:sz w:val="24"/>
              </w:rPr>
              <w:t xml:space="preserve">2</w:t>
            </w:r>
          </w:p>
        </w:tc>
        <w:tc>
          <w:tcPr>
            <w:tcW w:w="5443" w:type="dxa"/>
          </w:tcPr>
          <w:p>
            <w:pPr>
              <w:pStyle w:val="0"/>
            </w:pPr>
            <w:r>
              <w:rPr>
                <w:sz w:val="24"/>
              </w:rPr>
              <w:t xml:space="preserve">Отчисления в резерв (восстановление резерва) под обесценение</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3</w:t>
            </w:r>
          </w:p>
        </w:tc>
        <w:tc>
          <w:tcPr>
            <w:tcW w:w="5443" w:type="dxa"/>
          </w:tcPr>
          <w:p>
            <w:pPr>
              <w:pStyle w:val="0"/>
            </w:pPr>
            <w:r>
              <w:rPr>
                <w:sz w:val="24"/>
              </w:rPr>
              <w:t xml:space="preserve">Средства, списанные как безнадежные</w:t>
            </w:r>
          </w:p>
        </w:tc>
        <w:tc>
          <w:tcPr>
            <w:tcW w:w="1191" w:type="dxa"/>
          </w:tcPr>
          <w:p>
            <w:pPr>
              <w:pStyle w:val="0"/>
            </w:pPr>
            <w:r>
              <w:rPr>
                <w:sz w:val="24"/>
              </w:rPr>
            </w:r>
          </w:p>
        </w:tc>
        <w:tc>
          <w:tcPr>
            <w:tcW w:w="1191" w:type="dxa"/>
          </w:tcPr>
          <w:p>
            <w:pPr>
              <w:pStyle w:val="0"/>
            </w:pPr>
            <w:r>
              <w:rPr>
                <w:sz w:val="24"/>
              </w:rPr>
            </w:r>
          </w:p>
        </w:tc>
      </w:tr>
      <w:tr>
        <w:tc>
          <w:tcPr>
            <w:tcW w:w="1247" w:type="dxa"/>
          </w:tcPr>
          <w:bookmarkStart w:id="6695" w:name="P6695"/>
          <w:bookmarkEnd w:id="6695"/>
          <w:p>
            <w:pPr>
              <w:pStyle w:val="0"/>
              <w:jc w:val="center"/>
            </w:pPr>
            <w:r>
              <w:rPr>
                <w:sz w:val="24"/>
              </w:rPr>
              <w:t xml:space="preserve">4</w:t>
            </w:r>
          </w:p>
        </w:tc>
        <w:tc>
          <w:tcPr>
            <w:tcW w:w="5443" w:type="dxa"/>
          </w:tcPr>
          <w:p>
            <w:pPr>
              <w:pStyle w:val="0"/>
            </w:pPr>
            <w:r>
              <w:rPr>
                <w:sz w:val="24"/>
              </w:rPr>
              <w:t xml:space="preserve">Прочие движения</w:t>
            </w:r>
          </w:p>
        </w:tc>
        <w:tc>
          <w:tcPr>
            <w:tcW w:w="1191" w:type="dxa"/>
          </w:tcPr>
          <w:p>
            <w:pPr>
              <w:pStyle w:val="0"/>
            </w:pPr>
            <w:r>
              <w:rPr>
                <w:sz w:val="24"/>
              </w:rPr>
            </w:r>
          </w:p>
        </w:tc>
        <w:tc>
          <w:tcPr>
            <w:tcW w:w="1191" w:type="dxa"/>
          </w:tcPr>
          <w:p>
            <w:pPr>
              <w:pStyle w:val="0"/>
            </w:pPr>
            <w:r>
              <w:rPr>
                <w:sz w:val="24"/>
              </w:rPr>
            </w:r>
          </w:p>
        </w:tc>
      </w:tr>
      <w:tr>
        <w:tc>
          <w:tcPr>
            <w:tcW w:w="1247" w:type="dxa"/>
          </w:tcPr>
          <w:bookmarkStart w:id="6699" w:name="P6699"/>
          <w:bookmarkEnd w:id="6699"/>
          <w:p>
            <w:pPr>
              <w:pStyle w:val="0"/>
              <w:jc w:val="center"/>
            </w:pPr>
            <w:r>
              <w:rPr>
                <w:sz w:val="24"/>
              </w:rPr>
              <w:t xml:space="preserve">5</w:t>
            </w:r>
          </w:p>
        </w:tc>
        <w:tc>
          <w:tcPr>
            <w:tcW w:w="5443" w:type="dxa"/>
          </w:tcPr>
          <w:p>
            <w:pPr>
              <w:pStyle w:val="0"/>
            </w:pPr>
            <w:r>
              <w:rPr>
                <w:sz w:val="24"/>
              </w:rPr>
              <w:t xml:space="preserve">Резерв под обесценение на конец отчетного периода</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6</w:t>
            </w:r>
          </w:p>
        </w:tc>
        <w:tc>
          <w:tcPr>
            <w:tcW w:w="5443"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15.2</w:t>
      </w:r>
    </w:p>
    <w:p>
      <w:pPr>
        <w:pStyle w:val="0"/>
        <w:jc w:val="both"/>
      </w:pPr>
      <w:r>
        <w:rPr>
          <w:sz w:val="24"/>
        </w:rPr>
      </w:r>
    </w:p>
    <w:p>
      <w:pPr>
        <w:pStyle w:val="0"/>
        <w:ind w:firstLine="540"/>
        <w:jc w:val="both"/>
      </w:pPr>
      <w:r>
        <w:rPr>
          <w:sz w:val="24"/>
        </w:rPr>
        <w:t xml:space="preserve">1. В </w:t>
      </w:r>
      <w:hyperlink w:history="0" w:anchor="P6670" w:tooltip="Анализ изменений резерва под обесценение инвестиций">
        <w:r>
          <w:rPr>
            <w:sz w:val="24"/>
            <w:color w:val="0000ff"/>
          </w:rPr>
          <w:t xml:space="preserve">таблице</w:t>
        </w:r>
      </w:hyperlink>
      <w:r>
        <w:rPr>
          <w:sz w:val="24"/>
        </w:rPr>
        <w:t xml:space="preserve"> негосударственным пенсионным фондом приводится анализ изменений резерва под обесценение инвестиций в дочерние предприятия, оцениваемых по себестоимости.</w:t>
      </w:r>
    </w:p>
    <w:p>
      <w:pPr>
        <w:pStyle w:val="0"/>
        <w:spacing w:before="240" w:lineRule="auto"/>
        <w:ind w:firstLine="540"/>
        <w:jc w:val="both"/>
      </w:pPr>
      <w:r>
        <w:rPr>
          <w:sz w:val="24"/>
        </w:rPr>
        <w:t xml:space="preserve">2. Резервы и увеличение резервов отражаются в </w:t>
      </w:r>
      <w:hyperlink w:history="0" w:anchor="P6670" w:tooltip="Анализ изменений резерва под обесценение инвестиций">
        <w:r>
          <w:rPr>
            <w:sz w:val="24"/>
            <w:color w:val="0000ff"/>
          </w:rPr>
          <w:t xml:space="preserve">таблице</w:t>
        </w:r>
      </w:hyperlink>
      <w:r>
        <w:rPr>
          <w:sz w:val="24"/>
        </w:rPr>
        <w:t xml:space="preserve"> со знаком "плюс", уменьшение резервов - со знаком "минус".</w:t>
      </w:r>
    </w:p>
    <w:p>
      <w:pPr>
        <w:pStyle w:val="0"/>
        <w:spacing w:before="240" w:lineRule="auto"/>
        <w:ind w:firstLine="540"/>
        <w:jc w:val="both"/>
      </w:pPr>
      <w:r>
        <w:rPr>
          <w:sz w:val="24"/>
        </w:rPr>
        <w:t xml:space="preserve">3. По строке </w:t>
      </w:r>
      <w:hyperlink w:history="0" w:anchor="P6683" w:tooltip="1">
        <w:r>
          <w:rPr>
            <w:sz w:val="24"/>
            <w:color w:val="0000ff"/>
          </w:rPr>
          <w:t xml:space="preserve">показателя 1</w:t>
        </w:r>
      </w:hyperlink>
      <w:r>
        <w:rPr>
          <w:sz w:val="24"/>
        </w:rPr>
        <w:t xml:space="preserve"> таблицы раскрывается балансовая стоимость резервов на начало отчетного периода.</w:t>
      </w:r>
    </w:p>
    <w:p>
      <w:pPr>
        <w:pStyle w:val="0"/>
        <w:spacing w:before="240" w:lineRule="auto"/>
        <w:ind w:firstLine="540"/>
        <w:jc w:val="both"/>
      </w:pPr>
      <w:r>
        <w:rPr>
          <w:sz w:val="24"/>
        </w:rPr>
        <w:t xml:space="preserve">4. По строке </w:t>
      </w:r>
      <w:hyperlink w:history="0" w:anchor="P6687" w:tooltip="2">
        <w:r>
          <w:rPr>
            <w:sz w:val="24"/>
            <w:color w:val="0000ff"/>
          </w:rPr>
          <w:t xml:space="preserve">показателя 2</w:t>
        </w:r>
      </w:hyperlink>
      <w:r>
        <w:rPr>
          <w:sz w:val="24"/>
        </w:rPr>
        <w:t xml:space="preserve"> таблицы раскрываются резервы, признанные в течение отчетного периода, включая увеличение существующих резервов, и неиспользованные резервы, восстановленные в течение отчетного периода.</w:t>
      </w:r>
    </w:p>
    <w:p>
      <w:pPr>
        <w:pStyle w:val="0"/>
        <w:spacing w:before="240" w:lineRule="auto"/>
        <w:ind w:firstLine="540"/>
        <w:jc w:val="both"/>
      </w:pPr>
      <w:r>
        <w:rPr>
          <w:sz w:val="24"/>
        </w:rPr>
        <w:t xml:space="preserve">5. По строке </w:t>
      </w:r>
      <w:hyperlink w:history="0" w:anchor="P6699" w:tooltip="5">
        <w:r>
          <w:rPr>
            <w:sz w:val="24"/>
            <w:color w:val="0000ff"/>
          </w:rPr>
          <w:t xml:space="preserve">показателя 5</w:t>
        </w:r>
      </w:hyperlink>
      <w:r>
        <w:rPr>
          <w:sz w:val="24"/>
        </w:rPr>
        <w:t xml:space="preserve"> таблицы отражается балансовая стоимость резервов на отчетную дату, рассчитанная как сумма значений </w:t>
      </w:r>
      <w:hyperlink w:history="0" w:anchor="P6683" w:tooltip="1">
        <w:r>
          <w:rPr>
            <w:sz w:val="24"/>
            <w:color w:val="0000ff"/>
          </w:rPr>
          <w:t xml:space="preserve">показателей 1</w:t>
        </w:r>
      </w:hyperlink>
      <w:r>
        <w:rPr>
          <w:sz w:val="24"/>
        </w:rPr>
        <w:t xml:space="preserve"> - </w:t>
      </w:r>
      <w:hyperlink w:history="0" w:anchor="P6695" w:tooltip="4">
        <w:r>
          <w:rPr>
            <w:sz w:val="24"/>
            <w:color w:val="0000ff"/>
          </w:rPr>
          <w:t xml:space="preserve">4</w:t>
        </w:r>
      </w:hyperlink>
      <w:r>
        <w:rPr>
          <w:sz w:val="24"/>
        </w:rPr>
        <w:t xml:space="preserve">.</w:t>
      </w:r>
    </w:p>
    <w:p>
      <w:pPr>
        <w:pStyle w:val="0"/>
        <w:jc w:val="both"/>
      </w:pPr>
      <w:r>
        <w:rPr>
          <w:sz w:val="24"/>
        </w:rPr>
      </w:r>
    </w:p>
    <w:p>
      <w:pPr>
        <w:pStyle w:val="0"/>
        <w:outlineLvl w:val="1"/>
        <w:jc w:val="center"/>
      </w:pPr>
      <w:r>
        <w:rPr>
          <w:sz w:val="24"/>
        </w:rPr>
        <w:t xml:space="preserve">Примечание 16. Активы и обязательства,</w:t>
      </w:r>
    </w:p>
    <w:p>
      <w:pPr>
        <w:pStyle w:val="0"/>
        <w:jc w:val="center"/>
      </w:pPr>
      <w:r>
        <w:rPr>
          <w:sz w:val="24"/>
        </w:rPr>
        <w:t xml:space="preserve">включенные в выбывающие группы, классифицированные</w:t>
      </w:r>
    </w:p>
    <w:p>
      <w:pPr>
        <w:pStyle w:val="0"/>
        <w:jc w:val="center"/>
      </w:pPr>
      <w:r>
        <w:rPr>
          <w:sz w:val="24"/>
        </w:rPr>
        <w:t xml:space="preserve">как предназначенные для продажи</w:t>
      </w:r>
    </w:p>
    <w:p>
      <w:pPr>
        <w:pStyle w:val="0"/>
        <w:jc w:val="both"/>
      </w:pPr>
      <w:r>
        <w:rPr>
          <w:sz w:val="24"/>
        </w:rPr>
      </w:r>
    </w:p>
    <w:bookmarkStart w:id="6720" w:name="P6720"/>
    <w:bookmarkEnd w:id="6720"/>
    <w:p>
      <w:pPr>
        <w:pStyle w:val="0"/>
        <w:outlineLvl w:val="2"/>
        <w:jc w:val="center"/>
      </w:pPr>
      <w:r>
        <w:rPr>
          <w:sz w:val="24"/>
        </w:rPr>
        <w:t xml:space="preserve">Основные виды активов (активов выбывающих групп),</w:t>
      </w:r>
    </w:p>
    <w:p>
      <w:pPr>
        <w:pStyle w:val="0"/>
        <w:jc w:val="center"/>
      </w:pPr>
      <w:r>
        <w:rPr>
          <w:sz w:val="24"/>
        </w:rPr>
        <w:t xml:space="preserve">классифицированных как предназначенные для продажи</w:t>
      </w:r>
    </w:p>
    <w:p>
      <w:pPr>
        <w:pStyle w:val="0"/>
        <w:jc w:val="both"/>
      </w:pPr>
      <w:r>
        <w:rPr>
          <w:sz w:val="24"/>
        </w:rPr>
      </w:r>
    </w:p>
    <w:p>
      <w:pPr>
        <w:pStyle w:val="0"/>
        <w:jc w:val="right"/>
      </w:pPr>
      <w:r>
        <w:rPr>
          <w:sz w:val="24"/>
        </w:rPr>
        <w:t xml:space="preserve">Таблица 16.1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5443"/>
        <w:gridCol w:w="1191"/>
        <w:gridCol w:w="1191"/>
      </w:tblGrid>
      <w:tr>
        <w:tc>
          <w:tcPr>
            <w:tcW w:w="1247" w:type="dxa"/>
          </w:tcPr>
          <w:p>
            <w:pPr>
              <w:pStyle w:val="0"/>
              <w:jc w:val="center"/>
            </w:pPr>
            <w:r>
              <w:rPr>
                <w:sz w:val="24"/>
              </w:rPr>
              <w:t xml:space="preserve">Номер показателя</w:t>
            </w:r>
          </w:p>
        </w:tc>
        <w:tc>
          <w:tcPr>
            <w:tcW w:w="5443"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247" w:type="dxa"/>
          </w:tcPr>
          <w:p>
            <w:pPr>
              <w:pStyle w:val="0"/>
              <w:jc w:val="center"/>
            </w:pPr>
            <w:r>
              <w:rPr>
                <w:sz w:val="24"/>
              </w:rPr>
              <w:t xml:space="preserve">1</w:t>
            </w:r>
          </w:p>
        </w:tc>
        <w:tc>
          <w:tcPr>
            <w:tcW w:w="5443"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247" w:type="dxa"/>
          </w:tcPr>
          <w:p>
            <w:pPr>
              <w:pStyle w:val="0"/>
              <w:jc w:val="center"/>
            </w:pPr>
            <w:r>
              <w:rPr>
                <w:sz w:val="24"/>
              </w:rPr>
              <w:t xml:space="preserve">1</w:t>
            </w:r>
          </w:p>
        </w:tc>
        <w:tc>
          <w:tcPr>
            <w:tcW w:w="5443" w:type="dxa"/>
          </w:tcPr>
          <w:p>
            <w:pPr>
              <w:pStyle w:val="0"/>
            </w:pPr>
            <w:r>
              <w:rPr>
                <w:sz w:val="24"/>
              </w:rPr>
              <w:t xml:space="preserve">...</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w:t>
            </w:r>
          </w:p>
        </w:tc>
        <w:tc>
          <w:tcPr>
            <w:tcW w:w="5443" w:type="dxa"/>
          </w:tcPr>
          <w:p>
            <w:pPr>
              <w:pStyle w:val="0"/>
            </w:pPr>
            <w:r>
              <w:rPr>
                <w:sz w:val="24"/>
              </w:rPr>
              <w:t xml:space="preserve">...</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w:t>
            </w:r>
          </w:p>
        </w:tc>
        <w:tc>
          <w:tcPr>
            <w:tcW w:w="5443"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w:t>
            </w:r>
          </w:p>
        </w:tc>
        <w:tc>
          <w:tcPr>
            <w:tcW w:w="5443"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16.1</w:t>
      </w:r>
    </w:p>
    <w:p>
      <w:pPr>
        <w:pStyle w:val="0"/>
        <w:jc w:val="both"/>
      </w:pPr>
      <w:r>
        <w:rPr>
          <w:sz w:val="24"/>
        </w:rPr>
      </w:r>
    </w:p>
    <w:p>
      <w:pPr>
        <w:pStyle w:val="0"/>
        <w:ind w:firstLine="540"/>
        <w:jc w:val="both"/>
      </w:pPr>
      <w:r>
        <w:rPr>
          <w:sz w:val="24"/>
        </w:rPr>
        <w:t xml:space="preserve">1. В </w:t>
      </w:r>
      <w:hyperlink w:history="0" w:anchor="P6720" w:tooltip="Основные виды активов (активов выбывающих групп),">
        <w:r>
          <w:rPr>
            <w:sz w:val="24"/>
            <w:color w:val="0000ff"/>
          </w:rPr>
          <w:t xml:space="preserve">таблице</w:t>
        </w:r>
      </w:hyperlink>
      <w:r>
        <w:rPr>
          <w:sz w:val="24"/>
        </w:rPr>
        <w:t xml:space="preserve"> раскрывается информация о видах активов (активов выбывающих групп), классифицированных как предназначенные для продажи.</w:t>
      </w:r>
    </w:p>
    <w:p>
      <w:pPr>
        <w:pStyle w:val="0"/>
        <w:spacing w:before="240" w:lineRule="auto"/>
        <w:ind w:firstLine="540"/>
        <w:jc w:val="both"/>
      </w:pPr>
      <w:r>
        <w:rPr>
          <w:sz w:val="24"/>
        </w:rPr>
        <w:t xml:space="preserve">2. </w:t>
      </w:r>
      <w:hyperlink w:history="0" w:anchor="P6720" w:tooltip="Основные виды активов (активов выбывающих групп),">
        <w:r>
          <w:rPr>
            <w:sz w:val="24"/>
            <w:color w:val="0000ff"/>
          </w:rPr>
          <w:t xml:space="preserve">Таблица</w:t>
        </w:r>
      </w:hyperlink>
      <w:r>
        <w:rPr>
          <w:sz w:val="24"/>
        </w:rPr>
        <w:t xml:space="preserve"> составляется на основании данных бухгалтерского учета.</w:t>
      </w:r>
    </w:p>
    <w:p>
      <w:pPr>
        <w:pStyle w:val="0"/>
        <w:spacing w:before="240" w:lineRule="auto"/>
        <w:ind w:firstLine="540"/>
        <w:jc w:val="both"/>
      </w:pPr>
      <w:r>
        <w:rPr>
          <w:sz w:val="24"/>
        </w:rPr>
        <w:t xml:space="preserve">3. В </w:t>
      </w:r>
      <w:hyperlink w:history="0" w:anchor="P6720" w:tooltip="Основные виды активов (активов выбывающих групп),">
        <w:r>
          <w:rPr>
            <w:sz w:val="24"/>
            <w:color w:val="0000ff"/>
          </w:rPr>
          <w:t xml:space="preserve">таблице</w:t>
        </w:r>
      </w:hyperlink>
      <w:r>
        <w:rPr>
          <w:sz w:val="24"/>
        </w:rPr>
        <w:t xml:space="preserve"> негосударственным пенсионным фондом перечисляются активы, классифицированные как предназначенные для продажи, и активы выбывающих групп, классифицированные как предназначенные для продажи.</w:t>
      </w:r>
    </w:p>
    <w:p>
      <w:pPr>
        <w:pStyle w:val="0"/>
        <w:spacing w:before="240" w:lineRule="auto"/>
        <w:ind w:firstLine="540"/>
        <w:jc w:val="both"/>
      </w:pPr>
      <w:r>
        <w:rPr>
          <w:sz w:val="24"/>
        </w:rPr>
        <w:t xml:space="preserve">4. Состав показателя "Основные виды активов (выбывающих групп), классифицированных как предназначенные для продажи" дополнительно раскрывается негосударственным пенсионным фондом в таблицах, составленных по аналогии с </w:t>
      </w:r>
      <w:hyperlink w:history="0" w:anchor="P6720" w:tooltip="Основные виды активов (активов выбывающих групп),">
        <w:r>
          <w:rPr>
            <w:sz w:val="24"/>
            <w:color w:val="0000ff"/>
          </w:rPr>
          <w:t xml:space="preserve">таблицей 16.1</w:t>
        </w:r>
      </w:hyperlink>
      <w:r>
        <w:rPr>
          <w:sz w:val="24"/>
        </w:rPr>
        <w:t xml:space="preserve">, в разрезе следующих видов деятельности:</w:t>
      </w:r>
    </w:p>
    <w:p>
      <w:pPr>
        <w:pStyle w:val="0"/>
        <w:spacing w:before="240" w:lineRule="auto"/>
        <w:ind w:firstLine="540"/>
        <w:jc w:val="both"/>
      </w:pPr>
      <w:r>
        <w:rPr>
          <w:sz w:val="24"/>
        </w:rPr>
        <w:t xml:space="preserve">деятельность по негосударственному пенсионному обеспечению и формированию долгосрочных сбережений;</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деятельность по обязательному пенсионному страхованию;</w:t>
      </w:r>
    </w:p>
    <w:p>
      <w:pPr>
        <w:pStyle w:val="0"/>
        <w:spacing w:before="240" w:lineRule="auto"/>
        <w:ind w:firstLine="540"/>
        <w:jc w:val="both"/>
      </w:pPr>
      <w:r>
        <w:rPr>
          <w:sz w:val="24"/>
        </w:rPr>
        <w:t xml:space="preserve">деятельность по размещению и использованию собственных средств негосударственного пенсионного фонда.</w:t>
      </w:r>
    </w:p>
    <w:p>
      <w:pPr>
        <w:pStyle w:val="0"/>
        <w:jc w:val="both"/>
      </w:pPr>
      <w:r>
        <w:rPr>
          <w:sz w:val="24"/>
        </w:rPr>
      </w:r>
    </w:p>
    <w:bookmarkStart w:id="6761" w:name="P6761"/>
    <w:bookmarkEnd w:id="6761"/>
    <w:p>
      <w:pPr>
        <w:pStyle w:val="0"/>
        <w:outlineLvl w:val="2"/>
        <w:jc w:val="center"/>
      </w:pPr>
      <w:r>
        <w:rPr>
          <w:sz w:val="24"/>
        </w:rPr>
        <w:t xml:space="preserve">Основные виды обязательств выбывающих групп,</w:t>
      </w:r>
    </w:p>
    <w:p>
      <w:pPr>
        <w:pStyle w:val="0"/>
        <w:jc w:val="center"/>
      </w:pPr>
      <w:r>
        <w:rPr>
          <w:sz w:val="24"/>
        </w:rPr>
        <w:t xml:space="preserve">классифицированных как предназначенные для продажи</w:t>
      </w:r>
    </w:p>
    <w:p>
      <w:pPr>
        <w:pStyle w:val="0"/>
        <w:jc w:val="both"/>
      </w:pPr>
      <w:r>
        <w:rPr>
          <w:sz w:val="24"/>
        </w:rPr>
      </w:r>
    </w:p>
    <w:p>
      <w:pPr>
        <w:pStyle w:val="0"/>
        <w:jc w:val="right"/>
      </w:pPr>
      <w:r>
        <w:rPr>
          <w:sz w:val="24"/>
        </w:rPr>
        <w:t xml:space="preserve">Таблица 16.2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5443"/>
        <w:gridCol w:w="1191"/>
        <w:gridCol w:w="1191"/>
      </w:tblGrid>
      <w:tr>
        <w:tc>
          <w:tcPr>
            <w:tcW w:w="1247" w:type="dxa"/>
          </w:tcPr>
          <w:p>
            <w:pPr>
              <w:pStyle w:val="0"/>
              <w:jc w:val="center"/>
            </w:pPr>
            <w:r>
              <w:rPr>
                <w:sz w:val="24"/>
              </w:rPr>
              <w:t xml:space="preserve">Номер показателя</w:t>
            </w:r>
          </w:p>
        </w:tc>
        <w:tc>
          <w:tcPr>
            <w:tcW w:w="5443"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247" w:type="dxa"/>
          </w:tcPr>
          <w:p>
            <w:pPr>
              <w:pStyle w:val="0"/>
              <w:jc w:val="center"/>
            </w:pPr>
            <w:r>
              <w:rPr>
                <w:sz w:val="24"/>
              </w:rPr>
              <w:t xml:space="preserve">1</w:t>
            </w:r>
          </w:p>
        </w:tc>
        <w:tc>
          <w:tcPr>
            <w:tcW w:w="5443"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247" w:type="dxa"/>
          </w:tcPr>
          <w:p>
            <w:pPr>
              <w:pStyle w:val="0"/>
              <w:jc w:val="center"/>
            </w:pPr>
            <w:r>
              <w:rPr>
                <w:sz w:val="24"/>
              </w:rPr>
              <w:t xml:space="preserve">1</w:t>
            </w:r>
          </w:p>
        </w:tc>
        <w:tc>
          <w:tcPr>
            <w:tcW w:w="5443" w:type="dxa"/>
          </w:tcPr>
          <w:p>
            <w:pPr>
              <w:pStyle w:val="0"/>
            </w:pPr>
            <w:r>
              <w:rPr>
                <w:sz w:val="24"/>
              </w:rPr>
              <w:t xml:space="preserve">...</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w:t>
            </w:r>
          </w:p>
        </w:tc>
        <w:tc>
          <w:tcPr>
            <w:tcW w:w="5443" w:type="dxa"/>
          </w:tcPr>
          <w:p>
            <w:pPr>
              <w:pStyle w:val="0"/>
            </w:pPr>
            <w:r>
              <w:rPr>
                <w:sz w:val="24"/>
              </w:rPr>
              <w:t xml:space="preserve">...</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w:t>
            </w:r>
          </w:p>
        </w:tc>
        <w:tc>
          <w:tcPr>
            <w:tcW w:w="5443"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w:t>
            </w:r>
          </w:p>
        </w:tc>
        <w:tc>
          <w:tcPr>
            <w:tcW w:w="5443"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16.2</w:t>
      </w:r>
    </w:p>
    <w:p>
      <w:pPr>
        <w:pStyle w:val="0"/>
        <w:jc w:val="both"/>
      </w:pPr>
      <w:r>
        <w:rPr>
          <w:sz w:val="24"/>
        </w:rPr>
      </w:r>
    </w:p>
    <w:p>
      <w:pPr>
        <w:pStyle w:val="0"/>
        <w:ind w:firstLine="540"/>
        <w:jc w:val="both"/>
      </w:pPr>
      <w:r>
        <w:rPr>
          <w:sz w:val="24"/>
        </w:rPr>
        <w:t xml:space="preserve">1. В </w:t>
      </w:r>
      <w:hyperlink w:history="0" w:anchor="P6761" w:tooltip="Основные виды обязательств выбывающих групп,">
        <w:r>
          <w:rPr>
            <w:sz w:val="24"/>
            <w:color w:val="0000ff"/>
          </w:rPr>
          <w:t xml:space="preserve">таблице</w:t>
        </w:r>
      </w:hyperlink>
      <w:r>
        <w:rPr>
          <w:sz w:val="24"/>
        </w:rPr>
        <w:t xml:space="preserve"> раскрывается информация о видах обязательств выбывающих групп, классифицированных как предназначенные для продажи.</w:t>
      </w:r>
    </w:p>
    <w:p>
      <w:pPr>
        <w:pStyle w:val="0"/>
        <w:spacing w:before="240" w:lineRule="auto"/>
        <w:ind w:firstLine="540"/>
        <w:jc w:val="both"/>
      </w:pPr>
      <w:r>
        <w:rPr>
          <w:sz w:val="24"/>
        </w:rPr>
        <w:t xml:space="preserve">2. </w:t>
      </w:r>
      <w:hyperlink w:history="0" w:anchor="P6761" w:tooltip="Основные виды обязательств выбывающих групп,">
        <w:r>
          <w:rPr>
            <w:sz w:val="24"/>
            <w:color w:val="0000ff"/>
          </w:rPr>
          <w:t xml:space="preserve">Таблица</w:t>
        </w:r>
      </w:hyperlink>
      <w:r>
        <w:rPr>
          <w:sz w:val="24"/>
        </w:rPr>
        <w:t xml:space="preserve"> составляется на основании данных бухгалтерского учета.</w:t>
      </w:r>
    </w:p>
    <w:p>
      <w:pPr>
        <w:pStyle w:val="0"/>
        <w:spacing w:before="240" w:lineRule="auto"/>
        <w:ind w:firstLine="540"/>
        <w:jc w:val="both"/>
      </w:pPr>
      <w:r>
        <w:rPr>
          <w:sz w:val="24"/>
        </w:rPr>
        <w:t xml:space="preserve">3. В </w:t>
      </w:r>
      <w:hyperlink w:history="0" w:anchor="P6761" w:tooltip="Основные виды обязательств выбывающих групп,">
        <w:r>
          <w:rPr>
            <w:sz w:val="24"/>
            <w:color w:val="0000ff"/>
          </w:rPr>
          <w:t xml:space="preserve">таблице</w:t>
        </w:r>
      </w:hyperlink>
      <w:r>
        <w:rPr>
          <w:sz w:val="24"/>
        </w:rPr>
        <w:t xml:space="preserve"> перечисляются основные обязательства выбывающих групп, классифицированных как предназначенные для продажи.</w:t>
      </w:r>
    </w:p>
    <w:p>
      <w:pPr>
        <w:pStyle w:val="0"/>
        <w:jc w:val="both"/>
      </w:pPr>
      <w:r>
        <w:rPr>
          <w:sz w:val="24"/>
        </w:rPr>
      </w:r>
    </w:p>
    <w:bookmarkStart w:id="6797" w:name="P6797"/>
    <w:bookmarkEnd w:id="6797"/>
    <w:p>
      <w:pPr>
        <w:pStyle w:val="0"/>
        <w:outlineLvl w:val="2"/>
        <w:jc w:val="center"/>
      </w:pPr>
      <w:r>
        <w:rPr>
          <w:sz w:val="24"/>
        </w:rPr>
        <w:t xml:space="preserve">Прибыль (убыток) от прекращенной деятельности,</w:t>
      </w:r>
    </w:p>
    <w:p>
      <w:pPr>
        <w:pStyle w:val="0"/>
        <w:jc w:val="center"/>
      </w:pPr>
      <w:r>
        <w:rPr>
          <w:sz w:val="24"/>
        </w:rPr>
        <w:t xml:space="preserve">переоценки и выбытия активов (выбывающих групп),</w:t>
      </w:r>
    </w:p>
    <w:p>
      <w:pPr>
        <w:pStyle w:val="0"/>
        <w:jc w:val="center"/>
      </w:pPr>
      <w:r>
        <w:rPr>
          <w:sz w:val="24"/>
        </w:rPr>
        <w:t xml:space="preserve">классифицированных как предназначенные для продажи,</w:t>
      </w:r>
    </w:p>
    <w:p>
      <w:pPr>
        <w:pStyle w:val="0"/>
        <w:jc w:val="center"/>
      </w:pPr>
      <w:r>
        <w:rPr>
          <w:sz w:val="24"/>
        </w:rPr>
        <w:t xml:space="preserve">составляющих прекращенную деятельность</w:t>
      </w:r>
    </w:p>
    <w:p>
      <w:pPr>
        <w:pStyle w:val="0"/>
        <w:jc w:val="both"/>
      </w:pPr>
      <w:r>
        <w:rPr>
          <w:sz w:val="24"/>
        </w:rPr>
      </w:r>
    </w:p>
    <w:p>
      <w:pPr>
        <w:pStyle w:val="0"/>
        <w:jc w:val="right"/>
      </w:pPr>
      <w:r>
        <w:rPr>
          <w:sz w:val="24"/>
        </w:rPr>
        <w:t xml:space="preserve">Таблица 16.3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5443"/>
        <w:gridCol w:w="1191"/>
        <w:gridCol w:w="1191"/>
      </w:tblGrid>
      <w:tr>
        <w:tc>
          <w:tcPr>
            <w:tcW w:w="1247" w:type="dxa"/>
          </w:tcPr>
          <w:p>
            <w:pPr>
              <w:pStyle w:val="0"/>
              <w:jc w:val="center"/>
            </w:pPr>
            <w:r>
              <w:rPr>
                <w:sz w:val="24"/>
              </w:rPr>
              <w:t xml:space="preserve">Номер показателя</w:t>
            </w:r>
          </w:p>
        </w:tc>
        <w:tc>
          <w:tcPr>
            <w:tcW w:w="5443"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247" w:type="dxa"/>
          </w:tcPr>
          <w:p>
            <w:pPr>
              <w:pStyle w:val="0"/>
              <w:jc w:val="center"/>
            </w:pPr>
            <w:r>
              <w:rPr>
                <w:sz w:val="24"/>
              </w:rPr>
              <w:t xml:space="preserve">1</w:t>
            </w:r>
          </w:p>
        </w:tc>
        <w:tc>
          <w:tcPr>
            <w:tcW w:w="5443"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247" w:type="dxa"/>
          </w:tcPr>
          <w:bookmarkStart w:id="6812" w:name="P6812"/>
          <w:bookmarkEnd w:id="6812"/>
          <w:p>
            <w:pPr>
              <w:pStyle w:val="0"/>
              <w:jc w:val="center"/>
            </w:pPr>
            <w:r>
              <w:rPr>
                <w:sz w:val="24"/>
              </w:rPr>
              <w:t xml:space="preserve">1</w:t>
            </w:r>
          </w:p>
        </w:tc>
        <w:tc>
          <w:tcPr>
            <w:tcW w:w="5443" w:type="dxa"/>
          </w:tcPr>
          <w:p>
            <w:pPr>
              <w:pStyle w:val="0"/>
            </w:pPr>
            <w:r>
              <w:rPr>
                <w:sz w:val="24"/>
              </w:rPr>
              <w:t xml:space="preserve">Доходы от прекращенной деятельности</w:t>
            </w:r>
          </w:p>
        </w:tc>
        <w:tc>
          <w:tcPr>
            <w:tcW w:w="1191" w:type="dxa"/>
          </w:tcPr>
          <w:p>
            <w:pPr>
              <w:pStyle w:val="0"/>
            </w:pPr>
            <w:r>
              <w:rPr>
                <w:sz w:val="24"/>
              </w:rPr>
            </w:r>
          </w:p>
        </w:tc>
        <w:tc>
          <w:tcPr>
            <w:tcW w:w="1191" w:type="dxa"/>
          </w:tcPr>
          <w:p>
            <w:pPr>
              <w:pStyle w:val="0"/>
            </w:pPr>
            <w:r>
              <w:rPr>
                <w:sz w:val="24"/>
              </w:rPr>
            </w:r>
          </w:p>
        </w:tc>
      </w:tr>
      <w:tr>
        <w:tc>
          <w:tcPr>
            <w:tcW w:w="1247" w:type="dxa"/>
          </w:tcPr>
          <w:bookmarkStart w:id="6816" w:name="P6816"/>
          <w:bookmarkEnd w:id="6816"/>
          <w:p>
            <w:pPr>
              <w:pStyle w:val="0"/>
              <w:jc w:val="center"/>
            </w:pPr>
            <w:r>
              <w:rPr>
                <w:sz w:val="24"/>
              </w:rPr>
              <w:t xml:space="preserve">2</w:t>
            </w:r>
          </w:p>
        </w:tc>
        <w:tc>
          <w:tcPr>
            <w:tcW w:w="5443" w:type="dxa"/>
          </w:tcPr>
          <w:p>
            <w:pPr>
              <w:pStyle w:val="0"/>
            </w:pPr>
            <w:r>
              <w:rPr>
                <w:sz w:val="24"/>
              </w:rPr>
              <w:t xml:space="preserve">Расходы от прекращенной деятельности</w:t>
            </w:r>
          </w:p>
        </w:tc>
        <w:tc>
          <w:tcPr>
            <w:tcW w:w="1191" w:type="dxa"/>
          </w:tcPr>
          <w:p>
            <w:pPr>
              <w:pStyle w:val="0"/>
            </w:pPr>
            <w:r>
              <w:rPr>
                <w:sz w:val="24"/>
              </w:rPr>
            </w:r>
          </w:p>
        </w:tc>
        <w:tc>
          <w:tcPr>
            <w:tcW w:w="1191" w:type="dxa"/>
          </w:tcPr>
          <w:p>
            <w:pPr>
              <w:pStyle w:val="0"/>
            </w:pPr>
            <w:r>
              <w:rPr>
                <w:sz w:val="24"/>
              </w:rPr>
            </w:r>
          </w:p>
        </w:tc>
      </w:tr>
      <w:tr>
        <w:tc>
          <w:tcPr>
            <w:tcW w:w="1247" w:type="dxa"/>
          </w:tcPr>
          <w:bookmarkStart w:id="6820" w:name="P6820"/>
          <w:bookmarkEnd w:id="6820"/>
          <w:p>
            <w:pPr>
              <w:pStyle w:val="0"/>
              <w:jc w:val="center"/>
            </w:pPr>
            <w:r>
              <w:rPr>
                <w:sz w:val="24"/>
              </w:rPr>
              <w:t xml:space="preserve">3</w:t>
            </w:r>
          </w:p>
        </w:tc>
        <w:tc>
          <w:tcPr>
            <w:tcW w:w="5443" w:type="dxa"/>
          </w:tcPr>
          <w:p>
            <w:pPr>
              <w:pStyle w:val="0"/>
            </w:pPr>
            <w:r>
              <w:rPr>
                <w:sz w:val="24"/>
              </w:rPr>
              <w:t xml:space="preserve">Прибыль (убыток) от прекращенной деятельности до налогообложения</w:t>
            </w:r>
          </w:p>
        </w:tc>
        <w:tc>
          <w:tcPr>
            <w:tcW w:w="1191" w:type="dxa"/>
          </w:tcPr>
          <w:p>
            <w:pPr>
              <w:pStyle w:val="0"/>
            </w:pPr>
            <w:r>
              <w:rPr>
                <w:sz w:val="24"/>
              </w:rPr>
            </w:r>
          </w:p>
        </w:tc>
        <w:tc>
          <w:tcPr>
            <w:tcW w:w="1191" w:type="dxa"/>
          </w:tcPr>
          <w:p>
            <w:pPr>
              <w:pStyle w:val="0"/>
            </w:pPr>
            <w:r>
              <w:rPr>
                <w:sz w:val="24"/>
              </w:rPr>
            </w:r>
          </w:p>
        </w:tc>
      </w:tr>
      <w:tr>
        <w:tc>
          <w:tcPr>
            <w:tcW w:w="1247" w:type="dxa"/>
          </w:tcPr>
          <w:bookmarkStart w:id="6824" w:name="P6824"/>
          <w:bookmarkEnd w:id="6824"/>
          <w:p>
            <w:pPr>
              <w:pStyle w:val="0"/>
              <w:jc w:val="center"/>
            </w:pPr>
            <w:r>
              <w:rPr>
                <w:sz w:val="24"/>
              </w:rPr>
              <w:t xml:space="preserve">4</w:t>
            </w:r>
          </w:p>
        </w:tc>
        <w:tc>
          <w:tcPr>
            <w:tcW w:w="5443" w:type="dxa"/>
          </w:tcPr>
          <w:p>
            <w:pPr>
              <w:pStyle w:val="0"/>
            </w:pPr>
            <w:r>
              <w:rPr>
                <w:sz w:val="24"/>
              </w:rPr>
              <w:t xml:space="preserve">Доходы (расходы) по налогу на прибыль</w:t>
            </w:r>
          </w:p>
        </w:tc>
        <w:tc>
          <w:tcPr>
            <w:tcW w:w="1191" w:type="dxa"/>
          </w:tcPr>
          <w:p>
            <w:pPr>
              <w:pStyle w:val="0"/>
            </w:pPr>
            <w:r>
              <w:rPr>
                <w:sz w:val="24"/>
              </w:rPr>
            </w:r>
          </w:p>
        </w:tc>
        <w:tc>
          <w:tcPr>
            <w:tcW w:w="1191" w:type="dxa"/>
          </w:tcPr>
          <w:p>
            <w:pPr>
              <w:pStyle w:val="0"/>
            </w:pPr>
            <w:r>
              <w:rPr>
                <w:sz w:val="24"/>
              </w:rPr>
            </w:r>
          </w:p>
        </w:tc>
      </w:tr>
      <w:tr>
        <w:tc>
          <w:tcPr>
            <w:tcW w:w="1247" w:type="dxa"/>
          </w:tcPr>
          <w:bookmarkStart w:id="6828" w:name="P6828"/>
          <w:bookmarkEnd w:id="6828"/>
          <w:p>
            <w:pPr>
              <w:pStyle w:val="0"/>
              <w:jc w:val="center"/>
            </w:pPr>
            <w:r>
              <w:rPr>
                <w:sz w:val="24"/>
              </w:rPr>
              <w:t xml:space="preserve">5</w:t>
            </w:r>
          </w:p>
        </w:tc>
        <w:tc>
          <w:tcPr>
            <w:tcW w:w="5443" w:type="dxa"/>
          </w:tcPr>
          <w:p>
            <w:pPr>
              <w:pStyle w:val="0"/>
            </w:pPr>
            <w:r>
              <w:rPr>
                <w:sz w:val="24"/>
              </w:rPr>
              <w:t xml:space="preserve">Прибыль (убыток) от прекращенной деятельности после налогообложения</w:t>
            </w:r>
          </w:p>
        </w:tc>
        <w:tc>
          <w:tcPr>
            <w:tcW w:w="1191" w:type="dxa"/>
          </w:tcPr>
          <w:p>
            <w:pPr>
              <w:pStyle w:val="0"/>
            </w:pPr>
            <w:r>
              <w:rPr>
                <w:sz w:val="24"/>
              </w:rPr>
            </w:r>
          </w:p>
        </w:tc>
        <w:tc>
          <w:tcPr>
            <w:tcW w:w="1191" w:type="dxa"/>
          </w:tcPr>
          <w:p>
            <w:pPr>
              <w:pStyle w:val="0"/>
            </w:pPr>
            <w:r>
              <w:rPr>
                <w:sz w:val="24"/>
              </w:rPr>
            </w:r>
          </w:p>
        </w:tc>
      </w:tr>
      <w:tr>
        <w:tc>
          <w:tcPr>
            <w:tcW w:w="1247" w:type="dxa"/>
          </w:tcPr>
          <w:bookmarkStart w:id="6832" w:name="P6832"/>
          <w:bookmarkEnd w:id="6832"/>
          <w:p>
            <w:pPr>
              <w:pStyle w:val="0"/>
              <w:jc w:val="center"/>
            </w:pPr>
            <w:r>
              <w:rPr>
                <w:sz w:val="24"/>
              </w:rPr>
              <w:t xml:space="preserve">6</w:t>
            </w:r>
          </w:p>
        </w:tc>
        <w:tc>
          <w:tcPr>
            <w:tcW w:w="5443" w:type="dxa"/>
          </w:tcPr>
          <w:p>
            <w:pPr>
              <w:pStyle w:val="0"/>
            </w:pPr>
            <w:r>
              <w:rPr>
                <w:sz w:val="24"/>
              </w:rPr>
              <w:t xml:space="preserve">Прибыль (убыток) от переоценки и выбытия активов (выбывающих групп), классифицированных как предназначенные для продажи, составляющих прекращенную деятельность, до налогообложения</w:t>
            </w:r>
          </w:p>
        </w:tc>
        <w:tc>
          <w:tcPr>
            <w:tcW w:w="1191" w:type="dxa"/>
          </w:tcPr>
          <w:p>
            <w:pPr>
              <w:pStyle w:val="0"/>
            </w:pPr>
            <w:r>
              <w:rPr>
                <w:sz w:val="24"/>
              </w:rPr>
            </w:r>
          </w:p>
        </w:tc>
        <w:tc>
          <w:tcPr>
            <w:tcW w:w="1191" w:type="dxa"/>
          </w:tcPr>
          <w:p>
            <w:pPr>
              <w:pStyle w:val="0"/>
            </w:pPr>
            <w:r>
              <w:rPr>
                <w:sz w:val="24"/>
              </w:rPr>
            </w:r>
          </w:p>
        </w:tc>
      </w:tr>
      <w:tr>
        <w:tc>
          <w:tcPr>
            <w:tcW w:w="1247" w:type="dxa"/>
          </w:tcPr>
          <w:bookmarkStart w:id="6836" w:name="P6836"/>
          <w:bookmarkEnd w:id="6836"/>
          <w:p>
            <w:pPr>
              <w:pStyle w:val="0"/>
              <w:jc w:val="center"/>
            </w:pPr>
            <w:r>
              <w:rPr>
                <w:sz w:val="24"/>
              </w:rPr>
              <w:t xml:space="preserve">7</w:t>
            </w:r>
          </w:p>
        </w:tc>
        <w:tc>
          <w:tcPr>
            <w:tcW w:w="5443" w:type="dxa"/>
          </w:tcPr>
          <w:p>
            <w:pPr>
              <w:pStyle w:val="0"/>
            </w:pPr>
            <w:r>
              <w:rPr>
                <w:sz w:val="24"/>
              </w:rPr>
              <w:t xml:space="preserve">Доходы (расходы) по налогу на прибыль</w:t>
            </w:r>
          </w:p>
        </w:tc>
        <w:tc>
          <w:tcPr>
            <w:tcW w:w="1191" w:type="dxa"/>
          </w:tcPr>
          <w:p>
            <w:pPr>
              <w:pStyle w:val="0"/>
            </w:pPr>
            <w:r>
              <w:rPr>
                <w:sz w:val="24"/>
              </w:rPr>
            </w:r>
          </w:p>
        </w:tc>
        <w:tc>
          <w:tcPr>
            <w:tcW w:w="1191" w:type="dxa"/>
          </w:tcPr>
          <w:p>
            <w:pPr>
              <w:pStyle w:val="0"/>
            </w:pPr>
            <w:r>
              <w:rPr>
                <w:sz w:val="24"/>
              </w:rPr>
            </w:r>
          </w:p>
        </w:tc>
      </w:tr>
      <w:tr>
        <w:tc>
          <w:tcPr>
            <w:tcW w:w="1247" w:type="dxa"/>
          </w:tcPr>
          <w:bookmarkStart w:id="6840" w:name="P6840"/>
          <w:bookmarkEnd w:id="6840"/>
          <w:p>
            <w:pPr>
              <w:pStyle w:val="0"/>
              <w:jc w:val="center"/>
            </w:pPr>
            <w:r>
              <w:rPr>
                <w:sz w:val="24"/>
              </w:rPr>
              <w:t xml:space="preserve">8</w:t>
            </w:r>
          </w:p>
        </w:tc>
        <w:tc>
          <w:tcPr>
            <w:tcW w:w="5443" w:type="dxa"/>
          </w:tcPr>
          <w:p>
            <w:pPr>
              <w:pStyle w:val="0"/>
            </w:pPr>
            <w:r>
              <w:rPr>
                <w:sz w:val="24"/>
              </w:rPr>
              <w:t xml:space="preserve">Прибыль (убыток) от переоценки и выбытия активов (выбывающих групп), классифицированных как предназначенные для продажи, составляющих прекращенную деятельность, после налогообложения</w:t>
            </w:r>
          </w:p>
        </w:tc>
        <w:tc>
          <w:tcPr>
            <w:tcW w:w="1191" w:type="dxa"/>
          </w:tcPr>
          <w:p>
            <w:pPr>
              <w:pStyle w:val="0"/>
            </w:pPr>
            <w:r>
              <w:rPr>
                <w:sz w:val="24"/>
              </w:rPr>
            </w:r>
          </w:p>
        </w:tc>
        <w:tc>
          <w:tcPr>
            <w:tcW w:w="1191" w:type="dxa"/>
          </w:tcPr>
          <w:p>
            <w:pPr>
              <w:pStyle w:val="0"/>
            </w:pPr>
            <w:r>
              <w:rPr>
                <w:sz w:val="24"/>
              </w:rPr>
            </w:r>
          </w:p>
        </w:tc>
      </w:tr>
      <w:tr>
        <w:tc>
          <w:tcPr>
            <w:tcW w:w="1247" w:type="dxa"/>
          </w:tcPr>
          <w:bookmarkStart w:id="6844" w:name="P6844"/>
          <w:bookmarkEnd w:id="6844"/>
          <w:p>
            <w:pPr>
              <w:pStyle w:val="0"/>
              <w:jc w:val="center"/>
            </w:pPr>
            <w:r>
              <w:rPr>
                <w:sz w:val="24"/>
              </w:rPr>
              <w:t xml:space="preserve">9</w:t>
            </w:r>
          </w:p>
        </w:tc>
        <w:tc>
          <w:tcPr>
            <w:tcW w:w="5443" w:type="dxa"/>
          </w:tcPr>
          <w:p>
            <w:pPr>
              <w:pStyle w:val="0"/>
            </w:pPr>
            <w:r>
              <w:rPr>
                <w:sz w:val="24"/>
              </w:rPr>
              <w:t xml:space="preserve">Прибыль (убыток) от прекращенной деятельности, переоценки и выбытия активов (выбывающих групп), классифицированных как предназначенные для продажи, составляющих прекращенную деятельность, после налогообложения</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10</w:t>
            </w:r>
          </w:p>
        </w:tc>
        <w:tc>
          <w:tcPr>
            <w:tcW w:w="5443"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16.3</w:t>
      </w:r>
    </w:p>
    <w:p>
      <w:pPr>
        <w:pStyle w:val="0"/>
        <w:jc w:val="both"/>
      </w:pPr>
      <w:r>
        <w:rPr>
          <w:sz w:val="24"/>
        </w:rPr>
      </w:r>
    </w:p>
    <w:p>
      <w:pPr>
        <w:pStyle w:val="0"/>
        <w:ind w:firstLine="540"/>
        <w:jc w:val="both"/>
      </w:pPr>
      <w:r>
        <w:rPr>
          <w:sz w:val="24"/>
        </w:rPr>
        <w:t xml:space="preserve">1. В </w:t>
      </w:r>
      <w:hyperlink w:history="0" w:anchor="P6797" w:tooltip="Прибыль (убыток) от прекращенной деятельности,">
        <w:r>
          <w:rPr>
            <w:sz w:val="24"/>
            <w:color w:val="0000ff"/>
          </w:rPr>
          <w:t xml:space="preserve">таблице</w:t>
        </w:r>
      </w:hyperlink>
      <w:r>
        <w:rPr>
          <w:sz w:val="24"/>
        </w:rPr>
        <w:t xml:space="preserve"> раскрывается состав </w:t>
      </w:r>
      <w:hyperlink w:history="0" w:anchor="P785" w:tooltip="39">
        <w:r>
          <w:rPr>
            <w:sz w:val="24"/>
            <w:color w:val="0000ff"/>
          </w:rPr>
          <w:t xml:space="preserve">показателя</w:t>
        </w:r>
      </w:hyperlink>
      <w:r>
        <w:rPr>
          <w:sz w:val="24"/>
        </w:rPr>
        <w:t xml:space="preserve"> "Прибыль (убыток) от прекращенной деятельности, переоценки и выбытия активов (выбывающих групп), классифицированных как предназначенные для продажи, составляющих прекращенную деятельность, после налогообложения" отчета о финансовых результатах.</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2. Доходы и прибыль отражаются в </w:t>
      </w:r>
      <w:hyperlink w:history="0" w:anchor="P6797" w:tooltip="Прибыль (убыток) от прекращенной деятельности,">
        <w:r>
          <w:rPr>
            <w:sz w:val="24"/>
            <w:color w:val="0000ff"/>
          </w:rPr>
          <w:t xml:space="preserve">таблице</w:t>
        </w:r>
      </w:hyperlink>
      <w:r>
        <w:rPr>
          <w:sz w:val="24"/>
        </w:rPr>
        <w:t xml:space="preserve"> со знаком "плюс", расходы и убыток - со знаком "минус".</w:t>
      </w:r>
    </w:p>
    <w:p>
      <w:pPr>
        <w:pStyle w:val="0"/>
        <w:spacing w:before="240" w:lineRule="auto"/>
        <w:ind w:firstLine="540"/>
        <w:jc w:val="both"/>
      </w:pPr>
      <w:r>
        <w:rPr>
          <w:sz w:val="24"/>
        </w:rPr>
        <w:t xml:space="preserve">3. </w:t>
      </w:r>
      <w:hyperlink w:history="0" w:anchor="P6797" w:tooltip="Прибыль (убыток) от прекращенной деятельности,">
        <w:r>
          <w:rPr>
            <w:sz w:val="24"/>
            <w:color w:val="0000ff"/>
          </w:rPr>
          <w:t xml:space="preserve">Таблица</w:t>
        </w:r>
      </w:hyperlink>
      <w:r>
        <w:rPr>
          <w:sz w:val="24"/>
        </w:rPr>
        <w:t xml:space="preserve"> составляется на основании данных бухгалтерского учета.</w:t>
      </w:r>
    </w:p>
    <w:p>
      <w:pPr>
        <w:pStyle w:val="0"/>
        <w:spacing w:before="240" w:lineRule="auto"/>
        <w:ind w:firstLine="540"/>
        <w:jc w:val="both"/>
      </w:pPr>
      <w:r>
        <w:rPr>
          <w:sz w:val="24"/>
        </w:rPr>
        <w:t xml:space="preserve">4. По строке </w:t>
      </w:r>
      <w:hyperlink w:history="0" w:anchor="P6820" w:tooltip="3">
        <w:r>
          <w:rPr>
            <w:sz w:val="24"/>
            <w:color w:val="0000ff"/>
          </w:rPr>
          <w:t xml:space="preserve">показателя 3</w:t>
        </w:r>
      </w:hyperlink>
      <w:r>
        <w:rPr>
          <w:sz w:val="24"/>
        </w:rPr>
        <w:t xml:space="preserve"> таблицы отражается сумма значений </w:t>
      </w:r>
      <w:hyperlink w:history="0" w:anchor="P6812" w:tooltip="1">
        <w:r>
          <w:rPr>
            <w:sz w:val="24"/>
            <w:color w:val="0000ff"/>
          </w:rPr>
          <w:t xml:space="preserve">показателей 1</w:t>
        </w:r>
      </w:hyperlink>
      <w:r>
        <w:rPr>
          <w:sz w:val="24"/>
        </w:rPr>
        <w:t xml:space="preserve"> и </w:t>
      </w:r>
      <w:hyperlink w:history="0" w:anchor="P6816" w:tooltip="2">
        <w:r>
          <w:rPr>
            <w:sz w:val="24"/>
            <w:color w:val="0000ff"/>
          </w:rPr>
          <w:t xml:space="preserve">2</w:t>
        </w:r>
      </w:hyperlink>
      <w:r>
        <w:rPr>
          <w:sz w:val="24"/>
        </w:rPr>
        <w:t xml:space="preserve">.</w:t>
      </w:r>
    </w:p>
    <w:p>
      <w:pPr>
        <w:pStyle w:val="0"/>
        <w:spacing w:before="240" w:lineRule="auto"/>
        <w:ind w:firstLine="540"/>
        <w:jc w:val="both"/>
      </w:pPr>
      <w:r>
        <w:rPr>
          <w:sz w:val="24"/>
        </w:rPr>
        <w:t xml:space="preserve">5. По строке </w:t>
      </w:r>
      <w:hyperlink w:history="0" w:anchor="P6828" w:tooltip="5">
        <w:r>
          <w:rPr>
            <w:sz w:val="24"/>
            <w:color w:val="0000ff"/>
          </w:rPr>
          <w:t xml:space="preserve">показателя 5</w:t>
        </w:r>
      </w:hyperlink>
      <w:r>
        <w:rPr>
          <w:sz w:val="24"/>
        </w:rPr>
        <w:t xml:space="preserve"> таблицы отражается сумма значений </w:t>
      </w:r>
      <w:hyperlink w:history="0" w:anchor="P6820" w:tooltip="3">
        <w:r>
          <w:rPr>
            <w:sz w:val="24"/>
            <w:color w:val="0000ff"/>
          </w:rPr>
          <w:t xml:space="preserve">показателей 3</w:t>
        </w:r>
      </w:hyperlink>
      <w:r>
        <w:rPr>
          <w:sz w:val="24"/>
        </w:rPr>
        <w:t xml:space="preserve"> и </w:t>
      </w:r>
      <w:hyperlink w:history="0" w:anchor="P6824" w:tooltip="4">
        <w:r>
          <w:rPr>
            <w:sz w:val="24"/>
            <w:color w:val="0000ff"/>
          </w:rPr>
          <w:t xml:space="preserve">4</w:t>
        </w:r>
      </w:hyperlink>
      <w:r>
        <w:rPr>
          <w:sz w:val="24"/>
        </w:rPr>
        <w:t xml:space="preserve">.</w:t>
      </w:r>
    </w:p>
    <w:p>
      <w:pPr>
        <w:pStyle w:val="0"/>
        <w:spacing w:before="240" w:lineRule="auto"/>
        <w:ind w:firstLine="540"/>
        <w:jc w:val="both"/>
      </w:pPr>
      <w:r>
        <w:rPr>
          <w:sz w:val="24"/>
        </w:rPr>
        <w:t xml:space="preserve">6. По строке </w:t>
      </w:r>
      <w:hyperlink w:history="0" w:anchor="P6840" w:tooltip="8">
        <w:r>
          <w:rPr>
            <w:sz w:val="24"/>
            <w:color w:val="0000ff"/>
          </w:rPr>
          <w:t xml:space="preserve">показателя 8</w:t>
        </w:r>
      </w:hyperlink>
      <w:r>
        <w:rPr>
          <w:sz w:val="24"/>
        </w:rPr>
        <w:t xml:space="preserve"> таблицы отражается сумма значений </w:t>
      </w:r>
      <w:hyperlink w:history="0" w:anchor="P6832" w:tooltip="6">
        <w:r>
          <w:rPr>
            <w:sz w:val="24"/>
            <w:color w:val="0000ff"/>
          </w:rPr>
          <w:t xml:space="preserve">показателей 6</w:t>
        </w:r>
      </w:hyperlink>
      <w:r>
        <w:rPr>
          <w:sz w:val="24"/>
        </w:rPr>
        <w:t xml:space="preserve"> и </w:t>
      </w:r>
      <w:hyperlink w:history="0" w:anchor="P6836" w:tooltip="7">
        <w:r>
          <w:rPr>
            <w:sz w:val="24"/>
            <w:color w:val="0000ff"/>
          </w:rPr>
          <w:t xml:space="preserve">7</w:t>
        </w:r>
      </w:hyperlink>
      <w:r>
        <w:rPr>
          <w:sz w:val="24"/>
        </w:rPr>
        <w:t xml:space="preserve">.</w:t>
      </w:r>
    </w:p>
    <w:p>
      <w:pPr>
        <w:pStyle w:val="0"/>
        <w:spacing w:before="240" w:lineRule="auto"/>
        <w:ind w:firstLine="540"/>
        <w:jc w:val="both"/>
      </w:pPr>
      <w:r>
        <w:rPr>
          <w:sz w:val="24"/>
        </w:rPr>
        <w:t xml:space="preserve">7. По строке </w:t>
      </w:r>
      <w:hyperlink w:history="0" w:anchor="P6844" w:tooltip="9">
        <w:r>
          <w:rPr>
            <w:sz w:val="24"/>
            <w:color w:val="0000ff"/>
          </w:rPr>
          <w:t xml:space="preserve">показателя 9</w:t>
        </w:r>
      </w:hyperlink>
      <w:r>
        <w:rPr>
          <w:sz w:val="24"/>
        </w:rPr>
        <w:t xml:space="preserve"> таблицы отражается сумма значений </w:t>
      </w:r>
      <w:hyperlink w:history="0" w:anchor="P6828" w:tooltip="5">
        <w:r>
          <w:rPr>
            <w:sz w:val="24"/>
            <w:color w:val="0000ff"/>
          </w:rPr>
          <w:t xml:space="preserve">показателей 5</w:t>
        </w:r>
      </w:hyperlink>
      <w:r>
        <w:rPr>
          <w:sz w:val="24"/>
        </w:rPr>
        <w:t xml:space="preserve"> и </w:t>
      </w:r>
      <w:hyperlink w:history="0" w:anchor="P6840" w:tooltip="8">
        <w:r>
          <w:rPr>
            <w:sz w:val="24"/>
            <w:color w:val="0000ff"/>
          </w:rPr>
          <w:t xml:space="preserve">8</w:t>
        </w:r>
      </w:hyperlink>
      <w:r>
        <w:rPr>
          <w:sz w:val="24"/>
        </w:rPr>
        <w:t xml:space="preserve">.</w:t>
      </w:r>
    </w:p>
    <w:p>
      <w:pPr>
        <w:pStyle w:val="0"/>
        <w:jc w:val="both"/>
      </w:pPr>
      <w:r>
        <w:rPr>
          <w:sz w:val="24"/>
        </w:rPr>
      </w:r>
    </w:p>
    <w:bookmarkStart w:id="6864" w:name="P6864"/>
    <w:bookmarkEnd w:id="6864"/>
    <w:p>
      <w:pPr>
        <w:pStyle w:val="0"/>
        <w:outlineLvl w:val="2"/>
        <w:jc w:val="center"/>
      </w:pPr>
      <w:r>
        <w:rPr>
          <w:sz w:val="24"/>
        </w:rPr>
        <w:t xml:space="preserve">Чистые денежные потоки, относящиеся</w:t>
      </w:r>
    </w:p>
    <w:p>
      <w:pPr>
        <w:pStyle w:val="0"/>
        <w:jc w:val="center"/>
      </w:pPr>
      <w:r>
        <w:rPr>
          <w:sz w:val="24"/>
        </w:rPr>
        <w:t xml:space="preserve">к прекращенной деятельности, отраженные в отчете</w:t>
      </w:r>
    </w:p>
    <w:p>
      <w:pPr>
        <w:pStyle w:val="0"/>
        <w:jc w:val="center"/>
      </w:pPr>
      <w:r>
        <w:rPr>
          <w:sz w:val="24"/>
        </w:rPr>
        <w:t xml:space="preserve">о движении денежных средств</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p>
      <w:pPr>
        <w:pStyle w:val="0"/>
        <w:jc w:val="right"/>
      </w:pPr>
      <w:r>
        <w:rPr>
          <w:sz w:val="24"/>
        </w:rPr>
        <w:t xml:space="preserve">Таблица 16.4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5443"/>
        <w:gridCol w:w="1191"/>
        <w:gridCol w:w="1191"/>
      </w:tblGrid>
      <w:tr>
        <w:tc>
          <w:tcPr>
            <w:tcW w:w="1247" w:type="dxa"/>
          </w:tcPr>
          <w:p>
            <w:pPr>
              <w:pStyle w:val="0"/>
              <w:jc w:val="center"/>
            </w:pPr>
            <w:r>
              <w:rPr>
                <w:sz w:val="24"/>
              </w:rPr>
              <w:t xml:space="preserve">Номер показателя</w:t>
            </w:r>
          </w:p>
        </w:tc>
        <w:tc>
          <w:tcPr>
            <w:tcW w:w="5443"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247" w:type="dxa"/>
          </w:tcPr>
          <w:p>
            <w:pPr>
              <w:pStyle w:val="0"/>
              <w:jc w:val="center"/>
            </w:pPr>
            <w:r>
              <w:rPr>
                <w:sz w:val="24"/>
              </w:rPr>
              <w:t xml:space="preserve">1</w:t>
            </w:r>
          </w:p>
        </w:tc>
        <w:tc>
          <w:tcPr>
            <w:tcW w:w="5443"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247" w:type="dxa"/>
          </w:tcPr>
          <w:bookmarkStart w:id="6880" w:name="P6880"/>
          <w:bookmarkEnd w:id="6880"/>
          <w:p>
            <w:pPr>
              <w:pStyle w:val="0"/>
              <w:jc w:val="center"/>
            </w:pPr>
            <w:r>
              <w:rPr>
                <w:sz w:val="24"/>
              </w:rPr>
              <w:t xml:space="preserve">1</w:t>
            </w:r>
          </w:p>
        </w:tc>
        <w:tc>
          <w:tcPr>
            <w:tcW w:w="5443" w:type="dxa"/>
          </w:tcPr>
          <w:p>
            <w:pPr>
              <w:pStyle w:val="0"/>
            </w:pPr>
            <w:r>
              <w:rPr>
                <w:sz w:val="24"/>
              </w:rPr>
              <w:t xml:space="preserve">Денежные потоки от операционной деятельности</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2</w:t>
            </w:r>
          </w:p>
        </w:tc>
        <w:tc>
          <w:tcPr>
            <w:tcW w:w="5443" w:type="dxa"/>
          </w:tcPr>
          <w:p>
            <w:pPr>
              <w:pStyle w:val="0"/>
            </w:pPr>
            <w:r>
              <w:rPr>
                <w:sz w:val="24"/>
              </w:rPr>
              <w:t xml:space="preserve">Денежные потоки от инвестиционной деятельности</w:t>
            </w:r>
          </w:p>
        </w:tc>
        <w:tc>
          <w:tcPr>
            <w:tcW w:w="1191" w:type="dxa"/>
          </w:tcPr>
          <w:p>
            <w:pPr>
              <w:pStyle w:val="0"/>
            </w:pPr>
            <w:r>
              <w:rPr>
                <w:sz w:val="24"/>
              </w:rPr>
            </w:r>
          </w:p>
        </w:tc>
        <w:tc>
          <w:tcPr>
            <w:tcW w:w="1191" w:type="dxa"/>
          </w:tcPr>
          <w:p>
            <w:pPr>
              <w:pStyle w:val="0"/>
            </w:pPr>
            <w:r>
              <w:rPr>
                <w:sz w:val="24"/>
              </w:rPr>
            </w:r>
          </w:p>
        </w:tc>
      </w:tr>
      <w:tr>
        <w:tc>
          <w:tcPr>
            <w:tcW w:w="1247" w:type="dxa"/>
          </w:tcPr>
          <w:bookmarkStart w:id="6888" w:name="P6888"/>
          <w:bookmarkEnd w:id="6888"/>
          <w:p>
            <w:pPr>
              <w:pStyle w:val="0"/>
              <w:jc w:val="center"/>
            </w:pPr>
            <w:r>
              <w:rPr>
                <w:sz w:val="24"/>
              </w:rPr>
              <w:t xml:space="preserve">3</w:t>
            </w:r>
          </w:p>
        </w:tc>
        <w:tc>
          <w:tcPr>
            <w:tcW w:w="5443" w:type="dxa"/>
          </w:tcPr>
          <w:p>
            <w:pPr>
              <w:pStyle w:val="0"/>
            </w:pPr>
            <w:r>
              <w:rPr>
                <w:sz w:val="24"/>
              </w:rPr>
              <w:t xml:space="preserve">Денежные потоки от финансовой деятельности</w:t>
            </w:r>
          </w:p>
        </w:tc>
        <w:tc>
          <w:tcPr>
            <w:tcW w:w="1191" w:type="dxa"/>
          </w:tcPr>
          <w:p>
            <w:pPr>
              <w:pStyle w:val="0"/>
            </w:pPr>
            <w:r>
              <w:rPr>
                <w:sz w:val="24"/>
              </w:rPr>
            </w:r>
          </w:p>
        </w:tc>
        <w:tc>
          <w:tcPr>
            <w:tcW w:w="1191" w:type="dxa"/>
          </w:tcPr>
          <w:p>
            <w:pPr>
              <w:pStyle w:val="0"/>
            </w:pPr>
            <w:r>
              <w:rPr>
                <w:sz w:val="24"/>
              </w:rPr>
            </w:r>
          </w:p>
        </w:tc>
      </w:tr>
      <w:tr>
        <w:tc>
          <w:tcPr>
            <w:tcW w:w="1247" w:type="dxa"/>
          </w:tcPr>
          <w:bookmarkStart w:id="6892" w:name="P6892"/>
          <w:bookmarkEnd w:id="6892"/>
          <w:p>
            <w:pPr>
              <w:pStyle w:val="0"/>
              <w:jc w:val="center"/>
            </w:pPr>
            <w:r>
              <w:rPr>
                <w:sz w:val="24"/>
              </w:rPr>
              <w:t xml:space="preserve">4</w:t>
            </w:r>
          </w:p>
        </w:tc>
        <w:tc>
          <w:tcPr>
            <w:tcW w:w="5443"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5</w:t>
            </w:r>
          </w:p>
        </w:tc>
        <w:tc>
          <w:tcPr>
            <w:tcW w:w="5443"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16.4</w:t>
      </w:r>
    </w:p>
    <w:p>
      <w:pPr>
        <w:pStyle w:val="0"/>
        <w:jc w:val="both"/>
      </w:pPr>
      <w:r>
        <w:rPr>
          <w:sz w:val="24"/>
        </w:rPr>
      </w:r>
    </w:p>
    <w:p>
      <w:pPr>
        <w:pStyle w:val="0"/>
        <w:ind w:firstLine="540"/>
        <w:jc w:val="both"/>
      </w:pPr>
      <w:r>
        <w:rPr>
          <w:sz w:val="24"/>
        </w:rPr>
        <w:t xml:space="preserve">1. В </w:t>
      </w:r>
      <w:hyperlink w:history="0" w:anchor="P6864" w:tooltip="Чистые денежные потоки, относящиеся">
        <w:r>
          <w:rPr>
            <w:sz w:val="24"/>
            <w:color w:val="0000ff"/>
          </w:rPr>
          <w:t xml:space="preserve">таблице</w:t>
        </w:r>
      </w:hyperlink>
      <w:r>
        <w:rPr>
          <w:sz w:val="24"/>
        </w:rPr>
        <w:t xml:space="preserve"> раскрывается информация о денежных потоках, связанных с прекращенной деятельностью, активами (активами выбывающих групп) и обязательствами выбывающих групп, классифицированными как предназначенные для продажи, составляющими прекращенную деятельность.</w:t>
      </w:r>
    </w:p>
    <w:p>
      <w:pPr>
        <w:pStyle w:val="0"/>
        <w:spacing w:before="240" w:lineRule="auto"/>
        <w:ind w:firstLine="540"/>
        <w:jc w:val="both"/>
      </w:pPr>
      <w:r>
        <w:rPr>
          <w:sz w:val="24"/>
        </w:rPr>
        <w:t xml:space="preserve">2. По строке </w:t>
      </w:r>
      <w:hyperlink w:history="0" w:anchor="P6892" w:tooltip="4">
        <w:r>
          <w:rPr>
            <w:sz w:val="24"/>
            <w:color w:val="0000ff"/>
          </w:rPr>
          <w:t xml:space="preserve">показателя 4</w:t>
        </w:r>
      </w:hyperlink>
      <w:r>
        <w:rPr>
          <w:sz w:val="24"/>
        </w:rPr>
        <w:t xml:space="preserve"> таблицы отражается сумма показателей по </w:t>
      </w:r>
      <w:hyperlink w:history="0" w:anchor="P6880" w:tooltip="1">
        <w:r>
          <w:rPr>
            <w:sz w:val="24"/>
            <w:color w:val="0000ff"/>
          </w:rPr>
          <w:t xml:space="preserve">строкам 1</w:t>
        </w:r>
      </w:hyperlink>
      <w:r>
        <w:rPr>
          <w:sz w:val="24"/>
        </w:rPr>
        <w:t xml:space="preserve"> - </w:t>
      </w:r>
      <w:hyperlink w:history="0" w:anchor="P6888" w:tooltip="3">
        <w:r>
          <w:rPr>
            <w:sz w:val="24"/>
            <w:color w:val="0000ff"/>
          </w:rPr>
          <w:t xml:space="preserve">3</w:t>
        </w:r>
      </w:hyperlink>
      <w:r>
        <w:rPr>
          <w:sz w:val="24"/>
        </w:rPr>
        <w:t xml:space="preserve">.</w:t>
      </w:r>
    </w:p>
    <w:p>
      <w:pPr>
        <w:pStyle w:val="0"/>
        <w:jc w:val="both"/>
      </w:pPr>
      <w:r>
        <w:rPr>
          <w:sz w:val="24"/>
        </w:rPr>
      </w:r>
    </w:p>
    <w:p>
      <w:pPr>
        <w:pStyle w:val="0"/>
        <w:outlineLvl w:val="1"/>
        <w:jc w:val="center"/>
      </w:pPr>
      <w:r>
        <w:rPr>
          <w:sz w:val="24"/>
        </w:rPr>
        <w:t xml:space="preserve">Примечание 17. Инвестиционное имущество и капитальные вложения в него</w:t>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bookmarkStart w:id="6909" w:name="P6909"/>
    <w:bookmarkEnd w:id="6909"/>
    <w:p>
      <w:pPr>
        <w:pStyle w:val="0"/>
        <w:outlineLvl w:val="2"/>
        <w:jc w:val="center"/>
      </w:pPr>
      <w:r>
        <w:rPr>
          <w:sz w:val="24"/>
        </w:rPr>
        <w:t xml:space="preserve">Инвестиционное имущество и капитальные вложения в него</w:t>
      </w:r>
    </w:p>
    <w:p>
      <w:pPr>
        <w:pStyle w:val="0"/>
        <w:jc w:val="center"/>
      </w:pPr>
      <w:r>
        <w:rPr>
          <w:sz w:val="24"/>
        </w:rPr>
      </w:r>
    </w:p>
    <w:p>
      <w:pPr>
        <w:pStyle w:val="0"/>
        <w:jc w:val="center"/>
      </w:pPr>
      <w:r>
        <w:rPr>
          <w:sz w:val="24"/>
        </w:rPr>
        <w:t xml:space="preserve">(в ред. Указаний Банка России от 04.10.2021 </w:t>
      </w:r>
      <w:r>
        <w:rPr>
          <w:sz w:val="24"/>
        </w:rPr>
        <w:t xml:space="preserve">N 5960-У</w:t>
      </w:r>
      <w:r>
        <w:rPr>
          <w:sz w:val="24"/>
        </w:rPr>
        <w:t xml:space="preserve">,</w:t>
      </w:r>
    </w:p>
    <w:p>
      <w:pPr>
        <w:pStyle w:val="0"/>
        <w:jc w:val="center"/>
      </w:pPr>
      <w:r>
        <w:rPr>
          <w:sz w:val="24"/>
        </w:rPr>
        <w:t xml:space="preserve">от 16.08.2023 </w:t>
      </w:r>
      <w:r>
        <w:rPr>
          <w:sz w:val="24"/>
        </w:rPr>
        <w:t xml:space="preserve">N 6509-У</w:t>
      </w:r>
      <w:r>
        <w:rPr>
          <w:sz w:val="24"/>
        </w:rPr>
        <w:t xml:space="preserve">)</w:t>
      </w:r>
    </w:p>
    <w:p>
      <w:pPr>
        <w:pStyle w:val="0"/>
        <w:jc w:val="both"/>
      </w:pPr>
      <w:r>
        <w:rPr>
          <w:sz w:val="24"/>
        </w:rPr>
      </w:r>
    </w:p>
    <w:p>
      <w:pPr>
        <w:pStyle w:val="0"/>
        <w:jc w:val="right"/>
      </w:pPr>
      <w:r>
        <w:rPr>
          <w:sz w:val="24"/>
        </w:rPr>
        <w:t xml:space="preserve">Таблица 17.1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86"/>
        <w:gridCol w:w="4411"/>
        <w:gridCol w:w="823"/>
        <w:gridCol w:w="1546"/>
        <w:gridCol w:w="1079"/>
        <w:gridCol w:w="581"/>
      </w:tblGrid>
      <w:tr>
        <w:tc>
          <w:tcPr>
            <w:tcW w:w="586" w:type="dxa"/>
          </w:tcPr>
          <w:p>
            <w:pPr>
              <w:pStyle w:val="0"/>
              <w:jc w:val="center"/>
            </w:pPr>
            <w:r>
              <w:rPr>
                <w:sz w:val="24"/>
              </w:rPr>
              <w:t xml:space="preserve">Номер показателя</w:t>
            </w:r>
          </w:p>
        </w:tc>
        <w:tc>
          <w:tcPr>
            <w:tcW w:w="4411" w:type="dxa"/>
          </w:tcPr>
          <w:p>
            <w:pPr>
              <w:pStyle w:val="0"/>
              <w:jc w:val="center"/>
            </w:pPr>
            <w:r>
              <w:rPr>
                <w:sz w:val="24"/>
              </w:rPr>
              <w:t xml:space="preserve">Наименование показателя</w:t>
            </w:r>
          </w:p>
        </w:tc>
        <w:tc>
          <w:tcPr>
            <w:tcW w:w="823" w:type="dxa"/>
          </w:tcPr>
          <w:p>
            <w:pPr>
              <w:pStyle w:val="0"/>
              <w:jc w:val="center"/>
            </w:pPr>
            <w:r>
              <w:rPr>
                <w:sz w:val="24"/>
              </w:rPr>
              <w:t xml:space="preserve">Инвестиционное имущество в собственности</w:t>
            </w:r>
          </w:p>
        </w:tc>
        <w:tc>
          <w:tcPr>
            <w:tcW w:w="1546" w:type="dxa"/>
          </w:tcPr>
          <w:p>
            <w:pPr>
              <w:pStyle w:val="0"/>
              <w:jc w:val="center"/>
            </w:pPr>
            <w:r>
              <w:rPr>
                <w:sz w:val="24"/>
              </w:rPr>
              <w:t xml:space="preserve">Активы в форме права пользования, относящиеся к инвестиционному имуществу</w:t>
            </w:r>
          </w:p>
        </w:tc>
        <w:tc>
          <w:tcPr>
            <w:tcW w:w="1079" w:type="dxa"/>
          </w:tcPr>
          <w:p>
            <w:pPr>
              <w:pStyle w:val="0"/>
              <w:jc w:val="center"/>
            </w:pPr>
            <w:r>
              <w:rPr>
                <w:sz w:val="24"/>
              </w:rPr>
              <w:t xml:space="preserve">Капитальные вложения в инвестиционное имущество</w:t>
            </w:r>
          </w:p>
        </w:tc>
        <w:tc>
          <w:tcPr>
            <w:tcW w:w="581" w:type="dxa"/>
          </w:tcPr>
          <w:p>
            <w:pPr>
              <w:pStyle w:val="0"/>
              <w:jc w:val="center"/>
            </w:pPr>
            <w:r>
              <w:rPr>
                <w:sz w:val="24"/>
              </w:rPr>
              <w:t xml:space="preserve">Итого</w:t>
            </w:r>
          </w:p>
        </w:tc>
      </w:tr>
      <w:tr>
        <w:tc>
          <w:tcPr>
            <w:tcW w:w="586" w:type="dxa"/>
          </w:tcPr>
          <w:p>
            <w:pPr>
              <w:pStyle w:val="0"/>
              <w:jc w:val="center"/>
            </w:pPr>
            <w:r>
              <w:rPr>
                <w:sz w:val="24"/>
              </w:rPr>
              <w:t xml:space="preserve">1</w:t>
            </w:r>
          </w:p>
        </w:tc>
        <w:tc>
          <w:tcPr>
            <w:tcW w:w="4411" w:type="dxa"/>
          </w:tcPr>
          <w:p>
            <w:pPr>
              <w:pStyle w:val="0"/>
              <w:jc w:val="center"/>
            </w:pPr>
            <w:r>
              <w:rPr>
                <w:sz w:val="24"/>
              </w:rPr>
              <w:t xml:space="preserve">2</w:t>
            </w:r>
          </w:p>
        </w:tc>
        <w:tc>
          <w:tcPr>
            <w:tcW w:w="823" w:type="dxa"/>
          </w:tcPr>
          <w:bookmarkStart w:id="6924" w:name="P6924"/>
          <w:bookmarkEnd w:id="6924"/>
          <w:p>
            <w:pPr>
              <w:pStyle w:val="0"/>
              <w:jc w:val="center"/>
            </w:pPr>
            <w:r>
              <w:rPr>
                <w:sz w:val="24"/>
              </w:rPr>
              <w:t xml:space="preserve">3</w:t>
            </w:r>
          </w:p>
        </w:tc>
        <w:tc>
          <w:tcPr>
            <w:tcW w:w="1546" w:type="dxa"/>
          </w:tcPr>
          <w:p>
            <w:pPr>
              <w:pStyle w:val="0"/>
              <w:jc w:val="center"/>
            </w:pPr>
            <w:r>
              <w:rPr>
                <w:sz w:val="24"/>
              </w:rPr>
              <w:t xml:space="preserve">4</w:t>
            </w:r>
          </w:p>
        </w:tc>
        <w:tc>
          <w:tcPr>
            <w:tcW w:w="1079" w:type="dxa"/>
          </w:tcPr>
          <w:bookmarkStart w:id="6926" w:name="P6926"/>
          <w:bookmarkEnd w:id="6926"/>
          <w:p>
            <w:pPr>
              <w:pStyle w:val="0"/>
              <w:jc w:val="center"/>
            </w:pPr>
            <w:r>
              <w:rPr>
                <w:sz w:val="24"/>
              </w:rPr>
              <w:t xml:space="preserve">5</w:t>
            </w:r>
          </w:p>
        </w:tc>
        <w:tc>
          <w:tcPr>
            <w:tcW w:w="581" w:type="dxa"/>
          </w:tcPr>
          <w:bookmarkStart w:id="6927" w:name="P6927"/>
          <w:bookmarkEnd w:id="6927"/>
          <w:p>
            <w:pPr>
              <w:pStyle w:val="0"/>
              <w:jc w:val="center"/>
            </w:pPr>
            <w:r>
              <w:rPr>
                <w:sz w:val="24"/>
              </w:rPr>
              <w:t xml:space="preserve">6</w:t>
            </w:r>
          </w:p>
        </w:tc>
      </w:tr>
      <w:tr>
        <w:tc>
          <w:tcPr>
            <w:tcW w:w="586" w:type="dxa"/>
          </w:tcPr>
          <w:bookmarkStart w:id="6928" w:name="P6928"/>
          <w:bookmarkEnd w:id="6928"/>
          <w:p>
            <w:pPr>
              <w:pStyle w:val="0"/>
              <w:jc w:val="center"/>
            </w:pPr>
            <w:r>
              <w:rPr>
                <w:sz w:val="24"/>
              </w:rPr>
              <w:t xml:space="preserve">1</w:t>
            </w:r>
          </w:p>
        </w:tc>
        <w:tc>
          <w:tcPr>
            <w:tcW w:w="4411" w:type="dxa"/>
          </w:tcPr>
          <w:p>
            <w:pPr>
              <w:pStyle w:val="0"/>
            </w:pPr>
            <w:r>
              <w:rPr>
                <w:sz w:val="24"/>
              </w:rPr>
              <w:t xml:space="preserve">Балансовая стоимость на _______ 20__ г.,</w:t>
            </w:r>
          </w:p>
          <w:p>
            <w:pPr>
              <w:pStyle w:val="0"/>
            </w:pPr>
            <w:r>
              <w:rPr>
                <w:sz w:val="24"/>
              </w:rPr>
              <w:t xml:space="preserve">в том числе:</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6935" w:name="P6935"/>
          <w:bookmarkEnd w:id="6935"/>
          <w:p>
            <w:pPr>
              <w:pStyle w:val="0"/>
              <w:jc w:val="center"/>
            </w:pPr>
            <w:r>
              <w:rPr>
                <w:sz w:val="24"/>
              </w:rPr>
              <w:t xml:space="preserve">2</w:t>
            </w:r>
          </w:p>
        </w:tc>
        <w:tc>
          <w:tcPr>
            <w:tcW w:w="4411" w:type="dxa"/>
          </w:tcPr>
          <w:p>
            <w:pPr>
              <w:pStyle w:val="0"/>
              <w:ind w:firstLine="284"/>
            </w:pPr>
            <w:r>
              <w:rPr>
                <w:sz w:val="24"/>
              </w:rPr>
              <w:t xml:space="preserve">первоначальная (переоцененная) стоимость</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6941" w:name="P6941"/>
          <w:bookmarkEnd w:id="6941"/>
          <w:p>
            <w:pPr>
              <w:pStyle w:val="0"/>
              <w:jc w:val="center"/>
            </w:pPr>
            <w:r>
              <w:rPr>
                <w:sz w:val="24"/>
              </w:rPr>
              <w:t xml:space="preserve">3</w:t>
            </w:r>
          </w:p>
        </w:tc>
        <w:tc>
          <w:tcPr>
            <w:tcW w:w="4411" w:type="dxa"/>
          </w:tcPr>
          <w:p>
            <w:pPr>
              <w:pStyle w:val="0"/>
              <w:ind w:firstLine="284"/>
            </w:pPr>
            <w:r>
              <w:rPr>
                <w:sz w:val="24"/>
              </w:rPr>
              <w:t xml:space="preserve">накопленная амортизация</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6947" w:name="P6947"/>
          <w:bookmarkEnd w:id="6947"/>
          <w:p>
            <w:pPr>
              <w:pStyle w:val="0"/>
              <w:jc w:val="center"/>
            </w:pPr>
            <w:r>
              <w:rPr>
                <w:sz w:val="24"/>
              </w:rPr>
              <w:t xml:space="preserve">4</w:t>
            </w:r>
          </w:p>
        </w:tc>
        <w:tc>
          <w:tcPr>
            <w:tcW w:w="4411" w:type="dxa"/>
          </w:tcPr>
          <w:p>
            <w:pPr>
              <w:pStyle w:val="0"/>
              <w:ind w:firstLine="284"/>
            </w:pPr>
            <w:r>
              <w:rPr>
                <w:sz w:val="24"/>
              </w:rPr>
              <w:t xml:space="preserve">накопленное обесценение</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6953" w:name="P6953"/>
          <w:bookmarkEnd w:id="6953"/>
          <w:p>
            <w:pPr>
              <w:pStyle w:val="0"/>
              <w:jc w:val="center"/>
            </w:pPr>
            <w:r>
              <w:rPr>
                <w:sz w:val="24"/>
              </w:rPr>
              <w:t xml:space="preserve">5</w:t>
            </w:r>
          </w:p>
        </w:tc>
        <w:tc>
          <w:tcPr>
            <w:tcW w:w="4411" w:type="dxa"/>
          </w:tcPr>
          <w:p>
            <w:pPr>
              <w:pStyle w:val="0"/>
            </w:pPr>
            <w:r>
              <w:rPr>
                <w:sz w:val="24"/>
              </w:rPr>
              <w:t xml:space="preserve">Поступление, в том числе:</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6959" w:name="P6959"/>
          <w:bookmarkEnd w:id="6959"/>
          <w:p>
            <w:pPr>
              <w:pStyle w:val="0"/>
              <w:jc w:val="center"/>
            </w:pPr>
            <w:r>
              <w:rPr>
                <w:sz w:val="24"/>
              </w:rPr>
              <w:t xml:space="preserve">6</w:t>
            </w:r>
          </w:p>
        </w:tc>
        <w:tc>
          <w:tcPr>
            <w:tcW w:w="4411" w:type="dxa"/>
          </w:tcPr>
          <w:p>
            <w:pPr>
              <w:pStyle w:val="0"/>
              <w:ind w:firstLine="284"/>
            </w:pPr>
            <w:r>
              <w:rPr>
                <w:sz w:val="24"/>
              </w:rPr>
              <w:t xml:space="preserve">в результате приобретения</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6965" w:name="P6965"/>
          <w:bookmarkEnd w:id="6965"/>
          <w:p>
            <w:pPr>
              <w:pStyle w:val="0"/>
              <w:jc w:val="center"/>
            </w:pPr>
            <w:r>
              <w:rPr>
                <w:sz w:val="24"/>
              </w:rPr>
              <w:t xml:space="preserve">7</w:t>
            </w:r>
          </w:p>
        </w:tc>
        <w:tc>
          <w:tcPr>
            <w:tcW w:w="4411" w:type="dxa"/>
          </w:tcPr>
          <w:p>
            <w:pPr>
              <w:pStyle w:val="0"/>
              <w:ind w:firstLine="284"/>
            </w:pPr>
            <w:r>
              <w:rPr>
                <w:sz w:val="24"/>
              </w:rPr>
              <w:t xml:space="preserve">в результате последующих затрат, признанных в балансовой стоимости</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6971" w:name="P6971"/>
          <w:bookmarkEnd w:id="6971"/>
          <w:p>
            <w:pPr>
              <w:pStyle w:val="0"/>
              <w:jc w:val="center"/>
            </w:pPr>
            <w:r>
              <w:rPr>
                <w:sz w:val="24"/>
              </w:rPr>
              <w:t xml:space="preserve">8</w:t>
            </w:r>
          </w:p>
        </w:tc>
        <w:tc>
          <w:tcPr>
            <w:tcW w:w="4411" w:type="dxa"/>
          </w:tcPr>
          <w:p>
            <w:pPr>
              <w:pStyle w:val="0"/>
            </w:pPr>
            <w:r>
              <w:rPr>
                <w:sz w:val="24"/>
              </w:rPr>
              <w:t xml:space="preserve">Перевод в инвестиционное имущество из капитальных вложений</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6977" w:name="P6977"/>
          <w:bookmarkEnd w:id="6977"/>
          <w:p>
            <w:pPr>
              <w:pStyle w:val="0"/>
              <w:jc w:val="center"/>
            </w:pPr>
            <w:r>
              <w:rPr>
                <w:sz w:val="24"/>
              </w:rPr>
              <w:t xml:space="preserve">9</w:t>
            </w:r>
          </w:p>
        </w:tc>
        <w:tc>
          <w:tcPr>
            <w:tcW w:w="4411" w:type="dxa"/>
          </w:tcPr>
          <w:p>
            <w:pPr>
              <w:pStyle w:val="0"/>
            </w:pPr>
            <w:r>
              <w:rPr>
                <w:sz w:val="24"/>
              </w:rPr>
              <w:t xml:space="preserve">Переклассификация в активы (активы выбывающих групп), классифицированные как предназначенные для продажи</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6983" w:name="P6983"/>
          <w:bookmarkEnd w:id="6983"/>
          <w:p>
            <w:pPr>
              <w:pStyle w:val="0"/>
              <w:jc w:val="center"/>
            </w:pPr>
            <w:r>
              <w:rPr>
                <w:sz w:val="24"/>
              </w:rPr>
              <w:t xml:space="preserve">10</w:t>
            </w:r>
          </w:p>
        </w:tc>
        <w:tc>
          <w:tcPr>
            <w:tcW w:w="4411" w:type="dxa"/>
          </w:tcPr>
          <w:p>
            <w:pPr>
              <w:pStyle w:val="0"/>
            </w:pPr>
            <w:r>
              <w:rPr>
                <w:sz w:val="24"/>
              </w:rPr>
              <w:t xml:space="preserve">Выбытие, в том числе:</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6989" w:name="P6989"/>
          <w:bookmarkEnd w:id="6989"/>
          <w:p>
            <w:pPr>
              <w:pStyle w:val="0"/>
              <w:jc w:val="center"/>
            </w:pPr>
            <w:r>
              <w:rPr>
                <w:sz w:val="24"/>
              </w:rPr>
              <w:t xml:space="preserve">10.1</w:t>
            </w:r>
          </w:p>
        </w:tc>
        <w:tc>
          <w:tcPr>
            <w:tcW w:w="4411" w:type="dxa"/>
          </w:tcPr>
          <w:p>
            <w:pPr>
              <w:pStyle w:val="0"/>
              <w:ind w:firstLine="284"/>
            </w:pPr>
            <w:r>
              <w:rPr>
                <w:sz w:val="24"/>
              </w:rPr>
              <w:t xml:space="preserve">первоначальная (переоцененная) стоимость</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vAlign w:val="bottom"/>
          </w:tcPr>
          <w:p>
            <w:pPr>
              <w:pStyle w:val="0"/>
              <w:jc w:val="center"/>
            </w:pPr>
            <w:r>
              <w:rPr>
                <w:sz w:val="24"/>
              </w:rPr>
              <w:t xml:space="preserve">10.2</w:t>
            </w:r>
          </w:p>
        </w:tc>
        <w:tc>
          <w:tcPr>
            <w:tcW w:w="4411" w:type="dxa"/>
          </w:tcPr>
          <w:p>
            <w:pPr>
              <w:pStyle w:val="0"/>
              <w:ind w:firstLine="284"/>
            </w:pPr>
            <w:r>
              <w:rPr>
                <w:sz w:val="24"/>
              </w:rPr>
              <w:t xml:space="preserve">накопленная амортизация</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001" w:name="P7001"/>
          <w:bookmarkEnd w:id="7001"/>
          <w:p>
            <w:pPr>
              <w:pStyle w:val="0"/>
              <w:jc w:val="center"/>
            </w:pPr>
            <w:r>
              <w:rPr>
                <w:sz w:val="24"/>
              </w:rPr>
              <w:t xml:space="preserve">10.3</w:t>
            </w:r>
          </w:p>
        </w:tc>
        <w:tc>
          <w:tcPr>
            <w:tcW w:w="4411" w:type="dxa"/>
          </w:tcPr>
          <w:p>
            <w:pPr>
              <w:pStyle w:val="0"/>
              <w:ind w:firstLine="284"/>
            </w:pPr>
            <w:r>
              <w:rPr>
                <w:sz w:val="24"/>
              </w:rPr>
              <w:t xml:space="preserve">накопленное обесценение</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007" w:name="P7007"/>
          <w:bookmarkEnd w:id="7007"/>
          <w:p>
            <w:pPr>
              <w:pStyle w:val="0"/>
              <w:jc w:val="center"/>
            </w:pPr>
            <w:r>
              <w:rPr>
                <w:sz w:val="24"/>
              </w:rPr>
              <w:t xml:space="preserve">11</w:t>
            </w:r>
          </w:p>
        </w:tc>
        <w:tc>
          <w:tcPr>
            <w:tcW w:w="4411" w:type="dxa"/>
          </w:tcPr>
          <w:p>
            <w:pPr>
              <w:pStyle w:val="0"/>
            </w:pPr>
            <w:r>
              <w:rPr>
                <w:sz w:val="24"/>
              </w:rPr>
              <w:t xml:space="preserve">Амортизация</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013" w:name="P7013"/>
          <w:bookmarkEnd w:id="7013"/>
          <w:p>
            <w:pPr>
              <w:pStyle w:val="0"/>
              <w:jc w:val="center"/>
            </w:pPr>
            <w:r>
              <w:rPr>
                <w:sz w:val="24"/>
              </w:rPr>
              <w:t xml:space="preserve">12</w:t>
            </w:r>
          </w:p>
        </w:tc>
        <w:tc>
          <w:tcPr>
            <w:tcW w:w="4411" w:type="dxa"/>
          </w:tcPr>
          <w:p>
            <w:pPr>
              <w:pStyle w:val="0"/>
            </w:pPr>
            <w:r>
              <w:rPr>
                <w:sz w:val="24"/>
              </w:rPr>
              <w:t xml:space="preserve">Обесценение</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p>
            <w:pPr>
              <w:pStyle w:val="0"/>
              <w:jc w:val="center"/>
            </w:pPr>
            <w:r>
              <w:rPr>
                <w:sz w:val="24"/>
              </w:rPr>
              <w:t xml:space="preserve">13</w:t>
            </w:r>
          </w:p>
        </w:tc>
        <w:tc>
          <w:tcPr>
            <w:tcW w:w="4411" w:type="dxa"/>
          </w:tcPr>
          <w:p>
            <w:pPr>
              <w:pStyle w:val="0"/>
            </w:pPr>
            <w:r>
              <w:rPr>
                <w:sz w:val="24"/>
              </w:rPr>
              <w:t xml:space="preserve">Восстановление обесценения</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025" w:name="P7025"/>
          <w:bookmarkEnd w:id="7025"/>
          <w:p>
            <w:pPr>
              <w:pStyle w:val="0"/>
              <w:jc w:val="center"/>
            </w:pPr>
            <w:r>
              <w:rPr>
                <w:sz w:val="24"/>
              </w:rPr>
              <w:t xml:space="preserve">14</w:t>
            </w:r>
          </w:p>
        </w:tc>
        <w:tc>
          <w:tcPr>
            <w:tcW w:w="4411" w:type="dxa"/>
          </w:tcPr>
          <w:p>
            <w:pPr>
              <w:pStyle w:val="0"/>
            </w:pPr>
            <w:r>
              <w:rPr>
                <w:sz w:val="24"/>
              </w:rPr>
              <w:t xml:space="preserve">Переклассификация в основные средства и обратно</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031" w:name="P7031"/>
          <w:bookmarkEnd w:id="7031"/>
          <w:p>
            <w:pPr>
              <w:pStyle w:val="0"/>
              <w:jc w:val="center"/>
            </w:pPr>
            <w:r>
              <w:rPr>
                <w:sz w:val="24"/>
              </w:rPr>
              <w:t xml:space="preserve">15</w:t>
            </w:r>
          </w:p>
        </w:tc>
        <w:tc>
          <w:tcPr>
            <w:tcW w:w="4411" w:type="dxa"/>
          </w:tcPr>
          <w:p>
            <w:pPr>
              <w:pStyle w:val="0"/>
            </w:pPr>
            <w:r>
              <w:rPr>
                <w:sz w:val="24"/>
              </w:rPr>
              <w:t xml:space="preserve">Переклассификация в прочие активы</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037" w:name="P7037"/>
          <w:bookmarkEnd w:id="7037"/>
          <w:p>
            <w:pPr>
              <w:pStyle w:val="0"/>
              <w:jc w:val="center"/>
            </w:pPr>
            <w:r>
              <w:rPr>
                <w:sz w:val="24"/>
              </w:rPr>
              <w:t xml:space="preserve">16</w:t>
            </w:r>
          </w:p>
        </w:tc>
        <w:tc>
          <w:tcPr>
            <w:tcW w:w="4411" w:type="dxa"/>
          </w:tcPr>
          <w:p>
            <w:pPr>
              <w:pStyle w:val="0"/>
            </w:pPr>
            <w:r>
              <w:rPr>
                <w:sz w:val="24"/>
              </w:rPr>
              <w:t xml:space="preserve">Увеличение (уменьшение) стоимости в результате переоценки</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043" w:name="P7043"/>
          <w:bookmarkEnd w:id="7043"/>
          <w:p>
            <w:pPr>
              <w:pStyle w:val="0"/>
              <w:jc w:val="center"/>
            </w:pPr>
            <w:r>
              <w:rPr>
                <w:sz w:val="24"/>
              </w:rPr>
              <w:t xml:space="preserve">17</w:t>
            </w:r>
          </w:p>
        </w:tc>
        <w:tc>
          <w:tcPr>
            <w:tcW w:w="4411" w:type="dxa"/>
          </w:tcPr>
          <w:p>
            <w:pPr>
              <w:pStyle w:val="0"/>
            </w:pPr>
            <w:r>
              <w:rPr>
                <w:sz w:val="24"/>
              </w:rPr>
              <w:t xml:space="preserve">Прочее</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049" w:name="P7049"/>
          <w:bookmarkEnd w:id="7049"/>
          <w:p>
            <w:pPr>
              <w:pStyle w:val="0"/>
              <w:jc w:val="center"/>
            </w:pPr>
            <w:r>
              <w:rPr>
                <w:sz w:val="24"/>
              </w:rPr>
              <w:t xml:space="preserve">18</w:t>
            </w:r>
          </w:p>
        </w:tc>
        <w:tc>
          <w:tcPr>
            <w:tcW w:w="4411" w:type="dxa"/>
          </w:tcPr>
          <w:p>
            <w:pPr>
              <w:pStyle w:val="0"/>
            </w:pPr>
            <w:r>
              <w:rPr>
                <w:sz w:val="24"/>
              </w:rPr>
              <w:t xml:space="preserve">Балансовая стоимость на _______ 20__ г.,</w:t>
            </w:r>
          </w:p>
          <w:p>
            <w:pPr>
              <w:pStyle w:val="0"/>
            </w:pPr>
            <w:r>
              <w:rPr>
                <w:sz w:val="24"/>
              </w:rPr>
              <w:t xml:space="preserve">в том числе:</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056" w:name="P7056"/>
          <w:bookmarkEnd w:id="7056"/>
          <w:p>
            <w:pPr>
              <w:pStyle w:val="0"/>
              <w:jc w:val="center"/>
            </w:pPr>
            <w:r>
              <w:rPr>
                <w:sz w:val="24"/>
              </w:rPr>
              <w:t xml:space="preserve">19</w:t>
            </w:r>
          </w:p>
        </w:tc>
        <w:tc>
          <w:tcPr>
            <w:tcW w:w="4411" w:type="dxa"/>
          </w:tcPr>
          <w:p>
            <w:pPr>
              <w:pStyle w:val="0"/>
              <w:ind w:firstLine="284"/>
            </w:pPr>
            <w:r>
              <w:rPr>
                <w:sz w:val="24"/>
              </w:rPr>
              <w:t xml:space="preserve">первоначальная (переоцененная) стоимость</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062" w:name="P7062"/>
          <w:bookmarkEnd w:id="7062"/>
          <w:p>
            <w:pPr>
              <w:pStyle w:val="0"/>
              <w:jc w:val="center"/>
            </w:pPr>
            <w:r>
              <w:rPr>
                <w:sz w:val="24"/>
              </w:rPr>
              <w:t xml:space="preserve">20</w:t>
            </w:r>
          </w:p>
        </w:tc>
        <w:tc>
          <w:tcPr>
            <w:tcW w:w="4411" w:type="dxa"/>
          </w:tcPr>
          <w:p>
            <w:pPr>
              <w:pStyle w:val="0"/>
              <w:ind w:firstLine="284"/>
            </w:pPr>
            <w:r>
              <w:rPr>
                <w:sz w:val="24"/>
              </w:rPr>
              <w:t xml:space="preserve">накопленная амортизация</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068" w:name="P7068"/>
          <w:bookmarkEnd w:id="7068"/>
          <w:p>
            <w:pPr>
              <w:pStyle w:val="0"/>
              <w:jc w:val="center"/>
            </w:pPr>
            <w:r>
              <w:rPr>
                <w:sz w:val="24"/>
              </w:rPr>
              <w:t xml:space="preserve">21</w:t>
            </w:r>
          </w:p>
        </w:tc>
        <w:tc>
          <w:tcPr>
            <w:tcW w:w="4411" w:type="dxa"/>
          </w:tcPr>
          <w:p>
            <w:pPr>
              <w:pStyle w:val="0"/>
              <w:ind w:firstLine="284"/>
            </w:pPr>
            <w:r>
              <w:rPr>
                <w:sz w:val="24"/>
              </w:rPr>
              <w:t xml:space="preserve">накопленное обесценение</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074" w:name="P7074"/>
          <w:bookmarkEnd w:id="7074"/>
          <w:p>
            <w:pPr>
              <w:pStyle w:val="0"/>
              <w:jc w:val="center"/>
            </w:pPr>
            <w:r>
              <w:rPr>
                <w:sz w:val="24"/>
              </w:rPr>
              <w:t xml:space="preserve">22</w:t>
            </w:r>
          </w:p>
        </w:tc>
        <w:tc>
          <w:tcPr>
            <w:tcW w:w="4411" w:type="dxa"/>
          </w:tcPr>
          <w:p>
            <w:pPr>
              <w:pStyle w:val="0"/>
            </w:pPr>
            <w:r>
              <w:rPr>
                <w:sz w:val="24"/>
              </w:rPr>
              <w:t xml:space="preserve">Балансовая стоимость на ______ 20__ г.,</w:t>
            </w:r>
          </w:p>
          <w:p>
            <w:pPr>
              <w:pStyle w:val="0"/>
            </w:pPr>
            <w:r>
              <w:rPr>
                <w:sz w:val="24"/>
              </w:rPr>
              <w:t xml:space="preserve">в том числе:</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081" w:name="P7081"/>
          <w:bookmarkEnd w:id="7081"/>
          <w:p>
            <w:pPr>
              <w:pStyle w:val="0"/>
              <w:jc w:val="center"/>
            </w:pPr>
            <w:r>
              <w:rPr>
                <w:sz w:val="24"/>
              </w:rPr>
              <w:t xml:space="preserve">23</w:t>
            </w:r>
          </w:p>
        </w:tc>
        <w:tc>
          <w:tcPr>
            <w:tcW w:w="4411" w:type="dxa"/>
          </w:tcPr>
          <w:p>
            <w:pPr>
              <w:pStyle w:val="0"/>
              <w:ind w:firstLine="284"/>
            </w:pPr>
            <w:r>
              <w:rPr>
                <w:sz w:val="24"/>
              </w:rPr>
              <w:t xml:space="preserve">первоначальная (переоцененная) стоимость</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087" w:name="P7087"/>
          <w:bookmarkEnd w:id="7087"/>
          <w:p>
            <w:pPr>
              <w:pStyle w:val="0"/>
              <w:jc w:val="center"/>
            </w:pPr>
            <w:r>
              <w:rPr>
                <w:sz w:val="24"/>
              </w:rPr>
              <w:t xml:space="preserve">24</w:t>
            </w:r>
          </w:p>
        </w:tc>
        <w:tc>
          <w:tcPr>
            <w:tcW w:w="4411" w:type="dxa"/>
          </w:tcPr>
          <w:p>
            <w:pPr>
              <w:pStyle w:val="0"/>
              <w:ind w:firstLine="284"/>
            </w:pPr>
            <w:r>
              <w:rPr>
                <w:sz w:val="24"/>
              </w:rPr>
              <w:t xml:space="preserve">накопленная амортизация</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093" w:name="P7093"/>
          <w:bookmarkEnd w:id="7093"/>
          <w:p>
            <w:pPr>
              <w:pStyle w:val="0"/>
              <w:jc w:val="center"/>
            </w:pPr>
            <w:r>
              <w:rPr>
                <w:sz w:val="24"/>
              </w:rPr>
              <w:t xml:space="preserve">25</w:t>
            </w:r>
          </w:p>
        </w:tc>
        <w:tc>
          <w:tcPr>
            <w:tcW w:w="4411" w:type="dxa"/>
          </w:tcPr>
          <w:p>
            <w:pPr>
              <w:pStyle w:val="0"/>
              <w:ind w:firstLine="284"/>
            </w:pPr>
            <w:r>
              <w:rPr>
                <w:sz w:val="24"/>
              </w:rPr>
              <w:t xml:space="preserve">накопленное обесценение</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099" w:name="P7099"/>
          <w:bookmarkEnd w:id="7099"/>
          <w:p>
            <w:pPr>
              <w:pStyle w:val="0"/>
              <w:jc w:val="center"/>
            </w:pPr>
            <w:r>
              <w:rPr>
                <w:sz w:val="24"/>
              </w:rPr>
              <w:t xml:space="preserve">26</w:t>
            </w:r>
          </w:p>
        </w:tc>
        <w:tc>
          <w:tcPr>
            <w:tcW w:w="4411" w:type="dxa"/>
          </w:tcPr>
          <w:p>
            <w:pPr>
              <w:pStyle w:val="0"/>
            </w:pPr>
            <w:r>
              <w:rPr>
                <w:sz w:val="24"/>
              </w:rPr>
              <w:t xml:space="preserve">Поступление, в том числе:</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105" w:name="P7105"/>
          <w:bookmarkEnd w:id="7105"/>
          <w:p>
            <w:pPr>
              <w:pStyle w:val="0"/>
              <w:jc w:val="center"/>
            </w:pPr>
            <w:r>
              <w:rPr>
                <w:sz w:val="24"/>
              </w:rPr>
              <w:t xml:space="preserve">27</w:t>
            </w:r>
          </w:p>
        </w:tc>
        <w:tc>
          <w:tcPr>
            <w:tcW w:w="4411" w:type="dxa"/>
          </w:tcPr>
          <w:p>
            <w:pPr>
              <w:pStyle w:val="0"/>
              <w:ind w:firstLine="284"/>
            </w:pPr>
            <w:r>
              <w:rPr>
                <w:sz w:val="24"/>
              </w:rPr>
              <w:t xml:space="preserve">в результате приобретения</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111" w:name="P7111"/>
          <w:bookmarkEnd w:id="7111"/>
          <w:p>
            <w:pPr>
              <w:pStyle w:val="0"/>
              <w:jc w:val="center"/>
            </w:pPr>
            <w:r>
              <w:rPr>
                <w:sz w:val="24"/>
              </w:rPr>
              <w:t xml:space="preserve">28</w:t>
            </w:r>
          </w:p>
        </w:tc>
        <w:tc>
          <w:tcPr>
            <w:tcW w:w="4411" w:type="dxa"/>
          </w:tcPr>
          <w:p>
            <w:pPr>
              <w:pStyle w:val="0"/>
              <w:ind w:firstLine="284"/>
            </w:pPr>
            <w:r>
              <w:rPr>
                <w:sz w:val="24"/>
              </w:rPr>
              <w:t xml:space="preserve">в результате последующих затрат, признанных в балансовой стоимости</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117" w:name="P7117"/>
          <w:bookmarkEnd w:id="7117"/>
          <w:p>
            <w:pPr>
              <w:pStyle w:val="0"/>
              <w:jc w:val="center"/>
            </w:pPr>
            <w:r>
              <w:rPr>
                <w:sz w:val="24"/>
              </w:rPr>
              <w:t xml:space="preserve">29</w:t>
            </w:r>
          </w:p>
        </w:tc>
        <w:tc>
          <w:tcPr>
            <w:tcW w:w="4411" w:type="dxa"/>
          </w:tcPr>
          <w:p>
            <w:pPr>
              <w:pStyle w:val="0"/>
            </w:pPr>
            <w:r>
              <w:rPr>
                <w:sz w:val="24"/>
              </w:rPr>
              <w:t xml:space="preserve">Перевод в инвестиционное имущество из капитальных вложений</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123" w:name="P7123"/>
          <w:bookmarkEnd w:id="7123"/>
          <w:p>
            <w:pPr>
              <w:pStyle w:val="0"/>
              <w:jc w:val="center"/>
            </w:pPr>
            <w:r>
              <w:rPr>
                <w:sz w:val="24"/>
              </w:rPr>
              <w:t xml:space="preserve">30</w:t>
            </w:r>
          </w:p>
        </w:tc>
        <w:tc>
          <w:tcPr>
            <w:tcW w:w="4411" w:type="dxa"/>
          </w:tcPr>
          <w:p>
            <w:pPr>
              <w:pStyle w:val="0"/>
            </w:pPr>
            <w:r>
              <w:rPr>
                <w:sz w:val="24"/>
              </w:rPr>
              <w:t xml:space="preserve">Переклассификация в активы (активы выбывающих групп), классифицированные как предназначенные для продажи</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129" w:name="P7129"/>
          <w:bookmarkEnd w:id="7129"/>
          <w:p>
            <w:pPr>
              <w:pStyle w:val="0"/>
              <w:jc w:val="center"/>
            </w:pPr>
            <w:r>
              <w:rPr>
                <w:sz w:val="24"/>
              </w:rPr>
              <w:t xml:space="preserve">31</w:t>
            </w:r>
          </w:p>
        </w:tc>
        <w:tc>
          <w:tcPr>
            <w:tcW w:w="4411" w:type="dxa"/>
          </w:tcPr>
          <w:p>
            <w:pPr>
              <w:pStyle w:val="0"/>
            </w:pPr>
            <w:r>
              <w:rPr>
                <w:sz w:val="24"/>
              </w:rPr>
              <w:t xml:space="preserve">Выбытие, в том числе:</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135" w:name="P7135"/>
          <w:bookmarkEnd w:id="7135"/>
          <w:p>
            <w:pPr>
              <w:pStyle w:val="0"/>
              <w:jc w:val="center"/>
            </w:pPr>
            <w:r>
              <w:rPr>
                <w:sz w:val="24"/>
              </w:rPr>
              <w:t xml:space="preserve">31.1</w:t>
            </w:r>
          </w:p>
        </w:tc>
        <w:tc>
          <w:tcPr>
            <w:tcW w:w="4411" w:type="dxa"/>
          </w:tcPr>
          <w:p>
            <w:pPr>
              <w:pStyle w:val="0"/>
              <w:ind w:firstLine="284"/>
            </w:pPr>
            <w:r>
              <w:rPr>
                <w:sz w:val="24"/>
              </w:rPr>
              <w:t xml:space="preserve">первоначальная (переоцененная) стоимость</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p>
            <w:pPr>
              <w:pStyle w:val="0"/>
              <w:jc w:val="center"/>
            </w:pPr>
            <w:r>
              <w:rPr>
                <w:sz w:val="24"/>
              </w:rPr>
              <w:t xml:space="preserve">31.2</w:t>
            </w:r>
          </w:p>
        </w:tc>
        <w:tc>
          <w:tcPr>
            <w:tcW w:w="4411" w:type="dxa"/>
          </w:tcPr>
          <w:p>
            <w:pPr>
              <w:pStyle w:val="0"/>
              <w:ind w:firstLine="284"/>
            </w:pPr>
            <w:r>
              <w:rPr>
                <w:sz w:val="24"/>
              </w:rPr>
              <w:t xml:space="preserve">накопленная амортизация</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147" w:name="P7147"/>
          <w:bookmarkEnd w:id="7147"/>
          <w:p>
            <w:pPr>
              <w:pStyle w:val="0"/>
              <w:jc w:val="center"/>
            </w:pPr>
            <w:r>
              <w:rPr>
                <w:sz w:val="24"/>
              </w:rPr>
              <w:t xml:space="preserve">31.3</w:t>
            </w:r>
          </w:p>
        </w:tc>
        <w:tc>
          <w:tcPr>
            <w:tcW w:w="4411" w:type="dxa"/>
          </w:tcPr>
          <w:p>
            <w:pPr>
              <w:pStyle w:val="0"/>
              <w:ind w:firstLine="284"/>
            </w:pPr>
            <w:r>
              <w:rPr>
                <w:sz w:val="24"/>
              </w:rPr>
              <w:t xml:space="preserve">накопленное обесценение</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153" w:name="P7153"/>
          <w:bookmarkEnd w:id="7153"/>
          <w:p>
            <w:pPr>
              <w:pStyle w:val="0"/>
              <w:jc w:val="center"/>
            </w:pPr>
            <w:r>
              <w:rPr>
                <w:sz w:val="24"/>
              </w:rPr>
              <w:t xml:space="preserve">32</w:t>
            </w:r>
          </w:p>
        </w:tc>
        <w:tc>
          <w:tcPr>
            <w:tcW w:w="4411" w:type="dxa"/>
          </w:tcPr>
          <w:p>
            <w:pPr>
              <w:pStyle w:val="0"/>
            </w:pPr>
            <w:r>
              <w:rPr>
                <w:sz w:val="24"/>
              </w:rPr>
              <w:t xml:space="preserve">Амортизация</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159" w:name="P7159"/>
          <w:bookmarkEnd w:id="7159"/>
          <w:p>
            <w:pPr>
              <w:pStyle w:val="0"/>
              <w:jc w:val="center"/>
            </w:pPr>
            <w:r>
              <w:rPr>
                <w:sz w:val="24"/>
              </w:rPr>
              <w:t xml:space="preserve">33</w:t>
            </w:r>
          </w:p>
        </w:tc>
        <w:tc>
          <w:tcPr>
            <w:tcW w:w="4411" w:type="dxa"/>
          </w:tcPr>
          <w:p>
            <w:pPr>
              <w:pStyle w:val="0"/>
            </w:pPr>
            <w:r>
              <w:rPr>
                <w:sz w:val="24"/>
              </w:rPr>
              <w:t xml:space="preserve">Обесценение</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p>
            <w:pPr>
              <w:pStyle w:val="0"/>
              <w:jc w:val="center"/>
            </w:pPr>
            <w:r>
              <w:rPr>
                <w:sz w:val="24"/>
              </w:rPr>
              <w:t xml:space="preserve">34</w:t>
            </w:r>
          </w:p>
        </w:tc>
        <w:tc>
          <w:tcPr>
            <w:tcW w:w="4411" w:type="dxa"/>
          </w:tcPr>
          <w:p>
            <w:pPr>
              <w:pStyle w:val="0"/>
            </w:pPr>
            <w:r>
              <w:rPr>
                <w:sz w:val="24"/>
              </w:rPr>
              <w:t xml:space="preserve">Восстановление обесценения</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171" w:name="P7171"/>
          <w:bookmarkEnd w:id="7171"/>
          <w:p>
            <w:pPr>
              <w:pStyle w:val="0"/>
              <w:jc w:val="center"/>
            </w:pPr>
            <w:r>
              <w:rPr>
                <w:sz w:val="24"/>
              </w:rPr>
              <w:t xml:space="preserve">35</w:t>
            </w:r>
          </w:p>
        </w:tc>
        <w:tc>
          <w:tcPr>
            <w:tcW w:w="4411" w:type="dxa"/>
          </w:tcPr>
          <w:p>
            <w:pPr>
              <w:pStyle w:val="0"/>
            </w:pPr>
            <w:r>
              <w:rPr>
                <w:sz w:val="24"/>
              </w:rPr>
              <w:t xml:space="preserve">Переклассификация в основные средства и обратно</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177" w:name="P7177"/>
          <w:bookmarkEnd w:id="7177"/>
          <w:p>
            <w:pPr>
              <w:pStyle w:val="0"/>
              <w:jc w:val="center"/>
            </w:pPr>
            <w:r>
              <w:rPr>
                <w:sz w:val="24"/>
              </w:rPr>
              <w:t xml:space="preserve">36</w:t>
            </w:r>
          </w:p>
        </w:tc>
        <w:tc>
          <w:tcPr>
            <w:tcW w:w="4411" w:type="dxa"/>
          </w:tcPr>
          <w:p>
            <w:pPr>
              <w:pStyle w:val="0"/>
            </w:pPr>
            <w:r>
              <w:rPr>
                <w:sz w:val="24"/>
              </w:rPr>
              <w:t xml:space="preserve">Переклассификация в прочие активы</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183" w:name="P7183"/>
          <w:bookmarkEnd w:id="7183"/>
          <w:p>
            <w:pPr>
              <w:pStyle w:val="0"/>
              <w:jc w:val="center"/>
            </w:pPr>
            <w:r>
              <w:rPr>
                <w:sz w:val="24"/>
              </w:rPr>
              <w:t xml:space="preserve">37</w:t>
            </w:r>
          </w:p>
        </w:tc>
        <w:tc>
          <w:tcPr>
            <w:tcW w:w="4411" w:type="dxa"/>
          </w:tcPr>
          <w:p>
            <w:pPr>
              <w:pStyle w:val="0"/>
            </w:pPr>
            <w:r>
              <w:rPr>
                <w:sz w:val="24"/>
              </w:rPr>
              <w:t xml:space="preserve">Увеличение (уменьшение) стоимости в результате переоценки</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189" w:name="P7189"/>
          <w:bookmarkEnd w:id="7189"/>
          <w:p>
            <w:pPr>
              <w:pStyle w:val="0"/>
              <w:jc w:val="center"/>
            </w:pPr>
            <w:r>
              <w:rPr>
                <w:sz w:val="24"/>
              </w:rPr>
              <w:t xml:space="preserve">38</w:t>
            </w:r>
          </w:p>
        </w:tc>
        <w:tc>
          <w:tcPr>
            <w:tcW w:w="4411" w:type="dxa"/>
          </w:tcPr>
          <w:p>
            <w:pPr>
              <w:pStyle w:val="0"/>
            </w:pPr>
            <w:r>
              <w:rPr>
                <w:sz w:val="24"/>
              </w:rPr>
              <w:t xml:space="preserve">Прочее</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195" w:name="P7195"/>
          <w:bookmarkEnd w:id="7195"/>
          <w:p>
            <w:pPr>
              <w:pStyle w:val="0"/>
              <w:jc w:val="center"/>
            </w:pPr>
            <w:r>
              <w:rPr>
                <w:sz w:val="24"/>
              </w:rPr>
              <w:t xml:space="preserve">39</w:t>
            </w:r>
          </w:p>
        </w:tc>
        <w:tc>
          <w:tcPr>
            <w:tcW w:w="4411" w:type="dxa"/>
          </w:tcPr>
          <w:p>
            <w:pPr>
              <w:pStyle w:val="0"/>
            </w:pPr>
            <w:r>
              <w:rPr>
                <w:sz w:val="24"/>
              </w:rPr>
              <w:t xml:space="preserve">Балансовая стоимость на ______ 20__ г.,</w:t>
            </w:r>
          </w:p>
          <w:p>
            <w:pPr>
              <w:pStyle w:val="0"/>
            </w:pPr>
            <w:r>
              <w:rPr>
                <w:sz w:val="24"/>
              </w:rPr>
              <w:t xml:space="preserve">в том числе:</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202" w:name="P7202"/>
          <w:bookmarkEnd w:id="7202"/>
          <w:p>
            <w:pPr>
              <w:pStyle w:val="0"/>
              <w:jc w:val="center"/>
            </w:pPr>
            <w:r>
              <w:rPr>
                <w:sz w:val="24"/>
              </w:rPr>
              <w:t xml:space="preserve">40</w:t>
            </w:r>
          </w:p>
        </w:tc>
        <w:tc>
          <w:tcPr>
            <w:tcW w:w="4411" w:type="dxa"/>
          </w:tcPr>
          <w:p>
            <w:pPr>
              <w:pStyle w:val="0"/>
              <w:ind w:firstLine="284"/>
            </w:pPr>
            <w:r>
              <w:rPr>
                <w:sz w:val="24"/>
              </w:rPr>
              <w:t xml:space="preserve">первоначальная (переоцененная) стоимость</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208" w:name="P7208"/>
          <w:bookmarkEnd w:id="7208"/>
          <w:p>
            <w:pPr>
              <w:pStyle w:val="0"/>
              <w:jc w:val="center"/>
            </w:pPr>
            <w:r>
              <w:rPr>
                <w:sz w:val="24"/>
              </w:rPr>
              <w:t xml:space="preserve">41</w:t>
            </w:r>
          </w:p>
        </w:tc>
        <w:tc>
          <w:tcPr>
            <w:tcW w:w="4411" w:type="dxa"/>
          </w:tcPr>
          <w:p>
            <w:pPr>
              <w:pStyle w:val="0"/>
              <w:ind w:firstLine="284"/>
            </w:pPr>
            <w:r>
              <w:rPr>
                <w:sz w:val="24"/>
              </w:rPr>
              <w:t xml:space="preserve">накопленная амортизация</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214" w:name="P7214"/>
          <w:bookmarkEnd w:id="7214"/>
          <w:p>
            <w:pPr>
              <w:pStyle w:val="0"/>
              <w:jc w:val="center"/>
            </w:pPr>
            <w:r>
              <w:rPr>
                <w:sz w:val="24"/>
              </w:rPr>
              <w:t xml:space="preserve">42</w:t>
            </w:r>
          </w:p>
        </w:tc>
        <w:tc>
          <w:tcPr>
            <w:tcW w:w="4411" w:type="dxa"/>
          </w:tcPr>
          <w:p>
            <w:pPr>
              <w:pStyle w:val="0"/>
              <w:ind w:firstLine="284"/>
            </w:pPr>
            <w:r>
              <w:rPr>
                <w:sz w:val="24"/>
              </w:rPr>
              <w:t xml:space="preserve">накопленное обесценение</w:t>
            </w:r>
          </w:p>
        </w:tc>
        <w:tc>
          <w:tcPr>
            <w:tcW w:w="823" w:type="dxa"/>
          </w:tcPr>
          <w:p>
            <w:pPr>
              <w:pStyle w:val="0"/>
            </w:pPr>
            <w:r>
              <w:rPr>
                <w:sz w:val="24"/>
              </w:rPr>
            </w:r>
          </w:p>
        </w:tc>
        <w:tc>
          <w:tcPr>
            <w:tcW w:w="1546" w:type="dxa"/>
          </w:tcPr>
          <w:p>
            <w:pPr>
              <w:pStyle w:val="0"/>
            </w:pPr>
            <w:r>
              <w:rPr>
                <w:sz w:val="24"/>
              </w:rPr>
            </w:r>
          </w:p>
        </w:tc>
        <w:tc>
          <w:tcPr>
            <w:tcW w:w="1079" w:type="dxa"/>
          </w:tcPr>
          <w:p>
            <w:pPr>
              <w:pStyle w:val="0"/>
            </w:pPr>
            <w:r>
              <w:rPr>
                <w:sz w:val="24"/>
              </w:rPr>
            </w:r>
          </w:p>
        </w:tc>
        <w:tc>
          <w:tcPr>
            <w:tcW w:w="581" w:type="dxa"/>
          </w:tcPr>
          <w:p>
            <w:pPr>
              <w:pStyle w:val="0"/>
            </w:pPr>
            <w:r>
              <w:rPr>
                <w:sz w:val="24"/>
              </w:rPr>
            </w:r>
          </w:p>
        </w:tc>
      </w:tr>
      <w:tr>
        <w:tc>
          <w:tcPr>
            <w:tcW w:w="586" w:type="dxa"/>
          </w:tcPr>
          <w:bookmarkStart w:id="7220" w:name="P7220"/>
          <w:bookmarkEnd w:id="7220"/>
          <w:p>
            <w:pPr>
              <w:pStyle w:val="0"/>
              <w:jc w:val="center"/>
            </w:pPr>
            <w:r>
              <w:rPr>
                <w:sz w:val="24"/>
              </w:rPr>
              <w:t xml:space="preserve">43</w:t>
            </w:r>
          </w:p>
        </w:tc>
        <w:tc>
          <w:tcPr>
            <w:tcW w:w="4411" w:type="dxa"/>
          </w:tcPr>
          <w:p>
            <w:pPr>
              <w:pStyle w:val="0"/>
            </w:pPr>
            <w:r>
              <w:rPr>
                <w:sz w:val="24"/>
              </w:rPr>
              <w:t xml:space="preserve">Текстовое пояснение</w:t>
            </w:r>
          </w:p>
        </w:tc>
        <w:tc>
          <w:tcPr>
            <w:gridSpan w:val="4"/>
            <w:tcW w:w="4029" w:type="dxa"/>
          </w:tcPr>
          <w:p>
            <w:pPr>
              <w:pStyle w:val="0"/>
            </w:pPr>
            <w:r>
              <w:rPr>
                <w:sz w:val="24"/>
              </w:rPr>
            </w:r>
          </w:p>
        </w:tc>
      </w:tr>
    </w:tbl>
    <w:p>
      <w:pPr>
        <w:pStyle w:val="0"/>
        <w:jc w:val="both"/>
      </w:pPr>
      <w:r>
        <w:rPr>
          <w:sz w:val="24"/>
        </w:rPr>
      </w:r>
    </w:p>
    <w:p>
      <w:pPr>
        <w:pStyle w:val="0"/>
        <w:ind w:firstLine="540"/>
        <w:jc w:val="both"/>
      </w:pPr>
      <w:r>
        <w:rPr>
          <w:sz w:val="24"/>
        </w:rPr>
        <w:t xml:space="preserve">Пояснения к заполнению таблицы 17.1</w:t>
      </w:r>
    </w:p>
    <w:p>
      <w:pPr>
        <w:pStyle w:val="0"/>
        <w:jc w:val="both"/>
      </w:pPr>
      <w:r>
        <w:rPr>
          <w:sz w:val="24"/>
        </w:rPr>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ind w:firstLine="540"/>
        <w:jc w:val="both"/>
      </w:pPr>
      <w:r>
        <w:rPr>
          <w:sz w:val="24"/>
        </w:rPr>
      </w:r>
    </w:p>
    <w:p>
      <w:pPr>
        <w:pStyle w:val="0"/>
        <w:ind w:firstLine="540"/>
        <w:jc w:val="both"/>
      </w:pPr>
      <w:r>
        <w:rPr>
          <w:sz w:val="24"/>
        </w:rPr>
        <w:t xml:space="preserve">1. В </w:t>
      </w:r>
      <w:hyperlink w:history="0" w:anchor="P6909" w:tooltip="Инвестиционное имущество и капитальные вложения в него">
        <w:r>
          <w:rPr>
            <w:sz w:val="24"/>
            <w:color w:val="0000ff"/>
          </w:rPr>
          <w:t xml:space="preserve">таблице</w:t>
        </w:r>
      </w:hyperlink>
      <w:r>
        <w:rPr>
          <w:sz w:val="24"/>
        </w:rPr>
        <w:t xml:space="preserve"> раскрывается состав показателя "Инвестиционное имущество и капитальные вложения в него" бухгалтерского баланса.</w:t>
      </w:r>
    </w:p>
    <w:p>
      <w:pPr>
        <w:pStyle w:val="0"/>
        <w:spacing w:before="240" w:lineRule="auto"/>
        <w:ind w:firstLine="540"/>
        <w:jc w:val="both"/>
      </w:pPr>
      <w:r>
        <w:rPr>
          <w:sz w:val="24"/>
        </w:rPr>
        <w:t xml:space="preserve">2. Значения по строкам </w:t>
      </w:r>
      <w:hyperlink w:history="0" w:anchor="P6941" w:tooltip="3">
        <w:r>
          <w:rPr>
            <w:sz w:val="24"/>
            <w:color w:val="0000ff"/>
          </w:rPr>
          <w:t xml:space="preserve">показателей 3</w:t>
        </w:r>
      </w:hyperlink>
      <w:r>
        <w:rPr>
          <w:sz w:val="24"/>
        </w:rPr>
        <w:t xml:space="preserve">, </w:t>
      </w:r>
      <w:hyperlink w:history="0" w:anchor="P6947" w:tooltip="4">
        <w:r>
          <w:rPr>
            <w:sz w:val="24"/>
            <w:color w:val="0000ff"/>
          </w:rPr>
          <w:t xml:space="preserve">4</w:t>
        </w:r>
      </w:hyperlink>
      <w:r>
        <w:rPr>
          <w:sz w:val="24"/>
        </w:rPr>
        <w:t xml:space="preserve">, </w:t>
      </w:r>
      <w:hyperlink w:history="0" w:anchor="P6977" w:tooltip="9">
        <w:r>
          <w:rPr>
            <w:sz w:val="24"/>
            <w:color w:val="0000ff"/>
          </w:rPr>
          <w:t xml:space="preserve">9</w:t>
        </w:r>
      </w:hyperlink>
      <w:r>
        <w:rPr>
          <w:sz w:val="24"/>
        </w:rPr>
        <w:t xml:space="preserve"> - </w:t>
      </w:r>
      <w:hyperlink w:history="0" w:anchor="P6989" w:tooltip="10.1">
        <w:r>
          <w:rPr>
            <w:sz w:val="24"/>
            <w:color w:val="0000ff"/>
          </w:rPr>
          <w:t xml:space="preserve">10.1</w:t>
        </w:r>
      </w:hyperlink>
      <w:r>
        <w:rPr>
          <w:sz w:val="24"/>
        </w:rPr>
        <w:t xml:space="preserve">, </w:t>
      </w:r>
      <w:hyperlink w:history="0" w:anchor="P7007" w:tooltip="11">
        <w:r>
          <w:rPr>
            <w:sz w:val="24"/>
            <w:color w:val="0000ff"/>
          </w:rPr>
          <w:t xml:space="preserve">11</w:t>
        </w:r>
      </w:hyperlink>
      <w:r>
        <w:rPr>
          <w:sz w:val="24"/>
        </w:rPr>
        <w:t xml:space="preserve">, </w:t>
      </w:r>
      <w:hyperlink w:history="0" w:anchor="P7013" w:tooltip="12">
        <w:r>
          <w:rPr>
            <w:sz w:val="24"/>
            <w:color w:val="0000ff"/>
          </w:rPr>
          <w:t xml:space="preserve">12</w:t>
        </w:r>
      </w:hyperlink>
      <w:r>
        <w:rPr>
          <w:sz w:val="24"/>
        </w:rPr>
        <w:t xml:space="preserve">, </w:t>
      </w:r>
      <w:hyperlink w:history="0" w:anchor="P7031" w:tooltip="15">
        <w:r>
          <w:rPr>
            <w:sz w:val="24"/>
            <w:color w:val="0000ff"/>
          </w:rPr>
          <w:t xml:space="preserve">15</w:t>
        </w:r>
      </w:hyperlink>
      <w:r>
        <w:rPr>
          <w:sz w:val="24"/>
        </w:rPr>
        <w:t xml:space="preserve">, </w:t>
      </w:r>
      <w:hyperlink w:history="0" w:anchor="P7062" w:tooltip="20">
        <w:r>
          <w:rPr>
            <w:sz w:val="24"/>
            <w:color w:val="0000ff"/>
          </w:rPr>
          <w:t xml:space="preserve">20</w:t>
        </w:r>
      </w:hyperlink>
      <w:r>
        <w:rPr>
          <w:sz w:val="24"/>
        </w:rPr>
        <w:t xml:space="preserve">, </w:t>
      </w:r>
      <w:hyperlink w:history="0" w:anchor="P7068" w:tooltip="21">
        <w:r>
          <w:rPr>
            <w:sz w:val="24"/>
            <w:color w:val="0000ff"/>
          </w:rPr>
          <w:t xml:space="preserve">21</w:t>
        </w:r>
      </w:hyperlink>
      <w:r>
        <w:rPr>
          <w:sz w:val="24"/>
        </w:rPr>
        <w:t xml:space="preserve">, </w:t>
      </w:r>
      <w:hyperlink w:history="0" w:anchor="P7087" w:tooltip="24">
        <w:r>
          <w:rPr>
            <w:sz w:val="24"/>
            <w:color w:val="0000ff"/>
          </w:rPr>
          <w:t xml:space="preserve">24</w:t>
        </w:r>
      </w:hyperlink>
      <w:r>
        <w:rPr>
          <w:sz w:val="24"/>
        </w:rPr>
        <w:t xml:space="preserve">, </w:t>
      </w:r>
      <w:hyperlink w:history="0" w:anchor="P7093" w:tooltip="25">
        <w:r>
          <w:rPr>
            <w:sz w:val="24"/>
            <w:color w:val="0000ff"/>
          </w:rPr>
          <w:t xml:space="preserve">25</w:t>
        </w:r>
      </w:hyperlink>
      <w:r>
        <w:rPr>
          <w:sz w:val="24"/>
        </w:rPr>
        <w:t xml:space="preserve">, </w:t>
      </w:r>
      <w:hyperlink w:history="0" w:anchor="P7123" w:tooltip="30">
        <w:r>
          <w:rPr>
            <w:sz w:val="24"/>
            <w:color w:val="0000ff"/>
          </w:rPr>
          <w:t xml:space="preserve">30</w:t>
        </w:r>
      </w:hyperlink>
      <w:r>
        <w:rPr>
          <w:sz w:val="24"/>
        </w:rPr>
        <w:t xml:space="preserve"> - </w:t>
      </w:r>
      <w:hyperlink w:history="0" w:anchor="P7135" w:tooltip="31.1">
        <w:r>
          <w:rPr>
            <w:sz w:val="24"/>
            <w:color w:val="0000ff"/>
          </w:rPr>
          <w:t xml:space="preserve">31.1</w:t>
        </w:r>
      </w:hyperlink>
      <w:r>
        <w:rPr>
          <w:sz w:val="24"/>
        </w:rPr>
        <w:t xml:space="preserve">, </w:t>
      </w:r>
      <w:hyperlink w:history="0" w:anchor="P7153" w:tooltip="32">
        <w:r>
          <w:rPr>
            <w:sz w:val="24"/>
            <w:color w:val="0000ff"/>
          </w:rPr>
          <w:t xml:space="preserve">32</w:t>
        </w:r>
      </w:hyperlink>
      <w:r>
        <w:rPr>
          <w:sz w:val="24"/>
        </w:rPr>
        <w:t xml:space="preserve">, </w:t>
      </w:r>
      <w:hyperlink w:history="0" w:anchor="P7159" w:tooltip="33">
        <w:r>
          <w:rPr>
            <w:sz w:val="24"/>
            <w:color w:val="0000ff"/>
          </w:rPr>
          <w:t xml:space="preserve">33</w:t>
        </w:r>
      </w:hyperlink>
      <w:r>
        <w:rPr>
          <w:sz w:val="24"/>
        </w:rPr>
        <w:t xml:space="preserve">, </w:t>
      </w:r>
      <w:hyperlink w:history="0" w:anchor="P7177" w:tooltip="36">
        <w:r>
          <w:rPr>
            <w:sz w:val="24"/>
            <w:color w:val="0000ff"/>
          </w:rPr>
          <w:t xml:space="preserve">36</w:t>
        </w:r>
      </w:hyperlink>
      <w:r>
        <w:rPr>
          <w:sz w:val="24"/>
        </w:rPr>
        <w:t xml:space="preserve">, </w:t>
      </w:r>
      <w:hyperlink w:history="0" w:anchor="P7208" w:tooltip="41">
        <w:r>
          <w:rPr>
            <w:sz w:val="24"/>
            <w:color w:val="0000ff"/>
          </w:rPr>
          <w:t xml:space="preserve">41</w:t>
        </w:r>
      </w:hyperlink>
      <w:r>
        <w:rPr>
          <w:sz w:val="24"/>
        </w:rPr>
        <w:t xml:space="preserve"> и </w:t>
      </w:r>
      <w:hyperlink w:history="0" w:anchor="P7214" w:tooltip="42">
        <w:r>
          <w:rPr>
            <w:sz w:val="24"/>
            <w:color w:val="0000ff"/>
          </w:rPr>
          <w:t xml:space="preserve">42</w:t>
        </w:r>
      </w:hyperlink>
      <w:r>
        <w:rPr>
          <w:sz w:val="24"/>
        </w:rPr>
        <w:t xml:space="preserve"> таблицы отражаются со знаком "минус".</w:t>
      </w:r>
    </w:p>
    <w:p>
      <w:pPr>
        <w:pStyle w:val="0"/>
        <w:jc w:val="both"/>
      </w:pPr>
      <w:r>
        <w:rPr>
          <w:sz w:val="24"/>
        </w:rPr>
        <w:t xml:space="preserve">(п. 2 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3. По строке </w:t>
      </w:r>
      <w:hyperlink w:history="0" w:anchor="P6928" w:tooltip="1">
        <w:r>
          <w:rPr>
            <w:sz w:val="24"/>
            <w:color w:val="0000ff"/>
          </w:rPr>
          <w:t xml:space="preserve">показателя 1</w:t>
        </w:r>
      </w:hyperlink>
      <w:r>
        <w:rPr>
          <w:sz w:val="24"/>
        </w:rPr>
        <w:t xml:space="preserve"> таблицы отражается балансовая стоимость объектов инвестиционного имущества в собственности, активов в форме права пользования, относящихся к инвестиционному имуществу, и капитальных вложений в инвестиционное имущество на начало предыдущего отчетного года, рассчитанная как сумма значений </w:t>
      </w:r>
      <w:hyperlink w:history="0" w:anchor="P6935" w:tooltip="2">
        <w:r>
          <w:rPr>
            <w:sz w:val="24"/>
            <w:color w:val="0000ff"/>
          </w:rPr>
          <w:t xml:space="preserve">показателей 2</w:t>
        </w:r>
      </w:hyperlink>
      <w:r>
        <w:rPr>
          <w:sz w:val="24"/>
        </w:rPr>
        <w:t xml:space="preserve"> - </w:t>
      </w:r>
      <w:hyperlink w:history="0" w:anchor="P6947" w:tooltip="4">
        <w:r>
          <w:rPr>
            <w:sz w:val="24"/>
            <w:color w:val="0000ff"/>
          </w:rPr>
          <w:t xml:space="preserve">4</w:t>
        </w:r>
      </w:hyperlink>
      <w:r>
        <w:rPr>
          <w:sz w:val="24"/>
        </w:rPr>
        <w:t xml:space="preserve"> таблицы.</w:t>
      </w:r>
    </w:p>
    <w:p>
      <w:pPr>
        <w:pStyle w:val="0"/>
        <w:spacing w:before="240" w:lineRule="auto"/>
        <w:ind w:firstLine="540"/>
        <w:jc w:val="both"/>
      </w:pPr>
      <w:r>
        <w:rPr>
          <w:sz w:val="24"/>
        </w:rPr>
        <w:t xml:space="preserve">4. По строке </w:t>
      </w:r>
      <w:hyperlink w:history="0" w:anchor="P6953" w:tooltip="5">
        <w:r>
          <w:rPr>
            <w:sz w:val="24"/>
            <w:color w:val="0000ff"/>
          </w:rPr>
          <w:t xml:space="preserve">показателя 5</w:t>
        </w:r>
      </w:hyperlink>
      <w:r>
        <w:rPr>
          <w:sz w:val="24"/>
        </w:rPr>
        <w:t xml:space="preserve"> таблицы отражается поступление объектов инвестиционного имущества в собственности, активов в форме права пользования, относящихся к инвестиционному имуществу, и капитальных вложений в инвестиционное имущество в периоде предыдущего года, аналогичном отчетному периоду.</w:t>
      </w:r>
    </w:p>
    <w:p>
      <w:pPr>
        <w:pStyle w:val="0"/>
        <w:spacing w:before="240" w:lineRule="auto"/>
        <w:ind w:firstLine="540"/>
        <w:jc w:val="both"/>
      </w:pPr>
      <w:r>
        <w:rPr>
          <w:sz w:val="24"/>
        </w:rPr>
        <w:t xml:space="preserve">5. Строки </w:t>
      </w:r>
      <w:hyperlink w:history="0" w:anchor="P6959" w:tooltip="6">
        <w:r>
          <w:rPr>
            <w:sz w:val="24"/>
            <w:color w:val="0000ff"/>
          </w:rPr>
          <w:t xml:space="preserve">показателей 6</w:t>
        </w:r>
      </w:hyperlink>
      <w:r>
        <w:rPr>
          <w:sz w:val="24"/>
        </w:rPr>
        <w:t xml:space="preserve"> и </w:t>
      </w:r>
      <w:hyperlink w:history="0" w:anchor="P6965" w:tooltip="7">
        <w:r>
          <w:rPr>
            <w:sz w:val="24"/>
            <w:color w:val="0000ff"/>
          </w:rPr>
          <w:t xml:space="preserve">7</w:t>
        </w:r>
      </w:hyperlink>
      <w:r>
        <w:rPr>
          <w:sz w:val="24"/>
        </w:rPr>
        <w:t xml:space="preserve"> таблицы заполняются только в отношении объектов инвестиционного имущества, учитываемых по справедливой стоимости. В случае заполнения строк </w:t>
      </w:r>
      <w:hyperlink w:history="0" w:anchor="P6959" w:tooltip="6">
        <w:r>
          <w:rPr>
            <w:sz w:val="24"/>
            <w:color w:val="0000ff"/>
          </w:rPr>
          <w:t xml:space="preserve">показателей 6</w:t>
        </w:r>
      </w:hyperlink>
      <w:r>
        <w:rPr>
          <w:sz w:val="24"/>
        </w:rPr>
        <w:t xml:space="preserve"> и </w:t>
      </w:r>
      <w:hyperlink w:history="0" w:anchor="P6965" w:tooltip="7">
        <w:r>
          <w:rPr>
            <w:sz w:val="24"/>
            <w:color w:val="0000ff"/>
          </w:rPr>
          <w:t xml:space="preserve">7</w:t>
        </w:r>
      </w:hyperlink>
      <w:r>
        <w:rPr>
          <w:sz w:val="24"/>
        </w:rPr>
        <w:t xml:space="preserve"> таблицы значения указанных показателей в сумме должны составлять значение </w:t>
      </w:r>
      <w:hyperlink w:history="0" w:anchor="P6953" w:tooltip="5">
        <w:r>
          <w:rPr>
            <w:sz w:val="24"/>
            <w:color w:val="0000ff"/>
          </w:rPr>
          <w:t xml:space="preserve">показателя 5</w:t>
        </w:r>
      </w:hyperlink>
      <w:r>
        <w:rPr>
          <w:sz w:val="24"/>
        </w:rPr>
        <w:t xml:space="preserve"> таблицы.</w:t>
      </w:r>
    </w:p>
    <w:p>
      <w:pPr>
        <w:pStyle w:val="0"/>
        <w:spacing w:before="240" w:lineRule="auto"/>
        <w:ind w:firstLine="540"/>
        <w:jc w:val="both"/>
      </w:pPr>
      <w:r>
        <w:rPr>
          <w:sz w:val="24"/>
        </w:rPr>
        <w:t xml:space="preserve">6. По строке </w:t>
      </w:r>
      <w:hyperlink w:history="0" w:anchor="P6971" w:tooltip="8">
        <w:r>
          <w:rPr>
            <w:sz w:val="24"/>
            <w:color w:val="0000ff"/>
          </w:rPr>
          <w:t xml:space="preserve">показателя 8</w:t>
        </w:r>
      </w:hyperlink>
      <w:r>
        <w:rPr>
          <w:sz w:val="24"/>
        </w:rPr>
        <w:t xml:space="preserve"> таблицы отражается балансовая стоимость капитальных вложений, переведенных в инвестиционное имущество в периоде предыдущего года, аналогичном отчетному периоду. Значение </w:t>
      </w:r>
      <w:hyperlink w:history="0" w:anchor="P6971" w:tooltip="8">
        <w:r>
          <w:rPr>
            <w:sz w:val="24"/>
            <w:color w:val="0000ff"/>
          </w:rPr>
          <w:t xml:space="preserve">показателя 8</w:t>
        </w:r>
      </w:hyperlink>
      <w:r>
        <w:rPr>
          <w:sz w:val="24"/>
        </w:rPr>
        <w:t xml:space="preserve"> таблицы в графе 5 отражается со знаком "минус".</w:t>
      </w:r>
    </w:p>
    <w:p>
      <w:pPr>
        <w:pStyle w:val="0"/>
        <w:spacing w:before="240" w:lineRule="auto"/>
        <w:ind w:firstLine="540"/>
        <w:jc w:val="both"/>
      </w:pPr>
      <w:r>
        <w:rPr>
          <w:sz w:val="24"/>
        </w:rPr>
        <w:t xml:space="preserve">7. По строке </w:t>
      </w:r>
      <w:hyperlink w:history="0" w:anchor="P6977" w:tooltip="9">
        <w:r>
          <w:rPr>
            <w:sz w:val="24"/>
            <w:color w:val="0000ff"/>
          </w:rPr>
          <w:t xml:space="preserve">показателя 9</w:t>
        </w:r>
      </w:hyperlink>
      <w:r>
        <w:rPr>
          <w:sz w:val="24"/>
        </w:rPr>
        <w:t xml:space="preserve"> таблицы отражается балансовая стоимость объектов инвестиционного имущества, переклассифицированных в активы (активы выбывающих групп), классифицированные как предназначенные для продажи, в периоде предыдущего года, аналогичном отчетному периоду.</w:t>
      </w:r>
    </w:p>
    <w:p>
      <w:pPr>
        <w:pStyle w:val="0"/>
        <w:spacing w:before="240" w:lineRule="auto"/>
        <w:ind w:firstLine="540"/>
        <w:jc w:val="both"/>
      </w:pPr>
      <w:r>
        <w:rPr>
          <w:sz w:val="24"/>
        </w:rPr>
        <w:t xml:space="preserve">8. По строке </w:t>
      </w:r>
      <w:hyperlink w:history="0" w:anchor="P6983" w:tooltip="10">
        <w:r>
          <w:rPr>
            <w:sz w:val="24"/>
            <w:color w:val="0000ff"/>
          </w:rPr>
          <w:t xml:space="preserve">показателя 10</w:t>
        </w:r>
      </w:hyperlink>
      <w:r>
        <w:rPr>
          <w:sz w:val="24"/>
        </w:rPr>
        <w:t xml:space="preserve"> таблицы отражается балансовая стоимость объектов инвестиционного имущества в собственности, активов в форме права пользования, относящихся к инвестиционному имуществу, и капитальных вложений в инвестиционное имущество, выбывших в периоде предыдущего года, аналогичном отчетному периоду, рассчитанная как сумма значений </w:t>
      </w:r>
      <w:hyperlink w:history="0" w:anchor="P6989" w:tooltip="10.1">
        <w:r>
          <w:rPr>
            <w:sz w:val="24"/>
            <w:color w:val="0000ff"/>
          </w:rPr>
          <w:t xml:space="preserve">показателей 10.1</w:t>
        </w:r>
      </w:hyperlink>
      <w:r>
        <w:rPr>
          <w:sz w:val="24"/>
        </w:rPr>
        <w:t xml:space="preserve"> - </w:t>
      </w:r>
      <w:hyperlink w:history="0" w:anchor="P7001" w:tooltip="10.3">
        <w:r>
          <w:rPr>
            <w:sz w:val="24"/>
            <w:color w:val="0000ff"/>
          </w:rPr>
          <w:t xml:space="preserve">10.3</w:t>
        </w:r>
      </w:hyperlink>
      <w:r>
        <w:rPr>
          <w:sz w:val="24"/>
        </w:rPr>
        <w:t xml:space="preserve"> таблицы.</w:t>
      </w:r>
    </w:p>
    <w:p>
      <w:pPr>
        <w:pStyle w:val="0"/>
        <w:jc w:val="both"/>
      </w:pPr>
      <w:r>
        <w:rPr>
          <w:sz w:val="24"/>
        </w:rPr>
        <w:t xml:space="preserve">(в ред. </w:t>
      </w:r>
      <w:r>
        <w:rPr>
          <w:sz w:val="24"/>
        </w:rPr>
        <w:t xml:space="preserve">Указания</w:t>
      </w:r>
      <w:r>
        <w:rPr>
          <w:sz w:val="24"/>
        </w:rPr>
        <w:t xml:space="preserve"> Банка России от 16.08.2023 N 6509-У)</w:t>
      </w:r>
    </w:p>
    <w:p>
      <w:pPr>
        <w:pStyle w:val="0"/>
        <w:spacing w:before="240" w:lineRule="auto"/>
        <w:ind w:firstLine="540"/>
        <w:jc w:val="both"/>
      </w:pPr>
      <w:r>
        <w:rPr>
          <w:sz w:val="24"/>
        </w:rPr>
        <w:t xml:space="preserve">9. По строке </w:t>
      </w:r>
      <w:hyperlink w:history="0" w:anchor="P7007" w:tooltip="11">
        <w:r>
          <w:rPr>
            <w:sz w:val="24"/>
            <w:color w:val="0000ff"/>
          </w:rPr>
          <w:t xml:space="preserve">показателя 11</w:t>
        </w:r>
      </w:hyperlink>
      <w:r>
        <w:rPr>
          <w:sz w:val="24"/>
        </w:rPr>
        <w:t xml:space="preserve"> таблицы отражается сумма амортизации, начисленной за период предыдущего года, аналогичный отчетному периоду.</w:t>
      </w:r>
    </w:p>
    <w:p>
      <w:pPr>
        <w:pStyle w:val="0"/>
        <w:spacing w:before="240" w:lineRule="auto"/>
        <w:ind w:firstLine="540"/>
        <w:jc w:val="both"/>
      </w:pPr>
      <w:r>
        <w:rPr>
          <w:sz w:val="24"/>
        </w:rPr>
        <w:t xml:space="preserve">10. По строке </w:t>
      </w:r>
      <w:hyperlink w:history="0" w:anchor="P7025" w:tooltip="14">
        <w:r>
          <w:rPr>
            <w:sz w:val="24"/>
            <w:color w:val="0000ff"/>
          </w:rPr>
          <w:t xml:space="preserve">показателя 14</w:t>
        </w:r>
      </w:hyperlink>
      <w:r>
        <w:rPr>
          <w:sz w:val="24"/>
        </w:rPr>
        <w:t xml:space="preserve"> таблицы отражается балансовая стоимость объектов инвестиционного имущества, переклассифицированных в основные средства и из основных средств в периоде предыдущего года, аналогичном отчетному периоду.</w:t>
      </w:r>
    </w:p>
    <w:p>
      <w:pPr>
        <w:pStyle w:val="0"/>
        <w:spacing w:before="240" w:lineRule="auto"/>
        <w:ind w:firstLine="540"/>
        <w:jc w:val="both"/>
      </w:pPr>
      <w:r>
        <w:rPr>
          <w:sz w:val="24"/>
        </w:rPr>
        <w:t xml:space="preserve">11. По строке </w:t>
      </w:r>
      <w:hyperlink w:history="0" w:anchor="P7031" w:tooltip="15">
        <w:r>
          <w:rPr>
            <w:sz w:val="24"/>
            <w:color w:val="0000ff"/>
          </w:rPr>
          <w:t xml:space="preserve">показателя 15</w:t>
        </w:r>
      </w:hyperlink>
      <w:r>
        <w:rPr>
          <w:sz w:val="24"/>
        </w:rPr>
        <w:t xml:space="preserve"> таблицы отражается балансовая стоимость объектов инвестиционного имущества, переклассифицированных в прочие активы в периоде предыдущего года, аналогичном отчетному периоду.</w:t>
      </w:r>
    </w:p>
    <w:p>
      <w:pPr>
        <w:pStyle w:val="0"/>
        <w:spacing w:before="240" w:lineRule="auto"/>
        <w:ind w:firstLine="540"/>
        <w:jc w:val="both"/>
      </w:pPr>
      <w:r>
        <w:rPr>
          <w:sz w:val="24"/>
        </w:rPr>
        <w:t xml:space="preserve">12. По строке </w:t>
      </w:r>
      <w:hyperlink w:history="0" w:anchor="P7037" w:tooltip="16">
        <w:r>
          <w:rPr>
            <w:sz w:val="24"/>
            <w:color w:val="0000ff"/>
          </w:rPr>
          <w:t xml:space="preserve">показателя 16</w:t>
        </w:r>
      </w:hyperlink>
      <w:r>
        <w:rPr>
          <w:sz w:val="24"/>
        </w:rPr>
        <w:t xml:space="preserve"> таблицы отражается чистая прибыль или убыток в результате корректировки справедливой стоимости объектов инвестиционного имущества за период предыдущего года, аналогичный отчетному периоду.</w:t>
      </w:r>
    </w:p>
    <w:p>
      <w:pPr>
        <w:pStyle w:val="0"/>
        <w:spacing w:before="240" w:lineRule="auto"/>
        <w:ind w:firstLine="540"/>
        <w:jc w:val="both"/>
      </w:pPr>
      <w:r>
        <w:rPr>
          <w:sz w:val="24"/>
        </w:rPr>
        <w:t xml:space="preserve">13. По строке </w:t>
      </w:r>
      <w:hyperlink w:history="0" w:anchor="P7049" w:tooltip="18">
        <w:r>
          <w:rPr>
            <w:sz w:val="24"/>
            <w:color w:val="0000ff"/>
          </w:rPr>
          <w:t xml:space="preserve">показателя 18</w:t>
        </w:r>
      </w:hyperlink>
      <w:r>
        <w:rPr>
          <w:sz w:val="24"/>
        </w:rPr>
        <w:t xml:space="preserve"> таблицы отражается балансовая стоимость объектов инвестиционного имущества в собственности, активов в форме права пользования, относящихся к инвестиционному имуществу, и капитальных вложений в инвестиционное имущество на конец периода предыдущего года, аналогичного отчетному периоду, рассчитанная как сумма значений </w:t>
      </w:r>
      <w:hyperlink w:history="0" w:anchor="P6928" w:tooltip="1">
        <w:r>
          <w:rPr>
            <w:sz w:val="24"/>
            <w:color w:val="0000ff"/>
          </w:rPr>
          <w:t xml:space="preserve">показателей 1</w:t>
        </w:r>
      </w:hyperlink>
      <w:r>
        <w:rPr>
          <w:sz w:val="24"/>
        </w:rPr>
        <w:t xml:space="preserve">, </w:t>
      </w:r>
      <w:hyperlink w:history="0" w:anchor="P6953" w:tooltip="5">
        <w:r>
          <w:rPr>
            <w:sz w:val="24"/>
            <w:color w:val="0000ff"/>
          </w:rPr>
          <w:t xml:space="preserve">5</w:t>
        </w:r>
      </w:hyperlink>
      <w:r>
        <w:rPr>
          <w:sz w:val="24"/>
        </w:rPr>
        <w:t xml:space="preserve">, </w:t>
      </w:r>
      <w:hyperlink w:history="0" w:anchor="P6971" w:tooltip="8">
        <w:r>
          <w:rPr>
            <w:sz w:val="24"/>
            <w:color w:val="0000ff"/>
          </w:rPr>
          <w:t xml:space="preserve">8</w:t>
        </w:r>
      </w:hyperlink>
      <w:r>
        <w:rPr>
          <w:sz w:val="24"/>
        </w:rPr>
        <w:t xml:space="preserve"> - </w:t>
      </w:r>
      <w:hyperlink w:history="0" w:anchor="P7043" w:tooltip="17">
        <w:r>
          <w:rPr>
            <w:sz w:val="24"/>
            <w:color w:val="0000ff"/>
          </w:rPr>
          <w:t xml:space="preserve">17</w:t>
        </w:r>
      </w:hyperlink>
      <w:r>
        <w:rPr>
          <w:sz w:val="24"/>
        </w:rPr>
        <w:t xml:space="preserve"> таблицы. Значения </w:t>
      </w:r>
      <w:hyperlink w:history="0" w:anchor="P7056" w:tooltip="19">
        <w:r>
          <w:rPr>
            <w:sz w:val="24"/>
            <w:color w:val="0000ff"/>
          </w:rPr>
          <w:t xml:space="preserve">показателей 19</w:t>
        </w:r>
      </w:hyperlink>
      <w:r>
        <w:rPr>
          <w:sz w:val="24"/>
        </w:rPr>
        <w:t xml:space="preserve"> - </w:t>
      </w:r>
      <w:hyperlink w:history="0" w:anchor="P7068" w:tooltip="21">
        <w:r>
          <w:rPr>
            <w:sz w:val="24"/>
            <w:color w:val="0000ff"/>
          </w:rPr>
          <w:t xml:space="preserve">21</w:t>
        </w:r>
      </w:hyperlink>
      <w:r>
        <w:rPr>
          <w:sz w:val="24"/>
        </w:rPr>
        <w:t xml:space="preserve"> таблицы в сумме должны составлять значение по строке </w:t>
      </w:r>
      <w:hyperlink w:history="0" w:anchor="P7049" w:tooltip="18">
        <w:r>
          <w:rPr>
            <w:sz w:val="24"/>
            <w:color w:val="0000ff"/>
          </w:rPr>
          <w:t xml:space="preserve">показателя 18</w:t>
        </w:r>
      </w:hyperlink>
      <w:r>
        <w:rPr>
          <w:sz w:val="24"/>
        </w:rPr>
        <w:t xml:space="preserve"> таблицы.</w:t>
      </w:r>
    </w:p>
    <w:p>
      <w:pPr>
        <w:pStyle w:val="0"/>
        <w:spacing w:before="240" w:lineRule="auto"/>
        <w:ind w:firstLine="540"/>
        <w:jc w:val="both"/>
      </w:pPr>
      <w:r>
        <w:rPr>
          <w:sz w:val="24"/>
        </w:rPr>
        <w:t xml:space="preserve">14. По строке </w:t>
      </w:r>
      <w:hyperlink w:history="0" w:anchor="P7074" w:tooltip="22">
        <w:r>
          <w:rPr>
            <w:sz w:val="24"/>
            <w:color w:val="0000ff"/>
          </w:rPr>
          <w:t xml:space="preserve">показателя 22</w:t>
        </w:r>
      </w:hyperlink>
      <w:r>
        <w:rPr>
          <w:sz w:val="24"/>
        </w:rPr>
        <w:t xml:space="preserve"> таблицы отражается балансовая стоимость объектов инвестиционного имущества в собственности, активов в форме права пользования, относящихся к инвестиционному имуществу, и капитальных вложений в инвестиционное имущество на конец предыдущего отчетного года, рассчитанная как сумма значений </w:t>
      </w:r>
      <w:hyperlink w:history="0" w:anchor="P7081" w:tooltip="23">
        <w:r>
          <w:rPr>
            <w:sz w:val="24"/>
            <w:color w:val="0000ff"/>
          </w:rPr>
          <w:t xml:space="preserve">показателей 23</w:t>
        </w:r>
      </w:hyperlink>
      <w:r>
        <w:rPr>
          <w:sz w:val="24"/>
        </w:rPr>
        <w:t xml:space="preserve"> - </w:t>
      </w:r>
      <w:hyperlink w:history="0" w:anchor="P7093" w:tooltip="25">
        <w:r>
          <w:rPr>
            <w:sz w:val="24"/>
            <w:color w:val="0000ff"/>
          </w:rPr>
          <w:t xml:space="preserve">25</w:t>
        </w:r>
      </w:hyperlink>
      <w:r>
        <w:rPr>
          <w:sz w:val="24"/>
        </w:rPr>
        <w:t xml:space="preserve"> таблицы.</w:t>
      </w:r>
    </w:p>
    <w:p>
      <w:pPr>
        <w:pStyle w:val="0"/>
        <w:spacing w:before="240" w:lineRule="auto"/>
        <w:ind w:firstLine="540"/>
        <w:jc w:val="both"/>
      </w:pPr>
      <w:r>
        <w:rPr>
          <w:sz w:val="24"/>
        </w:rPr>
        <w:t xml:space="preserve">15. По строке </w:t>
      </w:r>
      <w:hyperlink w:history="0" w:anchor="P7099" w:tooltip="26">
        <w:r>
          <w:rPr>
            <w:sz w:val="24"/>
            <w:color w:val="0000ff"/>
          </w:rPr>
          <w:t xml:space="preserve">показателя 26</w:t>
        </w:r>
      </w:hyperlink>
      <w:r>
        <w:rPr>
          <w:sz w:val="24"/>
        </w:rPr>
        <w:t xml:space="preserve"> таблицы отражается поступление объектов инвестиционного имущества в собственности, активов в форме права пользования, относящихся к инвестиционному имуществу, и капитальных вложений в инвестиционное имущество в отчетном периоде.</w:t>
      </w:r>
    </w:p>
    <w:p>
      <w:pPr>
        <w:pStyle w:val="0"/>
        <w:spacing w:before="240" w:lineRule="auto"/>
        <w:ind w:firstLine="540"/>
        <w:jc w:val="both"/>
      </w:pPr>
      <w:r>
        <w:rPr>
          <w:sz w:val="24"/>
        </w:rPr>
        <w:t xml:space="preserve">16. Строки </w:t>
      </w:r>
      <w:hyperlink w:history="0" w:anchor="P7105" w:tooltip="27">
        <w:r>
          <w:rPr>
            <w:sz w:val="24"/>
            <w:color w:val="0000ff"/>
          </w:rPr>
          <w:t xml:space="preserve">показателей 27</w:t>
        </w:r>
      </w:hyperlink>
      <w:r>
        <w:rPr>
          <w:sz w:val="24"/>
        </w:rPr>
        <w:t xml:space="preserve"> и </w:t>
      </w:r>
      <w:hyperlink w:history="0" w:anchor="P7111" w:tooltip="28">
        <w:r>
          <w:rPr>
            <w:sz w:val="24"/>
            <w:color w:val="0000ff"/>
          </w:rPr>
          <w:t xml:space="preserve">28</w:t>
        </w:r>
      </w:hyperlink>
      <w:r>
        <w:rPr>
          <w:sz w:val="24"/>
        </w:rPr>
        <w:t xml:space="preserve"> таблицы заполняются только в отношении объектов инвестиционного имущества, учитываемых по справедливой стоимости. В случае заполнения строк </w:t>
      </w:r>
      <w:hyperlink w:history="0" w:anchor="P7105" w:tooltip="27">
        <w:r>
          <w:rPr>
            <w:sz w:val="24"/>
            <w:color w:val="0000ff"/>
          </w:rPr>
          <w:t xml:space="preserve">показателей 27</w:t>
        </w:r>
      </w:hyperlink>
      <w:r>
        <w:rPr>
          <w:sz w:val="24"/>
        </w:rPr>
        <w:t xml:space="preserve"> и </w:t>
      </w:r>
      <w:hyperlink w:history="0" w:anchor="P7111" w:tooltip="28">
        <w:r>
          <w:rPr>
            <w:sz w:val="24"/>
            <w:color w:val="0000ff"/>
          </w:rPr>
          <w:t xml:space="preserve">28</w:t>
        </w:r>
      </w:hyperlink>
      <w:r>
        <w:rPr>
          <w:sz w:val="24"/>
        </w:rPr>
        <w:t xml:space="preserve"> таблицы значения указанных показателей в сумме должны составлять значение </w:t>
      </w:r>
      <w:hyperlink w:history="0" w:anchor="P7099" w:tooltip="26">
        <w:r>
          <w:rPr>
            <w:sz w:val="24"/>
            <w:color w:val="0000ff"/>
          </w:rPr>
          <w:t xml:space="preserve">показателя 26</w:t>
        </w:r>
      </w:hyperlink>
      <w:r>
        <w:rPr>
          <w:sz w:val="24"/>
        </w:rPr>
        <w:t xml:space="preserve"> таблицы.</w:t>
      </w:r>
    </w:p>
    <w:p>
      <w:pPr>
        <w:pStyle w:val="0"/>
        <w:spacing w:before="240" w:lineRule="auto"/>
        <w:ind w:firstLine="540"/>
        <w:jc w:val="both"/>
      </w:pPr>
      <w:r>
        <w:rPr>
          <w:sz w:val="24"/>
        </w:rPr>
        <w:t xml:space="preserve">17. По строке </w:t>
      </w:r>
      <w:hyperlink w:history="0" w:anchor="P7117" w:tooltip="29">
        <w:r>
          <w:rPr>
            <w:sz w:val="24"/>
            <w:color w:val="0000ff"/>
          </w:rPr>
          <w:t xml:space="preserve">показателя 29</w:t>
        </w:r>
      </w:hyperlink>
      <w:r>
        <w:rPr>
          <w:sz w:val="24"/>
        </w:rPr>
        <w:t xml:space="preserve"> таблицы отражается балансовая стоимость капитальных вложений, переведенных в инвестиционное имущество в отчетном периоде. Значение в графе 5 </w:t>
      </w:r>
      <w:hyperlink w:history="0" w:anchor="P7117" w:tooltip="29">
        <w:r>
          <w:rPr>
            <w:sz w:val="24"/>
            <w:color w:val="0000ff"/>
          </w:rPr>
          <w:t xml:space="preserve">показателя 29</w:t>
        </w:r>
      </w:hyperlink>
      <w:r>
        <w:rPr>
          <w:sz w:val="24"/>
        </w:rPr>
        <w:t xml:space="preserve"> таблицы отражается со знаком "минус".</w:t>
      </w:r>
    </w:p>
    <w:p>
      <w:pPr>
        <w:pStyle w:val="0"/>
        <w:spacing w:before="240" w:lineRule="auto"/>
        <w:ind w:firstLine="540"/>
        <w:jc w:val="both"/>
      </w:pPr>
      <w:r>
        <w:rPr>
          <w:sz w:val="24"/>
        </w:rPr>
        <w:t xml:space="preserve">18. По строке </w:t>
      </w:r>
      <w:hyperlink w:history="0" w:anchor="P7123" w:tooltip="30">
        <w:r>
          <w:rPr>
            <w:sz w:val="24"/>
            <w:color w:val="0000ff"/>
          </w:rPr>
          <w:t xml:space="preserve">показателя 30</w:t>
        </w:r>
      </w:hyperlink>
      <w:r>
        <w:rPr>
          <w:sz w:val="24"/>
        </w:rPr>
        <w:t xml:space="preserve"> таблицы отражается балансовая стоимость объектов инвестиционного имущества, переклассифицированных в активы (активы выбывающих групп), классифицированные как предназначенные для продажи, в отчетном периоде.</w:t>
      </w:r>
    </w:p>
    <w:p>
      <w:pPr>
        <w:pStyle w:val="0"/>
        <w:spacing w:before="240" w:lineRule="auto"/>
        <w:ind w:firstLine="540"/>
        <w:jc w:val="both"/>
      </w:pPr>
      <w:r>
        <w:rPr>
          <w:sz w:val="24"/>
        </w:rPr>
        <w:t xml:space="preserve">19. По строке </w:t>
      </w:r>
      <w:hyperlink w:history="0" w:anchor="P7129" w:tooltip="31">
        <w:r>
          <w:rPr>
            <w:sz w:val="24"/>
            <w:color w:val="0000ff"/>
          </w:rPr>
          <w:t xml:space="preserve">показателя 31</w:t>
        </w:r>
      </w:hyperlink>
      <w:r>
        <w:rPr>
          <w:sz w:val="24"/>
        </w:rPr>
        <w:t xml:space="preserve"> таблицы отражается балансовая стоимость объектов инвестиционного имущества в собственности, активов в форме права пользования, относящихся к инвестиционному имуществу, и капитальных вложений в инвестиционное имущество, выбывших в отчетном периоде, рассчитанная как сумма значений </w:t>
      </w:r>
      <w:hyperlink w:history="0" w:anchor="P7135" w:tooltip="31.1">
        <w:r>
          <w:rPr>
            <w:sz w:val="24"/>
            <w:color w:val="0000ff"/>
          </w:rPr>
          <w:t xml:space="preserve">показателей 31.1</w:t>
        </w:r>
      </w:hyperlink>
      <w:r>
        <w:rPr>
          <w:sz w:val="24"/>
        </w:rPr>
        <w:t xml:space="preserve"> - </w:t>
      </w:r>
      <w:hyperlink w:history="0" w:anchor="P7147" w:tooltip="31.3">
        <w:r>
          <w:rPr>
            <w:sz w:val="24"/>
            <w:color w:val="0000ff"/>
          </w:rPr>
          <w:t xml:space="preserve">31.3</w:t>
        </w:r>
      </w:hyperlink>
      <w:r>
        <w:rPr>
          <w:sz w:val="24"/>
        </w:rPr>
        <w:t xml:space="preserve"> таблицы.</w:t>
      </w:r>
    </w:p>
    <w:p>
      <w:pPr>
        <w:pStyle w:val="0"/>
        <w:jc w:val="both"/>
      </w:pPr>
      <w:r>
        <w:rPr>
          <w:sz w:val="24"/>
        </w:rPr>
        <w:t xml:space="preserve">(в ред. </w:t>
      </w:r>
      <w:r>
        <w:rPr>
          <w:sz w:val="24"/>
        </w:rPr>
        <w:t xml:space="preserve">Указания</w:t>
      </w:r>
      <w:r>
        <w:rPr>
          <w:sz w:val="24"/>
        </w:rPr>
        <w:t xml:space="preserve"> Банка России от 16.08.2023 N 6509-У)</w:t>
      </w:r>
    </w:p>
    <w:p>
      <w:pPr>
        <w:pStyle w:val="0"/>
        <w:spacing w:before="240" w:lineRule="auto"/>
        <w:ind w:firstLine="540"/>
        <w:jc w:val="both"/>
      </w:pPr>
      <w:r>
        <w:rPr>
          <w:sz w:val="24"/>
        </w:rPr>
        <w:t xml:space="preserve">20. По строке </w:t>
      </w:r>
      <w:hyperlink w:history="0" w:anchor="P7153" w:tooltip="32">
        <w:r>
          <w:rPr>
            <w:sz w:val="24"/>
            <w:color w:val="0000ff"/>
          </w:rPr>
          <w:t xml:space="preserve">показателя 32</w:t>
        </w:r>
      </w:hyperlink>
      <w:r>
        <w:rPr>
          <w:sz w:val="24"/>
        </w:rPr>
        <w:t xml:space="preserve"> таблицы отражается сумма амортизации, начисленной за отчетный период.</w:t>
      </w:r>
    </w:p>
    <w:p>
      <w:pPr>
        <w:pStyle w:val="0"/>
        <w:spacing w:before="240" w:lineRule="auto"/>
        <w:ind w:firstLine="540"/>
        <w:jc w:val="both"/>
      </w:pPr>
      <w:r>
        <w:rPr>
          <w:sz w:val="24"/>
        </w:rPr>
        <w:t xml:space="preserve">21. По строке </w:t>
      </w:r>
      <w:hyperlink w:history="0" w:anchor="P7171" w:tooltip="35">
        <w:r>
          <w:rPr>
            <w:sz w:val="24"/>
            <w:color w:val="0000ff"/>
          </w:rPr>
          <w:t xml:space="preserve">показателя 35</w:t>
        </w:r>
      </w:hyperlink>
      <w:r>
        <w:rPr>
          <w:sz w:val="24"/>
        </w:rPr>
        <w:t xml:space="preserve"> таблицы отражается балансовая стоимость объектов инвестиционного имущества, переклассифицированных в основные средства и из основных средств в отчетном периоде.</w:t>
      </w:r>
    </w:p>
    <w:p>
      <w:pPr>
        <w:pStyle w:val="0"/>
        <w:spacing w:before="240" w:lineRule="auto"/>
        <w:ind w:firstLine="540"/>
        <w:jc w:val="both"/>
      </w:pPr>
      <w:r>
        <w:rPr>
          <w:sz w:val="24"/>
        </w:rPr>
        <w:t xml:space="preserve">22. По строке </w:t>
      </w:r>
      <w:hyperlink w:history="0" w:anchor="P7177" w:tooltip="36">
        <w:r>
          <w:rPr>
            <w:sz w:val="24"/>
            <w:color w:val="0000ff"/>
          </w:rPr>
          <w:t xml:space="preserve">показателя 36</w:t>
        </w:r>
      </w:hyperlink>
      <w:r>
        <w:rPr>
          <w:sz w:val="24"/>
        </w:rPr>
        <w:t xml:space="preserve"> таблицы отражается балансовая стоимость объектов инвестиционного имущества, переклассифицированных в прочие активы в отчетном периоде.</w:t>
      </w:r>
    </w:p>
    <w:p>
      <w:pPr>
        <w:pStyle w:val="0"/>
        <w:spacing w:before="240" w:lineRule="auto"/>
        <w:ind w:firstLine="540"/>
        <w:jc w:val="both"/>
      </w:pPr>
      <w:r>
        <w:rPr>
          <w:sz w:val="24"/>
        </w:rPr>
        <w:t xml:space="preserve">23. По строке </w:t>
      </w:r>
      <w:hyperlink w:history="0" w:anchor="P7183" w:tooltip="37">
        <w:r>
          <w:rPr>
            <w:sz w:val="24"/>
            <w:color w:val="0000ff"/>
          </w:rPr>
          <w:t xml:space="preserve">показателя 37</w:t>
        </w:r>
      </w:hyperlink>
      <w:r>
        <w:rPr>
          <w:sz w:val="24"/>
        </w:rPr>
        <w:t xml:space="preserve"> таблицы отражается чистая прибыль или убыток в результате корректировки справедливой стоимости объектов инвестиционного имущества за отчетный период.</w:t>
      </w:r>
    </w:p>
    <w:p>
      <w:pPr>
        <w:pStyle w:val="0"/>
        <w:spacing w:before="240" w:lineRule="auto"/>
        <w:ind w:firstLine="540"/>
        <w:jc w:val="both"/>
      </w:pPr>
      <w:r>
        <w:rPr>
          <w:sz w:val="24"/>
        </w:rPr>
        <w:t xml:space="preserve">24. По строке </w:t>
      </w:r>
      <w:hyperlink w:history="0" w:anchor="P7195" w:tooltip="39">
        <w:r>
          <w:rPr>
            <w:sz w:val="24"/>
            <w:color w:val="0000ff"/>
          </w:rPr>
          <w:t xml:space="preserve">показателя 39</w:t>
        </w:r>
      </w:hyperlink>
      <w:r>
        <w:rPr>
          <w:sz w:val="24"/>
        </w:rPr>
        <w:t xml:space="preserve"> таблицы отражается балансовая стоимость объектов инвестиционного имущества в собственности, активов в форме права пользования, относящихся к инвестиционному имуществу, и капитальных вложений в инвестиционное имущество на отчетную дату, рассчитанная как сумма значений </w:t>
      </w:r>
      <w:hyperlink w:history="0" w:anchor="P7074" w:tooltip="22">
        <w:r>
          <w:rPr>
            <w:sz w:val="24"/>
            <w:color w:val="0000ff"/>
          </w:rPr>
          <w:t xml:space="preserve">показателей 22</w:t>
        </w:r>
      </w:hyperlink>
      <w:r>
        <w:rPr>
          <w:sz w:val="24"/>
        </w:rPr>
        <w:t xml:space="preserve">, </w:t>
      </w:r>
      <w:hyperlink w:history="0" w:anchor="P7099" w:tooltip="26">
        <w:r>
          <w:rPr>
            <w:sz w:val="24"/>
            <w:color w:val="0000ff"/>
          </w:rPr>
          <w:t xml:space="preserve">26</w:t>
        </w:r>
      </w:hyperlink>
      <w:r>
        <w:rPr>
          <w:sz w:val="24"/>
        </w:rPr>
        <w:t xml:space="preserve">, </w:t>
      </w:r>
      <w:hyperlink w:history="0" w:anchor="P7117" w:tooltip="29">
        <w:r>
          <w:rPr>
            <w:sz w:val="24"/>
            <w:color w:val="0000ff"/>
          </w:rPr>
          <w:t xml:space="preserve">29</w:t>
        </w:r>
      </w:hyperlink>
      <w:r>
        <w:rPr>
          <w:sz w:val="24"/>
        </w:rPr>
        <w:t xml:space="preserve"> - </w:t>
      </w:r>
      <w:hyperlink w:history="0" w:anchor="P7189" w:tooltip="38">
        <w:r>
          <w:rPr>
            <w:sz w:val="24"/>
            <w:color w:val="0000ff"/>
          </w:rPr>
          <w:t xml:space="preserve">38</w:t>
        </w:r>
      </w:hyperlink>
      <w:r>
        <w:rPr>
          <w:sz w:val="24"/>
        </w:rPr>
        <w:t xml:space="preserve"> таблицы. Значения по строкам </w:t>
      </w:r>
      <w:hyperlink w:history="0" w:anchor="P7202" w:tooltip="40">
        <w:r>
          <w:rPr>
            <w:sz w:val="24"/>
            <w:color w:val="0000ff"/>
          </w:rPr>
          <w:t xml:space="preserve">показателей 40</w:t>
        </w:r>
      </w:hyperlink>
      <w:r>
        <w:rPr>
          <w:sz w:val="24"/>
        </w:rPr>
        <w:t xml:space="preserve"> - </w:t>
      </w:r>
      <w:hyperlink w:history="0" w:anchor="P7214" w:tooltip="42">
        <w:r>
          <w:rPr>
            <w:sz w:val="24"/>
            <w:color w:val="0000ff"/>
          </w:rPr>
          <w:t xml:space="preserve">42</w:t>
        </w:r>
      </w:hyperlink>
      <w:r>
        <w:rPr>
          <w:sz w:val="24"/>
        </w:rPr>
        <w:t xml:space="preserve"> таблицы в сумме должны составлять значение </w:t>
      </w:r>
      <w:hyperlink w:history="0" w:anchor="P7195" w:tooltip="39">
        <w:r>
          <w:rPr>
            <w:sz w:val="24"/>
            <w:color w:val="0000ff"/>
          </w:rPr>
          <w:t xml:space="preserve">показателя 39</w:t>
        </w:r>
      </w:hyperlink>
      <w:r>
        <w:rPr>
          <w:sz w:val="24"/>
        </w:rPr>
        <w:t xml:space="preserve"> таблицы.</w:t>
      </w:r>
    </w:p>
    <w:p>
      <w:pPr>
        <w:pStyle w:val="0"/>
        <w:spacing w:before="240" w:lineRule="auto"/>
        <w:ind w:firstLine="540"/>
        <w:jc w:val="both"/>
      </w:pPr>
      <w:r>
        <w:rPr>
          <w:sz w:val="24"/>
        </w:rPr>
        <w:t xml:space="preserve">25. В </w:t>
      </w:r>
      <w:hyperlink w:history="0" w:anchor="P6927" w:tooltip="6">
        <w:r>
          <w:rPr>
            <w:sz w:val="24"/>
            <w:color w:val="0000ff"/>
          </w:rPr>
          <w:t xml:space="preserve">графе 6</w:t>
        </w:r>
      </w:hyperlink>
      <w:r>
        <w:rPr>
          <w:sz w:val="24"/>
        </w:rPr>
        <w:t xml:space="preserve"> таблицы отражается сумма значений в </w:t>
      </w:r>
      <w:hyperlink w:history="0" w:anchor="P6924" w:tooltip="3">
        <w:r>
          <w:rPr>
            <w:sz w:val="24"/>
            <w:color w:val="0000ff"/>
          </w:rPr>
          <w:t xml:space="preserve">графах 3</w:t>
        </w:r>
      </w:hyperlink>
      <w:r>
        <w:rPr>
          <w:sz w:val="24"/>
        </w:rPr>
        <w:t xml:space="preserve"> - </w:t>
      </w:r>
      <w:hyperlink w:history="0" w:anchor="P6926" w:tooltip="5">
        <w:r>
          <w:rPr>
            <w:sz w:val="24"/>
            <w:color w:val="0000ff"/>
          </w:rPr>
          <w:t xml:space="preserve">5</w:t>
        </w:r>
      </w:hyperlink>
      <w:r>
        <w:rPr>
          <w:sz w:val="24"/>
        </w:rPr>
        <w:t xml:space="preserve"> таблицы.</w:t>
      </w:r>
    </w:p>
    <w:p>
      <w:pPr>
        <w:pStyle w:val="0"/>
        <w:spacing w:before="240" w:lineRule="auto"/>
        <w:ind w:firstLine="540"/>
        <w:jc w:val="both"/>
      </w:pPr>
      <w:r>
        <w:rPr>
          <w:sz w:val="24"/>
        </w:rPr>
        <w:t xml:space="preserve">26. По строке </w:t>
      </w:r>
      <w:hyperlink w:history="0" w:anchor="P7220" w:tooltip="43">
        <w:r>
          <w:rPr>
            <w:sz w:val="24"/>
            <w:color w:val="0000ff"/>
          </w:rPr>
          <w:t xml:space="preserve">показателя 43</w:t>
        </w:r>
      </w:hyperlink>
      <w:r>
        <w:rPr>
          <w:sz w:val="24"/>
        </w:rPr>
        <w:t xml:space="preserve"> таблицы раскрываются:</w:t>
      </w:r>
    </w:p>
    <w:p>
      <w:pPr>
        <w:pStyle w:val="0"/>
        <w:spacing w:before="240" w:lineRule="auto"/>
        <w:ind w:firstLine="540"/>
        <w:jc w:val="both"/>
      </w:pPr>
      <w:r>
        <w:rPr>
          <w:sz w:val="24"/>
        </w:rPr>
        <w:t xml:space="preserve">описание объектов инвестиционного имущества, учитываемых по первоначальной стоимости, причины, в силу которых справедливая стоимость указанных объектов не может быть определена с достаточной степенью достоверности, границы оценок, в которых находится справедливая стоимость, описание фактов выбытия объектов инвестиционного имущества, не отражаемого по справедливой стоимости, с указанием балансовой стоимости указанных объектов инвестиционного имущества по состоянию на момент реализации, суммы признанных прибылей или убытков;</w:t>
      </w:r>
    </w:p>
    <w:p>
      <w:pPr>
        <w:pStyle w:val="0"/>
        <w:spacing w:before="240" w:lineRule="auto"/>
        <w:ind w:firstLine="540"/>
        <w:jc w:val="both"/>
      </w:pPr>
      <w:r>
        <w:rPr>
          <w:sz w:val="24"/>
        </w:rPr>
        <w:t xml:space="preserve">наличие и размер ограничений в отношении реализуемости объектов инвестиционного имущества или распределения дохода или выручки от выбытия, обязательства по договору на проведение ремонта, текущего обслуживания или на улучшение объектов инвестиционного имущества;</w:t>
      </w:r>
    </w:p>
    <w:p>
      <w:pPr>
        <w:pStyle w:val="0"/>
        <w:spacing w:before="240" w:lineRule="auto"/>
        <w:ind w:firstLine="540"/>
        <w:jc w:val="both"/>
      </w:pPr>
      <w:r>
        <w:rPr>
          <w:sz w:val="24"/>
        </w:rPr>
        <w:t xml:space="preserve">сумма затрат по займам, капитализированная в течение отчетного периода, ставка капитализации, использованная для определения разрешенной для капитализации суммы затрат по займам;</w:t>
      </w:r>
    </w:p>
    <w:p>
      <w:pPr>
        <w:pStyle w:val="0"/>
        <w:spacing w:before="240" w:lineRule="auto"/>
        <w:ind w:firstLine="540"/>
        <w:jc w:val="both"/>
      </w:pPr>
      <w:r>
        <w:rPr>
          <w:sz w:val="24"/>
        </w:rPr>
        <w:t xml:space="preserve">информация о дате проведения последней переоценки, о том, привлекался ли независимый оценщик к проведению переоценки, о методах и об исходных данных, использованных при проведении оценки объектов инвестиционного имущества по справедливой стоимости;</w:t>
      </w:r>
    </w:p>
    <w:p>
      <w:pPr>
        <w:pStyle w:val="0"/>
        <w:spacing w:before="240" w:lineRule="auto"/>
        <w:ind w:firstLine="540"/>
        <w:jc w:val="both"/>
      </w:pPr>
      <w:r>
        <w:rPr>
          <w:sz w:val="24"/>
        </w:rPr>
        <w:t xml:space="preserve">балансовая стоимость объектов инвестиционного имущества, в отношении которых имеются ограничения имущественных прав, в том числе объектов инвестиционного имущества, переданных негосударственным пенсионным фондом в залог, на отчетную дату.</w:t>
      </w:r>
    </w:p>
    <w:p>
      <w:pPr>
        <w:pStyle w:val="0"/>
        <w:spacing w:before="240" w:lineRule="auto"/>
        <w:ind w:firstLine="540"/>
        <w:jc w:val="both"/>
      </w:pPr>
      <w:r>
        <w:rPr>
          <w:sz w:val="24"/>
        </w:rPr>
        <w:t xml:space="preserve">27. Состав показателя "Инвестиционное имущество и капитальные вложения в него" при учете инвестиционного имущества по справедливой стоимости дополнительно раскрывается негосударственным пенсионным фондом в таблицах, составленных по аналогии с </w:t>
      </w:r>
      <w:hyperlink w:history="0" w:anchor="P6909" w:tooltip="Инвестиционное имущество и капитальные вложения в него">
        <w:r>
          <w:rPr>
            <w:sz w:val="24"/>
            <w:color w:val="0000ff"/>
          </w:rPr>
          <w:t xml:space="preserve">таблицей 17.1</w:t>
        </w:r>
      </w:hyperlink>
      <w:r>
        <w:rPr>
          <w:sz w:val="24"/>
        </w:rPr>
        <w:t xml:space="preserve">, в разрезе следующих видов деятельности:</w:t>
      </w:r>
    </w:p>
    <w:p>
      <w:pPr>
        <w:pStyle w:val="0"/>
        <w:spacing w:before="240" w:lineRule="auto"/>
        <w:ind w:firstLine="540"/>
        <w:jc w:val="both"/>
      </w:pPr>
      <w:r>
        <w:rPr>
          <w:sz w:val="24"/>
        </w:rPr>
        <w:t xml:space="preserve">деятельность по негосударственному пенсионному обеспечению и формированию долгосрочных сбережений;</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деятельность по размещению и использованию собственных средств негосударственного пенсионного фонда.</w:t>
      </w:r>
    </w:p>
    <w:p>
      <w:pPr>
        <w:pStyle w:val="0"/>
        <w:jc w:val="both"/>
      </w:pPr>
      <w:r>
        <w:rPr>
          <w:sz w:val="24"/>
        </w:rPr>
      </w:r>
    </w:p>
    <w:p>
      <w:pPr>
        <w:pStyle w:val="0"/>
        <w:outlineLvl w:val="2"/>
        <w:jc w:val="center"/>
      </w:pPr>
      <w:r>
        <w:rPr>
          <w:sz w:val="24"/>
        </w:rPr>
        <w:t xml:space="preserve">Учет инвестиционного имущества по первоначальной стоимости</w:t>
      </w:r>
    </w:p>
    <w:p>
      <w:pPr>
        <w:pStyle w:val="0"/>
        <w:jc w:val="center"/>
      </w:pPr>
      <w:r>
        <w:rPr>
          <w:sz w:val="24"/>
        </w:rPr>
        <w:t xml:space="preserve">(Таблица 17.2)</w:t>
      </w:r>
    </w:p>
    <w:p>
      <w:pPr>
        <w:pStyle w:val="0"/>
        <w:jc w:val="both"/>
      </w:pPr>
      <w:r>
        <w:rPr>
          <w:sz w:val="24"/>
        </w:rPr>
      </w:r>
    </w:p>
    <w:p>
      <w:pPr>
        <w:pStyle w:val="0"/>
        <w:ind w:firstLine="540"/>
        <w:jc w:val="both"/>
      </w:pPr>
      <w:r>
        <w:rPr>
          <w:sz w:val="24"/>
        </w:rPr>
        <w:t xml:space="preserve">Утратил силу с 1 января 2023 года. - </w:t>
      </w:r>
      <w:r>
        <w:rPr>
          <w:sz w:val="24"/>
        </w:rPr>
        <w:t xml:space="preserve">Указание</w:t>
      </w:r>
      <w:r>
        <w:rPr>
          <w:sz w:val="24"/>
        </w:rPr>
        <w:t xml:space="preserve"> Банка России от 04.10.2021 N 5960-У.</w:t>
      </w:r>
    </w:p>
    <w:p>
      <w:pPr>
        <w:pStyle w:val="0"/>
        <w:jc w:val="both"/>
      </w:pPr>
      <w:r>
        <w:rPr>
          <w:sz w:val="24"/>
        </w:rPr>
      </w:r>
    </w:p>
    <w:p>
      <w:pPr>
        <w:pStyle w:val="0"/>
        <w:outlineLvl w:val="3"/>
        <w:ind w:firstLine="540"/>
        <w:jc w:val="both"/>
      </w:pPr>
      <w:r>
        <w:rPr>
          <w:sz w:val="24"/>
        </w:rPr>
        <w:t xml:space="preserve">Пояснения к заполнению таблицы 17.2</w:t>
      </w:r>
    </w:p>
    <w:p>
      <w:pPr>
        <w:pStyle w:val="0"/>
        <w:jc w:val="both"/>
      </w:pPr>
      <w:r>
        <w:rPr>
          <w:sz w:val="24"/>
        </w:rPr>
      </w:r>
    </w:p>
    <w:p>
      <w:pPr>
        <w:pStyle w:val="0"/>
        <w:ind w:firstLine="540"/>
        <w:jc w:val="both"/>
      </w:pPr>
      <w:r>
        <w:rPr>
          <w:sz w:val="24"/>
        </w:rPr>
        <w:t xml:space="preserve">Утратили силу с 1 января 2023 года. - </w:t>
      </w:r>
      <w:r>
        <w:rPr>
          <w:sz w:val="24"/>
        </w:rPr>
        <w:t xml:space="preserve">Указание</w:t>
      </w:r>
      <w:r>
        <w:rPr>
          <w:sz w:val="24"/>
        </w:rPr>
        <w:t xml:space="preserve"> Банка России от 04.10.2021 N 5960-У.</w:t>
      </w:r>
    </w:p>
    <w:p>
      <w:pPr>
        <w:pStyle w:val="0"/>
        <w:jc w:val="both"/>
      </w:pPr>
      <w:r>
        <w:rPr>
          <w:sz w:val="24"/>
        </w:rPr>
      </w:r>
    </w:p>
    <w:bookmarkStart w:id="7276" w:name="P7276"/>
    <w:bookmarkEnd w:id="7276"/>
    <w:p>
      <w:pPr>
        <w:pStyle w:val="0"/>
        <w:outlineLvl w:val="2"/>
        <w:jc w:val="center"/>
      </w:pPr>
      <w:r>
        <w:rPr>
          <w:sz w:val="24"/>
        </w:rPr>
        <w:t xml:space="preserve">Суммы, признанные в отчете о финансовых результатах</w:t>
      </w:r>
    </w:p>
    <w:p>
      <w:pPr>
        <w:pStyle w:val="0"/>
        <w:jc w:val="both"/>
      </w:pPr>
      <w:r>
        <w:rPr>
          <w:sz w:val="24"/>
        </w:rPr>
      </w:r>
    </w:p>
    <w:p>
      <w:pPr>
        <w:pStyle w:val="0"/>
        <w:jc w:val="right"/>
      </w:pPr>
      <w:r>
        <w:rPr>
          <w:sz w:val="24"/>
        </w:rPr>
        <w:t xml:space="preserve">Таблица 17.3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5443"/>
        <w:gridCol w:w="1191"/>
        <w:gridCol w:w="1191"/>
      </w:tblGrid>
      <w:tr>
        <w:tc>
          <w:tcPr>
            <w:tcW w:w="1247" w:type="dxa"/>
          </w:tcPr>
          <w:p>
            <w:pPr>
              <w:pStyle w:val="0"/>
              <w:jc w:val="center"/>
            </w:pPr>
            <w:r>
              <w:rPr>
                <w:sz w:val="24"/>
              </w:rPr>
              <w:t xml:space="preserve">Номер показателя</w:t>
            </w:r>
          </w:p>
        </w:tc>
        <w:tc>
          <w:tcPr>
            <w:tcW w:w="5443"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247" w:type="dxa"/>
          </w:tcPr>
          <w:p>
            <w:pPr>
              <w:pStyle w:val="0"/>
              <w:jc w:val="center"/>
            </w:pPr>
            <w:r>
              <w:rPr>
                <w:sz w:val="24"/>
              </w:rPr>
              <w:t xml:space="preserve">1</w:t>
            </w:r>
          </w:p>
        </w:tc>
        <w:tc>
          <w:tcPr>
            <w:tcW w:w="5443"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247" w:type="dxa"/>
          </w:tcPr>
          <w:bookmarkStart w:id="7288" w:name="P7288"/>
          <w:bookmarkEnd w:id="7288"/>
          <w:p>
            <w:pPr>
              <w:pStyle w:val="0"/>
              <w:jc w:val="center"/>
            </w:pPr>
            <w:r>
              <w:rPr>
                <w:sz w:val="24"/>
              </w:rPr>
              <w:t xml:space="preserve">1</w:t>
            </w:r>
          </w:p>
        </w:tc>
        <w:tc>
          <w:tcPr>
            <w:tcW w:w="5443" w:type="dxa"/>
          </w:tcPr>
          <w:p>
            <w:pPr>
              <w:pStyle w:val="0"/>
            </w:pPr>
            <w:r>
              <w:rPr>
                <w:sz w:val="24"/>
              </w:rPr>
              <w:t xml:space="preserve">Доходы от сдачи имущества в аренду</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2</w:t>
            </w:r>
          </w:p>
        </w:tc>
        <w:tc>
          <w:tcPr>
            <w:tcW w:w="5443" w:type="dxa"/>
          </w:tcPr>
          <w:p>
            <w:pPr>
              <w:pStyle w:val="0"/>
            </w:pPr>
            <w:r>
              <w:rPr>
                <w:sz w:val="24"/>
              </w:rPr>
              <w:t xml:space="preserve">Прямые операционные расходы по инвестиционному имуществу, приносящему арендный доход</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3</w:t>
            </w:r>
          </w:p>
        </w:tc>
        <w:tc>
          <w:tcPr>
            <w:tcW w:w="5443" w:type="dxa"/>
          </w:tcPr>
          <w:p>
            <w:pPr>
              <w:pStyle w:val="0"/>
            </w:pPr>
            <w:r>
              <w:rPr>
                <w:sz w:val="24"/>
              </w:rPr>
              <w:t xml:space="preserve">Прямые операционные расходы по инвестиционному имуществу, не приносящему арендный доход</w:t>
            </w:r>
          </w:p>
        </w:tc>
        <w:tc>
          <w:tcPr>
            <w:tcW w:w="1191" w:type="dxa"/>
          </w:tcPr>
          <w:p>
            <w:pPr>
              <w:pStyle w:val="0"/>
            </w:pPr>
            <w:r>
              <w:rPr>
                <w:sz w:val="24"/>
              </w:rPr>
            </w:r>
          </w:p>
        </w:tc>
        <w:tc>
          <w:tcPr>
            <w:tcW w:w="1191" w:type="dxa"/>
          </w:tcPr>
          <w:p>
            <w:pPr>
              <w:pStyle w:val="0"/>
            </w:pPr>
            <w:r>
              <w:rPr>
                <w:sz w:val="24"/>
              </w:rPr>
            </w:r>
          </w:p>
        </w:tc>
      </w:tr>
      <w:tr>
        <w:tc>
          <w:tcPr>
            <w:tcW w:w="1247" w:type="dxa"/>
          </w:tcPr>
          <w:bookmarkStart w:id="7300" w:name="P7300"/>
          <w:bookmarkEnd w:id="7300"/>
          <w:p>
            <w:pPr>
              <w:pStyle w:val="0"/>
              <w:jc w:val="center"/>
            </w:pPr>
            <w:r>
              <w:rPr>
                <w:sz w:val="24"/>
              </w:rPr>
              <w:t xml:space="preserve">4</w:t>
            </w:r>
          </w:p>
        </w:tc>
        <w:tc>
          <w:tcPr>
            <w:tcW w:w="5443" w:type="dxa"/>
          </w:tcPr>
          <w:p>
            <w:pPr>
              <w:pStyle w:val="0"/>
            </w:pPr>
            <w:r>
              <w:rPr>
                <w:sz w:val="24"/>
              </w:rPr>
              <w:t xml:space="preserve">Прочее</w:t>
            </w:r>
          </w:p>
        </w:tc>
        <w:tc>
          <w:tcPr>
            <w:tcW w:w="1191" w:type="dxa"/>
          </w:tcPr>
          <w:p>
            <w:pPr>
              <w:pStyle w:val="0"/>
            </w:pPr>
            <w:r>
              <w:rPr>
                <w:sz w:val="24"/>
              </w:rPr>
            </w:r>
          </w:p>
        </w:tc>
        <w:tc>
          <w:tcPr>
            <w:tcW w:w="1191" w:type="dxa"/>
          </w:tcPr>
          <w:p>
            <w:pPr>
              <w:pStyle w:val="0"/>
            </w:pPr>
            <w:r>
              <w:rPr>
                <w:sz w:val="24"/>
              </w:rPr>
            </w:r>
          </w:p>
        </w:tc>
      </w:tr>
      <w:tr>
        <w:tc>
          <w:tcPr>
            <w:tcW w:w="1247" w:type="dxa"/>
          </w:tcPr>
          <w:bookmarkStart w:id="7304" w:name="P7304"/>
          <w:bookmarkEnd w:id="7304"/>
          <w:p>
            <w:pPr>
              <w:pStyle w:val="0"/>
              <w:jc w:val="center"/>
            </w:pPr>
            <w:r>
              <w:rPr>
                <w:sz w:val="24"/>
              </w:rPr>
              <w:t xml:space="preserve">5</w:t>
            </w:r>
          </w:p>
        </w:tc>
        <w:tc>
          <w:tcPr>
            <w:tcW w:w="5443"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6</w:t>
            </w:r>
          </w:p>
        </w:tc>
        <w:tc>
          <w:tcPr>
            <w:tcW w:w="5443"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17.3</w:t>
      </w:r>
    </w:p>
    <w:p>
      <w:pPr>
        <w:pStyle w:val="0"/>
        <w:jc w:val="both"/>
      </w:pPr>
      <w:r>
        <w:rPr>
          <w:sz w:val="24"/>
        </w:rPr>
      </w:r>
    </w:p>
    <w:p>
      <w:pPr>
        <w:pStyle w:val="0"/>
        <w:ind w:firstLine="540"/>
        <w:jc w:val="both"/>
      </w:pPr>
      <w:r>
        <w:rPr>
          <w:sz w:val="24"/>
        </w:rPr>
        <w:t xml:space="preserve">1. </w:t>
      </w:r>
      <w:hyperlink w:history="0" w:anchor="P7276" w:tooltip="Суммы, признанные в отчете о финансовых результатах">
        <w:r>
          <w:rPr>
            <w:sz w:val="24"/>
            <w:color w:val="0000ff"/>
          </w:rPr>
          <w:t xml:space="preserve">Таблица</w:t>
        </w:r>
      </w:hyperlink>
      <w:r>
        <w:rPr>
          <w:sz w:val="24"/>
        </w:rPr>
        <w:t xml:space="preserve"> составляется на основании данных аналитического учета.</w:t>
      </w:r>
    </w:p>
    <w:p>
      <w:pPr>
        <w:pStyle w:val="0"/>
        <w:spacing w:before="240" w:lineRule="auto"/>
        <w:ind w:firstLine="540"/>
        <w:jc w:val="both"/>
      </w:pPr>
      <w:r>
        <w:rPr>
          <w:sz w:val="24"/>
        </w:rPr>
        <w:t xml:space="preserve">2. По строке </w:t>
      </w:r>
      <w:hyperlink w:history="0" w:anchor="P7304" w:tooltip="5">
        <w:r>
          <w:rPr>
            <w:sz w:val="24"/>
            <w:color w:val="0000ff"/>
          </w:rPr>
          <w:t xml:space="preserve">показателя 5</w:t>
        </w:r>
      </w:hyperlink>
      <w:r>
        <w:rPr>
          <w:sz w:val="24"/>
        </w:rPr>
        <w:t xml:space="preserve"> таблицы отражается сумма показателей по </w:t>
      </w:r>
      <w:hyperlink w:history="0" w:anchor="P7288" w:tooltip="1">
        <w:r>
          <w:rPr>
            <w:sz w:val="24"/>
            <w:color w:val="0000ff"/>
          </w:rPr>
          <w:t xml:space="preserve">строкам 1</w:t>
        </w:r>
      </w:hyperlink>
      <w:r>
        <w:rPr>
          <w:sz w:val="24"/>
        </w:rPr>
        <w:t xml:space="preserve"> - </w:t>
      </w:r>
      <w:hyperlink w:history="0" w:anchor="P7300" w:tooltip="4">
        <w:r>
          <w:rPr>
            <w:sz w:val="24"/>
            <w:color w:val="0000ff"/>
          </w:rPr>
          <w:t xml:space="preserve">4</w:t>
        </w:r>
      </w:hyperlink>
      <w:r>
        <w:rPr>
          <w:sz w:val="24"/>
        </w:rPr>
        <w:t xml:space="preserve">.</w:t>
      </w:r>
    </w:p>
    <w:p>
      <w:pPr>
        <w:pStyle w:val="0"/>
        <w:jc w:val="both"/>
      </w:pPr>
      <w:r>
        <w:rPr>
          <w:sz w:val="24"/>
        </w:rPr>
      </w:r>
    </w:p>
    <w:bookmarkStart w:id="7318" w:name="P7318"/>
    <w:bookmarkEnd w:id="7318"/>
    <w:p>
      <w:pPr>
        <w:pStyle w:val="0"/>
        <w:outlineLvl w:val="2"/>
        <w:jc w:val="center"/>
      </w:pPr>
      <w:r>
        <w:rPr>
          <w:sz w:val="24"/>
        </w:rPr>
        <w:t xml:space="preserve">Сверка полученных данных по оценке и балансовой стоимости</w:t>
      </w:r>
    </w:p>
    <w:p>
      <w:pPr>
        <w:pStyle w:val="0"/>
        <w:jc w:val="center"/>
      </w:pPr>
      <w:r>
        <w:rPr>
          <w:sz w:val="24"/>
        </w:rPr>
        <w:t xml:space="preserve">инвестиционного имущества</w:t>
      </w:r>
    </w:p>
    <w:p>
      <w:pPr>
        <w:pStyle w:val="0"/>
        <w:jc w:val="both"/>
      </w:pPr>
      <w:r>
        <w:rPr>
          <w:sz w:val="24"/>
        </w:rPr>
      </w:r>
    </w:p>
    <w:p>
      <w:pPr>
        <w:pStyle w:val="0"/>
        <w:jc w:val="right"/>
      </w:pPr>
      <w:r>
        <w:rPr>
          <w:sz w:val="24"/>
        </w:rPr>
        <w:t xml:space="preserve">Таблица 17.4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5443"/>
        <w:gridCol w:w="1191"/>
        <w:gridCol w:w="1191"/>
      </w:tblGrid>
      <w:tr>
        <w:tc>
          <w:tcPr>
            <w:tcW w:w="1247" w:type="dxa"/>
          </w:tcPr>
          <w:p>
            <w:pPr>
              <w:pStyle w:val="0"/>
              <w:jc w:val="center"/>
            </w:pPr>
            <w:r>
              <w:rPr>
                <w:sz w:val="24"/>
              </w:rPr>
              <w:t xml:space="preserve">Номер показателя</w:t>
            </w:r>
          </w:p>
        </w:tc>
        <w:tc>
          <w:tcPr>
            <w:tcW w:w="5443"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247" w:type="dxa"/>
          </w:tcPr>
          <w:p>
            <w:pPr>
              <w:pStyle w:val="0"/>
              <w:jc w:val="center"/>
            </w:pPr>
            <w:r>
              <w:rPr>
                <w:sz w:val="24"/>
              </w:rPr>
              <w:t xml:space="preserve">1</w:t>
            </w:r>
          </w:p>
        </w:tc>
        <w:tc>
          <w:tcPr>
            <w:tcW w:w="5443"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247" w:type="dxa"/>
          </w:tcPr>
          <w:p>
            <w:pPr>
              <w:pStyle w:val="0"/>
              <w:jc w:val="center"/>
            </w:pPr>
            <w:r>
              <w:rPr>
                <w:sz w:val="24"/>
              </w:rPr>
              <w:t xml:space="preserve">1</w:t>
            </w:r>
          </w:p>
        </w:tc>
        <w:tc>
          <w:tcPr>
            <w:tcW w:w="5443" w:type="dxa"/>
          </w:tcPr>
          <w:p>
            <w:pPr>
              <w:pStyle w:val="0"/>
            </w:pPr>
            <w:r>
              <w:rPr>
                <w:sz w:val="24"/>
              </w:rPr>
              <w:t xml:space="preserve">Полученные данные по оценке</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2</w:t>
            </w:r>
          </w:p>
        </w:tc>
        <w:tc>
          <w:tcPr>
            <w:tcW w:w="5443" w:type="dxa"/>
          </w:tcPr>
          <w:p>
            <w:pPr>
              <w:pStyle w:val="0"/>
            </w:pPr>
            <w:r>
              <w:rPr>
                <w:sz w:val="24"/>
              </w:rPr>
              <w:t xml:space="preserve">Корректировка 1</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w:t>
            </w:r>
          </w:p>
        </w:tc>
        <w:tc>
          <w:tcPr>
            <w:tcW w:w="5443" w:type="dxa"/>
          </w:tcPr>
          <w:p>
            <w:pPr>
              <w:pStyle w:val="0"/>
            </w:pPr>
            <w:r>
              <w:rPr>
                <w:sz w:val="24"/>
              </w:rPr>
              <w:t xml:space="preserve">...</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w:t>
            </w:r>
          </w:p>
        </w:tc>
        <w:tc>
          <w:tcPr>
            <w:tcW w:w="5443" w:type="dxa"/>
          </w:tcPr>
          <w:p>
            <w:pPr>
              <w:pStyle w:val="0"/>
            </w:pPr>
            <w:r>
              <w:rPr>
                <w:sz w:val="24"/>
              </w:rPr>
              <w:t xml:space="preserve">Справедливая стоимость, отраженная в бухгалтерском </w:t>
            </w:r>
            <w:hyperlink w:history="0" w:anchor="P85" w:tooltip="                           БУХГАЛТЕРСКИЙ БАЛАНС">
              <w:r>
                <w:rPr>
                  <w:sz w:val="24"/>
                  <w:color w:val="0000ff"/>
                </w:rPr>
                <w:t xml:space="preserve">балансе</w:t>
              </w:r>
            </w:hyperlink>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w:t>
            </w:r>
          </w:p>
        </w:tc>
        <w:tc>
          <w:tcPr>
            <w:tcW w:w="5443"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17.4</w:t>
      </w:r>
    </w:p>
    <w:p>
      <w:pPr>
        <w:pStyle w:val="0"/>
        <w:jc w:val="both"/>
      </w:pPr>
      <w:r>
        <w:rPr>
          <w:sz w:val="24"/>
        </w:rPr>
      </w:r>
    </w:p>
    <w:p>
      <w:pPr>
        <w:pStyle w:val="0"/>
        <w:ind w:firstLine="540"/>
        <w:jc w:val="both"/>
      </w:pPr>
      <w:r>
        <w:rPr>
          <w:sz w:val="24"/>
        </w:rPr>
        <w:t xml:space="preserve">В </w:t>
      </w:r>
      <w:hyperlink w:history="0" w:anchor="P7318" w:tooltip="Сверка полученных данных по оценке и балансовой стоимости">
        <w:r>
          <w:rPr>
            <w:sz w:val="24"/>
            <w:color w:val="0000ff"/>
          </w:rPr>
          <w:t xml:space="preserve">таблице</w:t>
        </w:r>
      </w:hyperlink>
      <w:r>
        <w:rPr>
          <w:sz w:val="24"/>
        </w:rPr>
        <w:t xml:space="preserve"> раскрывается сверка данных по оценке и балансовой стоимости инвестиционного имущества в случае применения модели учета по справедливой стоимости.</w:t>
      </w:r>
    </w:p>
    <w:p>
      <w:pPr>
        <w:pStyle w:val="0"/>
        <w:jc w:val="both"/>
      </w:pPr>
      <w:r>
        <w:rPr>
          <w:sz w:val="24"/>
        </w:rPr>
      </w:r>
    </w:p>
    <w:p>
      <w:pPr>
        <w:pStyle w:val="0"/>
        <w:outlineLvl w:val="1"/>
        <w:jc w:val="center"/>
      </w:pPr>
      <w:r>
        <w:rPr>
          <w:sz w:val="24"/>
        </w:rPr>
        <w:t xml:space="preserve">Примечание 18. Нематериальные активы и капитальные вложения</w:t>
      </w:r>
    </w:p>
    <w:p>
      <w:pPr>
        <w:pStyle w:val="0"/>
        <w:jc w:val="center"/>
      </w:pPr>
      <w:r>
        <w:rPr>
          <w:sz w:val="24"/>
        </w:rPr>
        <w:t xml:space="preserve">в них</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16.08.2023 N 6509-У)</w:t>
      </w:r>
    </w:p>
    <w:p>
      <w:pPr>
        <w:pStyle w:val="0"/>
        <w:jc w:val="both"/>
      </w:pPr>
      <w:r>
        <w:rPr>
          <w:sz w:val="24"/>
        </w:rPr>
      </w:r>
    </w:p>
    <w:bookmarkStart w:id="7361" w:name="P7361"/>
    <w:bookmarkEnd w:id="7361"/>
    <w:p>
      <w:pPr>
        <w:pStyle w:val="0"/>
        <w:outlineLvl w:val="2"/>
        <w:jc w:val="center"/>
      </w:pPr>
      <w:r>
        <w:rPr>
          <w:sz w:val="24"/>
        </w:rPr>
        <w:t xml:space="preserve">Нематериальные активы и капитальные вложения в них</w:t>
      </w:r>
    </w:p>
    <w:p>
      <w:pPr>
        <w:pStyle w:val="0"/>
        <w:jc w:val="both"/>
      </w:pPr>
      <w:r>
        <w:rPr>
          <w:sz w:val="24"/>
        </w:rPr>
      </w:r>
    </w:p>
    <w:p>
      <w:pPr>
        <w:pStyle w:val="0"/>
        <w:jc w:val="right"/>
      </w:pPr>
      <w:r>
        <w:rPr>
          <w:sz w:val="24"/>
        </w:rPr>
        <w:t xml:space="preserve">Таблица 18.1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10"/>
        <w:gridCol w:w="3231"/>
        <w:gridCol w:w="655"/>
        <w:gridCol w:w="655"/>
        <w:gridCol w:w="567"/>
        <w:gridCol w:w="655"/>
        <w:gridCol w:w="655"/>
        <w:gridCol w:w="567"/>
        <w:gridCol w:w="655"/>
        <w:gridCol w:w="658"/>
      </w:tblGrid>
      <w:tr>
        <w:tc>
          <w:tcPr>
            <w:tcW w:w="710" w:type="dxa"/>
            <w:vMerge w:val="restart"/>
          </w:tcPr>
          <w:p>
            <w:pPr>
              <w:pStyle w:val="0"/>
              <w:jc w:val="center"/>
            </w:pPr>
            <w:r>
              <w:rPr>
                <w:sz w:val="24"/>
              </w:rPr>
              <w:t xml:space="preserve">Номер показателя</w:t>
            </w:r>
          </w:p>
        </w:tc>
        <w:tc>
          <w:tcPr>
            <w:tcW w:w="3231" w:type="dxa"/>
            <w:vMerge w:val="restart"/>
          </w:tcPr>
          <w:p>
            <w:pPr>
              <w:pStyle w:val="0"/>
              <w:jc w:val="center"/>
            </w:pPr>
            <w:r>
              <w:rPr>
                <w:sz w:val="24"/>
              </w:rPr>
              <w:t xml:space="preserve">Наименование показателя</w:t>
            </w:r>
          </w:p>
        </w:tc>
        <w:tc>
          <w:tcPr>
            <w:gridSpan w:val="3"/>
            <w:tcW w:w="1877" w:type="dxa"/>
          </w:tcPr>
          <w:p>
            <w:pPr>
              <w:pStyle w:val="0"/>
              <w:jc w:val="center"/>
            </w:pPr>
            <w:r>
              <w:rPr>
                <w:sz w:val="24"/>
              </w:rPr>
              <w:t xml:space="preserve">Нематериальные активы, приобретенные</w:t>
            </w:r>
          </w:p>
        </w:tc>
        <w:tc>
          <w:tcPr>
            <w:gridSpan w:val="3"/>
            <w:tcW w:w="1877" w:type="dxa"/>
          </w:tcPr>
          <w:p>
            <w:pPr>
              <w:pStyle w:val="0"/>
              <w:jc w:val="center"/>
            </w:pPr>
            <w:r>
              <w:rPr>
                <w:sz w:val="24"/>
              </w:rPr>
              <w:t xml:space="preserve">Нематериальные активы, созданные самостоятельно</w:t>
            </w:r>
          </w:p>
        </w:tc>
        <w:tc>
          <w:tcPr>
            <w:tcW w:w="655" w:type="dxa"/>
            <w:vMerge w:val="restart"/>
          </w:tcPr>
          <w:p>
            <w:pPr>
              <w:pStyle w:val="0"/>
              <w:jc w:val="center"/>
            </w:pPr>
            <w:r>
              <w:rPr>
                <w:sz w:val="24"/>
              </w:rPr>
              <w:t xml:space="preserve">Капитальные вложения в объекты нематериальных активов</w:t>
            </w:r>
          </w:p>
        </w:tc>
        <w:tc>
          <w:tcPr>
            <w:tcW w:w="658" w:type="dxa"/>
            <w:vMerge w:val="restart"/>
          </w:tcPr>
          <w:p>
            <w:pPr>
              <w:pStyle w:val="0"/>
              <w:jc w:val="center"/>
            </w:pPr>
            <w:r>
              <w:rPr>
                <w:sz w:val="24"/>
              </w:rPr>
              <w:t xml:space="preserve">Итого</w:t>
            </w:r>
          </w:p>
        </w:tc>
      </w:tr>
      <w:tr>
        <w:tc>
          <w:tcPr>
            <w:vMerge w:val="continue"/>
          </w:tcPr>
          <w:p/>
        </w:tc>
        <w:tc>
          <w:tcPr>
            <w:vMerge w:val="continue"/>
          </w:tcPr>
          <w:p/>
        </w:tc>
        <w:tc>
          <w:tcPr>
            <w:tcW w:w="655" w:type="dxa"/>
          </w:tcPr>
          <w:p>
            <w:pPr>
              <w:pStyle w:val="0"/>
              <w:jc w:val="center"/>
            </w:pPr>
            <w:r>
              <w:rPr>
                <w:sz w:val="24"/>
              </w:rPr>
              <w:t xml:space="preserve">программное обеспечение</w:t>
            </w:r>
          </w:p>
        </w:tc>
        <w:tc>
          <w:tcPr>
            <w:tcW w:w="655" w:type="dxa"/>
          </w:tcPr>
          <w:p>
            <w:pPr>
              <w:pStyle w:val="0"/>
              <w:jc w:val="center"/>
            </w:pPr>
            <w:r>
              <w:rPr>
                <w:sz w:val="24"/>
              </w:rPr>
              <w:t xml:space="preserve">лицензии и франшизы</w:t>
            </w:r>
          </w:p>
        </w:tc>
        <w:tc>
          <w:tcPr>
            <w:tcW w:w="567" w:type="dxa"/>
          </w:tcPr>
          <w:p>
            <w:pPr>
              <w:pStyle w:val="0"/>
              <w:jc w:val="center"/>
            </w:pPr>
            <w:r>
              <w:rPr>
                <w:sz w:val="24"/>
              </w:rPr>
              <w:t xml:space="preserve">прочее</w:t>
            </w:r>
          </w:p>
        </w:tc>
        <w:tc>
          <w:tcPr>
            <w:tcW w:w="655" w:type="dxa"/>
          </w:tcPr>
          <w:p>
            <w:pPr>
              <w:pStyle w:val="0"/>
              <w:jc w:val="center"/>
            </w:pPr>
            <w:r>
              <w:rPr>
                <w:sz w:val="24"/>
              </w:rPr>
              <w:t xml:space="preserve">программное обеспечение</w:t>
            </w:r>
          </w:p>
        </w:tc>
        <w:tc>
          <w:tcPr>
            <w:tcW w:w="655" w:type="dxa"/>
          </w:tcPr>
          <w:p>
            <w:pPr>
              <w:pStyle w:val="0"/>
              <w:jc w:val="center"/>
            </w:pPr>
            <w:r>
              <w:rPr>
                <w:sz w:val="24"/>
              </w:rPr>
              <w:t xml:space="preserve">лицензии и франшизы</w:t>
            </w:r>
          </w:p>
        </w:tc>
        <w:tc>
          <w:tcPr>
            <w:tcW w:w="567" w:type="dxa"/>
          </w:tcPr>
          <w:p>
            <w:pPr>
              <w:pStyle w:val="0"/>
              <w:jc w:val="center"/>
            </w:pPr>
            <w:r>
              <w:rPr>
                <w:sz w:val="24"/>
              </w:rPr>
              <w:t xml:space="preserve">прочее</w:t>
            </w:r>
          </w:p>
        </w:tc>
        <w:tc>
          <w:tcPr>
            <w:vMerge w:val="continue"/>
          </w:tcPr>
          <w:p/>
        </w:tc>
        <w:tc>
          <w:tcPr>
            <w:vMerge w:val="continue"/>
          </w:tcPr>
          <w:p/>
        </w:tc>
      </w:tr>
      <w:tr>
        <w:tc>
          <w:tcPr>
            <w:tcW w:w="710" w:type="dxa"/>
          </w:tcPr>
          <w:p>
            <w:pPr>
              <w:pStyle w:val="0"/>
              <w:jc w:val="center"/>
            </w:pPr>
            <w:r>
              <w:rPr>
                <w:sz w:val="24"/>
              </w:rPr>
              <w:t xml:space="preserve">1</w:t>
            </w:r>
          </w:p>
        </w:tc>
        <w:tc>
          <w:tcPr>
            <w:tcW w:w="3231" w:type="dxa"/>
          </w:tcPr>
          <w:p>
            <w:pPr>
              <w:pStyle w:val="0"/>
              <w:jc w:val="center"/>
            </w:pPr>
            <w:r>
              <w:rPr>
                <w:sz w:val="24"/>
              </w:rPr>
              <w:t xml:space="preserve">2</w:t>
            </w:r>
          </w:p>
        </w:tc>
        <w:tc>
          <w:tcPr>
            <w:tcW w:w="655" w:type="dxa"/>
          </w:tcPr>
          <w:bookmarkStart w:id="7379" w:name="P7379"/>
          <w:bookmarkEnd w:id="7379"/>
          <w:p>
            <w:pPr>
              <w:pStyle w:val="0"/>
              <w:jc w:val="center"/>
            </w:pPr>
            <w:r>
              <w:rPr>
                <w:sz w:val="24"/>
              </w:rPr>
              <w:t xml:space="preserve">3</w:t>
            </w:r>
          </w:p>
        </w:tc>
        <w:tc>
          <w:tcPr>
            <w:tcW w:w="655" w:type="dxa"/>
          </w:tcPr>
          <w:p>
            <w:pPr>
              <w:pStyle w:val="0"/>
              <w:jc w:val="center"/>
            </w:pPr>
            <w:r>
              <w:rPr>
                <w:sz w:val="24"/>
              </w:rPr>
              <w:t xml:space="preserve">4</w:t>
            </w:r>
          </w:p>
        </w:tc>
        <w:tc>
          <w:tcPr>
            <w:tcW w:w="567" w:type="dxa"/>
          </w:tcPr>
          <w:p>
            <w:pPr>
              <w:pStyle w:val="0"/>
              <w:jc w:val="center"/>
            </w:pPr>
            <w:r>
              <w:rPr>
                <w:sz w:val="24"/>
              </w:rPr>
              <w:t xml:space="preserve">5</w:t>
            </w:r>
          </w:p>
        </w:tc>
        <w:tc>
          <w:tcPr>
            <w:tcW w:w="655" w:type="dxa"/>
          </w:tcPr>
          <w:p>
            <w:pPr>
              <w:pStyle w:val="0"/>
              <w:jc w:val="center"/>
            </w:pPr>
            <w:r>
              <w:rPr>
                <w:sz w:val="24"/>
              </w:rPr>
              <w:t xml:space="preserve">6</w:t>
            </w:r>
          </w:p>
        </w:tc>
        <w:tc>
          <w:tcPr>
            <w:tcW w:w="655" w:type="dxa"/>
          </w:tcPr>
          <w:p>
            <w:pPr>
              <w:pStyle w:val="0"/>
              <w:jc w:val="center"/>
            </w:pPr>
            <w:r>
              <w:rPr>
                <w:sz w:val="24"/>
              </w:rPr>
              <w:t xml:space="preserve">7</w:t>
            </w:r>
          </w:p>
        </w:tc>
        <w:tc>
          <w:tcPr>
            <w:tcW w:w="567" w:type="dxa"/>
          </w:tcPr>
          <w:p>
            <w:pPr>
              <w:pStyle w:val="0"/>
              <w:jc w:val="center"/>
            </w:pPr>
            <w:r>
              <w:rPr>
                <w:sz w:val="24"/>
              </w:rPr>
              <w:t xml:space="preserve">8</w:t>
            </w:r>
          </w:p>
        </w:tc>
        <w:tc>
          <w:tcPr>
            <w:tcW w:w="655" w:type="dxa"/>
          </w:tcPr>
          <w:bookmarkStart w:id="7385" w:name="P7385"/>
          <w:bookmarkEnd w:id="7385"/>
          <w:p>
            <w:pPr>
              <w:pStyle w:val="0"/>
              <w:jc w:val="center"/>
            </w:pPr>
            <w:r>
              <w:rPr>
                <w:sz w:val="24"/>
              </w:rPr>
              <w:t xml:space="preserve">9</w:t>
            </w:r>
          </w:p>
        </w:tc>
        <w:tc>
          <w:tcPr>
            <w:tcW w:w="658" w:type="dxa"/>
          </w:tcPr>
          <w:bookmarkStart w:id="7386" w:name="P7386"/>
          <w:bookmarkEnd w:id="7386"/>
          <w:p>
            <w:pPr>
              <w:pStyle w:val="0"/>
              <w:jc w:val="center"/>
            </w:pPr>
            <w:r>
              <w:rPr>
                <w:sz w:val="24"/>
              </w:rPr>
              <w:t xml:space="preserve">10</w:t>
            </w:r>
          </w:p>
        </w:tc>
      </w:tr>
      <w:tr>
        <w:tc>
          <w:tcPr>
            <w:tcW w:w="710" w:type="dxa"/>
          </w:tcPr>
          <w:bookmarkStart w:id="7387" w:name="P7387"/>
          <w:bookmarkEnd w:id="7387"/>
          <w:p>
            <w:pPr>
              <w:pStyle w:val="0"/>
              <w:jc w:val="center"/>
            </w:pPr>
            <w:r>
              <w:rPr>
                <w:sz w:val="24"/>
              </w:rPr>
              <w:t xml:space="preserve">1</w:t>
            </w:r>
          </w:p>
        </w:tc>
        <w:tc>
          <w:tcPr>
            <w:tcW w:w="3231" w:type="dxa"/>
          </w:tcPr>
          <w:p>
            <w:pPr>
              <w:pStyle w:val="0"/>
            </w:pPr>
            <w:r>
              <w:rPr>
                <w:sz w:val="24"/>
              </w:rPr>
              <w:t xml:space="preserve">Балансовая стоимость на __________ 20__ г., в том числе: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397" w:name="P7397"/>
          <w:bookmarkEnd w:id="7397"/>
          <w:p>
            <w:pPr>
              <w:pStyle w:val="0"/>
              <w:jc w:val="center"/>
            </w:pPr>
            <w:r>
              <w:rPr>
                <w:sz w:val="24"/>
              </w:rPr>
              <w:t xml:space="preserve">2</w:t>
            </w:r>
          </w:p>
        </w:tc>
        <w:tc>
          <w:tcPr>
            <w:tcW w:w="3231" w:type="dxa"/>
          </w:tcPr>
          <w:p>
            <w:pPr>
              <w:pStyle w:val="0"/>
              <w:ind w:firstLine="283"/>
            </w:pPr>
            <w:r>
              <w:rPr>
                <w:sz w:val="24"/>
              </w:rPr>
              <w:t xml:space="preserve">первоначальная (переоцененная) стоимость</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407" w:name="P7407"/>
          <w:bookmarkEnd w:id="7407"/>
          <w:p>
            <w:pPr>
              <w:pStyle w:val="0"/>
              <w:jc w:val="center"/>
            </w:pPr>
            <w:r>
              <w:rPr>
                <w:sz w:val="24"/>
              </w:rPr>
              <w:t xml:space="preserve">3</w:t>
            </w:r>
          </w:p>
        </w:tc>
        <w:tc>
          <w:tcPr>
            <w:tcW w:w="3231" w:type="dxa"/>
          </w:tcPr>
          <w:p>
            <w:pPr>
              <w:pStyle w:val="0"/>
              <w:ind w:firstLine="283"/>
            </w:pPr>
            <w:r>
              <w:rPr>
                <w:sz w:val="24"/>
              </w:rPr>
              <w:t xml:space="preserve">накопленная амортизация</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417" w:name="P7417"/>
          <w:bookmarkEnd w:id="7417"/>
          <w:p>
            <w:pPr>
              <w:pStyle w:val="0"/>
              <w:jc w:val="center"/>
            </w:pPr>
            <w:r>
              <w:rPr>
                <w:sz w:val="24"/>
              </w:rPr>
              <w:t xml:space="preserve">4</w:t>
            </w:r>
          </w:p>
        </w:tc>
        <w:tc>
          <w:tcPr>
            <w:tcW w:w="3231" w:type="dxa"/>
          </w:tcPr>
          <w:p>
            <w:pPr>
              <w:pStyle w:val="0"/>
              <w:ind w:firstLine="283"/>
            </w:pPr>
            <w:r>
              <w:rPr>
                <w:sz w:val="24"/>
              </w:rPr>
              <w:t xml:space="preserve">накопленное обесценение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427" w:name="P7427"/>
          <w:bookmarkEnd w:id="7427"/>
          <w:p>
            <w:pPr>
              <w:pStyle w:val="0"/>
              <w:jc w:val="center"/>
            </w:pPr>
            <w:r>
              <w:rPr>
                <w:sz w:val="24"/>
              </w:rPr>
              <w:t xml:space="preserve">5</w:t>
            </w:r>
          </w:p>
        </w:tc>
        <w:tc>
          <w:tcPr>
            <w:tcW w:w="3231" w:type="dxa"/>
          </w:tcPr>
          <w:p>
            <w:pPr>
              <w:pStyle w:val="0"/>
            </w:pPr>
            <w:r>
              <w:rPr>
                <w:sz w:val="24"/>
              </w:rPr>
              <w:t xml:space="preserve">Поступление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437" w:name="P7437"/>
          <w:bookmarkEnd w:id="7437"/>
          <w:p>
            <w:pPr>
              <w:pStyle w:val="0"/>
              <w:jc w:val="center"/>
            </w:pPr>
            <w:r>
              <w:rPr>
                <w:sz w:val="24"/>
              </w:rPr>
              <w:t xml:space="preserve">6</w:t>
            </w:r>
          </w:p>
        </w:tc>
        <w:tc>
          <w:tcPr>
            <w:tcW w:w="3231" w:type="dxa"/>
          </w:tcPr>
          <w:p>
            <w:pPr>
              <w:pStyle w:val="0"/>
            </w:pPr>
            <w:r>
              <w:rPr>
                <w:sz w:val="24"/>
              </w:rPr>
              <w:t xml:space="preserve">Перевод капитальных вложений в нематериальные активы</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447" w:name="P7447"/>
          <w:bookmarkEnd w:id="7447"/>
          <w:p>
            <w:pPr>
              <w:pStyle w:val="0"/>
              <w:jc w:val="center"/>
            </w:pPr>
            <w:r>
              <w:rPr>
                <w:sz w:val="24"/>
              </w:rPr>
              <w:t xml:space="preserve">7</w:t>
            </w:r>
          </w:p>
        </w:tc>
        <w:tc>
          <w:tcPr>
            <w:tcW w:w="3231" w:type="dxa"/>
          </w:tcPr>
          <w:p>
            <w:pPr>
              <w:pStyle w:val="0"/>
            </w:pPr>
            <w:r>
              <w:rPr>
                <w:sz w:val="24"/>
              </w:rPr>
              <w:t xml:space="preserve">Переклассификация в активы (активы выбывающих групп), классифицированные как предназначенные для продажи</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457" w:name="P7457"/>
          <w:bookmarkEnd w:id="7457"/>
          <w:p>
            <w:pPr>
              <w:pStyle w:val="0"/>
              <w:jc w:val="center"/>
            </w:pPr>
            <w:r>
              <w:rPr>
                <w:sz w:val="24"/>
              </w:rPr>
              <w:t xml:space="preserve">8</w:t>
            </w:r>
          </w:p>
        </w:tc>
        <w:tc>
          <w:tcPr>
            <w:tcW w:w="3231" w:type="dxa"/>
          </w:tcPr>
          <w:p>
            <w:pPr>
              <w:pStyle w:val="0"/>
            </w:pPr>
            <w:r>
              <w:rPr>
                <w:sz w:val="24"/>
              </w:rPr>
              <w:t xml:space="preserve">Выбытие, в том числе: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467" w:name="P7467"/>
          <w:bookmarkEnd w:id="7467"/>
          <w:p>
            <w:pPr>
              <w:pStyle w:val="0"/>
              <w:jc w:val="center"/>
            </w:pPr>
            <w:r>
              <w:rPr>
                <w:sz w:val="24"/>
              </w:rPr>
              <w:t xml:space="preserve">9</w:t>
            </w:r>
          </w:p>
        </w:tc>
        <w:tc>
          <w:tcPr>
            <w:tcW w:w="3231" w:type="dxa"/>
          </w:tcPr>
          <w:p>
            <w:pPr>
              <w:pStyle w:val="0"/>
              <w:ind w:firstLine="283"/>
            </w:pPr>
            <w:r>
              <w:rPr>
                <w:sz w:val="24"/>
              </w:rPr>
              <w:t xml:space="preserve">первоначальная (переоцененная) стоимость</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p>
            <w:pPr>
              <w:pStyle w:val="0"/>
              <w:jc w:val="center"/>
            </w:pPr>
            <w:r>
              <w:rPr>
                <w:sz w:val="24"/>
              </w:rPr>
              <w:t xml:space="preserve">10</w:t>
            </w:r>
          </w:p>
        </w:tc>
        <w:tc>
          <w:tcPr>
            <w:tcW w:w="3231" w:type="dxa"/>
          </w:tcPr>
          <w:p>
            <w:pPr>
              <w:pStyle w:val="0"/>
              <w:ind w:firstLine="283"/>
            </w:pPr>
            <w:r>
              <w:rPr>
                <w:sz w:val="24"/>
              </w:rPr>
              <w:t xml:space="preserve">накопленная амортизация</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487" w:name="P7487"/>
          <w:bookmarkEnd w:id="7487"/>
          <w:p>
            <w:pPr>
              <w:pStyle w:val="0"/>
              <w:jc w:val="center"/>
            </w:pPr>
            <w:r>
              <w:rPr>
                <w:sz w:val="24"/>
              </w:rPr>
              <w:t xml:space="preserve">11</w:t>
            </w:r>
          </w:p>
        </w:tc>
        <w:tc>
          <w:tcPr>
            <w:tcW w:w="3231" w:type="dxa"/>
          </w:tcPr>
          <w:p>
            <w:pPr>
              <w:pStyle w:val="0"/>
              <w:ind w:firstLine="283"/>
            </w:pPr>
            <w:r>
              <w:rPr>
                <w:sz w:val="24"/>
              </w:rPr>
              <w:t xml:space="preserve">накопленное обесценение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497" w:name="P7497"/>
          <w:bookmarkEnd w:id="7497"/>
          <w:p>
            <w:pPr>
              <w:pStyle w:val="0"/>
              <w:jc w:val="center"/>
            </w:pPr>
            <w:r>
              <w:rPr>
                <w:sz w:val="24"/>
              </w:rPr>
              <w:t xml:space="preserve">12</w:t>
            </w:r>
          </w:p>
        </w:tc>
        <w:tc>
          <w:tcPr>
            <w:tcW w:w="3231" w:type="dxa"/>
          </w:tcPr>
          <w:p>
            <w:pPr>
              <w:pStyle w:val="0"/>
            </w:pPr>
            <w:r>
              <w:rPr>
                <w:sz w:val="24"/>
              </w:rPr>
              <w:t xml:space="preserve">Амортизация</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507" w:name="P7507"/>
          <w:bookmarkEnd w:id="7507"/>
          <w:p>
            <w:pPr>
              <w:pStyle w:val="0"/>
              <w:jc w:val="center"/>
            </w:pPr>
            <w:r>
              <w:rPr>
                <w:sz w:val="24"/>
              </w:rPr>
              <w:t xml:space="preserve">13</w:t>
            </w:r>
          </w:p>
        </w:tc>
        <w:tc>
          <w:tcPr>
            <w:tcW w:w="3231" w:type="dxa"/>
          </w:tcPr>
          <w:p>
            <w:pPr>
              <w:pStyle w:val="0"/>
            </w:pPr>
            <w:r>
              <w:rPr>
                <w:sz w:val="24"/>
              </w:rPr>
              <w:t xml:space="preserve">Обесценение, в том числе: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517" w:name="P7517"/>
          <w:bookmarkEnd w:id="7517"/>
          <w:p>
            <w:pPr>
              <w:pStyle w:val="0"/>
              <w:jc w:val="center"/>
            </w:pPr>
            <w:r>
              <w:rPr>
                <w:sz w:val="24"/>
              </w:rPr>
              <w:t xml:space="preserve">14</w:t>
            </w:r>
          </w:p>
        </w:tc>
        <w:tc>
          <w:tcPr>
            <w:tcW w:w="3231" w:type="dxa"/>
          </w:tcPr>
          <w:p>
            <w:pPr>
              <w:pStyle w:val="0"/>
              <w:ind w:firstLine="283"/>
            </w:pPr>
            <w:r>
              <w:rPr>
                <w:sz w:val="24"/>
              </w:rPr>
              <w:t xml:space="preserve">отраженное в составе прибыли или убытка</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527" w:name="P7527"/>
          <w:bookmarkEnd w:id="7527"/>
          <w:p>
            <w:pPr>
              <w:pStyle w:val="0"/>
              <w:jc w:val="center"/>
            </w:pPr>
            <w:r>
              <w:rPr>
                <w:sz w:val="24"/>
              </w:rPr>
              <w:t xml:space="preserve">15</w:t>
            </w:r>
          </w:p>
        </w:tc>
        <w:tc>
          <w:tcPr>
            <w:tcW w:w="3231" w:type="dxa"/>
          </w:tcPr>
          <w:p>
            <w:pPr>
              <w:pStyle w:val="0"/>
              <w:ind w:firstLine="283"/>
            </w:pPr>
            <w:r>
              <w:rPr>
                <w:sz w:val="24"/>
              </w:rPr>
              <w:t xml:space="preserve">отраженное в прочем совокупном доходе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537" w:name="P7537"/>
          <w:bookmarkEnd w:id="7537"/>
          <w:p>
            <w:pPr>
              <w:pStyle w:val="0"/>
              <w:jc w:val="center"/>
            </w:pPr>
            <w:r>
              <w:rPr>
                <w:sz w:val="24"/>
              </w:rPr>
              <w:t xml:space="preserve">16</w:t>
            </w:r>
          </w:p>
        </w:tc>
        <w:tc>
          <w:tcPr>
            <w:tcW w:w="3231" w:type="dxa"/>
          </w:tcPr>
          <w:p>
            <w:pPr>
              <w:pStyle w:val="0"/>
            </w:pPr>
            <w:r>
              <w:rPr>
                <w:sz w:val="24"/>
              </w:rPr>
              <w:t xml:space="preserve">Восстановление обесценения, в том числе: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547" w:name="P7547"/>
          <w:bookmarkEnd w:id="7547"/>
          <w:p>
            <w:pPr>
              <w:pStyle w:val="0"/>
              <w:jc w:val="center"/>
            </w:pPr>
            <w:r>
              <w:rPr>
                <w:sz w:val="24"/>
              </w:rPr>
              <w:t xml:space="preserve">17</w:t>
            </w:r>
          </w:p>
        </w:tc>
        <w:tc>
          <w:tcPr>
            <w:tcW w:w="3231" w:type="dxa"/>
          </w:tcPr>
          <w:p>
            <w:pPr>
              <w:pStyle w:val="0"/>
              <w:ind w:firstLine="283"/>
            </w:pPr>
            <w:r>
              <w:rPr>
                <w:sz w:val="24"/>
              </w:rPr>
              <w:t xml:space="preserve">отраженное в составе прибыли или убытка</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557" w:name="P7557"/>
          <w:bookmarkEnd w:id="7557"/>
          <w:p>
            <w:pPr>
              <w:pStyle w:val="0"/>
              <w:jc w:val="center"/>
            </w:pPr>
            <w:r>
              <w:rPr>
                <w:sz w:val="24"/>
              </w:rPr>
              <w:t xml:space="preserve">18</w:t>
            </w:r>
          </w:p>
        </w:tc>
        <w:tc>
          <w:tcPr>
            <w:tcW w:w="3231" w:type="dxa"/>
          </w:tcPr>
          <w:p>
            <w:pPr>
              <w:pStyle w:val="0"/>
              <w:ind w:firstLine="283"/>
            </w:pPr>
            <w:r>
              <w:rPr>
                <w:sz w:val="24"/>
              </w:rPr>
              <w:t xml:space="preserve">отраженное в прочем совокупном доходе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567" w:name="P7567"/>
          <w:bookmarkEnd w:id="7567"/>
          <w:p>
            <w:pPr>
              <w:pStyle w:val="0"/>
              <w:jc w:val="center"/>
            </w:pPr>
            <w:r>
              <w:rPr>
                <w:sz w:val="24"/>
              </w:rPr>
              <w:t xml:space="preserve">19</w:t>
            </w:r>
          </w:p>
        </w:tc>
        <w:tc>
          <w:tcPr>
            <w:tcW w:w="3231" w:type="dxa"/>
          </w:tcPr>
          <w:p>
            <w:pPr>
              <w:pStyle w:val="0"/>
            </w:pPr>
            <w:r>
              <w:rPr>
                <w:sz w:val="24"/>
              </w:rPr>
              <w:t xml:space="preserve">Увеличение (уменьшение) стоимости в результате переоценки, в том числе: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577" w:name="P7577"/>
          <w:bookmarkEnd w:id="7577"/>
          <w:p>
            <w:pPr>
              <w:pStyle w:val="0"/>
              <w:jc w:val="center"/>
            </w:pPr>
            <w:r>
              <w:rPr>
                <w:sz w:val="24"/>
              </w:rPr>
              <w:t xml:space="preserve">20</w:t>
            </w:r>
          </w:p>
        </w:tc>
        <w:tc>
          <w:tcPr>
            <w:tcW w:w="3231" w:type="dxa"/>
          </w:tcPr>
          <w:p>
            <w:pPr>
              <w:pStyle w:val="0"/>
              <w:ind w:firstLine="283"/>
            </w:pPr>
            <w:r>
              <w:rPr>
                <w:sz w:val="24"/>
              </w:rPr>
              <w:t xml:space="preserve">отраженное в составе прибыли или убытка</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587" w:name="P7587"/>
          <w:bookmarkEnd w:id="7587"/>
          <w:p>
            <w:pPr>
              <w:pStyle w:val="0"/>
              <w:jc w:val="center"/>
            </w:pPr>
            <w:r>
              <w:rPr>
                <w:sz w:val="24"/>
              </w:rPr>
              <w:t xml:space="preserve">21</w:t>
            </w:r>
          </w:p>
        </w:tc>
        <w:tc>
          <w:tcPr>
            <w:tcW w:w="3231" w:type="dxa"/>
          </w:tcPr>
          <w:p>
            <w:pPr>
              <w:pStyle w:val="0"/>
              <w:ind w:firstLine="283"/>
            </w:pPr>
            <w:r>
              <w:rPr>
                <w:sz w:val="24"/>
              </w:rPr>
              <w:t xml:space="preserve">отраженное в прочем совокупном доходе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597" w:name="P7597"/>
          <w:bookmarkEnd w:id="7597"/>
          <w:p>
            <w:pPr>
              <w:pStyle w:val="0"/>
              <w:jc w:val="center"/>
            </w:pPr>
            <w:r>
              <w:rPr>
                <w:sz w:val="24"/>
              </w:rPr>
              <w:t xml:space="preserve">22</w:t>
            </w:r>
          </w:p>
        </w:tc>
        <w:tc>
          <w:tcPr>
            <w:tcW w:w="3231" w:type="dxa"/>
          </w:tcPr>
          <w:p>
            <w:pPr>
              <w:pStyle w:val="0"/>
            </w:pPr>
            <w:r>
              <w:rPr>
                <w:sz w:val="24"/>
              </w:rPr>
              <w:t xml:space="preserve">Прочее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607" w:name="P7607"/>
          <w:bookmarkEnd w:id="7607"/>
          <w:p>
            <w:pPr>
              <w:pStyle w:val="0"/>
              <w:jc w:val="center"/>
            </w:pPr>
            <w:r>
              <w:rPr>
                <w:sz w:val="24"/>
              </w:rPr>
              <w:t xml:space="preserve">23</w:t>
            </w:r>
          </w:p>
        </w:tc>
        <w:tc>
          <w:tcPr>
            <w:tcW w:w="3231" w:type="dxa"/>
          </w:tcPr>
          <w:p>
            <w:pPr>
              <w:pStyle w:val="0"/>
            </w:pPr>
            <w:r>
              <w:rPr>
                <w:sz w:val="24"/>
              </w:rPr>
              <w:t xml:space="preserve">Балансовая стоимость на __________ 20__ г., в том числе: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617" w:name="P7617"/>
          <w:bookmarkEnd w:id="7617"/>
          <w:p>
            <w:pPr>
              <w:pStyle w:val="0"/>
              <w:jc w:val="center"/>
            </w:pPr>
            <w:r>
              <w:rPr>
                <w:sz w:val="24"/>
              </w:rPr>
              <w:t xml:space="preserve">24</w:t>
            </w:r>
          </w:p>
        </w:tc>
        <w:tc>
          <w:tcPr>
            <w:tcW w:w="3231" w:type="dxa"/>
          </w:tcPr>
          <w:p>
            <w:pPr>
              <w:pStyle w:val="0"/>
              <w:ind w:firstLine="283"/>
            </w:pPr>
            <w:r>
              <w:rPr>
                <w:sz w:val="24"/>
              </w:rPr>
              <w:t xml:space="preserve">первоначальная (переоцененная) стоимость</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627" w:name="P7627"/>
          <w:bookmarkEnd w:id="7627"/>
          <w:p>
            <w:pPr>
              <w:pStyle w:val="0"/>
              <w:jc w:val="center"/>
            </w:pPr>
            <w:r>
              <w:rPr>
                <w:sz w:val="24"/>
              </w:rPr>
              <w:t xml:space="preserve">25</w:t>
            </w:r>
          </w:p>
        </w:tc>
        <w:tc>
          <w:tcPr>
            <w:tcW w:w="3231" w:type="dxa"/>
          </w:tcPr>
          <w:p>
            <w:pPr>
              <w:pStyle w:val="0"/>
              <w:ind w:firstLine="283"/>
            </w:pPr>
            <w:r>
              <w:rPr>
                <w:sz w:val="24"/>
              </w:rPr>
              <w:t xml:space="preserve">накопленная амортизация</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637" w:name="P7637"/>
          <w:bookmarkEnd w:id="7637"/>
          <w:p>
            <w:pPr>
              <w:pStyle w:val="0"/>
              <w:jc w:val="center"/>
            </w:pPr>
            <w:r>
              <w:rPr>
                <w:sz w:val="24"/>
              </w:rPr>
              <w:t xml:space="preserve">26</w:t>
            </w:r>
          </w:p>
        </w:tc>
        <w:tc>
          <w:tcPr>
            <w:tcW w:w="3231" w:type="dxa"/>
          </w:tcPr>
          <w:p>
            <w:pPr>
              <w:pStyle w:val="0"/>
              <w:ind w:firstLine="283"/>
            </w:pPr>
            <w:r>
              <w:rPr>
                <w:sz w:val="24"/>
              </w:rPr>
              <w:t xml:space="preserve">накопленное обесценение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647" w:name="P7647"/>
          <w:bookmarkEnd w:id="7647"/>
          <w:p>
            <w:pPr>
              <w:pStyle w:val="0"/>
              <w:jc w:val="center"/>
            </w:pPr>
            <w:r>
              <w:rPr>
                <w:sz w:val="24"/>
              </w:rPr>
              <w:t xml:space="preserve">27</w:t>
            </w:r>
          </w:p>
        </w:tc>
        <w:tc>
          <w:tcPr>
            <w:tcW w:w="3231" w:type="dxa"/>
          </w:tcPr>
          <w:p>
            <w:pPr>
              <w:pStyle w:val="0"/>
            </w:pPr>
            <w:r>
              <w:rPr>
                <w:sz w:val="24"/>
              </w:rPr>
              <w:t xml:space="preserve">Балансовая стоимость на __________ 20__ г., в том числе: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657" w:name="P7657"/>
          <w:bookmarkEnd w:id="7657"/>
          <w:p>
            <w:pPr>
              <w:pStyle w:val="0"/>
              <w:jc w:val="center"/>
            </w:pPr>
            <w:r>
              <w:rPr>
                <w:sz w:val="24"/>
              </w:rPr>
              <w:t xml:space="preserve">28</w:t>
            </w:r>
          </w:p>
        </w:tc>
        <w:tc>
          <w:tcPr>
            <w:tcW w:w="3231" w:type="dxa"/>
          </w:tcPr>
          <w:p>
            <w:pPr>
              <w:pStyle w:val="0"/>
              <w:ind w:firstLine="283"/>
            </w:pPr>
            <w:r>
              <w:rPr>
                <w:sz w:val="24"/>
              </w:rPr>
              <w:t xml:space="preserve">первоначальная (переоцененная) стоимость</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667" w:name="P7667"/>
          <w:bookmarkEnd w:id="7667"/>
          <w:p>
            <w:pPr>
              <w:pStyle w:val="0"/>
              <w:jc w:val="center"/>
            </w:pPr>
            <w:r>
              <w:rPr>
                <w:sz w:val="24"/>
              </w:rPr>
              <w:t xml:space="preserve">29</w:t>
            </w:r>
          </w:p>
        </w:tc>
        <w:tc>
          <w:tcPr>
            <w:tcW w:w="3231" w:type="dxa"/>
          </w:tcPr>
          <w:p>
            <w:pPr>
              <w:pStyle w:val="0"/>
              <w:ind w:firstLine="283"/>
            </w:pPr>
            <w:r>
              <w:rPr>
                <w:sz w:val="24"/>
              </w:rPr>
              <w:t xml:space="preserve">накопленная амортизация</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677" w:name="P7677"/>
          <w:bookmarkEnd w:id="7677"/>
          <w:p>
            <w:pPr>
              <w:pStyle w:val="0"/>
              <w:jc w:val="center"/>
            </w:pPr>
            <w:r>
              <w:rPr>
                <w:sz w:val="24"/>
              </w:rPr>
              <w:t xml:space="preserve">30</w:t>
            </w:r>
          </w:p>
        </w:tc>
        <w:tc>
          <w:tcPr>
            <w:tcW w:w="3231" w:type="dxa"/>
          </w:tcPr>
          <w:p>
            <w:pPr>
              <w:pStyle w:val="0"/>
              <w:ind w:firstLine="283"/>
            </w:pPr>
            <w:r>
              <w:rPr>
                <w:sz w:val="24"/>
              </w:rPr>
              <w:t xml:space="preserve">накопленное обесценение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687" w:name="P7687"/>
          <w:bookmarkEnd w:id="7687"/>
          <w:p>
            <w:pPr>
              <w:pStyle w:val="0"/>
              <w:jc w:val="center"/>
            </w:pPr>
            <w:r>
              <w:rPr>
                <w:sz w:val="24"/>
              </w:rPr>
              <w:t xml:space="preserve">31</w:t>
            </w:r>
          </w:p>
        </w:tc>
        <w:tc>
          <w:tcPr>
            <w:tcW w:w="3231" w:type="dxa"/>
          </w:tcPr>
          <w:p>
            <w:pPr>
              <w:pStyle w:val="0"/>
            </w:pPr>
            <w:r>
              <w:rPr>
                <w:sz w:val="24"/>
              </w:rPr>
              <w:t xml:space="preserve">Поступление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697" w:name="P7697"/>
          <w:bookmarkEnd w:id="7697"/>
          <w:p>
            <w:pPr>
              <w:pStyle w:val="0"/>
              <w:jc w:val="center"/>
            </w:pPr>
            <w:r>
              <w:rPr>
                <w:sz w:val="24"/>
              </w:rPr>
              <w:t xml:space="preserve">32</w:t>
            </w:r>
          </w:p>
        </w:tc>
        <w:tc>
          <w:tcPr>
            <w:tcW w:w="3231" w:type="dxa"/>
          </w:tcPr>
          <w:p>
            <w:pPr>
              <w:pStyle w:val="0"/>
            </w:pPr>
            <w:r>
              <w:rPr>
                <w:sz w:val="24"/>
              </w:rPr>
              <w:t xml:space="preserve">Перевод капитальных вложений в нематериальные активы</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707" w:name="P7707"/>
          <w:bookmarkEnd w:id="7707"/>
          <w:p>
            <w:pPr>
              <w:pStyle w:val="0"/>
              <w:jc w:val="center"/>
            </w:pPr>
            <w:r>
              <w:rPr>
                <w:sz w:val="24"/>
              </w:rPr>
              <w:t xml:space="preserve">33</w:t>
            </w:r>
          </w:p>
        </w:tc>
        <w:tc>
          <w:tcPr>
            <w:tcW w:w="3231" w:type="dxa"/>
          </w:tcPr>
          <w:p>
            <w:pPr>
              <w:pStyle w:val="0"/>
            </w:pPr>
            <w:r>
              <w:rPr>
                <w:sz w:val="24"/>
              </w:rPr>
              <w:t xml:space="preserve">Переклассификация в активы (активы выбывающих групп), классифицированные как предназначенные для продажи</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717" w:name="P7717"/>
          <w:bookmarkEnd w:id="7717"/>
          <w:p>
            <w:pPr>
              <w:pStyle w:val="0"/>
              <w:jc w:val="center"/>
            </w:pPr>
            <w:r>
              <w:rPr>
                <w:sz w:val="24"/>
              </w:rPr>
              <w:t xml:space="preserve">34</w:t>
            </w:r>
          </w:p>
        </w:tc>
        <w:tc>
          <w:tcPr>
            <w:tcW w:w="3231" w:type="dxa"/>
          </w:tcPr>
          <w:p>
            <w:pPr>
              <w:pStyle w:val="0"/>
            </w:pPr>
            <w:r>
              <w:rPr>
                <w:sz w:val="24"/>
              </w:rPr>
              <w:t xml:space="preserve">Выбытие, в том числе: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727" w:name="P7727"/>
          <w:bookmarkEnd w:id="7727"/>
          <w:p>
            <w:pPr>
              <w:pStyle w:val="0"/>
              <w:jc w:val="center"/>
            </w:pPr>
            <w:r>
              <w:rPr>
                <w:sz w:val="24"/>
              </w:rPr>
              <w:t xml:space="preserve">35</w:t>
            </w:r>
          </w:p>
        </w:tc>
        <w:tc>
          <w:tcPr>
            <w:tcW w:w="3231" w:type="dxa"/>
          </w:tcPr>
          <w:p>
            <w:pPr>
              <w:pStyle w:val="0"/>
              <w:ind w:firstLine="283"/>
            </w:pPr>
            <w:r>
              <w:rPr>
                <w:sz w:val="24"/>
              </w:rPr>
              <w:t xml:space="preserve">первоначальная (переоцененная) стоимость</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p>
            <w:pPr>
              <w:pStyle w:val="0"/>
              <w:jc w:val="center"/>
            </w:pPr>
            <w:r>
              <w:rPr>
                <w:sz w:val="24"/>
              </w:rPr>
              <w:t xml:space="preserve">36</w:t>
            </w:r>
          </w:p>
        </w:tc>
        <w:tc>
          <w:tcPr>
            <w:tcW w:w="3231" w:type="dxa"/>
          </w:tcPr>
          <w:p>
            <w:pPr>
              <w:pStyle w:val="0"/>
              <w:ind w:firstLine="283"/>
            </w:pPr>
            <w:r>
              <w:rPr>
                <w:sz w:val="24"/>
              </w:rPr>
              <w:t xml:space="preserve">накопленная амортизация</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747" w:name="P7747"/>
          <w:bookmarkEnd w:id="7747"/>
          <w:p>
            <w:pPr>
              <w:pStyle w:val="0"/>
              <w:jc w:val="center"/>
            </w:pPr>
            <w:r>
              <w:rPr>
                <w:sz w:val="24"/>
              </w:rPr>
              <w:t xml:space="preserve">37</w:t>
            </w:r>
          </w:p>
        </w:tc>
        <w:tc>
          <w:tcPr>
            <w:tcW w:w="3231" w:type="dxa"/>
          </w:tcPr>
          <w:p>
            <w:pPr>
              <w:pStyle w:val="0"/>
              <w:ind w:firstLine="283"/>
            </w:pPr>
            <w:r>
              <w:rPr>
                <w:sz w:val="24"/>
              </w:rPr>
              <w:t xml:space="preserve">накопленное обесценение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757" w:name="P7757"/>
          <w:bookmarkEnd w:id="7757"/>
          <w:p>
            <w:pPr>
              <w:pStyle w:val="0"/>
              <w:jc w:val="center"/>
            </w:pPr>
            <w:r>
              <w:rPr>
                <w:sz w:val="24"/>
              </w:rPr>
              <w:t xml:space="preserve">38</w:t>
            </w:r>
          </w:p>
        </w:tc>
        <w:tc>
          <w:tcPr>
            <w:tcW w:w="3231" w:type="dxa"/>
          </w:tcPr>
          <w:p>
            <w:pPr>
              <w:pStyle w:val="0"/>
            </w:pPr>
            <w:r>
              <w:rPr>
                <w:sz w:val="24"/>
              </w:rPr>
              <w:t xml:space="preserve">Амортизация</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767" w:name="P7767"/>
          <w:bookmarkEnd w:id="7767"/>
          <w:p>
            <w:pPr>
              <w:pStyle w:val="0"/>
              <w:jc w:val="center"/>
            </w:pPr>
            <w:r>
              <w:rPr>
                <w:sz w:val="24"/>
              </w:rPr>
              <w:t xml:space="preserve">39</w:t>
            </w:r>
          </w:p>
        </w:tc>
        <w:tc>
          <w:tcPr>
            <w:tcW w:w="3231" w:type="dxa"/>
          </w:tcPr>
          <w:p>
            <w:pPr>
              <w:pStyle w:val="0"/>
            </w:pPr>
            <w:r>
              <w:rPr>
                <w:sz w:val="24"/>
              </w:rPr>
              <w:t xml:space="preserve">Обесценение, в том числе: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777" w:name="P7777"/>
          <w:bookmarkEnd w:id="7777"/>
          <w:p>
            <w:pPr>
              <w:pStyle w:val="0"/>
              <w:jc w:val="center"/>
            </w:pPr>
            <w:r>
              <w:rPr>
                <w:sz w:val="24"/>
              </w:rPr>
              <w:t xml:space="preserve">40</w:t>
            </w:r>
          </w:p>
        </w:tc>
        <w:tc>
          <w:tcPr>
            <w:tcW w:w="3231" w:type="dxa"/>
          </w:tcPr>
          <w:p>
            <w:pPr>
              <w:pStyle w:val="0"/>
              <w:ind w:firstLine="283"/>
            </w:pPr>
            <w:r>
              <w:rPr>
                <w:sz w:val="24"/>
              </w:rPr>
              <w:t xml:space="preserve">отраженное в составе прибыли или убытка</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787" w:name="P7787"/>
          <w:bookmarkEnd w:id="7787"/>
          <w:p>
            <w:pPr>
              <w:pStyle w:val="0"/>
              <w:jc w:val="center"/>
            </w:pPr>
            <w:r>
              <w:rPr>
                <w:sz w:val="24"/>
              </w:rPr>
              <w:t xml:space="preserve">41</w:t>
            </w:r>
          </w:p>
        </w:tc>
        <w:tc>
          <w:tcPr>
            <w:tcW w:w="3231" w:type="dxa"/>
          </w:tcPr>
          <w:p>
            <w:pPr>
              <w:pStyle w:val="0"/>
              <w:ind w:firstLine="283"/>
            </w:pPr>
            <w:r>
              <w:rPr>
                <w:sz w:val="24"/>
              </w:rPr>
              <w:t xml:space="preserve">отраженное в прочем совокупном доходе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797" w:name="P7797"/>
          <w:bookmarkEnd w:id="7797"/>
          <w:p>
            <w:pPr>
              <w:pStyle w:val="0"/>
              <w:jc w:val="center"/>
            </w:pPr>
            <w:r>
              <w:rPr>
                <w:sz w:val="24"/>
              </w:rPr>
              <w:t xml:space="preserve">42</w:t>
            </w:r>
          </w:p>
        </w:tc>
        <w:tc>
          <w:tcPr>
            <w:tcW w:w="3231" w:type="dxa"/>
          </w:tcPr>
          <w:p>
            <w:pPr>
              <w:pStyle w:val="0"/>
            </w:pPr>
            <w:r>
              <w:rPr>
                <w:sz w:val="24"/>
              </w:rPr>
              <w:t xml:space="preserve">Восстановление обесценения, в том числе: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807" w:name="P7807"/>
          <w:bookmarkEnd w:id="7807"/>
          <w:p>
            <w:pPr>
              <w:pStyle w:val="0"/>
              <w:jc w:val="center"/>
            </w:pPr>
            <w:r>
              <w:rPr>
                <w:sz w:val="24"/>
              </w:rPr>
              <w:t xml:space="preserve">43</w:t>
            </w:r>
          </w:p>
        </w:tc>
        <w:tc>
          <w:tcPr>
            <w:tcW w:w="3231" w:type="dxa"/>
          </w:tcPr>
          <w:p>
            <w:pPr>
              <w:pStyle w:val="0"/>
              <w:ind w:firstLine="283"/>
            </w:pPr>
            <w:r>
              <w:rPr>
                <w:sz w:val="24"/>
              </w:rPr>
              <w:t xml:space="preserve">отраженное в составе прибыли или убытка</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817" w:name="P7817"/>
          <w:bookmarkEnd w:id="7817"/>
          <w:p>
            <w:pPr>
              <w:pStyle w:val="0"/>
              <w:jc w:val="center"/>
            </w:pPr>
            <w:r>
              <w:rPr>
                <w:sz w:val="24"/>
              </w:rPr>
              <w:t xml:space="preserve">44</w:t>
            </w:r>
          </w:p>
        </w:tc>
        <w:tc>
          <w:tcPr>
            <w:tcW w:w="3231" w:type="dxa"/>
          </w:tcPr>
          <w:p>
            <w:pPr>
              <w:pStyle w:val="0"/>
              <w:ind w:firstLine="283"/>
            </w:pPr>
            <w:r>
              <w:rPr>
                <w:sz w:val="24"/>
              </w:rPr>
              <w:t xml:space="preserve">отраженное в прочем совокупном доходе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827" w:name="P7827"/>
          <w:bookmarkEnd w:id="7827"/>
          <w:p>
            <w:pPr>
              <w:pStyle w:val="0"/>
              <w:jc w:val="center"/>
            </w:pPr>
            <w:r>
              <w:rPr>
                <w:sz w:val="24"/>
              </w:rPr>
              <w:t xml:space="preserve">45</w:t>
            </w:r>
          </w:p>
        </w:tc>
        <w:tc>
          <w:tcPr>
            <w:tcW w:w="3231" w:type="dxa"/>
          </w:tcPr>
          <w:p>
            <w:pPr>
              <w:pStyle w:val="0"/>
            </w:pPr>
            <w:r>
              <w:rPr>
                <w:sz w:val="24"/>
              </w:rPr>
              <w:t xml:space="preserve">Увеличение (уменьшение) стоимости в результате переоценки, в том числе: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837" w:name="P7837"/>
          <w:bookmarkEnd w:id="7837"/>
          <w:p>
            <w:pPr>
              <w:pStyle w:val="0"/>
              <w:jc w:val="center"/>
            </w:pPr>
            <w:r>
              <w:rPr>
                <w:sz w:val="24"/>
              </w:rPr>
              <w:t xml:space="preserve">46</w:t>
            </w:r>
          </w:p>
        </w:tc>
        <w:tc>
          <w:tcPr>
            <w:tcW w:w="3231" w:type="dxa"/>
          </w:tcPr>
          <w:p>
            <w:pPr>
              <w:pStyle w:val="0"/>
              <w:ind w:firstLine="283"/>
            </w:pPr>
            <w:r>
              <w:rPr>
                <w:sz w:val="24"/>
              </w:rPr>
              <w:t xml:space="preserve">отраженное в составе прибыли или убытка</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847" w:name="P7847"/>
          <w:bookmarkEnd w:id="7847"/>
          <w:p>
            <w:pPr>
              <w:pStyle w:val="0"/>
              <w:jc w:val="center"/>
            </w:pPr>
            <w:r>
              <w:rPr>
                <w:sz w:val="24"/>
              </w:rPr>
              <w:t xml:space="preserve">47</w:t>
            </w:r>
          </w:p>
        </w:tc>
        <w:tc>
          <w:tcPr>
            <w:tcW w:w="3231" w:type="dxa"/>
          </w:tcPr>
          <w:p>
            <w:pPr>
              <w:pStyle w:val="0"/>
              <w:ind w:firstLine="283"/>
            </w:pPr>
            <w:r>
              <w:rPr>
                <w:sz w:val="24"/>
              </w:rPr>
              <w:t xml:space="preserve">отраженное в прочем совокупном доходе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857" w:name="P7857"/>
          <w:bookmarkEnd w:id="7857"/>
          <w:p>
            <w:pPr>
              <w:pStyle w:val="0"/>
              <w:jc w:val="center"/>
            </w:pPr>
            <w:r>
              <w:rPr>
                <w:sz w:val="24"/>
              </w:rPr>
              <w:t xml:space="preserve">48</w:t>
            </w:r>
          </w:p>
        </w:tc>
        <w:tc>
          <w:tcPr>
            <w:tcW w:w="3231" w:type="dxa"/>
          </w:tcPr>
          <w:p>
            <w:pPr>
              <w:pStyle w:val="0"/>
            </w:pPr>
            <w:r>
              <w:rPr>
                <w:sz w:val="24"/>
              </w:rPr>
              <w:t xml:space="preserve">Прочее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867" w:name="P7867"/>
          <w:bookmarkEnd w:id="7867"/>
          <w:p>
            <w:pPr>
              <w:pStyle w:val="0"/>
              <w:jc w:val="center"/>
            </w:pPr>
            <w:r>
              <w:rPr>
                <w:sz w:val="24"/>
              </w:rPr>
              <w:t xml:space="preserve">49</w:t>
            </w:r>
          </w:p>
        </w:tc>
        <w:tc>
          <w:tcPr>
            <w:tcW w:w="3231" w:type="dxa"/>
          </w:tcPr>
          <w:p>
            <w:pPr>
              <w:pStyle w:val="0"/>
            </w:pPr>
            <w:r>
              <w:rPr>
                <w:sz w:val="24"/>
              </w:rPr>
              <w:t xml:space="preserve">Балансовая стоимость на __________ 20__ г., в том числе: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877" w:name="P7877"/>
          <w:bookmarkEnd w:id="7877"/>
          <w:p>
            <w:pPr>
              <w:pStyle w:val="0"/>
              <w:jc w:val="center"/>
            </w:pPr>
            <w:r>
              <w:rPr>
                <w:sz w:val="24"/>
              </w:rPr>
              <w:t xml:space="preserve">50</w:t>
            </w:r>
          </w:p>
        </w:tc>
        <w:tc>
          <w:tcPr>
            <w:tcW w:w="3231" w:type="dxa"/>
          </w:tcPr>
          <w:p>
            <w:pPr>
              <w:pStyle w:val="0"/>
              <w:ind w:firstLine="283"/>
            </w:pPr>
            <w:r>
              <w:rPr>
                <w:sz w:val="24"/>
              </w:rPr>
              <w:t xml:space="preserve">первоначальная (переоцененная) стоимость</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887" w:name="P7887"/>
          <w:bookmarkEnd w:id="7887"/>
          <w:p>
            <w:pPr>
              <w:pStyle w:val="0"/>
              <w:jc w:val="center"/>
            </w:pPr>
            <w:r>
              <w:rPr>
                <w:sz w:val="24"/>
              </w:rPr>
              <w:t xml:space="preserve">51</w:t>
            </w:r>
          </w:p>
        </w:tc>
        <w:tc>
          <w:tcPr>
            <w:tcW w:w="3231" w:type="dxa"/>
          </w:tcPr>
          <w:p>
            <w:pPr>
              <w:pStyle w:val="0"/>
              <w:ind w:firstLine="283"/>
            </w:pPr>
            <w:r>
              <w:rPr>
                <w:sz w:val="24"/>
              </w:rPr>
              <w:t xml:space="preserve">накопленная амортизация</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897" w:name="P7897"/>
          <w:bookmarkEnd w:id="7897"/>
          <w:p>
            <w:pPr>
              <w:pStyle w:val="0"/>
              <w:jc w:val="center"/>
            </w:pPr>
            <w:r>
              <w:rPr>
                <w:sz w:val="24"/>
              </w:rPr>
              <w:t xml:space="preserve">52</w:t>
            </w:r>
          </w:p>
        </w:tc>
        <w:tc>
          <w:tcPr>
            <w:tcW w:w="3231" w:type="dxa"/>
          </w:tcPr>
          <w:p>
            <w:pPr>
              <w:pStyle w:val="0"/>
              <w:ind w:firstLine="283"/>
            </w:pPr>
            <w:r>
              <w:rPr>
                <w:sz w:val="24"/>
              </w:rPr>
              <w:t xml:space="preserve">накопленное обесценение</w:t>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5" w:type="dxa"/>
          </w:tcPr>
          <w:p>
            <w:pPr>
              <w:pStyle w:val="0"/>
            </w:pPr>
            <w:r>
              <w:rPr>
                <w:sz w:val="24"/>
              </w:rPr>
            </w:r>
          </w:p>
        </w:tc>
        <w:tc>
          <w:tcPr>
            <w:tcW w:w="567" w:type="dxa"/>
          </w:tcPr>
          <w:p>
            <w:pPr>
              <w:pStyle w:val="0"/>
            </w:pPr>
            <w:r>
              <w:rPr>
                <w:sz w:val="24"/>
              </w:rPr>
            </w:r>
          </w:p>
        </w:tc>
        <w:tc>
          <w:tcPr>
            <w:tcW w:w="655" w:type="dxa"/>
          </w:tcPr>
          <w:p>
            <w:pPr>
              <w:pStyle w:val="0"/>
            </w:pPr>
            <w:r>
              <w:rPr>
                <w:sz w:val="24"/>
              </w:rPr>
            </w:r>
          </w:p>
        </w:tc>
        <w:tc>
          <w:tcPr>
            <w:tcW w:w="658" w:type="dxa"/>
          </w:tcPr>
          <w:p>
            <w:pPr>
              <w:pStyle w:val="0"/>
            </w:pPr>
            <w:r>
              <w:rPr>
                <w:sz w:val="24"/>
              </w:rPr>
            </w:r>
          </w:p>
        </w:tc>
      </w:tr>
      <w:tr>
        <w:tc>
          <w:tcPr>
            <w:tcW w:w="710" w:type="dxa"/>
          </w:tcPr>
          <w:bookmarkStart w:id="7907" w:name="P7907"/>
          <w:bookmarkEnd w:id="7907"/>
          <w:p>
            <w:pPr>
              <w:pStyle w:val="0"/>
              <w:jc w:val="center"/>
            </w:pPr>
            <w:r>
              <w:rPr>
                <w:sz w:val="24"/>
              </w:rPr>
              <w:t xml:space="preserve">53</w:t>
            </w:r>
          </w:p>
        </w:tc>
        <w:tc>
          <w:tcPr>
            <w:tcW w:w="3231" w:type="dxa"/>
          </w:tcPr>
          <w:p>
            <w:pPr>
              <w:pStyle w:val="0"/>
            </w:pPr>
            <w:r>
              <w:rPr>
                <w:sz w:val="24"/>
              </w:rPr>
              <w:t xml:space="preserve">Текстовое пояснение</w:t>
            </w:r>
          </w:p>
        </w:tc>
        <w:tc>
          <w:tcPr>
            <w:gridSpan w:val="8"/>
            <w:tcW w:w="5067"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w:t>
      </w:r>
      <w:hyperlink w:history="0" w:anchor="P7361" w:tooltip="Нематериальные активы и капитальные вложения в них">
        <w:r>
          <w:rPr>
            <w:sz w:val="24"/>
            <w:color w:val="0000ff"/>
          </w:rPr>
          <w:t xml:space="preserve">таблицы 18.1</w:t>
        </w:r>
      </w:hyperlink>
    </w:p>
    <w:p>
      <w:pPr>
        <w:pStyle w:val="0"/>
        <w:ind w:firstLine="540"/>
        <w:jc w:val="both"/>
      </w:pPr>
      <w:r>
        <w:rPr>
          <w:sz w:val="24"/>
        </w:rPr>
      </w:r>
    </w:p>
    <w:p>
      <w:pPr>
        <w:pStyle w:val="0"/>
        <w:ind w:firstLine="540"/>
        <w:jc w:val="both"/>
      </w:pPr>
      <w:r>
        <w:rPr>
          <w:sz w:val="24"/>
        </w:rPr>
        <w:t xml:space="preserve">1. В таблице раскрывается состав показателя "Нематериальные активы и капитальные вложения в них" бухгалтерского баланса.</w:t>
      </w:r>
    </w:p>
    <w:p>
      <w:pPr>
        <w:pStyle w:val="0"/>
        <w:spacing w:before="240" w:lineRule="auto"/>
        <w:ind w:firstLine="540"/>
        <w:jc w:val="both"/>
      </w:pPr>
      <w:r>
        <w:rPr>
          <w:sz w:val="24"/>
        </w:rPr>
        <w:t xml:space="preserve">2. Значения по строкам </w:t>
      </w:r>
      <w:hyperlink w:history="0" w:anchor="P7407" w:tooltip="3">
        <w:r>
          <w:rPr>
            <w:sz w:val="24"/>
            <w:color w:val="0000ff"/>
          </w:rPr>
          <w:t xml:space="preserve">показателей 3</w:t>
        </w:r>
      </w:hyperlink>
      <w:r>
        <w:rPr>
          <w:sz w:val="24"/>
        </w:rPr>
        <w:t xml:space="preserve">, </w:t>
      </w:r>
      <w:hyperlink w:history="0" w:anchor="P7417" w:tooltip="4">
        <w:r>
          <w:rPr>
            <w:sz w:val="24"/>
            <w:color w:val="0000ff"/>
          </w:rPr>
          <w:t xml:space="preserve">4</w:t>
        </w:r>
      </w:hyperlink>
      <w:r>
        <w:rPr>
          <w:sz w:val="24"/>
        </w:rPr>
        <w:t xml:space="preserve">, </w:t>
      </w:r>
      <w:hyperlink w:history="0" w:anchor="P7447" w:tooltip="7">
        <w:r>
          <w:rPr>
            <w:sz w:val="24"/>
            <w:color w:val="0000ff"/>
          </w:rPr>
          <w:t xml:space="preserve">7</w:t>
        </w:r>
      </w:hyperlink>
      <w:r>
        <w:rPr>
          <w:sz w:val="24"/>
        </w:rPr>
        <w:t xml:space="preserve"> - </w:t>
      </w:r>
      <w:hyperlink w:history="0" w:anchor="P7467" w:tooltip="9">
        <w:r>
          <w:rPr>
            <w:sz w:val="24"/>
            <w:color w:val="0000ff"/>
          </w:rPr>
          <w:t xml:space="preserve">9</w:t>
        </w:r>
      </w:hyperlink>
      <w:r>
        <w:rPr>
          <w:sz w:val="24"/>
        </w:rPr>
        <w:t xml:space="preserve">, </w:t>
      </w:r>
      <w:hyperlink w:history="0" w:anchor="P7497" w:tooltip="12">
        <w:r>
          <w:rPr>
            <w:sz w:val="24"/>
            <w:color w:val="0000ff"/>
          </w:rPr>
          <w:t xml:space="preserve">12</w:t>
        </w:r>
      </w:hyperlink>
      <w:r>
        <w:rPr>
          <w:sz w:val="24"/>
        </w:rPr>
        <w:t xml:space="preserve"> - </w:t>
      </w:r>
      <w:hyperlink w:history="0" w:anchor="P7527" w:tooltip="15">
        <w:r>
          <w:rPr>
            <w:sz w:val="24"/>
            <w:color w:val="0000ff"/>
          </w:rPr>
          <w:t xml:space="preserve">15</w:t>
        </w:r>
      </w:hyperlink>
      <w:r>
        <w:rPr>
          <w:sz w:val="24"/>
        </w:rPr>
        <w:t xml:space="preserve">, </w:t>
      </w:r>
      <w:hyperlink w:history="0" w:anchor="P7627" w:tooltip="25">
        <w:r>
          <w:rPr>
            <w:sz w:val="24"/>
            <w:color w:val="0000ff"/>
          </w:rPr>
          <w:t xml:space="preserve">25</w:t>
        </w:r>
      </w:hyperlink>
      <w:r>
        <w:rPr>
          <w:sz w:val="24"/>
        </w:rPr>
        <w:t xml:space="preserve">, </w:t>
      </w:r>
      <w:hyperlink w:history="0" w:anchor="P7637" w:tooltip="26">
        <w:r>
          <w:rPr>
            <w:sz w:val="24"/>
            <w:color w:val="0000ff"/>
          </w:rPr>
          <w:t xml:space="preserve">26</w:t>
        </w:r>
      </w:hyperlink>
      <w:r>
        <w:rPr>
          <w:sz w:val="24"/>
        </w:rPr>
        <w:t xml:space="preserve">, </w:t>
      </w:r>
      <w:hyperlink w:history="0" w:anchor="P7667" w:tooltip="29">
        <w:r>
          <w:rPr>
            <w:sz w:val="24"/>
            <w:color w:val="0000ff"/>
          </w:rPr>
          <w:t xml:space="preserve">29</w:t>
        </w:r>
      </w:hyperlink>
      <w:r>
        <w:rPr>
          <w:sz w:val="24"/>
        </w:rPr>
        <w:t xml:space="preserve">, </w:t>
      </w:r>
      <w:hyperlink w:history="0" w:anchor="P7677" w:tooltip="30">
        <w:r>
          <w:rPr>
            <w:sz w:val="24"/>
            <w:color w:val="0000ff"/>
          </w:rPr>
          <w:t xml:space="preserve">30</w:t>
        </w:r>
      </w:hyperlink>
      <w:r>
        <w:rPr>
          <w:sz w:val="24"/>
        </w:rPr>
        <w:t xml:space="preserve">, </w:t>
      </w:r>
      <w:hyperlink w:history="0" w:anchor="P7707" w:tooltip="33">
        <w:r>
          <w:rPr>
            <w:sz w:val="24"/>
            <w:color w:val="0000ff"/>
          </w:rPr>
          <w:t xml:space="preserve">33</w:t>
        </w:r>
      </w:hyperlink>
      <w:r>
        <w:rPr>
          <w:sz w:val="24"/>
        </w:rPr>
        <w:t xml:space="preserve"> - </w:t>
      </w:r>
      <w:hyperlink w:history="0" w:anchor="P7727" w:tooltip="35">
        <w:r>
          <w:rPr>
            <w:sz w:val="24"/>
            <w:color w:val="0000ff"/>
          </w:rPr>
          <w:t xml:space="preserve">35</w:t>
        </w:r>
      </w:hyperlink>
      <w:r>
        <w:rPr>
          <w:sz w:val="24"/>
        </w:rPr>
        <w:t xml:space="preserve">, </w:t>
      </w:r>
      <w:hyperlink w:history="0" w:anchor="P7757" w:tooltip="38">
        <w:r>
          <w:rPr>
            <w:sz w:val="24"/>
            <w:color w:val="0000ff"/>
          </w:rPr>
          <w:t xml:space="preserve">38</w:t>
        </w:r>
      </w:hyperlink>
      <w:r>
        <w:rPr>
          <w:sz w:val="24"/>
        </w:rPr>
        <w:t xml:space="preserve"> - </w:t>
      </w:r>
      <w:hyperlink w:history="0" w:anchor="P7787" w:tooltip="41">
        <w:r>
          <w:rPr>
            <w:sz w:val="24"/>
            <w:color w:val="0000ff"/>
          </w:rPr>
          <w:t xml:space="preserve">41</w:t>
        </w:r>
      </w:hyperlink>
      <w:r>
        <w:rPr>
          <w:sz w:val="24"/>
        </w:rPr>
        <w:t xml:space="preserve">, </w:t>
      </w:r>
      <w:hyperlink w:history="0" w:anchor="P7887" w:tooltip="51">
        <w:r>
          <w:rPr>
            <w:sz w:val="24"/>
            <w:color w:val="0000ff"/>
          </w:rPr>
          <w:t xml:space="preserve">51</w:t>
        </w:r>
      </w:hyperlink>
      <w:r>
        <w:rPr>
          <w:sz w:val="24"/>
        </w:rPr>
        <w:t xml:space="preserve"> и </w:t>
      </w:r>
      <w:hyperlink w:history="0" w:anchor="P7897" w:tooltip="52">
        <w:r>
          <w:rPr>
            <w:sz w:val="24"/>
            <w:color w:val="0000ff"/>
          </w:rPr>
          <w:t xml:space="preserve">52</w:t>
        </w:r>
      </w:hyperlink>
      <w:r>
        <w:rPr>
          <w:sz w:val="24"/>
        </w:rPr>
        <w:t xml:space="preserve"> таблицы отражаются со знаком "минус".</w:t>
      </w:r>
    </w:p>
    <w:p>
      <w:pPr>
        <w:pStyle w:val="0"/>
        <w:spacing w:before="240" w:lineRule="auto"/>
        <w:ind w:firstLine="540"/>
        <w:jc w:val="both"/>
      </w:pPr>
      <w:r>
        <w:rPr>
          <w:sz w:val="24"/>
        </w:rPr>
        <w:t xml:space="preserve">3. По строке </w:t>
      </w:r>
      <w:hyperlink w:history="0" w:anchor="P7387" w:tooltip="1">
        <w:r>
          <w:rPr>
            <w:sz w:val="24"/>
            <w:color w:val="0000ff"/>
          </w:rPr>
          <w:t xml:space="preserve">показателя 1</w:t>
        </w:r>
      </w:hyperlink>
      <w:r>
        <w:rPr>
          <w:sz w:val="24"/>
        </w:rPr>
        <w:t xml:space="preserve"> таблицы отражается балансовая стоимость объектов нематериальных активов и капитальных вложений в объекты нематериальных активов на начало предыдущего отчетного года, рассчитанная как сумма значений </w:t>
      </w:r>
      <w:hyperlink w:history="0" w:anchor="P7397" w:tooltip="2">
        <w:r>
          <w:rPr>
            <w:sz w:val="24"/>
            <w:color w:val="0000ff"/>
          </w:rPr>
          <w:t xml:space="preserve">показателей 2</w:t>
        </w:r>
      </w:hyperlink>
      <w:r>
        <w:rPr>
          <w:sz w:val="24"/>
        </w:rPr>
        <w:t xml:space="preserve"> - </w:t>
      </w:r>
      <w:hyperlink w:history="0" w:anchor="P7417" w:tooltip="4">
        <w:r>
          <w:rPr>
            <w:sz w:val="24"/>
            <w:color w:val="0000ff"/>
          </w:rPr>
          <w:t xml:space="preserve">4</w:t>
        </w:r>
      </w:hyperlink>
      <w:r>
        <w:rPr>
          <w:sz w:val="24"/>
        </w:rPr>
        <w:t xml:space="preserve"> таблицы.</w:t>
      </w:r>
    </w:p>
    <w:p>
      <w:pPr>
        <w:pStyle w:val="0"/>
        <w:spacing w:before="240" w:lineRule="auto"/>
        <w:ind w:firstLine="540"/>
        <w:jc w:val="both"/>
      </w:pPr>
      <w:r>
        <w:rPr>
          <w:sz w:val="24"/>
        </w:rPr>
        <w:t xml:space="preserve">4. В графах 3 - 8 по строке </w:t>
      </w:r>
      <w:hyperlink w:history="0" w:anchor="P7427" w:tooltip="5">
        <w:r>
          <w:rPr>
            <w:sz w:val="24"/>
            <w:color w:val="0000ff"/>
          </w:rPr>
          <w:t xml:space="preserve">показателя 5</w:t>
        </w:r>
      </w:hyperlink>
      <w:r>
        <w:rPr>
          <w:sz w:val="24"/>
        </w:rPr>
        <w:t xml:space="preserve"> таблицы отражаются суммы поступления объектов нематериальных активов в соответствующем отчетному периоду периоде предыдущего года. В графе 9 по строке </w:t>
      </w:r>
      <w:hyperlink w:history="0" w:anchor="P7427" w:tooltip="5">
        <w:r>
          <w:rPr>
            <w:sz w:val="24"/>
            <w:color w:val="0000ff"/>
          </w:rPr>
          <w:t xml:space="preserve">показателя 5</w:t>
        </w:r>
      </w:hyperlink>
      <w:r>
        <w:rPr>
          <w:sz w:val="24"/>
        </w:rPr>
        <w:t xml:space="preserve"> таблицы отражается сумма капитальных вложений в объекты нематериальных активов, признанных и не переведенных в нематериальные активы в соответствующем отчетному периоду периоде предыдущего года.</w:t>
      </w:r>
    </w:p>
    <w:p>
      <w:pPr>
        <w:pStyle w:val="0"/>
        <w:spacing w:before="240" w:lineRule="auto"/>
        <w:ind w:firstLine="540"/>
        <w:jc w:val="both"/>
      </w:pPr>
      <w:r>
        <w:rPr>
          <w:sz w:val="24"/>
        </w:rPr>
        <w:t xml:space="preserve">5. По строке </w:t>
      </w:r>
      <w:hyperlink w:history="0" w:anchor="P7437" w:tooltip="6">
        <w:r>
          <w:rPr>
            <w:sz w:val="24"/>
            <w:color w:val="0000ff"/>
          </w:rPr>
          <w:t xml:space="preserve">показателя 6</w:t>
        </w:r>
      </w:hyperlink>
      <w:r>
        <w:rPr>
          <w:sz w:val="24"/>
        </w:rPr>
        <w:t xml:space="preserve"> таблицы отражается балансовая стоимость капитальных вложений, переведенных в нематериальные активы в соответствующем отчетному периоду периоде предыдущего года. Значения по строке </w:t>
      </w:r>
      <w:hyperlink w:history="0" w:anchor="P7437" w:tooltip="6">
        <w:r>
          <w:rPr>
            <w:sz w:val="24"/>
            <w:color w:val="0000ff"/>
          </w:rPr>
          <w:t xml:space="preserve">показателя 6</w:t>
        </w:r>
      </w:hyperlink>
      <w:r>
        <w:rPr>
          <w:sz w:val="24"/>
        </w:rPr>
        <w:t xml:space="preserve"> таблицы в графах 3 - 8 отражаются со знаком "плюс", значение по строке </w:t>
      </w:r>
      <w:hyperlink w:history="0" w:anchor="P7437" w:tooltip="6">
        <w:r>
          <w:rPr>
            <w:sz w:val="24"/>
            <w:color w:val="0000ff"/>
          </w:rPr>
          <w:t xml:space="preserve">показателя 6</w:t>
        </w:r>
      </w:hyperlink>
      <w:r>
        <w:rPr>
          <w:sz w:val="24"/>
        </w:rPr>
        <w:t xml:space="preserve"> таблицы в графе 9 отражается со знаком "минус", значение по строке </w:t>
      </w:r>
      <w:hyperlink w:history="0" w:anchor="P7437" w:tooltip="6">
        <w:r>
          <w:rPr>
            <w:sz w:val="24"/>
            <w:color w:val="0000ff"/>
          </w:rPr>
          <w:t xml:space="preserve">показателя 6</w:t>
        </w:r>
      </w:hyperlink>
      <w:r>
        <w:rPr>
          <w:sz w:val="24"/>
        </w:rPr>
        <w:t xml:space="preserve"> таблицы в графе 10 должно быть равно нулю.</w:t>
      </w:r>
    </w:p>
    <w:p>
      <w:pPr>
        <w:pStyle w:val="0"/>
        <w:spacing w:before="240" w:lineRule="auto"/>
        <w:ind w:firstLine="540"/>
        <w:jc w:val="both"/>
      </w:pPr>
      <w:r>
        <w:rPr>
          <w:sz w:val="24"/>
        </w:rPr>
        <w:t xml:space="preserve">6. По строке </w:t>
      </w:r>
      <w:hyperlink w:history="0" w:anchor="P7447" w:tooltip="7">
        <w:r>
          <w:rPr>
            <w:sz w:val="24"/>
            <w:color w:val="0000ff"/>
          </w:rPr>
          <w:t xml:space="preserve">показателя 7</w:t>
        </w:r>
      </w:hyperlink>
      <w:r>
        <w:rPr>
          <w:sz w:val="24"/>
        </w:rPr>
        <w:t xml:space="preserve"> таблицы отражается балансовая стоимость объектов нематериальных активов, переклассифицированных в активы (активы выбывающих групп), классифицированные как предназначенные для продажи, в соответствующем отчетному периоду периоде предыдущего года.</w:t>
      </w:r>
    </w:p>
    <w:p>
      <w:pPr>
        <w:pStyle w:val="0"/>
        <w:spacing w:before="240" w:lineRule="auto"/>
        <w:ind w:firstLine="540"/>
        <w:jc w:val="both"/>
      </w:pPr>
      <w:r>
        <w:rPr>
          <w:sz w:val="24"/>
        </w:rPr>
        <w:t xml:space="preserve">7. По строке </w:t>
      </w:r>
      <w:hyperlink w:history="0" w:anchor="P7457" w:tooltip="8">
        <w:r>
          <w:rPr>
            <w:sz w:val="24"/>
            <w:color w:val="0000ff"/>
          </w:rPr>
          <w:t xml:space="preserve">показателя 8</w:t>
        </w:r>
      </w:hyperlink>
      <w:r>
        <w:rPr>
          <w:sz w:val="24"/>
        </w:rPr>
        <w:t xml:space="preserve"> таблицы отражается балансовая стоимость объектов нематериальных активов и капитальных вложений в объекты нематериальных активов, выбывших в соответствующем отчетному периоду периоде предыдущего года, рассчитанная как сумма значений </w:t>
      </w:r>
      <w:hyperlink w:history="0" w:anchor="P7467" w:tooltip="9">
        <w:r>
          <w:rPr>
            <w:sz w:val="24"/>
            <w:color w:val="0000ff"/>
          </w:rPr>
          <w:t xml:space="preserve">показателей 9</w:t>
        </w:r>
      </w:hyperlink>
      <w:r>
        <w:rPr>
          <w:sz w:val="24"/>
        </w:rPr>
        <w:t xml:space="preserve"> - </w:t>
      </w:r>
      <w:hyperlink w:history="0" w:anchor="P7487" w:tooltip="11">
        <w:r>
          <w:rPr>
            <w:sz w:val="24"/>
            <w:color w:val="0000ff"/>
          </w:rPr>
          <w:t xml:space="preserve">11</w:t>
        </w:r>
      </w:hyperlink>
      <w:r>
        <w:rPr>
          <w:sz w:val="24"/>
        </w:rPr>
        <w:t xml:space="preserve"> таблицы.</w:t>
      </w:r>
    </w:p>
    <w:p>
      <w:pPr>
        <w:pStyle w:val="0"/>
        <w:spacing w:before="240" w:lineRule="auto"/>
        <w:ind w:firstLine="540"/>
        <w:jc w:val="both"/>
      </w:pPr>
      <w:r>
        <w:rPr>
          <w:sz w:val="24"/>
        </w:rPr>
        <w:t xml:space="preserve">8. По строке </w:t>
      </w:r>
      <w:hyperlink w:history="0" w:anchor="P7497" w:tooltip="12">
        <w:r>
          <w:rPr>
            <w:sz w:val="24"/>
            <w:color w:val="0000ff"/>
          </w:rPr>
          <w:t xml:space="preserve">показателя 12</w:t>
        </w:r>
      </w:hyperlink>
      <w:r>
        <w:rPr>
          <w:sz w:val="24"/>
        </w:rPr>
        <w:t xml:space="preserve"> таблицы отражается сумма амортизации объектов нематериальных активов, начисленной за соответствующий отчетному периоду период предыдущего года.</w:t>
      </w:r>
    </w:p>
    <w:p>
      <w:pPr>
        <w:pStyle w:val="0"/>
        <w:spacing w:before="240" w:lineRule="auto"/>
        <w:ind w:firstLine="540"/>
        <w:jc w:val="both"/>
      </w:pPr>
      <w:r>
        <w:rPr>
          <w:sz w:val="24"/>
        </w:rPr>
        <w:t xml:space="preserve">9. По строке </w:t>
      </w:r>
      <w:hyperlink w:history="0" w:anchor="P7507" w:tooltip="13">
        <w:r>
          <w:rPr>
            <w:sz w:val="24"/>
            <w:color w:val="0000ff"/>
          </w:rPr>
          <w:t xml:space="preserve">показателя 13</w:t>
        </w:r>
      </w:hyperlink>
      <w:r>
        <w:rPr>
          <w:sz w:val="24"/>
        </w:rPr>
        <w:t xml:space="preserve"> таблицы отражается сумма признанного обесценения объектов нематериальных активов и капитальных вложений в объекты нематериальных активов в соответствующем отчетному периоду периоде предыдущего года, рассчитанная как сумма значений </w:t>
      </w:r>
      <w:hyperlink w:history="0" w:anchor="P7517" w:tooltip="14">
        <w:r>
          <w:rPr>
            <w:sz w:val="24"/>
            <w:color w:val="0000ff"/>
          </w:rPr>
          <w:t xml:space="preserve">показателей 14</w:t>
        </w:r>
      </w:hyperlink>
      <w:r>
        <w:rPr>
          <w:sz w:val="24"/>
        </w:rPr>
        <w:t xml:space="preserve"> и </w:t>
      </w:r>
      <w:hyperlink w:history="0" w:anchor="P7527" w:tooltip="15">
        <w:r>
          <w:rPr>
            <w:sz w:val="24"/>
            <w:color w:val="0000ff"/>
          </w:rPr>
          <w:t xml:space="preserve">15</w:t>
        </w:r>
      </w:hyperlink>
      <w:r>
        <w:rPr>
          <w:sz w:val="24"/>
        </w:rPr>
        <w:t xml:space="preserve"> таблицы.</w:t>
      </w:r>
    </w:p>
    <w:p>
      <w:pPr>
        <w:pStyle w:val="0"/>
        <w:spacing w:before="240" w:lineRule="auto"/>
        <w:ind w:firstLine="540"/>
        <w:jc w:val="both"/>
      </w:pPr>
      <w:r>
        <w:rPr>
          <w:sz w:val="24"/>
        </w:rPr>
        <w:t xml:space="preserve">10. По строке </w:t>
      </w:r>
      <w:hyperlink w:history="0" w:anchor="P7537" w:tooltip="16">
        <w:r>
          <w:rPr>
            <w:sz w:val="24"/>
            <w:color w:val="0000ff"/>
          </w:rPr>
          <w:t xml:space="preserve">показателя 16</w:t>
        </w:r>
      </w:hyperlink>
      <w:r>
        <w:rPr>
          <w:sz w:val="24"/>
        </w:rPr>
        <w:t xml:space="preserve"> таблицы отражается сумма восстановления обесценения объектов нематериальных активов и капитальных вложений в объекты нематериальных активов в соответствующем отчетному периоду периоде предыдущего года, рассчитанная как сумма значений </w:t>
      </w:r>
      <w:hyperlink w:history="0" w:anchor="P7547" w:tooltip="17">
        <w:r>
          <w:rPr>
            <w:sz w:val="24"/>
            <w:color w:val="0000ff"/>
          </w:rPr>
          <w:t xml:space="preserve">показателей 17</w:t>
        </w:r>
      </w:hyperlink>
      <w:r>
        <w:rPr>
          <w:sz w:val="24"/>
        </w:rPr>
        <w:t xml:space="preserve"> и </w:t>
      </w:r>
      <w:hyperlink w:history="0" w:anchor="P7557" w:tooltip="18">
        <w:r>
          <w:rPr>
            <w:sz w:val="24"/>
            <w:color w:val="0000ff"/>
          </w:rPr>
          <w:t xml:space="preserve">18</w:t>
        </w:r>
      </w:hyperlink>
      <w:r>
        <w:rPr>
          <w:sz w:val="24"/>
        </w:rPr>
        <w:t xml:space="preserve"> таблицы.</w:t>
      </w:r>
    </w:p>
    <w:p>
      <w:pPr>
        <w:pStyle w:val="0"/>
        <w:spacing w:before="240" w:lineRule="auto"/>
        <w:ind w:firstLine="540"/>
        <w:jc w:val="both"/>
      </w:pPr>
      <w:r>
        <w:rPr>
          <w:sz w:val="24"/>
        </w:rPr>
        <w:t xml:space="preserve">11. По строке </w:t>
      </w:r>
      <w:hyperlink w:history="0" w:anchor="P7567" w:tooltip="19">
        <w:r>
          <w:rPr>
            <w:sz w:val="24"/>
            <w:color w:val="0000ff"/>
          </w:rPr>
          <w:t xml:space="preserve">показателя 19</w:t>
        </w:r>
      </w:hyperlink>
      <w:r>
        <w:rPr>
          <w:sz w:val="24"/>
        </w:rPr>
        <w:t xml:space="preserve"> таблицы отражается увеличение (уменьшение) стоимости объектов нематериальных активов в результате переоценки в соответствующем отчетному периоду периоде предыдущего года, рассчитанное как сумма значений </w:t>
      </w:r>
      <w:hyperlink w:history="0" w:anchor="P7577" w:tooltip="20">
        <w:r>
          <w:rPr>
            <w:sz w:val="24"/>
            <w:color w:val="0000ff"/>
          </w:rPr>
          <w:t xml:space="preserve">показателей 20</w:t>
        </w:r>
      </w:hyperlink>
      <w:r>
        <w:rPr>
          <w:sz w:val="24"/>
        </w:rPr>
        <w:t xml:space="preserve"> и </w:t>
      </w:r>
      <w:hyperlink w:history="0" w:anchor="P7587" w:tooltip="21">
        <w:r>
          <w:rPr>
            <w:sz w:val="24"/>
            <w:color w:val="0000ff"/>
          </w:rPr>
          <w:t xml:space="preserve">21</w:t>
        </w:r>
      </w:hyperlink>
      <w:r>
        <w:rPr>
          <w:sz w:val="24"/>
        </w:rPr>
        <w:t xml:space="preserve"> таблицы.</w:t>
      </w:r>
    </w:p>
    <w:p>
      <w:pPr>
        <w:pStyle w:val="0"/>
        <w:spacing w:before="240" w:lineRule="auto"/>
        <w:ind w:firstLine="540"/>
        <w:jc w:val="both"/>
      </w:pPr>
      <w:r>
        <w:rPr>
          <w:sz w:val="24"/>
        </w:rPr>
        <w:t xml:space="preserve">12. По строке </w:t>
      </w:r>
      <w:hyperlink w:history="0" w:anchor="P7607" w:tooltip="23">
        <w:r>
          <w:rPr>
            <w:sz w:val="24"/>
            <w:color w:val="0000ff"/>
          </w:rPr>
          <w:t xml:space="preserve">показателя 23</w:t>
        </w:r>
      </w:hyperlink>
      <w:r>
        <w:rPr>
          <w:sz w:val="24"/>
        </w:rPr>
        <w:t xml:space="preserve"> таблицы отражается балансовая стоимость объектов нематериальных активов и капитальных вложений в объекты нематериальных активов на конец соответствующего отчетному периоду периода предыдущего года, рассчитанная как сумма значений </w:t>
      </w:r>
      <w:hyperlink w:history="0" w:anchor="P7387" w:tooltip="1">
        <w:r>
          <w:rPr>
            <w:sz w:val="24"/>
            <w:color w:val="0000ff"/>
          </w:rPr>
          <w:t xml:space="preserve">показателей 1</w:t>
        </w:r>
      </w:hyperlink>
      <w:r>
        <w:rPr>
          <w:sz w:val="24"/>
        </w:rPr>
        <w:t xml:space="preserve">, </w:t>
      </w:r>
      <w:hyperlink w:history="0" w:anchor="P7427" w:tooltip="5">
        <w:r>
          <w:rPr>
            <w:sz w:val="24"/>
            <w:color w:val="0000ff"/>
          </w:rPr>
          <w:t xml:space="preserve">5</w:t>
        </w:r>
      </w:hyperlink>
      <w:r>
        <w:rPr>
          <w:sz w:val="24"/>
        </w:rPr>
        <w:t xml:space="preserve"> - </w:t>
      </w:r>
      <w:hyperlink w:history="0" w:anchor="P7457" w:tooltip="8">
        <w:r>
          <w:rPr>
            <w:sz w:val="24"/>
            <w:color w:val="0000ff"/>
          </w:rPr>
          <w:t xml:space="preserve">8</w:t>
        </w:r>
      </w:hyperlink>
      <w:r>
        <w:rPr>
          <w:sz w:val="24"/>
        </w:rPr>
        <w:t xml:space="preserve">, </w:t>
      </w:r>
      <w:hyperlink w:history="0" w:anchor="P7497" w:tooltip="12">
        <w:r>
          <w:rPr>
            <w:sz w:val="24"/>
            <w:color w:val="0000ff"/>
          </w:rPr>
          <w:t xml:space="preserve">12</w:t>
        </w:r>
      </w:hyperlink>
      <w:r>
        <w:rPr>
          <w:sz w:val="24"/>
        </w:rPr>
        <w:t xml:space="preserve">, </w:t>
      </w:r>
      <w:hyperlink w:history="0" w:anchor="P7507" w:tooltip="13">
        <w:r>
          <w:rPr>
            <w:sz w:val="24"/>
            <w:color w:val="0000ff"/>
          </w:rPr>
          <w:t xml:space="preserve">13</w:t>
        </w:r>
      </w:hyperlink>
      <w:r>
        <w:rPr>
          <w:sz w:val="24"/>
        </w:rPr>
        <w:t xml:space="preserve">, </w:t>
      </w:r>
      <w:hyperlink w:history="0" w:anchor="P7537" w:tooltip="16">
        <w:r>
          <w:rPr>
            <w:sz w:val="24"/>
            <w:color w:val="0000ff"/>
          </w:rPr>
          <w:t xml:space="preserve">16</w:t>
        </w:r>
      </w:hyperlink>
      <w:r>
        <w:rPr>
          <w:sz w:val="24"/>
        </w:rPr>
        <w:t xml:space="preserve">, </w:t>
      </w:r>
      <w:hyperlink w:history="0" w:anchor="P7567" w:tooltip="19">
        <w:r>
          <w:rPr>
            <w:sz w:val="24"/>
            <w:color w:val="0000ff"/>
          </w:rPr>
          <w:t xml:space="preserve">19</w:t>
        </w:r>
      </w:hyperlink>
      <w:r>
        <w:rPr>
          <w:sz w:val="24"/>
        </w:rPr>
        <w:t xml:space="preserve"> и </w:t>
      </w:r>
      <w:hyperlink w:history="0" w:anchor="P7597" w:tooltip="22">
        <w:r>
          <w:rPr>
            <w:sz w:val="24"/>
            <w:color w:val="0000ff"/>
          </w:rPr>
          <w:t xml:space="preserve">22</w:t>
        </w:r>
      </w:hyperlink>
      <w:r>
        <w:rPr>
          <w:sz w:val="24"/>
        </w:rPr>
        <w:t xml:space="preserve"> таблицы. Значения по строкам </w:t>
      </w:r>
      <w:hyperlink w:history="0" w:anchor="P7617" w:tooltip="24">
        <w:r>
          <w:rPr>
            <w:sz w:val="24"/>
            <w:color w:val="0000ff"/>
          </w:rPr>
          <w:t xml:space="preserve">показателей 24</w:t>
        </w:r>
      </w:hyperlink>
      <w:r>
        <w:rPr>
          <w:sz w:val="24"/>
        </w:rPr>
        <w:t xml:space="preserve"> - </w:t>
      </w:r>
      <w:hyperlink w:history="0" w:anchor="P7637" w:tooltip="26">
        <w:r>
          <w:rPr>
            <w:sz w:val="24"/>
            <w:color w:val="0000ff"/>
          </w:rPr>
          <w:t xml:space="preserve">26</w:t>
        </w:r>
      </w:hyperlink>
      <w:r>
        <w:rPr>
          <w:sz w:val="24"/>
        </w:rPr>
        <w:t xml:space="preserve"> таблицы в сумме должны составлять значение по строке показателя 23 таблицы.</w:t>
      </w:r>
    </w:p>
    <w:p>
      <w:pPr>
        <w:pStyle w:val="0"/>
        <w:spacing w:before="240" w:lineRule="auto"/>
        <w:ind w:firstLine="540"/>
        <w:jc w:val="both"/>
      </w:pPr>
      <w:r>
        <w:rPr>
          <w:sz w:val="24"/>
        </w:rPr>
        <w:t xml:space="preserve">13. По строке </w:t>
      </w:r>
      <w:hyperlink w:history="0" w:anchor="P7647" w:tooltip="27">
        <w:r>
          <w:rPr>
            <w:sz w:val="24"/>
            <w:color w:val="0000ff"/>
          </w:rPr>
          <w:t xml:space="preserve">показателя 27</w:t>
        </w:r>
      </w:hyperlink>
      <w:r>
        <w:rPr>
          <w:sz w:val="24"/>
        </w:rPr>
        <w:t xml:space="preserve"> таблицы отражается балансовая стоимость объектов нематериальных активов и капитальных вложений в объекты нематериальных активов на конец предыдущего отчетного года, рассчитанная как сумма значений </w:t>
      </w:r>
      <w:hyperlink w:history="0" w:anchor="P7657" w:tooltip="28">
        <w:r>
          <w:rPr>
            <w:sz w:val="24"/>
            <w:color w:val="0000ff"/>
          </w:rPr>
          <w:t xml:space="preserve">показателей 28</w:t>
        </w:r>
      </w:hyperlink>
      <w:r>
        <w:rPr>
          <w:sz w:val="24"/>
        </w:rPr>
        <w:t xml:space="preserve"> - </w:t>
      </w:r>
      <w:hyperlink w:history="0" w:anchor="P7677" w:tooltip="30">
        <w:r>
          <w:rPr>
            <w:sz w:val="24"/>
            <w:color w:val="0000ff"/>
          </w:rPr>
          <w:t xml:space="preserve">30</w:t>
        </w:r>
      </w:hyperlink>
      <w:r>
        <w:rPr>
          <w:sz w:val="24"/>
        </w:rPr>
        <w:t xml:space="preserve"> таблицы.</w:t>
      </w:r>
    </w:p>
    <w:p>
      <w:pPr>
        <w:pStyle w:val="0"/>
        <w:spacing w:before="240" w:lineRule="auto"/>
        <w:ind w:firstLine="540"/>
        <w:jc w:val="both"/>
      </w:pPr>
      <w:r>
        <w:rPr>
          <w:sz w:val="24"/>
        </w:rPr>
        <w:t xml:space="preserve">14. В графах 3 - 8 по строке </w:t>
      </w:r>
      <w:hyperlink w:history="0" w:anchor="P7687" w:tooltip="31">
        <w:r>
          <w:rPr>
            <w:sz w:val="24"/>
            <w:color w:val="0000ff"/>
          </w:rPr>
          <w:t xml:space="preserve">показателя 31</w:t>
        </w:r>
      </w:hyperlink>
      <w:r>
        <w:rPr>
          <w:sz w:val="24"/>
        </w:rPr>
        <w:t xml:space="preserve"> таблицы отражаются суммы поступления объектов нематериальных активов в отчетном периоде. В графе 9 по строке </w:t>
      </w:r>
      <w:hyperlink w:history="0" w:anchor="P7687" w:tooltip="31">
        <w:r>
          <w:rPr>
            <w:sz w:val="24"/>
            <w:color w:val="0000ff"/>
          </w:rPr>
          <w:t xml:space="preserve">показателя 31</w:t>
        </w:r>
      </w:hyperlink>
      <w:r>
        <w:rPr>
          <w:sz w:val="24"/>
        </w:rPr>
        <w:t xml:space="preserve"> таблицы отражается сумма капитальных вложений в объекты нематериальных активов, признанных и не переведенных в нематериальные активы в отчетном периоде.</w:t>
      </w:r>
    </w:p>
    <w:p>
      <w:pPr>
        <w:pStyle w:val="0"/>
        <w:spacing w:before="240" w:lineRule="auto"/>
        <w:ind w:firstLine="540"/>
        <w:jc w:val="both"/>
      </w:pPr>
      <w:r>
        <w:rPr>
          <w:sz w:val="24"/>
        </w:rPr>
        <w:t xml:space="preserve">15. По строке </w:t>
      </w:r>
      <w:hyperlink w:history="0" w:anchor="P7697" w:tooltip="32">
        <w:r>
          <w:rPr>
            <w:sz w:val="24"/>
            <w:color w:val="0000ff"/>
          </w:rPr>
          <w:t xml:space="preserve">показателя 32</w:t>
        </w:r>
      </w:hyperlink>
      <w:r>
        <w:rPr>
          <w:sz w:val="24"/>
        </w:rPr>
        <w:t xml:space="preserve"> таблицы отражается балансовая стоимость капитальных вложений, переведенных в нематериальные активы в отчетном периоде. Значения по строке </w:t>
      </w:r>
      <w:hyperlink w:history="0" w:anchor="P7697" w:tooltip="32">
        <w:r>
          <w:rPr>
            <w:sz w:val="24"/>
            <w:color w:val="0000ff"/>
          </w:rPr>
          <w:t xml:space="preserve">показателя 32</w:t>
        </w:r>
      </w:hyperlink>
      <w:r>
        <w:rPr>
          <w:sz w:val="24"/>
        </w:rPr>
        <w:t xml:space="preserve"> таблицы в графах 3 - 8 отражаются со знаком "плюс", значение по строке </w:t>
      </w:r>
      <w:hyperlink w:history="0" w:anchor="P7697" w:tooltip="32">
        <w:r>
          <w:rPr>
            <w:sz w:val="24"/>
            <w:color w:val="0000ff"/>
          </w:rPr>
          <w:t xml:space="preserve">показателя 32</w:t>
        </w:r>
      </w:hyperlink>
      <w:r>
        <w:rPr>
          <w:sz w:val="24"/>
        </w:rPr>
        <w:t xml:space="preserve"> таблицы в графе 9 отражается со знаком "минус", значение по строке </w:t>
      </w:r>
      <w:hyperlink w:history="0" w:anchor="P7697" w:tooltip="32">
        <w:r>
          <w:rPr>
            <w:sz w:val="24"/>
            <w:color w:val="0000ff"/>
          </w:rPr>
          <w:t xml:space="preserve">показателя 32</w:t>
        </w:r>
      </w:hyperlink>
      <w:r>
        <w:rPr>
          <w:sz w:val="24"/>
        </w:rPr>
        <w:t xml:space="preserve"> таблицы в графе 10 должно быть равно нулю.</w:t>
      </w:r>
    </w:p>
    <w:p>
      <w:pPr>
        <w:pStyle w:val="0"/>
        <w:spacing w:before="240" w:lineRule="auto"/>
        <w:ind w:firstLine="540"/>
        <w:jc w:val="both"/>
      </w:pPr>
      <w:r>
        <w:rPr>
          <w:sz w:val="24"/>
        </w:rPr>
        <w:t xml:space="preserve">16. По строке </w:t>
      </w:r>
      <w:hyperlink w:history="0" w:anchor="P7707" w:tooltip="33">
        <w:r>
          <w:rPr>
            <w:sz w:val="24"/>
            <w:color w:val="0000ff"/>
          </w:rPr>
          <w:t xml:space="preserve">показателя 33</w:t>
        </w:r>
      </w:hyperlink>
      <w:r>
        <w:rPr>
          <w:sz w:val="24"/>
        </w:rPr>
        <w:t xml:space="preserve"> таблицы отражается балансовая стоимость объектов нематериальных активов, переклассифицированных в активы (активы выбывающих групп), классифицированные как предназначенные для продажи, в отчетном периоде.</w:t>
      </w:r>
    </w:p>
    <w:p>
      <w:pPr>
        <w:pStyle w:val="0"/>
        <w:spacing w:before="240" w:lineRule="auto"/>
        <w:ind w:firstLine="540"/>
        <w:jc w:val="both"/>
      </w:pPr>
      <w:r>
        <w:rPr>
          <w:sz w:val="24"/>
        </w:rPr>
        <w:t xml:space="preserve">17. По строке </w:t>
      </w:r>
      <w:hyperlink w:history="0" w:anchor="P7717" w:tooltip="34">
        <w:r>
          <w:rPr>
            <w:sz w:val="24"/>
            <w:color w:val="0000ff"/>
          </w:rPr>
          <w:t xml:space="preserve">показателя 34</w:t>
        </w:r>
      </w:hyperlink>
      <w:r>
        <w:rPr>
          <w:sz w:val="24"/>
        </w:rPr>
        <w:t xml:space="preserve"> таблицы отражается балансовая стоимость объектов нематериальных активов и капитальных вложений в объекты нематериальных активов, выбывших в отчетном периоде, рассчитанная как сумма значений </w:t>
      </w:r>
      <w:hyperlink w:history="0" w:anchor="P7727" w:tooltip="35">
        <w:r>
          <w:rPr>
            <w:sz w:val="24"/>
            <w:color w:val="0000ff"/>
          </w:rPr>
          <w:t xml:space="preserve">показателей 35</w:t>
        </w:r>
      </w:hyperlink>
      <w:r>
        <w:rPr>
          <w:sz w:val="24"/>
        </w:rPr>
        <w:t xml:space="preserve"> - </w:t>
      </w:r>
      <w:hyperlink w:history="0" w:anchor="P7747" w:tooltip="37">
        <w:r>
          <w:rPr>
            <w:sz w:val="24"/>
            <w:color w:val="0000ff"/>
          </w:rPr>
          <w:t xml:space="preserve">37</w:t>
        </w:r>
      </w:hyperlink>
      <w:r>
        <w:rPr>
          <w:sz w:val="24"/>
        </w:rPr>
        <w:t xml:space="preserve"> таблицы.</w:t>
      </w:r>
    </w:p>
    <w:p>
      <w:pPr>
        <w:pStyle w:val="0"/>
        <w:spacing w:before="240" w:lineRule="auto"/>
        <w:ind w:firstLine="540"/>
        <w:jc w:val="both"/>
      </w:pPr>
      <w:r>
        <w:rPr>
          <w:sz w:val="24"/>
        </w:rPr>
        <w:t xml:space="preserve">18. По строке </w:t>
      </w:r>
      <w:hyperlink w:history="0" w:anchor="P7757" w:tooltip="38">
        <w:r>
          <w:rPr>
            <w:sz w:val="24"/>
            <w:color w:val="0000ff"/>
          </w:rPr>
          <w:t xml:space="preserve">показателя 38</w:t>
        </w:r>
      </w:hyperlink>
      <w:r>
        <w:rPr>
          <w:sz w:val="24"/>
        </w:rPr>
        <w:t xml:space="preserve"> таблицы отражается сумма амортизации объектов нематериальных активов, начисленной за отчетный период.</w:t>
      </w:r>
    </w:p>
    <w:p>
      <w:pPr>
        <w:pStyle w:val="0"/>
        <w:spacing w:before="240" w:lineRule="auto"/>
        <w:ind w:firstLine="540"/>
        <w:jc w:val="both"/>
      </w:pPr>
      <w:r>
        <w:rPr>
          <w:sz w:val="24"/>
        </w:rPr>
        <w:t xml:space="preserve">19. По строке </w:t>
      </w:r>
      <w:hyperlink w:history="0" w:anchor="P7767" w:tooltip="39">
        <w:r>
          <w:rPr>
            <w:sz w:val="24"/>
            <w:color w:val="0000ff"/>
          </w:rPr>
          <w:t xml:space="preserve">показателя 39</w:t>
        </w:r>
      </w:hyperlink>
      <w:r>
        <w:rPr>
          <w:sz w:val="24"/>
        </w:rPr>
        <w:t xml:space="preserve"> таблицы отражается сумма признанного обесценения объектов нематериальных активов и капитальных вложений в объекты нематериальных активов в отчетном периоде, рассчитанная как сумма значений </w:t>
      </w:r>
      <w:hyperlink w:history="0" w:anchor="P7777" w:tooltip="40">
        <w:r>
          <w:rPr>
            <w:sz w:val="24"/>
            <w:color w:val="0000ff"/>
          </w:rPr>
          <w:t xml:space="preserve">показателей 40</w:t>
        </w:r>
      </w:hyperlink>
      <w:r>
        <w:rPr>
          <w:sz w:val="24"/>
        </w:rPr>
        <w:t xml:space="preserve"> и </w:t>
      </w:r>
      <w:hyperlink w:history="0" w:anchor="P7787" w:tooltip="41">
        <w:r>
          <w:rPr>
            <w:sz w:val="24"/>
            <w:color w:val="0000ff"/>
          </w:rPr>
          <w:t xml:space="preserve">41</w:t>
        </w:r>
      </w:hyperlink>
      <w:r>
        <w:rPr>
          <w:sz w:val="24"/>
        </w:rPr>
        <w:t xml:space="preserve"> таблицы.</w:t>
      </w:r>
    </w:p>
    <w:p>
      <w:pPr>
        <w:pStyle w:val="0"/>
        <w:spacing w:before="240" w:lineRule="auto"/>
        <w:ind w:firstLine="540"/>
        <w:jc w:val="both"/>
      </w:pPr>
      <w:r>
        <w:rPr>
          <w:sz w:val="24"/>
        </w:rPr>
        <w:t xml:space="preserve">20. По строке </w:t>
      </w:r>
      <w:hyperlink w:history="0" w:anchor="P7797" w:tooltip="42">
        <w:r>
          <w:rPr>
            <w:sz w:val="24"/>
            <w:color w:val="0000ff"/>
          </w:rPr>
          <w:t xml:space="preserve">показателя 42</w:t>
        </w:r>
      </w:hyperlink>
      <w:r>
        <w:rPr>
          <w:sz w:val="24"/>
        </w:rPr>
        <w:t xml:space="preserve"> таблицы отражается сумма восстановления обесценения объектов нематериальных активов и капитальных вложений в объекты нематериальных активов в отчетном периоде, рассчитанная как сумма значений </w:t>
      </w:r>
      <w:hyperlink w:history="0" w:anchor="P7807" w:tooltip="43">
        <w:r>
          <w:rPr>
            <w:sz w:val="24"/>
            <w:color w:val="0000ff"/>
          </w:rPr>
          <w:t xml:space="preserve">показателей 43</w:t>
        </w:r>
      </w:hyperlink>
      <w:r>
        <w:rPr>
          <w:sz w:val="24"/>
        </w:rPr>
        <w:t xml:space="preserve"> и </w:t>
      </w:r>
      <w:hyperlink w:history="0" w:anchor="P7817" w:tooltip="44">
        <w:r>
          <w:rPr>
            <w:sz w:val="24"/>
            <w:color w:val="0000ff"/>
          </w:rPr>
          <w:t xml:space="preserve">44</w:t>
        </w:r>
      </w:hyperlink>
      <w:r>
        <w:rPr>
          <w:sz w:val="24"/>
        </w:rPr>
        <w:t xml:space="preserve"> таблицы.</w:t>
      </w:r>
    </w:p>
    <w:p>
      <w:pPr>
        <w:pStyle w:val="0"/>
        <w:spacing w:before="240" w:lineRule="auto"/>
        <w:ind w:firstLine="540"/>
        <w:jc w:val="both"/>
      </w:pPr>
      <w:r>
        <w:rPr>
          <w:sz w:val="24"/>
        </w:rPr>
        <w:t xml:space="preserve">21. По строке </w:t>
      </w:r>
      <w:hyperlink w:history="0" w:anchor="P7827" w:tooltip="45">
        <w:r>
          <w:rPr>
            <w:sz w:val="24"/>
            <w:color w:val="0000ff"/>
          </w:rPr>
          <w:t xml:space="preserve">показателя 45</w:t>
        </w:r>
      </w:hyperlink>
      <w:r>
        <w:rPr>
          <w:sz w:val="24"/>
        </w:rPr>
        <w:t xml:space="preserve"> таблицы отражается увеличение (уменьшение) стоимости объектов нематериальных активов в результате переоценки в отчетном периоде, рассчитанное как сумма значений </w:t>
      </w:r>
      <w:hyperlink w:history="0" w:anchor="P7837" w:tooltip="46">
        <w:r>
          <w:rPr>
            <w:sz w:val="24"/>
            <w:color w:val="0000ff"/>
          </w:rPr>
          <w:t xml:space="preserve">показателей 46</w:t>
        </w:r>
      </w:hyperlink>
      <w:r>
        <w:rPr>
          <w:sz w:val="24"/>
        </w:rPr>
        <w:t xml:space="preserve"> и </w:t>
      </w:r>
      <w:hyperlink w:history="0" w:anchor="P7847" w:tooltip="47">
        <w:r>
          <w:rPr>
            <w:sz w:val="24"/>
            <w:color w:val="0000ff"/>
          </w:rPr>
          <w:t xml:space="preserve">47</w:t>
        </w:r>
      </w:hyperlink>
      <w:r>
        <w:rPr>
          <w:sz w:val="24"/>
        </w:rPr>
        <w:t xml:space="preserve"> таблицы.</w:t>
      </w:r>
    </w:p>
    <w:p>
      <w:pPr>
        <w:pStyle w:val="0"/>
        <w:spacing w:before="240" w:lineRule="auto"/>
        <w:ind w:firstLine="540"/>
        <w:jc w:val="both"/>
      </w:pPr>
      <w:r>
        <w:rPr>
          <w:sz w:val="24"/>
        </w:rPr>
        <w:t xml:space="preserve">22. По строке </w:t>
      </w:r>
      <w:hyperlink w:history="0" w:anchor="P7867" w:tooltip="49">
        <w:r>
          <w:rPr>
            <w:sz w:val="24"/>
            <w:color w:val="0000ff"/>
          </w:rPr>
          <w:t xml:space="preserve">показателя 49</w:t>
        </w:r>
      </w:hyperlink>
      <w:r>
        <w:rPr>
          <w:sz w:val="24"/>
        </w:rPr>
        <w:t xml:space="preserve"> таблицы отражается балансовая стоимость объектов нематериальных активов и капитальных вложений в объекты нематериальных активов на отчетную дату, рассчитанная как сумма значений </w:t>
      </w:r>
      <w:hyperlink w:history="0" w:anchor="P7647" w:tooltip="27">
        <w:r>
          <w:rPr>
            <w:sz w:val="24"/>
            <w:color w:val="0000ff"/>
          </w:rPr>
          <w:t xml:space="preserve">показателей 27</w:t>
        </w:r>
      </w:hyperlink>
      <w:r>
        <w:rPr>
          <w:sz w:val="24"/>
        </w:rPr>
        <w:t xml:space="preserve">, </w:t>
      </w:r>
      <w:hyperlink w:history="0" w:anchor="P7687" w:tooltip="31">
        <w:r>
          <w:rPr>
            <w:sz w:val="24"/>
            <w:color w:val="0000ff"/>
          </w:rPr>
          <w:t xml:space="preserve">31</w:t>
        </w:r>
      </w:hyperlink>
      <w:r>
        <w:rPr>
          <w:sz w:val="24"/>
        </w:rPr>
        <w:t xml:space="preserve"> - </w:t>
      </w:r>
      <w:hyperlink w:history="0" w:anchor="P7717" w:tooltip="34">
        <w:r>
          <w:rPr>
            <w:sz w:val="24"/>
            <w:color w:val="0000ff"/>
          </w:rPr>
          <w:t xml:space="preserve">34</w:t>
        </w:r>
      </w:hyperlink>
      <w:r>
        <w:rPr>
          <w:sz w:val="24"/>
        </w:rPr>
        <w:t xml:space="preserve">, </w:t>
      </w:r>
      <w:hyperlink w:history="0" w:anchor="P7757" w:tooltip="38">
        <w:r>
          <w:rPr>
            <w:sz w:val="24"/>
            <w:color w:val="0000ff"/>
          </w:rPr>
          <w:t xml:space="preserve">38</w:t>
        </w:r>
      </w:hyperlink>
      <w:r>
        <w:rPr>
          <w:sz w:val="24"/>
        </w:rPr>
        <w:t xml:space="preserve">, </w:t>
      </w:r>
      <w:hyperlink w:history="0" w:anchor="P7767" w:tooltip="39">
        <w:r>
          <w:rPr>
            <w:sz w:val="24"/>
            <w:color w:val="0000ff"/>
          </w:rPr>
          <w:t xml:space="preserve">39</w:t>
        </w:r>
      </w:hyperlink>
      <w:r>
        <w:rPr>
          <w:sz w:val="24"/>
        </w:rPr>
        <w:t xml:space="preserve">, </w:t>
      </w:r>
      <w:hyperlink w:history="0" w:anchor="P7797" w:tooltip="42">
        <w:r>
          <w:rPr>
            <w:sz w:val="24"/>
            <w:color w:val="0000ff"/>
          </w:rPr>
          <w:t xml:space="preserve">42</w:t>
        </w:r>
      </w:hyperlink>
      <w:r>
        <w:rPr>
          <w:sz w:val="24"/>
        </w:rPr>
        <w:t xml:space="preserve">, </w:t>
      </w:r>
      <w:hyperlink w:history="0" w:anchor="P7827" w:tooltip="45">
        <w:r>
          <w:rPr>
            <w:sz w:val="24"/>
            <w:color w:val="0000ff"/>
          </w:rPr>
          <w:t xml:space="preserve">45</w:t>
        </w:r>
      </w:hyperlink>
      <w:r>
        <w:rPr>
          <w:sz w:val="24"/>
        </w:rPr>
        <w:t xml:space="preserve"> и </w:t>
      </w:r>
      <w:hyperlink w:history="0" w:anchor="P7857" w:tooltip="48">
        <w:r>
          <w:rPr>
            <w:sz w:val="24"/>
            <w:color w:val="0000ff"/>
          </w:rPr>
          <w:t xml:space="preserve">48</w:t>
        </w:r>
      </w:hyperlink>
      <w:r>
        <w:rPr>
          <w:sz w:val="24"/>
        </w:rPr>
        <w:t xml:space="preserve"> таблицы. Значения по строкам </w:t>
      </w:r>
      <w:hyperlink w:history="0" w:anchor="P7877" w:tooltip="50">
        <w:r>
          <w:rPr>
            <w:sz w:val="24"/>
            <w:color w:val="0000ff"/>
          </w:rPr>
          <w:t xml:space="preserve">показателей 50</w:t>
        </w:r>
      </w:hyperlink>
      <w:r>
        <w:rPr>
          <w:sz w:val="24"/>
        </w:rPr>
        <w:t xml:space="preserve"> - </w:t>
      </w:r>
      <w:hyperlink w:history="0" w:anchor="P7897" w:tooltip="52">
        <w:r>
          <w:rPr>
            <w:sz w:val="24"/>
            <w:color w:val="0000ff"/>
          </w:rPr>
          <w:t xml:space="preserve">52</w:t>
        </w:r>
      </w:hyperlink>
      <w:r>
        <w:rPr>
          <w:sz w:val="24"/>
        </w:rPr>
        <w:t xml:space="preserve"> таблицы в сумме должны составлять значение по строке </w:t>
      </w:r>
      <w:hyperlink w:history="0" w:anchor="P7867" w:tooltip="49">
        <w:r>
          <w:rPr>
            <w:sz w:val="24"/>
            <w:color w:val="0000ff"/>
          </w:rPr>
          <w:t xml:space="preserve">показателя 49</w:t>
        </w:r>
      </w:hyperlink>
      <w:r>
        <w:rPr>
          <w:sz w:val="24"/>
        </w:rPr>
        <w:t xml:space="preserve"> таблицы.</w:t>
      </w:r>
    </w:p>
    <w:p>
      <w:pPr>
        <w:pStyle w:val="0"/>
        <w:spacing w:before="240" w:lineRule="auto"/>
        <w:ind w:firstLine="540"/>
        <w:jc w:val="both"/>
      </w:pPr>
      <w:r>
        <w:rPr>
          <w:sz w:val="24"/>
        </w:rPr>
        <w:t xml:space="preserve">23. В </w:t>
      </w:r>
      <w:hyperlink w:history="0" w:anchor="P7386" w:tooltip="10">
        <w:r>
          <w:rPr>
            <w:sz w:val="24"/>
            <w:color w:val="0000ff"/>
          </w:rPr>
          <w:t xml:space="preserve">графе 10</w:t>
        </w:r>
      </w:hyperlink>
      <w:r>
        <w:rPr>
          <w:sz w:val="24"/>
        </w:rPr>
        <w:t xml:space="preserve"> таблицы отражается сумма значений показателей в </w:t>
      </w:r>
      <w:hyperlink w:history="0" w:anchor="P7379" w:tooltip="3">
        <w:r>
          <w:rPr>
            <w:sz w:val="24"/>
            <w:color w:val="0000ff"/>
          </w:rPr>
          <w:t xml:space="preserve">графах 3</w:t>
        </w:r>
      </w:hyperlink>
      <w:r>
        <w:rPr>
          <w:sz w:val="24"/>
        </w:rPr>
        <w:t xml:space="preserve"> - </w:t>
      </w:r>
      <w:hyperlink w:history="0" w:anchor="P7385" w:tooltip="9">
        <w:r>
          <w:rPr>
            <w:sz w:val="24"/>
            <w:color w:val="0000ff"/>
          </w:rPr>
          <w:t xml:space="preserve">9</w:t>
        </w:r>
      </w:hyperlink>
      <w:r>
        <w:rPr>
          <w:sz w:val="24"/>
        </w:rPr>
        <w:t xml:space="preserve"> таблицы.</w:t>
      </w:r>
    </w:p>
    <w:p>
      <w:pPr>
        <w:pStyle w:val="0"/>
        <w:spacing w:before="240" w:lineRule="auto"/>
        <w:ind w:firstLine="540"/>
        <w:jc w:val="both"/>
      </w:pPr>
      <w:r>
        <w:rPr>
          <w:sz w:val="24"/>
        </w:rPr>
        <w:t xml:space="preserve">24. По строке </w:t>
      </w:r>
      <w:hyperlink w:history="0" w:anchor="P7907" w:tooltip="53">
        <w:r>
          <w:rPr>
            <w:sz w:val="24"/>
            <w:color w:val="0000ff"/>
          </w:rPr>
          <w:t xml:space="preserve">показателя 53</w:t>
        </w:r>
      </w:hyperlink>
      <w:r>
        <w:rPr>
          <w:sz w:val="24"/>
        </w:rPr>
        <w:t xml:space="preserve"> таблицы негосударственным пенсионным фондом раскрываются:</w:t>
      </w:r>
    </w:p>
    <w:p>
      <w:pPr>
        <w:pStyle w:val="0"/>
        <w:spacing w:before="240" w:lineRule="auto"/>
        <w:ind w:firstLine="540"/>
        <w:jc w:val="both"/>
      </w:pPr>
      <w:r>
        <w:rPr>
          <w:sz w:val="24"/>
        </w:rPr>
        <w:t xml:space="preserve">информация о сумме капитализированных затрат по займам, ставке капитализации, использованной для определения суммы капитализированных затрат по займам;</w:t>
      </w:r>
    </w:p>
    <w:p>
      <w:pPr>
        <w:pStyle w:val="0"/>
        <w:spacing w:before="240" w:lineRule="auto"/>
        <w:ind w:firstLine="540"/>
        <w:jc w:val="both"/>
      </w:pPr>
      <w:r>
        <w:rPr>
          <w:sz w:val="24"/>
        </w:rPr>
        <w:t xml:space="preserve">балансовая стоимость амортизируемых и неамортизируемых объектов нематериальных активов, в том числе отдельно объектов нематериальных активов, созданных негосударственным пенсионным фондом самостоятельно, на отчетную дату;</w:t>
      </w:r>
    </w:p>
    <w:p>
      <w:pPr>
        <w:pStyle w:val="0"/>
        <w:spacing w:before="240" w:lineRule="auto"/>
        <w:ind w:firstLine="540"/>
        <w:jc w:val="both"/>
      </w:pPr>
      <w:r>
        <w:rPr>
          <w:sz w:val="24"/>
        </w:rPr>
        <w:t xml:space="preserve">причины невозможности надежного определения срока полезного использования неамортизируемых объектов нематериальных активов на отчетную дату;</w:t>
      </w:r>
    </w:p>
    <w:p>
      <w:pPr>
        <w:pStyle w:val="0"/>
        <w:spacing w:before="240" w:lineRule="auto"/>
        <w:ind w:firstLine="540"/>
        <w:jc w:val="both"/>
      </w:pPr>
      <w:r>
        <w:rPr>
          <w:sz w:val="24"/>
        </w:rPr>
        <w:t xml:space="preserve">балансовая стоимость объектов нематериальных активов, в отношении которых имеются ограничения имущественных прав, в том числе объектов нематериальных активов, переданных негосударственным пенсионным фондом в залог, на отчетную дату;</w:t>
      </w:r>
    </w:p>
    <w:p>
      <w:pPr>
        <w:pStyle w:val="0"/>
        <w:spacing w:before="240" w:lineRule="auto"/>
        <w:ind w:firstLine="540"/>
        <w:jc w:val="both"/>
      </w:pPr>
      <w:r>
        <w:rPr>
          <w:sz w:val="24"/>
        </w:rPr>
        <w:t xml:space="preserve">балансовая стоимость капитальных вложений в объекты нематериальных активов, создаваемые негосударственным пенсионным фондом самостоятельно, на отчетную дату;</w:t>
      </w:r>
    </w:p>
    <w:p>
      <w:pPr>
        <w:pStyle w:val="0"/>
        <w:spacing w:before="240" w:lineRule="auto"/>
        <w:ind w:firstLine="540"/>
        <w:jc w:val="both"/>
      </w:pPr>
      <w:r>
        <w:rPr>
          <w:sz w:val="24"/>
        </w:rPr>
        <w:t xml:space="preserve">описание, балансовая стоимость и оставшийся срок полезного использования в отношении существенных объектов нематериальных активов;</w:t>
      </w:r>
    </w:p>
    <w:p>
      <w:pPr>
        <w:pStyle w:val="0"/>
        <w:spacing w:before="240" w:lineRule="auto"/>
        <w:ind w:firstLine="540"/>
        <w:jc w:val="both"/>
      </w:pPr>
      <w:r>
        <w:rPr>
          <w:sz w:val="24"/>
        </w:rPr>
        <w:t xml:space="preserve">сумма прироста стоимости объектов нематериальных активов при переоценке, признанная в составе капитала (сумма накопленной дооценки), не списанная на нераспределенную прибыль, на отчетную дату;</w:t>
      </w:r>
    </w:p>
    <w:p>
      <w:pPr>
        <w:pStyle w:val="0"/>
        <w:spacing w:before="240" w:lineRule="auto"/>
        <w:ind w:firstLine="540"/>
        <w:jc w:val="both"/>
      </w:pPr>
      <w:r>
        <w:rPr>
          <w:sz w:val="24"/>
        </w:rPr>
        <w:t xml:space="preserve">в отношении групп нематериальных активов, отражаемых в бухгалтерском балансе по переоцененной стоимости, информация о дате проведения последней переоценки и балансовая стоимость объектов нематериальных активов, которая сформируется, если указанные нематериальные активы отразить по стоимости приобретения за вычетом накопленной амортизации.</w:t>
      </w:r>
    </w:p>
    <w:p>
      <w:pPr>
        <w:pStyle w:val="0"/>
        <w:jc w:val="both"/>
      </w:pPr>
      <w:r>
        <w:rPr>
          <w:sz w:val="24"/>
        </w:rPr>
      </w:r>
    </w:p>
    <w:p>
      <w:pPr>
        <w:pStyle w:val="0"/>
        <w:outlineLvl w:val="1"/>
        <w:jc w:val="center"/>
      </w:pPr>
      <w:r>
        <w:rPr>
          <w:sz w:val="24"/>
        </w:rPr>
        <w:t xml:space="preserve">Примечание 19. Основные средства и капитальные вложения</w:t>
      </w:r>
    </w:p>
    <w:p>
      <w:pPr>
        <w:pStyle w:val="0"/>
        <w:jc w:val="center"/>
      </w:pPr>
      <w:r>
        <w:rPr>
          <w:sz w:val="24"/>
        </w:rPr>
        <w:t xml:space="preserve">в них</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bookmarkStart w:id="7951" w:name="P7951"/>
    <w:bookmarkEnd w:id="7951"/>
    <w:p>
      <w:pPr>
        <w:pStyle w:val="0"/>
        <w:outlineLvl w:val="2"/>
        <w:jc w:val="center"/>
      </w:pPr>
      <w:r>
        <w:rPr>
          <w:sz w:val="24"/>
        </w:rPr>
        <w:t xml:space="preserve">Основные средства и капитальные вложения в них</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16.08.2023 N 6509-У)</w:t>
      </w:r>
    </w:p>
    <w:p>
      <w:pPr>
        <w:pStyle w:val="0"/>
        <w:jc w:val="both"/>
      </w:pPr>
      <w:r>
        <w:rPr>
          <w:sz w:val="24"/>
        </w:rPr>
      </w:r>
    </w:p>
    <w:p>
      <w:pPr>
        <w:pStyle w:val="0"/>
        <w:jc w:val="right"/>
      </w:pPr>
      <w:r>
        <w:rPr>
          <w:sz w:val="24"/>
        </w:rPr>
        <w:t xml:space="preserve">Таблица 19.1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28"/>
        <w:gridCol w:w="2562"/>
        <w:gridCol w:w="571"/>
        <w:gridCol w:w="710"/>
        <w:gridCol w:w="576"/>
        <w:gridCol w:w="562"/>
        <w:gridCol w:w="566"/>
        <w:gridCol w:w="706"/>
        <w:gridCol w:w="566"/>
        <w:gridCol w:w="571"/>
        <w:gridCol w:w="566"/>
        <w:gridCol w:w="581"/>
      </w:tblGrid>
      <w:tr>
        <w:tc>
          <w:tcPr>
            <w:tcW w:w="528" w:type="dxa"/>
            <w:vMerge w:val="restart"/>
          </w:tcPr>
          <w:p>
            <w:pPr>
              <w:pStyle w:val="0"/>
              <w:jc w:val="center"/>
            </w:pPr>
            <w:r>
              <w:rPr>
                <w:sz w:val="24"/>
              </w:rPr>
              <w:t xml:space="preserve">Номер показателя</w:t>
            </w:r>
          </w:p>
        </w:tc>
        <w:tc>
          <w:tcPr>
            <w:tcW w:w="2562" w:type="dxa"/>
            <w:vMerge w:val="restart"/>
          </w:tcPr>
          <w:p>
            <w:pPr>
              <w:pStyle w:val="0"/>
              <w:jc w:val="center"/>
            </w:pPr>
            <w:r>
              <w:rPr>
                <w:sz w:val="24"/>
              </w:rPr>
              <w:t xml:space="preserve">Наименование показателя</w:t>
            </w:r>
          </w:p>
        </w:tc>
        <w:tc>
          <w:tcPr>
            <w:gridSpan w:val="4"/>
            <w:tcW w:w="2419" w:type="dxa"/>
          </w:tcPr>
          <w:p>
            <w:pPr>
              <w:pStyle w:val="0"/>
              <w:jc w:val="center"/>
            </w:pPr>
            <w:r>
              <w:rPr>
                <w:sz w:val="24"/>
              </w:rPr>
              <w:t xml:space="preserve">Основные средства в собственности</w:t>
            </w:r>
          </w:p>
        </w:tc>
        <w:tc>
          <w:tcPr>
            <w:gridSpan w:val="4"/>
            <w:tcW w:w="2409" w:type="dxa"/>
          </w:tcPr>
          <w:p>
            <w:pPr>
              <w:pStyle w:val="0"/>
              <w:jc w:val="center"/>
            </w:pPr>
            <w:r>
              <w:rPr>
                <w:sz w:val="24"/>
              </w:rPr>
              <w:t xml:space="preserve">Активы в форме права пользования, относящиеся к основным средствам</w:t>
            </w:r>
          </w:p>
        </w:tc>
        <w:tc>
          <w:tcPr>
            <w:tcW w:w="566" w:type="dxa"/>
            <w:vMerge w:val="restart"/>
          </w:tcPr>
          <w:p>
            <w:pPr>
              <w:pStyle w:val="0"/>
              <w:jc w:val="center"/>
            </w:pPr>
            <w:r>
              <w:rPr>
                <w:sz w:val="24"/>
              </w:rPr>
              <w:t xml:space="preserve">Капитальные вложения в основные средства</w:t>
            </w:r>
          </w:p>
        </w:tc>
        <w:tc>
          <w:tcPr>
            <w:tcW w:w="581" w:type="dxa"/>
            <w:vMerge w:val="restart"/>
          </w:tcPr>
          <w:p>
            <w:pPr>
              <w:pStyle w:val="0"/>
              <w:jc w:val="center"/>
            </w:pPr>
            <w:r>
              <w:rPr>
                <w:sz w:val="24"/>
              </w:rPr>
              <w:t xml:space="preserve">Итого</w:t>
            </w:r>
          </w:p>
        </w:tc>
      </w:tr>
      <w:tr>
        <w:tc>
          <w:tcPr>
            <w:vMerge w:val="continue"/>
          </w:tcPr>
          <w:p/>
        </w:tc>
        <w:tc>
          <w:tcPr>
            <w:vMerge w:val="continue"/>
          </w:tcPr>
          <w:p/>
        </w:tc>
        <w:tc>
          <w:tcPr>
            <w:tcW w:w="571" w:type="dxa"/>
          </w:tcPr>
          <w:p>
            <w:pPr>
              <w:pStyle w:val="0"/>
              <w:jc w:val="center"/>
            </w:pPr>
            <w:r>
              <w:rPr>
                <w:sz w:val="24"/>
              </w:rPr>
              <w:t xml:space="preserve">земля, здания и сооружения</w:t>
            </w:r>
          </w:p>
        </w:tc>
        <w:tc>
          <w:tcPr>
            <w:tcW w:w="710" w:type="dxa"/>
          </w:tcPr>
          <w:p>
            <w:pPr>
              <w:pStyle w:val="0"/>
              <w:jc w:val="center"/>
            </w:pPr>
            <w:r>
              <w:rPr>
                <w:sz w:val="24"/>
              </w:rPr>
              <w:t xml:space="preserve">офисное и компьютерное оборудование</w:t>
            </w:r>
          </w:p>
        </w:tc>
        <w:tc>
          <w:tcPr>
            <w:tcW w:w="576" w:type="dxa"/>
          </w:tcPr>
          <w:p>
            <w:pPr>
              <w:pStyle w:val="0"/>
              <w:jc w:val="center"/>
            </w:pPr>
            <w:r>
              <w:rPr>
                <w:sz w:val="24"/>
              </w:rPr>
              <w:t xml:space="preserve">транспортные средства</w:t>
            </w:r>
          </w:p>
        </w:tc>
        <w:tc>
          <w:tcPr>
            <w:tcW w:w="562" w:type="dxa"/>
          </w:tcPr>
          <w:p>
            <w:pPr>
              <w:pStyle w:val="0"/>
              <w:jc w:val="center"/>
            </w:pPr>
            <w:r>
              <w:rPr>
                <w:sz w:val="24"/>
              </w:rPr>
              <w:t xml:space="preserve">прочее</w:t>
            </w:r>
          </w:p>
        </w:tc>
        <w:tc>
          <w:tcPr>
            <w:tcW w:w="566" w:type="dxa"/>
          </w:tcPr>
          <w:p>
            <w:pPr>
              <w:pStyle w:val="0"/>
              <w:jc w:val="center"/>
            </w:pPr>
            <w:r>
              <w:rPr>
                <w:sz w:val="24"/>
              </w:rPr>
              <w:t xml:space="preserve">земля, здания и сооружения</w:t>
            </w:r>
          </w:p>
        </w:tc>
        <w:tc>
          <w:tcPr>
            <w:tcW w:w="706" w:type="dxa"/>
          </w:tcPr>
          <w:p>
            <w:pPr>
              <w:pStyle w:val="0"/>
              <w:jc w:val="center"/>
            </w:pPr>
            <w:r>
              <w:rPr>
                <w:sz w:val="24"/>
              </w:rPr>
              <w:t xml:space="preserve">офисное и компьютерное оборудование</w:t>
            </w:r>
          </w:p>
        </w:tc>
        <w:tc>
          <w:tcPr>
            <w:tcW w:w="566" w:type="dxa"/>
          </w:tcPr>
          <w:p>
            <w:pPr>
              <w:pStyle w:val="0"/>
              <w:jc w:val="center"/>
            </w:pPr>
            <w:r>
              <w:rPr>
                <w:sz w:val="24"/>
              </w:rPr>
              <w:t xml:space="preserve">транспортные средства</w:t>
            </w:r>
          </w:p>
        </w:tc>
        <w:tc>
          <w:tcPr>
            <w:tcW w:w="571" w:type="dxa"/>
          </w:tcPr>
          <w:p>
            <w:pPr>
              <w:pStyle w:val="0"/>
              <w:jc w:val="center"/>
            </w:pPr>
            <w:r>
              <w:rPr>
                <w:sz w:val="24"/>
              </w:rPr>
              <w:t xml:space="preserve">прочее</w:t>
            </w:r>
          </w:p>
        </w:tc>
        <w:tc>
          <w:tcPr>
            <w:vMerge w:val="continue"/>
          </w:tcPr>
          <w:p/>
        </w:tc>
        <w:tc>
          <w:tcPr>
            <w:vMerge w:val="continue"/>
          </w:tcPr>
          <w:p/>
        </w:tc>
      </w:tr>
      <w:tr>
        <w:tc>
          <w:tcPr>
            <w:tcW w:w="528" w:type="dxa"/>
          </w:tcPr>
          <w:p>
            <w:pPr>
              <w:pStyle w:val="0"/>
              <w:jc w:val="center"/>
            </w:pPr>
            <w:r>
              <w:rPr>
                <w:sz w:val="24"/>
              </w:rPr>
              <w:t xml:space="preserve">1</w:t>
            </w:r>
          </w:p>
        </w:tc>
        <w:tc>
          <w:tcPr>
            <w:tcW w:w="2562" w:type="dxa"/>
          </w:tcPr>
          <w:p>
            <w:pPr>
              <w:pStyle w:val="0"/>
              <w:jc w:val="center"/>
            </w:pPr>
            <w:r>
              <w:rPr>
                <w:sz w:val="24"/>
              </w:rPr>
              <w:t xml:space="preserve">2</w:t>
            </w:r>
          </w:p>
        </w:tc>
        <w:tc>
          <w:tcPr>
            <w:tcW w:w="571" w:type="dxa"/>
          </w:tcPr>
          <w:bookmarkStart w:id="7973" w:name="P7973"/>
          <w:bookmarkEnd w:id="7973"/>
          <w:p>
            <w:pPr>
              <w:pStyle w:val="0"/>
              <w:jc w:val="center"/>
            </w:pPr>
            <w:r>
              <w:rPr>
                <w:sz w:val="24"/>
              </w:rPr>
              <w:t xml:space="preserve">3</w:t>
            </w:r>
          </w:p>
        </w:tc>
        <w:tc>
          <w:tcPr>
            <w:tcW w:w="710" w:type="dxa"/>
          </w:tcPr>
          <w:p>
            <w:pPr>
              <w:pStyle w:val="0"/>
              <w:jc w:val="center"/>
            </w:pPr>
            <w:r>
              <w:rPr>
                <w:sz w:val="24"/>
              </w:rPr>
              <w:t xml:space="preserve">4</w:t>
            </w:r>
          </w:p>
        </w:tc>
        <w:tc>
          <w:tcPr>
            <w:tcW w:w="576" w:type="dxa"/>
          </w:tcPr>
          <w:p>
            <w:pPr>
              <w:pStyle w:val="0"/>
              <w:jc w:val="center"/>
            </w:pPr>
            <w:r>
              <w:rPr>
                <w:sz w:val="24"/>
              </w:rPr>
              <w:t xml:space="preserve">5</w:t>
            </w:r>
          </w:p>
        </w:tc>
        <w:tc>
          <w:tcPr>
            <w:tcW w:w="562" w:type="dxa"/>
          </w:tcPr>
          <w:p>
            <w:pPr>
              <w:pStyle w:val="0"/>
              <w:jc w:val="center"/>
            </w:pPr>
            <w:r>
              <w:rPr>
                <w:sz w:val="24"/>
              </w:rPr>
              <w:t xml:space="preserve">6</w:t>
            </w:r>
          </w:p>
        </w:tc>
        <w:tc>
          <w:tcPr>
            <w:tcW w:w="566" w:type="dxa"/>
          </w:tcPr>
          <w:p>
            <w:pPr>
              <w:pStyle w:val="0"/>
              <w:jc w:val="center"/>
            </w:pPr>
            <w:r>
              <w:rPr>
                <w:sz w:val="24"/>
              </w:rPr>
              <w:t xml:space="preserve">7</w:t>
            </w:r>
          </w:p>
        </w:tc>
        <w:tc>
          <w:tcPr>
            <w:tcW w:w="706" w:type="dxa"/>
          </w:tcPr>
          <w:p>
            <w:pPr>
              <w:pStyle w:val="0"/>
              <w:jc w:val="center"/>
            </w:pPr>
            <w:r>
              <w:rPr>
                <w:sz w:val="24"/>
              </w:rPr>
              <w:t xml:space="preserve">8</w:t>
            </w:r>
          </w:p>
        </w:tc>
        <w:tc>
          <w:tcPr>
            <w:tcW w:w="566" w:type="dxa"/>
          </w:tcPr>
          <w:p>
            <w:pPr>
              <w:pStyle w:val="0"/>
              <w:jc w:val="center"/>
            </w:pPr>
            <w:r>
              <w:rPr>
                <w:sz w:val="24"/>
              </w:rPr>
              <w:t xml:space="preserve">9</w:t>
            </w:r>
          </w:p>
        </w:tc>
        <w:tc>
          <w:tcPr>
            <w:tcW w:w="571" w:type="dxa"/>
          </w:tcPr>
          <w:p>
            <w:pPr>
              <w:pStyle w:val="0"/>
              <w:jc w:val="center"/>
            </w:pPr>
            <w:r>
              <w:rPr>
                <w:sz w:val="24"/>
              </w:rPr>
              <w:t xml:space="preserve">10</w:t>
            </w:r>
          </w:p>
        </w:tc>
        <w:tc>
          <w:tcPr>
            <w:tcW w:w="566" w:type="dxa"/>
          </w:tcPr>
          <w:bookmarkStart w:id="7981" w:name="P7981"/>
          <w:bookmarkEnd w:id="7981"/>
          <w:p>
            <w:pPr>
              <w:pStyle w:val="0"/>
              <w:jc w:val="center"/>
            </w:pPr>
            <w:r>
              <w:rPr>
                <w:sz w:val="24"/>
              </w:rPr>
              <w:t xml:space="preserve">11</w:t>
            </w:r>
          </w:p>
        </w:tc>
        <w:tc>
          <w:tcPr>
            <w:tcW w:w="581" w:type="dxa"/>
          </w:tcPr>
          <w:bookmarkStart w:id="7982" w:name="P7982"/>
          <w:bookmarkEnd w:id="7982"/>
          <w:p>
            <w:pPr>
              <w:pStyle w:val="0"/>
              <w:jc w:val="center"/>
            </w:pPr>
            <w:r>
              <w:rPr>
                <w:sz w:val="24"/>
              </w:rPr>
              <w:t xml:space="preserve">12</w:t>
            </w:r>
          </w:p>
        </w:tc>
      </w:tr>
      <w:tr>
        <w:tc>
          <w:tcPr>
            <w:tcW w:w="528" w:type="dxa"/>
          </w:tcPr>
          <w:bookmarkStart w:id="7983" w:name="P7983"/>
          <w:bookmarkEnd w:id="7983"/>
          <w:p>
            <w:pPr>
              <w:pStyle w:val="0"/>
              <w:jc w:val="center"/>
            </w:pPr>
            <w:r>
              <w:rPr>
                <w:sz w:val="24"/>
              </w:rPr>
              <w:t xml:space="preserve">1</w:t>
            </w:r>
          </w:p>
        </w:tc>
        <w:tc>
          <w:tcPr>
            <w:tcW w:w="2562" w:type="dxa"/>
          </w:tcPr>
          <w:p>
            <w:pPr>
              <w:pStyle w:val="0"/>
            </w:pPr>
            <w:r>
              <w:rPr>
                <w:sz w:val="24"/>
              </w:rPr>
              <w:t xml:space="preserve">Балансовая стоимость на ________ 20__ года, в том числе: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7995" w:name="P7995"/>
          <w:bookmarkEnd w:id="7995"/>
          <w:p>
            <w:pPr>
              <w:pStyle w:val="0"/>
              <w:jc w:val="center"/>
            </w:pPr>
            <w:r>
              <w:rPr>
                <w:sz w:val="24"/>
              </w:rPr>
              <w:t xml:space="preserve">2</w:t>
            </w:r>
          </w:p>
        </w:tc>
        <w:tc>
          <w:tcPr>
            <w:tcW w:w="2562" w:type="dxa"/>
          </w:tcPr>
          <w:p>
            <w:pPr>
              <w:pStyle w:val="0"/>
            </w:pPr>
            <w:r>
              <w:rPr>
                <w:sz w:val="24"/>
              </w:rPr>
              <w:t xml:space="preserve">первоначальная (переоцененная) стоимость</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007" w:name="P8007"/>
          <w:bookmarkEnd w:id="8007"/>
          <w:p>
            <w:pPr>
              <w:pStyle w:val="0"/>
              <w:jc w:val="center"/>
            </w:pPr>
            <w:r>
              <w:rPr>
                <w:sz w:val="24"/>
              </w:rPr>
              <w:t xml:space="preserve">3</w:t>
            </w:r>
          </w:p>
        </w:tc>
        <w:tc>
          <w:tcPr>
            <w:tcW w:w="2562" w:type="dxa"/>
          </w:tcPr>
          <w:p>
            <w:pPr>
              <w:pStyle w:val="0"/>
            </w:pPr>
            <w:r>
              <w:rPr>
                <w:sz w:val="24"/>
              </w:rPr>
              <w:t xml:space="preserve">накопленная амортизация</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019" w:name="P8019"/>
          <w:bookmarkEnd w:id="8019"/>
          <w:p>
            <w:pPr>
              <w:pStyle w:val="0"/>
              <w:jc w:val="center"/>
            </w:pPr>
            <w:r>
              <w:rPr>
                <w:sz w:val="24"/>
              </w:rPr>
              <w:t xml:space="preserve">4</w:t>
            </w:r>
          </w:p>
        </w:tc>
        <w:tc>
          <w:tcPr>
            <w:tcW w:w="2562" w:type="dxa"/>
          </w:tcPr>
          <w:p>
            <w:pPr>
              <w:pStyle w:val="0"/>
            </w:pPr>
            <w:r>
              <w:rPr>
                <w:sz w:val="24"/>
              </w:rPr>
              <w:t xml:space="preserve">накопленное обесценение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031" w:name="P8031"/>
          <w:bookmarkEnd w:id="8031"/>
          <w:p>
            <w:pPr>
              <w:pStyle w:val="0"/>
              <w:jc w:val="center"/>
            </w:pPr>
            <w:r>
              <w:rPr>
                <w:sz w:val="24"/>
              </w:rPr>
              <w:t xml:space="preserve">5</w:t>
            </w:r>
          </w:p>
        </w:tc>
        <w:tc>
          <w:tcPr>
            <w:tcW w:w="2562" w:type="dxa"/>
          </w:tcPr>
          <w:p>
            <w:pPr>
              <w:pStyle w:val="0"/>
            </w:pPr>
            <w:r>
              <w:rPr>
                <w:sz w:val="24"/>
              </w:rPr>
              <w:t xml:space="preserve">Поступление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043" w:name="P8043"/>
          <w:bookmarkEnd w:id="8043"/>
          <w:p>
            <w:pPr>
              <w:pStyle w:val="0"/>
              <w:jc w:val="center"/>
            </w:pPr>
            <w:r>
              <w:rPr>
                <w:sz w:val="24"/>
              </w:rPr>
              <w:t xml:space="preserve">6</w:t>
            </w:r>
          </w:p>
        </w:tc>
        <w:tc>
          <w:tcPr>
            <w:tcW w:w="2562" w:type="dxa"/>
          </w:tcPr>
          <w:p>
            <w:pPr>
              <w:pStyle w:val="0"/>
            </w:pPr>
            <w:r>
              <w:rPr>
                <w:sz w:val="24"/>
              </w:rPr>
              <w:t xml:space="preserve">Перевод в основные средства из капитальных вложений</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055" w:name="P8055"/>
          <w:bookmarkEnd w:id="8055"/>
          <w:p>
            <w:pPr>
              <w:pStyle w:val="0"/>
              <w:jc w:val="center"/>
            </w:pPr>
            <w:r>
              <w:rPr>
                <w:sz w:val="24"/>
              </w:rPr>
              <w:t xml:space="preserve">7</w:t>
            </w:r>
          </w:p>
        </w:tc>
        <w:tc>
          <w:tcPr>
            <w:tcW w:w="2562" w:type="dxa"/>
          </w:tcPr>
          <w:p>
            <w:pPr>
              <w:pStyle w:val="0"/>
            </w:pPr>
            <w:r>
              <w:rPr>
                <w:sz w:val="24"/>
              </w:rPr>
              <w:t xml:space="preserve">Переклассификация в активы (активы выбывающих групп), классифицированные как предназначенные для продажи</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067" w:name="P8067"/>
          <w:bookmarkEnd w:id="8067"/>
          <w:p>
            <w:pPr>
              <w:pStyle w:val="0"/>
              <w:jc w:val="center"/>
            </w:pPr>
            <w:r>
              <w:rPr>
                <w:sz w:val="24"/>
              </w:rPr>
              <w:t xml:space="preserve">8</w:t>
            </w:r>
          </w:p>
        </w:tc>
        <w:tc>
          <w:tcPr>
            <w:tcW w:w="2562" w:type="dxa"/>
          </w:tcPr>
          <w:p>
            <w:pPr>
              <w:pStyle w:val="0"/>
            </w:pPr>
            <w:r>
              <w:rPr>
                <w:sz w:val="24"/>
              </w:rPr>
              <w:t xml:space="preserve">Переклассификация в инвестиционное имущество и обратно</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079" w:name="P8079"/>
          <w:bookmarkEnd w:id="8079"/>
          <w:p>
            <w:pPr>
              <w:pStyle w:val="0"/>
              <w:jc w:val="center"/>
            </w:pPr>
            <w:r>
              <w:rPr>
                <w:sz w:val="24"/>
              </w:rPr>
              <w:t xml:space="preserve">9</w:t>
            </w:r>
          </w:p>
        </w:tc>
        <w:tc>
          <w:tcPr>
            <w:tcW w:w="2562" w:type="dxa"/>
          </w:tcPr>
          <w:p>
            <w:pPr>
              <w:pStyle w:val="0"/>
            </w:pPr>
            <w:r>
              <w:rPr>
                <w:sz w:val="24"/>
              </w:rPr>
              <w:t xml:space="preserve">Выбытие, в том числе: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091" w:name="P8091"/>
          <w:bookmarkEnd w:id="8091"/>
          <w:p>
            <w:pPr>
              <w:pStyle w:val="0"/>
              <w:jc w:val="center"/>
            </w:pPr>
            <w:r>
              <w:rPr>
                <w:sz w:val="24"/>
              </w:rPr>
              <w:t xml:space="preserve">9.1</w:t>
            </w:r>
          </w:p>
        </w:tc>
        <w:tc>
          <w:tcPr>
            <w:tcW w:w="2562" w:type="dxa"/>
          </w:tcPr>
          <w:p>
            <w:pPr>
              <w:pStyle w:val="0"/>
              <w:ind w:firstLine="283"/>
            </w:pPr>
            <w:r>
              <w:rPr>
                <w:sz w:val="24"/>
              </w:rPr>
              <w:t xml:space="preserve">первоначальная (переоцененная) стоимость</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p>
            <w:pPr>
              <w:pStyle w:val="0"/>
              <w:jc w:val="center"/>
            </w:pPr>
            <w:r>
              <w:rPr>
                <w:sz w:val="24"/>
              </w:rPr>
              <w:t xml:space="preserve">9.2</w:t>
            </w:r>
          </w:p>
        </w:tc>
        <w:tc>
          <w:tcPr>
            <w:tcW w:w="2562" w:type="dxa"/>
          </w:tcPr>
          <w:p>
            <w:pPr>
              <w:pStyle w:val="0"/>
              <w:ind w:firstLine="283"/>
            </w:pPr>
            <w:r>
              <w:rPr>
                <w:sz w:val="24"/>
              </w:rPr>
              <w:t xml:space="preserve">накопленная амортизация</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115" w:name="P8115"/>
          <w:bookmarkEnd w:id="8115"/>
          <w:p>
            <w:pPr>
              <w:pStyle w:val="0"/>
              <w:jc w:val="center"/>
            </w:pPr>
            <w:r>
              <w:rPr>
                <w:sz w:val="24"/>
              </w:rPr>
              <w:t xml:space="preserve">9.3</w:t>
            </w:r>
          </w:p>
        </w:tc>
        <w:tc>
          <w:tcPr>
            <w:tcW w:w="2562" w:type="dxa"/>
          </w:tcPr>
          <w:p>
            <w:pPr>
              <w:pStyle w:val="0"/>
              <w:ind w:firstLine="283"/>
            </w:pPr>
            <w:r>
              <w:rPr>
                <w:sz w:val="24"/>
              </w:rPr>
              <w:t xml:space="preserve">накопленное обесценение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127" w:name="P8127"/>
          <w:bookmarkEnd w:id="8127"/>
          <w:p>
            <w:pPr>
              <w:pStyle w:val="0"/>
              <w:jc w:val="center"/>
            </w:pPr>
            <w:r>
              <w:rPr>
                <w:sz w:val="24"/>
              </w:rPr>
              <w:t xml:space="preserve">10</w:t>
            </w:r>
          </w:p>
        </w:tc>
        <w:tc>
          <w:tcPr>
            <w:tcW w:w="2562" w:type="dxa"/>
          </w:tcPr>
          <w:p>
            <w:pPr>
              <w:pStyle w:val="0"/>
            </w:pPr>
            <w:r>
              <w:rPr>
                <w:sz w:val="24"/>
              </w:rPr>
              <w:t xml:space="preserve">Амортизация</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139" w:name="P8139"/>
          <w:bookmarkEnd w:id="8139"/>
          <w:p>
            <w:pPr>
              <w:pStyle w:val="0"/>
              <w:jc w:val="center"/>
            </w:pPr>
            <w:r>
              <w:rPr>
                <w:sz w:val="24"/>
              </w:rPr>
              <w:t xml:space="preserve">11</w:t>
            </w:r>
          </w:p>
        </w:tc>
        <w:tc>
          <w:tcPr>
            <w:tcW w:w="2562" w:type="dxa"/>
          </w:tcPr>
          <w:p>
            <w:pPr>
              <w:pStyle w:val="0"/>
            </w:pPr>
            <w:r>
              <w:rPr>
                <w:sz w:val="24"/>
              </w:rPr>
              <w:t xml:space="preserve">Обесценение, в том числе: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151" w:name="P8151"/>
          <w:bookmarkEnd w:id="8151"/>
          <w:p>
            <w:pPr>
              <w:pStyle w:val="0"/>
              <w:jc w:val="center"/>
            </w:pPr>
            <w:r>
              <w:rPr>
                <w:sz w:val="24"/>
              </w:rPr>
              <w:t xml:space="preserve">12</w:t>
            </w:r>
          </w:p>
        </w:tc>
        <w:tc>
          <w:tcPr>
            <w:tcW w:w="2562" w:type="dxa"/>
          </w:tcPr>
          <w:p>
            <w:pPr>
              <w:pStyle w:val="0"/>
              <w:ind w:firstLine="284"/>
            </w:pPr>
            <w:r>
              <w:rPr>
                <w:sz w:val="24"/>
              </w:rPr>
              <w:t xml:space="preserve">отраженное в составе прибыли или убытка</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163" w:name="P8163"/>
          <w:bookmarkEnd w:id="8163"/>
          <w:p>
            <w:pPr>
              <w:pStyle w:val="0"/>
              <w:jc w:val="center"/>
            </w:pPr>
            <w:r>
              <w:rPr>
                <w:sz w:val="24"/>
              </w:rPr>
              <w:t xml:space="preserve">13</w:t>
            </w:r>
          </w:p>
        </w:tc>
        <w:tc>
          <w:tcPr>
            <w:tcW w:w="2562" w:type="dxa"/>
          </w:tcPr>
          <w:p>
            <w:pPr>
              <w:pStyle w:val="0"/>
              <w:ind w:firstLine="284"/>
            </w:pPr>
            <w:r>
              <w:rPr>
                <w:sz w:val="24"/>
              </w:rPr>
              <w:t xml:space="preserve">отраженное в прочем совокупном доходе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175" w:name="P8175"/>
          <w:bookmarkEnd w:id="8175"/>
          <w:p>
            <w:pPr>
              <w:pStyle w:val="0"/>
              <w:jc w:val="center"/>
            </w:pPr>
            <w:r>
              <w:rPr>
                <w:sz w:val="24"/>
              </w:rPr>
              <w:t xml:space="preserve">14</w:t>
            </w:r>
          </w:p>
        </w:tc>
        <w:tc>
          <w:tcPr>
            <w:tcW w:w="2562" w:type="dxa"/>
          </w:tcPr>
          <w:p>
            <w:pPr>
              <w:pStyle w:val="0"/>
            </w:pPr>
            <w:r>
              <w:rPr>
                <w:sz w:val="24"/>
              </w:rPr>
              <w:t xml:space="preserve">Восстановление обесценения, в том числе: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187" w:name="P8187"/>
          <w:bookmarkEnd w:id="8187"/>
          <w:p>
            <w:pPr>
              <w:pStyle w:val="0"/>
              <w:jc w:val="center"/>
            </w:pPr>
            <w:r>
              <w:rPr>
                <w:sz w:val="24"/>
              </w:rPr>
              <w:t xml:space="preserve">15</w:t>
            </w:r>
          </w:p>
        </w:tc>
        <w:tc>
          <w:tcPr>
            <w:tcW w:w="2562" w:type="dxa"/>
          </w:tcPr>
          <w:p>
            <w:pPr>
              <w:pStyle w:val="0"/>
              <w:ind w:firstLine="284"/>
            </w:pPr>
            <w:r>
              <w:rPr>
                <w:sz w:val="24"/>
              </w:rPr>
              <w:t xml:space="preserve">отраженное в составе прибыли или убытка</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199" w:name="P8199"/>
          <w:bookmarkEnd w:id="8199"/>
          <w:p>
            <w:pPr>
              <w:pStyle w:val="0"/>
              <w:jc w:val="center"/>
            </w:pPr>
            <w:r>
              <w:rPr>
                <w:sz w:val="24"/>
              </w:rPr>
              <w:t xml:space="preserve">16</w:t>
            </w:r>
          </w:p>
        </w:tc>
        <w:tc>
          <w:tcPr>
            <w:tcW w:w="2562" w:type="dxa"/>
          </w:tcPr>
          <w:p>
            <w:pPr>
              <w:pStyle w:val="0"/>
              <w:ind w:firstLine="284"/>
            </w:pPr>
            <w:r>
              <w:rPr>
                <w:sz w:val="24"/>
              </w:rPr>
              <w:t xml:space="preserve">отраженное в прочем совокупном доходе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211" w:name="P8211"/>
          <w:bookmarkEnd w:id="8211"/>
          <w:p>
            <w:pPr>
              <w:pStyle w:val="0"/>
              <w:jc w:val="center"/>
            </w:pPr>
            <w:r>
              <w:rPr>
                <w:sz w:val="24"/>
              </w:rPr>
              <w:t xml:space="preserve">17</w:t>
            </w:r>
          </w:p>
        </w:tc>
        <w:tc>
          <w:tcPr>
            <w:tcW w:w="2562" w:type="dxa"/>
          </w:tcPr>
          <w:p>
            <w:pPr>
              <w:pStyle w:val="0"/>
            </w:pPr>
            <w:r>
              <w:rPr>
                <w:sz w:val="24"/>
              </w:rPr>
              <w:t xml:space="preserve">Увеличение (уменьшение) стоимости в результате переоценки, в том числе: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223" w:name="P8223"/>
          <w:bookmarkEnd w:id="8223"/>
          <w:p>
            <w:pPr>
              <w:pStyle w:val="0"/>
              <w:jc w:val="center"/>
            </w:pPr>
            <w:r>
              <w:rPr>
                <w:sz w:val="24"/>
              </w:rPr>
              <w:t xml:space="preserve">18</w:t>
            </w:r>
          </w:p>
        </w:tc>
        <w:tc>
          <w:tcPr>
            <w:tcW w:w="2562" w:type="dxa"/>
          </w:tcPr>
          <w:p>
            <w:pPr>
              <w:pStyle w:val="0"/>
              <w:ind w:firstLine="284"/>
            </w:pPr>
            <w:r>
              <w:rPr>
                <w:sz w:val="24"/>
              </w:rPr>
              <w:t xml:space="preserve">отраженное в составе прибыли или убытка</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235" w:name="P8235"/>
          <w:bookmarkEnd w:id="8235"/>
          <w:p>
            <w:pPr>
              <w:pStyle w:val="0"/>
              <w:jc w:val="center"/>
            </w:pPr>
            <w:r>
              <w:rPr>
                <w:sz w:val="24"/>
              </w:rPr>
              <w:t xml:space="preserve">19</w:t>
            </w:r>
          </w:p>
        </w:tc>
        <w:tc>
          <w:tcPr>
            <w:tcW w:w="2562" w:type="dxa"/>
          </w:tcPr>
          <w:p>
            <w:pPr>
              <w:pStyle w:val="0"/>
              <w:ind w:firstLine="284"/>
            </w:pPr>
            <w:r>
              <w:rPr>
                <w:sz w:val="24"/>
              </w:rPr>
              <w:t xml:space="preserve">отраженное в прочем совокупном доходе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247" w:name="P8247"/>
          <w:bookmarkEnd w:id="8247"/>
          <w:p>
            <w:pPr>
              <w:pStyle w:val="0"/>
              <w:jc w:val="center"/>
            </w:pPr>
            <w:r>
              <w:rPr>
                <w:sz w:val="24"/>
              </w:rPr>
              <w:t xml:space="preserve">20</w:t>
            </w:r>
          </w:p>
        </w:tc>
        <w:tc>
          <w:tcPr>
            <w:tcW w:w="2562" w:type="dxa"/>
          </w:tcPr>
          <w:p>
            <w:pPr>
              <w:pStyle w:val="0"/>
            </w:pPr>
            <w:r>
              <w:rPr>
                <w:sz w:val="24"/>
              </w:rPr>
              <w:t xml:space="preserve">Прочее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259" w:name="P8259"/>
          <w:bookmarkEnd w:id="8259"/>
          <w:p>
            <w:pPr>
              <w:pStyle w:val="0"/>
              <w:jc w:val="center"/>
            </w:pPr>
            <w:r>
              <w:rPr>
                <w:sz w:val="24"/>
              </w:rPr>
              <w:t xml:space="preserve">21</w:t>
            </w:r>
          </w:p>
        </w:tc>
        <w:tc>
          <w:tcPr>
            <w:tcW w:w="2562" w:type="dxa"/>
          </w:tcPr>
          <w:p>
            <w:pPr>
              <w:pStyle w:val="0"/>
            </w:pPr>
            <w:r>
              <w:rPr>
                <w:sz w:val="24"/>
              </w:rPr>
              <w:t xml:space="preserve">Балансовая стоимость на ______ 20__ г., в том числе: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271" w:name="P8271"/>
          <w:bookmarkEnd w:id="8271"/>
          <w:p>
            <w:pPr>
              <w:pStyle w:val="0"/>
              <w:jc w:val="center"/>
            </w:pPr>
            <w:r>
              <w:rPr>
                <w:sz w:val="24"/>
              </w:rPr>
              <w:t xml:space="preserve">22</w:t>
            </w:r>
          </w:p>
        </w:tc>
        <w:tc>
          <w:tcPr>
            <w:tcW w:w="2562" w:type="dxa"/>
          </w:tcPr>
          <w:p>
            <w:pPr>
              <w:pStyle w:val="0"/>
              <w:ind w:firstLine="284"/>
            </w:pPr>
            <w:r>
              <w:rPr>
                <w:sz w:val="24"/>
              </w:rPr>
              <w:t xml:space="preserve">первоначальная (переоцененная) стоимость</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283" w:name="P8283"/>
          <w:bookmarkEnd w:id="8283"/>
          <w:p>
            <w:pPr>
              <w:pStyle w:val="0"/>
              <w:jc w:val="center"/>
            </w:pPr>
            <w:r>
              <w:rPr>
                <w:sz w:val="24"/>
              </w:rPr>
              <w:t xml:space="preserve">23</w:t>
            </w:r>
          </w:p>
        </w:tc>
        <w:tc>
          <w:tcPr>
            <w:tcW w:w="2562" w:type="dxa"/>
          </w:tcPr>
          <w:p>
            <w:pPr>
              <w:pStyle w:val="0"/>
              <w:ind w:firstLine="284"/>
            </w:pPr>
            <w:r>
              <w:rPr>
                <w:sz w:val="24"/>
              </w:rPr>
              <w:t xml:space="preserve">накопленная амортизация</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295" w:name="P8295"/>
          <w:bookmarkEnd w:id="8295"/>
          <w:p>
            <w:pPr>
              <w:pStyle w:val="0"/>
              <w:jc w:val="center"/>
            </w:pPr>
            <w:r>
              <w:rPr>
                <w:sz w:val="24"/>
              </w:rPr>
              <w:t xml:space="preserve">24</w:t>
            </w:r>
          </w:p>
        </w:tc>
        <w:tc>
          <w:tcPr>
            <w:tcW w:w="2562" w:type="dxa"/>
          </w:tcPr>
          <w:p>
            <w:pPr>
              <w:pStyle w:val="0"/>
              <w:ind w:firstLine="284"/>
            </w:pPr>
            <w:r>
              <w:rPr>
                <w:sz w:val="24"/>
              </w:rPr>
              <w:t xml:space="preserve">накопленное обесценение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307" w:name="P8307"/>
          <w:bookmarkEnd w:id="8307"/>
          <w:p>
            <w:pPr>
              <w:pStyle w:val="0"/>
              <w:jc w:val="center"/>
            </w:pPr>
            <w:r>
              <w:rPr>
                <w:sz w:val="24"/>
              </w:rPr>
              <w:t xml:space="preserve">25</w:t>
            </w:r>
          </w:p>
        </w:tc>
        <w:tc>
          <w:tcPr>
            <w:tcW w:w="2562" w:type="dxa"/>
          </w:tcPr>
          <w:p>
            <w:pPr>
              <w:pStyle w:val="0"/>
            </w:pPr>
            <w:r>
              <w:rPr>
                <w:sz w:val="24"/>
              </w:rPr>
              <w:t xml:space="preserve">Балансовая стоимость на ______ 20__ г., в том числе: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319" w:name="P8319"/>
          <w:bookmarkEnd w:id="8319"/>
          <w:p>
            <w:pPr>
              <w:pStyle w:val="0"/>
              <w:jc w:val="center"/>
            </w:pPr>
            <w:r>
              <w:rPr>
                <w:sz w:val="24"/>
              </w:rPr>
              <w:t xml:space="preserve">26</w:t>
            </w:r>
          </w:p>
        </w:tc>
        <w:tc>
          <w:tcPr>
            <w:tcW w:w="2562" w:type="dxa"/>
          </w:tcPr>
          <w:p>
            <w:pPr>
              <w:pStyle w:val="0"/>
              <w:ind w:firstLine="284"/>
            </w:pPr>
            <w:r>
              <w:rPr>
                <w:sz w:val="24"/>
              </w:rPr>
              <w:t xml:space="preserve">первоначальная (переоцененная) стоимость</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331" w:name="P8331"/>
          <w:bookmarkEnd w:id="8331"/>
          <w:p>
            <w:pPr>
              <w:pStyle w:val="0"/>
              <w:jc w:val="center"/>
            </w:pPr>
            <w:r>
              <w:rPr>
                <w:sz w:val="24"/>
              </w:rPr>
              <w:t xml:space="preserve">27</w:t>
            </w:r>
          </w:p>
        </w:tc>
        <w:tc>
          <w:tcPr>
            <w:tcW w:w="2562" w:type="dxa"/>
          </w:tcPr>
          <w:p>
            <w:pPr>
              <w:pStyle w:val="0"/>
              <w:ind w:firstLine="284"/>
            </w:pPr>
            <w:r>
              <w:rPr>
                <w:sz w:val="24"/>
              </w:rPr>
              <w:t xml:space="preserve">накопленная амортизация</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343" w:name="P8343"/>
          <w:bookmarkEnd w:id="8343"/>
          <w:p>
            <w:pPr>
              <w:pStyle w:val="0"/>
              <w:jc w:val="center"/>
            </w:pPr>
            <w:r>
              <w:rPr>
                <w:sz w:val="24"/>
              </w:rPr>
              <w:t xml:space="preserve">28</w:t>
            </w:r>
          </w:p>
        </w:tc>
        <w:tc>
          <w:tcPr>
            <w:tcW w:w="2562" w:type="dxa"/>
          </w:tcPr>
          <w:p>
            <w:pPr>
              <w:pStyle w:val="0"/>
              <w:ind w:firstLine="284"/>
            </w:pPr>
            <w:r>
              <w:rPr>
                <w:sz w:val="24"/>
              </w:rPr>
              <w:t xml:space="preserve">накопленное обесценение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355" w:name="P8355"/>
          <w:bookmarkEnd w:id="8355"/>
          <w:p>
            <w:pPr>
              <w:pStyle w:val="0"/>
              <w:jc w:val="center"/>
            </w:pPr>
            <w:r>
              <w:rPr>
                <w:sz w:val="24"/>
              </w:rPr>
              <w:t xml:space="preserve">29</w:t>
            </w:r>
          </w:p>
        </w:tc>
        <w:tc>
          <w:tcPr>
            <w:tcW w:w="2562" w:type="dxa"/>
          </w:tcPr>
          <w:p>
            <w:pPr>
              <w:pStyle w:val="0"/>
            </w:pPr>
            <w:r>
              <w:rPr>
                <w:sz w:val="24"/>
              </w:rPr>
              <w:t xml:space="preserve">Поступление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367" w:name="P8367"/>
          <w:bookmarkEnd w:id="8367"/>
          <w:p>
            <w:pPr>
              <w:pStyle w:val="0"/>
              <w:jc w:val="center"/>
            </w:pPr>
            <w:r>
              <w:rPr>
                <w:sz w:val="24"/>
              </w:rPr>
              <w:t xml:space="preserve">30</w:t>
            </w:r>
          </w:p>
        </w:tc>
        <w:tc>
          <w:tcPr>
            <w:tcW w:w="2562" w:type="dxa"/>
          </w:tcPr>
          <w:p>
            <w:pPr>
              <w:pStyle w:val="0"/>
            </w:pPr>
            <w:r>
              <w:rPr>
                <w:sz w:val="24"/>
              </w:rPr>
              <w:t xml:space="preserve">Перевод в основные средства из капитальных вложений</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379" w:name="P8379"/>
          <w:bookmarkEnd w:id="8379"/>
          <w:p>
            <w:pPr>
              <w:pStyle w:val="0"/>
              <w:jc w:val="center"/>
            </w:pPr>
            <w:r>
              <w:rPr>
                <w:sz w:val="24"/>
              </w:rPr>
              <w:t xml:space="preserve">31</w:t>
            </w:r>
          </w:p>
        </w:tc>
        <w:tc>
          <w:tcPr>
            <w:tcW w:w="2562" w:type="dxa"/>
          </w:tcPr>
          <w:p>
            <w:pPr>
              <w:pStyle w:val="0"/>
            </w:pPr>
            <w:r>
              <w:rPr>
                <w:sz w:val="24"/>
              </w:rPr>
              <w:t xml:space="preserve">Переклассификация в активы (активы выбывающих групп), классифицированные как предназначенные для продажи</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391" w:name="P8391"/>
          <w:bookmarkEnd w:id="8391"/>
          <w:p>
            <w:pPr>
              <w:pStyle w:val="0"/>
              <w:jc w:val="center"/>
            </w:pPr>
            <w:r>
              <w:rPr>
                <w:sz w:val="24"/>
              </w:rPr>
              <w:t xml:space="preserve">32</w:t>
            </w:r>
          </w:p>
        </w:tc>
        <w:tc>
          <w:tcPr>
            <w:tcW w:w="2562" w:type="dxa"/>
          </w:tcPr>
          <w:p>
            <w:pPr>
              <w:pStyle w:val="0"/>
            </w:pPr>
            <w:r>
              <w:rPr>
                <w:sz w:val="24"/>
              </w:rPr>
              <w:t xml:space="preserve">Переклассификация в инвестиционное имущество и обратно</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403" w:name="P8403"/>
          <w:bookmarkEnd w:id="8403"/>
          <w:p>
            <w:pPr>
              <w:pStyle w:val="0"/>
              <w:jc w:val="center"/>
            </w:pPr>
            <w:r>
              <w:rPr>
                <w:sz w:val="24"/>
              </w:rPr>
              <w:t xml:space="preserve">33</w:t>
            </w:r>
          </w:p>
        </w:tc>
        <w:tc>
          <w:tcPr>
            <w:tcW w:w="2562" w:type="dxa"/>
          </w:tcPr>
          <w:p>
            <w:pPr>
              <w:pStyle w:val="0"/>
            </w:pPr>
            <w:r>
              <w:rPr>
                <w:sz w:val="24"/>
              </w:rPr>
              <w:t xml:space="preserve">Выбытие, в том числе: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415" w:name="P8415"/>
          <w:bookmarkEnd w:id="8415"/>
          <w:p>
            <w:pPr>
              <w:pStyle w:val="0"/>
              <w:jc w:val="center"/>
            </w:pPr>
            <w:r>
              <w:rPr>
                <w:sz w:val="24"/>
              </w:rPr>
              <w:t xml:space="preserve">33.1</w:t>
            </w:r>
          </w:p>
        </w:tc>
        <w:tc>
          <w:tcPr>
            <w:tcW w:w="2562" w:type="dxa"/>
          </w:tcPr>
          <w:p>
            <w:pPr>
              <w:pStyle w:val="0"/>
              <w:ind w:firstLine="283"/>
            </w:pPr>
            <w:r>
              <w:rPr>
                <w:sz w:val="24"/>
              </w:rPr>
              <w:t xml:space="preserve">первоначальная (переоцененная) стоимость</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p>
            <w:pPr>
              <w:pStyle w:val="0"/>
              <w:jc w:val="center"/>
            </w:pPr>
            <w:r>
              <w:rPr>
                <w:sz w:val="24"/>
              </w:rPr>
              <w:t xml:space="preserve">33.2</w:t>
            </w:r>
          </w:p>
        </w:tc>
        <w:tc>
          <w:tcPr>
            <w:tcW w:w="2562" w:type="dxa"/>
          </w:tcPr>
          <w:p>
            <w:pPr>
              <w:pStyle w:val="0"/>
              <w:ind w:firstLine="283"/>
            </w:pPr>
            <w:r>
              <w:rPr>
                <w:sz w:val="24"/>
              </w:rPr>
              <w:t xml:space="preserve">накопленная амортизация</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439" w:name="P8439"/>
          <w:bookmarkEnd w:id="8439"/>
          <w:p>
            <w:pPr>
              <w:pStyle w:val="0"/>
              <w:jc w:val="center"/>
            </w:pPr>
            <w:r>
              <w:rPr>
                <w:sz w:val="24"/>
              </w:rPr>
              <w:t xml:space="preserve">33.3</w:t>
            </w:r>
          </w:p>
        </w:tc>
        <w:tc>
          <w:tcPr>
            <w:tcW w:w="2562" w:type="dxa"/>
          </w:tcPr>
          <w:p>
            <w:pPr>
              <w:pStyle w:val="0"/>
              <w:ind w:firstLine="283"/>
            </w:pPr>
            <w:r>
              <w:rPr>
                <w:sz w:val="24"/>
              </w:rPr>
              <w:t xml:space="preserve">накопленное обесценение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451" w:name="P8451"/>
          <w:bookmarkEnd w:id="8451"/>
          <w:p>
            <w:pPr>
              <w:pStyle w:val="0"/>
              <w:jc w:val="center"/>
            </w:pPr>
            <w:r>
              <w:rPr>
                <w:sz w:val="24"/>
              </w:rPr>
              <w:t xml:space="preserve">34</w:t>
            </w:r>
          </w:p>
        </w:tc>
        <w:tc>
          <w:tcPr>
            <w:tcW w:w="2562" w:type="dxa"/>
          </w:tcPr>
          <w:p>
            <w:pPr>
              <w:pStyle w:val="0"/>
            </w:pPr>
            <w:r>
              <w:rPr>
                <w:sz w:val="24"/>
              </w:rPr>
              <w:t xml:space="preserve">Амортизация</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463" w:name="P8463"/>
          <w:bookmarkEnd w:id="8463"/>
          <w:p>
            <w:pPr>
              <w:pStyle w:val="0"/>
              <w:jc w:val="center"/>
            </w:pPr>
            <w:r>
              <w:rPr>
                <w:sz w:val="24"/>
              </w:rPr>
              <w:t xml:space="preserve">35</w:t>
            </w:r>
          </w:p>
        </w:tc>
        <w:tc>
          <w:tcPr>
            <w:tcW w:w="2562" w:type="dxa"/>
          </w:tcPr>
          <w:p>
            <w:pPr>
              <w:pStyle w:val="0"/>
            </w:pPr>
            <w:r>
              <w:rPr>
                <w:sz w:val="24"/>
              </w:rPr>
              <w:t xml:space="preserve">Обесценение, в том числе: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475" w:name="P8475"/>
          <w:bookmarkEnd w:id="8475"/>
          <w:p>
            <w:pPr>
              <w:pStyle w:val="0"/>
              <w:jc w:val="center"/>
            </w:pPr>
            <w:r>
              <w:rPr>
                <w:sz w:val="24"/>
              </w:rPr>
              <w:t xml:space="preserve">36</w:t>
            </w:r>
          </w:p>
        </w:tc>
        <w:tc>
          <w:tcPr>
            <w:tcW w:w="2562" w:type="dxa"/>
          </w:tcPr>
          <w:p>
            <w:pPr>
              <w:pStyle w:val="0"/>
              <w:ind w:firstLine="284"/>
            </w:pPr>
            <w:r>
              <w:rPr>
                <w:sz w:val="24"/>
              </w:rPr>
              <w:t xml:space="preserve">отраженное в составе прибыли или убытка</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487" w:name="P8487"/>
          <w:bookmarkEnd w:id="8487"/>
          <w:p>
            <w:pPr>
              <w:pStyle w:val="0"/>
              <w:jc w:val="center"/>
            </w:pPr>
            <w:r>
              <w:rPr>
                <w:sz w:val="24"/>
              </w:rPr>
              <w:t xml:space="preserve">37</w:t>
            </w:r>
          </w:p>
        </w:tc>
        <w:tc>
          <w:tcPr>
            <w:tcW w:w="2562" w:type="dxa"/>
          </w:tcPr>
          <w:p>
            <w:pPr>
              <w:pStyle w:val="0"/>
              <w:ind w:firstLine="284"/>
            </w:pPr>
            <w:r>
              <w:rPr>
                <w:sz w:val="24"/>
              </w:rPr>
              <w:t xml:space="preserve">отраженное в прочем совокупном доходе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499" w:name="P8499"/>
          <w:bookmarkEnd w:id="8499"/>
          <w:p>
            <w:pPr>
              <w:pStyle w:val="0"/>
              <w:jc w:val="center"/>
            </w:pPr>
            <w:r>
              <w:rPr>
                <w:sz w:val="24"/>
              </w:rPr>
              <w:t xml:space="preserve">38</w:t>
            </w:r>
          </w:p>
        </w:tc>
        <w:tc>
          <w:tcPr>
            <w:tcW w:w="2562" w:type="dxa"/>
          </w:tcPr>
          <w:p>
            <w:pPr>
              <w:pStyle w:val="0"/>
            </w:pPr>
            <w:r>
              <w:rPr>
                <w:sz w:val="24"/>
              </w:rPr>
              <w:t xml:space="preserve">Восстановление обесценения, в том числе: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511" w:name="P8511"/>
          <w:bookmarkEnd w:id="8511"/>
          <w:p>
            <w:pPr>
              <w:pStyle w:val="0"/>
              <w:jc w:val="center"/>
            </w:pPr>
            <w:r>
              <w:rPr>
                <w:sz w:val="24"/>
              </w:rPr>
              <w:t xml:space="preserve">39</w:t>
            </w:r>
          </w:p>
        </w:tc>
        <w:tc>
          <w:tcPr>
            <w:tcW w:w="2562" w:type="dxa"/>
          </w:tcPr>
          <w:p>
            <w:pPr>
              <w:pStyle w:val="0"/>
              <w:ind w:firstLine="284"/>
            </w:pPr>
            <w:r>
              <w:rPr>
                <w:sz w:val="24"/>
              </w:rPr>
              <w:t xml:space="preserve">отраженное в составе прибыли или убытка</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523" w:name="P8523"/>
          <w:bookmarkEnd w:id="8523"/>
          <w:p>
            <w:pPr>
              <w:pStyle w:val="0"/>
              <w:jc w:val="center"/>
            </w:pPr>
            <w:r>
              <w:rPr>
                <w:sz w:val="24"/>
              </w:rPr>
              <w:t xml:space="preserve">40</w:t>
            </w:r>
          </w:p>
        </w:tc>
        <w:tc>
          <w:tcPr>
            <w:tcW w:w="2562" w:type="dxa"/>
          </w:tcPr>
          <w:p>
            <w:pPr>
              <w:pStyle w:val="0"/>
              <w:ind w:firstLine="284"/>
            </w:pPr>
            <w:r>
              <w:rPr>
                <w:sz w:val="24"/>
              </w:rPr>
              <w:t xml:space="preserve">отраженное в прочем совокупном доходе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535" w:name="P8535"/>
          <w:bookmarkEnd w:id="8535"/>
          <w:p>
            <w:pPr>
              <w:pStyle w:val="0"/>
              <w:jc w:val="center"/>
            </w:pPr>
            <w:r>
              <w:rPr>
                <w:sz w:val="24"/>
              </w:rPr>
              <w:t xml:space="preserve">41</w:t>
            </w:r>
          </w:p>
        </w:tc>
        <w:tc>
          <w:tcPr>
            <w:tcW w:w="2562" w:type="dxa"/>
          </w:tcPr>
          <w:p>
            <w:pPr>
              <w:pStyle w:val="0"/>
            </w:pPr>
            <w:r>
              <w:rPr>
                <w:sz w:val="24"/>
              </w:rPr>
              <w:t xml:space="preserve">Увеличение (уменьшение) стоимости в результате переоценки, в том числе: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547" w:name="P8547"/>
          <w:bookmarkEnd w:id="8547"/>
          <w:p>
            <w:pPr>
              <w:pStyle w:val="0"/>
              <w:jc w:val="center"/>
            </w:pPr>
            <w:r>
              <w:rPr>
                <w:sz w:val="24"/>
              </w:rPr>
              <w:t xml:space="preserve">42</w:t>
            </w:r>
          </w:p>
        </w:tc>
        <w:tc>
          <w:tcPr>
            <w:tcW w:w="2562" w:type="dxa"/>
          </w:tcPr>
          <w:p>
            <w:pPr>
              <w:pStyle w:val="0"/>
              <w:ind w:firstLine="284"/>
            </w:pPr>
            <w:r>
              <w:rPr>
                <w:sz w:val="24"/>
              </w:rPr>
              <w:t xml:space="preserve">отраженное в составе прибыли или убытка</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559" w:name="P8559"/>
          <w:bookmarkEnd w:id="8559"/>
          <w:p>
            <w:pPr>
              <w:pStyle w:val="0"/>
              <w:jc w:val="center"/>
            </w:pPr>
            <w:r>
              <w:rPr>
                <w:sz w:val="24"/>
              </w:rPr>
              <w:t xml:space="preserve">43</w:t>
            </w:r>
          </w:p>
        </w:tc>
        <w:tc>
          <w:tcPr>
            <w:tcW w:w="2562" w:type="dxa"/>
          </w:tcPr>
          <w:p>
            <w:pPr>
              <w:pStyle w:val="0"/>
              <w:ind w:firstLine="284"/>
            </w:pPr>
            <w:r>
              <w:rPr>
                <w:sz w:val="24"/>
              </w:rPr>
              <w:t xml:space="preserve">отраженное в прочем совокупном доходе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571" w:name="P8571"/>
          <w:bookmarkEnd w:id="8571"/>
          <w:p>
            <w:pPr>
              <w:pStyle w:val="0"/>
              <w:jc w:val="center"/>
            </w:pPr>
            <w:r>
              <w:rPr>
                <w:sz w:val="24"/>
              </w:rPr>
              <w:t xml:space="preserve">44</w:t>
            </w:r>
          </w:p>
        </w:tc>
        <w:tc>
          <w:tcPr>
            <w:tcW w:w="2562" w:type="dxa"/>
          </w:tcPr>
          <w:p>
            <w:pPr>
              <w:pStyle w:val="0"/>
            </w:pPr>
            <w:r>
              <w:rPr>
                <w:sz w:val="24"/>
              </w:rPr>
              <w:t xml:space="preserve">Прочее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583" w:name="P8583"/>
          <w:bookmarkEnd w:id="8583"/>
          <w:p>
            <w:pPr>
              <w:pStyle w:val="0"/>
              <w:jc w:val="center"/>
            </w:pPr>
            <w:r>
              <w:rPr>
                <w:sz w:val="24"/>
              </w:rPr>
              <w:t xml:space="preserve">45</w:t>
            </w:r>
          </w:p>
        </w:tc>
        <w:tc>
          <w:tcPr>
            <w:tcW w:w="2562" w:type="dxa"/>
          </w:tcPr>
          <w:p>
            <w:pPr>
              <w:pStyle w:val="0"/>
            </w:pPr>
            <w:r>
              <w:rPr>
                <w:sz w:val="24"/>
              </w:rPr>
              <w:t xml:space="preserve">Балансовая стоимость на _______ 20__ г., в том числе: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595" w:name="P8595"/>
          <w:bookmarkEnd w:id="8595"/>
          <w:p>
            <w:pPr>
              <w:pStyle w:val="0"/>
              <w:jc w:val="center"/>
            </w:pPr>
            <w:r>
              <w:rPr>
                <w:sz w:val="24"/>
              </w:rPr>
              <w:t xml:space="preserve">46</w:t>
            </w:r>
          </w:p>
        </w:tc>
        <w:tc>
          <w:tcPr>
            <w:tcW w:w="2562" w:type="dxa"/>
          </w:tcPr>
          <w:p>
            <w:pPr>
              <w:pStyle w:val="0"/>
              <w:ind w:firstLine="284"/>
            </w:pPr>
            <w:r>
              <w:rPr>
                <w:sz w:val="24"/>
              </w:rPr>
              <w:t xml:space="preserve">первоначальная (переоцененная) стоимость</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607" w:name="P8607"/>
          <w:bookmarkEnd w:id="8607"/>
          <w:p>
            <w:pPr>
              <w:pStyle w:val="0"/>
              <w:jc w:val="center"/>
            </w:pPr>
            <w:r>
              <w:rPr>
                <w:sz w:val="24"/>
              </w:rPr>
              <w:t xml:space="preserve">47</w:t>
            </w:r>
          </w:p>
        </w:tc>
        <w:tc>
          <w:tcPr>
            <w:tcW w:w="2562" w:type="dxa"/>
          </w:tcPr>
          <w:p>
            <w:pPr>
              <w:pStyle w:val="0"/>
              <w:ind w:firstLine="284"/>
            </w:pPr>
            <w:r>
              <w:rPr>
                <w:sz w:val="24"/>
              </w:rPr>
              <w:t xml:space="preserve">накопленная амортизация</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619" w:name="P8619"/>
          <w:bookmarkEnd w:id="8619"/>
          <w:p>
            <w:pPr>
              <w:pStyle w:val="0"/>
              <w:jc w:val="center"/>
            </w:pPr>
            <w:r>
              <w:rPr>
                <w:sz w:val="24"/>
              </w:rPr>
              <w:t xml:space="preserve">48</w:t>
            </w:r>
          </w:p>
        </w:tc>
        <w:tc>
          <w:tcPr>
            <w:tcW w:w="2562" w:type="dxa"/>
          </w:tcPr>
          <w:p>
            <w:pPr>
              <w:pStyle w:val="0"/>
              <w:ind w:firstLine="284"/>
            </w:pPr>
            <w:r>
              <w:rPr>
                <w:sz w:val="24"/>
              </w:rPr>
              <w:t xml:space="preserve">накопленное обесценение</w:t>
            </w:r>
          </w:p>
        </w:tc>
        <w:tc>
          <w:tcPr>
            <w:tcW w:w="571" w:type="dxa"/>
          </w:tcPr>
          <w:p>
            <w:pPr>
              <w:pStyle w:val="0"/>
            </w:pPr>
            <w:r>
              <w:rPr>
                <w:sz w:val="24"/>
              </w:rPr>
            </w:r>
          </w:p>
        </w:tc>
        <w:tc>
          <w:tcPr>
            <w:tcW w:w="710" w:type="dxa"/>
          </w:tcPr>
          <w:p>
            <w:pPr>
              <w:pStyle w:val="0"/>
            </w:pPr>
            <w:r>
              <w:rPr>
                <w:sz w:val="24"/>
              </w:rPr>
            </w:r>
          </w:p>
        </w:tc>
        <w:tc>
          <w:tcPr>
            <w:tcW w:w="576" w:type="dxa"/>
          </w:tcPr>
          <w:p>
            <w:pPr>
              <w:pStyle w:val="0"/>
            </w:pPr>
            <w:r>
              <w:rPr>
                <w:sz w:val="24"/>
              </w:rPr>
            </w:r>
          </w:p>
        </w:tc>
        <w:tc>
          <w:tcPr>
            <w:tcW w:w="562" w:type="dxa"/>
          </w:tcPr>
          <w:p>
            <w:pPr>
              <w:pStyle w:val="0"/>
            </w:pPr>
            <w:r>
              <w:rPr>
                <w:sz w:val="24"/>
              </w:rPr>
            </w:r>
          </w:p>
        </w:tc>
        <w:tc>
          <w:tcPr>
            <w:tcW w:w="566" w:type="dxa"/>
          </w:tcPr>
          <w:p>
            <w:pPr>
              <w:pStyle w:val="0"/>
            </w:pPr>
            <w:r>
              <w:rPr>
                <w:sz w:val="24"/>
              </w:rPr>
            </w:r>
          </w:p>
        </w:tc>
        <w:tc>
          <w:tcPr>
            <w:tcW w:w="706" w:type="dxa"/>
          </w:tcPr>
          <w:p>
            <w:pPr>
              <w:pStyle w:val="0"/>
            </w:pPr>
            <w:r>
              <w:rPr>
                <w:sz w:val="24"/>
              </w:rPr>
            </w:r>
          </w:p>
        </w:tc>
        <w:tc>
          <w:tcPr>
            <w:tcW w:w="566" w:type="dxa"/>
          </w:tcPr>
          <w:p>
            <w:pPr>
              <w:pStyle w:val="0"/>
            </w:pPr>
            <w:r>
              <w:rPr>
                <w:sz w:val="24"/>
              </w:rPr>
            </w:r>
          </w:p>
        </w:tc>
        <w:tc>
          <w:tcPr>
            <w:tcW w:w="571" w:type="dxa"/>
          </w:tcPr>
          <w:p>
            <w:pPr>
              <w:pStyle w:val="0"/>
            </w:pPr>
            <w:r>
              <w:rPr>
                <w:sz w:val="24"/>
              </w:rPr>
            </w:r>
          </w:p>
        </w:tc>
        <w:tc>
          <w:tcPr>
            <w:tcW w:w="566" w:type="dxa"/>
          </w:tcPr>
          <w:p>
            <w:pPr>
              <w:pStyle w:val="0"/>
            </w:pPr>
            <w:r>
              <w:rPr>
                <w:sz w:val="24"/>
              </w:rPr>
            </w:r>
          </w:p>
        </w:tc>
        <w:tc>
          <w:tcPr>
            <w:tcW w:w="581" w:type="dxa"/>
          </w:tcPr>
          <w:p>
            <w:pPr>
              <w:pStyle w:val="0"/>
            </w:pPr>
            <w:r>
              <w:rPr>
                <w:sz w:val="24"/>
              </w:rPr>
            </w:r>
          </w:p>
        </w:tc>
      </w:tr>
      <w:tr>
        <w:tc>
          <w:tcPr>
            <w:tcW w:w="528" w:type="dxa"/>
          </w:tcPr>
          <w:bookmarkStart w:id="8631" w:name="P8631"/>
          <w:bookmarkEnd w:id="8631"/>
          <w:p>
            <w:pPr>
              <w:pStyle w:val="0"/>
              <w:jc w:val="center"/>
            </w:pPr>
            <w:r>
              <w:rPr>
                <w:sz w:val="24"/>
              </w:rPr>
              <w:t xml:space="preserve">49</w:t>
            </w:r>
          </w:p>
        </w:tc>
        <w:tc>
          <w:tcPr>
            <w:tcW w:w="2562" w:type="dxa"/>
          </w:tcPr>
          <w:p>
            <w:pPr>
              <w:pStyle w:val="0"/>
            </w:pPr>
            <w:r>
              <w:rPr>
                <w:sz w:val="24"/>
              </w:rPr>
              <w:t xml:space="preserve">Текстовое пояснение</w:t>
            </w:r>
          </w:p>
        </w:tc>
        <w:tc>
          <w:tcPr>
            <w:gridSpan w:val="10"/>
            <w:tcW w:w="5975"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19.1</w:t>
      </w:r>
    </w:p>
    <w:p>
      <w:pPr>
        <w:pStyle w:val="0"/>
        <w:spacing w:before="240" w:lineRule="auto"/>
        <w:ind w:firstLine="540"/>
        <w:jc w:val="both"/>
      </w:pPr>
      <w:r>
        <w:rPr>
          <w:sz w:val="24"/>
        </w:rPr>
        <w:t xml:space="preserve">1. В </w:t>
      </w:r>
      <w:hyperlink w:history="0" w:anchor="P7951" w:tooltip="Основные средства и капитальные вложения в них">
        <w:r>
          <w:rPr>
            <w:sz w:val="24"/>
            <w:color w:val="0000ff"/>
          </w:rPr>
          <w:t xml:space="preserve">таблице</w:t>
        </w:r>
      </w:hyperlink>
      <w:r>
        <w:rPr>
          <w:sz w:val="24"/>
        </w:rPr>
        <w:t xml:space="preserve"> раскрывается состав показателя "Основные средства и капитальные вложения в них" бухгалтерского баланса.</w:t>
      </w:r>
    </w:p>
    <w:p>
      <w:pPr>
        <w:pStyle w:val="0"/>
        <w:spacing w:before="240" w:lineRule="auto"/>
        <w:ind w:firstLine="540"/>
        <w:jc w:val="both"/>
      </w:pPr>
      <w:r>
        <w:rPr>
          <w:sz w:val="24"/>
        </w:rPr>
        <w:t xml:space="preserve">2. Значения по строкам </w:t>
      </w:r>
      <w:hyperlink w:history="0" w:anchor="P8007" w:tooltip="3">
        <w:r>
          <w:rPr>
            <w:sz w:val="24"/>
            <w:color w:val="0000ff"/>
          </w:rPr>
          <w:t xml:space="preserve">показателей 3</w:t>
        </w:r>
      </w:hyperlink>
      <w:r>
        <w:rPr>
          <w:sz w:val="24"/>
        </w:rPr>
        <w:t xml:space="preserve">, </w:t>
      </w:r>
      <w:hyperlink w:history="0" w:anchor="P8019" w:tooltip="4">
        <w:r>
          <w:rPr>
            <w:sz w:val="24"/>
            <w:color w:val="0000ff"/>
          </w:rPr>
          <w:t xml:space="preserve">4</w:t>
        </w:r>
      </w:hyperlink>
      <w:r>
        <w:rPr>
          <w:sz w:val="24"/>
        </w:rPr>
        <w:t xml:space="preserve">, </w:t>
      </w:r>
      <w:hyperlink w:history="0" w:anchor="P8055" w:tooltip="7">
        <w:r>
          <w:rPr>
            <w:sz w:val="24"/>
            <w:color w:val="0000ff"/>
          </w:rPr>
          <w:t xml:space="preserve">7</w:t>
        </w:r>
      </w:hyperlink>
      <w:r>
        <w:rPr>
          <w:sz w:val="24"/>
        </w:rPr>
        <w:t xml:space="preserve">, </w:t>
      </w:r>
      <w:hyperlink w:history="0" w:anchor="P8079" w:tooltip="9">
        <w:r>
          <w:rPr>
            <w:sz w:val="24"/>
            <w:color w:val="0000ff"/>
          </w:rPr>
          <w:t xml:space="preserve">9</w:t>
        </w:r>
      </w:hyperlink>
      <w:r>
        <w:rPr>
          <w:sz w:val="24"/>
        </w:rPr>
        <w:t xml:space="preserve">, </w:t>
      </w:r>
      <w:hyperlink w:history="0" w:anchor="P8091" w:tooltip="9.1">
        <w:r>
          <w:rPr>
            <w:sz w:val="24"/>
            <w:color w:val="0000ff"/>
          </w:rPr>
          <w:t xml:space="preserve">9.1</w:t>
        </w:r>
      </w:hyperlink>
      <w:r>
        <w:rPr>
          <w:sz w:val="24"/>
        </w:rPr>
        <w:t xml:space="preserve">, </w:t>
      </w:r>
      <w:hyperlink w:history="0" w:anchor="P8127" w:tooltip="10">
        <w:r>
          <w:rPr>
            <w:sz w:val="24"/>
            <w:color w:val="0000ff"/>
          </w:rPr>
          <w:t xml:space="preserve">10</w:t>
        </w:r>
      </w:hyperlink>
      <w:r>
        <w:rPr>
          <w:sz w:val="24"/>
        </w:rPr>
        <w:t xml:space="preserve"> - </w:t>
      </w:r>
      <w:hyperlink w:history="0" w:anchor="P8163" w:tooltip="13">
        <w:r>
          <w:rPr>
            <w:sz w:val="24"/>
            <w:color w:val="0000ff"/>
          </w:rPr>
          <w:t xml:space="preserve">13</w:t>
        </w:r>
      </w:hyperlink>
      <w:r>
        <w:rPr>
          <w:sz w:val="24"/>
        </w:rPr>
        <w:t xml:space="preserve">, </w:t>
      </w:r>
      <w:hyperlink w:history="0" w:anchor="P8283" w:tooltip="23">
        <w:r>
          <w:rPr>
            <w:sz w:val="24"/>
            <w:color w:val="0000ff"/>
          </w:rPr>
          <w:t xml:space="preserve">23</w:t>
        </w:r>
      </w:hyperlink>
      <w:r>
        <w:rPr>
          <w:sz w:val="24"/>
        </w:rPr>
        <w:t xml:space="preserve">, </w:t>
      </w:r>
      <w:hyperlink w:history="0" w:anchor="P8295" w:tooltip="24">
        <w:r>
          <w:rPr>
            <w:sz w:val="24"/>
            <w:color w:val="0000ff"/>
          </w:rPr>
          <w:t xml:space="preserve">24</w:t>
        </w:r>
      </w:hyperlink>
      <w:r>
        <w:rPr>
          <w:sz w:val="24"/>
        </w:rPr>
        <w:t xml:space="preserve">, </w:t>
      </w:r>
      <w:hyperlink w:history="0" w:anchor="P8331" w:tooltip="27">
        <w:r>
          <w:rPr>
            <w:sz w:val="24"/>
            <w:color w:val="0000ff"/>
          </w:rPr>
          <w:t xml:space="preserve">27</w:t>
        </w:r>
      </w:hyperlink>
      <w:r>
        <w:rPr>
          <w:sz w:val="24"/>
        </w:rPr>
        <w:t xml:space="preserve">, </w:t>
      </w:r>
      <w:hyperlink w:history="0" w:anchor="P8343" w:tooltip="28">
        <w:r>
          <w:rPr>
            <w:sz w:val="24"/>
            <w:color w:val="0000ff"/>
          </w:rPr>
          <w:t xml:space="preserve">28</w:t>
        </w:r>
      </w:hyperlink>
      <w:r>
        <w:rPr>
          <w:sz w:val="24"/>
        </w:rPr>
        <w:t xml:space="preserve">, </w:t>
      </w:r>
      <w:hyperlink w:history="0" w:anchor="P8379" w:tooltip="31">
        <w:r>
          <w:rPr>
            <w:sz w:val="24"/>
            <w:color w:val="0000ff"/>
          </w:rPr>
          <w:t xml:space="preserve">31</w:t>
        </w:r>
      </w:hyperlink>
      <w:r>
        <w:rPr>
          <w:sz w:val="24"/>
        </w:rPr>
        <w:t xml:space="preserve">, </w:t>
      </w:r>
      <w:hyperlink w:history="0" w:anchor="P8403" w:tooltip="33">
        <w:r>
          <w:rPr>
            <w:sz w:val="24"/>
            <w:color w:val="0000ff"/>
          </w:rPr>
          <w:t xml:space="preserve">33</w:t>
        </w:r>
      </w:hyperlink>
      <w:r>
        <w:rPr>
          <w:sz w:val="24"/>
        </w:rPr>
        <w:t xml:space="preserve">, </w:t>
      </w:r>
      <w:hyperlink w:history="0" w:anchor="P8415" w:tooltip="33.1">
        <w:r>
          <w:rPr>
            <w:sz w:val="24"/>
            <w:color w:val="0000ff"/>
          </w:rPr>
          <w:t xml:space="preserve">33.1</w:t>
        </w:r>
      </w:hyperlink>
      <w:r>
        <w:rPr>
          <w:sz w:val="24"/>
        </w:rPr>
        <w:t xml:space="preserve">, </w:t>
      </w:r>
      <w:hyperlink w:history="0" w:anchor="P8451" w:tooltip="34">
        <w:r>
          <w:rPr>
            <w:sz w:val="24"/>
            <w:color w:val="0000ff"/>
          </w:rPr>
          <w:t xml:space="preserve">34</w:t>
        </w:r>
      </w:hyperlink>
      <w:r>
        <w:rPr>
          <w:sz w:val="24"/>
        </w:rPr>
        <w:t xml:space="preserve"> - </w:t>
      </w:r>
      <w:hyperlink w:history="0" w:anchor="P8487" w:tooltip="37">
        <w:r>
          <w:rPr>
            <w:sz w:val="24"/>
            <w:color w:val="0000ff"/>
          </w:rPr>
          <w:t xml:space="preserve">37</w:t>
        </w:r>
      </w:hyperlink>
      <w:r>
        <w:rPr>
          <w:sz w:val="24"/>
        </w:rPr>
        <w:t xml:space="preserve">, </w:t>
      </w:r>
      <w:hyperlink w:history="0" w:anchor="P8607" w:tooltip="47">
        <w:r>
          <w:rPr>
            <w:sz w:val="24"/>
            <w:color w:val="0000ff"/>
          </w:rPr>
          <w:t xml:space="preserve">47</w:t>
        </w:r>
      </w:hyperlink>
      <w:r>
        <w:rPr>
          <w:sz w:val="24"/>
        </w:rPr>
        <w:t xml:space="preserve"> и </w:t>
      </w:r>
      <w:hyperlink w:history="0" w:anchor="P8619" w:tooltip="48">
        <w:r>
          <w:rPr>
            <w:sz w:val="24"/>
            <w:color w:val="0000ff"/>
          </w:rPr>
          <w:t xml:space="preserve">48</w:t>
        </w:r>
      </w:hyperlink>
      <w:r>
        <w:rPr>
          <w:sz w:val="24"/>
        </w:rPr>
        <w:t xml:space="preserve"> таблицы отражаются со знаком "минус".</w:t>
      </w:r>
    </w:p>
    <w:p>
      <w:pPr>
        <w:pStyle w:val="0"/>
        <w:jc w:val="both"/>
      </w:pPr>
      <w:r>
        <w:rPr>
          <w:sz w:val="24"/>
        </w:rPr>
        <w:t xml:space="preserve">(п. 2 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3. По строке </w:t>
      </w:r>
      <w:hyperlink w:history="0" w:anchor="P7983" w:tooltip="1">
        <w:r>
          <w:rPr>
            <w:sz w:val="24"/>
            <w:color w:val="0000ff"/>
          </w:rPr>
          <w:t xml:space="preserve">показателя 1</w:t>
        </w:r>
      </w:hyperlink>
      <w:r>
        <w:rPr>
          <w:sz w:val="24"/>
        </w:rPr>
        <w:t xml:space="preserve"> таблицы отражается балансовая стоимость объектов основных средств в собственности, активов в форме права пользования, относящихся к основным средствам, и капитальных вложений в основные средства на начало предыдущего отчетного года, рассчитанная как сумма значений </w:t>
      </w:r>
      <w:hyperlink w:history="0" w:anchor="P7995" w:tooltip="2">
        <w:r>
          <w:rPr>
            <w:sz w:val="24"/>
            <w:color w:val="0000ff"/>
          </w:rPr>
          <w:t xml:space="preserve">показателей 2</w:t>
        </w:r>
      </w:hyperlink>
      <w:r>
        <w:rPr>
          <w:sz w:val="24"/>
        </w:rPr>
        <w:t xml:space="preserve"> - </w:t>
      </w:r>
      <w:hyperlink w:history="0" w:anchor="P8019" w:tooltip="4">
        <w:r>
          <w:rPr>
            <w:sz w:val="24"/>
            <w:color w:val="0000ff"/>
          </w:rPr>
          <w:t xml:space="preserve">4</w:t>
        </w:r>
      </w:hyperlink>
      <w:r>
        <w:rPr>
          <w:sz w:val="24"/>
        </w:rPr>
        <w:t xml:space="preserve"> таблицы.</w:t>
      </w:r>
    </w:p>
    <w:p>
      <w:pPr>
        <w:pStyle w:val="0"/>
        <w:spacing w:before="240" w:lineRule="auto"/>
        <w:ind w:firstLine="540"/>
        <w:jc w:val="both"/>
      </w:pPr>
      <w:r>
        <w:rPr>
          <w:sz w:val="24"/>
        </w:rPr>
        <w:t xml:space="preserve">4. По строке </w:t>
      </w:r>
      <w:hyperlink w:history="0" w:anchor="P8031" w:tooltip="5">
        <w:r>
          <w:rPr>
            <w:sz w:val="24"/>
            <w:color w:val="0000ff"/>
          </w:rPr>
          <w:t xml:space="preserve">показателя 5</w:t>
        </w:r>
      </w:hyperlink>
      <w:r>
        <w:rPr>
          <w:sz w:val="24"/>
        </w:rPr>
        <w:t xml:space="preserve"> таблицы отражаются суммы поступления объектов основных средств в собственности, активов в форме права пользования, относящихся к основным средствам, и капитальных вложений в основные средства в периоде предыдущего года, аналогичном отчетному периоду.</w:t>
      </w:r>
    </w:p>
    <w:p>
      <w:pPr>
        <w:pStyle w:val="0"/>
        <w:spacing w:before="240" w:lineRule="auto"/>
        <w:ind w:firstLine="540"/>
        <w:jc w:val="both"/>
      </w:pPr>
      <w:r>
        <w:rPr>
          <w:sz w:val="24"/>
        </w:rPr>
        <w:t xml:space="preserve">5. По строке </w:t>
      </w:r>
      <w:hyperlink w:history="0" w:anchor="P8043" w:tooltip="6">
        <w:r>
          <w:rPr>
            <w:sz w:val="24"/>
            <w:color w:val="0000ff"/>
          </w:rPr>
          <w:t xml:space="preserve">показателя 6</w:t>
        </w:r>
      </w:hyperlink>
      <w:r>
        <w:rPr>
          <w:sz w:val="24"/>
        </w:rPr>
        <w:t xml:space="preserve"> таблицы отражается балансовая стоимость капитальных вложений, переведенных в основные средства в периоде предыдущего года, аналогичном отчетному периоду. Значение в графе 11 </w:t>
      </w:r>
      <w:hyperlink w:history="0" w:anchor="P8043" w:tooltip="6">
        <w:r>
          <w:rPr>
            <w:sz w:val="24"/>
            <w:color w:val="0000ff"/>
          </w:rPr>
          <w:t xml:space="preserve">показателя 6</w:t>
        </w:r>
      </w:hyperlink>
      <w:r>
        <w:rPr>
          <w:sz w:val="24"/>
        </w:rPr>
        <w:t xml:space="preserve"> таблицы отражается со знаком "минус".</w:t>
      </w:r>
    </w:p>
    <w:p>
      <w:pPr>
        <w:pStyle w:val="0"/>
        <w:spacing w:before="240" w:lineRule="auto"/>
        <w:ind w:firstLine="540"/>
        <w:jc w:val="both"/>
      </w:pPr>
      <w:r>
        <w:rPr>
          <w:sz w:val="24"/>
        </w:rPr>
        <w:t xml:space="preserve">6. По строке </w:t>
      </w:r>
      <w:hyperlink w:history="0" w:anchor="P8055" w:tooltip="7">
        <w:r>
          <w:rPr>
            <w:sz w:val="24"/>
            <w:color w:val="0000ff"/>
          </w:rPr>
          <w:t xml:space="preserve">показателя 7</w:t>
        </w:r>
      </w:hyperlink>
      <w:r>
        <w:rPr>
          <w:sz w:val="24"/>
        </w:rPr>
        <w:t xml:space="preserve"> таблицы отражается балансовая стоимость объектов основных средств, переклассифицированных в активы (активы выбывающих групп), классифицированные как предназначенные для продажи, в периоде предыдущего года, аналогичном отчетному периоду.</w:t>
      </w:r>
    </w:p>
    <w:p>
      <w:pPr>
        <w:pStyle w:val="0"/>
        <w:spacing w:before="240" w:lineRule="auto"/>
        <w:ind w:firstLine="540"/>
        <w:jc w:val="both"/>
      </w:pPr>
      <w:r>
        <w:rPr>
          <w:sz w:val="24"/>
        </w:rPr>
        <w:t xml:space="preserve">7. По строке </w:t>
      </w:r>
      <w:hyperlink w:history="0" w:anchor="P8067" w:tooltip="8">
        <w:r>
          <w:rPr>
            <w:sz w:val="24"/>
            <w:color w:val="0000ff"/>
          </w:rPr>
          <w:t xml:space="preserve">показателя 8</w:t>
        </w:r>
      </w:hyperlink>
      <w:r>
        <w:rPr>
          <w:sz w:val="24"/>
        </w:rPr>
        <w:t xml:space="preserve"> таблицы отражается балансовая стоимость объектов основных средств, переклассифицированных в инвестиционное имущество и из инвестиционного имущества в периоде предыдущего года, аналогичном отчетному периоду.</w:t>
      </w:r>
    </w:p>
    <w:p>
      <w:pPr>
        <w:pStyle w:val="0"/>
        <w:spacing w:before="240" w:lineRule="auto"/>
        <w:ind w:firstLine="540"/>
        <w:jc w:val="both"/>
      </w:pPr>
      <w:r>
        <w:rPr>
          <w:sz w:val="24"/>
        </w:rPr>
        <w:t xml:space="preserve">8. По строке </w:t>
      </w:r>
      <w:hyperlink w:history="0" w:anchor="P8079" w:tooltip="9">
        <w:r>
          <w:rPr>
            <w:sz w:val="24"/>
            <w:color w:val="0000ff"/>
          </w:rPr>
          <w:t xml:space="preserve">показателя 9</w:t>
        </w:r>
      </w:hyperlink>
      <w:r>
        <w:rPr>
          <w:sz w:val="24"/>
        </w:rPr>
        <w:t xml:space="preserve"> таблицы отражается балансовая стоимость объектов основных средств в собственности, активов в форме права пользования, относящихся к основным средствам, и капитальных вложений в основные средства, выбывших в периоде предыдущего года, аналогичном отчетному периоду, рассчитанная как сумма значений </w:t>
      </w:r>
      <w:hyperlink w:history="0" w:anchor="P8091" w:tooltip="9.1">
        <w:r>
          <w:rPr>
            <w:sz w:val="24"/>
            <w:color w:val="0000ff"/>
          </w:rPr>
          <w:t xml:space="preserve">показателей 9.1</w:t>
        </w:r>
      </w:hyperlink>
      <w:r>
        <w:rPr>
          <w:sz w:val="24"/>
        </w:rPr>
        <w:t xml:space="preserve"> - </w:t>
      </w:r>
      <w:hyperlink w:history="0" w:anchor="P8115" w:tooltip="9.3">
        <w:r>
          <w:rPr>
            <w:sz w:val="24"/>
            <w:color w:val="0000ff"/>
          </w:rPr>
          <w:t xml:space="preserve">9.3</w:t>
        </w:r>
      </w:hyperlink>
      <w:r>
        <w:rPr>
          <w:sz w:val="24"/>
        </w:rPr>
        <w:t xml:space="preserve"> таблицы.</w:t>
      </w:r>
    </w:p>
    <w:p>
      <w:pPr>
        <w:pStyle w:val="0"/>
        <w:jc w:val="both"/>
      </w:pPr>
      <w:r>
        <w:rPr>
          <w:sz w:val="24"/>
        </w:rPr>
        <w:t xml:space="preserve">(в ред. </w:t>
      </w:r>
      <w:r>
        <w:rPr>
          <w:sz w:val="24"/>
        </w:rPr>
        <w:t xml:space="preserve">Указания</w:t>
      </w:r>
      <w:r>
        <w:rPr>
          <w:sz w:val="24"/>
        </w:rPr>
        <w:t xml:space="preserve"> Банка России от 16.08.2023 N 6509-У)</w:t>
      </w:r>
    </w:p>
    <w:p>
      <w:pPr>
        <w:pStyle w:val="0"/>
        <w:spacing w:before="240" w:lineRule="auto"/>
        <w:ind w:firstLine="540"/>
        <w:jc w:val="both"/>
      </w:pPr>
      <w:r>
        <w:rPr>
          <w:sz w:val="24"/>
        </w:rPr>
        <w:t xml:space="preserve">9. По строке </w:t>
      </w:r>
      <w:hyperlink w:history="0" w:anchor="P8127" w:tooltip="10">
        <w:r>
          <w:rPr>
            <w:sz w:val="24"/>
            <w:color w:val="0000ff"/>
          </w:rPr>
          <w:t xml:space="preserve">показателя 10</w:t>
        </w:r>
      </w:hyperlink>
      <w:r>
        <w:rPr>
          <w:sz w:val="24"/>
        </w:rPr>
        <w:t xml:space="preserve"> таблицы отражается сумма амортизации, начисленной за период предыдущего года, аналогичный отчетному периоду.</w:t>
      </w:r>
    </w:p>
    <w:p>
      <w:pPr>
        <w:pStyle w:val="0"/>
        <w:spacing w:before="240" w:lineRule="auto"/>
        <w:ind w:firstLine="540"/>
        <w:jc w:val="both"/>
      </w:pPr>
      <w:r>
        <w:rPr>
          <w:sz w:val="24"/>
        </w:rPr>
        <w:t xml:space="preserve">10. По </w:t>
      </w:r>
      <w:hyperlink w:history="0" w:anchor="P8139" w:tooltip="11">
        <w:r>
          <w:rPr>
            <w:sz w:val="24"/>
            <w:color w:val="0000ff"/>
          </w:rPr>
          <w:t xml:space="preserve">строке 11</w:t>
        </w:r>
      </w:hyperlink>
      <w:r>
        <w:rPr>
          <w:sz w:val="24"/>
        </w:rPr>
        <w:t xml:space="preserve"> таблицы отражается сумма значений по </w:t>
      </w:r>
      <w:hyperlink w:history="0" w:anchor="P8151" w:tooltip="12">
        <w:r>
          <w:rPr>
            <w:sz w:val="24"/>
            <w:color w:val="0000ff"/>
          </w:rPr>
          <w:t xml:space="preserve">строкам 12</w:t>
        </w:r>
      </w:hyperlink>
      <w:r>
        <w:rPr>
          <w:sz w:val="24"/>
        </w:rPr>
        <w:t xml:space="preserve"> и </w:t>
      </w:r>
      <w:hyperlink w:history="0" w:anchor="P8163" w:tooltip="13">
        <w:r>
          <w:rPr>
            <w:sz w:val="24"/>
            <w:color w:val="0000ff"/>
          </w:rPr>
          <w:t xml:space="preserve">13</w:t>
        </w:r>
      </w:hyperlink>
      <w:r>
        <w:rPr>
          <w:sz w:val="24"/>
        </w:rPr>
        <w:t xml:space="preserve"> таблицы.</w:t>
      </w:r>
    </w:p>
    <w:p>
      <w:pPr>
        <w:pStyle w:val="0"/>
        <w:spacing w:before="240" w:lineRule="auto"/>
        <w:ind w:firstLine="540"/>
        <w:jc w:val="both"/>
      </w:pPr>
      <w:r>
        <w:rPr>
          <w:sz w:val="24"/>
        </w:rPr>
        <w:t xml:space="preserve">11. По </w:t>
      </w:r>
      <w:hyperlink w:history="0" w:anchor="P8175" w:tooltip="14">
        <w:r>
          <w:rPr>
            <w:sz w:val="24"/>
            <w:color w:val="0000ff"/>
          </w:rPr>
          <w:t xml:space="preserve">строке 14</w:t>
        </w:r>
      </w:hyperlink>
      <w:r>
        <w:rPr>
          <w:sz w:val="24"/>
        </w:rPr>
        <w:t xml:space="preserve"> таблицы отражается сумма значений по </w:t>
      </w:r>
      <w:hyperlink w:history="0" w:anchor="P8187" w:tooltip="15">
        <w:r>
          <w:rPr>
            <w:sz w:val="24"/>
            <w:color w:val="0000ff"/>
          </w:rPr>
          <w:t xml:space="preserve">строкам 15</w:t>
        </w:r>
      </w:hyperlink>
      <w:r>
        <w:rPr>
          <w:sz w:val="24"/>
        </w:rPr>
        <w:t xml:space="preserve"> и </w:t>
      </w:r>
      <w:hyperlink w:history="0" w:anchor="P8199" w:tooltip="16">
        <w:r>
          <w:rPr>
            <w:sz w:val="24"/>
            <w:color w:val="0000ff"/>
          </w:rPr>
          <w:t xml:space="preserve">16</w:t>
        </w:r>
      </w:hyperlink>
      <w:r>
        <w:rPr>
          <w:sz w:val="24"/>
        </w:rPr>
        <w:t xml:space="preserve"> таблицы.</w:t>
      </w:r>
    </w:p>
    <w:p>
      <w:pPr>
        <w:pStyle w:val="0"/>
        <w:spacing w:before="240" w:lineRule="auto"/>
        <w:ind w:firstLine="540"/>
        <w:jc w:val="both"/>
      </w:pPr>
      <w:r>
        <w:rPr>
          <w:sz w:val="24"/>
        </w:rPr>
        <w:t xml:space="preserve">12. По </w:t>
      </w:r>
      <w:hyperlink w:history="0" w:anchor="P8211" w:tooltip="17">
        <w:r>
          <w:rPr>
            <w:sz w:val="24"/>
            <w:color w:val="0000ff"/>
          </w:rPr>
          <w:t xml:space="preserve">строке 17</w:t>
        </w:r>
      </w:hyperlink>
      <w:r>
        <w:rPr>
          <w:sz w:val="24"/>
        </w:rPr>
        <w:t xml:space="preserve"> таблицы отражается сумма значений по </w:t>
      </w:r>
      <w:hyperlink w:history="0" w:anchor="P8223" w:tooltip="18">
        <w:r>
          <w:rPr>
            <w:sz w:val="24"/>
            <w:color w:val="0000ff"/>
          </w:rPr>
          <w:t xml:space="preserve">строкам 18</w:t>
        </w:r>
      </w:hyperlink>
      <w:r>
        <w:rPr>
          <w:sz w:val="24"/>
        </w:rPr>
        <w:t xml:space="preserve"> и </w:t>
      </w:r>
      <w:hyperlink w:history="0" w:anchor="P8235" w:tooltip="19">
        <w:r>
          <w:rPr>
            <w:sz w:val="24"/>
            <w:color w:val="0000ff"/>
          </w:rPr>
          <w:t xml:space="preserve">19</w:t>
        </w:r>
      </w:hyperlink>
      <w:r>
        <w:rPr>
          <w:sz w:val="24"/>
        </w:rPr>
        <w:t xml:space="preserve"> таблицы.</w:t>
      </w:r>
    </w:p>
    <w:p>
      <w:pPr>
        <w:pStyle w:val="0"/>
        <w:spacing w:before="240" w:lineRule="auto"/>
        <w:ind w:firstLine="540"/>
        <w:jc w:val="both"/>
      </w:pPr>
      <w:r>
        <w:rPr>
          <w:sz w:val="24"/>
        </w:rPr>
        <w:t xml:space="preserve">13. По строке </w:t>
      </w:r>
      <w:hyperlink w:history="0" w:anchor="P8259" w:tooltip="21">
        <w:r>
          <w:rPr>
            <w:sz w:val="24"/>
            <w:color w:val="0000ff"/>
          </w:rPr>
          <w:t xml:space="preserve">показателя 21</w:t>
        </w:r>
      </w:hyperlink>
      <w:r>
        <w:rPr>
          <w:sz w:val="24"/>
        </w:rPr>
        <w:t xml:space="preserve"> таблицы отражается балансовая стоимость объектов основных средств в собственности, активов в форме права пользования, относящихся к основным средствам, и капитальных вложений в основные средства на конец периода предыдущего года, аналогичного отчетному периоду, рассчитанная как сумма значений </w:t>
      </w:r>
      <w:hyperlink w:history="0" w:anchor="P7983" w:tooltip="1">
        <w:r>
          <w:rPr>
            <w:sz w:val="24"/>
            <w:color w:val="0000ff"/>
          </w:rPr>
          <w:t xml:space="preserve">показателей 1</w:t>
        </w:r>
      </w:hyperlink>
      <w:r>
        <w:rPr>
          <w:sz w:val="24"/>
        </w:rPr>
        <w:t xml:space="preserve">, </w:t>
      </w:r>
      <w:hyperlink w:history="0" w:anchor="P8031" w:tooltip="5">
        <w:r>
          <w:rPr>
            <w:sz w:val="24"/>
            <w:color w:val="0000ff"/>
          </w:rPr>
          <w:t xml:space="preserve">5</w:t>
        </w:r>
      </w:hyperlink>
      <w:r>
        <w:rPr>
          <w:sz w:val="24"/>
        </w:rPr>
        <w:t xml:space="preserve"> - </w:t>
      </w:r>
      <w:hyperlink w:history="0" w:anchor="P8139" w:tooltip="11">
        <w:r>
          <w:rPr>
            <w:sz w:val="24"/>
            <w:color w:val="0000ff"/>
          </w:rPr>
          <w:t xml:space="preserve">11</w:t>
        </w:r>
      </w:hyperlink>
      <w:r>
        <w:rPr>
          <w:sz w:val="24"/>
        </w:rPr>
        <w:t xml:space="preserve">, </w:t>
      </w:r>
      <w:hyperlink w:history="0" w:anchor="P8175" w:tooltip="14">
        <w:r>
          <w:rPr>
            <w:sz w:val="24"/>
            <w:color w:val="0000ff"/>
          </w:rPr>
          <w:t xml:space="preserve">14</w:t>
        </w:r>
      </w:hyperlink>
      <w:r>
        <w:rPr>
          <w:sz w:val="24"/>
        </w:rPr>
        <w:t xml:space="preserve">, </w:t>
      </w:r>
      <w:hyperlink w:history="0" w:anchor="P8211" w:tooltip="17">
        <w:r>
          <w:rPr>
            <w:sz w:val="24"/>
            <w:color w:val="0000ff"/>
          </w:rPr>
          <w:t xml:space="preserve">17</w:t>
        </w:r>
      </w:hyperlink>
      <w:r>
        <w:rPr>
          <w:sz w:val="24"/>
        </w:rPr>
        <w:t xml:space="preserve"> и </w:t>
      </w:r>
      <w:hyperlink w:history="0" w:anchor="P8247" w:tooltip="20">
        <w:r>
          <w:rPr>
            <w:sz w:val="24"/>
            <w:color w:val="0000ff"/>
          </w:rPr>
          <w:t xml:space="preserve">20</w:t>
        </w:r>
      </w:hyperlink>
      <w:r>
        <w:rPr>
          <w:sz w:val="24"/>
        </w:rPr>
        <w:t xml:space="preserve"> таблицы. Значения по строкам </w:t>
      </w:r>
      <w:hyperlink w:history="0" w:anchor="P8271" w:tooltip="22">
        <w:r>
          <w:rPr>
            <w:sz w:val="24"/>
            <w:color w:val="0000ff"/>
          </w:rPr>
          <w:t xml:space="preserve">показателей 22</w:t>
        </w:r>
      </w:hyperlink>
      <w:r>
        <w:rPr>
          <w:sz w:val="24"/>
        </w:rPr>
        <w:t xml:space="preserve"> - </w:t>
      </w:r>
      <w:hyperlink w:history="0" w:anchor="P8295" w:tooltip="24">
        <w:r>
          <w:rPr>
            <w:sz w:val="24"/>
            <w:color w:val="0000ff"/>
          </w:rPr>
          <w:t xml:space="preserve">24</w:t>
        </w:r>
      </w:hyperlink>
      <w:r>
        <w:rPr>
          <w:sz w:val="24"/>
        </w:rPr>
        <w:t xml:space="preserve"> таблицы в сумме должны составлять значение по строке </w:t>
      </w:r>
      <w:hyperlink w:history="0" w:anchor="P8259" w:tooltip="21">
        <w:r>
          <w:rPr>
            <w:sz w:val="24"/>
            <w:color w:val="0000ff"/>
          </w:rPr>
          <w:t xml:space="preserve">показателя 21</w:t>
        </w:r>
      </w:hyperlink>
      <w:r>
        <w:rPr>
          <w:sz w:val="24"/>
        </w:rPr>
        <w:t xml:space="preserve"> таблицы.</w:t>
      </w:r>
    </w:p>
    <w:p>
      <w:pPr>
        <w:pStyle w:val="0"/>
        <w:spacing w:before="240" w:lineRule="auto"/>
        <w:ind w:firstLine="540"/>
        <w:jc w:val="both"/>
      </w:pPr>
      <w:r>
        <w:rPr>
          <w:sz w:val="24"/>
        </w:rPr>
        <w:t xml:space="preserve">14. По строке </w:t>
      </w:r>
      <w:hyperlink w:history="0" w:anchor="P8307" w:tooltip="25">
        <w:r>
          <w:rPr>
            <w:sz w:val="24"/>
            <w:color w:val="0000ff"/>
          </w:rPr>
          <w:t xml:space="preserve">показателя 25</w:t>
        </w:r>
      </w:hyperlink>
      <w:r>
        <w:rPr>
          <w:sz w:val="24"/>
        </w:rPr>
        <w:t xml:space="preserve"> таблицы отражается балансовая стоимость объектов основных средств в собственности, активов в форме права пользования, относящихся к основным средствам, и капитальных вложений в основные средства на конец предыдущего отчетного года, рассчитанная как сумма значений </w:t>
      </w:r>
      <w:hyperlink w:history="0" w:anchor="P8319" w:tooltip="26">
        <w:r>
          <w:rPr>
            <w:sz w:val="24"/>
            <w:color w:val="0000ff"/>
          </w:rPr>
          <w:t xml:space="preserve">показателей 26</w:t>
        </w:r>
      </w:hyperlink>
      <w:r>
        <w:rPr>
          <w:sz w:val="24"/>
        </w:rPr>
        <w:t xml:space="preserve"> - </w:t>
      </w:r>
      <w:hyperlink w:history="0" w:anchor="P8343" w:tooltip="28">
        <w:r>
          <w:rPr>
            <w:sz w:val="24"/>
            <w:color w:val="0000ff"/>
          </w:rPr>
          <w:t xml:space="preserve">28</w:t>
        </w:r>
      </w:hyperlink>
      <w:r>
        <w:rPr>
          <w:sz w:val="24"/>
        </w:rPr>
        <w:t xml:space="preserve"> таблицы.</w:t>
      </w:r>
    </w:p>
    <w:p>
      <w:pPr>
        <w:pStyle w:val="0"/>
        <w:spacing w:before="240" w:lineRule="auto"/>
        <w:ind w:firstLine="540"/>
        <w:jc w:val="both"/>
      </w:pPr>
      <w:r>
        <w:rPr>
          <w:sz w:val="24"/>
        </w:rPr>
        <w:t xml:space="preserve">15. По строке </w:t>
      </w:r>
      <w:hyperlink w:history="0" w:anchor="P8355" w:tooltip="29">
        <w:r>
          <w:rPr>
            <w:sz w:val="24"/>
            <w:color w:val="0000ff"/>
          </w:rPr>
          <w:t xml:space="preserve">показателя 29</w:t>
        </w:r>
      </w:hyperlink>
      <w:r>
        <w:rPr>
          <w:sz w:val="24"/>
        </w:rPr>
        <w:t xml:space="preserve"> таблицы отражаются суммы поступления объектов основных средств в собственности, активов в форме права пользования, относящихся к основным средствам, и капитальных вложений в основные средства в отчетном периоде.</w:t>
      </w:r>
    </w:p>
    <w:p>
      <w:pPr>
        <w:pStyle w:val="0"/>
        <w:spacing w:before="240" w:lineRule="auto"/>
        <w:ind w:firstLine="540"/>
        <w:jc w:val="both"/>
      </w:pPr>
      <w:r>
        <w:rPr>
          <w:sz w:val="24"/>
        </w:rPr>
        <w:t xml:space="preserve">16. По строке </w:t>
      </w:r>
      <w:hyperlink w:history="0" w:anchor="P8367" w:tooltip="30">
        <w:r>
          <w:rPr>
            <w:sz w:val="24"/>
            <w:color w:val="0000ff"/>
          </w:rPr>
          <w:t xml:space="preserve">показателя 30</w:t>
        </w:r>
      </w:hyperlink>
      <w:r>
        <w:rPr>
          <w:sz w:val="24"/>
        </w:rPr>
        <w:t xml:space="preserve"> таблицы отражается балансовая стоимость капитальных вложений, переведенных в основные средства в отчетном периоде. Значение в графе 11 </w:t>
      </w:r>
      <w:hyperlink w:history="0" w:anchor="P8367" w:tooltip="30">
        <w:r>
          <w:rPr>
            <w:sz w:val="24"/>
            <w:color w:val="0000ff"/>
          </w:rPr>
          <w:t xml:space="preserve">показателя 30</w:t>
        </w:r>
      </w:hyperlink>
      <w:r>
        <w:rPr>
          <w:sz w:val="24"/>
        </w:rPr>
        <w:t xml:space="preserve"> таблицы отражается со знаком "минус".</w:t>
      </w:r>
    </w:p>
    <w:p>
      <w:pPr>
        <w:pStyle w:val="0"/>
        <w:spacing w:before="240" w:lineRule="auto"/>
        <w:ind w:firstLine="540"/>
        <w:jc w:val="both"/>
      </w:pPr>
      <w:r>
        <w:rPr>
          <w:sz w:val="24"/>
        </w:rPr>
        <w:t xml:space="preserve">17. По строке </w:t>
      </w:r>
      <w:hyperlink w:history="0" w:anchor="P8379" w:tooltip="31">
        <w:r>
          <w:rPr>
            <w:sz w:val="24"/>
            <w:color w:val="0000ff"/>
          </w:rPr>
          <w:t xml:space="preserve">показателя 31</w:t>
        </w:r>
      </w:hyperlink>
      <w:r>
        <w:rPr>
          <w:sz w:val="24"/>
        </w:rPr>
        <w:t xml:space="preserve"> таблицы отражается балансовая стоимость объектов основных средств, переклассифицированных в активы (активы выбывающих групп), классифицированные как предназначенные для продажи, в отчетном периоде.</w:t>
      </w:r>
    </w:p>
    <w:p>
      <w:pPr>
        <w:pStyle w:val="0"/>
        <w:spacing w:before="240" w:lineRule="auto"/>
        <w:ind w:firstLine="540"/>
        <w:jc w:val="both"/>
      </w:pPr>
      <w:r>
        <w:rPr>
          <w:sz w:val="24"/>
        </w:rPr>
        <w:t xml:space="preserve">18. По строке </w:t>
      </w:r>
      <w:hyperlink w:history="0" w:anchor="P8391" w:tooltip="32">
        <w:r>
          <w:rPr>
            <w:sz w:val="24"/>
            <w:color w:val="0000ff"/>
          </w:rPr>
          <w:t xml:space="preserve">показателя 32</w:t>
        </w:r>
      </w:hyperlink>
      <w:r>
        <w:rPr>
          <w:sz w:val="24"/>
        </w:rPr>
        <w:t xml:space="preserve"> таблицы отражается балансовая стоимость объектов основных средств, переклассифицированных в инвестиционное имущество и из инвестиционного имущества в отчетном периоде.</w:t>
      </w:r>
    </w:p>
    <w:p>
      <w:pPr>
        <w:pStyle w:val="0"/>
        <w:spacing w:before="240" w:lineRule="auto"/>
        <w:ind w:firstLine="540"/>
        <w:jc w:val="both"/>
      </w:pPr>
      <w:r>
        <w:rPr>
          <w:sz w:val="24"/>
        </w:rPr>
        <w:t xml:space="preserve">19. По строке </w:t>
      </w:r>
      <w:hyperlink w:history="0" w:anchor="P8403" w:tooltip="33">
        <w:r>
          <w:rPr>
            <w:sz w:val="24"/>
            <w:color w:val="0000ff"/>
          </w:rPr>
          <w:t xml:space="preserve">показателя 33</w:t>
        </w:r>
      </w:hyperlink>
      <w:r>
        <w:rPr>
          <w:sz w:val="24"/>
        </w:rPr>
        <w:t xml:space="preserve"> таблицы отражается балансовая стоимость объектов основных средств в собственности, активов в форме права пользования, относящихся к основным средствам, и капитальных вложений в основные средства, выбывших в отчетном периоде, рассчитанная как сумма значений </w:t>
      </w:r>
      <w:hyperlink w:history="0" w:anchor="P8415" w:tooltip="33.1">
        <w:r>
          <w:rPr>
            <w:sz w:val="24"/>
            <w:color w:val="0000ff"/>
          </w:rPr>
          <w:t xml:space="preserve">показателей 33.1</w:t>
        </w:r>
      </w:hyperlink>
      <w:r>
        <w:rPr>
          <w:sz w:val="24"/>
        </w:rPr>
        <w:t xml:space="preserve"> - </w:t>
      </w:r>
      <w:hyperlink w:history="0" w:anchor="P8439" w:tooltip="33.3">
        <w:r>
          <w:rPr>
            <w:sz w:val="24"/>
            <w:color w:val="0000ff"/>
          </w:rPr>
          <w:t xml:space="preserve">33.3</w:t>
        </w:r>
      </w:hyperlink>
      <w:r>
        <w:rPr>
          <w:sz w:val="24"/>
        </w:rPr>
        <w:t xml:space="preserve"> таблицы.</w:t>
      </w:r>
    </w:p>
    <w:p>
      <w:pPr>
        <w:pStyle w:val="0"/>
        <w:jc w:val="both"/>
      </w:pPr>
      <w:r>
        <w:rPr>
          <w:sz w:val="24"/>
        </w:rPr>
        <w:t xml:space="preserve">(в ред. </w:t>
      </w:r>
      <w:r>
        <w:rPr>
          <w:sz w:val="24"/>
        </w:rPr>
        <w:t xml:space="preserve">Указания</w:t>
      </w:r>
      <w:r>
        <w:rPr>
          <w:sz w:val="24"/>
        </w:rPr>
        <w:t xml:space="preserve"> Банка России от 16.08.2023 N 6509-У)</w:t>
      </w:r>
    </w:p>
    <w:p>
      <w:pPr>
        <w:pStyle w:val="0"/>
        <w:spacing w:before="240" w:lineRule="auto"/>
        <w:ind w:firstLine="540"/>
        <w:jc w:val="both"/>
      </w:pPr>
      <w:r>
        <w:rPr>
          <w:sz w:val="24"/>
        </w:rPr>
        <w:t xml:space="preserve">20. По строке </w:t>
      </w:r>
      <w:hyperlink w:history="0" w:anchor="P8451" w:tooltip="34">
        <w:r>
          <w:rPr>
            <w:sz w:val="24"/>
            <w:color w:val="0000ff"/>
          </w:rPr>
          <w:t xml:space="preserve">показателя 34</w:t>
        </w:r>
      </w:hyperlink>
      <w:r>
        <w:rPr>
          <w:sz w:val="24"/>
        </w:rPr>
        <w:t xml:space="preserve"> таблицы отражается сумма амортизации, начисленной за отчетный период.</w:t>
      </w:r>
    </w:p>
    <w:p>
      <w:pPr>
        <w:pStyle w:val="0"/>
        <w:spacing w:before="240" w:lineRule="auto"/>
        <w:ind w:firstLine="540"/>
        <w:jc w:val="both"/>
      </w:pPr>
      <w:r>
        <w:rPr>
          <w:sz w:val="24"/>
        </w:rPr>
        <w:t xml:space="preserve">21. По </w:t>
      </w:r>
      <w:hyperlink w:history="0" w:anchor="P8463" w:tooltip="35">
        <w:r>
          <w:rPr>
            <w:sz w:val="24"/>
            <w:color w:val="0000ff"/>
          </w:rPr>
          <w:t xml:space="preserve">строке 35</w:t>
        </w:r>
      </w:hyperlink>
      <w:r>
        <w:rPr>
          <w:sz w:val="24"/>
        </w:rPr>
        <w:t xml:space="preserve"> таблицы отражается сумма значений по </w:t>
      </w:r>
      <w:hyperlink w:history="0" w:anchor="P8475" w:tooltip="36">
        <w:r>
          <w:rPr>
            <w:sz w:val="24"/>
            <w:color w:val="0000ff"/>
          </w:rPr>
          <w:t xml:space="preserve">строкам 36</w:t>
        </w:r>
      </w:hyperlink>
      <w:r>
        <w:rPr>
          <w:sz w:val="24"/>
        </w:rPr>
        <w:t xml:space="preserve"> и </w:t>
      </w:r>
      <w:hyperlink w:history="0" w:anchor="P8487" w:tooltip="37">
        <w:r>
          <w:rPr>
            <w:sz w:val="24"/>
            <w:color w:val="0000ff"/>
          </w:rPr>
          <w:t xml:space="preserve">37</w:t>
        </w:r>
      </w:hyperlink>
      <w:r>
        <w:rPr>
          <w:sz w:val="24"/>
        </w:rPr>
        <w:t xml:space="preserve"> таблицы.</w:t>
      </w:r>
    </w:p>
    <w:p>
      <w:pPr>
        <w:pStyle w:val="0"/>
        <w:spacing w:before="240" w:lineRule="auto"/>
        <w:ind w:firstLine="540"/>
        <w:jc w:val="both"/>
      </w:pPr>
      <w:r>
        <w:rPr>
          <w:sz w:val="24"/>
        </w:rPr>
        <w:t xml:space="preserve">22. По </w:t>
      </w:r>
      <w:hyperlink w:history="0" w:anchor="P8499" w:tooltip="38">
        <w:r>
          <w:rPr>
            <w:sz w:val="24"/>
            <w:color w:val="0000ff"/>
          </w:rPr>
          <w:t xml:space="preserve">строке 38</w:t>
        </w:r>
      </w:hyperlink>
      <w:r>
        <w:rPr>
          <w:sz w:val="24"/>
        </w:rPr>
        <w:t xml:space="preserve"> таблицы отражается сумма значений по </w:t>
      </w:r>
      <w:hyperlink w:history="0" w:anchor="P8511" w:tooltip="39">
        <w:r>
          <w:rPr>
            <w:sz w:val="24"/>
            <w:color w:val="0000ff"/>
          </w:rPr>
          <w:t xml:space="preserve">строкам 39</w:t>
        </w:r>
      </w:hyperlink>
      <w:r>
        <w:rPr>
          <w:sz w:val="24"/>
        </w:rPr>
        <w:t xml:space="preserve"> и </w:t>
      </w:r>
      <w:hyperlink w:history="0" w:anchor="P8523" w:tooltip="40">
        <w:r>
          <w:rPr>
            <w:sz w:val="24"/>
            <w:color w:val="0000ff"/>
          </w:rPr>
          <w:t xml:space="preserve">40</w:t>
        </w:r>
      </w:hyperlink>
      <w:r>
        <w:rPr>
          <w:sz w:val="24"/>
        </w:rPr>
        <w:t xml:space="preserve"> таблицы.</w:t>
      </w:r>
    </w:p>
    <w:p>
      <w:pPr>
        <w:pStyle w:val="0"/>
        <w:spacing w:before="240" w:lineRule="auto"/>
        <w:ind w:firstLine="540"/>
        <w:jc w:val="both"/>
      </w:pPr>
      <w:r>
        <w:rPr>
          <w:sz w:val="24"/>
        </w:rPr>
        <w:t xml:space="preserve">23. По </w:t>
      </w:r>
      <w:hyperlink w:history="0" w:anchor="P8535" w:tooltip="41">
        <w:r>
          <w:rPr>
            <w:sz w:val="24"/>
            <w:color w:val="0000ff"/>
          </w:rPr>
          <w:t xml:space="preserve">строке 41</w:t>
        </w:r>
      </w:hyperlink>
      <w:r>
        <w:rPr>
          <w:sz w:val="24"/>
        </w:rPr>
        <w:t xml:space="preserve"> таблицы отражается сумма значений по </w:t>
      </w:r>
      <w:hyperlink w:history="0" w:anchor="P8547" w:tooltip="42">
        <w:r>
          <w:rPr>
            <w:sz w:val="24"/>
            <w:color w:val="0000ff"/>
          </w:rPr>
          <w:t xml:space="preserve">строкам 42</w:t>
        </w:r>
      </w:hyperlink>
      <w:r>
        <w:rPr>
          <w:sz w:val="24"/>
        </w:rPr>
        <w:t xml:space="preserve"> и </w:t>
      </w:r>
      <w:hyperlink w:history="0" w:anchor="P8559" w:tooltip="43">
        <w:r>
          <w:rPr>
            <w:sz w:val="24"/>
            <w:color w:val="0000ff"/>
          </w:rPr>
          <w:t xml:space="preserve">43</w:t>
        </w:r>
      </w:hyperlink>
      <w:r>
        <w:rPr>
          <w:sz w:val="24"/>
        </w:rPr>
        <w:t xml:space="preserve"> таблицы.</w:t>
      </w:r>
    </w:p>
    <w:p>
      <w:pPr>
        <w:pStyle w:val="0"/>
        <w:spacing w:before="240" w:lineRule="auto"/>
        <w:ind w:firstLine="540"/>
        <w:jc w:val="both"/>
      </w:pPr>
      <w:r>
        <w:rPr>
          <w:sz w:val="24"/>
        </w:rPr>
        <w:t xml:space="preserve">24. По строке </w:t>
      </w:r>
      <w:hyperlink w:history="0" w:anchor="P8583" w:tooltip="45">
        <w:r>
          <w:rPr>
            <w:sz w:val="24"/>
            <w:color w:val="0000ff"/>
          </w:rPr>
          <w:t xml:space="preserve">показателя 45</w:t>
        </w:r>
      </w:hyperlink>
      <w:r>
        <w:rPr>
          <w:sz w:val="24"/>
        </w:rPr>
        <w:t xml:space="preserve"> таблицы отражается балансовая стоимость объектов основных средств в собственности, активов в форме права пользования, относящихся к основным средствам, и капитальных вложений в основные средства на отчетную дату, рассчитанная как сумма значений </w:t>
      </w:r>
      <w:hyperlink w:history="0" w:anchor="P8307" w:tooltip="25">
        <w:r>
          <w:rPr>
            <w:sz w:val="24"/>
            <w:color w:val="0000ff"/>
          </w:rPr>
          <w:t xml:space="preserve">показателей 25</w:t>
        </w:r>
      </w:hyperlink>
      <w:r>
        <w:rPr>
          <w:sz w:val="24"/>
        </w:rPr>
        <w:t xml:space="preserve">, </w:t>
      </w:r>
      <w:hyperlink w:history="0" w:anchor="P8355" w:tooltip="29">
        <w:r>
          <w:rPr>
            <w:sz w:val="24"/>
            <w:color w:val="0000ff"/>
          </w:rPr>
          <w:t xml:space="preserve">29</w:t>
        </w:r>
      </w:hyperlink>
      <w:r>
        <w:rPr>
          <w:sz w:val="24"/>
        </w:rPr>
        <w:t xml:space="preserve"> - </w:t>
      </w:r>
      <w:hyperlink w:history="0" w:anchor="P8463" w:tooltip="35">
        <w:r>
          <w:rPr>
            <w:sz w:val="24"/>
            <w:color w:val="0000ff"/>
          </w:rPr>
          <w:t xml:space="preserve">35</w:t>
        </w:r>
      </w:hyperlink>
      <w:r>
        <w:rPr>
          <w:sz w:val="24"/>
        </w:rPr>
        <w:t xml:space="preserve">, </w:t>
      </w:r>
      <w:hyperlink w:history="0" w:anchor="P8499" w:tooltip="38">
        <w:r>
          <w:rPr>
            <w:sz w:val="24"/>
            <w:color w:val="0000ff"/>
          </w:rPr>
          <w:t xml:space="preserve">38</w:t>
        </w:r>
      </w:hyperlink>
      <w:r>
        <w:rPr>
          <w:sz w:val="24"/>
        </w:rPr>
        <w:t xml:space="preserve">, </w:t>
      </w:r>
      <w:hyperlink w:history="0" w:anchor="P8535" w:tooltip="41">
        <w:r>
          <w:rPr>
            <w:sz w:val="24"/>
            <w:color w:val="0000ff"/>
          </w:rPr>
          <w:t xml:space="preserve">41</w:t>
        </w:r>
      </w:hyperlink>
      <w:r>
        <w:rPr>
          <w:sz w:val="24"/>
        </w:rPr>
        <w:t xml:space="preserve"> и </w:t>
      </w:r>
      <w:hyperlink w:history="0" w:anchor="P8571" w:tooltip="44">
        <w:r>
          <w:rPr>
            <w:sz w:val="24"/>
            <w:color w:val="0000ff"/>
          </w:rPr>
          <w:t xml:space="preserve">44</w:t>
        </w:r>
      </w:hyperlink>
      <w:r>
        <w:rPr>
          <w:sz w:val="24"/>
        </w:rPr>
        <w:t xml:space="preserve"> таблицы. Значения по строкам </w:t>
      </w:r>
      <w:hyperlink w:history="0" w:anchor="P8595" w:tooltip="46">
        <w:r>
          <w:rPr>
            <w:sz w:val="24"/>
            <w:color w:val="0000ff"/>
          </w:rPr>
          <w:t xml:space="preserve">показателей 46</w:t>
        </w:r>
      </w:hyperlink>
      <w:r>
        <w:rPr>
          <w:sz w:val="24"/>
        </w:rPr>
        <w:t xml:space="preserve"> - </w:t>
      </w:r>
      <w:hyperlink w:history="0" w:anchor="P8619" w:tooltip="48">
        <w:r>
          <w:rPr>
            <w:sz w:val="24"/>
            <w:color w:val="0000ff"/>
          </w:rPr>
          <w:t xml:space="preserve">48</w:t>
        </w:r>
      </w:hyperlink>
      <w:r>
        <w:rPr>
          <w:sz w:val="24"/>
        </w:rPr>
        <w:t xml:space="preserve"> таблицы в сумме должны составлять значение </w:t>
      </w:r>
      <w:hyperlink w:history="0" w:anchor="P8583" w:tooltip="45">
        <w:r>
          <w:rPr>
            <w:sz w:val="24"/>
            <w:color w:val="0000ff"/>
          </w:rPr>
          <w:t xml:space="preserve">показателя 45</w:t>
        </w:r>
      </w:hyperlink>
      <w:r>
        <w:rPr>
          <w:sz w:val="24"/>
        </w:rPr>
        <w:t xml:space="preserve"> таблицы.</w:t>
      </w:r>
    </w:p>
    <w:p>
      <w:pPr>
        <w:pStyle w:val="0"/>
        <w:spacing w:before="240" w:lineRule="auto"/>
        <w:ind w:firstLine="540"/>
        <w:jc w:val="both"/>
      </w:pPr>
      <w:r>
        <w:rPr>
          <w:sz w:val="24"/>
        </w:rPr>
        <w:t xml:space="preserve">25. В </w:t>
      </w:r>
      <w:hyperlink w:history="0" w:anchor="P7982" w:tooltip="12">
        <w:r>
          <w:rPr>
            <w:sz w:val="24"/>
            <w:color w:val="0000ff"/>
          </w:rPr>
          <w:t xml:space="preserve">графе 12</w:t>
        </w:r>
      </w:hyperlink>
      <w:r>
        <w:rPr>
          <w:sz w:val="24"/>
        </w:rPr>
        <w:t xml:space="preserve"> таблицы отражается сумма значений в </w:t>
      </w:r>
      <w:hyperlink w:history="0" w:anchor="P7973" w:tooltip="3">
        <w:r>
          <w:rPr>
            <w:sz w:val="24"/>
            <w:color w:val="0000ff"/>
          </w:rPr>
          <w:t xml:space="preserve">графах 3</w:t>
        </w:r>
      </w:hyperlink>
      <w:r>
        <w:rPr>
          <w:sz w:val="24"/>
        </w:rPr>
        <w:t xml:space="preserve"> - </w:t>
      </w:r>
      <w:hyperlink w:history="0" w:anchor="P7981" w:tooltip="11">
        <w:r>
          <w:rPr>
            <w:sz w:val="24"/>
            <w:color w:val="0000ff"/>
          </w:rPr>
          <w:t xml:space="preserve">11</w:t>
        </w:r>
      </w:hyperlink>
      <w:r>
        <w:rPr>
          <w:sz w:val="24"/>
        </w:rPr>
        <w:t xml:space="preserve"> таблицы.</w:t>
      </w:r>
    </w:p>
    <w:p>
      <w:pPr>
        <w:pStyle w:val="0"/>
        <w:spacing w:before="240" w:lineRule="auto"/>
        <w:ind w:firstLine="540"/>
        <w:jc w:val="both"/>
      </w:pPr>
      <w:r>
        <w:rPr>
          <w:sz w:val="24"/>
        </w:rPr>
        <w:t xml:space="preserve">26. По строке </w:t>
      </w:r>
      <w:hyperlink w:history="0" w:anchor="P8631" w:tooltip="49">
        <w:r>
          <w:rPr>
            <w:sz w:val="24"/>
            <w:color w:val="0000ff"/>
          </w:rPr>
          <w:t xml:space="preserve">показателя 49</w:t>
        </w:r>
      </w:hyperlink>
      <w:r>
        <w:rPr>
          <w:sz w:val="24"/>
        </w:rPr>
        <w:t xml:space="preserve"> таблицы раскрываются:</w:t>
      </w:r>
    </w:p>
    <w:p>
      <w:pPr>
        <w:pStyle w:val="0"/>
        <w:spacing w:before="240" w:lineRule="auto"/>
        <w:ind w:firstLine="540"/>
        <w:jc w:val="both"/>
      </w:pPr>
      <w:r>
        <w:rPr>
          <w:sz w:val="24"/>
        </w:rPr>
        <w:t xml:space="preserve">сумма затрат по займам, капитализированная в течение отчетного периода, ставка капитализации, использованная для определения разрешенной для капитализации суммы затрат по займам;</w:t>
      </w:r>
    </w:p>
    <w:p>
      <w:pPr>
        <w:pStyle w:val="0"/>
        <w:spacing w:before="240" w:lineRule="auto"/>
        <w:ind w:firstLine="540"/>
        <w:jc w:val="both"/>
      </w:pPr>
      <w:r>
        <w:rPr>
          <w:sz w:val="24"/>
        </w:rPr>
        <w:t xml:space="preserve">балансовая стоимость амортизируемых и неамортизируемых объектов основных средств на отчетную дату;</w:t>
      </w:r>
    </w:p>
    <w:p>
      <w:pPr>
        <w:pStyle w:val="0"/>
        <w:spacing w:before="240" w:lineRule="auto"/>
        <w:ind w:firstLine="540"/>
        <w:jc w:val="both"/>
      </w:pPr>
      <w:r>
        <w:rPr>
          <w:sz w:val="24"/>
        </w:rPr>
        <w:t xml:space="preserve">балансовая стоимость пригодных для использования, но не используемых объектов основных средств на отчетную дату;</w:t>
      </w:r>
    </w:p>
    <w:p>
      <w:pPr>
        <w:pStyle w:val="0"/>
        <w:spacing w:before="240" w:lineRule="auto"/>
        <w:ind w:firstLine="540"/>
        <w:jc w:val="both"/>
      </w:pPr>
      <w:r>
        <w:rPr>
          <w:sz w:val="24"/>
        </w:rPr>
        <w:t xml:space="preserve">балансовая стоимость объектов основных средств, предоставленных негосударственным пенсионным фондом за плату во временное пользование, на отчетную дату;</w:t>
      </w:r>
    </w:p>
    <w:p>
      <w:pPr>
        <w:pStyle w:val="0"/>
        <w:spacing w:before="240" w:lineRule="auto"/>
        <w:ind w:firstLine="540"/>
        <w:jc w:val="both"/>
      </w:pPr>
      <w:r>
        <w:rPr>
          <w:sz w:val="24"/>
        </w:rPr>
        <w:t xml:space="preserve">балансовая стоимость объектов основных средств, в отношении которых имеются ограничения имущественных прав, в том числе объектов основных средств, переданных негосударственным пенсионным фондом в залог, на отчетную дату;</w:t>
      </w:r>
    </w:p>
    <w:p>
      <w:pPr>
        <w:pStyle w:val="0"/>
        <w:spacing w:before="240" w:lineRule="auto"/>
        <w:ind w:firstLine="540"/>
        <w:jc w:val="both"/>
      </w:pPr>
      <w:r>
        <w:rPr>
          <w:sz w:val="24"/>
        </w:rPr>
        <w:t xml:space="preserve">сумма прироста стоимости объектов основных средств при переоценке, признанная в составе капитала (накопленной дооценки), не списанная на нераспределенную прибыль;</w:t>
      </w:r>
    </w:p>
    <w:p>
      <w:pPr>
        <w:pStyle w:val="0"/>
        <w:jc w:val="both"/>
      </w:pPr>
      <w:r>
        <w:rPr>
          <w:sz w:val="24"/>
        </w:rPr>
        <w:t xml:space="preserve">(в ред. </w:t>
      </w:r>
      <w:r>
        <w:rPr>
          <w:sz w:val="24"/>
        </w:rPr>
        <w:t xml:space="preserve">Указания</w:t>
      </w:r>
      <w:r>
        <w:rPr>
          <w:sz w:val="24"/>
        </w:rPr>
        <w:t xml:space="preserve"> Банка России от 16.08.2023 N 6509-У)</w:t>
      </w:r>
    </w:p>
    <w:p>
      <w:pPr>
        <w:pStyle w:val="0"/>
        <w:spacing w:before="240" w:lineRule="auto"/>
        <w:ind w:firstLine="540"/>
        <w:jc w:val="both"/>
      </w:pPr>
      <w:r>
        <w:rPr>
          <w:sz w:val="24"/>
        </w:rPr>
        <w:t xml:space="preserve">в отношении объектов основных средств, отражаемых в бухгалтерском балансе по переоцененной стоимости, раскрывается информация о дате проведения последней переоценки, о том, привлекался ли независимый оценщик к проведению переоценки, о методах и об исходных данных, использованных при проведении оценки объектов основных средств по справедливой стоимости.</w:t>
      </w:r>
    </w:p>
    <w:p>
      <w:pPr>
        <w:pStyle w:val="0"/>
        <w:jc w:val="both"/>
      </w:pPr>
      <w:r>
        <w:rPr>
          <w:sz w:val="24"/>
        </w:rPr>
      </w:r>
    </w:p>
    <w:p>
      <w:pPr>
        <w:pStyle w:val="0"/>
        <w:outlineLvl w:val="2"/>
        <w:jc w:val="center"/>
      </w:pPr>
      <w:r>
        <w:rPr>
          <w:sz w:val="24"/>
        </w:rPr>
        <w:t xml:space="preserve">Сверка балансовой стоимости объектов основных</w:t>
      </w:r>
    </w:p>
    <w:p>
      <w:pPr>
        <w:pStyle w:val="0"/>
        <w:jc w:val="center"/>
      </w:pPr>
      <w:r>
        <w:rPr>
          <w:sz w:val="24"/>
        </w:rPr>
        <w:t xml:space="preserve">средств, отражаемых в бухгалтерском балансе по переоцененной</w:t>
      </w:r>
    </w:p>
    <w:p>
      <w:pPr>
        <w:pStyle w:val="0"/>
        <w:jc w:val="center"/>
      </w:pPr>
      <w:r>
        <w:rPr>
          <w:sz w:val="24"/>
        </w:rPr>
        <w:t xml:space="preserve">стоимости, со стоимостью указанных объектов основных</w:t>
      </w:r>
    </w:p>
    <w:p>
      <w:pPr>
        <w:pStyle w:val="0"/>
        <w:jc w:val="center"/>
      </w:pPr>
      <w:r>
        <w:rPr>
          <w:sz w:val="24"/>
        </w:rPr>
        <w:t xml:space="preserve">средств, которая бы сформировалась, если бы они</w:t>
      </w:r>
    </w:p>
    <w:p>
      <w:pPr>
        <w:pStyle w:val="0"/>
        <w:jc w:val="center"/>
      </w:pPr>
      <w:r>
        <w:rPr>
          <w:sz w:val="24"/>
        </w:rPr>
        <w:t xml:space="preserve">отражались по стоимости приобретения за вычетом</w:t>
      </w:r>
    </w:p>
    <w:p>
      <w:pPr>
        <w:pStyle w:val="0"/>
        <w:jc w:val="center"/>
      </w:pPr>
      <w:r>
        <w:rPr>
          <w:sz w:val="24"/>
        </w:rPr>
        <w:t xml:space="preserve">накопленной амортизации</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16.08.2023 N 6509-У)</w:t>
      </w:r>
    </w:p>
    <w:p>
      <w:pPr>
        <w:pStyle w:val="0"/>
        <w:jc w:val="both"/>
      </w:pPr>
      <w:r>
        <w:rPr>
          <w:sz w:val="24"/>
        </w:rPr>
      </w:r>
    </w:p>
    <w:p>
      <w:pPr>
        <w:pStyle w:val="0"/>
        <w:jc w:val="right"/>
      </w:pPr>
      <w:r>
        <w:rPr>
          <w:sz w:val="24"/>
        </w:rPr>
        <w:t xml:space="preserve">Таблица 19.2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58"/>
        <w:gridCol w:w="4570"/>
        <w:gridCol w:w="1609"/>
        <w:gridCol w:w="1610"/>
      </w:tblGrid>
      <w:tr>
        <w:tc>
          <w:tcPr>
            <w:tcW w:w="1258" w:type="dxa"/>
          </w:tcPr>
          <w:p>
            <w:pPr>
              <w:pStyle w:val="0"/>
              <w:jc w:val="center"/>
            </w:pPr>
            <w:r>
              <w:rPr>
                <w:sz w:val="24"/>
              </w:rPr>
              <w:t xml:space="preserve">Номер показателя</w:t>
            </w:r>
          </w:p>
        </w:tc>
        <w:tc>
          <w:tcPr>
            <w:tcW w:w="4570" w:type="dxa"/>
          </w:tcPr>
          <w:p>
            <w:pPr>
              <w:pStyle w:val="0"/>
              <w:jc w:val="center"/>
            </w:pPr>
            <w:r>
              <w:rPr>
                <w:sz w:val="24"/>
              </w:rPr>
              <w:t xml:space="preserve">Наименование показателя</w:t>
            </w:r>
          </w:p>
        </w:tc>
        <w:tc>
          <w:tcPr>
            <w:tcW w:w="1609" w:type="dxa"/>
          </w:tcPr>
          <w:p>
            <w:pPr>
              <w:pStyle w:val="0"/>
              <w:jc w:val="center"/>
            </w:pPr>
            <w:r>
              <w:rPr>
                <w:sz w:val="24"/>
              </w:rPr>
              <w:t xml:space="preserve">______ 20__ г.</w:t>
            </w:r>
          </w:p>
        </w:tc>
        <w:tc>
          <w:tcPr>
            <w:tcW w:w="1610" w:type="dxa"/>
          </w:tcPr>
          <w:p>
            <w:pPr>
              <w:pStyle w:val="0"/>
              <w:jc w:val="center"/>
            </w:pPr>
            <w:r>
              <w:rPr>
                <w:sz w:val="24"/>
              </w:rPr>
              <w:t xml:space="preserve">______ 20__ г.</w:t>
            </w:r>
          </w:p>
        </w:tc>
      </w:tr>
      <w:tr>
        <w:tc>
          <w:tcPr>
            <w:tcW w:w="1258" w:type="dxa"/>
          </w:tcPr>
          <w:p>
            <w:pPr>
              <w:pStyle w:val="0"/>
              <w:jc w:val="center"/>
            </w:pPr>
            <w:r>
              <w:rPr>
                <w:sz w:val="24"/>
              </w:rPr>
              <w:t xml:space="preserve">1</w:t>
            </w:r>
          </w:p>
        </w:tc>
        <w:tc>
          <w:tcPr>
            <w:tcW w:w="4570" w:type="dxa"/>
          </w:tcPr>
          <w:p>
            <w:pPr>
              <w:pStyle w:val="0"/>
              <w:jc w:val="center"/>
            </w:pPr>
            <w:r>
              <w:rPr>
                <w:sz w:val="24"/>
              </w:rPr>
              <w:t xml:space="preserve">2</w:t>
            </w:r>
          </w:p>
        </w:tc>
        <w:tc>
          <w:tcPr>
            <w:tcW w:w="1609" w:type="dxa"/>
          </w:tcPr>
          <w:p>
            <w:pPr>
              <w:pStyle w:val="0"/>
              <w:jc w:val="center"/>
            </w:pPr>
            <w:r>
              <w:rPr>
                <w:sz w:val="24"/>
              </w:rPr>
              <w:t xml:space="preserve">3</w:t>
            </w:r>
          </w:p>
        </w:tc>
        <w:tc>
          <w:tcPr>
            <w:tcW w:w="1610" w:type="dxa"/>
          </w:tcPr>
          <w:p>
            <w:pPr>
              <w:pStyle w:val="0"/>
              <w:jc w:val="center"/>
            </w:pPr>
            <w:r>
              <w:rPr>
                <w:sz w:val="24"/>
              </w:rPr>
              <w:t xml:space="preserve">4</w:t>
            </w:r>
          </w:p>
        </w:tc>
      </w:tr>
      <w:tr>
        <w:tc>
          <w:tcPr>
            <w:tcW w:w="1258" w:type="dxa"/>
          </w:tcPr>
          <w:bookmarkStart w:id="8693" w:name="P8693"/>
          <w:bookmarkEnd w:id="8693"/>
          <w:p>
            <w:pPr>
              <w:pStyle w:val="0"/>
              <w:jc w:val="center"/>
            </w:pPr>
            <w:r>
              <w:rPr>
                <w:sz w:val="24"/>
              </w:rPr>
              <w:t xml:space="preserve">1</w:t>
            </w:r>
          </w:p>
        </w:tc>
        <w:tc>
          <w:tcPr>
            <w:tcW w:w="4570" w:type="dxa"/>
          </w:tcPr>
          <w:p>
            <w:pPr>
              <w:pStyle w:val="0"/>
            </w:pPr>
            <w:r>
              <w:rPr>
                <w:sz w:val="24"/>
              </w:rPr>
              <w:t xml:space="preserve">Балансовая стоимость объектов основных средств</w:t>
            </w:r>
          </w:p>
        </w:tc>
        <w:tc>
          <w:tcPr>
            <w:tcW w:w="1609" w:type="dxa"/>
          </w:tcPr>
          <w:p>
            <w:pPr>
              <w:pStyle w:val="0"/>
            </w:pPr>
            <w:r>
              <w:rPr>
                <w:sz w:val="24"/>
              </w:rPr>
            </w:r>
          </w:p>
        </w:tc>
        <w:tc>
          <w:tcPr>
            <w:tcW w:w="1610" w:type="dxa"/>
          </w:tcPr>
          <w:p>
            <w:pPr>
              <w:pStyle w:val="0"/>
            </w:pPr>
            <w:r>
              <w:rPr>
                <w:sz w:val="24"/>
              </w:rPr>
            </w:r>
          </w:p>
        </w:tc>
      </w:tr>
      <w:tr>
        <w:tc>
          <w:tcPr>
            <w:tcW w:w="1258" w:type="dxa"/>
          </w:tcPr>
          <w:bookmarkStart w:id="8697" w:name="P8697"/>
          <w:bookmarkEnd w:id="8697"/>
          <w:p>
            <w:pPr>
              <w:pStyle w:val="0"/>
              <w:jc w:val="center"/>
            </w:pPr>
            <w:r>
              <w:rPr>
                <w:sz w:val="24"/>
              </w:rPr>
              <w:t xml:space="preserve">2</w:t>
            </w:r>
          </w:p>
        </w:tc>
        <w:tc>
          <w:tcPr>
            <w:tcW w:w="4570" w:type="dxa"/>
          </w:tcPr>
          <w:p>
            <w:pPr>
              <w:pStyle w:val="0"/>
            </w:pPr>
            <w:r>
              <w:rPr>
                <w:sz w:val="24"/>
              </w:rPr>
              <w:t xml:space="preserve">Резерв переоценки основных средств за вычетом отложенного налога по переоценке</w:t>
            </w:r>
          </w:p>
        </w:tc>
        <w:tc>
          <w:tcPr>
            <w:tcW w:w="1609" w:type="dxa"/>
          </w:tcPr>
          <w:p>
            <w:pPr>
              <w:pStyle w:val="0"/>
            </w:pPr>
            <w:r>
              <w:rPr>
                <w:sz w:val="24"/>
              </w:rPr>
            </w:r>
          </w:p>
        </w:tc>
        <w:tc>
          <w:tcPr>
            <w:tcW w:w="1610" w:type="dxa"/>
          </w:tcPr>
          <w:p>
            <w:pPr>
              <w:pStyle w:val="0"/>
            </w:pPr>
            <w:r>
              <w:rPr>
                <w:sz w:val="24"/>
              </w:rPr>
            </w:r>
          </w:p>
        </w:tc>
      </w:tr>
      <w:tr>
        <w:tc>
          <w:tcPr>
            <w:tcW w:w="1258" w:type="dxa"/>
          </w:tcPr>
          <w:bookmarkStart w:id="8701" w:name="P8701"/>
          <w:bookmarkEnd w:id="8701"/>
          <w:p>
            <w:pPr>
              <w:pStyle w:val="0"/>
              <w:jc w:val="center"/>
            </w:pPr>
            <w:r>
              <w:rPr>
                <w:sz w:val="24"/>
              </w:rPr>
              <w:t xml:space="preserve">3</w:t>
            </w:r>
          </w:p>
        </w:tc>
        <w:tc>
          <w:tcPr>
            <w:tcW w:w="4570" w:type="dxa"/>
          </w:tcPr>
          <w:p>
            <w:pPr>
              <w:pStyle w:val="0"/>
            </w:pPr>
            <w:r>
              <w:rPr>
                <w:sz w:val="24"/>
              </w:rPr>
              <w:t xml:space="preserve">Отложенный налог по переоценке</w:t>
            </w:r>
          </w:p>
        </w:tc>
        <w:tc>
          <w:tcPr>
            <w:tcW w:w="1609" w:type="dxa"/>
          </w:tcPr>
          <w:p>
            <w:pPr>
              <w:pStyle w:val="0"/>
            </w:pPr>
            <w:r>
              <w:rPr>
                <w:sz w:val="24"/>
              </w:rPr>
            </w:r>
          </w:p>
        </w:tc>
        <w:tc>
          <w:tcPr>
            <w:tcW w:w="1610" w:type="dxa"/>
          </w:tcPr>
          <w:p>
            <w:pPr>
              <w:pStyle w:val="0"/>
            </w:pPr>
            <w:r>
              <w:rPr>
                <w:sz w:val="24"/>
              </w:rPr>
            </w:r>
          </w:p>
        </w:tc>
      </w:tr>
      <w:tr>
        <w:tc>
          <w:tcPr>
            <w:tcW w:w="1258" w:type="dxa"/>
          </w:tcPr>
          <w:p>
            <w:pPr>
              <w:pStyle w:val="0"/>
              <w:jc w:val="center"/>
            </w:pPr>
            <w:r>
              <w:rPr>
                <w:sz w:val="24"/>
              </w:rPr>
              <w:t xml:space="preserve">4</w:t>
            </w:r>
          </w:p>
        </w:tc>
        <w:tc>
          <w:tcPr>
            <w:tcW w:w="4570" w:type="dxa"/>
          </w:tcPr>
          <w:p>
            <w:pPr>
              <w:pStyle w:val="0"/>
            </w:pPr>
            <w:r>
              <w:rPr>
                <w:sz w:val="24"/>
              </w:rPr>
              <w:t xml:space="preserve">Прочее</w:t>
            </w:r>
          </w:p>
        </w:tc>
        <w:tc>
          <w:tcPr>
            <w:tcW w:w="1609" w:type="dxa"/>
          </w:tcPr>
          <w:p>
            <w:pPr>
              <w:pStyle w:val="0"/>
            </w:pPr>
            <w:r>
              <w:rPr>
                <w:sz w:val="24"/>
              </w:rPr>
            </w:r>
          </w:p>
        </w:tc>
        <w:tc>
          <w:tcPr>
            <w:tcW w:w="1610" w:type="dxa"/>
          </w:tcPr>
          <w:p>
            <w:pPr>
              <w:pStyle w:val="0"/>
            </w:pPr>
            <w:r>
              <w:rPr>
                <w:sz w:val="24"/>
              </w:rPr>
            </w:r>
          </w:p>
        </w:tc>
      </w:tr>
      <w:tr>
        <w:tc>
          <w:tcPr>
            <w:tcW w:w="1258" w:type="dxa"/>
          </w:tcPr>
          <w:bookmarkStart w:id="8709" w:name="P8709"/>
          <w:bookmarkEnd w:id="8709"/>
          <w:p>
            <w:pPr>
              <w:pStyle w:val="0"/>
              <w:jc w:val="center"/>
            </w:pPr>
            <w:r>
              <w:rPr>
                <w:sz w:val="24"/>
              </w:rPr>
              <w:t xml:space="preserve">5</w:t>
            </w:r>
          </w:p>
        </w:tc>
        <w:tc>
          <w:tcPr>
            <w:tcW w:w="4570" w:type="dxa"/>
          </w:tcPr>
          <w:p>
            <w:pPr>
              <w:pStyle w:val="0"/>
            </w:pPr>
            <w:r>
              <w:rPr>
                <w:sz w:val="24"/>
              </w:rPr>
              <w:t xml:space="preserve">Объекты основных средств по стоимости приобретения за вычетом накопленной амортизации</w:t>
            </w:r>
          </w:p>
        </w:tc>
        <w:tc>
          <w:tcPr>
            <w:tcW w:w="1609" w:type="dxa"/>
          </w:tcPr>
          <w:p>
            <w:pPr>
              <w:pStyle w:val="0"/>
            </w:pPr>
            <w:r>
              <w:rPr>
                <w:sz w:val="24"/>
              </w:rPr>
            </w:r>
          </w:p>
        </w:tc>
        <w:tc>
          <w:tcPr>
            <w:tcW w:w="1610" w:type="dxa"/>
          </w:tcPr>
          <w:p>
            <w:pPr>
              <w:pStyle w:val="0"/>
            </w:pPr>
            <w:r>
              <w:rPr>
                <w:sz w:val="24"/>
              </w:rPr>
            </w:r>
          </w:p>
        </w:tc>
      </w:tr>
      <w:tr>
        <w:tc>
          <w:tcPr>
            <w:tcW w:w="1258" w:type="dxa"/>
          </w:tcPr>
          <w:p>
            <w:pPr>
              <w:pStyle w:val="0"/>
              <w:jc w:val="center"/>
            </w:pPr>
            <w:r>
              <w:rPr>
                <w:sz w:val="24"/>
              </w:rPr>
              <w:t xml:space="preserve">6</w:t>
            </w:r>
          </w:p>
        </w:tc>
        <w:tc>
          <w:tcPr>
            <w:tcW w:w="4570" w:type="dxa"/>
          </w:tcPr>
          <w:p>
            <w:pPr>
              <w:pStyle w:val="0"/>
            </w:pPr>
            <w:r>
              <w:rPr>
                <w:sz w:val="24"/>
              </w:rPr>
              <w:t xml:space="preserve">Текстовое пояснение</w:t>
            </w:r>
          </w:p>
        </w:tc>
        <w:tc>
          <w:tcPr>
            <w:gridSpan w:val="2"/>
            <w:tcW w:w="3219" w:type="dxa"/>
          </w:tcPr>
          <w:p>
            <w:pPr>
              <w:pStyle w:val="0"/>
            </w:pPr>
            <w:r>
              <w:rPr>
                <w:sz w:val="24"/>
              </w:rPr>
            </w:r>
          </w:p>
        </w:tc>
      </w:tr>
    </w:tbl>
    <w:p>
      <w:pPr>
        <w:pStyle w:val="0"/>
        <w:jc w:val="both"/>
      </w:pPr>
      <w:r>
        <w:rPr>
          <w:sz w:val="24"/>
        </w:rPr>
      </w:r>
    </w:p>
    <w:p>
      <w:pPr>
        <w:pStyle w:val="0"/>
        <w:outlineLvl w:val="3"/>
        <w:jc w:val="center"/>
      </w:pPr>
      <w:r>
        <w:rPr>
          <w:sz w:val="24"/>
        </w:rPr>
        <w:t xml:space="preserve">Пояснения к заполнению таблицы 19.2</w:t>
      </w:r>
    </w:p>
    <w:p>
      <w:pPr>
        <w:pStyle w:val="0"/>
        <w:jc w:val="both"/>
      </w:pPr>
      <w:r>
        <w:rPr>
          <w:sz w:val="24"/>
        </w:rPr>
      </w:r>
    </w:p>
    <w:p>
      <w:pPr>
        <w:pStyle w:val="0"/>
        <w:ind w:firstLine="540"/>
        <w:jc w:val="both"/>
      </w:pPr>
      <w:r>
        <w:rPr>
          <w:sz w:val="24"/>
        </w:rPr>
        <w:t xml:space="preserve">1. По строке </w:t>
      </w:r>
      <w:hyperlink w:history="0" w:anchor="P8693" w:tooltip="1">
        <w:r>
          <w:rPr>
            <w:sz w:val="24"/>
            <w:color w:val="0000ff"/>
          </w:rPr>
          <w:t xml:space="preserve">показателя 1</w:t>
        </w:r>
      </w:hyperlink>
      <w:r>
        <w:rPr>
          <w:sz w:val="24"/>
        </w:rPr>
        <w:t xml:space="preserve"> таблицы отражается балансовая стоимость объектов основных средств, отражаемых в бухгалтерском балансе по переоцененной стоимости.</w:t>
      </w:r>
    </w:p>
    <w:p>
      <w:pPr>
        <w:pStyle w:val="0"/>
        <w:spacing w:before="240" w:lineRule="auto"/>
        <w:ind w:firstLine="540"/>
        <w:jc w:val="both"/>
      </w:pPr>
      <w:r>
        <w:rPr>
          <w:sz w:val="24"/>
        </w:rPr>
        <w:t xml:space="preserve">2. По строке </w:t>
      </w:r>
      <w:hyperlink w:history="0" w:anchor="P8697" w:tooltip="2">
        <w:r>
          <w:rPr>
            <w:sz w:val="24"/>
            <w:color w:val="0000ff"/>
          </w:rPr>
          <w:t xml:space="preserve">показателя 2</w:t>
        </w:r>
      </w:hyperlink>
      <w:r>
        <w:rPr>
          <w:sz w:val="24"/>
        </w:rPr>
        <w:t xml:space="preserve"> таблицы отражается резерв переоценки основных средств за вычетом отложенного налога по переоценке, отраженный в составе прочего совокупного дохода в отчете о финансовых результатах.</w:t>
      </w:r>
    </w:p>
    <w:p>
      <w:pPr>
        <w:pStyle w:val="0"/>
        <w:spacing w:before="240" w:lineRule="auto"/>
        <w:ind w:firstLine="540"/>
        <w:jc w:val="both"/>
      </w:pPr>
      <w:r>
        <w:rPr>
          <w:sz w:val="24"/>
        </w:rPr>
        <w:t xml:space="preserve">3. По строке </w:t>
      </w:r>
      <w:hyperlink w:history="0" w:anchor="P8701" w:tooltip="3">
        <w:r>
          <w:rPr>
            <w:sz w:val="24"/>
            <w:color w:val="0000ff"/>
          </w:rPr>
          <w:t xml:space="preserve">показателя 3</w:t>
        </w:r>
      </w:hyperlink>
      <w:r>
        <w:rPr>
          <w:sz w:val="24"/>
        </w:rPr>
        <w:t xml:space="preserve"> таблицы отражается сумма отложенного налога по переоценке основных средств, отраженная в прочем совокупном доходе.</w:t>
      </w:r>
    </w:p>
    <w:p>
      <w:pPr>
        <w:pStyle w:val="0"/>
        <w:spacing w:before="240" w:lineRule="auto"/>
        <w:ind w:firstLine="540"/>
        <w:jc w:val="both"/>
      </w:pPr>
      <w:r>
        <w:rPr>
          <w:sz w:val="24"/>
        </w:rPr>
        <w:t xml:space="preserve">4. По строке </w:t>
      </w:r>
      <w:hyperlink w:history="0" w:anchor="P8709" w:tooltip="5">
        <w:r>
          <w:rPr>
            <w:sz w:val="24"/>
            <w:color w:val="0000ff"/>
          </w:rPr>
          <w:t xml:space="preserve">показателя 5</w:t>
        </w:r>
      </w:hyperlink>
      <w:r>
        <w:rPr>
          <w:sz w:val="24"/>
        </w:rPr>
        <w:t xml:space="preserve"> таблицы отражается стоимость приобретения объектов основных средств за вычетом накопленной амортизации.</w:t>
      </w:r>
    </w:p>
    <w:p>
      <w:pPr>
        <w:pStyle w:val="0"/>
        <w:jc w:val="both"/>
      </w:pPr>
      <w:r>
        <w:rPr>
          <w:sz w:val="24"/>
        </w:rPr>
        <w:t xml:space="preserve">(в ред. </w:t>
      </w:r>
      <w:r>
        <w:rPr>
          <w:sz w:val="24"/>
        </w:rPr>
        <w:t xml:space="preserve">Указания</w:t>
      </w:r>
      <w:r>
        <w:rPr>
          <w:sz w:val="24"/>
        </w:rPr>
        <w:t xml:space="preserve"> Банка России от 16.08.2023 N 6509-У)</w:t>
      </w:r>
    </w:p>
    <w:p>
      <w:pPr>
        <w:pStyle w:val="0"/>
        <w:jc w:val="both"/>
      </w:pPr>
      <w:r>
        <w:rPr>
          <w:sz w:val="24"/>
        </w:rPr>
      </w:r>
    </w:p>
    <w:p>
      <w:pPr>
        <w:pStyle w:val="0"/>
        <w:outlineLvl w:val="1"/>
        <w:jc w:val="center"/>
      </w:pPr>
      <w:r>
        <w:rPr>
          <w:sz w:val="24"/>
        </w:rPr>
        <w:t xml:space="preserve">Примечание 20. Прочие активы</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bookmarkStart w:id="8729" w:name="P8729"/>
    <w:bookmarkEnd w:id="8729"/>
    <w:p>
      <w:pPr>
        <w:pStyle w:val="0"/>
        <w:outlineLvl w:val="2"/>
        <w:jc w:val="center"/>
      </w:pPr>
      <w:r>
        <w:rPr>
          <w:sz w:val="24"/>
        </w:rPr>
        <w:t xml:space="preserve">Прочие активы</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both"/>
      </w:pPr>
      <w:r>
        <w:rPr>
          <w:sz w:val="24"/>
        </w:rPr>
      </w:r>
    </w:p>
    <w:p>
      <w:pPr>
        <w:pStyle w:val="0"/>
        <w:jc w:val="right"/>
      </w:pPr>
      <w:r>
        <w:rPr>
          <w:sz w:val="24"/>
        </w:rPr>
        <w:t xml:space="preserve">Таблица 20.1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81"/>
        <w:gridCol w:w="3889"/>
        <w:gridCol w:w="874"/>
        <w:gridCol w:w="720"/>
        <w:gridCol w:w="710"/>
        <w:gridCol w:w="835"/>
        <w:gridCol w:w="706"/>
        <w:gridCol w:w="710"/>
      </w:tblGrid>
      <w:tr>
        <w:tc>
          <w:tcPr>
            <w:tcW w:w="581" w:type="dxa"/>
            <w:vMerge w:val="restart"/>
          </w:tcPr>
          <w:p>
            <w:pPr>
              <w:pStyle w:val="0"/>
              <w:jc w:val="center"/>
            </w:pPr>
            <w:r>
              <w:rPr>
                <w:sz w:val="24"/>
              </w:rPr>
              <w:t xml:space="preserve">Номер показателя</w:t>
            </w:r>
          </w:p>
        </w:tc>
        <w:tc>
          <w:tcPr>
            <w:tcW w:w="3889" w:type="dxa"/>
            <w:vMerge w:val="restart"/>
          </w:tcPr>
          <w:p>
            <w:pPr>
              <w:pStyle w:val="0"/>
              <w:jc w:val="center"/>
            </w:pPr>
            <w:r>
              <w:rPr>
                <w:sz w:val="24"/>
              </w:rPr>
              <w:t xml:space="preserve">Наименование показателя</w:t>
            </w:r>
          </w:p>
        </w:tc>
        <w:tc>
          <w:tcPr>
            <w:gridSpan w:val="3"/>
            <w:tcW w:w="2304" w:type="dxa"/>
          </w:tcPr>
          <w:p>
            <w:pPr>
              <w:pStyle w:val="0"/>
              <w:jc w:val="center"/>
            </w:pPr>
            <w:r>
              <w:rPr>
                <w:sz w:val="24"/>
              </w:rPr>
              <w:t xml:space="preserve">______ 20__ г.</w:t>
            </w:r>
          </w:p>
        </w:tc>
        <w:tc>
          <w:tcPr>
            <w:gridSpan w:val="3"/>
            <w:tcW w:w="2251" w:type="dxa"/>
          </w:tcPr>
          <w:p>
            <w:pPr>
              <w:pStyle w:val="0"/>
              <w:jc w:val="center"/>
            </w:pPr>
            <w:r>
              <w:rPr>
                <w:sz w:val="24"/>
              </w:rPr>
              <w:t xml:space="preserve">______ 20__ г.</w:t>
            </w:r>
          </w:p>
        </w:tc>
      </w:tr>
      <w:tr>
        <w:tc>
          <w:tcPr>
            <w:vMerge w:val="continue"/>
          </w:tcPr>
          <w:p/>
        </w:tc>
        <w:tc>
          <w:tcPr>
            <w:vMerge w:val="continue"/>
          </w:tcPr>
          <w:p/>
        </w:tc>
        <w:tc>
          <w:tcPr>
            <w:tcW w:w="874" w:type="dxa"/>
          </w:tcPr>
          <w:p>
            <w:pPr>
              <w:pStyle w:val="0"/>
              <w:jc w:val="center"/>
            </w:pPr>
            <w:r>
              <w:rPr>
                <w:sz w:val="24"/>
              </w:rPr>
              <w:t xml:space="preserve">полная балансовая стоимость</w:t>
            </w:r>
          </w:p>
        </w:tc>
        <w:tc>
          <w:tcPr>
            <w:tcW w:w="720" w:type="dxa"/>
          </w:tcPr>
          <w:p>
            <w:pPr>
              <w:pStyle w:val="0"/>
              <w:jc w:val="center"/>
            </w:pPr>
            <w:r>
              <w:rPr>
                <w:sz w:val="24"/>
              </w:rPr>
              <w:t xml:space="preserve">резерв под обесценение</w:t>
            </w:r>
          </w:p>
        </w:tc>
        <w:tc>
          <w:tcPr>
            <w:tcW w:w="710" w:type="dxa"/>
          </w:tcPr>
          <w:p>
            <w:pPr>
              <w:pStyle w:val="0"/>
              <w:jc w:val="center"/>
            </w:pPr>
            <w:r>
              <w:rPr>
                <w:sz w:val="24"/>
              </w:rPr>
              <w:t xml:space="preserve">балансовая стоимость</w:t>
            </w:r>
          </w:p>
        </w:tc>
        <w:tc>
          <w:tcPr>
            <w:tcW w:w="835" w:type="dxa"/>
          </w:tcPr>
          <w:p>
            <w:pPr>
              <w:pStyle w:val="0"/>
              <w:jc w:val="center"/>
            </w:pPr>
            <w:r>
              <w:rPr>
                <w:sz w:val="24"/>
              </w:rPr>
              <w:t xml:space="preserve">полная балансовая стоимость</w:t>
            </w:r>
          </w:p>
        </w:tc>
        <w:tc>
          <w:tcPr>
            <w:tcW w:w="706" w:type="dxa"/>
          </w:tcPr>
          <w:p>
            <w:pPr>
              <w:pStyle w:val="0"/>
              <w:jc w:val="center"/>
            </w:pPr>
            <w:r>
              <w:rPr>
                <w:sz w:val="24"/>
              </w:rPr>
              <w:t xml:space="preserve">резерв под обесценение</w:t>
            </w:r>
          </w:p>
        </w:tc>
        <w:tc>
          <w:tcPr>
            <w:tcW w:w="710" w:type="dxa"/>
          </w:tcPr>
          <w:p>
            <w:pPr>
              <w:pStyle w:val="0"/>
              <w:jc w:val="center"/>
            </w:pPr>
            <w:r>
              <w:rPr>
                <w:sz w:val="24"/>
              </w:rPr>
              <w:t xml:space="preserve">балансовая стоимость</w:t>
            </w:r>
          </w:p>
        </w:tc>
      </w:tr>
      <w:tr>
        <w:tc>
          <w:tcPr>
            <w:tcW w:w="581" w:type="dxa"/>
          </w:tcPr>
          <w:p>
            <w:pPr>
              <w:pStyle w:val="0"/>
              <w:jc w:val="center"/>
            </w:pPr>
            <w:r>
              <w:rPr>
                <w:sz w:val="24"/>
              </w:rPr>
              <w:t xml:space="preserve">1</w:t>
            </w:r>
          </w:p>
        </w:tc>
        <w:tc>
          <w:tcPr>
            <w:tcW w:w="3889" w:type="dxa"/>
          </w:tcPr>
          <w:p>
            <w:pPr>
              <w:pStyle w:val="0"/>
              <w:jc w:val="center"/>
            </w:pPr>
            <w:r>
              <w:rPr>
                <w:sz w:val="24"/>
              </w:rPr>
              <w:t xml:space="preserve">2</w:t>
            </w:r>
          </w:p>
        </w:tc>
        <w:tc>
          <w:tcPr>
            <w:tcW w:w="874" w:type="dxa"/>
          </w:tcPr>
          <w:bookmarkStart w:id="8747" w:name="P8747"/>
          <w:bookmarkEnd w:id="8747"/>
          <w:p>
            <w:pPr>
              <w:pStyle w:val="0"/>
              <w:jc w:val="center"/>
            </w:pPr>
            <w:r>
              <w:rPr>
                <w:sz w:val="24"/>
              </w:rPr>
              <w:t xml:space="preserve">3</w:t>
            </w:r>
          </w:p>
        </w:tc>
        <w:tc>
          <w:tcPr>
            <w:tcW w:w="720" w:type="dxa"/>
          </w:tcPr>
          <w:bookmarkStart w:id="8748" w:name="P8748"/>
          <w:bookmarkEnd w:id="8748"/>
          <w:p>
            <w:pPr>
              <w:pStyle w:val="0"/>
              <w:jc w:val="center"/>
            </w:pPr>
            <w:r>
              <w:rPr>
                <w:sz w:val="24"/>
              </w:rPr>
              <w:t xml:space="preserve">4</w:t>
            </w:r>
          </w:p>
        </w:tc>
        <w:tc>
          <w:tcPr>
            <w:tcW w:w="710" w:type="dxa"/>
          </w:tcPr>
          <w:bookmarkStart w:id="8749" w:name="P8749"/>
          <w:bookmarkEnd w:id="8749"/>
          <w:p>
            <w:pPr>
              <w:pStyle w:val="0"/>
              <w:jc w:val="center"/>
            </w:pPr>
            <w:r>
              <w:rPr>
                <w:sz w:val="24"/>
              </w:rPr>
              <w:t xml:space="preserve">5</w:t>
            </w:r>
          </w:p>
        </w:tc>
        <w:tc>
          <w:tcPr>
            <w:tcW w:w="835" w:type="dxa"/>
          </w:tcPr>
          <w:bookmarkStart w:id="8750" w:name="P8750"/>
          <w:bookmarkEnd w:id="8750"/>
          <w:p>
            <w:pPr>
              <w:pStyle w:val="0"/>
              <w:jc w:val="center"/>
            </w:pPr>
            <w:r>
              <w:rPr>
                <w:sz w:val="24"/>
              </w:rPr>
              <w:t xml:space="preserve">6</w:t>
            </w:r>
          </w:p>
        </w:tc>
        <w:tc>
          <w:tcPr>
            <w:tcW w:w="706" w:type="dxa"/>
          </w:tcPr>
          <w:bookmarkStart w:id="8751" w:name="P8751"/>
          <w:bookmarkEnd w:id="8751"/>
          <w:p>
            <w:pPr>
              <w:pStyle w:val="0"/>
              <w:jc w:val="center"/>
            </w:pPr>
            <w:r>
              <w:rPr>
                <w:sz w:val="24"/>
              </w:rPr>
              <w:t xml:space="preserve">7</w:t>
            </w:r>
          </w:p>
        </w:tc>
        <w:tc>
          <w:tcPr>
            <w:tcW w:w="710" w:type="dxa"/>
          </w:tcPr>
          <w:bookmarkStart w:id="8752" w:name="P8752"/>
          <w:bookmarkEnd w:id="8752"/>
          <w:p>
            <w:pPr>
              <w:pStyle w:val="0"/>
              <w:jc w:val="center"/>
            </w:pPr>
            <w:r>
              <w:rPr>
                <w:sz w:val="24"/>
              </w:rPr>
              <w:t xml:space="preserve">8</w:t>
            </w:r>
          </w:p>
        </w:tc>
      </w:tr>
      <w:tr>
        <w:tc>
          <w:tcPr>
            <w:tcW w:w="581" w:type="dxa"/>
          </w:tcPr>
          <w:bookmarkStart w:id="8753" w:name="P8753"/>
          <w:bookmarkEnd w:id="8753"/>
          <w:p>
            <w:pPr>
              <w:pStyle w:val="0"/>
              <w:jc w:val="center"/>
            </w:pPr>
            <w:r>
              <w:rPr>
                <w:sz w:val="24"/>
              </w:rPr>
              <w:t xml:space="preserve">1</w:t>
            </w:r>
          </w:p>
        </w:tc>
        <w:tc>
          <w:tcPr>
            <w:tcW w:w="3889" w:type="dxa"/>
          </w:tcPr>
          <w:p>
            <w:pPr>
              <w:pStyle w:val="0"/>
            </w:pPr>
            <w:r>
              <w:rPr>
                <w:sz w:val="24"/>
              </w:rPr>
              <w:t xml:space="preserve">Расчеты по договорам администрирования групп договоров об обязательном пенсионном страховании, негосударственного пенсионного обеспечения и долгосрочных сбережений</w:t>
            </w:r>
          </w:p>
        </w:tc>
        <w:tc>
          <w:tcPr>
            <w:tcW w:w="874" w:type="dxa"/>
          </w:tcPr>
          <w:p>
            <w:pPr>
              <w:pStyle w:val="0"/>
            </w:pPr>
            <w:r>
              <w:rPr>
                <w:sz w:val="24"/>
              </w:rPr>
            </w:r>
          </w:p>
        </w:tc>
        <w:tc>
          <w:tcPr>
            <w:tcW w:w="720" w:type="dxa"/>
          </w:tcPr>
          <w:p>
            <w:pPr>
              <w:pStyle w:val="0"/>
            </w:pPr>
            <w:r>
              <w:rPr>
                <w:sz w:val="24"/>
              </w:rPr>
            </w:r>
          </w:p>
        </w:tc>
        <w:tc>
          <w:tcPr>
            <w:tcW w:w="710" w:type="dxa"/>
          </w:tcPr>
          <w:p>
            <w:pPr>
              <w:pStyle w:val="0"/>
            </w:pPr>
            <w:r>
              <w:rPr>
                <w:sz w:val="24"/>
              </w:rPr>
            </w:r>
          </w:p>
        </w:tc>
        <w:tc>
          <w:tcPr>
            <w:tcW w:w="835" w:type="dxa"/>
          </w:tcPr>
          <w:p>
            <w:pPr>
              <w:pStyle w:val="0"/>
            </w:pPr>
            <w:r>
              <w:rPr>
                <w:sz w:val="24"/>
              </w:rPr>
            </w:r>
          </w:p>
        </w:tc>
        <w:tc>
          <w:tcPr>
            <w:tcW w:w="706" w:type="dxa"/>
          </w:tcPr>
          <w:p>
            <w:pPr>
              <w:pStyle w:val="0"/>
            </w:pPr>
            <w:r>
              <w:rPr>
                <w:sz w:val="24"/>
              </w:rPr>
            </w:r>
          </w:p>
        </w:tc>
        <w:tc>
          <w:tcPr>
            <w:tcW w:w="710" w:type="dxa"/>
          </w:tcPr>
          <w:p>
            <w:pPr>
              <w:pStyle w:val="0"/>
            </w:pPr>
            <w:r>
              <w:rPr>
                <w:sz w:val="24"/>
              </w:rPr>
            </w:r>
          </w:p>
        </w:tc>
      </w:tr>
      <w:tr>
        <w:tc>
          <w:tcPr>
            <w:tcW w:w="581" w:type="dxa"/>
          </w:tcPr>
          <w:p>
            <w:pPr>
              <w:pStyle w:val="0"/>
              <w:jc w:val="center"/>
            </w:pPr>
            <w:r>
              <w:rPr>
                <w:sz w:val="24"/>
              </w:rPr>
              <w:t xml:space="preserve">2</w:t>
            </w:r>
          </w:p>
        </w:tc>
        <w:tc>
          <w:tcPr>
            <w:tcW w:w="3889" w:type="dxa"/>
            <w:vAlign w:val="bottom"/>
          </w:tcPr>
          <w:p>
            <w:pPr>
              <w:pStyle w:val="0"/>
            </w:pPr>
            <w:r>
              <w:rPr>
                <w:sz w:val="24"/>
              </w:rPr>
              <w:t xml:space="preserve">Расчеты по налогам и сборам, кроме налога на прибыль</w:t>
            </w:r>
          </w:p>
        </w:tc>
        <w:tc>
          <w:tcPr>
            <w:tcW w:w="874" w:type="dxa"/>
          </w:tcPr>
          <w:p>
            <w:pPr>
              <w:pStyle w:val="0"/>
            </w:pPr>
            <w:r>
              <w:rPr>
                <w:sz w:val="24"/>
              </w:rPr>
            </w:r>
          </w:p>
        </w:tc>
        <w:tc>
          <w:tcPr>
            <w:tcW w:w="720" w:type="dxa"/>
          </w:tcPr>
          <w:p>
            <w:pPr>
              <w:pStyle w:val="0"/>
            </w:pPr>
            <w:r>
              <w:rPr>
                <w:sz w:val="24"/>
              </w:rPr>
            </w:r>
          </w:p>
        </w:tc>
        <w:tc>
          <w:tcPr>
            <w:tcW w:w="710" w:type="dxa"/>
          </w:tcPr>
          <w:p>
            <w:pPr>
              <w:pStyle w:val="0"/>
            </w:pPr>
            <w:r>
              <w:rPr>
                <w:sz w:val="24"/>
              </w:rPr>
            </w:r>
          </w:p>
        </w:tc>
        <w:tc>
          <w:tcPr>
            <w:tcW w:w="835" w:type="dxa"/>
          </w:tcPr>
          <w:p>
            <w:pPr>
              <w:pStyle w:val="0"/>
            </w:pPr>
            <w:r>
              <w:rPr>
                <w:sz w:val="24"/>
              </w:rPr>
            </w:r>
          </w:p>
        </w:tc>
        <w:tc>
          <w:tcPr>
            <w:tcW w:w="706" w:type="dxa"/>
          </w:tcPr>
          <w:p>
            <w:pPr>
              <w:pStyle w:val="0"/>
            </w:pPr>
            <w:r>
              <w:rPr>
                <w:sz w:val="24"/>
              </w:rPr>
            </w:r>
          </w:p>
        </w:tc>
        <w:tc>
          <w:tcPr>
            <w:tcW w:w="710" w:type="dxa"/>
          </w:tcPr>
          <w:p>
            <w:pPr>
              <w:pStyle w:val="0"/>
            </w:pPr>
            <w:r>
              <w:rPr>
                <w:sz w:val="24"/>
              </w:rPr>
            </w:r>
          </w:p>
        </w:tc>
      </w:tr>
      <w:tr>
        <w:tc>
          <w:tcPr>
            <w:tcW w:w="581" w:type="dxa"/>
          </w:tcPr>
          <w:p>
            <w:pPr>
              <w:pStyle w:val="0"/>
              <w:jc w:val="center"/>
            </w:pPr>
            <w:r>
              <w:rPr>
                <w:sz w:val="24"/>
              </w:rPr>
              <w:t xml:space="preserve">3</w:t>
            </w:r>
          </w:p>
        </w:tc>
        <w:tc>
          <w:tcPr>
            <w:tcW w:w="3889" w:type="dxa"/>
            <w:vAlign w:val="bottom"/>
          </w:tcPr>
          <w:p>
            <w:pPr>
              <w:pStyle w:val="0"/>
            </w:pPr>
            <w:r>
              <w:rPr>
                <w:sz w:val="24"/>
              </w:rPr>
              <w:t xml:space="preserve">Расчеты по социальному страхованию</w:t>
            </w:r>
          </w:p>
        </w:tc>
        <w:tc>
          <w:tcPr>
            <w:tcW w:w="874" w:type="dxa"/>
          </w:tcPr>
          <w:p>
            <w:pPr>
              <w:pStyle w:val="0"/>
            </w:pPr>
            <w:r>
              <w:rPr>
                <w:sz w:val="24"/>
              </w:rPr>
            </w:r>
          </w:p>
        </w:tc>
        <w:tc>
          <w:tcPr>
            <w:tcW w:w="720" w:type="dxa"/>
          </w:tcPr>
          <w:p>
            <w:pPr>
              <w:pStyle w:val="0"/>
            </w:pPr>
            <w:r>
              <w:rPr>
                <w:sz w:val="24"/>
              </w:rPr>
            </w:r>
          </w:p>
        </w:tc>
        <w:tc>
          <w:tcPr>
            <w:tcW w:w="710" w:type="dxa"/>
          </w:tcPr>
          <w:p>
            <w:pPr>
              <w:pStyle w:val="0"/>
            </w:pPr>
            <w:r>
              <w:rPr>
                <w:sz w:val="24"/>
              </w:rPr>
            </w:r>
          </w:p>
        </w:tc>
        <w:tc>
          <w:tcPr>
            <w:tcW w:w="835" w:type="dxa"/>
          </w:tcPr>
          <w:p>
            <w:pPr>
              <w:pStyle w:val="0"/>
            </w:pPr>
            <w:r>
              <w:rPr>
                <w:sz w:val="24"/>
              </w:rPr>
            </w:r>
          </w:p>
        </w:tc>
        <w:tc>
          <w:tcPr>
            <w:tcW w:w="706" w:type="dxa"/>
          </w:tcPr>
          <w:p>
            <w:pPr>
              <w:pStyle w:val="0"/>
            </w:pPr>
            <w:r>
              <w:rPr>
                <w:sz w:val="24"/>
              </w:rPr>
            </w:r>
          </w:p>
        </w:tc>
        <w:tc>
          <w:tcPr>
            <w:tcW w:w="710" w:type="dxa"/>
          </w:tcPr>
          <w:p>
            <w:pPr>
              <w:pStyle w:val="0"/>
            </w:pPr>
            <w:r>
              <w:rPr>
                <w:sz w:val="24"/>
              </w:rPr>
            </w:r>
          </w:p>
        </w:tc>
      </w:tr>
      <w:tr>
        <w:tc>
          <w:tcPr>
            <w:tcW w:w="581" w:type="dxa"/>
          </w:tcPr>
          <w:p>
            <w:pPr>
              <w:pStyle w:val="0"/>
              <w:jc w:val="center"/>
            </w:pPr>
            <w:r>
              <w:rPr>
                <w:sz w:val="24"/>
              </w:rPr>
              <w:t xml:space="preserve">4</w:t>
            </w:r>
          </w:p>
        </w:tc>
        <w:tc>
          <w:tcPr>
            <w:tcW w:w="3889" w:type="dxa"/>
          </w:tcPr>
          <w:p>
            <w:pPr>
              <w:pStyle w:val="0"/>
            </w:pPr>
            <w:r>
              <w:rPr>
                <w:sz w:val="24"/>
              </w:rPr>
              <w:t xml:space="preserve">Расчеты с персоналом</w:t>
            </w:r>
          </w:p>
        </w:tc>
        <w:tc>
          <w:tcPr>
            <w:tcW w:w="874" w:type="dxa"/>
          </w:tcPr>
          <w:p>
            <w:pPr>
              <w:pStyle w:val="0"/>
            </w:pPr>
            <w:r>
              <w:rPr>
                <w:sz w:val="24"/>
              </w:rPr>
            </w:r>
          </w:p>
        </w:tc>
        <w:tc>
          <w:tcPr>
            <w:tcW w:w="720" w:type="dxa"/>
          </w:tcPr>
          <w:p>
            <w:pPr>
              <w:pStyle w:val="0"/>
            </w:pPr>
            <w:r>
              <w:rPr>
                <w:sz w:val="24"/>
              </w:rPr>
            </w:r>
          </w:p>
        </w:tc>
        <w:tc>
          <w:tcPr>
            <w:tcW w:w="710" w:type="dxa"/>
          </w:tcPr>
          <w:p>
            <w:pPr>
              <w:pStyle w:val="0"/>
            </w:pPr>
            <w:r>
              <w:rPr>
                <w:sz w:val="24"/>
              </w:rPr>
            </w:r>
          </w:p>
        </w:tc>
        <w:tc>
          <w:tcPr>
            <w:tcW w:w="835" w:type="dxa"/>
          </w:tcPr>
          <w:p>
            <w:pPr>
              <w:pStyle w:val="0"/>
            </w:pPr>
            <w:r>
              <w:rPr>
                <w:sz w:val="24"/>
              </w:rPr>
            </w:r>
          </w:p>
        </w:tc>
        <w:tc>
          <w:tcPr>
            <w:tcW w:w="706" w:type="dxa"/>
          </w:tcPr>
          <w:p>
            <w:pPr>
              <w:pStyle w:val="0"/>
            </w:pPr>
            <w:r>
              <w:rPr>
                <w:sz w:val="24"/>
              </w:rPr>
            </w:r>
          </w:p>
        </w:tc>
        <w:tc>
          <w:tcPr>
            <w:tcW w:w="710" w:type="dxa"/>
          </w:tcPr>
          <w:p>
            <w:pPr>
              <w:pStyle w:val="0"/>
            </w:pPr>
            <w:r>
              <w:rPr>
                <w:sz w:val="24"/>
              </w:rPr>
            </w:r>
          </w:p>
        </w:tc>
      </w:tr>
      <w:tr>
        <w:tc>
          <w:tcPr>
            <w:tcW w:w="581" w:type="dxa"/>
          </w:tcPr>
          <w:p>
            <w:pPr>
              <w:pStyle w:val="0"/>
              <w:jc w:val="center"/>
            </w:pPr>
            <w:r>
              <w:rPr>
                <w:sz w:val="24"/>
              </w:rPr>
              <w:t xml:space="preserve">5</w:t>
            </w:r>
          </w:p>
        </w:tc>
        <w:tc>
          <w:tcPr>
            <w:tcW w:w="3889" w:type="dxa"/>
            <w:vAlign w:val="bottom"/>
          </w:tcPr>
          <w:p>
            <w:pPr>
              <w:pStyle w:val="0"/>
            </w:pPr>
            <w:r>
              <w:rPr>
                <w:sz w:val="24"/>
              </w:rPr>
              <w:t xml:space="preserve">Налог на добавленную стоимость, уплаченный</w:t>
            </w:r>
          </w:p>
        </w:tc>
        <w:tc>
          <w:tcPr>
            <w:tcW w:w="874" w:type="dxa"/>
          </w:tcPr>
          <w:p>
            <w:pPr>
              <w:pStyle w:val="0"/>
            </w:pPr>
            <w:r>
              <w:rPr>
                <w:sz w:val="24"/>
              </w:rPr>
            </w:r>
          </w:p>
        </w:tc>
        <w:tc>
          <w:tcPr>
            <w:tcW w:w="720" w:type="dxa"/>
          </w:tcPr>
          <w:p>
            <w:pPr>
              <w:pStyle w:val="0"/>
            </w:pPr>
            <w:r>
              <w:rPr>
                <w:sz w:val="24"/>
              </w:rPr>
            </w:r>
          </w:p>
        </w:tc>
        <w:tc>
          <w:tcPr>
            <w:tcW w:w="710" w:type="dxa"/>
          </w:tcPr>
          <w:p>
            <w:pPr>
              <w:pStyle w:val="0"/>
            </w:pPr>
            <w:r>
              <w:rPr>
                <w:sz w:val="24"/>
              </w:rPr>
            </w:r>
          </w:p>
        </w:tc>
        <w:tc>
          <w:tcPr>
            <w:tcW w:w="835" w:type="dxa"/>
          </w:tcPr>
          <w:p>
            <w:pPr>
              <w:pStyle w:val="0"/>
            </w:pPr>
            <w:r>
              <w:rPr>
                <w:sz w:val="24"/>
              </w:rPr>
            </w:r>
          </w:p>
        </w:tc>
        <w:tc>
          <w:tcPr>
            <w:tcW w:w="706" w:type="dxa"/>
          </w:tcPr>
          <w:p>
            <w:pPr>
              <w:pStyle w:val="0"/>
            </w:pPr>
            <w:r>
              <w:rPr>
                <w:sz w:val="24"/>
              </w:rPr>
            </w:r>
          </w:p>
        </w:tc>
        <w:tc>
          <w:tcPr>
            <w:tcW w:w="710" w:type="dxa"/>
          </w:tcPr>
          <w:p>
            <w:pPr>
              <w:pStyle w:val="0"/>
            </w:pPr>
            <w:r>
              <w:rPr>
                <w:sz w:val="24"/>
              </w:rPr>
            </w:r>
          </w:p>
        </w:tc>
      </w:tr>
      <w:tr>
        <w:tc>
          <w:tcPr>
            <w:tcW w:w="581" w:type="dxa"/>
          </w:tcPr>
          <w:p>
            <w:pPr>
              <w:pStyle w:val="0"/>
              <w:jc w:val="center"/>
            </w:pPr>
            <w:r>
              <w:rPr>
                <w:sz w:val="24"/>
              </w:rPr>
              <w:t xml:space="preserve">6</w:t>
            </w:r>
          </w:p>
        </w:tc>
        <w:tc>
          <w:tcPr>
            <w:tcW w:w="3889" w:type="dxa"/>
            <w:vAlign w:val="bottom"/>
          </w:tcPr>
          <w:p>
            <w:pPr>
              <w:pStyle w:val="0"/>
            </w:pPr>
            <w:r>
              <w:rPr>
                <w:sz w:val="24"/>
              </w:rPr>
              <w:t xml:space="preserve">Расчеты с поставщиками и подрядчиками</w:t>
            </w:r>
          </w:p>
        </w:tc>
        <w:tc>
          <w:tcPr>
            <w:tcW w:w="874" w:type="dxa"/>
          </w:tcPr>
          <w:p>
            <w:pPr>
              <w:pStyle w:val="0"/>
            </w:pPr>
            <w:r>
              <w:rPr>
                <w:sz w:val="24"/>
              </w:rPr>
            </w:r>
          </w:p>
        </w:tc>
        <w:tc>
          <w:tcPr>
            <w:tcW w:w="720" w:type="dxa"/>
          </w:tcPr>
          <w:p>
            <w:pPr>
              <w:pStyle w:val="0"/>
            </w:pPr>
            <w:r>
              <w:rPr>
                <w:sz w:val="24"/>
              </w:rPr>
            </w:r>
          </w:p>
        </w:tc>
        <w:tc>
          <w:tcPr>
            <w:tcW w:w="710" w:type="dxa"/>
          </w:tcPr>
          <w:p>
            <w:pPr>
              <w:pStyle w:val="0"/>
            </w:pPr>
            <w:r>
              <w:rPr>
                <w:sz w:val="24"/>
              </w:rPr>
            </w:r>
          </w:p>
        </w:tc>
        <w:tc>
          <w:tcPr>
            <w:tcW w:w="835" w:type="dxa"/>
          </w:tcPr>
          <w:p>
            <w:pPr>
              <w:pStyle w:val="0"/>
            </w:pPr>
            <w:r>
              <w:rPr>
                <w:sz w:val="24"/>
              </w:rPr>
            </w:r>
          </w:p>
        </w:tc>
        <w:tc>
          <w:tcPr>
            <w:tcW w:w="706" w:type="dxa"/>
          </w:tcPr>
          <w:p>
            <w:pPr>
              <w:pStyle w:val="0"/>
            </w:pPr>
            <w:r>
              <w:rPr>
                <w:sz w:val="24"/>
              </w:rPr>
            </w:r>
          </w:p>
        </w:tc>
        <w:tc>
          <w:tcPr>
            <w:tcW w:w="710" w:type="dxa"/>
          </w:tcPr>
          <w:p>
            <w:pPr>
              <w:pStyle w:val="0"/>
            </w:pPr>
            <w:r>
              <w:rPr>
                <w:sz w:val="24"/>
              </w:rPr>
            </w:r>
          </w:p>
        </w:tc>
      </w:tr>
      <w:tr>
        <w:tc>
          <w:tcPr>
            <w:tcW w:w="581" w:type="dxa"/>
          </w:tcPr>
          <w:p>
            <w:pPr>
              <w:pStyle w:val="0"/>
              <w:jc w:val="center"/>
            </w:pPr>
            <w:r>
              <w:rPr>
                <w:sz w:val="24"/>
              </w:rPr>
              <w:t xml:space="preserve">7</w:t>
            </w:r>
          </w:p>
        </w:tc>
        <w:tc>
          <w:tcPr>
            <w:tcW w:w="3889" w:type="dxa"/>
          </w:tcPr>
          <w:p>
            <w:pPr>
              <w:pStyle w:val="0"/>
            </w:pPr>
            <w:r>
              <w:rPr>
                <w:sz w:val="24"/>
              </w:rPr>
              <w:t xml:space="preserve">Запасы</w:t>
            </w:r>
          </w:p>
        </w:tc>
        <w:tc>
          <w:tcPr>
            <w:tcW w:w="874" w:type="dxa"/>
          </w:tcPr>
          <w:p>
            <w:pPr>
              <w:pStyle w:val="0"/>
            </w:pPr>
            <w:r>
              <w:rPr>
                <w:sz w:val="24"/>
              </w:rPr>
            </w:r>
          </w:p>
        </w:tc>
        <w:tc>
          <w:tcPr>
            <w:tcW w:w="720" w:type="dxa"/>
          </w:tcPr>
          <w:p>
            <w:pPr>
              <w:pStyle w:val="0"/>
            </w:pPr>
            <w:r>
              <w:rPr>
                <w:sz w:val="24"/>
              </w:rPr>
            </w:r>
          </w:p>
        </w:tc>
        <w:tc>
          <w:tcPr>
            <w:tcW w:w="710" w:type="dxa"/>
          </w:tcPr>
          <w:p>
            <w:pPr>
              <w:pStyle w:val="0"/>
            </w:pPr>
            <w:r>
              <w:rPr>
                <w:sz w:val="24"/>
              </w:rPr>
            </w:r>
          </w:p>
        </w:tc>
        <w:tc>
          <w:tcPr>
            <w:tcW w:w="835" w:type="dxa"/>
          </w:tcPr>
          <w:p>
            <w:pPr>
              <w:pStyle w:val="0"/>
            </w:pPr>
            <w:r>
              <w:rPr>
                <w:sz w:val="24"/>
              </w:rPr>
            </w:r>
          </w:p>
        </w:tc>
        <w:tc>
          <w:tcPr>
            <w:tcW w:w="706" w:type="dxa"/>
          </w:tcPr>
          <w:p>
            <w:pPr>
              <w:pStyle w:val="0"/>
            </w:pPr>
            <w:r>
              <w:rPr>
                <w:sz w:val="24"/>
              </w:rPr>
            </w:r>
          </w:p>
        </w:tc>
        <w:tc>
          <w:tcPr>
            <w:tcW w:w="710" w:type="dxa"/>
          </w:tcPr>
          <w:p>
            <w:pPr>
              <w:pStyle w:val="0"/>
            </w:pPr>
            <w:r>
              <w:rPr>
                <w:sz w:val="24"/>
              </w:rPr>
            </w:r>
          </w:p>
        </w:tc>
      </w:tr>
      <w:tr>
        <w:tc>
          <w:tcPr>
            <w:tcW w:w="581" w:type="dxa"/>
          </w:tcPr>
          <w:p>
            <w:pPr>
              <w:pStyle w:val="0"/>
              <w:jc w:val="center"/>
            </w:pPr>
            <w:r>
              <w:rPr>
                <w:sz w:val="24"/>
              </w:rPr>
              <w:t xml:space="preserve">8</w:t>
            </w:r>
          </w:p>
        </w:tc>
        <w:tc>
          <w:tcPr>
            <w:tcW w:w="3889" w:type="dxa"/>
            <w:vAlign w:val="bottom"/>
          </w:tcPr>
          <w:p>
            <w:pPr>
              <w:pStyle w:val="0"/>
            </w:pPr>
            <w:r>
              <w:rPr>
                <w:sz w:val="24"/>
              </w:rPr>
              <w:t xml:space="preserve">Накопленная величина изменения справедливой стоимости объекта хеджирования (твердое договорное обязательство)</w:t>
            </w:r>
          </w:p>
        </w:tc>
        <w:tc>
          <w:tcPr>
            <w:tcW w:w="874" w:type="dxa"/>
          </w:tcPr>
          <w:p>
            <w:pPr>
              <w:pStyle w:val="0"/>
            </w:pPr>
            <w:r>
              <w:rPr>
                <w:sz w:val="24"/>
              </w:rPr>
            </w:r>
          </w:p>
        </w:tc>
        <w:tc>
          <w:tcPr>
            <w:tcW w:w="720" w:type="dxa"/>
          </w:tcPr>
          <w:p>
            <w:pPr>
              <w:pStyle w:val="0"/>
            </w:pPr>
            <w:r>
              <w:rPr>
                <w:sz w:val="24"/>
              </w:rPr>
            </w:r>
          </w:p>
        </w:tc>
        <w:tc>
          <w:tcPr>
            <w:tcW w:w="710" w:type="dxa"/>
          </w:tcPr>
          <w:p>
            <w:pPr>
              <w:pStyle w:val="0"/>
            </w:pPr>
            <w:r>
              <w:rPr>
                <w:sz w:val="24"/>
              </w:rPr>
            </w:r>
          </w:p>
        </w:tc>
        <w:tc>
          <w:tcPr>
            <w:tcW w:w="835" w:type="dxa"/>
          </w:tcPr>
          <w:p>
            <w:pPr>
              <w:pStyle w:val="0"/>
            </w:pPr>
            <w:r>
              <w:rPr>
                <w:sz w:val="24"/>
              </w:rPr>
            </w:r>
          </w:p>
        </w:tc>
        <w:tc>
          <w:tcPr>
            <w:tcW w:w="706" w:type="dxa"/>
          </w:tcPr>
          <w:p>
            <w:pPr>
              <w:pStyle w:val="0"/>
            </w:pPr>
            <w:r>
              <w:rPr>
                <w:sz w:val="24"/>
              </w:rPr>
            </w:r>
          </w:p>
        </w:tc>
        <w:tc>
          <w:tcPr>
            <w:tcW w:w="710" w:type="dxa"/>
          </w:tcPr>
          <w:p>
            <w:pPr>
              <w:pStyle w:val="0"/>
            </w:pPr>
            <w:r>
              <w:rPr>
                <w:sz w:val="24"/>
              </w:rPr>
            </w:r>
          </w:p>
        </w:tc>
      </w:tr>
      <w:tr>
        <w:tc>
          <w:tcPr>
            <w:tcW w:w="581" w:type="dxa"/>
          </w:tcPr>
          <w:bookmarkStart w:id="8817" w:name="P8817"/>
          <w:bookmarkEnd w:id="8817"/>
          <w:p>
            <w:pPr>
              <w:pStyle w:val="0"/>
              <w:jc w:val="center"/>
            </w:pPr>
            <w:r>
              <w:rPr>
                <w:sz w:val="24"/>
              </w:rPr>
              <w:t xml:space="preserve">9</w:t>
            </w:r>
          </w:p>
        </w:tc>
        <w:tc>
          <w:tcPr>
            <w:tcW w:w="3889" w:type="dxa"/>
          </w:tcPr>
          <w:p>
            <w:pPr>
              <w:pStyle w:val="0"/>
            </w:pPr>
            <w:r>
              <w:rPr>
                <w:sz w:val="24"/>
              </w:rPr>
              <w:t xml:space="preserve">Прочее</w:t>
            </w:r>
          </w:p>
        </w:tc>
        <w:tc>
          <w:tcPr>
            <w:tcW w:w="874" w:type="dxa"/>
          </w:tcPr>
          <w:p>
            <w:pPr>
              <w:pStyle w:val="0"/>
            </w:pPr>
            <w:r>
              <w:rPr>
                <w:sz w:val="24"/>
              </w:rPr>
            </w:r>
          </w:p>
        </w:tc>
        <w:tc>
          <w:tcPr>
            <w:tcW w:w="720" w:type="dxa"/>
          </w:tcPr>
          <w:p>
            <w:pPr>
              <w:pStyle w:val="0"/>
            </w:pPr>
            <w:r>
              <w:rPr>
                <w:sz w:val="24"/>
              </w:rPr>
            </w:r>
          </w:p>
        </w:tc>
        <w:tc>
          <w:tcPr>
            <w:tcW w:w="710" w:type="dxa"/>
          </w:tcPr>
          <w:p>
            <w:pPr>
              <w:pStyle w:val="0"/>
            </w:pPr>
            <w:r>
              <w:rPr>
                <w:sz w:val="24"/>
              </w:rPr>
            </w:r>
          </w:p>
        </w:tc>
        <w:tc>
          <w:tcPr>
            <w:tcW w:w="835" w:type="dxa"/>
          </w:tcPr>
          <w:p>
            <w:pPr>
              <w:pStyle w:val="0"/>
            </w:pPr>
            <w:r>
              <w:rPr>
                <w:sz w:val="24"/>
              </w:rPr>
            </w:r>
          </w:p>
        </w:tc>
        <w:tc>
          <w:tcPr>
            <w:tcW w:w="706" w:type="dxa"/>
          </w:tcPr>
          <w:p>
            <w:pPr>
              <w:pStyle w:val="0"/>
            </w:pPr>
            <w:r>
              <w:rPr>
                <w:sz w:val="24"/>
              </w:rPr>
            </w:r>
          </w:p>
        </w:tc>
        <w:tc>
          <w:tcPr>
            <w:tcW w:w="710" w:type="dxa"/>
          </w:tcPr>
          <w:p>
            <w:pPr>
              <w:pStyle w:val="0"/>
            </w:pPr>
            <w:r>
              <w:rPr>
                <w:sz w:val="24"/>
              </w:rPr>
            </w:r>
          </w:p>
        </w:tc>
      </w:tr>
      <w:tr>
        <w:tc>
          <w:tcPr>
            <w:tcW w:w="581" w:type="dxa"/>
          </w:tcPr>
          <w:bookmarkStart w:id="8825" w:name="P8825"/>
          <w:bookmarkEnd w:id="8825"/>
          <w:p>
            <w:pPr>
              <w:pStyle w:val="0"/>
              <w:jc w:val="center"/>
            </w:pPr>
            <w:r>
              <w:rPr>
                <w:sz w:val="24"/>
              </w:rPr>
              <w:t xml:space="preserve">10</w:t>
            </w:r>
          </w:p>
        </w:tc>
        <w:tc>
          <w:tcPr>
            <w:tcW w:w="3889" w:type="dxa"/>
          </w:tcPr>
          <w:p>
            <w:pPr>
              <w:pStyle w:val="0"/>
            </w:pPr>
            <w:r>
              <w:rPr>
                <w:sz w:val="24"/>
              </w:rPr>
              <w:t xml:space="preserve">Итого</w:t>
            </w:r>
          </w:p>
        </w:tc>
        <w:tc>
          <w:tcPr>
            <w:tcW w:w="874" w:type="dxa"/>
          </w:tcPr>
          <w:p>
            <w:pPr>
              <w:pStyle w:val="0"/>
            </w:pPr>
            <w:r>
              <w:rPr>
                <w:sz w:val="24"/>
              </w:rPr>
            </w:r>
          </w:p>
        </w:tc>
        <w:tc>
          <w:tcPr>
            <w:tcW w:w="720" w:type="dxa"/>
          </w:tcPr>
          <w:p>
            <w:pPr>
              <w:pStyle w:val="0"/>
            </w:pPr>
            <w:r>
              <w:rPr>
                <w:sz w:val="24"/>
              </w:rPr>
            </w:r>
          </w:p>
        </w:tc>
        <w:tc>
          <w:tcPr>
            <w:tcW w:w="710" w:type="dxa"/>
          </w:tcPr>
          <w:p>
            <w:pPr>
              <w:pStyle w:val="0"/>
            </w:pPr>
            <w:r>
              <w:rPr>
                <w:sz w:val="24"/>
              </w:rPr>
            </w:r>
          </w:p>
        </w:tc>
        <w:tc>
          <w:tcPr>
            <w:tcW w:w="835" w:type="dxa"/>
          </w:tcPr>
          <w:p>
            <w:pPr>
              <w:pStyle w:val="0"/>
            </w:pPr>
            <w:r>
              <w:rPr>
                <w:sz w:val="24"/>
              </w:rPr>
            </w:r>
          </w:p>
        </w:tc>
        <w:tc>
          <w:tcPr>
            <w:tcW w:w="706" w:type="dxa"/>
          </w:tcPr>
          <w:p>
            <w:pPr>
              <w:pStyle w:val="0"/>
            </w:pPr>
            <w:r>
              <w:rPr>
                <w:sz w:val="24"/>
              </w:rPr>
            </w:r>
          </w:p>
        </w:tc>
        <w:tc>
          <w:tcPr>
            <w:tcW w:w="710" w:type="dxa"/>
          </w:tcPr>
          <w:p>
            <w:pPr>
              <w:pStyle w:val="0"/>
            </w:pPr>
            <w:r>
              <w:rPr>
                <w:sz w:val="24"/>
              </w:rPr>
            </w:r>
          </w:p>
        </w:tc>
      </w:tr>
      <w:tr>
        <w:tc>
          <w:tcPr>
            <w:tcW w:w="581" w:type="dxa"/>
            <w:vAlign w:val="bottom"/>
          </w:tcPr>
          <w:bookmarkStart w:id="8833" w:name="P8833"/>
          <w:bookmarkEnd w:id="8833"/>
          <w:p>
            <w:pPr>
              <w:pStyle w:val="0"/>
              <w:jc w:val="center"/>
            </w:pPr>
            <w:r>
              <w:rPr>
                <w:sz w:val="24"/>
              </w:rPr>
              <w:t xml:space="preserve">11</w:t>
            </w:r>
          </w:p>
        </w:tc>
        <w:tc>
          <w:tcPr>
            <w:tcW w:w="3889" w:type="dxa"/>
            <w:vAlign w:val="center"/>
          </w:tcPr>
          <w:p>
            <w:pPr>
              <w:pStyle w:val="0"/>
            </w:pPr>
            <w:r>
              <w:rPr>
                <w:sz w:val="24"/>
              </w:rPr>
              <w:t xml:space="preserve">Текстовое пояснение</w:t>
            </w:r>
          </w:p>
        </w:tc>
        <w:tc>
          <w:tcPr>
            <w:gridSpan w:val="6"/>
            <w:tcW w:w="4555"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20.1</w:t>
      </w:r>
    </w:p>
    <w:p>
      <w:pPr>
        <w:pStyle w:val="0"/>
        <w:spacing w:before="240" w:lineRule="auto"/>
        <w:ind w:firstLine="540"/>
        <w:jc w:val="both"/>
      </w:pPr>
      <w:r>
        <w:rPr>
          <w:sz w:val="24"/>
        </w:rPr>
        <w:t xml:space="preserve">1. В </w:t>
      </w:r>
      <w:hyperlink w:history="0" w:anchor="P8729" w:tooltip="Прочие активы">
        <w:r>
          <w:rPr>
            <w:sz w:val="24"/>
            <w:color w:val="0000ff"/>
          </w:rPr>
          <w:t xml:space="preserve">таблице</w:t>
        </w:r>
      </w:hyperlink>
      <w:r>
        <w:rPr>
          <w:sz w:val="24"/>
        </w:rPr>
        <w:t xml:space="preserve"> раскрывается состав показателя "Прочие активы" бухгалтерского баланса.</w:t>
      </w:r>
    </w:p>
    <w:p>
      <w:pPr>
        <w:pStyle w:val="0"/>
        <w:spacing w:before="240" w:lineRule="auto"/>
        <w:ind w:firstLine="540"/>
        <w:jc w:val="both"/>
      </w:pPr>
      <w:r>
        <w:rPr>
          <w:sz w:val="24"/>
        </w:rPr>
        <w:t xml:space="preserve">2. В </w:t>
      </w:r>
      <w:hyperlink w:history="0" w:anchor="P8748" w:tooltip="4">
        <w:r>
          <w:rPr>
            <w:sz w:val="24"/>
            <w:color w:val="0000ff"/>
          </w:rPr>
          <w:t xml:space="preserve">графах 4</w:t>
        </w:r>
      </w:hyperlink>
      <w:r>
        <w:rPr>
          <w:sz w:val="24"/>
        </w:rPr>
        <w:t xml:space="preserve"> и </w:t>
      </w:r>
      <w:hyperlink w:history="0" w:anchor="P8751" w:tooltip="7">
        <w:r>
          <w:rPr>
            <w:sz w:val="24"/>
            <w:color w:val="0000ff"/>
          </w:rPr>
          <w:t xml:space="preserve">7</w:t>
        </w:r>
      </w:hyperlink>
      <w:r>
        <w:rPr>
          <w:sz w:val="24"/>
        </w:rPr>
        <w:t xml:space="preserve"> таблицы отражается сумма резерва под обесценение со знаком "минус".</w:t>
      </w:r>
    </w:p>
    <w:p>
      <w:pPr>
        <w:pStyle w:val="0"/>
        <w:jc w:val="both"/>
      </w:pPr>
      <w:r>
        <w:rPr>
          <w:sz w:val="24"/>
        </w:rPr>
        <w:t xml:space="preserve">(п. 2 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3. В </w:t>
      </w:r>
      <w:hyperlink w:history="0" w:anchor="P8749" w:tooltip="5">
        <w:r>
          <w:rPr>
            <w:sz w:val="24"/>
            <w:color w:val="0000ff"/>
          </w:rPr>
          <w:t xml:space="preserve">графе 5</w:t>
        </w:r>
      </w:hyperlink>
      <w:r>
        <w:rPr>
          <w:sz w:val="24"/>
        </w:rPr>
        <w:t xml:space="preserve"> таблицы отражается сумма значений показателей в </w:t>
      </w:r>
      <w:hyperlink w:history="0" w:anchor="P8747" w:tooltip="3">
        <w:r>
          <w:rPr>
            <w:sz w:val="24"/>
            <w:color w:val="0000ff"/>
          </w:rPr>
          <w:t xml:space="preserve">графах 3</w:t>
        </w:r>
      </w:hyperlink>
      <w:r>
        <w:rPr>
          <w:sz w:val="24"/>
        </w:rPr>
        <w:t xml:space="preserve"> и </w:t>
      </w:r>
      <w:hyperlink w:history="0" w:anchor="P8748" w:tooltip="4">
        <w:r>
          <w:rPr>
            <w:sz w:val="24"/>
            <w:color w:val="0000ff"/>
          </w:rPr>
          <w:t xml:space="preserve">4</w:t>
        </w:r>
      </w:hyperlink>
      <w:r>
        <w:rPr>
          <w:sz w:val="24"/>
        </w:rPr>
        <w:t xml:space="preserve"> таблицы.</w:t>
      </w:r>
    </w:p>
    <w:p>
      <w:pPr>
        <w:pStyle w:val="0"/>
        <w:spacing w:before="240" w:lineRule="auto"/>
        <w:ind w:firstLine="540"/>
        <w:jc w:val="both"/>
      </w:pPr>
      <w:r>
        <w:rPr>
          <w:sz w:val="24"/>
        </w:rPr>
        <w:t xml:space="preserve">4. В </w:t>
      </w:r>
      <w:hyperlink w:history="0" w:anchor="P8752" w:tooltip="8">
        <w:r>
          <w:rPr>
            <w:sz w:val="24"/>
            <w:color w:val="0000ff"/>
          </w:rPr>
          <w:t xml:space="preserve">графе 8</w:t>
        </w:r>
      </w:hyperlink>
      <w:r>
        <w:rPr>
          <w:sz w:val="24"/>
        </w:rPr>
        <w:t xml:space="preserve"> таблицы отражается сумма значений показателей по </w:t>
      </w:r>
      <w:hyperlink w:history="0" w:anchor="P8750" w:tooltip="6">
        <w:r>
          <w:rPr>
            <w:sz w:val="24"/>
            <w:color w:val="0000ff"/>
          </w:rPr>
          <w:t xml:space="preserve">графам 6</w:t>
        </w:r>
      </w:hyperlink>
      <w:r>
        <w:rPr>
          <w:sz w:val="24"/>
        </w:rPr>
        <w:t xml:space="preserve"> и </w:t>
      </w:r>
      <w:hyperlink w:history="0" w:anchor="P8751" w:tooltip="7">
        <w:r>
          <w:rPr>
            <w:sz w:val="24"/>
            <w:color w:val="0000ff"/>
          </w:rPr>
          <w:t xml:space="preserve">7</w:t>
        </w:r>
      </w:hyperlink>
      <w:r>
        <w:rPr>
          <w:sz w:val="24"/>
        </w:rPr>
        <w:t xml:space="preserve"> таблицы.</w:t>
      </w:r>
    </w:p>
    <w:p>
      <w:pPr>
        <w:pStyle w:val="0"/>
        <w:spacing w:before="240" w:lineRule="auto"/>
        <w:ind w:firstLine="540"/>
        <w:jc w:val="both"/>
      </w:pPr>
      <w:r>
        <w:rPr>
          <w:sz w:val="24"/>
        </w:rPr>
        <w:t xml:space="preserve">5. По строкам </w:t>
      </w:r>
      <w:hyperlink w:history="0" w:anchor="P8753" w:tooltip="1">
        <w:r>
          <w:rPr>
            <w:sz w:val="24"/>
            <w:color w:val="0000ff"/>
          </w:rPr>
          <w:t xml:space="preserve">показателей 1</w:t>
        </w:r>
      </w:hyperlink>
      <w:r>
        <w:rPr>
          <w:sz w:val="24"/>
        </w:rPr>
        <w:t xml:space="preserve"> - </w:t>
      </w:r>
      <w:hyperlink w:history="0" w:anchor="P8817" w:tooltip="9">
        <w:r>
          <w:rPr>
            <w:sz w:val="24"/>
            <w:color w:val="0000ff"/>
          </w:rPr>
          <w:t xml:space="preserve">9</w:t>
        </w:r>
      </w:hyperlink>
      <w:r>
        <w:rPr>
          <w:sz w:val="24"/>
        </w:rPr>
        <w:t xml:space="preserve"> таблицы отражаются остатки по счетам бухгалтерского учета в соответствии с </w:t>
      </w:r>
      <w:hyperlink w:history="0" w:anchor="P21348" w:tooltip="Прочие активы">
        <w:r>
          <w:rPr>
            <w:sz w:val="24"/>
            <w:color w:val="0000ff"/>
          </w:rPr>
          <w:t xml:space="preserve">таблицей 20.1 примечания 20 приложения 8</w:t>
        </w:r>
      </w:hyperlink>
      <w:r>
        <w:rPr>
          <w:sz w:val="24"/>
        </w:rPr>
        <w:t xml:space="preserve"> к настоящему Положению.</w:t>
      </w:r>
    </w:p>
    <w:p>
      <w:pPr>
        <w:pStyle w:val="0"/>
        <w:spacing w:before="240" w:lineRule="auto"/>
        <w:ind w:firstLine="540"/>
        <w:jc w:val="both"/>
      </w:pPr>
      <w:r>
        <w:rPr>
          <w:sz w:val="24"/>
        </w:rPr>
        <w:t xml:space="preserve">6. По строке </w:t>
      </w:r>
      <w:hyperlink w:history="0" w:anchor="P8825" w:tooltip="10">
        <w:r>
          <w:rPr>
            <w:sz w:val="24"/>
            <w:color w:val="0000ff"/>
          </w:rPr>
          <w:t xml:space="preserve">показателя 10</w:t>
        </w:r>
      </w:hyperlink>
      <w:r>
        <w:rPr>
          <w:sz w:val="24"/>
        </w:rPr>
        <w:t xml:space="preserve"> таблицы отражается сумма значений </w:t>
      </w:r>
      <w:hyperlink w:history="0" w:anchor="P8753" w:tooltip="1">
        <w:r>
          <w:rPr>
            <w:sz w:val="24"/>
            <w:color w:val="0000ff"/>
          </w:rPr>
          <w:t xml:space="preserve">показателей 1</w:t>
        </w:r>
      </w:hyperlink>
      <w:r>
        <w:rPr>
          <w:sz w:val="24"/>
        </w:rPr>
        <w:t xml:space="preserve"> - </w:t>
      </w:r>
      <w:hyperlink w:history="0" w:anchor="P8817" w:tooltip="9">
        <w:r>
          <w:rPr>
            <w:sz w:val="24"/>
            <w:color w:val="0000ff"/>
          </w:rPr>
          <w:t xml:space="preserve">9</w:t>
        </w:r>
      </w:hyperlink>
      <w:r>
        <w:rPr>
          <w:sz w:val="24"/>
        </w:rPr>
        <w:t xml:space="preserve"> таблицы.</w:t>
      </w:r>
    </w:p>
    <w:p>
      <w:pPr>
        <w:pStyle w:val="0"/>
        <w:spacing w:before="240" w:lineRule="auto"/>
        <w:ind w:firstLine="540"/>
        <w:jc w:val="both"/>
      </w:pPr>
      <w:r>
        <w:rPr>
          <w:sz w:val="24"/>
        </w:rPr>
        <w:t xml:space="preserve">7. По строке </w:t>
      </w:r>
      <w:hyperlink w:history="0" w:anchor="P8833" w:tooltip="11">
        <w:r>
          <w:rPr>
            <w:sz w:val="24"/>
            <w:color w:val="0000ff"/>
          </w:rPr>
          <w:t xml:space="preserve">показателя 11</w:t>
        </w:r>
      </w:hyperlink>
      <w:r>
        <w:rPr>
          <w:sz w:val="24"/>
        </w:rPr>
        <w:t xml:space="preserve"> таблицы раскрываются:</w:t>
      </w:r>
    </w:p>
    <w:p>
      <w:pPr>
        <w:pStyle w:val="0"/>
        <w:spacing w:before="240" w:lineRule="auto"/>
        <w:ind w:firstLine="540"/>
        <w:jc w:val="both"/>
      </w:pPr>
      <w:r>
        <w:rPr>
          <w:sz w:val="24"/>
        </w:rPr>
        <w:t xml:space="preserve">суммы авансов, предварительной оплаты, задатков, уплаченные негосударственным пенсионным фондом в связи с приобретением, созданием, переработкой запасов по видам запасов;</w:t>
      </w:r>
    </w:p>
    <w:p>
      <w:pPr>
        <w:pStyle w:val="0"/>
        <w:spacing w:before="240" w:lineRule="auto"/>
        <w:ind w:firstLine="540"/>
        <w:jc w:val="both"/>
      </w:pPr>
      <w:r>
        <w:rPr>
          <w:sz w:val="24"/>
        </w:rPr>
        <w:t xml:space="preserve">суммы авансов, предварительной оплаты, задатков, уплаченные негосударственным пенсионным фондом в связи с осуществлением капитальных вложений в объекты основных средств и нематериальных активов.</w:t>
      </w:r>
    </w:p>
    <w:p>
      <w:pPr>
        <w:pStyle w:val="0"/>
        <w:jc w:val="both"/>
      </w:pPr>
      <w:r>
        <w:rPr>
          <w:sz w:val="24"/>
        </w:rPr>
        <w:t xml:space="preserve">(в ред. </w:t>
      </w:r>
      <w:r>
        <w:rPr>
          <w:sz w:val="24"/>
        </w:rPr>
        <w:t xml:space="preserve">Указания</w:t>
      </w:r>
      <w:r>
        <w:rPr>
          <w:sz w:val="24"/>
        </w:rPr>
        <w:t xml:space="preserve"> Банка России от 16.08.2023 N 6509-У)</w:t>
      </w:r>
    </w:p>
    <w:p>
      <w:pPr>
        <w:pStyle w:val="0"/>
        <w:spacing w:before="240" w:lineRule="auto"/>
        <w:ind w:firstLine="540"/>
        <w:jc w:val="both"/>
      </w:pPr>
      <w:r>
        <w:rPr>
          <w:sz w:val="24"/>
        </w:rPr>
        <w:t xml:space="preserve">8. Состав показателя "Прочие активы" дополнительно раскрывается негосударственным пенсионным фондом в таблицах, составленных по аналогии с </w:t>
      </w:r>
      <w:hyperlink w:history="0" w:anchor="P8729" w:tooltip="Прочие активы">
        <w:r>
          <w:rPr>
            <w:sz w:val="24"/>
            <w:color w:val="0000ff"/>
          </w:rPr>
          <w:t xml:space="preserve">таблицей 20.1</w:t>
        </w:r>
      </w:hyperlink>
      <w:r>
        <w:rPr>
          <w:sz w:val="24"/>
        </w:rPr>
        <w:t xml:space="preserve">, в разрезе следующих видов деятельности:</w:t>
      </w:r>
    </w:p>
    <w:p>
      <w:pPr>
        <w:pStyle w:val="0"/>
        <w:spacing w:before="240" w:lineRule="auto"/>
        <w:ind w:firstLine="540"/>
        <w:jc w:val="both"/>
      </w:pPr>
      <w:r>
        <w:rPr>
          <w:sz w:val="24"/>
        </w:rPr>
        <w:t xml:space="preserve">деятельность по негосударственному пенсионному обеспечению и формированию долгосрочных сбережений;</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деятельность по обязательному пенсионному страхованию;</w:t>
      </w:r>
    </w:p>
    <w:p>
      <w:pPr>
        <w:pStyle w:val="0"/>
        <w:spacing w:before="240" w:lineRule="auto"/>
        <w:ind w:firstLine="540"/>
        <w:jc w:val="both"/>
      </w:pPr>
      <w:r>
        <w:rPr>
          <w:sz w:val="24"/>
        </w:rPr>
        <w:t xml:space="preserve">деятельность по размещению и использованию собственных средств негосударственного пенсионного фонда.</w:t>
      </w:r>
    </w:p>
    <w:p>
      <w:pPr>
        <w:pStyle w:val="0"/>
        <w:jc w:val="both"/>
      </w:pPr>
      <w:r>
        <w:rPr>
          <w:sz w:val="24"/>
        </w:rPr>
      </w:r>
    </w:p>
    <w:p>
      <w:pPr>
        <w:pStyle w:val="0"/>
        <w:outlineLvl w:val="2"/>
        <w:jc w:val="center"/>
      </w:pPr>
      <w:r>
        <w:rPr>
          <w:sz w:val="24"/>
        </w:rPr>
        <w:t xml:space="preserve">Анализ изменений запасов</w:t>
      </w:r>
    </w:p>
    <w:p>
      <w:pPr>
        <w:pStyle w:val="0"/>
        <w:jc w:val="both"/>
      </w:pPr>
      <w:r>
        <w:rPr>
          <w:sz w:val="24"/>
        </w:rPr>
      </w:r>
    </w:p>
    <w:p>
      <w:pPr>
        <w:pStyle w:val="0"/>
        <w:jc w:val="right"/>
      </w:pPr>
      <w:r>
        <w:rPr>
          <w:sz w:val="24"/>
        </w:rPr>
        <w:t xml:space="preserve">Таблица 20.2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15"/>
        <w:gridCol w:w="3914"/>
        <w:gridCol w:w="571"/>
        <w:gridCol w:w="571"/>
        <w:gridCol w:w="854"/>
        <w:gridCol w:w="1277"/>
        <w:gridCol w:w="562"/>
        <w:gridCol w:w="571"/>
      </w:tblGrid>
      <w:tr>
        <w:tc>
          <w:tcPr>
            <w:tcW w:w="715" w:type="dxa"/>
            <w:vMerge w:val="restart"/>
          </w:tcPr>
          <w:p>
            <w:pPr>
              <w:pStyle w:val="0"/>
              <w:jc w:val="center"/>
            </w:pPr>
            <w:r>
              <w:rPr>
                <w:sz w:val="24"/>
              </w:rPr>
              <w:t xml:space="preserve">Номер показателя</w:t>
            </w:r>
          </w:p>
        </w:tc>
        <w:tc>
          <w:tcPr>
            <w:tcW w:w="3914" w:type="dxa"/>
            <w:vMerge w:val="restart"/>
          </w:tcPr>
          <w:p>
            <w:pPr>
              <w:pStyle w:val="0"/>
              <w:jc w:val="center"/>
            </w:pPr>
            <w:r>
              <w:rPr>
                <w:sz w:val="24"/>
              </w:rPr>
              <w:t xml:space="preserve">Наименование показателя</w:t>
            </w:r>
          </w:p>
        </w:tc>
        <w:tc>
          <w:tcPr>
            <w:gridSpan w:val="5"/>
            <w:tcW w:w="3835" w:type="dxa"/>
          </w:tcPr>
          <w:p>
            <w:pPr>
              <w:pStyle w:val="0"/>
              <w:jc w:val="center"/>
            </w:pPr>
            <w:r>
              <w:rPr>
                <w:sz w:val="24"/>
              </w:rPr>
              <w:t xml:space="preserve">Виды запасов</w:t>
            </w:r>
          </w:p>
        </w:tc>
        <w:tc>
          <w:tcPr>
            <w:tcW w:w="571" w:type="dxa"/>
            <w:vMerge w:val="restart"/>
          </w:tcPr>
          <w:p>
            <w:pPr>
              <w:pStyle w:val="0"/>
              <w:jc w:val="center"/>
            </w:pPr>
            <w:r>
              <w:rPr>
                <w:sz w:val="24"/>
              </w:rPr>
              <w:t xml:space="preserve">Итого</w:t>
            </w:r>
          </w:p>
        </w:tc>
      </w:tr>
      <w:tr>
        <w:tc>
          <w:tcPr>
            <w:vMerge w:val="continue"/>
          </w:tcPr>
          <w:p/>
        </w:tc>
        <w:tc>
          <w:tcPr>
            <w:vMerge w:val="continue"/>
          </w:tcPr>
          <w:p/>
        </w:tc>
        <w:tc>
          <w:tcPr>
            <w:tcW w:w="571" w:type="dxa"/>
          </w:tcPr>
          <w:p>
            <w:pPr>
              <w:pStyle w:val="0"/>
              <w:jc w:val="center"/>
            </w:pPr>
            <w:r>
              <w:rPr>
                <w:sz w:val="24"/>
              </w:rPr>
              <w:t xml:space="preserve">запасные части</w:t>
            </w:r>
          </w:p>
        </w:tc>
        <w:tc>
          <w:tcPr>
            <w:tcW w:w="571" w:type="dxa"/>
          </w:tcPr>
          <w:p>
            <w:pPr>
              <w:pStyle w:val="0"/>
              <w:jc w:val="center"/>
            </w:pPr>
            <w:r>
              <w:rPr>
                <w:sz w:val="24"/>
              </w:rPr>
              <w:t xml:space="preserve">материалы</w:t>
            </w:r>
          </w:p>
        </w:tc>
        <w:tc>
          <w:tcPr>
            <w:tcW w:w="854" w:type="dxa"/>
          </w:tcPr>
          <w:p>
            <w:pPr>
              <w:pStyle w:val="0"/>
              <w:jc w:val="center"/>
            </w:pPr>
            <w:r>
              <w:rPr>
                <w:sz w:val="24"/>
              </w:rPr>
              <w:t xml:space="preserve">инвентарь и принадлежности</w:t>
            </w:r>
          </w:p>
        </w:tc>
        <w:tc>
          <w:tcPr>
            <w:tcW w:w="1277" w:type="dxa"/>
          </w:tcPr>
          <w:p>
            <w:pPr>
              <w:pStyle w:val="0"/>
              <w:jc w:val="center"/>
            </w:pPr>
            <w:r>
              <w:rPr>
                <w:sz w:val="24"/>
              </w:rPr>
              <w:t xml:space="preserve">вложения в драгоценные металлы, монеты и природные камни</w:t>
            </w:r>
          </w:p>
        </w:tc>
        <w:tc>
          <w:tcPr>
            <w:tcW w:w="562" w:type="dxa"/>
          </w:tcPr>
          <w:p>
            <w:pPr>
              <w:pStyle w:val="0"/>
              <w:jc w:val="center"/>
            </w:pPr>
            <w:r>
              <w:rPr>
                <w:sz w:val="24"/>
              </w:rPr>
              <w:t xml:space="preserve">прочее</w:t>
            </w:r>
          </w:p>
        </w:tc>
        <w:tc>
          <w:tcPr>
            <w:vMerge w:val="continue"/>
          </w:tcPr>
          <w:p/>
        </w:tc>
      </w:tr>
      <w:tr>
        <w:tc>
          <w:tcPr>
            <w:tcW w:w="715" w:type="dxa"/>
          </w:tcPr>
          <w:p>
            <w:pPr>
              <w:pStyle w:val="0"/>
              <w:jc w:val="center"/>
            </w:pPr>
            <w:r>
              <w:rPr>
                <w:sz w:val="24"/>
              </w:rPr>
              <w:t xml:space="preserve">1</w:t>
            </w:r>
          </w:p>
        </w:tc>
        <w:tc>
          <w:tcPr>
            <w:tcW w:w="3914" w:type="dxa"/>
          </w:tcPr>
          <w:p>
            <w:pPr>
              <w:pStyle w:val="0"/>
              <w:jc w:val="center"/>
            </w:pPr>
            <w:r>
              <w:rPr>
                <w:sz w:val="24"/>
              </w:rPr>
              <w:t xml:space="preserve">2</w:t>
            </w:r>
          </w:p>
        </w:tc>
        <w:tc>
          <w:tcPr>
            <w:tcW w:w="571" w:type="dxa"/>
          </w:tcPr>
          <w:p>
            <w:pPr>
              <w:pStyle w:val="0"/>
              <w:jc w:val="center"/>
            </w:pPr>
            <w:r>
              <w:rPr>
                <w:sz w:val="24"/>
              </w:rPr>
              <w:t xml:space="preserve">3</w:t>
            </w:r>
          </w:p>
        </w:tc>
        <w:tc>
          <w:tcPr>
            <w:tcW w:w="571" w:type="dxa"/>
          </w:tcPr>
          <w:p>
            <w:pPr>
              <w:pStyle w:val="0"/>
              <w:jc w:val="center"/>
            </w:pPr>
            <w:r>
              <w:rPr>
                <w:sz w:val="24"/>
              </w:rPr>
              <w:t xml:space="preserve">4</w:t>
            </w:r>
          </w:p>
        </w:tc>
        <w:tc>
          <w:tcPr>
            <w:tcW w:w="854" w:type="dxa"/>
          </w:tcPr>
          <w:p>
            <w:pPr>
              <w:pStyle w:val="0"/>
              <w:jc w:val="center"/>
            </w:pPr>
            <w:r>
              <w:rPr>
                <w:sz w:val="24"/>
              </w:rPr>
              <w:t xml:space="preserve">5</w:t>
            </w:r>
          </w:p>
        </w:tc>
        <w:tc>
          <w:tcPr>
            <w:tcW w:w="1277" w:type="dxa"/>
          </w:tcPr>
          <w:p>
            <w:pPr>
              <w:pStyle w:val="0"/>
              <w:jc w:val="center"/>
            </w:pPr>
            <w:r>
              <w:rPr>
                <w:sz w:val="24"/>
              </w:rPr>
              <w:t xml:space="preserve">6</w:t>
            </w:r>
          </w:p>
        </w:tc>
        <w:tc>
          <w:tcPr>
            <w:tcW w:w="562" w:type="dxa"/>
          </w:tcPr>
          <w:p>
            <w:pPr>
              <w:pStyle w:val="0"/>
              <w:jc w:val="center"/>
            </w:pPr>
            <w:r>
              <w:rPr>
                <w:sz w:val="24"/>
              </w:rPr>
              <w:t xml:space="preserve">7</w:t>
            </w:r>
          </w:p>
        </w:tc>
        <w:tc>
          <w:tcPr>
            <w:tcW w:w="571" w:type="dxa"/>
          </w:tcPr>
          <w:p>
            <w:pPr>
              <w:pStyle w:val="0"/>
              <w:jc w:val="center"/>
            </w:pPr>
            <w:r>
              <w:rPr>
                <w:sz w:val="24"/>
              </w:rPr>
              <w:t xml:space="preserve">8</w:t>
            </w:r>
          </w:p>
        </w:tc>
      </w:tr>
      <w:tr>
        <w:tc>
          <w:tcPr>
            <w:tcW w:w="715" w:type="dxa"/>
          </w:tcPr>
          <w:p>
            <w:pPr>
              <w:pStyle w:val="0"/>
              <w:jc w:val="center"/>
            </w:pPr>
            <w:r>
              <w:rPr>
                <w:sz w:val="24"/>
              </w:rPr>
              <w:t xml:space="preserve">1</w:t>
            </w:r>
          </w:p>
        </w:tc>
        <w:tc>
          <w:tcPr>
            <w:tcW w:w="3914" w:type="dxa"/>
          </w:tcPr>
          <w:p>
            <w:pPr>
              <w:pStyle w:val="0"/>
            </w:pPr>
            <w:r>
              <w:rPr>
                <w:sz w:val="24"/>
              </w:rPr>
              <w:t xml:space="preserve">Балансовая стоимость на ______ 20__ г., в том числе:</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2</w:t>
            </w:r>
          </w:p>
        </w:tc>
        <w:tc>
          <w:tcPr>
            <w:tcW w:w="3914" w:type="dxa"/>
          </w:tcPr>
          <w:p>
            <w:pPr>
              <w:pStyle w:val="0"/>
              <w:ind w:firstLine="284"/>
            </w:pPr>
            <w:r>
              <w:rPr>
                <w:sz w:val="24"/>
              </w:rPr>
              <w:t xml:space="preserve">стоимость (или оценка)</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3</w:t>
            </w:r>
          </w:p>
        </w:tc>
        <w:tc>
          <w:tcPr>
            <w:tcW w:w="3914" w:type="dxa"/>
          </w:tcPr>
          <w:p>
            <w:pPr>
              <w:pStyle w:val="0"/>
              <w:ind w:firstLine="284"/>
            </w:pPr>
            <w:r>
              <w:rPr>
                <w:sz w:val="24"/>
              </w:rPr>
              <w:t xml:space="preserve">резерв под обесценение</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4</w:t>
            </w:r>
          </w:p>
        </w:tc>
        <w:tc>
          <w:tcPr>
            <w:tcW w:w="3914" w:type="dxa"/>
          </w:tcPr>
          <w:p>
            <w:pPr>
              <w:pStyle w:val="0"/>
              <w:jc w:val="both"/>
            </w:pPr>
            <w:r>
              <w:rPr>
                <w:sz w:val="24"/>
              </w:rPr>
              <w:t xml:space="preserve">Поступление (создание)</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5</w:t>
            </w:r>
          </w:p>
        </w:tc>
        <w:tc>
          <w:tcPr>
            <w:tcW w:w="3914" w:type="dxa"/>
          </w:tcPr>
          <w:p>
            <w:pPr>
              <w:pStyle w:val="0"/>
            </w:pPr>
            <w:r>
              <w:rPr>
                <w:sz w:val="24"/>
              </w:rPr>
              <w:t xml:space="preserve">Увеличение (уменьшение) стоимости в результате оценки</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6</w:t>
            </w:r>
          </w:p>
        </w:tc>
        <w:tc>
          <w:tcPr>
            <w:tcW w:w="3914" w:type="dxa"/>
          </w:tcPr>
          <w:p>
            <w:pPr>
              <w:pStyle w:val="0"/>
            </w:pPr>
            <w:r>
              <w:rPr>
                <w:sz w:val="24"/>
              </w:rPr>
              <w:t xml:space="preserve">Перевод в другие активы и обратно</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7</w:t>
            </w:r>
          </w:p>
        </w:tc>
        <w:tc>
          <w:tcPr>
            <w:tcW w:w="3914" w:type="dxa"/>
          </w:tcPr>
          <w:p>
            <w:pPr>
              <w:pStyle w:val="0"/>
            </w:pPr>
            <w:r>
              <w:rPr>
                <w:sz w:val="24"/>
              </w:rPr>
              <w:t xml:space="preserve">Выбытие</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8</w:t>
            </w:r>
          </w:p>
        </w:tc>
        <w:tc>
          <w:tcPr>
            <w:tcW w:w="3914" w:type="dxa"/>
          </w:tcPr>
          <w:p>
            <w:pPr>
              <w:pStyle w:val="0"/>
            </w:pPr>
            <w:r>
              <w:rPr>
                <w:sz w:val="24"/>
              </w:rPr>
              <w:t xml:space="preserve">Признание в составе расходов</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9</w:t>
            </w:r>
          </w:p>
        </w:tc>
        <w:tc>
          <w:tcPr>
            <w:tcW w:w="3914" w:type="dxa"/>
          </w:tcPr>
          <w:p>
            <w:pPr>
              <w:pStyle w:val="0"/>
            </w:pPr>
            <w:r>
              <w:rPr>
                <w:sz w:val="24"/>
              </w:rPr>
              <w:t xml:space="preserve">Создание резерва под обесценение</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10</w:t>
            </w:r>
          </w:p>
        </w:tc>
        <w:tc>
          <w:tcPr>
            <w:tcW w:w="3914" w:type="dxa"/>
          </w:tcPr>
          <w:p>
            <w:pPr>
              <w:pStyle w:val="0"/>
            </w:pPr>
            <w:r>
              <w:rPr>
                <w:sz w:val="24"/>
              </w:rPr>
              <w:t xml:space="preserve">Восстановление резерва под обесценение</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11</w:t>
            </w:r>
          </w:p>
        </w:tc>
        <w:tc>
          <w:tcPr>
            <w:tcW w:w="3914" w:type="dxa"/>
          </w:tcPr>
          <w:p>
            <w:pPr>
              <w:pStyle w:val="0"/>
            </w:pPr>
            <w:r>
              <w:rPr>
                <w:sz w:val="24"/>
              </w:rPr>
              <w:t xml:space="preserve">Прочее</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12</w:t>
            </w:r>
          </w:p>
        </w:tc>
        <w:tc>
          <w:tcPr>
            <w:tcW w:w="3914" w:type="dxa"/>
          </w:tcPr>
          <w:p>
            <w:pPr>
              <w:pStyle w:val="0"/>
            </w:pPr>
            <w:r>
              <w:rPr>
                <w:sz w:val="24"/>
              </w:rPr>
              <w:t xml:space="preserve">Балансовая стоимость на ______ 20__ г., в том числе:</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13</w:t>
            </w:r>
          </w:p>
        </w:tc>
        <w:tc>
          <w:tcPr>
            <w:tcW w:w="3914" w:type="dxa"/>
          </w:tcPr>
          <w:p>
            <w:pPr>
              <w:pStyle w:val="0"/>
              <w:ind w:firstLine="284"/>
            </w:pPr>
            <w:r>
              <w:rPr>
                <w:sz w:val="24"/>
              </w:rPr>
              <w:t xml:space="preserve">стоимость (или оценка)</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14</w:t>
            </w:r>
          </w:p>
        </w:tc>
        <w:tc>
          <w:tcPr>
            <w:tcW w:w="3914" w:type="dxa"/>
          </w:tcPr>
          <w:p>
            <w:pPr>
              <w:pStyle w:val="0"/>
              <w:ind w:firstLine="284"/>
            </w:pPr>
            <w:r>
              <w:rPr>
                <w:sz w:val="24"/>
              </w:rPr>
              <w:t xml:space="preserve">резерв под обесценение</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15</w:t>
            </w:r>
          </w:p>
        </w:tc>
        <w:tc>
          <w:tcPr>
            <w:tcW w:w="3914" w:type="dxa"/>
          </w:tcPr>
          <w:p>
            <w:pPr>
              <w:pStyle w:val="0"/>
            </w:pPr>
            <w:r>
              <w:rPr>
                <w:sz w:val="24"/>
              </w:rPr>
              <w:t xml:space="preserve">Балансовая стоимость на _______ 20__ г., в том числе:</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16</w:t>
            </w:r>
          </w:p>
        </w:tc>
        <w:tc>
          <w:tcPr>
            <w:tcW w:w="3914" w:type="dxa"/>
          </w:tcPr>
          <w:p>
            <w:pPr>
              <w:pStyle w:val="0"/>
              <w:ind w:firstLine="284"/>
            </w:pPr>
            <w:r>
              <w:rPr>
                <w:sz w:val="24"/>
              </w:rPr>
              <w:t xml:space="preserve">стоимость (или оценка)</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17</w:t>
            </w:r>
          </w:p>
        </w:tc>
        <w:tc>
          <w:tcPr>
            <w:tcW w:w="3914" w:type="dxa"/>
          </w:tcPr>
          <w:p>
            <w:pPr>
              <w:pStyle w:val="0"/>
              <w:ind w:firstLine="284"/>
            </w:pPr>
            <w:r>
              <w:rPr>
                <w:sz w:val="24"/>
              </w:rPr>
              <w:t xml:space="preserve">резерв под обесценение</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18</w:t>
            </w:r>
          </w:p>
        </w:tc>
        <w:tc>
          <w:tcPr>
            <w:tcW w:w="3914" w:type="dxa"/>
          </w:tcPr>
          <w:p>
            <w:pPr>
              <w:pStyle w:val="0"/>
            </w:pPr>
            <w:r>
              <w:rPr>
                <w:sz w:val="24"/>
              </w:rPr>
              <w:t xml:space="preserve">Поступление (создание)</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19</w:t>
            </w:r>
          </w:p>
        </w:tc>
        <w:tc>
          <w:tcPr>
            <w:tcW w:w="3914" w:type="dxa"/>
          </w:tcPr>
          <w:p>
            <w:pPr>
              <w:pStyle w:val="0"/>
            </w:pPr>
            <w:r>
              <w:rPr>
                <w:sz w:val="24"/>
              </w:rPr>
              <w:t xml:space="preserve">Увеличение (уменьшение) стоимости в результате оценки</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20</w:t>
            </w:r>
          </w:p>
        </w:tc>
        <w:tc>
          <w:tcPr>
            <w:tcW w:w="3914" w:type="dxa"/>
          </w:tcPr>
          <w:p>
            <w:pPr>
              <w:pStyle w:val="0"/>
            </w:pPr>
            <w:r>
              <w:rPr>
                <w:sz w:val="24"/>
              </w:rPr>
              <w:t xml:space="preserve">Перевод в другие активы и обратно</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21</w:t>
            </w:r>
          </w:p>
        </w:tc>
        <w:tc>
          <w:tcPr>
            <w:tcW w:w="3914" w:type="dxa"/>
          </w:tcPr>
          <w:p>
            <w:pPr>
              <w:pStyle w:val="0"/>
            </w:pPr>
            <w:r>
              <w:rPr>
                <w:sz w:val="24"/>
              </w:rPr>
              <w:t xml:space="preserve">Выбытие</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22</w:t>
            </w:r>
          </w:p>
        </w:tc>
        <w:tc>
          <w:tcPr>
            <w:tcW w:w="3914" w:type="dxa"/>
          </w:tcPr>
          <w:p>
            <w:pPr>
              <w:pStyle w:val="0"/>
            </w:pPr>
            <w:r>
              <w:rPr>
                <w:sz w:val="24"/>
              </w:rPr>
              <w:t xml:space="preserve">Признание в составе расходов</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23</w:t>
            </w:r>
          </w:p>
        </w:tc>
        <w:tc>
          <w:tcPr>
            <w:tcW w:w="3914" w:type="dxa"/>
          </w:tcPr>
          <w:p>
            <w:pPr>
              <w:pStyle w:val="0"/>
            </w:pPr>
            <w:r>
              <w:rPr>
                <w:sz w:val="24"/>
              </w:rPr>
              <w:t xml:space="preserve">Создание резерва под обесценение</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24</w:t>
            </w:r>
          </w:p>
        </w:tc>
        <w:tc>
          <w:tcPr>
            <w:tcW w:w="3914" w:type="dxa"/>
          </w:tcPr>
          <w:p>
            <w:pPr>
              <w:pStyle w:val="0"/>
            </w:pPr>
            <w:r>
              <w:rPr>
                <w:sz w:val="24"/>
              </w:rPr>
              <w:t xml:space="preserve">Восстановление резерва под обесценение</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25</w:t>
            </w:r>
          </w:p>
        </w:tc>
        <w:tc>
          <w:tcPr>
            <w:tcW w:w="3914" w:type="dxa"/>
          </w:tcPr>
          <w:p>
            <w:pPr>
              <w:pStyle w:val="0"/>
            </w:pPr>
            <w:r>
              <w:rPr>
                <w:sz w:val="24"/>
              </w:rPr>
              <w:t xml:space="preserve">Прочее</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26</w:t>
            </w:r>
          </w:p>
        </w:tc>
        <w:tc>
          <w:tcPr>
            <w:tcW w:w="3914" w:type="dxa"/>
          </w:tcPr>
          <w:p>
            <w:pPr>
              <w:pStyle w:val="0"/>
            </w:pPr>
            <w:r>
              <w:rPr>
                <w:sz w:val="24"/>
              </w:rPr>
              <w:t xml:space="preserve">Балансовая стоимость на ______ 20__ г., в том числе:</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27</w:t>
            </w:r>
          </w:p>
        </w:tc>
        <w:tc>
          <w:tcPr>
            <w:tcW w:w="3914" w:type="dxa"/>
          </w:tcPr>
          <w:p>
            <w:pPr>
              <w:pStyle w:val="0"/>
              <w:ind w:firstLine="284"/>
            </w:pPr>
            <w:r>
              <w:rPr>
                <w:sz w:val="24"/>
              </w:rPr>
              <w:t xml:space="preserve">стоимость (или оценка)</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28</w:t>
            </w:r>
          </w:p>
        </w:tc>
        <w:tc>
          <w:tcPr>
            <w:tcW w:w="3914" w:type="dxa"/>
          </w:tcPr>
          <w:p>
            <w:pPr>
              <w:pStyle w:val="0"/>
              <w:ind w:firstLine="284"/>
            </w:pPr>
            <w:r>
              <w:rPr>
                <w:sz w:val="24"/>
              </w:rPr>
              <w:t xml:space="preserve">резерв под обесценение</w:t>
            </w:r>
          </w:p>
        </w:tc>
        <w:tc>
          <w:tcPr>
            <w:tcW w:w="571" w:type="dxa"/>
          </w:tcPr>
          <w:p>
            <w:pPr>
              <w:pStyle w:val="0"/>
            </w:pPr>
            <w:r>
              <w:rPr>
                <w:sz w:val="24"/>
              </w:rPr>
            </w:r>
          </w:p>
        </w:tc>
        <w:tc>
          <w:tcPr>
            <w:tcW w:w="571" w:type="dxa"/>
          </w:tcPr>
          <w:p>
            <w:pPr>
              <w:pStyle w:val="0"/>
            </w:pPr>
            <w:r>
              <w:rPr>
                <w:sz w:val="24"/>
              </w:rPr>
            </w:r>
          </w:p>
        </w:tc>
        <w:tc>
          <w:tcPr>
            <w:tcW w:w="854" w:type="dxa"/>
          </w:tcPr>
          <w:p>
            <w:pPr>
              <w:pStyle w:val="0"/>
            </w:pPr>
            <w:r>
              <w:rPr>
                <w:sz w:val="24"/>
              </w:rPr>
            </w:r>
          </w:p>
        </w:tc>
        <w:tc>
          <w:tcPr>
            <w:tcW w:w="1277" w:type="dxa"/>
          </w:tcPr>
          <w:p>
            <w:pPr>
              <w:pStyle w:val="0"/>
            </w:pPr>
            <w:r>
              <w:rPr>
                <w:sz w:val="24"/>
              </w:rPr>
            </w:r>
          </w:p>
        </w:tc>
        <w:tc>
          <w:tcPr>
            <w:tcW w:w="562" w:type="dxa"/>
          </w:tcPr>
          <w:p>
            <w:pPr>
              <w:pStyle w:val="0"/>
            </w:pPr>
            <w:r>
              <w:rPr>
                <w:sz w:val="24"/>
              </w:rPr>
            </w:r>
          </w:p>
        </w:tc>
        <w:tc>
          <w:tcPr>
            <w:tcW w:w="571" w:type="dxa"/>
          </w:tcPr>
          <w:p>
            <w:pPr>
              <w:pStyle w:val="0"/>
            </w:pPr>
            <w:r>
              <w:rPr>
                <w:sz w:val="24"/>
              </w:rPr>
            </w:r>
          </w:p>
        </w:tc>
      </w:tr>
      <w:tr>
        <w:tc>
          <w:tcPr>
            <w:tcW w:w="715" w:type="dxa"/>
          </w:tcPr>
          <w:p>
            <w:pPr>
              <w:pStyle w:val="0"/>
              <w:jc w:val="center"/>
            </w:pPr>
            <w:r>
              <w:rPr>
                <w:sz w:val="24"/>
              </w:rPr>
              <w:t xml:space="preserve">29</w:t>
            </w:r>
          </w:p>
        </w:tc>
        <w:tc>
          <w:tcPr>
            <w:tcW w:w="3914" w:type="dxa"/>
          </w:tcPr>
          <w:p>
            <w:pPr>
              <w:pStyle w:val="0"/>
            </w:pPr>
            <w:r>
              <w:rPr>
                <w:sz w:val="24"/>
              </w:rPr>
              <w:t xml:space="preserve">Текстовое пояснение</w:t>
            </w:r>
          </w:p>
        </w:tc>
        <w:tc>
          <w:tcPr>
            <w:gridSpan w:val="6"/>
            <w:tcW w:w="4406" w:type="dxa"/>
          </w:tcPr>
          <w:p>
            <w:pPr>
              <w:pStyle w:val="0"/>
            </w:pPr>
            <w:r>
              <w:rPr>
                <w:sz w:val="24"/>
              </w:rPr>
            </w:r>
          </w:p>
        </w:tc>
      </w:tr>
    </w:tbl>
    <w:p>
      <w:pPr>
        <w:pStyle w:val="0"/>
        <w:jc w:val="both"/>
      </w:pPr>
      <w:r>
        <w:rPr>
          <w:sz w:val="24"/>
        </w:rPr>
      </w:r>
    </w:p>
    <w:p>
      <w:pPr>
        <w:pStyle w:val="0"/>
        <w:outlineLvl w:val="3"/>
        <w:jc w:val="center"/>
      </w:pPr>
      <w:r>
        <w:rPr>
          <w:sz w:val="24"/>
        </w:rPr>
        <w:t xml:space="preserve">Пояснения к заполнению таблицы 20.2</w:t>
      </w:r>
    </w:p>
    <w:p>
      <w:pPr>
        <w:pStyle w:val="0"/>
        <w:jc w:val="both"/>
      </w:pPr>
      <w:r>
        <w:rPr>
          <w:sz w:val="24"/>
        </w:rPr>
      </w:r>
    </w:p>
    <w:p>
      <w:pPr>
        <w:pStyle w:val="0"/>
        <w:ind w:firstLine="540"/>
        <w:jc w:val="both"/>
      </w:pPr>
      <w:r>
        <w:rPr>
          <w:sz w:val="24"/>
        </w:rPr>
        <w:t xml:space="preserve">1. В таблице раскрывается анализ изменений запасов по видам за отчетный период и за период предыдущего года, аналогичный отчетному периоду.</w:t>
      </w:r>
    </w:p>
    <w:p>
      <w:pPr>
        <w:pStyle w:val="0"/>
        <w:spacing w:before="240" w:lineRule="auto"/>
        <w:ind w:firstLine="540"/>
        <w:jc w:val="both"/>
      </w:pPr>
      <w:r>
        <w:rPr>
          <w:sz w:val="24"/>
        </w:rPr>
        <w:t xml:space="preserve">2. По строке показателя 1 таблицы указывается балансовая стоимость запасов на начало предыдущего отчетного года, рассчитанная как сумма значений показателей 2 и 3 таблицы.</w:t>
      </w:r>
    </w:p>
    <w:p>
      <w:pPr>
        <w:pStyle w:val="0"/>
        <w:spacing w:before="240" w:lineRule="auto"/>
        <w:ind w:firstLine="540"/>
        <w:jc w:val="both"/>
      </w:pPr>
      <w:r>
        <w:rPr>
          <w:sz w:val="24"/>
        </w:rPr>
        <w:t xml:space="preserve">3. По строкам показателей 3, 14, 17 и 28 таблицы отражается величина резерва под обесценение запасов со знаком "минус".</w:t>
      </w:r>
    </w:p>
    <w:p>
      <w:pPr>
        <w:pStyle w:val="0"/>
        <w:spacing w:before="240" w:lineRule="auto"/>
        <w:ind w:firstLine="540"/>
        <w:jc w:val="both"/>
      </w:pPr>
      <w:r>
        <w:rPr>
          <w:sz w:val="24"/>
        </w:rPr>
        <w:t xml:space="preserve">4. По строкам показателей 9 и 23 таблицы отражается создание резерва под обесценение запасов со знаком "минус".</w:t>
      </w:r>
    </w:p>
    <w:p>
      <w:pPr>
        <w:pStyle w:val="0"/>
        <w:spacing w:before="240" w:lineRule="auto"/>
        <w:ind w:firstLine="540"/>
        <w:jc w:val="both"/>
      </w:pPr>
      <w:r>
        <w:rPr>
          <w:sz w:val="24"/>
        </w:rPr>
        <w:t xml:space="preserve">5. По строкам показателей 10 и 24 таблицы отражается восстановление резерва под обесценение запасов со знаком "плюс".</w:t>
      </w:r>
    </w:p>
    <w:p>
      <w:pPr>
        <w:pStyle w:val="0"/>
        <w:spacing w:before="240" w:lineRule="auto"/>
        <w:ind w:firstLine="540"/>
        <w:jc w:val="both"/>
      </w:pPr>
      <w:r>
        <w:rPr>
          <w:sz w:val="24"/>
        </w:rPr>
        <w:t xml:space="preserve">6. По строке показателя 12 таблицы отражается балансовая стоимость запасов на конец периода предыдущего года, аналогичного отчетному периоду, рассчитанная как сумма значений показателей 1, 4 - 11 таблицы. Значения по строкам показателей 13 и 14 таблицы в сумме должны составлять значение показателя 12 таблицы.</w:t>
      </w:r>
    </w:p>
    <w:p>
      <w:pPr>
        <w:pStyle w:val="0"/>
        <w:spacing w:before="240" w:lineRule="auto"/>
        <w:ind w:firstLine="540"/>
        <w:jc w:val="both"/>
      </w:pPr>
      <w:r>
        <w:rPr>
          <w:sz w:val="24"/>
        </w:rPr>
        <w:t xml:space="preserve">7. По строке показателя 15 таблицы отражается балансовая стоимость запасов на конец предыдущего отчетного года, рассчитанная как сумма значений показателей 16 и 17 таблицы.</w:t>
      </w:r>
    </w:p>
    <w:p>
      <w:pPr>
        <w:pStyle w:val="0"/>
        <w:spacing w:before="240" w:lineRule="auto"/>
        <w:ind w:firstLine="540"/>
        <w:jc w:val="both"/>
      </w:pPr>
      <w:r>
        <w:rPr>
          <w:sz w:val="24"/>
        </w:rPr>
        <w:t xml:space="preserve">8. По строке показателя 26 таблицы отражается балансовая стоимость запасов на отчетную дату как сумма значений показателей 15, 18 - 25 таблицы. Значения по строкам показателей 27 и 28 таблицы в сумме должны составлять значение показателя 26 таблицы.</w:t>
      </w:r>
    </w:p>
    <w:p>
      <w:pPr>
        <w:pStyle w:val="0"/>
        <w:spacing w:before="240" w:lineRule="auto"/>
        <w:ind w:firstLine="540"/>
        <w:jc w:val="both"/>
      </w:pPr>
      <w:r>
        <w:rPr>
          <w:sz w:val="24"/>
        </w:rPr>
        <w:t xml:space="preserve">9. В графе 8 таблицы отражается сумма значений показателей по графам 3 - 7 таблицы.</w:t>
      </w:r>
    </w:p>
    <w:p>
      <w:pPr>
        <w:pStyle w:val="0"/>
        <w:spacing w:before="240" w:lineRule="auto"/>
        <w:ind w:firstLine="540"/>
        <w:jc w:val="both"/>
      </w:pPr>
      <w:r>
        <w:rPr>
          <w:sz w:val="24"/>
        </w:rPr>
        <w:t xml:space="preserve">10. По строке показателя 29 таблицы раскрываются:</w:t>
      </w:r>
    </w:p>
    <w:p>
      <w:pPr>
        <w:pStyle w:val="0"/>
        <w:spacing w:before="240" w:lineRule="auto"/>
        <w:ind w:firstLine="540"/>
        <w:jc w:val="both"/>
      </w:pPr>
      <w:r>
        <w:rPr>
          <w:sz w:val="24"/>
        </w:rPr>
        <w:t xml:space="preserve">стоимость запасов, в отношении которых имеются ограничения имущественных прав, в том числе запасов, находящихся в залоге, по видам запасов;</w:t>
      </w:r>
    </w:p>
    <w:p>
      <w:pPr>
        <w:pStyle w:val="0"/>
        <w:spacing w:before="240" w:lineRule="auto"/>
        <w:ind w:firstLine="540"/>
        <w:jc w:val="both"/>
      </w:pPr>
      <w:r>
        <w:rPr>
          <w:sz w:val="24"/>
        </w:rPr>
        <w:t xml:space="preserve">в случае восстановления ранее созданного резерва под обесценение запасов причины, которые привели к увеличению чистой стоимости продажи запасов.</w:t>
      </w:r>
    </w:p>
    <w:p>
      <w:pPr>
        <w:pStyle w:val="0"/>
        <w:jc w:val="both"/>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outlineLvl w:val="2"/>
        <w:jc w:val="center"/>
      </w:pPr>
      <w:r>
        <w:rPr>
          <w:sz w:val="24"/>
        </w:rPr>
        <w:t xml:space="preserve">Анализ изменений резерва под обесценение прочих активов</w:t>
      </w:r>
    </w:p>
    <w:p>
      <w:pPr>
        <w:pStyle w:val="0"/>
        <w:jc w:val="center"/>
      </w:pPr>
      <w:r>
        <w:rPr>
          <w:sz w:val="24"/>
        </w:rPr>
        <w:t xml:space="preserve">за ________ 20__ года</w:t>
      </w:r>
    </w:p>
    <w:p>
      <w:pPr>
        <w:pStyle w:val="0"/>
        <w:jc w:val="both"/>
      </w:pPr>
      <w:r>
        <w:rPr>
          <w:sz w:val="24"/>
        </w:rPr>
      </w:r>
    </w:p>
    <w:p>
      <w:pPr>
        <w:pStyle w:val="0"/>
        <w:jc w:val="right"/>
      </w:pPr>
      <w:r>
        <w:rPr>
          <w:sz w:val="24"/>
        </w:rPr>
        <w:t xml:space="preserve">Таблица 20.3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77"/>
        <w:gridCol w:w="3154"/>
        <w:gridCol w:w="2319"/>
        <w:gridCol w:w="554"/>
        <w:gridCol w:w="710"/>
        <w:gridCol w:w="529"/>
        <w:gridCol w:w="524"/>
        <w:gridCol w:w="579"/>
      </w:tblGrid>
      <w:tr>
        <w:tc>
          <w:tcPr>
            <w:tcW w:w="677" w:type="dxa"/>
          </w:tcPr>
          <w:p>
            <w:pPr>
              <w:pStyle w:val="0"/>
              <w:jc w:val="center"/>
            </w:pPr>
            <w:r>
              <w:rPr>
                <w:sz w:val="24"/>
              </w:rPr>
              <w:t xml:space="preserve">Номер показателя</w:t>
            </w:r>
          </w:p>
        </w:tc>
        <w:tc>
          <w:tcPr>
            <w:tcW w:w="3154" w:type="dxa"/>
          </w:tcPr>
          <w:p>
            <w:pPr>
              <w:pStyle w:val="0"/>
              <w:jc w:val="center"/>
            </w:pPr>
            <w:r>
              <w:rPr>
                <w:sz w:val="24"/>
              </w:rPr>
              <w:t xml:space="preserve">Наименование показателя</w:t>
            </w:r>
          </w:p>
        </w:tc>
        <w:tc>
          <w:tcPr>
            <w:tcW w:w="2319" w:type="dxa"/>
          </w:tcPr>
          <w:p>
            <w:pPr>
              <w:pStyle w:val="0"/>
              <w:jc w:val="center"/>
            </w:pPr>
            <w:r>
              <w:rPr>
                <w:sz w:val="24"/>
              </w:rPr>
              <w:t xml:space="preserve">Расчеты по договорам администрирования групп договоров об обязательном пенсионном страховании, негосударственного пенсионного обеспечения и долгосрочных сбережений</w:t>
            </w:r>
          </w:p>
        </w:tc>
        <w:tc>
          <w:tcPr>
            <w:tcW w:w="554" w:type="dxa"/>
          </w:tcPr>
          <w:p>
            <w:pPr>
              <w:pStyle w:val="0"/>
              <w:jc w:val="center"/>
            </w:pPr>
            <w:r>
              <w:rPr>
                <w:sz w:val="24"/>
              </w:rPr>
              <w:t xml:space="preserve">Расчеты с персоналом</w:t>
            </w:r>
          </w:p>
        </w:tc>
        <w:tc>
          <w:tcPr>
            <w:tcW w:w="710" w:type="dxa"/>
          </w:tcPr>
          <w:p>
            <w:pPr>
              <w:pStyle w:val="0"/>
              <w:jc w:val="center"/>
            </w:pPr>
            <w:r>
              <w:rPr>
                <w:sz w:val="24"/>
              </w:rPr>
              <w:t xml:space="preserve">Расчеты с поставщиками и подрядчиками</w:t>
            </w:r>
          </w:p>
        </w:tc>
        <w:tc>
          <w:tcPr>
            <w:tcW w:w="529" w:type="dxa"/>
          </w:tcPr>
          <w:p>
            <w:pPr>
              <w:pStyle w:val="0"/>
              <w:jc w:val="center"/>
            </w:pPr>
            <w:r>
              <w:rPr>
                <w:sz w:val="24"/>
              </w:rPr>
              <w:t xml:space="preserve">Запасы</w:t>
            </w:r>
          </w:p>
        </w:tc>
        <w:tc>
          <w:tcPr>
            <w:tcW w:w="524" w:type="dxa"/>
          </w:tcPr>
          <w:p>
            <w:pPr>
              <w:pStyle w:val="0"/>
              <w:jc w:val="center"/>
            </w:pPr>
            <w:r>
              <w:rPr>
                <w:sz w:val="24"/>
              </w:rPr>
              <w:t xml:space="preserve">Прочее</w:t>
            </w:r>
          </w:p>
        </w:tc>
        <w:tc>
          <w:tcPr>
            <w:tcW w:w="579" w:type="dxa"/>
          </w:tcPr>
          <w:p>
            <w:pPr>
              <w:pStyle w:val="0"/>
              <w:jc w:val="center"/>
            </w:pPr>
            <w:r>
              <w:rPr>
                <w:sz w:val="24"/>
              </w:rPr>
              <w:t xml:space="preserve">Итого</w:t>
            </w:r>
          </w:p>
        </w:tc>
      </w:tr>
      <w:tr>
        <w:tc>
          <w:tcPr>
            <w:tcW w:w="677" w:type="dxa"/>
          </w:tcPr>
          <w:p>
            <w:pPr>
              <w:pStyle w:val="0"/>
              <w:jc w:val="center"/>
            </w:pPr>
            <w:r>
              <w:rPr>
                <w:sz w:val="24"/>
              </w:rPr>
              <w:t xml:space="preserve">1</w:t>
            </w:r>
          </w:p>
        </w:tc>
        <w:tc>
          <w:tcPr>
            <w:tcW w:w="3154" w:type="dxa"/>
          </w:tcPr>
          <w:p>
            <w:pPr>
              <w:pStyle w:val="0"/>
              <w:jc w:val="center"/>
            </w:pPr>
            <w:r>
              <w:rPr>
                <w:sz w:val="24"/>
              </w:rPr>
              <w:t xml:space="preserve">2</w:t>
            </w:r>
          </w:p>
        </w:tc>
        <w:tc>
          <w:tcPr>
            <w:tcW w:w="2319" w:type="dxa"/>
          </w:tcPr>
          <w:p>
            <w:pPr>
              <w:pStyle w:val="0"/>
              <w:jc w:val="center"/>
            </w:pPr>
            <w:r>
              <w:rPr>
                <w:sz w:val="24"/>
              </w:rPr>
              <w:t xml:space="preserve">3</w:t>
            </w:r>
          </w:p>
        </w:tc>
        <w:tc>
          <w:tcPr>
            <w:tcW w:w="554" w:type="dxa"/>
          </w:tcPr>
          <w:p>
            <w:pPr>
              <w:pStyle w:val="0"/>
              <w:jc w:val="center"/>
            </w:pPr>
            <w:r>
              <w:rPr>
                <w:sz w:val="24"/>
              </w:rPr>
              <w:t xml:space="preserve">4</w:t>
            </w:r>
          </w:p>
        </w:tc>
        <w:tc>
          <w:tcPr>
            <w:tcW w:w="710" w:type="dxa"/>
          </w:tcPr>
          <w:p>
            <w:pPr>
              <w:pStyle w:val="0"/>
              <w:jc w:val="center"/>
            </w:pPr>
            <w:r>
              <w:rPr>
                <w:sz w:val="24"/>
              </w:rPr>
              <w:t xml:space="preserve">5</w:t>
            </w:r>
          </w:p>
        </w:tc>
        <w:tc>
          <w:tcPr>
            <w:tcW w:w="529" w:type="dxa"/>
          </w:tcPr>
          <w:p>
            <w:pPr>
              <w:pStyle w:val="0"/>
              <w:jc w:val="center"/>
            </w:pPr>
            <w:r>
              <w:rPr>
                <w:sz w:val="24"/>
              </w:rPr>
              <w:t xml:space="preserve">6</w:t>
            </w:r>
          </w:p>
        </w:tc>
        <w:tc>
          <w:tcPr>
            <w:tcW w:w="524" w:type="dxa"/>
          </w:tcPr>
          <w:p>
            <w:pPr>
              <w:pStyle w:val="0"/>
              <w:jc w:val="center"/>
            </w:pPr>
            <w:r>
              <w:rPr>
                <w:sz w:val="24"/>
              </w:rPr>
              <w:t xml:space="preserve">7</w:t>
            </w:r>
          </w:p>
        </w:tc>
        <w:tc>
          <w:tcPr>
            <w:tcW w:w="579" w:type="dxa"/>
          </w:tcPr>
          <w:p>
            <w:pPr>
              <w:pStyle w:val="0"/>
              <w:jc w:val="center"/>
            </w:pPr>
            <w:r>
              <w:rPr>
                <w:sz w:val="24"/>
              </w:rPr>
              <w:t xml:space="preserve">8</w:t>
            </w:r>
          </w:p>
        </w:tc>
      </w:tr>
      <w:tr>
        <w:tc>
          <w:tcPr>
            <w:tcW w:w="677" w:type="dxa"/>
          </w:tcPr>
          <w:p>
            <w:pPr>
              <w:pStyle w:val="0"/>
              <w:jc w:val="center"/>
            </w:pPr>
            <w:r>
              <w:rPr>
                <w:sz w:val="24"/>
              </w:rPr>
              <w:t xml:space="preserve">1</w:t>
            </w:r>
          </w:p>
        </w:tc>
        <w:tc>
          <w:tcPr>
            <w:tcW w:w="3154" w:type="dxa"/>
          </w:tcPr>
          <w:p>
            <w:pPr>
              <w:pStyle w:val="0"/>
            </w:pPr>
            <w:r>
              <w:rPr>
                <w:sz w:val="24"/>
              </w:rPr>
              <w:t xml:space="preserve">Резерв под обесценение</w:t>
            </w:r>
          </w:p>
          <w:p>
            <w:pPr>
              <w:pStyle w:val="0"/>
            </w:pPr>
            <w:r>
              <w:rPr>
                <w:sz w:val="24"/>
              </w:rPr>
              <w:t xml:space="preserve">на _______ 20__ г.</w:t>
            </w:r>
          </w:p>
        </w:tc>
        <w:tc>
          <w:tcPr>
            <w:tcW w:w="2319" w:type="dxa"/>
          </w:tcPr>
          <w:p>
            <w:pPr>
              <w:pStyle w:val="0"/>
            </w:pPr>
            <w:r>
              <w:rPr>
                <w:sz w:val="24"/>
              </w:rPr>
            </w:r>
          </w:p>
        </w:tc>
        <w:tc>
          <w:tcPr>
            <w:tcW w:w="554" w:type="dxa"/>
          </w:tcPr>
          <w:p>
            <w:pPr>
              <w:pStyle w:val="0"/>
            </w:pPr>
            <w:r>
              <w:rPr>
                <w:sz w:val="24"/>
              </w:rPr>
            </w:r>
          </w:p>
        </w:tc>
        <w:tc>
          <w:tcPr>
            <w:tcW w:w="710" w:type="dxa"/>
          </w:tcPr>
          <w:p>
            <w:pPr>
              <w:pStyle w:val="0"/>
            </w:pPr>
            <w:r>
              <w:rPr>
                <w:sz w:val="24"/>
              </w:rPr>
            </w:r>
          </w:p>
        </w:tc>
        <w:tc>
          <w:tcPr>
            <w:tcW w:w="529" w:type="dxa"/>
          </w:tcPr>
          <w:p>
            <w:pPr>
              <w:pStyle w:val="0"/>
            </w:pPr>
            <w:r>
              <w:rPr>
                <w:sz w:val="24"/>
              </w:rPr>
            </w:r>
          </w:p>
        </w:tc>
        <w:tc>
          <w:tcPr>
            <w:tcW w:w="524" w:type="dxa"/>
          </w:tcPr>
          <w:p>
            <w:pPr>
              <w:pStyle w:val="0"/>
            </w:pPr>
            <w:r>
              <w:rPr>
                <w:sz w:val="24"/>
              </w:rPr>
            </w:r>
          </w:p>
        </w:tc>
        <w:tc>
          <w:tcPr>
            <w:tcW w:w="579" w:type="dxa"/>
          </w:tcPr>
          <w:p>
            <w:pPr>
              <w:pStyle w:val="0"/>
            </w:pPr>
            <w:r>
              <w:rPr>
                <w:sz w:val="24"/>
              </w:rPr>
            </w:r>
          </w:p>
        </w:tc>
      </w:tr>
      <w:tr>
        <w:tc>
          <w:tcPr>
            <w:tcW w:w="677" w:type="dxa"/>
          </w:tcPr>
          <w:p>
            <w:pPr>
              <w:pStyle w:val="0"/>
              <w:jc w:val="center"/>
            </w:pPr>
            <w:r>
              <w:rPr>
                <w:sz w:val="24"/>
              </w:rPr>
              <w:t xml:space="preserve">2</w:t>
            </w:r>
          </w:p>
        </w:tc>
        <w:tc>
          <w:tcPr>
            <w:tcW w:w="3154" w:type="dxa"/>
          </w:tcPr>
          <w:p>
            <w:pPr>
              <w:pStyle w:val="0"/>
            </w:pPr>
            <w:r>
              <w:rPr>
                <w:sz w:val="24"/>
              </w:rPr>
              <w:t xml:space="preserve">Отчисления в резерв (восстановление резерва) под обесценение</w:t>
            </w:r>
          </w:p>
        </w:tc>
        <w:tc>
          <w:tcPr>
            <w:tcW w:w="2319" w:type="dxa"/>
          </w:tcPr>
          <w:p>
            <w:pPr>
              <w:pStyle w:val="0"/>
            </w:pPr>
            <w:r>
              <w:rPr>
                <w:sz w:val="24"/>
              </w:rPr>
            </w:r>
          </w:p>
        </w:tc>
        <w:tc>
          <w:tcPr>
            <w:tcW w:w="554" w:type="dxa"/>
          </w:tcPr>
          <w:p>
            <w:pPr>
              <w:pStyle w:val="0"/>
            </w:pPr>
            <w:r>
              <w:rPr>
                <w:sz w:val="24"/>
              </w:rPr>
            </w:r>
          </w:p>
        </w:tc>
        <w:tc>
          <w:tcPr>
            <w:tcW w:w="710" w:type="dxa"/>
          </w:tcPr>
          <w:p>
            <w:pPr>
              <w:pStyle w:val="0"/>
            </w:pPr>
            <w:r>
              <w:rPr>
                <w:sz w:val="24"/>
              </w:rPr>
            </w:r>
          </w:p>
        </w:tc>
        <w:tc>
          <w:tcPr>
            <w:tcW w:w="529" w:type="dxa"/>
          </w:tcPr>
          <w:p>
            <w:pPr>
              <w:pStyle w:val="0"/>
            </w:pPr>
            <w:r>
              <w:rPr>
                <w:sz w:val="24"/>
              </w:rPr>
            </w:r>
          </w:p>
        </w:tc>
        <w:tc>
          <w:tcPr>
            <w:tcW w:w="524" w:type="dxa"/>
          </w:tcPr>
          <w:p>
            <w:pPr>
              <w:pStyle w:val="0"/>
            </w:pPr>
            <w:r>
              <w:rPr>
                <w:sz w:val="24"/>
              </w:rPr>
            </w:r>
          </w:p>
        </w:tc>
        <w:tc>
          <w:tcPr>
            <w:tcW w:w="579" w:type="dxa"/>
          </w:tcPr>
          <w:p>
            <w:pPr>
              <w:pStyle w:val="0"/>
            </w:pPr>
            <w:r>
              <w:rPr>
                <w:sz w:val="24"/>
              </w:rPr>
            </w:r>
          </w:p>
        </w:tc>
      </w:tr>
      <w:tr>
        <w:tc>
          <w:tcPr>
            <w:tcW w:w="677" w:type="dxa"/>
          </w:tcPr>
          <w:p>
            <w:pPr>
              <w:pStyle w:val="0"/>
              <w:jc w:val="center"/>
            </w:pPr>
            <w:r>
              <w:rPr>
                <w:sz w:val="24"/>
              </w:rPr>
              <w:t xml:space="preserve">3</w:t>
            </w:r>
          </w:p>
        </w:tc>
        <w:tc>
          <w:tcPr>
            <w:tcW w:w="3154" w:type="dxa"/>
          </w:tcPr>
          <w:p>
            <w:pPr>
              <w:pStyle w:val="0"/>
            </w:pPr>
            <w:r>
              <w:rPr>
                <w:sz w:val="24"/>
              </w:rPr>
              <w:t xml:space="preserve">Списание за счет резерва</w:t>
            </w:r>
          </w:p>
        </w:tc>
        <w:tc>
          <w:tcPr>
            <w:tcW w:w="2319" w:type="dxa"/>
          </w:tcPr>
          <w:p>
            <w:pPr>
              <w:pStyle w:val="0"/>
            </w:pPr>
            <w:r>
              <w:rPr>
                <w:sz w:val="24"/>
              </w:rPr>
            </w:r>
          </w:p>
        </w:tc>
        <w:tc>
          <w:tcPr>
            <w:tcW w:w="554" w:type="dxa"/>
          </w:tcPr>
          <w:p>
            <w:pPr>
              <w:pStyle w:val="0"/>
            </w:pPr>
            <w:r>
              <w:rPr>
                <w:sz w:val="24"/>
              </w:rPr>
            </w:r>
          </w:p>
        </w:tc>
        <w:tc>
          <w:tcPr>
            <w:tcW w:w="710" w:type="dxa"/>
          </w:tcPr>
          <w:p>
            <w:pPr>
              <w:pStyle w:val="0"/>
            </w:pPr>
            <w:r>
              <w:rPr>
                <w:sz w:val="24"/>
              </w:rPr>
            </w:r>
          </w:p>
        </w:tc>
        <w:tc>
          <w:tcPr>
            <w:tcW w:w="529" w:type="dxa"/>
          </w:tcPr>
          <w:p>
            <w:pPr>
              <w:pStyle w:val="0"/>
            </w:pPr>
            <w:r>
              <w:rPr>
                <w:sz w:val="24"/>
              </w:rPr>
            </w:r>
          </w:p>
        </w:tc>
        <w:tc>
          <w:tcPr>
            <w:tcW w:w="524" w:type="dxa"/>
          </w:tcPr>
          <w:p>
            <w:pPr>
              <w:pStyle w:val="0"/>
            </w:pPr>
            <w:r>
              <w:rPr>
                <w:sz w:val="24"/>
              </w:rPr>
            </w:r>
          </w:p>
        </w:tc>
        <w:tc>
          <w:tcPr>
            <w:tcW w:w="579" w:type="dxa"/>
          </w:tcPr>
          <w:p>
            <w:pPr>
              <w:pStyle w:val="0"/>
            </w:pPr>
            <w:r>
              <w:rPr>
                <w:sz w:val="24"/>
              </w:rPr>
            </w:r>
          </w:p>
        </w:tc>
      </w:tr>
      <w:tr>
        <w:tc>
          <w:tcPr>
            <w:tcW w:w="677" w:type="dxa"/>
          </w:tcPr>
          <w:p>
            <w:pPr>
              <w:pStyle w:val="0"/>
              <w:jc w:val="center"/>
            </w:pPr>
            <w:r>
              <w:rPr>
                <w:sz w:val="24"/>
              </w:rPr>
              <w:t xml:space="preserve">4</w:t>
            </w:r>
          </w:p>
        </w:tc>
        <w:tc>
          <w:tcPr>
            <w:tcW w:w="3154" w:type="dxa"/>
          </w:tcPr>
          <w:p>
            <w:pPr>
              <w:pStyle w:val="0"/>
            </w:pPr>
            <w:r>
              <w:rPr>
                <w:sz w:val="24"/>
              </w:rPr>
              <w:t xml:space="preserve">Прочие движения</w:t>
            </w:r>
          </w:p>
        </w:tc>
        <w:tc>
          <w:tcPr>
            <w:tcW w:w="2319" w:type="dxa"/>
          </w:tcPr>
          <w:p>
            <w:pPr>
              <w:pStyle w:val="0"/>
            </w:pPr>
            <w:r>
              <w:rPr>
                <w:sz w:val="24"/>
              </w:rPr>
            </w:r>
          </w:p>
        </w:tc>
        <w:tc>
          <w:tcPr>
            <w:tcW w:w="554" w:type="dxa"/>
          </w:tcPr>
          <w:p>
            <w:pPr>
              <w:pStyle w:val="0"/>
            </w:pPr>
            <w:r>
              <w:rPr>
                <w:sz w:val="24"/>
              </w:rPr>
            </w:r>
          </w:p>
        </w:tc>
        <w:tc>
          <w:tcPr>
            <w:tcW w:w="710" w:type="dxa"/>
          </w:tcPr>
          <w:p>
            <w:pPr>
              <w:pStyle w:val="0"/>
            </w:pPr>
            <w:r>
              <w:rPr>
                <w:sz w:val="24"/>
              </w:rPr>
            </w:r>
          </w:p>
        </w:tc>
        <w:tc>
          <w:tcPr>
            <w:tcW w:w="529" w:type="dxa"/>
          </w:tcPr>
          <w:p>
            <w:pPr>
              <w:pStyle w:val="0"/>
            </w:pPr>
            <w:r>
              <w:rPr>
                <w:sz w:val="24"/>
              </w:rPr>
            </w:r>
          </w:p>
        </w:tc>
        <w:tc>
          <w:tcPr>
            <w:tcW w:w="524" w:type="dxa"/>
          </w:tcPr>
          <w:p>
            <w:pPr>
              <w:pStyle w:val="0"/>
            </w:pPr>
            <w:r>
              <w:rPr>
                <w:sz w:val="24"/>
              </w:rPr>
            </w:r>
          </w:p>
        </w:tc>
        <w:tc>
          <w:tcPr>
            <w:tcW w:w="579" w:type="dxa"/>
          </w:tcPr>
          <w:p>
            <w:pPr>
              <w:pStyle w:val="0"/>
            </w:pPr>
            <w:r>
              <w:rPr>
                <w:sz w:val="24"/>
              </w:rPr>
            </w:r>
          </w:p>
        </w:tc>
      </w:tr>
      <w:tr>
        <w:tc>
          <w:tcPr>
            <w:tcW w:w="677" w:type="dxa"/>
          </w:tcPr>
          <w:p>
            <w:pPr>
              <w:pStyle w:val="0"/>
              <w:jc w:val="center"/>
            </w:pPr>
            <w:r>
              <w:rPr>
                <w:sz w:val="24"/>
              </w:rPr>
              <w:t xml:space="preserve">5</w:t>
            </w:r>
          </w:p>
        </w:tc>
        <w:tc>
          <w:tcPr>
            <w:tcW w:w="3154" w:type="dxa"/>
          </w:tcPr>
          <w:p>
            <w:pPr>
              <w:pStyle w:val="0"/>
            </w:pPr>
            <w:r>
              <w:rPr>
                <w:sz w:val="24"/>
              </w:rPr>
              <w:t xml:space="preserve">Резерв под обесценение</w:t>
            </w:r>
          </w:p>
          <w:p>
            <w:pPr>
              <w:pStyle w:val="0"/>
            </w:pPr>
            <w:r>
              <w:rPr>
                <w:sz w:val="24"/>
              </w:rPr>
              <w:t xml:space="preserve">на ________ 20__ г.</w:t>
            </w:r>
          </w:p>
        </w:tc>
        <w:tc>
          <w:tcPr>
            <w:tcW w:w="2319" w:type="dxa"/>
          </w:tcPr>
          <w:p>
            <w:pPr>
              <w:pStyle w:val="0"/>
            </w:pPr>
            <w:r>
              <w:rPr>
                <w:sz w:val="24"/>
              </w:rPr>
            </w:r>
          </w:p>
        </w:tc>
        <w:tc>
          <w:tcPr>
            <w:tcW w:w="554" w:type="dxa"/>
          </w:tcPr>
          <w:p>
            <w:pPr>
              <w:pStyle w:val="0"/>
            </w:pPr>
            <w:r>
              <w:rPr>
                <w:sz w:val="24"/>
              </w:rPr>
            </w:r>
          </w:p>
        </w:tc>
        <w:tc>
          <w:tcPr>
            <w:tcW w:w="710" w:type="dxa"/>
          </w:tcPr>
          <w:p>
            <w:pPr>
              <w:pStyle w:val="0"/>
            </w:pPr>
            <w:r>
              <w:rPr>
                <w:sz w:val="24"/>
              </w:rPr>
            </w:r>
          </w:p>
        </w:tc>
        <w:tc>
          <w:tcPr>
            <w:tcW w:w="529" w:type="dxa"/>
          </w:tcPr>
          <w:p>
            <w:pPr>
              <w:pStyle w:val="0"/>
            </w:pPr>
            <w:r>
              <w:rPr>
                <w:sz w:val="24"/>
              </w:rPr>
            </w:r>
          </w:p>
        </w:tc>
        <w:tc>
          <w:tcPr>
            <w:tcW w:w="524" w:type="dxa"/>
          </w:tcPr>
          <w:p>
            <w:pPr>
              <w:pStyle w:val="0"/>
            </w:pPr>
            <w:r>
              <w:rPr>
                <w:sz w:val="24"/>
              </w:rPr>
            </w:r>
          </w:p>
        </w:tc>
        <w:tc>
          <w:tcPr>
            <w:tcW w:w="579" w:type="dxa"/>
          </w:tcPr>
          <w:p>
            <w:pPr>
              <w:pStyle w:val="0"/>
            </w:pPr>
            <w:r>
              <w:rPr>
                <w:sz w:val="24"/>
              </w:rPr>
            </w:r>
          </w:p>
        </w:tc>
      </w:tr>
      <w:tr>
        <w:tc>
          <w:tcPr>
            <w:tcW w:w="677" w:type="dxa"/>
          </w:tcPr>
          <w:p>
            <w:pPr>
              <w:pStyle w:val="0"/>
              <w:jc w:val="center"/>
            </w:pPr>
            <w:r>
              <w:rPr>
                <w:sz w:val="24"/>
              </w:rPr>
              <w:t xml:space="preserve">6</w:t>
            </w:r>
          </w:p>
        </w:tc>
        <w:tc>
          <w:tcPr>
            <w:tcW w:w="3154" w:type="dxa"/>
          </w:tcPr>
          <w:p>
            <w:pPr>
              <w:pStyle w:val="0"/>
            </w:pPr>
            <w:r>
              <w:rPr>
                <w:sz w:val="24"/>
              </w:rPr>
              <w:t xml:space="preserve">Текстовое пояснение</w:t>
            </w:r>
          </w:p>
        </w:tc>
        <w:tc>
          <w:tcPr>
            <w:gridSpan w:val="6"/>
            <w:tcW w:w="5215"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20.3</w:t>
      </w:r>
    </w:p>
    <w:p>
      <w:pPr>
        <w:pStyle w:val="0"/>
        <w:spacing w:before="240" w:lineRule="auto"/>
        <w:ind w:firstLine="540"/>
        <w:jc w:val="both"/>
      </w:pPr>
      <w:r>
        <w:rPr>
          <w:sz w:val="24"/>
        </w:rPr>
        <w:t xml:space="preserve">1. В таблице раскрывается анализ изменений резерва под обесценение прочих активов.</w:t>
      </w:r>
    </w:p>
    <w:p>
      <w:pPr>
        <w:pStyle w:val="0"/>
        <w:spacing w:before="240" w:lineRule="auto"/>
        <w:ind w:firstLine="540"/>
        <w:jc w:val="both"/>
      </w:pPr>
      <w:r>
        <w:rPr>
          <w:sz w:val="24"/>
        </w:rPr>
        <w:t xml:space="preserve">2. Таблица составляется за отчетный период и за период предыдущего года, аналогичный отчетному периоду.</w:t>
      </w:r>
    </w:p>
    <w:p>
      <w:pPr>
        <w:pStyle w:val="0"/>
        <w:spacing w:before="240" w:lineRule="auto"/>
        <w:ind w:firstLine="540"/>
        <w:jc w:val="both"/>
      </w:pPr>
      <w:r>
        <w:rPr>
          <w:sz w:val="24"/>
        </w:rPr>
        <w:t xml:space="preserve">3. Увеличение резерва указывается в таблице со знаком "плюс", уменьшение резерва - со знаком "минус".</w:t>
      </w:r>
    </w:p>
    <w:p>
      <w:pPr>
        <w:pStyle w:val="0"/>
        <w:spacing w:before="240" w:lineRule="auto"/>
        <w:ind w:firstLine="540"/>
        <w:jc w:val="both"/>
      </w:pPr>
      <w:r>
        <w:rPr>
          <w:sz w:val="24"/>
        </w:rPr>
        <w:t xml:space="preserve">4. По строкам показателей 1 и 5 таблицы раскрывается балансовая стоимость резервов на начало и конец отчетного периода со знаком "плюс".</w:t>
      </w:r>
    </w:p>
    <w:p>
      <w:pPr>
        <w:pStyle w:val="0"/>
        <w:spacing w:before="240" w:lineRule="auto"/>
        <w:ind w:firstLine="540"/>
        <w:jc w:val="both"/>
      </w:pPr>
      <w:r>
        <w:rPr>
          <w:sz w:val="24"/>
        </w:rPr>
        <w:t xml:space="preserve">5. По строке показателя 2 таблицы раскрываются резервы под обесценение, признанные в течение отчетного периода, включая увеличение существующих резервов под обесценение и неиспользованные резервы под обесценение, восстановленные в течение отчетного периода.</w:t>
      </w:r>
    </w:p>
    <w:p>
      <w:pPr>
        <w:pStyle w:val="0"/>
        <w:spacing w:before="240" w:lineRule="auto"/>
        <w:ind w:firstLine="540"/>
        <w:jc w:val="both"/>
      </w:pPr>
      <w:r>
        <w:rPr>
          <w:sz w:val="24"/>
        </w:rPr>
        <w:t xml:space="preserve">6. По строке показателя 5 таблицы отражается сумма значений показателей 1 - 4 таблицы.</w:t>
      </w:r>
    </w:p>
    <w:p>
      <w:pPr>
        <w:pStyle w:val="0"/>
        <w:spacing w:before="240" w:lineRule="auto"/>
        <w:ind w:firstLine="540"/>
        <w:jc w:val="both"/>
      </w:pPr>
      <w:r>
        <w:rPr>
          <w:sz w:val="24"/>
        </w:rPr>
        <w:t xml:space="preserve">7. В графе 8 таблицы отражается сумма значений показателей по графам 3 - 7 таблицы.</w:t>
      </w:r>
    </w:p>
    <w:p>
      <w:pPr>
        <w:pStyle w:val="0"/>
        <w:jc w:val="both"/>
      </w:pPr>
      <w:r>
        <w:rPr>
          <w:sz w:val="24"/>
        </w:rPr>
      </w:r>
    </w:p>
    <w:p>
      <w:pPr>
        <w:pStyle w:val="0"/>
        <w:outlineLvl w:val="1"/>
        <w:jc w:val="center"/>
      </w:pPr>
      <w:r>
        <w:rPr>
          <w:sz w:val="24"/>
        </w:rPr>
        <w:t xml:space="preserve">Примечание 21. Финансовые обязательства,</w:t>
      </w:r>
    </w:p>
    <w:p>
      <w:pPr>
        <w:pStyle w:val="0"/>
        <w:jc w:val="center"/>
      </w:pPr>
      <w:r>
        <w:rPr>
          <w:sz w:val="24"/>
        </w:rPr>
        <w:t xml:space="preserve">в обязательном порядке классифицируемые как оцениваемые</w:t>
      </w:r>
    </w:p>
    <w:p>
      <w:pPr>
        <w:pStyle w:val="0"/>
        <w:jc w:val="center"/>
      </w:pPr>
      <w:r>
        <w:rPr>
          <w:sz w:val="24"/>
        </w:rPr>
        <w:t xml:space="preserve">по справедливой стоимости через прибыль или убыток</w:t>
      </w:r>
    </w:p>
    <w:p>
      <w:pPr>
        <w:pStyle w:val="0"/>
        <w:jc w:val="both"/>
      </w:pPr>
      <w:r>
        <w:rPr>
          <w:sz w:val="24"/>
        </w:rPr>
      </w:r>
    </w:p>
    <w:bookmarkStart w:id="9200" w:name="P9200"/>
    <w:bookmarkEnd w:id="9200"/>
    <w:p>
      <w:pPr>
        <w:pStyle w:val="0"/>
        <w:outlineLvl w:val="2"/>
        <w:jc w:val="center"/>
      </w:pPr>
      <w:r>
        <w:rPr>
          <w:sz w:val="24"/>
        </w:rPr>
        <w:t xml:space="preserve">Финансовые обязательства, в обязательном порядке</w:t>
      </w:r>
    </w:p>
    <w:p>
      <w:pPr>
        <w:pStyle w:val="0"/>
        <w:jc w:val="center"/>
      </w:pPr>
      <w:r>
        <w:rPr>
          <w:sz w:val="24"/>
        </w:rPr>
        <w:t xml:space="preserve">классифицируемые как оцениваемые по справедливой стоимости</w:t>
      </w:r>
    </w:p>
    <w:p>
      <w:pPr>
        <w:pStyle w:val="0"/>
        <w:jc w:val="center"/>
      </w:pPr>
      <w:r>
        <w:rPr>
          <w:sz w:val="24"/>
        </w:rPr>
        <w:t xml:space="preserve">через прибыль или убыток</w:t>
      </w:r>
    </w:p>
    <w:p>
      <w:pPr>
        <w:pStyle w:val="0"/>
        <w:jc w:val="both"/>
      </w:pPr>
      <w:r>
        <w:rPr>
          <w:sz w:val="24"/>
        </w:rPr>
      </w:r>
    </w:p>
    <w:p>
      <w:pPr>
        <w:pStyle w:val="0"/>
        <w:jc w:val="right"/>
      </w:pPr>
      <w:r>
        <w:rPr>
          <w:sz w:val="24"/>
        </w:rPr>
        <w:t xml:space="preserve">Таблица 21.1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5443"/>
        <w:gridCol w:w="1191"/>
        <w:gridCol w:w="1191"/>
      </w:tblGrid>
      <w:tr>
        <w:tc>
          <w:tcPr>
            <w:tcW w:w="1247" w:type="dxa"/>
          </w:tcPr>
          <w:p>
            <w:pPr>
              <w:pStyle w:val="0"/>
              <w:jc w:val="center"/>
            </w:pPr>
            <w:r>
              <w:rPr>
                <w:sz w:val="24"/>
              </w:rPr>
              <w:t xml:space="preserve">Номер показателя</w:t>
            </w:r>
          </w:p>
        </w:tc>
        <w:tc>
          <w:tcPr>
            <w:tcW w:w="5443"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247" w:type="dxa"/>
          </w:tcPr>
          <w:p>
            <w:pPr>
              <w:pStyle w:val="0"/>
              <w:jc w:val="center"/>
            </w:pPr>
            <w:r>
              <w:rPr>
                <w:sz w:val="24"/>
              </w:rPr>
              <w:t xml:space="preserve">1</w:t>
            </w:r>
          </w:p>
        </w:tc>
        <w:tc>
          <w:tcPr>
            <w:tcW w:w="5443"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247" w:type="dxa"/>
          </w:tcPr>
          <w:bookmarkStart w:id="9214" w:name="P9214"/>
          <w:bookmarkEnd w:id="9214"/>
          <w:p>
            <w:pPr>
              <w:pStyle w:val="0"/>
              <w:jc w:val="center"/>
            </w:pPr>
            <w:r>
              <w:rPr>
                <w:sz w:val="24"/>
              </w:rPr>
              <w:t xml:space="preserve">1</w:t>
            </w:r>
          </w:p>
        </w:tc>
        <w:tc>
          <w:tcPr>
            <w:tcW w:w="5443" w:type="dxa"/>
          </w:tcPr>
          <w:p>
            <w:pPr>
              <w:pStyle w:val="0"/>
            </w:pPr>
            <w:r>
              <w:rPr>
                <w:sz w:val="24"/>
              </w:rPr>
              <w:t xml:space="preserve">Производные финансовые инструменты, от которых ожидается уменьшение экономических выгод</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2</w:t>
            </w:r>
          </w:p>
        </w:tc>
        <w:tc>
          <w:tcPr>
            <w:tcW w:w="5443" w:type="dxa"/>
          </w:tcPr>
          <w:p>
            <w:pPr>
              <w:pStyle w:val="0"/>
            </w:pPr>
            <w:r>
              <w:rPr>
                <w:sz w:val="24"/>
              </w:rPr>
              <w:t xml:space="preserve">Обязательства по обратной поставке ценных бумаг по договорам репо</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3</w:t>
            </w:r>
          </w:p>
        </w:tc>
        <w:tc>
          <w:tcPr>
            <w:tcW w:w="5443" w:type="dxa"/>
          </w:tcPr>
          <w:p>
            <w:pPr>
              <w:pStyle w:val="0"/>
            </w:pPr>
            <w:r>
              <w:rPr>
                <w:sz w:val="24"/>
              </w:rPr>
              <w:t xml:space="preserve">Обязательства по возврату заимствованных ценных бумаг</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4</w:t>
            </w:r>
          </w:p>
        </w:tc>
        <w:tc>
          <w:tcPr>
            <w:tcW w:w="5443" w:type="dxa"/>
          </w:tcPr>
          <w:p>
            <w:pPr>
              <w:pStyle w:val="0"/>
            </w:pPr>
            <w:r>
              <w:rPr>
                <w:sz w:val="24"/>
              </w:rPr>
              <w:t xml:space="preserve">Встроенные производные инструменты, от которых ожидается уменьшение экономических выгод</w:t>
            </w:r>
          </w:p>
        </w:tc>
        <w:tc>
          <w:tcPr>
            <w:tcW w:w="1191" w:type="dxa"/>
          </w:tcPr>
          <w:p>
            <w:pPr>
              <w:pStyle w:val="0"/>
            </w:pPr>
            <w:r>
              <w:rPr>
                <w:sz w:val="24"/>
              </w:rPr>
            </w:r>
          </w:p>
        </w:tc>
        <w:tc>
          <w:tcPr>
            <w:tcW w:w="1191" w:type="dxa"/>
          </w:tcPr>
          <w:p>
            <w:pPr>
              <w:pStyle w:val="0"/>
            </w:pPr>
            <w:r>
              <w:rPr>
                <w:sz w:val="24"/>
              </w:rPr>
            </w:r>
          </w:p>
        </w:tc>
      </w:tr>
      <w:tr>
        <w:tc>
          <w:tcPr>
            <w:tcW w:w="1247" w:type="dxa"/>
          </w:tcPr>
          <w:bookmarkStart w:id="9230" w:name="P9230"/>
          <w:bookmarkEnd w:id="9230"/>
          <w:p>
            <w:pPr>
              <w:pStyle w:val="0"/>
              <w:jc w:val="center"/>
            </w:pPr>
            <w:r>
              <w:rPr>
                <w:sz w:val="24"/>
              </w:rPr>
              <w:t xml:space="preserve">5</w:t>
            </w:r>
          </w:p>
        </w:tc>
        <w:tc>
          <w:tcPr>
            <w:tcW w:w="5443" w:type="dxa"/>
          </w:tcPr>
          <w:p>
            <w:pPr>
              <w:pStyle w:val="0"/>
            </w:pPr>
            <w:r>
              <w:rPr>
                <w:sz w:val="24"/>
              </w:rPr>
              <w:t xml:space="preserve">Прочее</w:t>
            </w:r>
          </w:p>
        </w:tc>
        <w:tc>
          <w:tcPr>
            <w:tcW w:w="1191" w:type="dxa"/>
          </w:tcPr>
          <w:p>
            <w:pPr>
              <w:pStyle w:val="0"/>
            </w:pPr>
            <w:r>
              <w:rPr>
                <w:sz w:val="24"/>
              </w:rPr>
            </w:r>
          </w:p>
        </w:tc>
        <w:tc>
          <w:tcPr>
            <w:tcW w:w="1191" w:type="dxa"/>
          </w:tcPr>
          <w:p>
            <w:pPr>
              <w:pStyle w:val="0"/>
            </w:pPr>
            <w:r>
              <w:rPr>
                <w:sz w:val="24"/>
              </w:rPr>
            </w:r>
          </w:p>
        </w:tc>
      </w:tr>
      <w:tr>
        <w:tc>
          <w:tcPr>
            <w:tcW w:w="1247" w:type="dxa"/>
          </w:tcPr>
          <w:bookmarkStart w:id="9234" w:name="P9234"/>
          <w:bookmarkEnd w:id="9234"/>
          <w:p>
            <w:pPr>
              <w:pStyle w:val="0"/>
              <w:jc w:val="center"/>
            </w:pPr>
            <w:r>
              <w:rPr>
                <w:sz w:val="24"/>
              </w:rPr>
              <w:t xml:space="preserve">6</w:t>
            </w:r>
          </w:p>
        </w:tc>
        <w:tc>
          <w:tcPr>
            <w:tcW w:w="5443"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247" w:type="dxa"/>
          </w:tcPr>
          <w:bookmarkStart w:id="9238" w:name="P9238"/>
          <w:bookmarkEnd w:id="9238"/>
          <w:p>
            <w:pPr>
              <w:pStyle w:val="0"/>
              <w:jc w:val="center"/>
            </w:pPr>
            <w:r>
              <w:rPr>
                <w:sz w:val="24"/>
              </w:rPr>
              <w:t xml:space="preserve">7</w:t>
            </w:r>
          </w:p>
        </w:tc>
        <w:tc>
          <w:tcPr>
            <w:tcW w:w="5443"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21.1</w:t>
      </w:r>
    </w:p>
    <w:p>
      <w:pPr>
        <w:pStyle w:val="0"/>
        <w:jc w:val="both"/>
      </w:pPr>
      <w:r>
        <w:rPr>
          <w:sz w:val="24"/>
        </w:rPr>
      </w:r>
    </w:p>
    <w:p>
      <w:pPr>
        <w:pStyle w:val="0"/>
        <w:ind w:firstLine="540"/>
        <w:jc w:val="both"/>
      </w:pPr>
      <w:r>
        <w:rPr>
          <w:sz w:val="24"/>
        </w:rPr>
        <w:t xml:space="preserve">1. В </w:t>
      </w:r>
      <w:hyperlink w:history="0" w:anchor="P9200" w:tooltip="Финансовые обязательства, в обязательном порядке">
        <w:r>
          <w:rPr>
            <w:sz w:val="24"/>
            <w:color w:val="0000ff"/>
          </w:rPr>
          <w:t xml:space="preserve">таблице</w:t>
        </w:r>
      </w:hyperlink>
      <w:r>
        <w:rPr>
          <w:sz w:val="24"/>
        </w:rPr>
        <w:t xml:space="preserve"> раскрывается состав </w:t>
      </w:r>
      <w:hyperlink w:history="0" w:anchor="P265" w:tooltip="26">
        <w:r>
          <w:rPr>
            <w:sz w:val="24"/>
            <w:color w:val="0000ff"/>
          </w:rPr>
          <w:t xml:space="preserve">показателя</w:t>
        </w:r>
      </w:hyperlink>
      <w:r>
        <w:rPr>
          <w:sz w:val="24"/>
        </w:rPr>
        <w:t xml:space="preserve"> "Финансовые обязательства, в обязательном порядке классифицируемые как оцениваемые по справедливой стоимости через прибыль или убыток" бухгалтерского баланса.</w:t>
      </w:r>
    </w:p>
    <w:p>
      <w:pPr>
        <w:pStyle w:val="0"/>
        <w:spacing w:before="240" w:lineRule="auto"/>
        <w:ind w:firstLine="540"/>
        <w:jc w:val="both"/>
      </w:pPr>
      <w:r>
        <w:rPr>
          <w:sz w:val="24"/>
        </w:rPr>
        <w:t xml:space="preserve">2. По </w:t>
      </w:r>
      <w:hyperlink w:history="0" w:anchor="P9214" w:tooltip="1">
        <w:r>
          <w:rPr>
            <w:sz w:val="24"/>
            <w:color w:val="0000ff"/>
          </w:rPr>
          <w:t xml:space="preserve">строкам 1</w:t>
        </w:r>
      </w:hyperlink>
      <w:r>
        <w:rPr>
          <w:sz w:val="24"/>
        </w:rPr>
        <w:t xml:space="preserve"> - </w:t>
      </w:r>
      <w:hyperlink w:history="0" w:anchor="P9230" w:tooltip="5">
        <w:r>
          <w:rPr>
            <w:sz w:val="24"/>
            <w:color w:val="0000ff"/>
          </w:rPr>
          <w:t xml:space="preserve">5</w:t>
        </w:r>
      </w:hyperlink>
      <w:r>
        <w:rPr>
          <w:sz w:val="24"/>
        </w:rPr>
        <w:t xml:space="preserve"> таблицы отражаются остатки по счетам бухгалтерского учета в соответствии с </w:t>
      </w:r>
      <w:hyperlink w:history="0" w:anchor="P9200" w:tooltip="Финансовые обязательства, в обязательном порядке">
        <w:r>
          <w:rPr>
            <w:sz w:val="24"/>
            <w:color w:val="0000ff"/>
          </w:rPr>
          <w:t xml:space="preserve">таблицей 21.1</w:t>
        </w:r>
      </w:hyperlink>
      <w:r>
        <w:rPr>
          <w:sz w:val="24"/>
        </w:rPr>
        <w:t xml:space="preserve"> примечания 21 приложения 8 к настоящему Положению.</w:t>
      </w:r>
    </w:p>
    <w:p>
      <w:pPr>
        <w:pStyle w:val="0"/>
        <w:spacing w:before="240" w:lineRule="auto"/>
        <w:ind w:firstLine="540"/>
        <w:jc w:val="both"/>
      </w:pPr>
      <w:r>
        <w:rPr>
          <w:sz w:val="24"/>
        </w:rPr>
        <w:t xml:space="preserve">3. По строке </w:t>
      </w:r>
      <w:hyperlink w:history="0" w:anchor="P9234" w:tooltip="6">
        <w:r>
          <w:rPr>
            <w:sz w:val="24"/>
            <w:color w:val="0000ff"/>
          </w:rPr>
          <w:t xml:space="preserve">показателя 6</w:t>
        </w:r>
      </w:hyperlink>
      <w:r>
        <w:rPr>
          <w:sz w:val="24"/>
        </w:rPr>
        <w:t xml:space="preserve"> таблицы отражается сумма показателей по </w:t>
      </w:r>
      <w:hyperlink w:history="0" w:anchor="P9214" w:tooltip="1">
        <w:r>
          <w:rPr>
            <w:sz w:val="24"/>
            <w:color w:val="0000ff"/>
          </w:rPr>
          <w:t xml:space="preserve">строкам 1</w:t>
        </w:r>
      </w:hyperlink>
      <w:r>
        <w:rPr>
          <w:sz w:val="24"/>
        </w:rPr>
        <w:t xml:space="preserve"> - </w:t>
      </w:r>
      <w:hyperlink w:history="0" w:anchor="P9230" w:tooltip="5">
        <w:r>
          <w:rPr>
            <w:sz w:val="24"/>
            <w:color w:val="0000ff"/>
          </w:rPr>
          <w:t xml:space="preserve">5</w:t>
        </w:r>
      </w:hyperlink>
      <w:r>
        <w:rPr>
          <w:sz w:val="24"/>
        </w:rPr>
        <w:t xml:space="preserve">.</w:t>
      </w:r>
    </w:p>
    <w:p>
      <w:pPr>
        <w:pStyle w:val="0"/>
        <w:spacing w:before="240" w:lineRule="auto"/>
        <w:ind w:firstLine="540"/>
        <w:jc w:val="both"/>
      </w:pPr>
      <w:r>
        <w:rPr>
          <w:sz w:val="24"/>
        </w:rPr>
        <w:t xml:space="preserve">4. По строке </w:t>
      </w:r>
      <w:hyperlink w:history="0" w:anchor="P9238" w:tooltip="7">
        <w:r>
          <w:rPr>
            <w:sz w:val="24"/>
            <w:color w:val="0000ff"/>
          </w:rPr>
          <w:t xml:space="preserve">показателя 7</w:t>
        </w:r>
      </w:hyperlink>
      <w:r>
        <w:rPr>
          <w:sz w:val="24"/>
        </w:rPr>
        <w:t xml:space="preserve"> таблицы раскрываются справедливая стоимость принятого негосударственным фондом обеспечения, которое негосударственный пенсионный фонд может продать или перезаложить, справедливая стоимость перезаложенного обеспечения, которое негосударственный пенсионный фонд обязан вернуть, справедливая стоимость проданного обеспечения, которое негосударственный пенсионный фонд обязан вернуть, по состоянию на отчетную дату и предыдущую отчетную дату.</w:t>
      </w:r>
    </w:p>
    <w:p>
      <w:pPr>
        <w:pStyle w:val="0"/>
        <w:jc w:val="both"/>
      </w:pPr>
      <w:r>
        <w:rPr>
          <w:sz w:val="24"/>
        </w:rPr>
      </w:r>
    </w:p>
    <w:p>
      <w:pPr>
        <w:pStyle w:val="0"/>
        <w:outlineLvl w:val="1"/>
        <w:jc w:val="center"/>
      </w:pPr>
      <w:r>
        <w:rPr>
          <w:sz w:val="24"/>
        </w:rPr>
        <w:t xml:space="preserve">Примечание 22. Финансовые обязательства,</w:t>
      </w:r>
    </w:p>
    <w:p>
      <w:pPr>
        <w:pStyle w:val="0"/>
        <w:jc w:val="center"/>
      </w:pPr>
      <w:r>
        <w:rPr>
          <w:sz w:val="24"/>
        </w:rPr>
        <w:t xml:space="preserve">классифицируемые как оцениваемые по справедливой стоимости</w:t>
      </w:r>
    </w:p>
    <w:p>
      <w:pPr>
        <w:pStyle w:val="0"/>
        <w:jc w:val="center"/>
      </w:pPr>
      <w:r>
        <w:rPr>
          <w:sz w:val="24"/>
        </w:rPr>
        <w:t xml:space="preserve">через прибыль или убыток по усмотрению негосударственного</w:t>
      </w:r>
    </w:p>
    <w:p>
      <w:pPr>
        <w:pStyle w:val="0"/>
        <w:jc w:val="center"/>
      </w:pPr>
      <w:r>
        <w:rPr>
          <w:sz w:val="24"/>
        </w:rPr>
        <w:t xml:space="preserve">пенсионного фонда</w:t>
      </w:r>
    </w:p>
    <w:p>
      <w:pPr>
        <w:pStyle w:val="0"/>
        <w:jc w:val="both"/>
      </w:pPr>
      <w:r>
        <w:rPr>
          <w:sz w:val="24"/>
        </w:rPr>
      </w:r>
    </w:p>
    <w:bookmarkStart w:id="9255" w:name="P9255"/>
    <w:bookmarkEnd w:id="9255"/>
    <w:p>
      <w:pPr>
        <w:pStyle w:val="0"/>
        <w:outlineLvl w:val="2"/>
        <w:jc w:val="center"/>
      </w:pPr>
      <w:r>
        <w:rPr>
          <w:sz w:val="24"/>
        </w:rPr>
        <w:t xml:space="preserve">Финансовые обязательства, классифицируемые как оцениваемые</w:t>
      </w:r>
    </w:p>
    <w:p>
      <w:pPr>
        <w:pStyle w:val="0"/>
        <w:jc w:val="center"/>
      </w:pPr>
      <w:r>
        <w:rPr>
          <w:sz w:val="24"/>
        </w:rPr>
        <w:t xml:space="preserve">по справедливой стоимости через прибыль или убыток</w:t>
      </w:r>
    </w:p>
    <w:p>
      <w:pPr>
        <w:pStyle w:val="0"/>
        <w:jc w:val="center"/>
      </w:pPr>
      <w:r>
        <w:rPr>
          <w:sz w:val="24"/>
        </w:rPr>
        <w:t xml:space="preserve">по усмотрению негосударственного пенсионного фонда</w:t>
      </w:r>
    </w:p>
    <w:p>
      <w:pPr>
        <w:pStyle w:val="0"/>
        <w:jc w:val="center"/>
      </w:pPr>
      <w:r>
        <w:rPr>
          <w:sz w:val="24"/>
        </w:rPr>
      </w:r>
    </w:p>
    <w:p>
      <w:pPr>
        <w:pStyle w:val="0"/>
        <w:jc w:val="center"/>
      </w:pPr>
      <w:r>
        <w:rPr>
          <w:sz w:val="24"/>
        </w:rPr>
        <w:t xml:space="preserve">(в ред. Указаний Банка России от 16.08.2023 </w:t>
      </w:r>
      <w:r>
        <w:rPr>
          <w:sz w:val="24"/>
        </w:rPr>
        <w:t xml:space="preserve">N 6509-У</w:t>
      </w:r>
      <w:r>
        <w:rPr>
          <w:sz w:val="24"/>
        </w:rPr>
        <w:t xml:space="preserve">,</w:t>
      </w:r>
    </w:p>
    <w:p>
      <w:pPr>
        <w:pStyle w:val="0"/>
        <w:jc w:val="center"/>
      </w:pPr>
      <w:r>
        <w:rPr>
          <w:sz w:val="24"/>
        </w:rPr>
        <w:t xml:space="preserve">от 23.09.2024 </w:t>
      </w:r>
      <w:r>
        <w:rPr>
          <w:sz w:val="24"/>
        </w:rPr>
        <w:t xml:space="preserve">N 6852-У</w:t>
      </w:r>
      <w:r>
        <w:rPr>
          <w:sz w:val="24"/>
        </w:rPr>
        <w:t xml:space="preserve">)</w:t>
      </w:r>
    </w:p>
    <w:p>
      <w:pPr>
        <w:pStyle w:val="0"/>
        <w:jc w:val="both"/>
      </w:pPr>
      <w:r>
        <w:rPr>
          <w:sz w:val="24"/>
        </w:rPr>
      </w:r>
    </w:p>
    <w:p>
      <w:pPr>
        <w:pStyle w:val="0"/>
        <w:jc w:val="right"/>
      </w:pPr>
      <w:r>
        <w:rPr>
          <w:sz w:val="24"/>
        </w:rPr>
        <w:t xml:space="preserve">Таблица 22.1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5443"/>
        <w:gridCol w:w="1191"/>
        <w:gridCol w:w="1191"/>
      </w:tblGrid>
      <w:tr>
        <w:tc>
          <w:tcPr>
            <w:tcW w:w="1247" w:type="dxa"/>
          </w:tcPr>
          <w:p>
            <w:pPr>
              <w:pStyle w:val="0"/>
              <w:jc w:val="center"/>
            </w:pPr>
            <w:r>
              <w:rPr>
                <w:sz w:val="24"/>
              </w:rPr>
              <w:t xml:space="preserve">Номер показателя</w:t>
            </w:r>
          </w:p>
        </w:tc>
        <w:tc>
          <w:tcPr>
            <w:tcW w:w="5443"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247" w:type="dxa"/>
          </w:tcPr>
          <w:p>
            <w:pPr>
              <w:pStyle w:val="0"/>
              <w:jc w:val="center"/>
            </w:pPr>
            <w:r>
              <w:rPr>
                <w:sz w:val="24"/>
              </w:rPr>
              <w:t xml:space="preserve">1</w:t>
            </w:r>
          </w:p>
        </w:tc>
        <w:tc>
          <w:tcPr>
            <w:tcW w:w="5443"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247" w:type="dxa"/>
          </w:tcPr>
          <w:bookmarkStart w:id="9272" w:name="P9272"/>
          <w:bookmarkEnd w:id="9272"/>
          <w:p>
            <w:pPr>
              <w:pStyle w:val="0"/>
              <w:jc w:val="center"/>
            </w:pPr>
            <w:r>
              <w:rPr>
                <w:sz w:val="24"/>
              </w:rPr>
              <w:t xml:space="preserve">1</w:t>
            </w:r>
          </w:p>
        </w:tc>
        <w:tc>
          <w:tcPr>
            <w:tcW w:w="5443" w:type="dxa"/>
          </w:tcPr>
          <w:p>
            <w:pPr>
              <w:pStyle w:val="0"/>
            </w:pPr>
            <w:r>
              <w:rPr>
                <w:sz w:val="24"/>
              </w:rPr>
              <w:t xml:space="preserve">Обязательства по договорам негосударственного пенсионного обеспечения и договорам долгосрочных сбережений</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2</w:t>
            </w:r>
          </w:p>
        </w:tc>
        <w:tc>
          <w:tcPr>
            <w:tcW w:w="5443" w:type="dxa"/>
          </w:tcPr>
          <w:p>
            <w:pPr>
              <w:pStyle w:val="0"/>
            </w:pPr>
            <w:r>
              <w:rPr>
                <w:sz w:val="24"/>
              </w:rPr>
              <w:t xml:space="preserve">Кредит, полученный в порядке расчетов по расчетному счету (овердрафт)</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3</w:t>
            </w:r>
          </w:p>
        </w:tc>
        <w:tc>
          <w:tcPr>
            <w:tcW w:w="5443" w:type="dxa"/>
          </w:tcPr>
          <w:p>
            <w:pPr>
              <w:pStyle w:val="0"/>
            </w:pPr>
            <w:r>
              <w:rPr>
                <w:sz w:val="24"/>
              </w:rPr>
              <w:t xml:space="preserve">Средства, привлеченные от государственных организаций</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4</w:t>
            </w:r>
          </w:p>
        </w:tc>
        <w:tc>
          <w:tcPr>
            <w:tcW w:w="5443" w:type="dxa"/>
          </w:tcPr>
          <w:p>
            <w:pPr>
              <w:pStyle w:val="0"/>
            </w:pPr>
            <w:r>
              <w:rPr>
                <w:sz w:val="24"/>
              </w:rPr>
              <w:t xml:space="preserve">Средства, привлеченные от кредитных организаций</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5</w:t>
            </w:r>
          </w:p>
        </w:tc>
        <w:tc>
          <w:tcPr>
            <w:tcW w:w="5443" w:type="dxa"/>
          </w:tcPr>
          <w:p>
            <w:pPr>
              <w:pStyle w:val="0"/>
            </w:pPr>
            <w:r>
              <w:rPr>
                <w:sz w:val="24"/>
              </w:rPr>
              <w:t xml:space="preserve">Средства, привлеченные от других юридических лиц</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6</w:t>
            </w:r>
          </w:p>
        </w:tc>
        <w:tc>
          <w:tcPr>
            <w:tcW w:w="5443" w:type="dxa"/>
          </w:tcPr>
          <w:p>
            <w:pPr>
              <w:pStyle w:val="0"/>
            </w:pPr>
            <w:r>
              <w:rPr>
                <w:sz w:val="24"/>
              </w:rPr>
              <w:t xml:space="preserve">Средства, привлеченные от физических лиц</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7</w:t>
            </w:r>
          </w:p>
        </w:tc>
        <w:tc>
          <w:tcPr>
            <w:tcW w:w="5443" w:type="dxa"/>
          </w:tcPr>
          <w:p>
            <w:pPr>
              <w:pStyle w:val="0"/>
            </w:pPr>
            <w:r>
              <w:rPr>
                <w:sz w:val="24"/>
              </w:rPr>
              <w:t xml:space="preserve">Выпущенные облигации</w:t>
            </w:r>
          </w:p>
        </w:tc>
        <w:tc>
          <w:tcPr>
            <w:tcW w:w="1191" w:type="dxa"/>
          </w:tcPr>
          <w:p>
            <w:pPr>
              <w:pStyle w:val="0"/>
            </w:pPr>
            <w:r>
              <w:rPr>
                <w:sz w:val="24"/>
              </w:rPr>
            </w:r>
          </w:p>
        </w:tc>
        <w:tc>
          <w:tcPr>
            <w:tcW w:w="1191" w:type="dxa"/>
          </w:tcPr>
          <w:p>
            <w:pPr>
              <w:pStyle w:val="0"/>
            </w:pPr>
            <w:r>
              <w:rPr>
                <w:sz w:val="24"/>
              </w:rPr>
            </w:r>
          </w:p>
        </w:tc>
      </w:tr>
      <w:tr>
        <w:tc>
          <w:tcPr>
            <w:tcW w:w="1247" w:type="dxa"/>
          </w:tcPr>
          <w:bookmarkStart w:id="9300" w:name="P9300"/>
          <w:bookmarkEnd w:id="9300"/>
          <w:p>
            <w:pPr>
              <w:pStyle w:val="0"/>
              <w:jc w:val="center"/>
            </w:pPr>
            <w:r>
              <w:rPr>
                <w:sz w:val="24"/>
              </w:rPr>
              <w:t xml:space="preserve">8</w:t>
            </w:r>
          </w:p>
        </w:tc>
        <w:tc>
          <w:tcPr>
            <w:tcW w:w="5443" w:type="dxa"/>
          </w:tcPr>
          <w:p>
            <w:pPr>
              <w:pStyle w:val="0"/>
            </w:pPr>
            <w:r>
              <w:rPr>
                <w:sz w:val="24"/>
              </w:rPr>
              <w:t xml:space="preserve">Прочее</w:t>
            </w:r>
          </w:p>
        </w:tc>
        <w:tc>
          <w:tcPr>
            <w:tcW w:w="1191" w:type="dxa"/>
          </w:tcPr>
          <w:p>
            <w:pPr>
              <w:pStyle w:val="0"/>
            </w:pPr>
            <w:r>
              <w:rPr>
                <w:sz w:val="24"/>
              </w:rPr>
            </w:r>
          </w:p>
        </w:tc>
        <w:tc>
          <w:tcPr>
            <w:tcW w:w="1191" w:type="dxa"/>
          </w:tcPr>
          <w:p>
            <w:pPr>
              <w:pStyle w:val="0"/>
            </w:pPr>
            <w:r>
              <w:rPr>
                <w:sz w:val="24"/>
              </w:rPr>
            </w:r>
          </w:p>
        </w:tc>
      </w:tr>
      <w:tr>
        <w:tc>
          <w:tcPr>
            <w:tcW w:w="1247" w:type="dxa"/>
          </w:tcPr>
          <w:bookmarkStart w:id="9304" w:name="P9304"/>
          <w:bookmarkEnd w:id="9304"/>
          <w:p>
            <w:pPr>
              <w:pStyle w:val="0"/>
              <w:jc w:val="center"/>
            </w:pPr>
            <w:r>
              <w:rPr>
                <w:sz w:val="24"/>
              </w:rPr>
              <w:t xml:space="preserve">9</w:t>
            </w:r>
          </w:p>
        </w:tc>
        <w:tc>
          <w:tcPr>
            <w:tcW w:w="5443"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10</w:t>
            </w:r>
          </w:p>
        </w:tc>
        <w:tc>
          <w:tcPr>
            <w:tcW w:w="5443"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22.1</w:t>
      </w:r>
    </w:p>
    <w:p>
      <w:pPr>
        <w:pStyle w:val="0"/>
        <w:jc w:val="both"/>
      </w:pPr>
      <w:r>
        <w:rPr>
          <w:sz w:val="24"/>
        </w:rPr>
      </w:r>
    </w:p>
    <w:p>
      <w:pPr>
        <w:pStyle w:val="0"/>
        <w:ind w:firstLine="540"/>
        <w:jc w:val="both"/>
      </w:pPr>
      <w:r>
        <w:rPr>
          <w:sz w:val="24"/>
        </w:rPr>
        <w:t xml:space="preserve">1. В </w:t>
      </w:r>
      <w:hyperlink w:history="0" w:anchor="P9255" w:tooltip="Финансовые обязательства, классифицируемые как оцениваемые">
        <w:r>
          <w:rPr>
            <w:sz w:val="24"/>
            <w:color w:val="0000ff"/>
          </w:rPr>
          <w:t xml:space="preserve">таблице</w:t>
        </w:r>
      </w:hyperlink>
      <w:r>
        <w:rPr>
          <w:sz w:val="24"/>
        </w:rPr>
        <w:t xml:space="preserve"> раскрывается состав </w:t>
      </w:r>
      <w:hyperlink w:history="0" w:anchor="P271" w:tooltip="27">
        <w:r>
          <w:rPr>
            <w:sz w:val="24"/>
            <w:color w:val="0000ff"/>
          </w:rPr>
          <w:t xml:space="preserve">показателя</w:t>
        </w:r>
      </w:hyperlink>
      <w:r>
        <w:rPr>
          <w:sz w:val="24"/>
        </w:rPr>
        <w:t xml:space="preserve"> "Финансовые обязательства, классифицируемые как оцениваемые по справедливой стоимости через прибыль или убыток по усмотрению негосударственного пенсионного фонда" бухгалтерского баланса.</w:t>
      </w:r>
    </w:p>
    <w:p>
      <w:pPr>
        <w:pStyle w:val="0"/>
        <w:spacing w:before="240" w:lineRule="auto"/>
        <w:ind w:firstLine="540"/>
        <w:jc w:val="both"/>
      </w:pPr>
      <w:r>
        <w:rPr>
          <w:sz w:val="24"/>
        </w:rPr>
        <w:t xml:space="preserve">2. По </w:t>
      </w:r>
      <w:hyperlink w:history="0" w:anchor="P9272" w:tooltip="1">
        <w:r>
          <w:rPr>
            <w:sz w:val="24"/>
            <w:color w:val="0000ff"/>
          </w:rPr>
          <w:t xml:space="preserve">строкам 1</w:t>
        </w:r>
      </w:hyperlink>
      <w:r>
        <w:rPr>
          <w:sz w:val="24"/>
        </w:rPr>
        <w:t xml:space="preserve"> - </w:t>
      </w:r>
      <w:hyperlink w:history="0" w:anchor="P9300" w:tooltip="8">
        <w:r>
          <w:rPr>
            <w:sz w:val="24"/>
            <w:color w:val="0000ff"/>
          </w:rPr>
          <w:t xml:space="preserve">8</w:t>
        </w:r>
      </w:hyperlink>
      <w:r>
        <w:rPr>
          <w:sz w:val="24"/>
        </w:rPr>
        <w:t xml:space="preserve"> таблицы отражаются остатки по счетам бухгалтерского учета в соответствии с </w:t>
      </w:r>
      <w:hyperlink w:history="0" w:anchor="P9255" w:tooltip="Финансовые обязательства, классифицируемые как оцениваемые">
        <w:r>
          <w:rPr>
            <w:sz w:val="24"/>
            <w:color w:val="0000ff"/>
          </w:rPr>
          <w:t xml:space="preserve">таблицей 22.1</w:t>
        </w:r>
      </w:hyperlink>
      <w:r>
        <w:rPr>
          <w:sz w:val="24"/>
        </w:rPr>
        <w:t xml:space="preserve"> примечания 22 приложения 8 к настоящему Положению.</w:t>
      </w:r>
    </w:p>
    <w:p>
      <w:pPr>
        <w:pStyle w:val="0"/>
        <w:spacing w:before="240" w:lineRule="auto"/>
        <w:ind w:firstLine="540"/>
        <w:jc w:val="both"/>
      </w:pPr>
      <w:r>
        <w:rPr>
          <w:sz w:val="24"/>
        </w:rPr>
        <w:t xml:space="preserve">3. По строке </w:t>
      </w:r>
      <w:hyperlink w:history="0" w:anchor="P9304" w:tooltip="9">
        <w:r>
          <w:rPr>
            <w:sz w:val="24"/>
            <w:color w:val="0000ff"/>
          </w:rPr>
          <w:t xml:space="preserve">показателя 9</w:t>
        </w:r>
      </w:hyperlink>
      <w:r>
        <w:rPr>
          <w:sz w:val="24"/>
        </w:rPr>
        <w:t xml:space="preserve"> таблицы отражается сумма показателей по </w:t>
      </w:r>
      <w:hyperlink w:history="0" w:anchor="P9272" w:tooltip="1">
        <w:r>
          <w:rPr>
            <w:sz w:val="24"/>
            <w:color w:val="0000ff"/>
          </w:rPr>
          <w:t xml:space="preserve">строкам 1</w:t>
        </w:r>
      </w:hyperlink>
      <w:r>
        <w:rPr>
          <w:sz w:val="24"/>
        </w:rPr>
        <w:t xml:space="preserve"> - </w:t>
      </w:r>
      <w:hyperlink w:history="0" w:anchor="P9300" w:tooltip="8">
        <w:r>
          <w:rPr>
            <w:sz w:val="24"/>
            <w:color w:val="0000ff"/>
          </w:rPr>
          <w:t xml:space="preserve">8</w:t>
        </w:r>
      </w:hyperlink>
      <w:r>
        <w:rPr>
          <w:sz w:val="24"/>
        </w:rPr>
        <w:t xml:space="preserve">.</w:t>
      </w:r>
    </w:p>
    <w:p>
      <w:pPr>
        <w:pStyle w:val="0"/>
        <w:jc w:val="both"/>
      </w:pPr>
      <w:r>
        <w:rPr>
          <w:sz w:val="24"/>
        </w:rPr>
      </w:r>
    </w:p>
    <w:bookmarkStart w:id="9319" w:name="P9319"/>
    <w:bookmarkEnd w:id="9319"/>
    <w:p>
      <w:pPr>
        <w:pStyle w:val="0"/>
        <w:outlineLvl w:val="2"/>
        <w:jc w:val="center"/>
      </w:pPr>
      <w:r>
        <w:rPr>
          <w:sz w:val="24"/>
        </w:rPr>
        <w:t xml:space="preserve">Обязательства по договорам негосударственного</w:t>
      </w:r>
    </w:p>
    <w:p>
      <w:pPr>
        <w:pStyle w:val="0"/>
        <w:jc w:val="center"/>
      </w:pPr>
      <w:r>
        <w:rPr>
          <w:sz w:val="24"/>
        </w:rPr>
        <w:t xml:space="preserve">пенсионного обеспечения и договорам долгосрочных сбережений</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both"/>
      </w:pPr>
      <w:r>
        <w:rPr>
          <w:sz w:val="24"/>
        </w:rPr>
      </w:r>
    </w:p>
    <w:p>
      <w:pPr>
        <w:pStyle w:val="0"/>
        <w:jc w:val="right"/>
      </w:pPr>
      <w:r>
        <w:rPr>
          <w:sz w:val="24"/>
        </w:rPr>
        <w:t xml:space="preserve">Таблица 22.2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5443"/>
        <w:gridCol w:w="1191"/>
        <w:gridCol w:w="1191"/>
      </w:tblGrid>
      <w:tr>
        <w:tc>
          <w:tcPr>
            <w:tcW w:w="1247" w:type="dxa"/>
          </w:tcPr>
          <w:p>
            <w:pPr>
              <w:pStyle w:val="0"/>
              <w:jc w:val="center"/>
            </w:pPr>
            <w:r>
              <w:rPr>
                <w:sz w:val="24"/>
              </w:rPr>
              <w:t xml:space="preserve">Номер показателя</w:t>
            </w:r>
          </w:p>
        </w:tc>
        <w:tc>
          <w:tcPr>
            <w:tcW w:w="5443"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247" w:type="dxa"/>
          </w:tcPr>
          <w:p>
            <w:pPr>
              <w:pStyle w:val="0"/>
              <w:jc w:val="center"/>
            </w:pPr>
            <w:r>
              <w:rPr>
                <w:sz w:val="24"/>
              </w:rPr>
              <w:t xml:space="preserve">1</w:t>
            </w:r>
          </w:p>
        </w:tc>
        <w:tc>
          <w:tcPr>
            <w:tcW w:w="5443"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247" w:type="dxa"/>
          </w:tcPr>
          <w:bookmarkStart w:id="9334" w:name="P9334"/>
          <w:bookmarkEnd w:id="9334"/>
          <w:p>
            <w:pPr>
              <w:pStyle w:val="0"/>
              <w:jc w:val="center"/>
            </w:pPr>
            <w:r>
              <w:rPr>
                <w:sz w:val="24"/>
              </w:rPr>
              <w:t xml:space="preserve">1</w:t>
            </w:r>
          </w:p>
        </w:tc>
        <w:tc>
          <w:tcPr>
            <w:tcW w:w="5443" w:type="dxa"/>
          </w:tcPr>
          <w:p>
            <w:pPr>
              <w:pStyle w:val="0"/>
            </w:pPr>
            <w:r>
              <w:rPr>
                <w:sz w:val="24"/>
              </w:rPr>
              <w:t xml:space="preserve">Выделенная инвестиционная составляющая</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2</w:t>
            </w:r>
          </w:p>
        </w:tc>
        <w:tc>
          <w:tcPr>
            <w:tcW w:w="5443" w:type="dxa"/>
          </w:tcPr>
          <w:p>
            <w:pPr>
              <w:pStyle w:val="0"/>
            </w:pPr>
            <w:r>
              <w:rPr>
                <w:sz w:val="24"/>
              </w:rPr>
              <w:t xml:space="preserve">Обязательства по договорам негосударственного пенсионного обеспечения и договорам долгосрочных сбережений, классифицированным как инвестиционные, без условий дискреционного участия</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3</w:t>
            </w:r>
          </w:p>
        </w:tc>
        <w:tc>
          <w:tcPr>
            <w:tcW w:w="5443" w:type="dxa"/>
          </w:tcPr>
          <w:p>
            <w:pPr>
              <w:pStyle w:val="0"/>
            </w:pPr>
            <w:r>
              <w:rPr>
                <w:sz w:val="24"/>
              </w:rPr>
              <w:t xml:space="preserve">Обязательства по договорам негосударственного пенсионного обеспечения и договорам долгосрочных сбережений, классифицированным как инвестиционные, с условиями дискреционного участия</w:t>
            </w:r>
          </w:p>
        </w:tc>
        <w:tc>
          <w:tcPr>
            <w:tcW w:w="1191" w:type="dxa"/>
          </w:tcPr>
          <w:p>
            <w:pPr>
              <w:pStyle w:val="0"/>
            </w:pPr>
            <w:r>
              <w:rPr>
                <w:sz w:val="24"/>
              </w:rPr>
            </w:r>
          </w:p>
        </w:tc>
        <w:tc>
          <w:tcPr>
            <w:tcW w:w="1191" w:type="dxa"/>
          </w:tcPr>
          <w:p>
            <w:pPr>
              <w:pStyle w:val="0"/>
            </w:pPr>
            <w:r>
              <w:rPr>
                <w:sz w:val="24"/>
              </w:rPr>
            </w:r>
          </w:p>
        </w:tc>
      </w:tr>
      <w:tr>
        <w:tc>
          <w:tcPr>
            <w:tcW w:w="1247" w:type="dxa"/>
          </w:tcPr>
          <w:bookmarkStart w:id="9346" w:name="P9346"/>
          <w:bookmarkEnd w:id="9346"/>
          <w:p>
            <w:pPr>
              <w:pStyle w:val="0"/>
              <w:jc w:val="center"/>
            </w:pPr>
            <w:r>
              <w:rPr>
                <w:sz w:val="24"/>
              </w:rPr>
              <w:t xml:space="preserve">4</w:t>
            </w:r>
          </w:p>
        </w:tc>
        <w:tc>
          <w:tcPr>
            <w:tcW w:w="5443" w:type="dxa"/>
          </w:tcPr>
          <w:p>
            <w:pPr>
              <w:pStyle w:val="0"/>
            </w:pPr>
            <w:r>
              <w:rPr>
                <w:sz w:val="24"/>
              </w:rPr>
              <w:t xml:space="preserve">Прочее</w:t>
            </w:r>
          </w:p>
        </w:tc>
        <w:tc>
          <w:tcPr>
            <w:tcW w:w="1191" w:type="dxa"/>
          </w:tcPr>
          <w:p>
            <w:pPr>
              <w:pStyle w:val="0"/>
            </w:pPr>
            <w:r>
              <w:rPr>
                <w:sz w:val="24"/>
              </w:rPr>
            </w:r>
          </w:p>
        </w:tc>
        <w:tc>
          <w:tcPr>
            <w:tcW w:w="1191" w:type="dxa"/>
          </w:tcPr>
          <w:p>
            <w:pPr>
              <w:pStyle w:val="0"/>
            </w:pPr>
            <w:r>
              <w:rPr>
                <w:sz w:val="24"/>
              </w:rPr>
            </w:r>
          </w:p>
        </w:tc>
      </w:tr>
      <w:tr>
        <w:tc>
          <w:tcPr>
            <w:tcW w:w="1247" w:type="dxa"/>
          </w:tcPr>
          <w:bookmarkStart w:id="9350" w:name="P9350"/>
          <w:bookmarkEnd w:id="9350"/>
          <w:p>
            <w:pPr>
              <w:pStyle w:val="0"/>
              <w:jc w:val="center"/>
            </w:pPr>
            <w:r>
              <w:rPr>
                <w:sz w:val="24"/>
              </w:rPr>
              <w:t xml:space="preserve">5</w:t>
            </w:r>
          </w:p>
        </w:tc>
        <w:tc>
          <w:tcPr>
            <w:tcW w:w="5443"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6</w:t>
            </w:r>
          </w:p>
        </w:tc>
        <w:tc>
          <w:tcPr>
            <w:tcW w:w="5443"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22.2</w:t>
      </w:r>
    </w:p>
    <w:p>
      <w:pPr>
        <w:pStyle w:val="0"/>
        <w:jc w:val="both"/>
      </w:pPr>
      <w:r>
        <w:rPr>
          <w:sz w:val="24"/>
        </w:rPr>
      </w:r>
    </w:p>
    <w:p>
      <w:pPr>
        <w:pStyle w:val="0"/>
        <w:ind w:firstLine="540"/>
        <w:jc w:val="both"/>
      </w:pPr>
      <w:r>
        <w:rPr>
          <w:sz w:val="24"/>
        </w:rPr>
        <w:t xml:space="preserve">1. В таблице раскрывается состав </w:t>
      </w:r>
      <w:hyperlink w:history="0" w:anchor="P9272" w:tooltip="1">
        <w:r>
          <w:rPr>
            <w:sz w:val="24"/>
            <w:color w:val="0000ff"/>
          </w:rPr>
          <w:t xml:space="preserve">показателя 1</w:t>
        </w:r>
      </w:hyperlink>
      <w:r>
        <w:rPr>
          <w:sz w:val="24"/>
        </w:rPr>
        <w:t xml:space="preserve"> "Обязательства по договорам негосударственного пенсионного обеспечения и договорам долгосрочных сбережений" </w:t>
      </w:r>
      <w:hyperlink w:history="0" w:anchor="P9255" w:tooltip="Финансовые обязательства, классифицируемые как оцениваемые">
        <w:r>
          <w:rPr>
            <w:sz w:val="24"/>
            <w:color w:val="0000ff"/>
          </w:rPr>
          <w:t xml:space="preserve">таблицы 22.1</w:t>
        </w:r>
      </w:hyperlink>
      <w:r>
        <w:rPr>
          <w:sz w:val="24"/>
        </w:rPr>
        <w:t xml:space="preserve"> "Финансовые обязательства, классифицируемые как оцениваемые по справедливой стоимости через прибыль или убыток по усмотрению негосударственного пенсионного фонда" примечания 22 настоящего приложения.</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2. По </w:t>
      </w:r>
      <w:hyperlink w:history="0" w:anchor="P9334" w:tooltip="1">
        <w:r>
          <w:rPr>
            <w:sz w:val="24"/>
            <w:color w:val="0000ff"/>
          </w:rPr>
          <w:t xml:space="preserve">строкам 1</w:t>
        </w:r>
      </w:hyperlink>
      <w:r>
        <w:rPr>
          <w:sz w:val="24"/>
        </w:rPr>
        <w:t xml:space="preserve"> - </w:t>
      </w:r>
      <w:hyperlink w:history="0" w:anchor="P9346" w:tooltip="4">
        <w:r>
          <w:rPr>
            <w:sz w:val="24"/>
            <w:color w:val="0000ff"/>
          </w:rPr>
          <w:t xml:space="preserve">4</w:t>
        </w:r>
      </w:hyperlink>
      <w:r>
        <w:rPr>
          <w:sz w:val="24"/>
        </w:rPr>
        <w:t xml:space="preserve"> таблицы отражаются остатки по счетам бухгалтерского учета в соответствии с </w:t>
      </w:r>
      <w:hyperlink w:history="0" w:anchor="P9319" w:tooltip="Обязательства по договорам негосударственного">
        <w:r>
          <w:rPr>
            <w:sz w:val="24"/>
            <w:color w:val="0000ff"/>
          </w:rPr>
          <w:t xml:space="preserve">таблицей 22.2</w:t>
        </w:r>
      </w:hyperlink>
      <w:r>
        <w:rPr>
          <w:sz w:val="24"/>
        </w:rPr>
        <w:t xml:space="preserve"> примечания 22 приложения 8 к настоящему Положению.</w:t>
      </w:r>
    </w:p>
    <w:p>
      <w:pPr>
        <w:pStyle w:val="0"/>
        <w:spacing w:before="240" w:lineRule="auto"/>
        <w:ind w:firstLine="540"/>
        <w:jc w:val="both"/>
      </w:pPr>
      <w:r>
        <w:rPr>
          <w:sz w:val="24"/>
        </w:rPr>
        <w:t xml:space="preserve">3. По строке </w:t>
      </w:r>
      <w:hyperlink w:history="0" w:anchor="P9350" w:tooltip="5">
        <w:r>
          <w:rPr>
            <w:sz w:val="24"/>
            <w:color w:val="0000ff"/>
          </w:rPr>
          <w:t xml:space="preserve">показателя 5</w:t>
        </w:r>
      </w:hyperlink>
      <w:r>
        <w:rPr>
          <w:sz w:val="24"/>
        </w:rPr>
        <w:t xml:space="preserve"> таблицы отражается сумма показателей по </w:t>
      </w:r>
      <w:hyperlink w:history="0" w:anchor="P9334" w:tooltip="1">
        <w:r>
          <w:rPr>
            <w:sz w:val="24"/>
            <w:color w:val="0000ff"/>
          </w:rPr>
          <w:t xml:space="preserve">строкам 1</w:t>
        </w:r>
      </w:hyperlink>
      <w:r>
        <w:rPr>
          <w:sz w:val="24"/>
        </w:rPr>
        <w:t xml:space="preserve"> - </w:t>
      </w:r>
      <w:hyperlink w:history="0" w:anchor="P9346" w:tooltip="4">
        <w:r>
          <w:rPr>
            <w:sz w:val="24"/>
            <w:color w:val="0000ff"/>
          </w:rPr>
          <w:t xml:space="preserve">4</w:t>
        </w:r>
      </w:hyperlink>
      <w:r>
        <w:rPr>
          <w:sz w:val="24"/>
        </w:rPr>
        <w:t xml:space="preserve">.</w:t>
      </w:r>
    </w:p>
    <w:p>
      <w:pPr>
        <w:pStyle w:val="0"/>
        <w:jc w:val="center"/>
      </w:pPr>
      <w:r>
        <w:rPr>
          <w:sz w:val="24"/>
        </w:rPr>
      </w:r>
    </w:p>
    <w:p>
      <w:pPr>
        <w:pStyle w:val="0"/>
        <w:jc w:val="center"/>
      </w:pPr>
      <w:r>
        <w:rPr>
          <w:sz w:val="24"/>
        </w:rPr>
        <w:t xml:space="preserve">(в ред. Указаний Банка России от 16.08.2023 </w:t>
      </w:r>
      <w:r>
        <w:rPr>
          <w:sz w:val="24"/>
        </w:rPr>
        <w:t xml:space="preserve">N 6509-У</w:t>
      </w:r>
      <w:r>
        <w:rPr>
          <w:sz w:val="24"/>
        </w:rPr>
        <w:t xml:space="preserve">,</w:t>
      </w:r>
    </w:p>
    <w:p>
      <w:pPr>
        <w:pStyle w:val="0"/>
        <w:jc w:val="center"/>
      </w:pPr>
      <w:r>
        <w:rPr>
          <w:sz w:val="24"/>
        </w:rPr>
        <w:t xml:space="preserve">от 23.09.2024 </w:t>
      </w:r>
      <w:r>
        <w:rPr>
          <w:sz w:val="24"/>
        </w:rPr>
        <w:t xml:space="preserve">N 6852-У</w:t>
      </w:r>
      <w:r>
        <w:rPr>
          <w:sz w:val="24"/>
        </w:rPr>
        <w:t xml:space="preserve">)</w:t>
      </w:r>
    </w:p>
    <w:bookmarkStart w:id="9368" w:name="P9368"/>
    <w:bookmarkEnd w:id="9368"/>
    <w:p>
      <w:pPr>
        <w:pStyle w:val="0"/>
        <w:outlineLvl w:val="2"/>
        <w:jc w:val="center"/>
      </w:pPr>
      <w:r>
        <w:rPr>
          <w:sz w:val="24"/>
        </w:rPr>
        <w:t xml:space="preserve">Анализ изменения справедливой стоимости</w:t>
      </w:r>
    </w:p>
    <w:p>
      <w:pPr>
        <w:pStyle w:val="0"/>
        <w:jc w:val="center"/>
      </w:pPr>
      <w:r>
        <w:rPr>
          <w:sz w:val="24"/>
        </w:rPr>
        <w:t xml:space="preserve">финансовых обязательств, классифицируемых как оцениваемые</w:t>
      </w:r>
    </w:p>
    <w:p>
      <w:pPr>
        <w:pStyle w:val="0"/>
        <w:jc w:val="center"/>
      </w:pPr>
      <w:r>
        <w:rPr>
          <w:sz w:val="24"/>
        </w:rPr>
        <w:t xml:space="preserve">по справедливой стоимости через прибыль или убыток</w:t>
      </w:r>
    </w:p>
    <w:p>
      <w:pPr>
        <w:pStyle w:val="0"/>
        <w:jc w:val="center"/>
      </w:pPr>
      <w:r>
        <w:rPr>
          <w:sz w:val="24"/>
        </w:rPr>
        <w:t xml:space="preserve">по усмотрению негосударственного пенсионного</w:t>
      </w:r>
    </w:p>
    <w:p>
      <w:pPr>
        <w:pStyle w:val="0"/>
        <w:jc w:val="center"/>
      </w:pPr>
      <w:r>
        <w:rPr>
          <w:sz w:val="24"/>
        </w:rPr>
        <w:t xml:space="preserve">фонда, за ________ 20__ года</w:t>
      </w:r>
    </w:p>
    <w:p>
      <w:pPr>
        <w:pStyle w:val="0"/>
        <w:jc w:val="both"/>
      </w:pPr>
      <w:r>
        <w:rPr>
          <w:sz w:val="24"/>
        </w:rPr>
      </w:r>
    </w:p>
    <w:p>
      <w:pPr>
        <w:pStyle w:val="0"/>
        <w:jc w:val="right"/>
      </w:pPr>
      <w:r>
        <w:rPr>
          <w:sz w:val="24"/>
        </w:rPr>
        <w:t xml:space="preserve">Таблица 22.3</w:t>
      </w:r>
    </w:p>
    <w:p>
      <w:pPr>
        <w:pStyle w:val="0"/>
        <w:jc w:val="both"/>
      </w:pPr>
      <w:r>
        <w:rPr>
          <w:sz w:val="24"/>
        </w:rPr>
      </w:r>
    </w:p>
    <w:p>
      <w:pPr>
        <w:sectPr>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94"/>
        <w:gridCol w:w="3458"/>
        <w:gridCol w:w="1361"/>
        <w:gridCol w:w="1304"/>
        <w:gridCol w:w="1531"/>
        <w:gridCol w:w="1134"/>
        <w:gridCol w:w="1474"/>
      </w:tblGrid>
      <w:tr>
        <w:tc>
          <w:tcPr>
            <w:tcW w:w="794" w:type="dxa"/>
          </w:tcPr>
          <w:p>
            <w:pPr>
              <w:pStyle w:val="0"/>
              <w:jc w:val="center"/>
            </w:pPr>
            <w:r>
              <w:rPr>
                <w:sz w:val="24"/>
              </w:rPr>
              <w:t xml:space="preserve">Номер показателя</w:t>
            </w:r>
          </w:p>
        </w:tc>
        <w:tc>
          <w:tcPr>
            <w:tcW w:w="3458" w:type="dxa"/>
          </w:tcPr>
          <w:p>
            <w:pPr>
              <w:pStyle w:val="0"/>
              <w:jc w:val="center"/>
            </w:pPr>
            <w:r>
              <w:rPr>
                <w:sz w:val="24"/>
              </w:rPr>
              <w:t xml:space="preserve">Наименование показателя</w:t>
            </w:r>
          </w:p>
        </w:tc>
        <w:tc>
          <w:tcPr>
            <w:tcW w:w="1361" w:type="dxa"/>
          </w:tcPr>
          <w:p>
            <w:pPr>
              <w:pStyle w:val="0"/>
              <w:jc w:val="center"/>
            </w:pPr>
            <w:r>
              <w:rPr>
                <w:sz w:val="24"/>
              </w:rPr>
              <w:t xml:space="preserve">Изменение справедливой стоимости, обусловленное изменениями кредитного риска, нарастающим итогом</w:t>
            </w:r>
          </w:p>
        </w:tc>
        <w:tc>
          <w:tcPr>
            <w:tcW w:w="1304" w:type="dxa"/>
          </w:tcPr>
          <w:p>
            <w:pPr>
              <w:pStyle w:val="0"/>
              <w:jc w:val="center"/>
            </w:pPr>
            <w:r>
              <w:rPr>
                <w:sz w:val="24"/>
              </w:rPr>
              <w:t xml:space="preserve">Изменение справедливой стоимости, обусловленное изменениями кредитного риска, за ________ 20__ г.</w:t>
            </w:r>
          </w:p>
        </w:tc>
        <w:tc>
          <w:tcPr>
            <w:tcW w:w="1531" w:type="dxa"/>
          </w:tcPr>
          <w:p>
            <w:pPr>
              <w:pStyle w:val="0"/>
              <w:jc w:val="center"/>
            </w:pPr>
            <w:r>
              <w:rPr>
                <w:sz w:val="24"/>
              </w:rPr>
              <w:t xml:space="preserve">Перенос накопленной прибыли или убытка от переоценки из прочего совокупного дохода в нераспределенную прибыль за ________ 20__ г.</w:t>
            </w:r>
          </w:p>
        </w:tc>
        <w:tc>
          <w:tcPr>
            <w:tcW w:w="1134" w:type="dxa"/>
          </w:tcPr>
          <w:p>
            <w:pPr>
              <w:pStyle w:val="0"/>
              <w:jc w:val="center"/>
            </w:pPr>
            <w:r>
              <w:rPr>
                <w:sz w:val="24"/>
              </w:rPr>
              <w:t xml:space="preserve">Увеличение переоценки в прочем совокупном доходе за ________ 20__ г.</w:t>
            </w:r>
          </w:p>
        </w:tc>
        <w:tc>
          <w:tcPr>
            <w:tcW w:w="1474" w:type="dxa"/>
          </w:tcPr>
          <w:p>
            <w:pPr>
              <w:pStyle w:val="0"/>
              <w:jc w:val="center"/>
            </w:pPr>
            <w:r>
              <w:rPr>
                <w:sz w:val="24"/>
              </w:rPr>
              <w:t xml:space="preserve">Разница между балансовой стоимостью обязательства и суммой, которая должна быть уплачена при погашении обязательства</w:t>
            </w:r>
          </w:p>
        </w:tc>
      </w:tr>
      <w:tr>
        <w:tc>
          <w:tcPr>
            <w:tcW w:w="794" w:type="dxa"/>
          </w:tcPr>
          <w:p>
            <w:pPr>
              <w:pStyle w:val="0"/>
              <w:jc w:val="center"/>
            </w:pPr>
            <w:r>
              <w:rPr>
                <w:sz w:val="24"/>
              </w:rPr>
              <w:t xml:space="preserve">1</w:t>
            </w:r>
          </w:p>
        </w:tc>
        <w:tc>
          <w:tcPr>
            <w:tcW w:w="3458" w:type="dxa"/>
          </w:tcPr>
          <w:p>
            <w:pPr>
              <w:pStyle w:val="0"/>
              <w:jc w:val="center"/>
            </w:pPr>
            <w:r>
              <w:rPr>
                <w:sz w:val="24"/>
              </w:rPr>
              <w:t xml:space="preserve">2</w:t>
            </w:r>
          </w:p>
        </w:tc>
        <w:tc>
          <w:tcPr>
            <w:tcW w:w="1361" w:type="dxa"/>
          </w:tcPr>
          <w:bookmarkStart w:id="9385" w:name="P9385"/>
          <w:bookmarkEnd w:id="9385"/>
          <w:p>
            <w:pPr>
              <w:pStyle w:val="0"/>
              <w:jc w:val="center"/>
            </w:pPr>
            <w:r>
              <w:rPr>
                <w:sz w:val="24"/>
              </w:rPr>
              <w:t xml:space="preserve">3</w:t>
            </w:r>
          </w:p>
        </w:tc>
        <w:tc>
          <w:tcPr>
            <w:tcW w:w="1304" w:type="dxa"/>
          </w:tcPr>
          <w:bookmarkStart w:id="9386" w:name="P9386"/>
          <w:bookmarkEnd w:id="9386"/>
          <w:p>
            <w:pPr>
              <w:pStyle w:val="0"/>
              <w:jc w:val="center"/>
            </w:pPr>
            <w:r>
              <w:rPr>
                <w:sz w:val="24"/>
              </w:rPr>
              <w:t xml:space="preserve">4</w:t>
            </w:r>
          </w:p>
        </w:tc>
        <w:tc>
          <w:tcPr>
            <w:tcW w:w="1531" w:type="dxa"/>
          </w:tcPr>
          <w:bookmarkStart w:id="9387" w:name="P9387"/>
          <w:bookmarkEnd w:id="9387"/>
          <w:p>
            <w:pPr>
              <w:pStyle w:val="0"/>
              <w:jc w:val="center"/>
            </w:pPr>
            <w:r>
              <w:rPr>
                <w:sz w:val="24"/>
              </w:rPr>
              <w:t xml:space="preserve">5</w:t>
            </w:r>
          </w:p>
        </w:tc>
        <w:tc>
          <w:tcPr>
            <w:tcW w:w="1134" w:type="dxa"/>
          </w:tcPr>
          <w:bookmarkStart w:id="9388" w:name="P9388"/>
          <w:bookmarkEnd w:id="9388"/>
          <w:p>
            <w:pPr>
              <w:pStyle w:val="0"/>
              <w:jc w:val="center"/>
            </w:pPr>
            <w:r>
              <w:rPr>
                <w:sz w:val="24"/>
              </w:rPr>
              <w:t xml:space="preserve">6</w:t>
            </w:r>
          </w:p>
        </w:tc>
        <w:tc>
          <w:tcPr>
            <w:tcW w:w="1474" w:type="dxa"/>
          </w:tcPr>
          <w:bookmarkStart w:id="9389" w:name="P9389"/>
          <w:bookmarkEnd w:id="9389"/>
          <w:p>
            <w:pPr>
              <w:pStyle w:val="0"/>
              <w:jc w:val="center"/>
            </w:pPr>
            <w:r>
              <w:rPr>
                <w:sz w:val="24"/>
              </w:rPr>
              <w:t xml:space="preserve">7</w:t>
            </w:r>
          </w:p>
        </w:tc>
      </w:tr>
      <w:tr>
        <w:tc>
          <w:tcPr>
            <w:tcW w:w="794" w:type="dxa"/>
          </w:tcPr>
          <w:bookmarkStart w:id="9390" w:name="P9390"/>
          <w:bookmarkEnd w:id="9390"/>
          <w:p>
            <w:pPr>
              <w:pStyle w:val="0"/>
              <w:jc w:val="center"/>
            </w:pPr>
            <w:r>
              <w:rPr>
                <w:sz w:val="24"/>
              </w:rPr>
              <w:t xml:space="preserve">1</w:t>
            </w:r>
          </w:p>
        </w:tc>
        <w:tc>
          <w:tcPr>
            <w:tcW w:w="3458" w:type="dxa"/>
          </w:tcPr>
          <w:p>
            <w:pPr>
              <w:pStyle w:val="0"/>
            </w:pPr>
            <w:r>
              <w:rPr>
                <w:sz w:val="24"/>
              </w:rPr>
              <w:t xml:space="preserve">Обязательства по договорам негосударственного пенсионного обеспечения и договорам долгосрочных сбережений</w:t>
            </w:r>
          </w:p>
        </w:tc>
        <w:tc>
          <w:tcPr>
            <w:tcW w:w="1361" w:type="dxa"/>
          </w:tcPr>
          <w:p>
            <w:pPr>
              <w:pStyle w:val="0"/>
            </w:pPr>
            <w:r>
              <w:rPr>
                <w:sz w:val="24"/>
              </w:rPr>
            </w:r>
          </w:p>
        </w:tc>
        <w:tc>
          <w:tcPr>
            <w:tcW w:w="1304" w:type="dxa"/>
          </w:tcPr>
          <w:p>
            <w:pPr>
              <w:pStyle w:val="0"/>
            </w:pPr>
            <w:r>
              <w:rPr>
                <w:sz w:val="24"/>
              </w:rPr>
            </w:r>
          </w:p>
        </w:tc>
        <w:tc>
          <w:tcPr>
            <w:tcW w:w="1531" w:type="dxa"/>
          </w:tcPr>
          <w:p>
            <w:pPr>
              <w:pStyle w:val="0"/>
            </w:pPr>
            <w:r>
              <w:rPr>
                <w:sz w:val="24"/>
              </w:rPr>
            </w:r>
          </w:p>
        </w:tc>
        <w:tc>
          <w:tcPr>
            <w:tcW w:w="1134" w:type="dxa"/>
          </w:tcPr>
          <w:p>
            <w:pPr>
              <w:pStyle w:val="0"/>
            </w:pPr>
            <w:r>
              <w:rPr>
                <w:sz w:val="24"/>
              </w:rPr>
            </w:r>
          </w:p>
        </w:tc>
        <w:tc>
          <w:tcPr>
            <w:tcW w:w="1474" w:type="dxa"/>
          </w:tcPr>
          <w:p>
            <w:pPr>
              <w:pStyle w:val="0"/>
            </w:pPr>
            <w:r>
              <w:rPr>
                <w:sz w:val="24"/>
              </w:rPr>
            </w:r>
          </w:p>
        </w:tc>
      </w:tr>
      <w:tr>
        <w:tc>
          <w:tcPr>
            <w:tcW w:w="794" w:type="dxa"/>
          </w:tcPr>
          <w:p>
            <w:pPr>
              <w:pStyle w:val="0"/>
              <w:jc w:val="center"/>
            </w:pPr>
            <w:r>
              <w:rPr>
                <w:sz w:val="24"/>
              </w:rPr>
              <w:t xml:space="preserve">2</w:t>
            </w:r>
          </w:p>
        </w:tc>
        <w:tc>
          <w:tcPr>
            <w:tcW w:w="3458" w:type="dxa"/>
          </w:tcPr>
          <w:p>
            <w:pPr>
              <w:pStyle w:val="0"/>
            </w:pPr>
            <w:r>
              <w:rPr>
                <w:sz w:val="24"/>
              </w:rPr>
              <w:t xml:space="preserve">Кредит, полученный в порядке расчетов по расчетному счету (овердрафт)</w:t>
            </w:r>
          </w:p>
        </w:tc>
        <w:tc>
          <w:tcPr>
            <w:tcW w:w="1361" w:type="dxa"/>
          </w:tcPr>
          <w:p>
            <w:pPr>
              <w:pStyle w:val="0"/>
            </w:pPr>
            <w:r>
              <w:rPr>
                <w:sz w:val="24"/>
              </w:rPr>
            </w:r>
          </w:p>
        </w:tc>
        <w:tc>
          <w:tcPr>
            <w:tcW w:w="1304" w:type="dxa"/>
          </w:tcPr>
          <w:p>
            <w:pPr>
              <w:pStyle w:val="0"/>
            </w:pPr>
            <w:r>
              <w:rPr>
                <w:sz w:val="24"/>
              </w:rPr>
            </w:r>
          </w:p>
        </w:tc>
        <w:tc>
          <w:tcPr>
            <w:tcW w:w="1531" w:type="dxa"/>
          </w:tcPr>
          <w:p>
            <w:pPr>
              <w:pStyle w:val="0"/>
            </w:pPr>
            <w:r>
              <w:rPr>
                <w:sz w:val="24"/>
              </w:rPr>
            </w:r>
          </w:p>
        </w:tc>
        <w:tc>
          <w:tcPr>
            <w:tcW w:w="1134" w:type="dxa"/>
          </w:tcPr>
          <w:p>
            <w:pPr>
              <w:pStyle w:val="0"/>
            </w:pPr>
            <w:r>
              <w:rPr>
                <w:sz w:val="24"/>
              </w:rPr>
            </w:r>
          </w:p>
        </w:tc>
        <w:tc>
          <w:tcPr>
            <w:tcW w:w="1474" w:type="dxa"/>
          </w:tcPr>
          <w:p>
            <w:pPr>
              <w:pStyle w:val="0"/>
            </w:pPr>
            <w:r>
              <w:rPr>
                <w:sz w:val="24"/>
              </w:rPr>
            </w:r>
          </w:p>
        </w:tc>
      </w:tr>
      <w:tr>
        <w:tc>
          <w:tcPr>
            <w:tcW w:w="794" w:type="dxa"/>
          </w:tcPr>
          <w:p>
            <w:pPr>
              <w:pStyle w:val="0"/>
              <w:jc w:val="center"/>
            </w:pPr>
            <w:r>
              <w:rPr>
                <w:sz w:val="24"/>
              </w:rPr>
              <w:t xml:space="preserve">3</w:t>
            </w:r>
          </w:p>
        </w:tc>
        <w:tc>
          <w:tcPr>
            <w:tcW w:w="3458" w:type="dxa"/>
          </w:tcPr>
          <w:p>
            <w:pPr>
              <w:pStyle w:val="0"/>
            </w:pPr>
            <w:r>
              <w:rPr>
                <w:sz w:val="24"/>
              </w:rPr>
              <w:t xml:space="preserve">Средства, привлеченные от государственных организаций</w:t>
            </w:r>
          </w:p>
        </w:tc>
        <w:tc>
          <w:tcPr>
            <w:tcW w:w="1361" w:type="dxa"/>
          </w:tcPr>
          <w:p>
            <w:pPr>
              <w:pStyle w:val="0"/>
            </w:pPr>
            <w:r>
              <w:rPr>
                <w:sz w:val="24"/>
              </w:rPr>
            </w:r>
          </w:p>
        </w:tc>
        <w:tc>
          <w:tcPr>
            <w:tcW w:w="1304" w:type="dxa"/>
          </w:tcPr>
          <w:p>
            <w:pPr>
              <w:pStyle w:val="0"/>
            </w:pPr>
            <w:r>
              <w:rPr>
                <w:sz w:val="24"/>
              </w:rPr>
            </w:r>
          </w:p>
        </w:tc>
        <w:tc>
          <w:tcPr>
            <w:tcW w:w="1531" w:type="dxa"/>
          </w:tcPr>
          <w:p>
            <w:pPr>
              <w:pStyle w:val="0"/>
            </w:pPr>
            <w:r>
              <w:rPr>
                <w:sz w:val="24"/>
              </w:rPr>
            </w:r>
          </w:p>
        </w:tc>
        <w:tc>
          <w:tcPr>
            <w:tcW w:w="1134" w:type="dxa"/>
          </w:tcPr>
          <w:p>
            <w:pPr>
              <w:pStyle w:val="0"/>
            </w:pPr>
            <w:r>
              <w:rPr>
                <w:sz w:val="24"/>
              </w:rPr>
            </w:r>
          </w:p>
        </w:tc>
        <w:tc>
          <w:tcPr>
            <w:tcW w:w="1474" w:type="dxa"/>
          </w:tcPr>
          <w:p>
            <w:pPr>
              <w:pStyle w:val="0"/>
            </w:pPr>
            <w:r>
              <w:rPr>
                <w:sz w:val="24"/>
              </w:rPr>
            </w:r>
          </w:p>
        </w:tc>
      </w:tr>
      <w:tr>
        <w:tc>
          <w:tcPr>
            <w:tcW w:w="794" w:type="dxa"/>
          </w:tcPr>
          <w:p>
            <w:pPr>
              <w:pStyle w:val="0"/>
              <w:jc w:val="center"/>
            </w:pPr>
            <w:r>
              <w:rPr>
                <w:sz w:val="24"/>
              </w:rPr>
              <w:t xml:space="preserve">4</w:t>
            </w:r>
          </w:p>
        </w:tc>
        <w:tc>
          <w:tcPr>
            <w:tcW w:w="3458" w:type="dxa"/>
          </w:tcPr>
          <w:p>
            <w:pPr>
              <w:pStyle w:val="0"/>
            </w:pPr>
            <w:r>
              <w:rPr>
                <w:sz w:val="24"/>
              </w:rPr>
              <w:t xml:space="preserve">Средства, привлеченные от кредитных организаций</w:t>
            </w:r>
          </w:p>
        </w:tc>
        <w:tc>
          <w:tcPr>
            <w:tcW w:w="1361" w:type="dxa"/>
          </w:tcPr>
          <w:p>
            <w:pPr>
              <w:pStyle w:val="0"/>
            </w:pPr>
            <w:r>
              <w:rPr>
                <w:sz w:val="24"/>
              </w:rPr>
            </w:r>
          </w:p>
        </w:tc>
        <w:tc>
          <w:tcPr>
            <w:tcW w:w="1304" w:type="dxa"/>
          </w:tcPr>
          <w:p>
            <w:pPr>
              <w:pStyle w:val="0"/>
            </w:pPr>
            <w:r>
              <w:rPr>
                <w:sz w:val="24"/>
              </w:rPr>
            </w:r>
          </w:p>
        </w:tc>
        <w:tc>
          <w:tcPr>
            <w:tcW w:w="1531" w:type="dxa"/>
          </w:tcPr>
          <w:p>
            <w:pPr>
              <w:pStyle w:val="0"/>
            </w:pPr>
            <w:r>
              <w:rPr>
                <w:sz w:val="24"/>
              </w:rPr>
            </w:r>
          </w:p>
        </w:tc>
        <w:tc>
          <w:tcPr>
            <w:tcW w:w="1134" w:type="dxa"/>
          </w:tcPr>
          <w:p>
            <w:pPr>
              <w:pStyle w:val="0"/>
            </w:pPr>
            <w:r>
              <w:rPr>
                <w:sz w:val="24"/>
              </w:rPr>
            </w:r>
          </w:p>
        </w:tc>
        <w:tc>
          <w:tcPr>
            <w:tcW w:w="1474" w:type="dxa"/>
          </w:tcPr>
          <w:p>
            <w:pPr>
              <w:pStyle w:val="0"/>
            </w:pPr>
            <w:r>
              <w:rPr>
                <w:sz w:val="24"/>
              </w:rPr>
            </w:r>
          </w:p>
        </w:tc>
      </w:tr>
      <w:tr>
        <w:tc>
          <w:tcPr>
            <w:tcW w:w="794" w:type="dxa"/>
          </w:tcPr>
          <w:p>
            <w:pPr>
              <w:pStyle w:val="0"/>
              <w:jc w:val="center"/>
            </w:pPr>
            <w:r>
              <w:rPr>
                <w:sz w:val="24"/>
              </w:rPr>
              <w:t xml:space="preserve">5</w:t>
            </w:r>
          </w:p>
        </w:tc>
        <w:tc>
          <w:tcPr>
            <w:tcW w:w="3458" w:type="dxa"/>
          </w:tcPr>
          <w:p>
            <w:pPr>
              <w:pStyle w:val="0"/>
            </w:pPr>
            <w:r>
              <w:rPr>
                <w:sz w:val="24"/>
              </w:rPr>
              <w:t xml:space="preserve">Средства, привлеченные от других юридических лиц</w:t>
            </w:r>
          </w:p>
        </w:tc>
        <w:tc>
          <w:tcPr>
            <w:tcW w:w="1361" w:type="dxa"/>
          </w:tcPr>
          <w:p>
            <w:pPr>
              <w:pStyle w:val="0"/>
            </w:pPr>
            <w:r>
              <w:rPr>
                <w:sz w:val="24"/>
              </w:rPr>
            </w:r>
          </w:p>
        </w:tc>
        <w:tc>
          <w:tcPr>
            <w:tcW w:w="1304" w:type="dxa"/>
          </w:tcPr>
          <w:p>
            <w:pPr>
              <w:pStyle w:val="0"/>
            </w:pPr>
            <w:r>
              <w:rPr>
                <w:sz w:val="24"/>
              </w:rPr>
            </w:r>
          </w:p>
        </w:tc>
        <w:tc>
          <w:tcPr>
            <w:tcW w:w="1531" w:type="dxa"/>
          </w:tcPr>
          <w:p>
            <w:pPr>
              <w:pStyle w:val="0"/>
            </w:pPr>
            <w:r>
              <w:rPr>
                <w:sz w:val="24"/>
              </w:rPr>
            </w:r>
          </w:p>
        </w:tc>
        <w:tc>
          <w:tcPr>
            <w:tcW w:w="1134" w:type="dxa"/>
          </w:tcPr>
          <w:p>
            <w:pPr>
              <w:pStyle w:val="0"/>
            </w:pPr>
            <w:r>
              <w:rPr>
                <w:sz w:val="24"/>
              </w:rPr>
            </w:r>
          </w:p>
        </w:tc>
        <w:tc>
          <w:tcPr>
            <w:tcW w:w="1474" w:type="dxa"/>
          </w:tcPr>
          <w:p>
            <w:pPr>
              <w:pStyle w:val="0"/>
            </w:pPr>
            <w:r>
              <w:rPr>
                <w:sz w:val="24"/>
              </w:rPr>
            </w:r>
          </w:p>
        </w:tc>
      </w:tr>
      <w:tr>
        <w:tc>
          <w:tcPr>
            <w:tcW w:w="794" w:type="dxa"/>
          </w:tcPr>
          <w:p>
            <w:pPr>
              <w:pStyle w:val="0"/>
              <w:jc w:val="center"/>
            </w:pPr>
            <w:r>
              <w:rPr>
                <w:sz w:val="24"/>
              </w:rPr>
              <w:t xml:space="preserve">6</w:t>
            </w:r>
          </w:p>
        </w:tc>
        <w:tc>
          <w:tcPr>
            <w:tcW w:w="3458" w:type="dxa"/>
          </w:tcPr>
          <w:p>
            <w:pPr>
              <w:pStyle w:val="0"/>
            </w:pPr>
            <w:r>
              <w:rPr>
                <w:sz w:val="24"/>
              </w:rPr>
              <w:t xml:space="preserve">Средства, привлеченные от физических лиц</w:t>
            </w:r>
          </w:p>
        </w:tc>
        <w:tc>
          <w:tcPr>
            <w:tcW w:w="1361" w:type="dxa"/>
          </w:tcPr>
          <w:p>
            <w:pPr>
              <w:pStyle w:val="0"/>
            </w:pPr>
            <w:r>
              <w:rPr>
                <w:sz w:val="24"/>
              </w:rPr>
            </w:r>
          </w:p>
        </w:tc>
        <w:tc>
          <w:tcPr>
            <w:tcW w:w="1304" w:type="dxa"/>
          </w:tcPr>
          <w:p>
            <w:pPr>
              <w:pStyle w:val="0"/>
            </w:pPr>
            <w:r>
              <w:rPr>
                <w:sz w:val="24"/>
              </w:rPr>
            </w:r>
          </w:p>
        </w:tc>
        <w:tc>
          <w:tcPr>
            <w:tcW w:w="1531" w:type="dxa"/>
          </w:tcPr>
          <w:p>
            <w:pPr>
              <w:pStyle w:val="0"/>
            </w:pPr>
            <w:r>
              <w:rPr>
                <w:sz w:val="24"/>
              </w:rPr>
            </w:r>
          </w:p>
        </w:tc>
        <w:tc>
          <w:tcPr>
            <w:tcW w:w="1134" w:type="dxa"/>
          </w:tcPr>
          <w:p>
            <w:pPr>
              <w:pStyle w:val="0"/>
            </w:pPr>
            <w:r>
              <w:rPr>
                <w:sz w:val="24"/>
              </w:rPr>
            </w:r>
          </w:p>
        </w:tc>
        <w:tc>
          <w:tcPr>
            <w:tcW w:w="1474" w:type="dxa"/>
          </w:tcPr>
          <w:p>
            <w:pPr>
              <w:pStyle w:val="0"/>
            </w:pPr>
            <w:r>
              <w:rPr>
                <w:sz w:val="24"/>
              </w:rPr>
            </w:r>
          </w:p>
        </w:tc>
      </w:tr>
      <w:tr>
        <w:tc>
          <w:tcPr>
            <w:tcW w:w="794" w:type="dxa"/>
          </w:tcPr>
          <w:p>
            <w:pPr>
              <w:pStyle w:val="0"/>
              <w:jc w:val="center"/>
            </w:pPr>
            <w:r>
              <w:rPr>
                <w:sz w:val="24"/>
              </w:rPr>
              <w:t xml:space="preserve">7</w:t>
            </w:r>
          </w:p>
        </w:tc>
        <w:tc>
          <w:tcPr>
            <w:tcW w:w="3458" w:type="dxa"/>
          </w:tcPr>
          <w:p>
            <w:pPr>
              <w:pStyle w:val="0"/>
            </w:pPr>
            <w:r>
              <w:rPr>
                <w:sz w:val="24"/>
              </w:rPr>
              <w:t xml:space="preserve">Выпущенные облигации</w:t>
            </w:r>
          </w:p>
        </w:tc>
        <w:tc>
          <w:tcPr>
            <w:tcW w:w="1361" w:type="dxa"/>
          </w:tcPr>
          <w:p>
            <w:pPr>
              <w:pStyle w:val="0"/>
            </w:pPr>
            <w:r>
              <w:rPr>
                <w:sz w:val="24"/>
              </w:rPr>
            </w:r>
          </w:p>
        </w:tc>
        <w:tc>
          <w:tcPr>
            <w:tcW w:w="1304" w:type="dxa"/>
          </w:tcPr>
          <w:p>
            <w:pPr>
              <w:pStyle w:val="0"/>
            </w:pPr>
            <w:r>
              <w:rPr>
                <w:sz w:val="24"/>
              </w:rPr>
            </w:r>
          </w:p>
        </w:tc>
        <w:tc>
          <w:tcPr>
            <w:tcW w:w="1531" w:type="dxa"/>
          </w:tcPr>
          <w:p>
            <w:pPr>
              <w:pStyle w:val="0"/>
            </w:pPr>
            <w:r>
              <w:rPr>
                <w:sz w:val="24"/>
              </w:rPr>
            </w:r>
          </w:p>
        </w:tc>
        <w:tc>
          <w:tcPr>
            <w:tcW w:w="1134" w:type="dxa"/>
          </w:tcPr>
          <w:p>
            <w:pPr>
              <w:pStyle w:val="0"/>
            </w:pPr>
            <w:r>
              <w:rPr>
                <w:sz w:val="24"/>
              </w:rPr>
            </w:r>
          </w:p>
        </w:tc>
        <w:tc>
          <w:tcPr>
            <w:tcW w:w="1474" w:type="dxa"/>
          </w:tcPr>
          <w:p>
            <w:pPr>
              <w:pStyle w:val="0"/>
            </w:pPr>
            <w:r>
              <w:rPr>
                <w:sz w:val="24"/>
              </w:rPr>
            </w:r>
          </w:p>
        </w:tc>
      </w:tr>
      <w:tr>
        <w:tc>
          <w:tcPr>
            <w:tcW w:w="794" w:type="dxa"/>
          </w:tcPr>
          <w:bookmarkStart w:id="9439" w:name="P9439"/>
          <w:bookmarkEnd w:id="9439"/>
          <w:p>
            <w:pPr>
              <w:pStyle w:val="0"/>
              <w:jc w:val="center"/>
            </w:pPr>
            <w:r>
              <w:rPr>
                <w:sz w:val="24"/>
              </w:rPr>
              <w:t xml:space="preserve">8</w:t>
            </w:r>
          </w:p>
        </w:tc>
        <w:tc>
          <w:tcPr>
            <w:tcW w:w="3458" w:type="dxa"/>
          </w:tcPr>
          <w:p>
            <w:pPr>
              <w:pStyle w:val="0"/>
            </w:pPr>
            <w:r>
              <w:rPr>
                <w:sz w:val="24"/>
              </w:rPr>
              <w:t xml:space="preserve">Прочее</w:t>
            </w:r>
          </w:p>
        </w:tc>
        <w:tc>
          <w:tcPr>
            <w:tcW w:w="1361" w:type="dxa"/>
          </w:tcPr>
          <w:p>
            <w:pPr>
              <w:pStyle w:val="0"/>
            </w:pPr>
            <w:r>
              <w:rPr>
                <w:sz w:val="24"/>
              </w:rPr>
            </w:r>
          </w:p>
        </w:tc>
        <w:tc>
          <w:tcPr>
            <w:tcW w:w="1304" w:type="dxa"/>
          </w:tcPr>
          <w:p>
            <w:pPr>
              <w:pStyle w:val="0"/>
            </w:pPr>
            <w:r>
              <w:rPr>
                <w:sz w:val="24"/>
              </w:rPr>
            </w:r>
          </w:p>
        </w:tc>
        <w:tc>
          <w:tcPr>
            <w:tcW w:w="1531" w:type="dxa"/>
          </w:tcPr>
          <w:p>
            <w:pPr>
              <w:pStyle w:val="0"/>
            </w:pPr>
            <w:r>
              <w:rPr>
                <w:sz w:val="24"/>
              </w:rPr>
            </w:r>
          </w:p>
        </w:tc>
        <w:tc>
          <w:tcPr>
            <w:tcW w:w="1134" w:type="dxa"/>
          </w:tcPr>
          <w:p>
            <w:pPr>
              <w:pStyle w:val="0"/>
            </w:pPr>
            <w:r>
              <w:rPr>
                <w:sz w:val="24"/>
              </w:rPr>
            </w:r>
          </w:p>
        </w:tc>
        <w:tc>
          <w:tcPr>
            <w:tcW w:w="1474" w:type="dxa"/>
          </w:tcPr>
          <w:p>
            <w:pPr>
              <w:pStyle w:val="0"/>
            </w:pPr>
            <w:r>
              <w:rPr>
                <w:sz w:val="24"/>
              </w:rPr>
            </w:r>
          </w:p>
        </w:tc>
      </w:tr>
      <w:tr>
        <w:tc>
          <w:tcPr>
            <w:tcW w:w="794" w:type="dxa"/>
          </w:tcPr>
          <w:bookmarkStart w:id="9446" w:name="P9446"/>
          <w:bookmarkEnd w:id="9446"/>
          <w:p>
            <w:pPr>
              <w:pStyle w:val="0"/>
              <w:jc w:val="center"/>
            </w:pPr>
            <w:r>
              <w:rPr>
                <w:sz w:val="24"/>
              </w:rPr>
              <w:t xml:space="preserve">9</w:t>
            </w:r>
          </w:p>
        </w:tc>
        <w:tc>
          <w:tcPr>
            <w:tcW w:w="3458" w:type="dxa"/>
          </w:tcPr>
          <w:p>
            <w:pPr>
              <w:pStyle w:val="0"/>
            </w:pPr>
            <w:r>
              <w:rPr>
                <w:sz w:val="24"/>
              </w:rPr>
              <w:t xml:space="preserve">Итого</w:t>
            </w:r>
          </w:p>
        </w:tc>
        <w:tc>
          <w:tcPr>
            <w:tcW w:w="1361" w:type="dxa"/>
          </w:tcPr>
          <w:p>
            <w:pPr>
              <w:pStyle w:val="0"/>
            </w:pPr>
            <w:r>
              <w:rPr>
                <w:sz w:val="24"/>
              </w:rPr>
            </w:r>
          </w:p>
        </w:tc>
        <w:tc>
          <w:tcPr>
            <w:tcW w:w="1304" w:type="dxa"/>
          </w:tcPr>
          <w:p>
            <w:pPr>
              <w:pStyle w:val="0"/>
            </w:pPr>
            <w:r>
              <w:rPr>
                <w:sz w:val="24"/>
              </w:rPr>
            </w:r>
          </w:p>
        </w:tc>
        <w:tc>
          <w:tcPr>
            <w:tcW w:w="1531" w:type="dxa"/>
          </w:tcPr>
          <w:p>
            <w:pPr>
              <w:pStyle w:val="0"/>
            </w:pPr>
            <w:r>
              <w:rPr>
                <w:sz w:val="24"/>
              </w:rPr>
            </w:r>
          </w:p>
        </w:tc>
        <w:tc>
          <w:tcPr>
            <w:tcW w:w="1134" w:type="dxa"/>
          </w:tcPr>
          <w:p>
            <w:pPr>
              <w:pStyle w:val="0"/>
            </w:pPr>
            <w:r>
              <w:rPr>
                <w:sz w:val="24"/>
              </w:rPr>
            </w:r>
          </w:p>
        </w:tc>
        <w:tc>
          <w:tcPr>
            <w:tcW w:w="1474" w:type="dxa"/>
          </w:tcPr>
          <w:p>
            <w:pPr>
              <w:pStyle w:val="0"/>
            </w:pPr>
            <w:r>
              <w:rPr>
                <w:sz w:val="24"/>
              </w:rPr>
            </w:r>
          </w:p>
        </w:tc>
      </w:tr>
      <w:tr>
        <w:tc>
          <w:tcPr>
            <w:tcW w:w="794" w:type="dxa"/>
          </w:tcPr>
          <w:p>
            <w:pPr>
              <w:pStyle w:val="0"/>
              <w:jc w:val="center"/>
            </w:pPr>
            <w:r>
              <w:rPr>
                <w:sz w:val="24"/>
              </w:rPr>
              <w:t xml:space="preserve">10</w:t>
            </w:r>
          </w:p>
        </w:tc>
        <w:tc>
          <w:tcPr>
            <w:tcW w:w="3458" w:type="dxa"/>
          </w:tcPr>
          <w:p>
            <w:pPr>
              <w:pStyle w:val="0"/>
            </w:pPr>
            <w:r>
              <w:rPr>
                <w:sz w:val="24"/>
              </w:rPr>
              <w:t xml:space="preserve">Текстовое пояснение</w:t>
            </w:r>
          </w:p>
        </w:tc>
        <w:tc>
          <w:tcPr>
            <w:tcW w:w="1361" w:type="dxa"/>
          </w:tcPr>
          <w:p>
            <w:pPr>
              <w:pStyle w:val="0"/>
            </w:pPr>
            <w:r>
              <w:rPr>
                <w:sz w:val="24"/>
              </w:rPr>
            </w:r>
          </w:p>
        </w:tc>
        <w:tc>
          <w:tcPr>
            <w:tcW w:w="1304" w:type="dxa"/>
          </w:tcPr>
          <w:p>
            <w:pPr>
              <w:pStyle w:val="0"/>
            </w:pPr>
            <w:r>
              <w:rPr>
                <w:sz w:val="24"/>
              </w:rPr>
            </w:r>
          </w:p>
        </w:tc>
        <w:tc>
          <w:tcPr>
            <w:tcW w:w="1531" w:type="dxa"/>
          </w:tcPr>
          <w:p>
            <w:pPr>
              <w:pStyle w:val="0"/>
            </w:pPr>
            <w:r>
              <w:rPr>
                <w:sz w:val="24"/>
              </w:rPr>
            </w:r>
          </w:p>
        </w:tc>
        <w:tc>
          <w:tcPr>
            <w:tcW w:w="1134" w:type="dxa"/>
          </w:tcPr>
          <w:p>
            <w:pPr>
              <w:pStyle w:val="0"/>
            </w:pPr>
            <w:r>
              <w:rPr>
                <w:sz w:val="24"/>
              </w:rPr>
            </w:r>
          </w:p>
        </w:tc>
        <w:tc>
          <w:tcPr>
            <w:tcW w:w="1474" w:type="dxa"/>
          </w:tcPr>
          <w:p>
            <w:pPr>
              <w:pStyle w:val="0"/>
            </w:pPr>
            <w:r>
              <w:rPr>
                <w:sz w:val="24"/>
              </w:rPr>
            </w:r>
          </w:p>
        </w:tc>
      </w:tr>
    </w:tbl>
    <w:p>
      <w:pPr>
        <w:sectPr>
          <w:pgSz w:w="16838" w:h="11906" w:orient="landscape"/>
          <w:pgMar w:top="1133" w:right="1440" w:bottom="566" w:left="1440" w:header="0" w:footer="0" w:gutter="0"/>
          <w:titlePg/>
        </w:sectPr>
      </w:pPr>
    </w:p>
    <w:p>
      <w:pPr>
        <w:pStyle w:val="0"/>
        <w:jc w:val="both"/>
      </w:pPr>
      <w:r>
        <w:rPr>
          <w:sz w:val="24"/>
        </w:rPr>
      </w:r>
    </w:p>
    <w:p>
      <w:pPr>
        <w:pStyle w:val="0"/>
        <w:outlineLvl w:val="3"/>
        <w:ind w:firstLine="540"/>
        <w:jc w:val="both"/>
      </w:pPr>
      <w:r>
        <w:rPr>
          <w:sz w:val="24"/>
        </w:rPr>
        <w:t xml:space="preserve">Пояснения к заполнению таблицы 22.3</w:t>
      </w:r>
    </w:p>
    <w:p>
      <w:pPr>
        <w:pStyle w:val="0"/>
        <w:jc w:val="both"/>
      </w:pPr>
      <w:r>
        <w:rPr>
          <w:sz w:val="24"/>
        </w:rPr>
      </w:r>
    </w:p>
    <w:p>
      <w:pPr>
        <w:pStyle w:val="0"/>
        <w:ind w:firstLine="540"/>
        <w:jc w:val="both"/>
      </w:pPr>
      <w:r>
        <w:rPr>
          <w:sz w:val="24"/>
        </w:rPr>
        <w:t xml:space="preserve">1. </w:t>
      </w:r>
      <w:hyperlink w:history="0" w:anchor="P9368" w:tooltip="Анализ изменения справедливой стоимости">
        <w:r>
          <w:rPr>
            <w:sz w:val="24"/>
            <w:color w:val="0000ff"/>
          </w:rPr>
          <w:t xml:space="preserve">Таблица</w:t>
        </w:r>
      </w:hyperlink>
      <w:r>
        <w:rPr>
          <w:sz w:val="24"/>
        </w:rPr>
        <w:t xml:space="preserve"> составляется за отчетный период и за период предыдущего года, аналогичный отчетному периоду.</w:t>
      </w:r>
    </w:p>
    <w:p>
      <w:pPr>
        <w:pStyle w:val="0"/>
        <w:spacing w:before="240" w:lineRule="auto"/>
        <w:ind w:firstLine="540"/>
        <w:jc w:val="both"/>
      </w:pPr>
      <w:r>
        <w:rPr>
          <w:sz w:val="24"/>
        </w:rPr>
        <w:t xml:space="preserve">2. </w:t>
      </w:r>
      <w:hyperlink w:history="0" w:anchor="P9387" w:tooltip="5">
        <w:r>
          <w:rPr>
            <w:sz w:val="24"/>
            <w:color w:val="0000ff"/>
          </w:rPr>
          <w:t xml:space="preserve">Графы 5</w:t>
        </w:r>
      </w:hyperlink>
      <w:r>
        <w:rPr>
          <w:sz w:val="24"/>
        </w:rPr>
        <w:t xml:space="preserve"> и </w:t>
      </w:r>
      <w:hyperlink w:history="0" w:anchor="P9388" w:tooltip="6">
        <w:r>
          <w:rPr>
            <w:sz w:val="24"/>
            <w:color w:val="0000ff"/>
          </w:rPr>
          <w:t xml:space="preserve">6</w:t>
        </w:r>
      </w:hyperlink>
      <w:r>
        <w:rPr>
          <w:sz w:val="24"/>
        </w:rPr>
        <w:t xml:space="preserve"> таблицы заполняются только в отношении тех финансовых обязательств, классифицируемых по усмотрению негосударственного пенсионного фонда в категорию оцениваемых по справедливой стоимости через прибыль или убыток, изменение справедливой стоимости которых, обусловленное изменением кредитного риска, отражается в составе прочего совокупного дохода.</w:t>
      </w:r>
    </w:p>
    <w:p>
      <w:pPr>
        <w:pStyle w:val="0"/>
        <w:spacing w:before="240" w:lineRule="auto"/>
        <w:ind w:firstLine="540"/>
        <w:jc w:val="both"/>
      </w:pPr>
      <w:r>
        <w:rPr>
          <w:sz w:val="24"/>
        </w:rPr>
        <w:t xml:space="preserve">3. </w:t>
      </w:r>
      <w:hyperlink w:history="0" w:anchor="P9385" w:tooltip="3">
        <w:r>
          <w:rPr>
            <w:sz w:val="24"/>
            <w:color w:val="0000ff"/>
          </w:rPr>
          <w:t xml:space="preserve">Графы 3</w:t>
        </w:r>
      </w:hyperlink>
      <w:r>
        <w:rPr>
          <w:sz w:val="24"/>
        </w:rPr>
        <w:t xml:space="preserve">, </w:t>
      </w:r>
      <w:hyperlink w:history="0" w:anchor="P9386" w:tooltip="4">
        <w:r>
          <w:rPr>
            <w:sz w:val="24"/>
            <w:color w:val="0000ff"/>
          </w:rPr>
          <w:t xml:space="preserve">4</w:t>
        </w:r>
      </w:hyperlink>
      <w:r>
        <w:rPr>
          <w:sz w:val="24"/>
        </w:rPr>
        <w:t xml:space="preserve"> и </w:t>
      </w:r>
      <w:hyperlink w:history="0" w:anchor="P9389" w:tooltip="7">
        <w:r>
          <w:rPr>
            <w:sz w:val="24"/>
            <w:color w:val="0000ff"/>
          </w:rPr>
          <w:t xml:space="preserve">7</w:t>
        </w:r>
      </w:hyperlink>
      <w:r>
        <w:rPr>
          <w:sz w:val="24"/>
        </w:rPr>
        <w:t xml:space="preserve"> таблицы заполняются в отношении всех финансовых обязательств, классифицируемых по усмотрению негосударственного пенсионного фонда в категорию оцениваемых по справедливой стоимости через прибыль или убыток, - как тех, изменение справедливой стоимости которых, обусловленное изменением кредитного риска, отражается в составе прочего совокупного дохода, так и тех, изменение справедливой стоимости которых, обусловленное изменением кредитного риска, отражается в составе прибыли или убытка.</w:t>
      </w:r>
    </w:p>
    <w:p>
      <w:pPr>
        <w:pStyle w:val="0"/>
        <w:spacing w:before="240" w:lineRule="auto"/>
        <w:ind w:firstLine="540"/>
        <w:jc w:val="both"/>
      </w:pPr>
      <w:r>
        <w:rPr>
          <w:sz w:val="24"/>
        </w:rPr>
        <w:t xml:space="preserve">4. По строке </w:t>
      </w:r>
      <w:hyperlink w:history="0" w:anchor="P9446" w:tooltip="9">
        <w:r>
          <w:rPr>
            <w:sz w:val="24"/>
            <w:color w:val="0000ff"/>
          </w:rPr>
          <w:t xml:space="preserve">показателя 9</w:t>
        </w:r>
      </w:hyperlink>
      <w:r>
        <w:rPr>
          <w:sz w:val="24"/>
        </w:rPr>
        <w:t xml:space="preserve"> таблицы отражается сумма показателей по </w:t>
      </w:r>
      <w:hyperlink w:history="0" w:anchor="P9390" w:tooltip="1">
        <w:r>
          <w:rPr>
            <w:sz w:val="24"/>
            <w:color w:val="0000ff"/>
          </w:rPr>
          <w:t xml:space="preserve">строкам 1</w:t>
        </w:r>
      </w:hyperlink>
      <w:r>
        <w:rPr>
          <w:sz w:val="24"/>
        </w:rPr>
        <w:t xml:space="preserve"> - </w:t>
      </w:r>
      <w:hyperlink w:history="0" w:anchor="P9439" w:tooltip="8">
        <w:r>
          <w:rPr>
            <w:sz w:val="24"/>
            <w:color w:val="0000ff"/>
          </w:rPr>
          <w:t xml:space="preserve">8</w:t>
        </w:r>
      </w:hyperlink>
      <w:r>
        <w:rPr>
          <w:sz w:val="24"/>
        </w:rPr>
        <w:t xml:space="preserve">.</w:t>
      </w:r>
    </w:p>
    <w:p>
      <w:pPr>
        <w:pStyle w:val="0"/>
        <w:jc w:val="both"/>
      </w:pPr>
      <w:r>
        <w:rPr>
          <w:sz w:val="24"/>
        </w:rPr>
      </w:r>
    </w:p>
    <w:p>
      <w:pPr>
        <w:pStyle w:val="0"/>
        <w:outlineLvl w:val="1"/>
        <w:jc w:val="center"/>
      </w:pPr>
      <w:r>
        <w:rPr>
          <w:sz w:val="24"/>
        </w:rPr>
        <w:t xml:space="preserve">Примечание 23. Финансовые обязательства, оцениваемые</w:t>
      </w:r>
    </w:p>
    <w:p>
      <w:pPr>
        <w:pStyle w:val="0"/>
        <w:jc w:val="center"/>
      </w:pPr>
      <w:r>
        <w:rPr>
          <w:sz w:val="24"/>
        </w:rPr>
        <w:t xml:space="preserve">по амортизированной стоимости: обязательства по договорам</w:t>
      </w:r>
    </w:p>
    <w:p>
      <w:pPr>
        <w:pStyle w:val="0"/>
        <w:jc w:val="center"/>
      </w:pPr>
      <w:r>
        <w:rPr>
          <w:sz w:val="24"/>
        </w:rPr>
        <w:t xml:space="preserve">негосударственного пенсионного обеспечения и договорам</w:t>
      </w:r>
    </w:p>
    <w:p>
      <w:pPr>
        <w:pStyle w:val="0"/>
        <w:jc w:val="center"/>
      </w:pPr>
      <w:r>
        <w:rPr>
          <w:sz w:val="24"/>
        </w:rPr>
        <w:t xml:space="preserve">долгосрочных сбережений</w:t>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both"/>
      </w:pPr>
      <w:r>
        <w:rPr>
          <w:sz w:val="24"/>
        </w:rPr>
      </w:r>
    </w:p>
    <w:bookmarkStart w:id="9474" w:name="P9474"/>
    <w:bookmarkEnd w:id="9474"/>
    <w:p>
      <w:pPr>
        <w:pStyle w:val="0"/>
        <w:outlineLvl w:val="2"/>
        <w:jc w:val="center"/>
      </w:pPr>
      <w:r>
        <w:rPr>
          <w:sz w:val="24"/>
        </w:rPr>
        <w:t xml:space="preserve">Обязательства по договорам негосударственного</w:t>
      </w:r>
    </w:p>
    <w:p>
      <w:pPr>
        <w:pStyle w:val="0"/>
        <w:jc w:val="center"/>
      </w:pPr>
      <w:r>
        <w:rPr>
          <w:sz w:val="24"/>
        </w:rPr>
        <w:t xml:space="preserve">пенсионного обеспечения и договорам долгосрочных сбережений</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both"/>
      </w:pPr>
      <w:r>
        <w:rPr>
          <w:sz w:val="24"/>
        </w:rPr>
      </w:r>
    </w:p>
    <w:p>
      <w:pPr>
        <w:pStyle w:val="0"/>
        <w:jc w:val="right"/>
      </w:pPr>
      <w:r>
        <w:rPr>
          <w:sz w:val="24"/>
        </w:rPr>
        <w:t xml:space="preserve">Таблица 23.1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5443"/>
        <w:gridCol w:w="1191"/>
        <w:gridCol w:w="1191"/>
      </w:tblGrid>
      <w:tr>
        <w:tc>
          <w:tcPr>
            <w:tcW w:w="1247" w:type="dxa"/>
          </w:tcPr>
          <w:p>
            <w:pPr>
              <w:pStyle w:val="0"/>
              <w:jc w:val="center"/>
            </w:pPr>
            <w:r>
              <w:rPr>
                <w:sz w:val="24"/>
              </w:rPr>
              <w:t xml:space="preserve">Номер показателя</w:t>
            </w:r>
          </w:p>
        </w:tc>
        <w:tc>
          <w:tcPr>
            <w:tcW w:w="5443"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247" w:type="dxa"/>
          </w:tcPr>
          <w:p>
            <w:pPr>
              <w:pStyle w:val="0"/>
              <w:jc w:val="center"/>
            </w:pPr>
            <w:r>
              <w:rPr>
                <w:sz w:val="24"/>
              </w:rPr>
              <w:t xml:space="preserve">1</w:t>
            </w:r>
          </w:p>
        </w:tc>
        <w:tc>
          <w:tcPr>
            <w:tcW w:w="5443"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247" w:type="dxa"/>
          </w:tcPr>
          <w:bookmarkStart w:id="9489" w:name="P9489"/>
          <w:bookmarkEnd w:id="9489"/>
          <w:p>
            <w:pPr>
              <w:pStyle w:val="0"/>
              <w:jc w:val="center"/>
            </w:pPr>
            <w:r>
              <w:rPr>
                <w:sz w:val="24"/>
              </w:rPr>
              <w:t xml:space="preserve">1</w:t>
            </w:r>
          </w:p>
        </w:tc>
        <w:tc>
          <w:tcPr>
            <w:tcW w:w="5443" w:type="dxa"/>
          </w:tcPr>
          <w:p>
            <w:pPr>
              <w:pStyle w:val="0"/>
            </w:pPr>
            <w:r>
              <w:rPr>
                <w:sz w:val="24"/>
              </w:rPr>
              <w:t xml:space="preserve">Выделенная инвестиционная составляющая</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2</w:t>
            </w:r>
          </w:p>
        </w:tc>
        <w:tc>
          <w:tcPr>
            <w:tcW w:w="5443" w:type="dxa"/>
          </w:tcPr>
          <w:p>
            <w:pPr>
              <w:pStyle w:val="0"/>
            </w:pPr>
            <w:r>
              <w:rPr>
                <w:sz w:val="24"/>
              </w:rPr>
              <w:t xml:space="preserve">Обязательства по договорам негосударственного пенсионного обеспечения и договорам долгосрочных сбережений, классифицированным как инвестиционные, без условий дискреционного участия</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3</w:t>
            </w:r>
          </w:p>
        </w:tc>
        <w:tc>
          <w:tcPr>
            <w:tcW w:w="5443" w:type="dxa"/>
          </w:tcPr>
          <w:p>
            <w:pPr>
              <w:pStyle w:val="0"/>
            </w:pPr>
            <w:r>
              <w:rPr>
                <w:sz w:val="24"/>
              </w:rPr>
              <w:t xml:space="preserve">Обязательства по договорам негосударственного пенсионного обеспечения и договорам долгосрочных сбережений, классифицированным как инвестиционные, с условиями дискреционного участия</w:t>
            </w:r>
          </w:p>
        </w:tc>
        <w:tc>
          <w:tcPr>
            <w:tcW w:w="1191" w:type="dxa"/>
          </w:tcPr>
          <w:p>
            <w:pPr>
              <w:pStyle w:val="0"/>
            </w:pPr>
            <w:r>
              <w:rPr>
                <w:sz w:val="24"/>
              </w:rPr>
            </w:r>
          </w:p>
        </w:tc>
        <w:tc>
          <w:tcPr>
            <w:tcW w:w="1191" w:type="dxa"/>
          </w:tcPr>
          <w:p>
            <w:pPr>
              <w:pStyle w:val="0"/>
            </w:pPr>
            <w:r>
              <w:rPr>
                <w:sz w:val="24"/>
              </w:rPr>
            </w:r>
          </w:p>
        </w:tc>
      </w:tr>
      <w:tr>
        <w:tc>
          <w:tcPr>
            <w:tcW w:w="1247" w:type="dxa"/>
          </w:tcPr>
          <w:bookmarkStart w:id="9501" w:name="P9501"/>
          <w:bookmarkEnd w:id="9501"/>
          <w:p>
            <w:pPr>
              <w:pStyle w:val="0"/>
              <w:jc w:val="center"/>
            </w:pPr>
            <w:r>
              <w:rPr>
                <w:sz w:val="24"/>
              </w:rPr>
              <w:t xml:space="preserve">4</w:t>
            </w:r>
          </w:p>
        </w:tc>
        <w:tc>
          <w:tcPr>
            <w:tcW w:w="5443" w:type="dxa"/>
          </w:tcPr>
          <w:p>
            <w:pPr>
              <w:pStyle w:val="0"/>
            </w:pPr>
            <w:r>
              <w:rPr>
                <w:sz w:val="24"/>
              </w:rPr>
              <w:t xml:space="preserve">Прочее</w:t>
            </w:r>
          </w:p>
        </w:tc>
        <w:tc>
          <w:tcPr>
            <w:tcW w:w="1191" w:type="dxa"/>
          </w:tcPr>
          <w:p>
            <w:pPr>
              <w:pStyle w:val="0"/>
            </w:pPr>
            <w:r>
              <w:rPr>
                <w:sz w:val="24"/>
              </w:rPr>
            </w:r>
          </w:p>
        </w:tc>
        <w:tc>
          <w:tcPr>
            <w:tcW w:w="1191" w:type="dxa"/>
          </w:tcPr>
          <w:p>
            <w:pPr>
              <w:pStyle w:val="0"/>
            </w:pPr>
            <w:r>
              <w:rPr>
                <w:sz w:val="24"/>
              </w:rPr>
            </w:r>
          </w:p>
        </w:tc>
      </w:tr>
      <w:tr>
        <w:tc>
          <w:tcPr>
            <w:tcW w:w="1247" w:type="dxa"/>
          </w:tcPr>
          <w:bookmarkStart w:id="9505" w:name="P9505"/>
          <w:bookmarkEnd w:id="9505"/>
          <w:p>
            <w:pPr>
              <w:pStyle w:val="0"/>
              <w:jc w:val="center"/>
            </w:pPr>
            <w:r>
              <w:rPr>
                <w:sz w:val="24"/>
              </w:rPr>
              <w:t xml:space="preserve">5</w:t>
            </w:r>
          </w:p>
        </w:tc>
        <w:tc>
          <w:tcPr>
            <w:tcW w:w="5443"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6</w:t>
            </w:r>
          </w:p>
        </w:tc>
        <w:tc>
          <w:tcPr>
            <w:tcW w:w="5443"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23.1</w:t>
      </w:r>
    </w:p>
    <w:p>
      <w:pPr>
        <w:pStyle w:val="0"/>
        <w:jc w:val="both"/>
      </w:pPr>
      <w:r>
        <w:rPr>
          <w:sz w:val="24"/>
        </w:rPr>
      </w:r>
    </w:p>
    <w:p>
      <w:pPr>
        <w:pStyle w:val="0"/>
        <w:ind w:firstLine="540"/>
        <w:jc w:val="both"/>
      </w:pPr>
      <w:r>
        <w:rPr>
          <w:sz w:val="24"/>
        </w:rPr>
        <w:t xml:space="preserve">1. В </w:t>
      </w:r>
      <w:hyperlink w:history="0" w:anchor="P9474" w:tooltip="Обязательства по договорам негосударственного">
        <w:r>
          <w:rPr>
            <w:sz w:val="24"/>
            <w:color w:val="0000ff"/>
          </w:rPr>
          <w:t xml:space="preserve">таблице</w:t>
        </w:r>
      </w:hyperlink>
      <w:r>
        <w:rPr>
          <w:sz w:val="24"/>
        </w:rPr>
        <w:t xml:space="preserve"> раскрывается состав </w:t>
      </w:r>
      <w:hyperlink w:history="0" w:anchor="P283" w:tooltip="29">
        <w:r>
          <w:rPr>
            <w:sz w:val="24"/>
            <w:color w:val="0000ff"/>
          </w:rPr>
          <w:t xml:space="preserve">показателя</w:t>
        </w:r>
      </w:hyperlink>
      <w:r>
        <w:rPr>
          <w:sz w:val="24"/>
        </w:rPr>
        <w:t xml:space="preserve"> "Финансовые обязательства, оцениваемые по амортизированной стоимости: обязательства по договорам негосударственного пенсионного обеспечения и договорам долгосрочных сбережений" бухгалтерского баланса.</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2. По </w:t>
      </w:r>
      <w:hyperlink w:history="0" w:anchor="P9489" w:tooltip="1">
        <w:r>
          <w:rPr>
            <w:sz w:val="24"/>
            <w:color w:val="0000ff"/>
          </w:rPr>
          <w:t xml:space="preserve">строкам 1</w:t>
        </w:r>
      </w:hyperlink>
      <w:r>
        <w:rPr>
          <w:sz w:val="24"/>
        </w:rPr>
        <w:t xml:space="preserve"> - </w:t>
      </w:r>
      <w:hyperlink w:history="0" w:anchor="P9501" w:tooltip="4">
        <w:r>
          <w:rPr>
            <w:sz w:val="24"/>
            <w:color w:val="0000ff"/>
          </w:rPr>
          <w:t xml:space="preserve">4</w:t>
        </w:r>
      </w:hyperlink>
      <w:r>
        <w:rPr>
          <w:sz w:val="24"/>
        </w:rPr>
        <w:t xml:space="preserve"> таблицы отражаются остатки по счетам бухгалтерского учета в соответствии с </w:t>
      </w:r>
      <w:hyperlink w:history="0" w:anchor="P9474" w:tooltip="Обязательства по договорам негосударственного">
        <w:r>
          <w:rPr>
            <w:sz w:val="24"/>
            <w:color w:val="0000ff"/>
          </w:rPr>
          <w:t xml:space="preserve">таблицей 23.1</w:t>
        </w:r>
      </w:hyperlink>
      <w:r>
        <w:rPr>
          <w:sz w:val="24"/>
        </w:rPr>
        <w:t xml:space="preserve"> примечания 23 приложения 8 к настоящему Положению.</w:t>
      </w:r>
    </w:p>
    <w:p>
      <w:pPr>
        <w:pStyle w:val="0"/>
        <w:spacing w:before="240" w:lineRule="auto"/>
        <w:ind w:firstLine="540"/>
        <w:jc w:val="both"/>
      </w:pPr>
      <w:r>
        <w:rPr>
          <w:sz w:val="24"/>
        </w:rPr>
        <w:t xml:space="preserve">3. По строке </w:t>
      </w:r>
      <w:hyperlink w:history="0" w:anchor="P9505" w:tooltip="5">
        <w:r>
          <w:rPr>
            <w:sz w:val="24"/>
            <w:color w:val="0000ff"/>
          </w:rPr>
          <w:t xml:space="preserve">показателя 5</w:t>
        </w:r>
      </w:hyperlink>
      <w:r>
        <w:rPr>
          <w:sz w:val="24"/>
        </w:rPr>
        <w:t xml:space="preserve"> таблицы отражается сумма показателей по </w:t>
      </w:r>
      <w:hyperlink w:history="0" w:anchor="P9489" w:tooltip="1">
        <w:r>
          <w:rPr>
            <w:sz w:val="24"/>
            <w:color w:val="0000ff"/>
          </w:rPr>
          <w:t xml:space="preserve">строкам 1</w:t>
        </w:r>
      </w:hyperlink>
      <w:r>
        <w:rPr>
          <w:sz w:val="24"/>
        </w:rPr>
        <w:t xml:space="preserve"> - </w:t>
      </w:r>
      <w:hyperlink w:history="0" w:anchor="P9501" w:tooltip="4">
        <w:r>
          <w:rPr>
            <w:sz w:val="24"/>
            <w:color w:val="0000ff"/>
          </w:rPr>
          <w:t xml:space="preserve">4</w:t>
        </w:r>
      </w:hyperlink>
      <w:r>
        <w:rPr>
          <w:sz w:val="24"/>
        </w:rPr>
        <w:t xml:space="preserve">.</w:t>
      </w:r>
    </w:p>
    <w:p>
      <w:pPr>
        <w:pStyle w:val="0"/>
        <w:jc w:val="both"/>
      </w:pPr>
      <w:r>
        <w:rPr>
          <w:sz w:val="24"/>
        </w:rPr>
      </w:r>
    </w:p>
    <w:p>
      <w:pPr>
        <w:pStyle w:val="0"/>
        <w:outlineLvl w:val="1"/>
        <w:jc w:val="center"/>
      </w:pPr>
      <w:r>
        <w:rPr>
          <w:sz w:val="24"/>
        </w:rPr>
        <w:t xml:space="preserve">Примечание 24. Финансовые обязательства,</w:t>
      </w:r>
    </w:p>
    <w:p>
      <w:pPr>
        <w:pStyle w:val="0"/>
        <w:jc w:val="center"/>
      </w:pPr>
      <w:r>
        <w:rPr>
          <w:sz w:val="24"/>
        </w:rPr>
        <w:t xml:space="preserve">оцениваемые по амортизированной стоимости: кредиты, займы</w:t>
      </w:r>
    </w:p>
    <w:p>
      <w:pPr>
        <w:pStyle w:val="0"/>
        <w:jc w:val="center"/>
      </w:pPr>
      <w:r>
        <w:rPr>
          <w:sz w:val="24"/>
        </w:rPr>
        <w:t xml:space="preserve">и прочие привлеченные средства</w:t>
      </w:r>
    </w:p>
    <w:p>
      <w:pPr>
        <w:pStyle w:val="0"/>
        <w:jc w:val="both"/>
      </w:pPr>
      <w:r>
        <w:rPr>
          <w:sz w:val="24"/>
        </w:rPr>
      </w:r>
    </w:p>
    <w:bookmarkStart w:id="9525" w:name="P9525"/>
    <w:bookmarkEnd w:id="9525"/>
    <w:p>
      <w:pPr>
        <w:pStyle w:val="0"/>
        <w:outlineLvl w:val="2"/>
        <w:jc w:val="center"/>
      </w:pPr>
      <w:r>
        <w:rPr>
          <w:sz w:val="24"/>
        </w:rPr>
        <w:t xml:space="preserve">Кредиты, займы и прочие привлеченные средства, оцениваемые</w:t>
      </w:r>
    </w:p>
    <w:p>
      <w:pPr>
        <w:pStyle w:val="0"/>
        <w:jc w:val="center"/>
      </w:pPr>
      <w:r>
        <w:rPr>
          <w:sz w:val="24"/>
        </w:rPr>
        <w:t xml:space="preserve">по амортизированной стоимости</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16.08.2023 N 6509-У)</w:t>
      </w:r>
    </w:p>
    <w:p>
      <w:pPr>
        <w:pStyle w:val="0"/>
        <w:jc w:val="both"/>
      </w:pPr>
      <w:r>
        <w:rPr>
          <w:sz w:val="24"/>
        </w:rPr>
      </w:r>
    </w:p>
    <w:p>
      <w:pPr>
        <w:pStyle w:val="0"/>
        <w:jc w:val="right"/>
      </w:pPr>
      <w:r>
        <w:rPr>
          <w:sz w:val="24"/>
        </w:rPr>
        <w:t xml:space="preserve">Таблица 24.1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5443"/>
        <w:gridCol w:w="1191"/>
        <w:gridCol w:w="1191"/>
      </w:tblGrid>
      <w:tr>
        <w:tc>
          <w:tcPr>
            <w:tcW w:w="1247" w:type="dxa"/>
          </w:tcPr>
          <w:p>
            <w:pPr>
              <w:pStyle w:val="0"/>
              <w:jc w:val="center"/>
            </w:pPr>
            <w:r>
              <w:rPr>
                <w:sz w:val="24"/>
              </w:rPr>
              <w:t xml:space="preserve">Номер показателя</w:t>
            </w:r>
          </w:p>
        </w:tc>
        <w:tc>
          <w:tcPr>
            <w:tcW w:w="5443"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247" w:type="dxa"/>
          </w:tcPr>
          <w:p>
            <w:pPr>
              <w:pStyle w:val="0"/>
              <w:jc w:val="center"/>
            </w:pPr>
            <w:r>
              <w:rPr>
                <w:sz w:val="24"/>
              </w:rPr>
              <w:t xml:space="preserve">1</w:t>
            </w:r>
          </w:p>
        </w:tc>
        <w:tc>
          <w:tcPr>
            <w:tcW w:w="5443"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247" w:type="dxa"/>
          </w:tcPr>
          <w:bookmarkStart w:id="9540" w:name="P9540"/>
          <w:bookmarkEnd w:id="9540"/>
          <w:p>
            <w:pPr>
              <w:pStyle w:val="0"/>
              <w:jc w:val="center"/>
            </w:pPr>
            <w:r>
              <w:rPr>
                <w:sz w:val="24"/>
              </w:rPr>
              <w:t xml:space="preserve">1</w:t>
            </w:r>
          </w:p>
        </w:tc>
        <w:tc>
          <w:tcPr>
            <w:tcW w:w="5443" w:type="dxa"/>
          </w:tcPr>
          <w:p>
            <w:pPr>
              <w:pStyle w:val="0"/>
            </w:pPr>
            <w:r>
              <w:rPr>
                <w:sz w:val="24"/>
              </w:rPr>
              <w:t xml:space="preserve">Кредит, полученный в порядке расчетов по расчетному счету (овердрафт)</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2</w:t>
            </w:r>
          </w:p>
        </w:tc>
        <w:tc>
          <w:tcPr>
            <w:tcW w:w="5443" w:type="dxa"/>
          </w:tcPr>
          <w:p>
            <w:pPr>
              <w:pStyle w:val="0"/>
            </w:pPr>
            <w:r>
              <w:rPr>
                <w:sz w:val="24"/>
              </w:rPr>
              <w:t xml:space="preserve">Средства, привлеченные от государственных организаций</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3</w:t>
            </w:r>
          </w:p>
        </w:tc>
        <w:tc>
          <w:tcPr>
            <w:tcW w:w="5443" w:type="dxa"/>
          </w:tcPr>
          <w:p>
            <w:pPr>
              <w:pStyle w:val="0"/>
            </w:pPr>
            <w:r>
              <w:rPr>
                <w:sz w:val="24"/>
              </w:rPr>
              <w:t xml:space="preserve">Средства, привлеченные от кредитных организаций</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4</w:t>
            </w:r>
          </w:p>
        </w:tc>
        <w:tc>
          <w:tcPr>
            <w:tcW w:w="5443" w:type="dxa"/>
          </w:tcPr>
          <w:p>
            <w:pPr>
              <w:pStyle w:val="0"/>
            </w:pPr>
            <w:r>
              <w:rPr>
                <w:sz w:val="24"/>
              </w:rPr>
              <w:t xml:space="preserve">Средства, привлеченные от других юридических лиц</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5</w:t>
            </w:r>
          </w:p>
        </w:tc>
        <w:tc>
          <w:tcPr>
            <w:tcW w:w="5443" w:type="dxa"/>
          </w:tcPr>
          <w:p>
            <w:pPr>
              <w:pStyle w:val="0"/>
            </w:pPr>
            <w:r>
              <w:rPr>
                <w:sz w:val="24"/>
              </w:rPr>
              <w:t xml:space="preserve">Средства, привлеченные от физических лиц</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6</w:t>
            </w:r>
          </w:p>
        </w:tc>
        <w:tc>
          <w:tcPr>
            <w:tcW w:w="5443" w:type="dxa"/>
          </w:tcPr>
          <w:p>
            <w:pPr>
              <w:pStyle w:val="0"/>
            </w:pPr>
            <w:r>
              <w:rPr>
                <w:sz w:val="24"/>
              </w:rPr>
              <w:t xml:space="preserve">Обязательства по аренде</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7</w:t>
            </w:r>
          </w:p>
        </w:tc>
        <w:tc>
          <w:tcPr>
            <w:tcW w:w="5443" w:type="dxa"/>
          </w:tcPr>
          <w:p>
            <w:pPr>
              <w:pStyle w:val="0"/>
            </w:pPr>
            <w:r>
              <w:rPr>
                <w:sz w:val="24"/>
              </w:rPr>
              <w:t xml:space="preserve">Средства, привлеченные по сделкам репо</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8</w:t>
            </w:r>
          </w:p>
        </w:tc>
        <w:tc>
          <w:tcPr>
            <w:tcW w:w="5443" w:type="dxa"/>
          </w:tcPr>
          <w:p>
            <w:pPr>
              <w:pStyle w:val="0"/>
            </w:pPr>
            <w:r>
              <w:rPr>
                <w:sz w:val="24"/>
              </w:rPr>
              <w:t xml:space="preserve">Выпущенные облигации</w:t>
            </w:r>
          </w:p>
        </w:tc>
        <w:tc>
          <w:tcPr>
            <w:tcW w:w="1191" w:type="dxa"/>
          </w:tcPr>
          <w:p>
            <w:pPr>
              <w:pStyle w:val="0"/>
            </w:pPr>
            <w:r>
              <w:rPr>
                <w:sz w:val="24"/>
              </w:rPr>
            </w:r>
          </w:p>
        </w:tc>
        <w:tc>
          <w:tcPr>
            <w:tcW w:w="1191" w:type="dxa"/>
          </w:tcPr>
          <w:p>
            <w:pPr>
              <w:pStyle w:val="0"/>
            </w:pPr>
            <w:r>
              <w:rPr>
                <w:sz w:val="24"/>
              </w:rPr>
            </w:r>
          </w:p>
        </w:tc>
      </w:tr>
      <w:tr>
        <w:tc>
          <w:tcPr>
            <w:tcW w:w="1247" w:type="dxa"/>
          </w:tcPr>
          <w:bookmarkStart w:id="9572" w:name="P9572"/>
          <w:bookmarkEnd w:id="9572"/>
          <w:p>
            <w:pPr>
              <w:pStyle w:val="0"/>
              <w:jc w:val="center"/>
            </w:pPr>
            <w:r>
              <w:rPr>
                <w:sz w:val="24"/>
              </w:rPr>
              <w:t xml:space="preserve">9</w:t>
            </w:r>
          </w:p>
        </w:tc>
        <w:tc>
          <w:tcPr>
            <w:tcW w:w="5443" w:type="dxa"/>
          </w:tcPr>
          <w:p>
            <w:pPr>
              <w:pStyle w:val="0"/>
            </w:pPr>
            <w:r>
              <w:rPr>
                <w:sz w:val="24"/>
              </w:rPr>
              <w:t xml:space="preserve">Прочее</w:t>
            </w:r>
          </w:p>
        </w:tc>
        <w:tc>
          <w:tcPr>
            <w:tcW w:w="1191" w:type="dxa"/>
          </w:tcPr>
          <w:p>
            <w:pPr>
              <w:pStyle w:val="0"/>
            </w:pPr>
            <w:r>
              <w:rPr>
                <w:sz w:val="24"/>
              </w:rPr>
            </w:r>
          </w:p>
        </w:tc>
        <w:tc>
          <w:tcPr>
            <w:tcW w:w="1191" w:type="dxa"/>
          </w:tcPr>
          <w:p>
            <w:pPr>
              <w:pStyle w:val="0"/>
            </w:pPr>
            <w:r>
              <w:rPr>
                <w:sz w:val="24"/>
              </w:rPr>
            </w:r>
          </w:p>
        </w:tc>
      </w:tr>
      <w:tr>
        <w:tc>
          <w:tcPr>
            <w:tcW w:w="1247" w:type="dxa"/>
          </w:tcPr>
          <w:bookmarkStart w:id="9576" w:name="P9576"/>
          <w:bookmarkEnd w:id="9576"/>
          <w:p>
            <w:pPr>
              <w:pStyle w:val="0"/>
              <w:jc w:val="center"/>
            </w:pPr>
            <w:r>
              <w:rPr>
                <w:sz w:val="24"/>
              </w:rPr>
              <w:t xml:space="preserve">10</w:t>
            </w:r>
          </w:p>
        </w:tc>
        <w:tc>
          <w:tcPr>
            <w:tcW w:w="5443"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247" w:type="dxa"/>
          </w:tcPr>
          <w:bookmarkStart w:id="9580" w:name="P9580"/>
          <w:bookmarkEnd w:id="9580"/>
          <w:p>
            <w:pPr>
              <w:pStyle w:val="0"/>
              <w:jc w:val="center"/>
            </w:pPr>
            <w:r>
              <w:rPr>
                <w:sz w:val="24"/>
              </w:rPr>
              <w:t xml:space="preserve">11</w:t>
            </w:r>
          </w:p>
        </w:tc>
        <w:tc>
          <w:tcPr>
            <w:tcW w:w="5443" w:type="dxa"/>
          </w:tcPr>
          <w:p>
            <w:pPr>
              <w:pStyle w:val="0"/>
            </w:pPr>
            <w:r>
              <w:rPr>
                <w:sz w:val="24"/>
              </w:rPr>
              <w:t xml:space="preserve">Тестовые пояснения</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24.1</w:t>
      </w:r>
    </w:p>
    <w:p>
      <w:pPr>
        <w:pStyle w:val="0"/>
        <w:jc w:val="both"/>
      </w:pPr>
      <w:r>
        <w:rPr>
          <w:sz w:val="24"/>
        </w:rPr>
      </w:r>
    </w:p>
    <w:p>
      <w:pPr>
        <w:pStyle w:val="0"/>
        <w:ind w:firstLine="540"/>
        <w:jc w:val="both"/>
      </w:pPr>
      <w:r>
        <w:rPr>
          <w:sz w:val="24"/>
        </w:rPr>
        <w:t xml:space="preserve">1. В </w:t>
      </w:r>
      <w:hyperlink w:history="0" w:anchor="P9525" w:tooltip="Кредиты, займы и прочие привлеченные средства, оцениваемые">
        <w:r>
          <w:rPr>
            <w:sz w:val="24"/>
            <w:color w:val="0000ff"/>
          </w:rPr>
          <w:t xml:space="preserve">таблице</w:t>
        </w:r>
      </w:hyperlink>
      <w:r>
        <w:rPr>
          <w:sz w:val="24"/>
        </w:rPr>
        <w:t xml:space="preserve"> раскрывается состав </w:t>
      </w:r>
      <w:hyperlink w:history="0" w:anchor="P289" w:tooltip="30">
        <w:r>
          <w:rPr>
            <w:sz w:val="24"/>
            <w:color w:val="0000ff"/>
          </w:rPr>
          <w:t xml:space="preserve">показателя</w:t>
        </w:r>
      </w:hyperlink>
      <w:r>
        <w:rPr>
          <w:sz w:val="24"/>
        </w:rPr>
        <w:t xml:space="preserve"> "Финансовые обязательства, оцениваемые по амортизированной стоимости: кредиты, займы и прочие привлеченные средства" бухгалтерского баланса.</w:t>
      </w:r>
    </w:p>
    <w:p>
      <w:pPr>
        <w:pStyle w:val="0"/>
        <w:spacing w:before="240" w:lineRule="auto"/>
        <w:ind w:firstLine="540"/>
        <w:jc w:val="both"/>
      </w:pPr>
      <w:r>
        <w:rPr>
          <w:sz w:val="24"/>
        </w:rPr>
        <w:t xml:space="preserve">2. По </w:t>
      </w:r>
      <w:hyperlink w:history="0" w:anchor="P9540" w:tooltip="1">
        <w:r>
          <w:rPr>
            <w:sz w:val="24"/>
            <w:color w:val="0000ff"/>
          </w:rPr>
          <w:t xml:space="preserve">строкам 1</w:t>
        </w:r>
      </w:hyperlink>
      <w:r>
        <w:rPr>
          <w:sz w:val="24"/>
        </w:rPr>
        <w:t xml:space="preserve"> - </w:t>
      </w:r>
      <w:hyperlink w:history="0" w:anchor="P9572" w:tooltip="9">
        <w:r>
          <w:rPr>
            <w:sz w:val="24"/>
            <w:color w:val="0000ff"/>
          </w:rPr>
          <w:t xml:space="preserve">9</w:t>
        </w:r>
      </w:hyperlink>
      <w:r>
        <w:rPr>
          <w:sz w:val="24"/>
        </w:rPr>
        <w:t xml:space="preserve"> таблицы отражаются остатки по счетам бухгалтерского учета в соответствии с </w:t>
      </w:r>
      <w:hyperlink w:history="0" w:anchor="P9525" w:tooltip="Кредиты, займы и прочие привлеченные средства, оцениваемые">
        <w:r>
          <w:rPr>
            <w:sz w:val="24"/>
            <w:color w:val="0000ff"/>
          </w:rPr>
          <w:t xml:space="preserve">таблицей 24.1</w:t>
        </w:r>
      </w:hyperlink>
      <w:r>
        <w:rPr>
          <w:sz w:val="24"/>
        </w:rPr>
        <w:t xml:space="preserve"> примечания 24 приложения 8 к настоящему Положению.</w:t>
      </w:r>
    </w:p>
    <w:p>
      <w:pPr>
        <w:pStyle w:val="0"/>
        <w:spacing w:before="240" w:lineRule="auto"/>
        <w:ind w:firstLine="540"/>
        <w:jc w:val="both"/>
      </w:pPr>
      <w:r>
        <w:rPr>
          <w:sz w:val="24"/>
        </w:rPr>
        <w:t xml:space="preserve">3. По строке </w:t>
      </w:r>
      <w:hyperlink w:history="0" w:anchor="P9576" w:tooltip="10">
        <w:r>
          <w:rPr>
            <w:sz w:val="24"/>
            <w:color w:val="0000ff"/>
          </w:rPr>
          <w:t xml:space="preserve">показателя 10</w:t>
        </w:r>
      </w:hyperlink>
      <w:r>
        <w:rPr>
          <w:sz w:val="24"/>
        </w:rPr>
        <w:t xml:space="preserve"> таблицы отражается сумма показателей по </w:t>
      </w:r>
      <w:hyperlink w:history="0" w:anchor="P9540" w:tooltip="1">
        <w:r>
          <w:rPr>
            <w:sz w:val="24"/>
            <w:color w:val="0000ff"/>
          </w:rPr>
          <w:t xml:space="preserve">строкам 1</w:t>
        </w:r>
      </w:hyperlink>
      <w:r>
        <w:rPr>
          <w:sz w:val="24"/>
        </w:rPr>
        <w:t xml:space="preserve"> - </w:t>
      </w:r>
      <w:hyperlink w:history="0" w:anchor="P9572" w:tooltip="9">
        <w:r>
          <w:rPr>
            <w:sz w:val="24"/>
            <w:color w:val="0000ff"/>
          </w:rPr>
          <w:t xml:space="preserve">9</w:t>
        </w:r>
      </w:hyperlink>
      <w:r>
        <w:rPr>
          <w:sz w:val="24"/>
        </w:rPr>
        <w:t xml:space="preserve">.</w:t>
      </w:r>
    </w:p>
    <w:p>
      <w:pPr>
        <w:pStyle w:val="0"/>
        <w:spacing w:before="240" w:lineRule="auto"/>
        <w:ind w:firstLine="540"/>
        <w:jc w:val="both"/>
      </w:pPr>
      <w:r>
        <w:rPr>
          <w:sz w:val="24"/>
        </w:rPr>
        <w:t xml:space="preserve">4. По строке </w:t>
      </w:r>
      <w:hyperlink w:history="0" w:anchor="P9580" w:tooltip="11">
        <w:r>
          <w:rPr>
            <w:sz w:val="24"/>
            <w:color w:val="0000ff"/>
          </w:rPr>
          <w:t xml:space="preserve">показателя 11</w:t>
        </w:r>
      </w:hyperlink>
      <w:r>
        <w:rPr>
          <w:sz w:val="24"/>
        </w:rPr>
        <w:t xml:space="preserve"> таблицы раскрываются общая сумма обеспеченных обязательств, характер и балансовая стоимость активов, заложенных негосударственным пенсионным фондом в качестве обеспечения, сроки и условия указанного обеспечения. В случае просрочки выплат по займам и прочим привлеченным средствам раскрывается информация об указанных случаях.</w:t>
      </w:r>
    </w:p>
    <w:p>
      <w:pPr>
        <w:pStyle w:val="0"/>
        <w:jc w:val="both"/>
      </w:pPr>
      <w:r>
        <w:rPr>
          <w:sz w:val="24"/>
        </w:rPr>
      </w:r>
    </w:p>
    <w:p>
      <w:pPr>
        <w:pStyle w:val="0"/>
        <w:outlineLvl w:val="2"/>
        <w:jc w:val="center"/>
      </w:pPr>
      <w:r>
        <w:rPr>
          <w:sz w:val="24"/>
        </w:rPr>
        <w:t xml:space="preserve">Анализ процентных ставок и сроков погашения</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16.08.2023 N 6509-У)</w:t>
      </w:r>
    </w:p>
    <w:p>
      <w:pPr>
        <w:pStyle w:val="0"/>
        <w:jc w:val="both"/>
      </w:pPr>
      <w:r>
        <w:rPr>
          <w:sz w:val="24"/>
        </w:rPr>
      </w:r>
    </w:p>
    <w:p>
      <w:pPr>
        <w:pStyle w:val="0"/>
        <w:jc w:val="right"/>
      </w:pPr>
      <w:r>
        <w:rPr>
          <w:sz w:val="24"/>
        </w:rPr>
        <w:t xml:space="preserve">Таблица 24.2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3969"/>
        <w:gridCol w:w="963"/>
        <w:gridCol w:w="963"/>
        <w:gridCol w:w="963"/>
        <w:gridCol w:w="963"/>
      </w:tblGrid>
      <w:tr>
        <w:tc>
          <w:tcPr>
            <w:tcW w:w="1247" w:type="dxa"/>
            <w:vMerge w:val="restart"/>
          </w:tcPr>
          <w:p>
            <w:pPr>
              <w:pStyle w:val="0"/>
              <w:jc w:val="center"/>
            </w:pPr>
            <w:r>
              <w:rPr>
                <w:sz w:val="24"/>
              </w:rPr>
              <w:t xml:space="preserve">Номер показателя</w:t>
            </w:r>
          </w:p>
        </w:tc>
        <w:tc>
          <w:tcPr>
            <w:tcW w:w="3969" w:type="dxa"/>
            <w:vMerge w:val="restart"/>
          </w:tcPr>
          <w:p>
            <w:pPr>
              <w:pStyle w:val="0"/>
              <w:jc w:val="center"/>
            </w:pPr>
            <w:r>
              <w:rPr>
                <w:sz w:val="24"/>
              </w:rPr>
              <w:t xml:space="preserve">Наименование показателя</w:t>
            </w:r>
          </w:p>
        </w:tc>
        <w:tc>
          <w:tcPr>
            <w:gridSpan w:val="2"/>
            <w:tcW w:w="1926" w:type="dxa"/>
          </w:tcPr>
          <w:p>
            <w:pPr>
              <w:pStyle w:val="0"/>
              <w:jc w:val="center"/>
            </w:pPr>
            <w:r>
              <w:rPr>
                <w:sz w:val="24"/>
              </w:rPr>
              <w:t xml:space="preserve">________ 20__ г.</w:t>
            </w:r>
          </w:p>
        </w:tc>
        <w:tc>
          <w:tcPr>
            <w:gridSpan w:val="2"/>
            <w:tcW w:w="1926" w:type="dxa"/>
          </w:tcPr>
          <w:p>
            <w:pPr>
              <w:pStyle w:val="0"/>
              <w:jc w:val="center"/>
            </w:pPr>
            <w:r>
              <w:rPr>
                <w:sz w:val="24"/>
              </w:rPr>
              <w:t xml:space="preserve">________ 20__ г.</w:t>
            </w:r>
          </w:p>
        </w:tc>
      </w:tr>
      <w:tr>
        <w:tc>
          <w:tcPr>
            <w:vMerge w:val="continue"/>
          </w:tcPr>
          <w:p/>
        </w:tc>
        <w:tc>
          <w:tcPr>
            <w:vMerge w:val="continue"/>
          </w:tcPr>
          <w:p/>
        </w:tc>
        <w:tc>
          <w:tcPr>
            <w:tcW w:w="963" w:type="dxa"/>
          </w:tcPr>
          <w:p>
            <w:pPr>
              <w:pStyle w:val="0"/>
              <w:jc w:val="center"/>
            </w:pPr>
            <w:r>
              <w:rPr>
                <w:sz w:val="24"/>
              </w:rPr>
              <w:t xml:space="preserve">процентные ставки</w:t>
            </w:r>
          </w:p>
        </w:tc>
        <w:tc>
          <w:tcPr>
            <w:tcW w:w="963" w:type="dxa"/>
          </w:tcPr>
          <w:p>
            <w:pPr>
              <w:pStyle w:val="0"/>
              <w:jc w:val="center"/>
            </w:pPr>
            <w:r>
              <w:rPr>
                <w:sz w:val="24"/>
              </w:rPr>
              <w:t xml:space="preserve">сроки погашения</w:t>
            </w:r>
          </w:p>
        </w:tc>
        <w:tc>
          <w:tcPr>
            <w:tcW w:w="963" w:type="dxa"/>
          </w:tcPr>
          <w:p>
            <w:pPr>
              <w:pStyle w:val="0"/>
              <w:jc w:val="center"/>
            </w:pPr>
            <w:r>
              <w:rPr>
                <w:sz w:val="24"/>
              </w:rPr>
              <w:t xml:space="preserve">процентные ставки</w:t>
            </w:r>
          </w:p>
        </w:tc>
        <w:tc>
          <w:tcPr>
            <w:tcW w:w="963" w:type="dxa"/>
          </w:tcPr>
          <w:p>
            <w:pPr>
              <w:pStyle w:val="0"/>
              <w:jc w:val="center"/>
            </w:pPr>
            <w:r>
              <w:rPr>
                <w:sz w:val="24"/>
              </w:rPr>
              <w:t xml:space="preserve">сроки погашения</w:t>
            </w:r>
          </w:p>
        </w:tc>
      </w:tr>
      <w:tr>
        <w:tc>
          <w:tcPr>
            <w:tcW w:w="1247" w:type="dxa"/>
          </w:tcPr>
          <w:p>
            <w:pPr>
              <w:pStyle w:val="0"/>
              <w:jc w:val="center"/>
            </w:pPr>
            <w:r>
              <w:rPr>
                <w:sz w:val="24"/>
              </w:rPr>
              <w:t xml:space="preserve">1</w:t>
            </w:r>
          </w:p>
        </w:tc>
        <w:tc>
          <w:tcPr>
            <w:tcW w:w="3969" w:type="dxa"/>
          </w:tcPr>
          <w:p>
            <w:pPr>
              <w:pStyle w:val="0"/>
              <w:jc w:val="center"/>
            </w:pPr>
            <w:r>
              <w:rPr>
                <w:sz w:val="24"/>
              </w:rPr>
              <w:t xml:space="preserve">2</w:t>
            </w:r>
          </w:p>
        </w:tc>
        <w:tc>
          <w:tcPr>
            <w:tcW w:w="963" w:type="dxa"/>
          </w:tcPr>
          <w:p>
            <w:pPr>
              <w:pStyle w:val="0"/>
              <w:jc w:val="center"/>
            </w:pPr>
            <w:r>
              <w:rPr>
                <w:sz w:val="24"/>
              </w:rPr>
              <w:t xml:space="preserve">3</w:t>
            </w:r>
          </w:p>
        </w:tc>
        <w:tc>
          <w:tcPr>
            <w:tcW w:w="963" w:type="dxa"/>
          </w:tcPr>
          <w:p>
            <w:pPr>
              <w:pStyle w:val="0"/>
              <w:jc w:val="center"/>
            </w:pPr>
            <w:r>
              <w:rPr>
                <w:sz w:val="24"/>
              </w:rPr>
              <w:t xml:space="preserve">4</w:t>
            </w:r>
          </w:p>
        </w:tc>
        <w:tc>
          <w:tcPr>
            <w:tcW w:w="963" w:type="dxa"/>
          </w:tcPr>
          <w:p>
            <w:pPr>
              <w:pStyle w:val="0"/>
              <w:jc w:val="center"/>
            </w:pPr>
            <w:r>
              <w:rPr>
                <w:sz w:val="24"/>
              </w:rPr>
              <w:t xml:space="preserve">5</w:t>
            </w:r>
          </w:p>
        </w:tc>
        <w:tc>
          <w:tcPr>
            <w:tcW w:w="963" w:type="dxa"/>
          </w:tcPr>
          <w:p>
            <w:pPr>
              <w:pStyle w:val="0"/>
              <w:jc w:val="center"/>
            </w:pPr>
            <w:r>
              <w:rPr>
                <w:sz w:val="24"/>
              </w:rPr>
              <w:t xml:space="preserve">6</w:t>
            </w:r>
          </w:p>
        </w:tc>
      </w:tr>
      <w:tr>
        <w:tc>
          <w:tcPr>
            <w:tcW w:w="1247" w:type="dxa"/>
          </w:tcPr>
          <w:bookmarkStart w:id="9612" w:name="P9612"/>
          <w:bookmarkEnd w:id="9612"/>
          <w:p>
            <w:pPr>
              <w:pStyle w:val="0"/>
              <w:jc w:val="center"/>
            </w:pPr>
            <w:r>
              <w:rPr>
                <w:sz w:val="24"/>
              </w:rPr>
              <w:t xml:space="preserve">1</w:t>
            </w:r>
          </w:p>
        </w:tc>
        <w:tc>
          <w:tcPr>
            <w:tcW w:w="3969" w:type="dxa"/>
          </w:tcPr>
          <w:p>
            <w:pPr>
              <w:pStyle w:val="0"/>
            </w:pPr>
            <w:r>
              <w:rPr>
                <w:sz w:val="24"/>
              </w:rPr>
              <w:t xml:space="preserve">Средства, привлеченные от государственных организаций</w:t>
            </w:r>
          </w:p>
        </w:tc>
        <w:tc>
          <w:tcPr>
            <w:tcW w:w="963" w:type="dxa"/>
          </w:tcPr>
          <w:p>
            <w:pPr>
              <w:pStyle w:val="0"/>
            </w:pPr>
            <w:r>
              <w:rPr>
                <w:sz w:val="24"/>
              </w:rPr>
            </w:r>
          </w:p>
        </w:tc>
        <w:tc>
          <w:tcPr>
            <w:tcW w:w="963" w:type="dxa"/>
          </w:tcPr>
          <w:p>
            <w:pPr>
              <w:pStyle w:val="0"/>
            </w:pPr>
            <w:r>
              <w:rPr>
                <w:sz w:val="24"/>
              </w:rPr>
            </w:r>
          </w:p>
        </w:tc>
        <w:tc>
          <w:tcPr>
            <w:tcW w:w="963" w:type="dxa"/>
          </w:tcPr>
          <w:p>
            <w:pPr>
              <w:pStyle w:val="0"/>
            </w:pPr>
            <w:r>
              <w:rPr>
                <w:sz w:val="24"/>
              </w:rPr>
            </w:r>
          </w:p>
        </w:tc>
        <w:tc>
          <w:tcPr>
            <w:tcW w:w="963" w:type="dxa"/>
          </w:tcPr>
          <w:p>
            <w:pPr>
              <w:pStyle w:val="0"/>
            </w:pPr>
            <w:r>
              <w:rPr>
                <w:sz w:val="24"/>
              </w:rPr>
            </w:r>
          </w:p>
        </w:tc>
      </w:tr>
      <w:tr>
        <w:tc>
          <w:tcPr>
            <w:tcW w:w="1247" w:type="dxa"/>
          </w:tcPr>
          <w:p>
            <w:pPr>
              <w:pStyle w:val="0"/>
              <w:jc w:val="center"/>
            </w:pPr>
            <w:r>
              <w:rPr>
                <w:sz w:val="24"/>
              </w:rPr>
              <w:t xml:space="preserve">2</w:t>
            </w:r>
          </w:p>
        </w:tc>
        <w:tc>
          <w:tcPr>
            <w:tcW w:w="3969" w:type="dxa"/>
          </w:tcPr>
          <w:p>
            <w:pPr>
              <w:pStyle w:val="0"/>
            </w:pPr>
            <w:r>
              <w:rPr>
                <w:sz w:val="24"/>
              </w:rPr>
              <w:t xml:space="preserve">Средства, привлеченные от кредитных организаций</w:t>
            </w:r>
          </w:p>
        </w:tc>
        <w:tc>
          <w:tcPr>
            <w:tcW w:w="963" w:type="dxa"/>
          </w:tcPr>
          <w:p>
            <w:pPr>
              <w:pStyle w:val="0"/>
            </w:pPr>
            <w:r>
              <w:rPr>
                <w:sz w:val="24"/>
              </w:rPr>
            </w:r>
          </w:p>
        </w:tc>
        <w:tc>
          <w:tcPr>
            <w:tcW w:w="963" w:type="dxa"/>
          </w:tcPr>
          <w:p>
            <w:pPr>
              <w:pStyle w:val="0"/>
            </w:pPr>
            <w:r>
              <w:rPr>
                <w:sz w:val="24"/>
              </w:rPr>
            </w:r>
          </w:p>
        </w:tc>
        <w:tc>
          <w:tcPr>
            <w:tcW w:w="963" w:type="dxa"/>
          </w:tcPr>
          <w:p>
            <w:pPr>
              <w:pStyle w:val="0"/>
            </w:pPr>
            <w:r>
              <w:rPr>
                <w:sz w:val="24"/>
              </w:rPr>
            </w:r>
          </w:p>
        </w:tc>
        <w:tc>
          <w:tcPr>
            <w:tcW w:w="963" w:type="dxa"/>
          </w:tcPr>
          <w:p>
            <w:pPr>
              <w:pStyle w:val="0"/>
            </w:pPr>
            <w:r>
              <w:rPr>
                <w:sz w:val="24"/>
              </w:rPr>
            </w:r>
          </w:p>
        </w:tc>
      </w:tr>
      <w:tr>
        <w:tc>
          <w:tcPr>
            <w:tcW w:w="1247" w:type="dxa"/>
          </w:tcPr>
          <w:p>
            <w:pPr>
              <w:pStyle w:val="0"/>
              <w:jc w:val="center"/>
            </w:pPr>
            <w:r>
              <w:rPr>
                <w:sz w:val="24"/>
              </w:rPr>
              <w:t xml:space="preserve">3</w:t>
            </w:r>
          </w:p>
        </w:tc>
        <w:tc>
          <w:tcPr>
            <w:tcW w:w="3969" w:type="dxa"/>
          </w:tcPr>
          <w:p>
            <w:pPr>
              <w:pStyle w:val="0"/>
            </w:pPr>
            <w:r>
              <w:rPr>
                <w:sz w:val="24"/>
              </w:rPr>
              <w:t xml:space="preserve">Средства, привлеченные от других юридических лиц</w:t>
            </w:r>
          </w:p>
        </w:tc>
        <w:tc>
          <w:tcPr>
            <w:tcW w:w="963" w:type="dxa"/>
          </w:tcPr>
          <w:p>
            <w:pPr>
              <w:pStyle w:val="0"/>
            </w:pPr>
            <w:r>
              <w:rPr>
                <w:sz w:val="24"/>
              </w:rPr>
            </w:r>
          </w:p>
        </w:tc>
        <w:tc>
          <w:tcPr>
            <w:tcW w:w="963" w:type="dxa"/>
          </w:tcPr>
          <w:p>
            <w:pPr>
              <w:pStyle w:val="0"/>
            </w:pPr>
            <w:r>
              <w:rPr>
                <w:sz w:val="24"/>
              </w:rPr>
            </w:r>
          </w:p>
        </w:tc>
        <w:tc>
          <w:tcPr>
            <w:tcW w:w="963" w:type="dxa"/>
          </w:tcPr>
          <w:p>
            <w:pPr>
              <w:pStyle w:val="0"/>
            </w:pPr>
            <w:r>
              <w:rPr>
                <w:sz w:val="24"/>
              </w:rPr>
            </w:r>
          </w:p>
        </w:tc>
        <w:tc>
          <w:tcPr>
            <w:tcW w:w="963" w:type="dxa"/>
          </w:tcPr>
          <w:p>
            <w:pPr>
              <w:pStyle w:val="0"/>
            </w:pPr>
            <w:r>
              <w:rPr>
                <w:sz w:val="24"/>
              </w:rPr>
            </w:r>
          </w:p>
        </w:tc>
      </w:tr>
      <w:tr>
        <w:tc>
          <w:tcPr>
            <w:tcW w:w="1247" w:type="dxa"/>
          </w:tcPr>
          <w:p>
            <w:pPr>
              <w:pStyle w:val="0"/>
              <w:jc w:val="center"/>
            </w:pPr>
            <w:r>
              <w:rPr>
                <w:sz w:val="24"/>
              </w:rPr>
              <w:t xml:space="preserve">4</w:t>
            </w:r>
          </w:p>
        </w:tc>
        <w:tc>
          <w:tcPr>
            <w:tcW w:w="3969" w:type="dxa"/>
          </w:tcPr>
          <w:p>
            <w:pPr>
              <w:pStyle w:val="0"/>
            </w:pPr>
            <w:r>
              <w:rPr>
                <w:sz w:val="24"/>
              </w:rPr>
              <w:t xml:space="preserve">Средства, привлеченные от физических лиц</w:t>
            </w:r>
          </w:p>
        </w:tc>
        <w:tc>
          <w:tcPr>
            <w:tcW w:w="963" w:type="dxa"/>
          </w:tcPr>
          <w:p>
            <w:pPr>
              <w:pStyle w:val="0"/>
            </w:pPr>
            <w:r>
              <w:rPr>
                <w:sz w:val="24"/>
              </w:rPr>
            </w:r>
          </w:p>
        </w:tc>
        <w:tc>
          <w:tcPr>
            <w:tcW w:w="963" w:type="dxa"/>
          </w:tcPr>
          <w:p>
            <w:pPr>
              <w:pStyle w:val="0"/>
            </w:pPr>
            <w:r>
              <w:rPr>
                <w:sz w:val="24"/>
              </w:rPr>
            </w:r>
          </w:p>
        </w:tc>
        <w:tc>
          <w:tcPr>
            <w:tcW w:w="963" w:type="dxa"/>
          </w:tcPr>
          <w:p>
            <w:pPr>
              <w:pStyle w:val="0"/>
            </w:pPr>
            <w:r>
              <w:rPr>
                <w:sz w:val="24"/>
              </w:rPr>
            </w:r>
          </w:p>
        </w:tc>
        <w:tc>
          <w:tcPr>
            <w:tcW w:w="963" w:type="dxa"/>
          </w:tcPr>
          <w:p>
            <w:pPr>
              <w:pStyle w:val="0"/>
            </w:pPr>
            <w:r>
              <w:rPr>
                <w:sz w:val="24"/>
              </w:rPr>
            </w:r>
          </w:p>
        </w:tc>
      </w:tr>
      <w:tr>
        <w:tc>
          <w:tcPr>
            <w:tcW w:w="1247" w:type="dxa"/>
          </w:tcPr>
          <w:p>
            <w:pPr>
              <w:pStyle w:val="0"/>
              <w:jc w:val="center"/>
            </w:pPr>
            <w:r>
              <w:rPr>
                <w:sz w:val="24"/>
              </w:rPr>
              <w:t xml:space="preserve">5</w:t>
            </w:r>
          </w:p>
        </w:tc>
        <w:tc>
          <w:tcPr>
            <w:tcW w:w="3969" w:type="dxa"/>
          </w:tcPr>
          <w:p>
            <w:pPr>
              <w:pStyle w:val="0"/>
            </w:pPr>
            <w:r>
              <w:rPr>
                <w:sz w:val="24"/>
              </w:rPr>
              <w:t xml:space="preserve">Обязательства по аренде</w:t>
            </w:r>
          </w:p>
        </w:tc>
        <w:tc>
          <w:tcPr>
            <w:tcW w:w="963" w:type="dxa"/>
          </w:tcPr>
          <w:p>
            <w:pPr>
              <w:pStyle w:val="0"/>
            </w:pPr>
            <w:r>
              <w:rPr>
                <w:sz w:val="24"/>
              </w:rPr>
            </w:r>
          </w:p>
        </w:tc>
        <w:tc>
          <w:tcPr>
            <w:tcW w:w="963" w:type="dxa"/>
          </w:tcPr>
          <w:p>
            <w:pPr>
              <w:pStyle w:val="0"/>
            </w:pPr>
            <w:r>
              <w:rPr>
                <w:sz w:val="24"/>
              </w:rPr>
            </w:r>
          </w:p>
        </w:tc>
        <w:tc>
          <w:tcPr>
            <w:tcW w:w="963" w:type="dxa"/>
          </w:tcPr>
          <w:p>
            <w:pPr>
              <w:pStyle w:val="0"/>
            </w:pPr>
            <w:r>
              <w:rPr>
                <w:sz w:val="24"/>
              </w:rPr>
            </w:r>
          </w:p>
        </w:tc>
        <w:tc>
          <w:tcPr>
            <w:tcW w:w="963" w:type="dxa"/>
          </w:tcPr>
          <w:p>
            <w:pPr>
              <w:pStyle w:val="0"/>
            </w:pPr>
            <w:r>
              <w:rPr>
                <w:sz w:val="24"/>
              </w:rPr>
            </w:r>
          </w:p>
        </w:tc>
      </w:tr>
      <w:tr>
        <w:tc>
          <w:tcPr>
            <w:tcW w:w="1247" w:type="dxa"/>
          </w:tcPr>
          <w:p>
            <w:pPr>
              <w:pStyle w:val="0"/>
              <w:jc w:val="center"/>
            </w:pPr>
            <w:r>
              <w:rPr>
                <w:sz w:val="24"/>
              </w:rPr>
              <w:t xml:space="preserve">6</w:t>
            </w:r>
          </w:p>
        </w:tc>
        <w:tc>
          <w:tcPr>
            <w:tcW w:w="3969" w:type="dxa"/>
          </w:tcPr>
          <w:p>
            <w:pPr>
              <w:pStyle w:val="0"/>
            </w:pPr>
            <w:r>
              <w:rPr>
                <w:sz w:val="24"/>
              </w:rPr>
              <w:t xml:space="preserve">Средства, привлеченные по сделкам репо</w:t>
            </w:r>
          </w:p>
        </w:tc>
        <w:tc>
          <w:tcPr>
            <w:tcW w:w="963" w:type="dxa"/>
          </w:tcPr>
          <w:p>
            <w:pPr>
              <w:pStyle w:val="0"/>
            </w:pPr>
            <w:r>
              <w:rPr>
                <w:sz w:val="24"/>
              </w:rPr>
            </w:r>
          </w:p>
        </w:tc>
        <w:tc>
          <w:tcPr>
            <w:tcW w:w="963" w:type="dxa"/>
          </w:tcPr>
          <w:p>
            <w:pPr>
              <w:pStyle w:val="0"/>
            </w:pPr>
            <w:r>
              <w:rPr>
                <w:sz w:val="24"/>
              </w:rPr>
            </w:r>
          </w:p>
        </w:tc>
        <w:tc>
          <w:tcPr>
            <w:tcW w:w="963" w:type="dxa"/>
          </w:tcPr>
          <w:p>
            <w:pPr>
              <w:pStyle w:val="0"/>
            </w:pPr>
            <w:r>
              <w:rPr>
                <w:sz w:val="24"/>
              </w:rPr>
            </w:r>
          </w:p>
        </w:tc>
        <w:tc>
          <w:tcPr>
            <w:tcW w:w="963" w:type="dxa"/>
          </w:tcPr>
          <w:p>
            <w:pPr>
              <w:pStyle w:val="0"/>
            </w:pPr>
            <w:r>
              <w:rPr>
                <w:sz w:val="24"/>
              </w:rPr>
            </w:r>
          </w:p>
        </w:tc>
      </w:tr>
      <w:tr>
        <w:tc>
          <w:tcPr>
            <w:tcW w:w="1247" w:type="dxa"/>
          </w:tcPr>
          <w:p>
            <w:pPr>
              <w:pStyle w:val="0"/>
              <w:jc w:val="center"/>
            </w:pPr>
            <w:r>
              <w:rPr>
                <w:sz w:val="24"/>
              </w:rPr>
              <w:t xml:space="preserve">7</w:t>
            </w:r>
          </w:p>
        </w:tc>
        <w:tc>
          <w:tcPr>
            <w:tcW w:w="3969" w:type="dxa"/>
          </w:tcPr>
          <w:p>
            <w:pPr>
              <w:pStyle w:val="0"/>
            </w:pPr>
            <w:r>
              <w:rPr>
                <w:sz w:val="24"/>
              </w:rPr>
              <w:t xml:space="preserve">Выпущенные облигации</w:t>
            </w:r>
          </w:p>
        </w:tc>
        <w:tc>
          <w:tcPr>
            <w:tcW w:w="963" w:type="dxa"/>
          </w:tcPr>
          <w:p>
            <w:pPr>
              <w:pStyle w:val="0"/>
            </w:pPr>
            <w:r>
              <w:rPr>
                <w:sz w:val="24"/>
              </w:rPr>
            </w:r>
          </w:p>
        </w:tc>
        <w:tc>
          <w:tcPr>
            <w:tcW w:w="963" w:type="dxa"/>
          </w:tcPr>
          <w:p>
            <w:pPr>
              <w:pStyle w:val="0"/>
            </w:pPr>
            <w:r>
              <w:rPr>
                <w:sz w:val="24"/>
              </w:rPr>
            </w:r>
          </w:p>
        </w:tc>
        <w:tc>
          <w:tcPr>
            <w:tcW w:w="963" w:type="dxa"/>
          </w:tcPr>
          <w:p>
            <w:pPr>
              <w:pStyle w:val="0"/>
            </w:pPr>
            <w:r>
              <w:rPr>
                <w:sz w:val="24"/>
              </w:rPr>
            </w:r>
          </w:p>
        </w:tc>
        <w:tc>
          <w:tcPr>
            <w:tcW w:w="963" w:type="dxa"/>
          </w:tcPr>
          <w:p>
            <w:pPr>
              <w:pStyle w:val="0"/>
            </w:pPr>
            <w:r>
              <w:rPr>
                <w:sz w:val="24"/>
              </w:rPr>
            </w:r>
          </w:p>
        </w:tc>
      </w:tr>
      <w:tr>
        <w:tc>
          <w:tcPr>
            <w:tcW w:w="1247" w:type="dxa"/>
          </w:tcPr>
          <w:bookmarkStart w:id="9654" w:name="P9654"/>
          <w:bookmarkEnd w:id="9654"/>
          <w:p>
            <w:pPr>
              <w:pStyle w:val="0"/>
              <w:jc w:val="center"/>
            </w:pPr>
            <w:r>
              <w:rPr>
                <w:sz w:val="24"/>
              </w:rPr>
              <w:t xml:space="preserve">8</w:t>
            </w:r>
          </w:p>
        </w:tc>
        <w:tc>
          <w:tcPr>
            <w:tcW w:w="3969" w:type="dxa"/>
          </w:tcPr>
          <w:p>
            <w:pPr>
              <w:pStyle w:val="0"/>
            </w:pPr>
            <w:r>
              <w:rPr>
                <w:sz w:val="24"/>
              </w:rPr>
              <w:t xml:space="preserve">Прочее</w:t>
            </w:r>
          </w:p>
        </w:tc>
        <w:tc>
          <w:tcPr>
            <w:tcW w:w="963" w:type="dxa"/>
          </w:tcPr>
          <w:p>
            <w:pPr>
              <w:pStyle w:val="0"/>
            </w:pPr>
            <w:r>
              <w:rPr>
                <w:sz w:val="24"/>
              </w:rPr>
            </w:r>
          </w:p>
        </w:tc>
        <w:tc>
          <w:tcPr>
            <w:tcW w:w="963" w:type="dxa"/>
          </w:tcPr>
          <w:p>
            <w:pPr>
              <w:pStyle w:val="0"/>
            </w:pPr>
            <w:r>
              <w:rPr>
                <w:sz w:val="24"/>
              </w:rPr>
            </w:r>
          </w:p>
        </w:tc>
        <w:tc>
          <w:tcPr>
            <w:tcW w:w="963" w:type="dxa"/>
          </w:tcPr>
          <w:p>
            <w:pPr>
              <w:pStyle w:val="0"/>
            </w:pPr>
            <w:r>
              <w:rPr>
                <w:sz w:val="24"/>
              </w:rPr>
            </w:r>
          </w:p>
        </w:tc>
        <w:tc>
          <w:tcPr>
            <w:tcW w:w="963" w:type="dxa"/>
          </w:tcPr>
          <w:p>
            <w:pPr>
              <w:pStyle w:val="0"/>
            </w:pPr>
            <w:r>
              <w:rPr>
                <w:sz w:val="24"/>
              </w:rPr>
            </w:r>
          </w:p>
        </w:tc>
      </w:tr>
      <w:tr>
        <w:tc>
          <w:tcPr>
            <w:tcW w:w="1247" w:type="dxa"/>
          </w:tcPr>
          <w:p>
            <w:pPr>
              <w:pStyle w:val="0"/>
              <w:jc w:val="center"/>
            </w:pPr>
            <w:r>
              <w:rPr>
                <w:sz w:val="24"/>
              </w:rPr>
              <w:t xml:space="preserve">9</w:t>
            </w:r>
          </w:p>
        </w:tc>
        <w:tc>
          <w:tcPr>
            <w:tcW w:w="3969" w:type="dxa"/>
          </w:tcPr>
          <w:p>
            <w:pPr>
              <w:pStyle w:val="0"/>
            </w:pPr>
            <w:r>
              <w:rPr>
                <w:sz w:val="24"/>
              </w:rPr>
              <w:t xml:space="preserve">Текстовое пояснение</w:t>
            </w:r>
          </w:p>
        </w:tc>
        <w:tc>
          <w:tcPr>
            <w:tcW w:w="963" w:type="dxa"/>
          </w:tcPr>
          <w:p>
            <w:pPr>
              <w:pStyle w:val="0"/>
            </w:pPr>
            <w:r>
              <w:rPr>
                <w:sz w:val="24"/>
              </w:rPr>
            </w:r>
          </w:p>
        </w:tc>
        <w:tc>
          <w:tcPr>
            <w:tcW w:w="963" w:type="dxa"/>
          </w:tcPr>
          <w:p>
            <w:pPr>
              <w:pStyle w:val="0"/>
            </w:pPr>
            <w:r>
              <w:rPr>
                <w:sz w:val="24"/>
              </w:rPr>
            </w:r>
          </w:p>
        </w:tc>
        <w:tc>
          <w:tcPr>
            <w:tcW w:w="963" w:type="dxa"/>
          </w:tcPr>
          <w:p>
            <w:pPr>
              <w:pStyle w:val="0"/>
            </w:pPr>
            <w:r>
              <w:rPr>
                <w:sz w:val="24"/>
              </w:rPr>
            </w:r>
          </w:p>
        </w:tc>
        <w:tc>
          <w:tcPr>
            <w:tcW w:w="963"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24.2</w:t>
      </w:r>
    </w:p>
    <w:p>
      <w:pPr>
        <w:pStyle w:val="0"/>
        <w:jc w:val="both"/>
      </w:pPr>
      <w:r>
        <w:rPr>
          <w:sz w:val="24"/>
        </w:rPr>
      </w:r>
    </w:p>
    <w:p>
      <w:pPr>
        <w:pStyle w:val="0"/>
        <w:ind w:firstLine="540"/>
        <w:jc w:val="both"/>
      </w:pPr>
      <w:r>
        <w:rPr>
          <w:sz w:val="24"/>
        </w:rPr>
        <w:t xml:space="preserve">По </w:t>
      </w:r>
      <w:hyperlink w:history="0" w:anchor="P9612" w:tooltip="1">
        <w:r>
          <w:rPr>
            <w:sz w:val="24"/>
            <w:color w:val="0000ff"/>
          </w:rPr>
          <w:t xml:space="preserve">строкам 1</w:t>
        </w:r>
      </w:hyperlink>
      <w:r>
        <w:rPr>
          <w:sz w:val="24"/>
        </w:rPr>
        <w:t xml:space="preserve"> - </w:t>
      </w:r>
      <w:hyperlink w:history="0" w:anchor="P9654" w:tooltip="8">
        <w:r>
          <w:rPr>
            <w:sz w:val="24"/>
            <w:color w:val="0000ff"/>
          </w:rPr>
          <w:t xml:space="preserve">8</w:t>
        </w:r>
      </w:hyperlink>
      <w:r>
        <w:rPr>
          <w:sz w:val="24"/>
        </w:rPr>
        <w:t xml:space="preserve"> таблицы негосударственным пенсионным фондом отражается диапазон процентных ставок и сроков погашения по полученным займам и прочим привлеченным средствам.</w:t>
      </w:r>
    </w:p>
    <w:p>
      <w:pPr>
        <w:pStyle w:val="0"/>
        <w:jc w:val="both"/>
      </w:pPr>
      <w:r>
        <w:rPr>
          <w:sz w:val="24"/>
        </w:rPr>
      </w:r>
    </w:p>
    <w:p>
      <w:pPr>
        <w:pStyle w:val="0"/>
        <w:outlineLvl w:val="1"/>
        <w:jc w:val="center"/>
      </w:pPr>
      <w:r>
        <w:rPr>
          <w:sz w:val="24"/>
        </w:rPr>
        <w:t xml:space="preserve">Примечание 25. Финансовые обязательства,</w:t>
      </w:r>
    </w:p>
    <w:p>
      <w:pPr>
        <w:pStyle w:val="0"/>
        <w:jc w:val="center"/>
      </w:pPr>
      <w:r>
        <w:rPr>
          <w:sz w:val="24"/>
        </w:rPr>
        <w:t xml:space="preserve">оцениваемые по амортизированной стоимости: прочая</w:t>
      </w:r>
    </w:p>
    <w:p>
      <w:pPr>
        <w:pStyle w:val="0"/>
        <w:jc w:val="center"/>
      </w:pPr>
      <w:r>
        <w:rPr>
          <w:sz w:val="24"/>
        </w:rPr>
        <w:t xml:space="preserve">кредиторская задолженность</w:t>
      </w:r>
    </w:p>
    <w:p>
      <w:pPr>
        <w:pStyle w:val="0"/>
        <w:jc w:val="both"/>
      </w:pPr>
      <w:r>
        <w:rPr>
          <w:sz w:val="24"/>
        </w:rPr>
      </w:r>
    </w:p>
    <w:bookmarkStart w:id="9675" w:name="P9675"/>
    <w:bookmarkEnd w:id="9675"/>
    <w:p>
      <w:pPr>
        <w:pStyle w:val="0"/>
        <w:outlineLvl w:val="2"/>
        <w:jc w:val="center"/>
      </w:pPr>
      <w:r>
        <w:rPr>
          <w:sz w:val="24"/>
        </w:rPr>
        <w:t xml:space="preserve">Прочая кредиторская задолженность, оцениваемая</w:t>
      </w:r>
    </w:p>
    <w:p>
      <w:pPr>
        <w:pStyle w:val="0"/>
        <w:jc w:val="center"/>
      </w:pPr>
      <w:r>
        <w:rPr>
          <w:sz w:val="24"/>
        </w:rPr>
        <w:t xml:space="preserve">по амортизированной стоимости</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both"/>
      </w:pPr>
      <w:r>
        <w:rPr>
          <w:sz w:val="24"/>
        </w:rPr>
      </w:r>
    </w:p>
    <w:p>
      <w:pPr>
        <w:pStyle w:val="0"/>
        <w:jc w:val="right"/>
      </w:pPr>
      <w:r>
        <w:rPr>
          <w:sz w:val="24"/>
        </w:rPr>
        <w:t xml:space="preserve">Таблица 25.1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5443"/>
        <w:gridCol w:w="1191"/>
        <w:gridCol w:w="1191"/>
      </w:tblGrid>
      <w:tr>
        <w:tc>
          <w:tcPr>
            <w:tcW w:w="1247" w:type="dxa"/>
          </w:tcPr>
          <w:p>
            <w:pPr>
              <w:pStyle w:val="0"/>
              <w:jc w:val="center"/>
            </w:pPr>
            <w:r>
              <w:rPr>
                <w:sz w:val="24"/>
              </w:rPr>
              <w:t xml:space="preserve">Номер показателя</w:t>
            </w:r>
          </w:p>
        </w:tc>
        <w:tc>
          <w:tcPr>
            <w:tcW w:w="5443"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247" w:type="dxa"/>
          </w:tcPr>
          <w:p>
            <w:pPr>
              <w:pStyle w:val="0"/>
              <w:jc w:val="center"/>
            </w:pPr>
            <w:r>
              <w:rPr>
                <w:sz w:val="24"/>
              </w:rPr>
              <w:t xml:space="preserve">1</w:t>
            </w:r>
          </w:p>
        </w:tc>
        <w:tc>
          <w:tcPr>
            <w:tcW w:w="5443"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247" w:type="dxa"/>
          </w:tcPr>
          <w:bookmarkStart w:id="9690" w:name="P9690"/>
          <w:bookmarkEnd w:id="9690"/>
          <w:p>
            <w:pPr>
              <w:pStyle w:val="0"/>
              <w:jc w:val="center"/>
            </w:pPr>
            <w:r>
              <w:rPr>
                <w:sz w:val="24"/>
              </w:rPr>
              <w:t xml:space="preserve">1</w:t>
            </w:r>
          </w:p>
        </w:tc>
        <w:tc>
          <w:tcPr>
            <w:tcW w:w="5443" w:type="dxa"/>
          </w:tcPr>
          <w:p>
            <w:pPr>
              <w:pStyle w:val="0"/>
            </w:pPr>
            <w:r>
              <w:rPr>
                <w:sz w:val="24"/>
              </w:rPr>
              <w:t xml:space="preserve">Расчеты по конверсионным операциям, производным финансовым инструментам, операциям с ценными бумагами и цифровыми финансовыми активами</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2</w:t>
            </w:r>
          </w:p>
        </w:tc>
        <w:tc>
          <w:tcPr>
            <w:tcW w:w="5443" w:type="dxa"/>
          </w:tcPr>
          <w:p>
            <w:pPr>
              <w:pStyle w:val="0"/>
            </w:pPr>
            <w:r>
              <w:rPr>
                <w:sz w:val="24"/>
              </w:rPr>
              <w:t xml:space="preserve">Расчеты по договорам администрирования групп договоров об обязательном пенсионном страховании, негосударственного пенсионного обеспечения и долгосрочных сбережений</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3</w:t>
            </w:r>
          </w:p>
        </w:tc>
        <w:tc>
          <w:tcPr>
            <w:tcW w:w="5443" w:type="dxa"/>
          </w:tcPr>
          <w:p>
            <w:pPr>
              <w:pStyle w:val="0"/>
            </w:pPr>
            <w:r>
              <w:rPr>
                <w:sz w:val="24"/>
              </w:rPr>
              <w:t xml:space="preserve">Расчеты с поставщиками, подрядчиками</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4</w:t>
            </w:r>
          </w:p>
        </w:tc>
        <w:tc>
          <w:tcPr>
            <w:tcW w:w="5443" w:type="dxa"/>
          </w:tcPr>
          <w:p>
            <w:pPr>
              <w:pStyle w:val="0"/>
            </w:pPr>
            <w:r>
              <w:rPr>
                <w:sz w:val="24"/>
              </w:rPr>
              <w:t xml:space="preserve">Расчеты с агентами</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5</w:t>
            </w:r>
          </w:p>
        </w:tc>
        <w:tc>
          <w:tcPr>
            <w:tcW w:w="5443" w:type="dxa"/>
          </w:tcPr>
          <w:p>
            <w:pPr>
              <w:pStyle w:val="0"/>
            </w:pPr>
            <w:r>
              <w:rPr>
                <w:sz w:val="24"/>
              </w:rPr>
              <w:t xml:space="preserve">Расчеты с прочими кредиторами</w:t>
            </w:r>
          </w:p>
        </w:tc>
        <w:tc>
          <w:tcPr>
            <w:tcW w:w="1191" w:type="dxa"/>
          </w:tcPr>
          <w:p>
            <w:pPr>
              <w:pStyle w:val="0"/>
            </w:pPr>
            <w:r>
              <w:rPr>
                <w:sz w:val="24"/>
              </w:rPr>
            </w:r>
          </w:p>
        </w:tc>
        <w:tc>
          <w:tcPr>
            <w:tcW w:w="1191" w:type="dxa"/>
          </w:tcPr>
          <w:p>
            <w:pPr>
              <w:pStyle w:val="0"/>
            </w:pPr>
            <w:r>
              <w:rPr>
                <w:sz w:val="24"/>
              </w:rPr>
            </w:r>
          </w:p>
        </w:tc>
      </w:tr>
      <w:tr>
        <w:tc>
          <w:tcPr>
            <w:tcW w:w="1247" w:type="dxa"/>
          </w:tcPr>
          <w:bookmarkStart w:id="9710" w:name="P9710"/>
          <w:bookmarkEnd w:id="9710"/>
          <w:p>
            <w:pPr>
              <w:pStyle w:val="0"/>
              <w:jc w:val="center"/>
            </w:pPr>
            <w:r>
              <w:rPr>
                <w:sz w:val="24"/>
              </w:rPr>
              <w:t xml:space="preserve">6</w:t>
            </w:r>
          </w:p>
        </w:tc>
        <w:tc>
          <w:tcPr>
            <w:tcW w:w="5443" w:type="dxa"/>
          </w:tcPr>
          <w:p>
            <w:pPr>
              <w:pStyle w:val="0"/>
            </w:pPr>
            <w:r>
              <w:rPr>
                <w:sz w:val="24"/>
              </w:rPr>
              <w:t xml:space="preserve">Расчеты с акционерами</w:t>
            </w:r>
          </w:p>
        </w:tc>
        <w:tc>
          <w:tcPr>
            <w:tcW w:w="1191" w:type="dxa"/>
          </w:tcPr>
          <w:p>
            <w:pPr>
              <w:pStyle w:val="0"/>
            </w:pPr>
            <w:r>
              <w:rPr>
                <w:sz w:val="24"/>
              </w:rPr>
            </w:r>
          </w:p>
        </w:tc>
        <w:tc>
          <w:tcPr>
            <w:tcW w:w="1191" w:type="dxa"/>
          </w:tcPr>
          <w:p>
            <w:pPr>
              <w:pStyle w:val="0"/>
            </w:pPr>
            <w:r>
              <w:rPr>
                <w:sz w:val="24"/>
              </w:rPr>
            </w:r>
          </w:p>
        </w:tc>
      </w:tr>
      <w:tr>
        <w:tc>
          <w:tcPr>
            <w:tcW w:w="1247" w:type="dxa"/>
          </w:tcPr>
          <w:bookmarkStart w:id="9714" w:name="P9714"/>
          <w:bookmarkEnd w:id="9714"/>
          <w:p>
            <w:pPr>
              <w:pStyle w:val="0"/>
              <w:jc w:val="center"/>
            </w:pPr>
            <w:r>
              <w:rPr>
                <w:sz w:val="24"/>
              </w:rPr>
              <w:t xml:space="preserve">7</w:t>
            </w:r>
          </w:p>
        </w:tc>
        <w:tc>
          <w:tcPr>
            <w:tcW w:w="5443" w:type="dxa"/>
          </w:tcPr>
          <w:p>
            <w:pPr>
              <w:pStyle w:val="0"/>
            </w:pPr>
            <w:r>
              <w:rPr>
                <w:sz w:val="24"/>
              </w:rPr>
              <w:t xml:space="preserve">Прочее</w:t>
            </w:r>
          </w:p>
        </w:tc>
        <w:tc>
          <w:tcPr>
            <w:tcW w:w="1191" w:type="dxa"/>
          </w:tcPr>
          <w:p>
            <w:pPr>
              <w:pStyle w:val="0"/>
            </w:pPr>
            <w:r>
              <w:rPr>
                <w:sz w:val="24"/>
              </w:rPr>
            </w:r>
          </w:p>
        </w:tc>
        <w:tc>
          <w:tcPr>
            <w:tcW w:w="1191" w:type="dxa"/>
          </w:tcPr>
          <w:p>
            <w:pPr>
              <w:pStyle w:val="0"/>
            </w:pPr>
            <w:r>
              <w:rPr>
                <w:sz w:val="24"/>
              </w:rPr>
            </w:r>
          </w:p>
        </w:tc>
      </w:tr>
      <w:tr>
        <w:tc>
          <w:tcPr>
            <w:tcW w:w="1247" w:type="dxa"/>
          </w:tcPr>
          <w:bookmarkStart w:id="9718" w:name="P9718"/>
          <w:bookmarkEnd w:id="9718"/>
          <w:p>
            <w:pPr>
              <w:pStyle w:val="0"/>
              <w:jc w:val="center"/>
            </w:pPr>
            <w:r>
              <w:rPr>
                <w:sz w:val="24"/>
              </w:rPr>
              <w:t xml:space="preserve">8</w:t>
            </w:r>
          </w:p>
        </w:tc>
        <w:tc>
          <w:tcPr>
            <w:tcW w:w="5443"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9</w:t>
            </w:r>
          </w:p>
        </w:tc>
        <w:tc>
          <w:tcPr>
            <w:tcW w:w="5443"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25.1</w:t>
      </w:r>
    </w:p>
    <w:p>
      <w:pPr>
        <w:pStyle w:val="0"/>
        <w:jc w:val="both"/>
      </w:pPr>
      <w:r>
        <w:rPr>
          <w:sz w:val="24"/>
        </w:rPr>
      </w:r>
    </w:p>
    <w:p>
      <w:pPr>
        <w:pStyle w:val="0"/>
        <w:ind w:firstLine="540"/>
        <w:jc w:val="both"/>
      </w:pPr>
      <w:r>
        <w:rPr>
          <w:sz w:val="24"/>
        </w:rPr>
        <w:t xml:space="preserve">1. В </w:t>
      </w:r>
      <w:hyperlink w:history="0" w:anchor="P9675" w:tooltip="Прочая кредиторская задолженность, оцениваемая">
        <w:r>
          <w:rPr>
            <w:sz w:val="24"/>
            <w:color w:val="0000ff"/>
          </w:rPr>
          <w:t xml:space="preserve">таблице</w:t>
        </w:r>
      </w:hyperlink>
      <w:r>
        <w:rPr>
          <w:sz w:val="24"/>
        </w:rPr>
        <w:t xml:space="preserve"> раскрывается состав </w:t>
      </w:r>
      <w:hyperlink w:history="0" w:anchor="P295" w:tooltip="31">
        <w:r>
          <w:rPr>
            <w:sz w:val="24"/>
            <w:color w:val="0000ff"/>
          </w:rPr>
          <w:t xml:space="preserve">показателя</w:t>
        </w:r>
      </w:hyperlink>
      <w:r>
        <w:rPr>
          <w:sz w:val="24"/>
        </w:rPr>
        <w:t xml:space="preserve"> "Финансовые обязательства, оцениваемые по амортизированной стоимости: прочая кредиторская задолженность" бухгалтерского баланса.</w:t>
      </w:r>
    </w:p>
    <w:p>
      <w:pPr>
        <w:pStyle w:val="0"/>
        <w:spacing w:before="240" w:lineRule="auto"/>
        <w:ind w:firstLine="540"/>
        <w:jc w:val="both"/>
      </w:pPr>
      <w:r>
        <w:rPr>
          <w:sz w:val="24"/>
        </w:rPr>
        <w:t xml:space="preserve">2. По </w:t>
      </w:r>
      <w:hyperlink w:history="0" w:anchor="P9690" w:tooltip="1">
        <w:r>
          <w:rPr>
            <w:sz w:val="24"/>
            <w:color w:val="0000ff"/>
          </w:rPr>
          <w:t xml:space="preserve">строкам 1</w:t>
        </w:r>
      </w:hyperlink>
      <w:r>
        <w:rPr>
          <w:sz w:val="24"/>
        </w:rPr>
        <w:t xml:space="preserve"> - </w:t>
      </w:r>
      <w:hyperlink w:history="0" w:anchor="P9710" w:tooltip="6">
        <w:r>
          <w:rPr>
            <w:sz w:val="24"/>
            <w:color w:val="0000ff"/>
          </w:rPr>
          <w:t xml:space="preserve">6</w:t>
        </w:r>
      </w:hyperlink>
      <w:r>
        <w:rPr>
          <w:sz w:val="24"/>
        </w:rPr>
        <w:t xml:space="preserve"> таблицы отражаются остатки по счетам бухгалтерского учета в соответствии с </w:t>
      </w:r>
      <w:hyperlink w:history="0" w:anchor="P9675" w:tooltip="Прочая кредиторская задолженность, оцениваемая">
        <w:r>
          <w:rPr>
            <w:sz w:val="24"/>
            <w:color w:val="0000ff"/>
          </w:rPr>
          <w:t xml:space="preserve">таблицей 25.1</w:t>
        </w:r>
      </w:hyperlink>
      <w:r>
        <w:rPr>
          <w:sz w:val="24"/>
        </w:rPr>
        <w:t xml:space="preserve"> примечания 25 приложения 8 к настоящему Положению.</w:t>
      </w:r>
    </w:p>
    <w:p>
      <w:pPr>
        <w:pStyle w:val="0"/>
        <w:spacing w:before="240" w:lineRule="auto"/>
        <w:ind w:firstLine="540"/>
        <w:jc w:val="both"/>
      </w:pPr>
      <w:r>
        <w:rPr>
          <w:sz w:val="24"/>
        </w:rPr>
        <w:t xml:space="preserve">3. По строке </w:t>
      </w:r>
      <w:hyperlink w:history="0" w:anchor="P9718" w:tooltip="8">
        <w:r>
          <w:rPr>
            <w:sz w:val="24"/>
            <w:color w:val="0000ff"/>
          </w:rPr>
          <w:t xml:space="preserve">показателя 8</w:t>
        </w:r>
      </w:hyperlink>
      <w:r>
        <w:rPr>
          <w:sz w:val="24"/>
        </w:rPr>
        <w:t xml:space="preserve"> таблицы отражается сумма показателей по </w:t>
      </w:r>
      <w:hyperlink w:history="0" w:anchor="P9690" w:tooltip="1">
        <w:r>
          <w:rPr>
            <w:sz w:val="24"/>
            <w:color w:val="0000ff"/>
          </w:rPr>
          <w:t xml:space="preserve">строкам 1</w:t>
        </w:r>
      </w:hyperlink>
      <w:r>
        <w:rPr>
          <w:sz w:val="24"/>
        </w:rPr>
        <w:t xml:space="preserve"> - </w:t>
      </w:r>
      <w:hyperlink w:history="0" w:anchor="P9714" w:tooltip="7">
        <w:r>
          <w:rPr>
            <w:sz w:val="24"/>
            <w:color w:val="0000ff"/>
          </w:rPr>
          <w:t xml:space="preserve">7</w:t>
        </w:r>
      </w:hyperlink>
      <w:r>
        <w:rPr>
          <w:sz w:val="24"/>
        </w:rPr>
        <w:t xml:space="preserve">.</w:t>
      </w:r>
    </w:p>
    <w:p>
      <w:pPr>
        <w:pStyle w:val="0"/>
        <w:jc w:val="both"/>
      </w:pPr>
      <w:r>
        <w:rPr>
          <w:sz w:val="24"/>
        </w:rPr>
      </w:r>
    </w:p>
    <w:p>
      <w:pPr>
        <w:pStyle w:val="0"/>
        <w:outlineLvl w:val="1"/>
        <w:jc w:val="center"/>
      </w:pPr>
      <w:r>
        <w:rPr>
          <w:sz w:val="24"/>
        </w:rPr>
        <w:t xml:space="preserve">Примечание 26. Обязательства по выплате</w:t>
      </w:r>
    </w:p>
    <w:p>
      <w:pPr>
        <w:pStyle w:val="0"/>
        <w:jc w:val="center"/>
      </w:pPr>
      <w:r>
        <w:rPr>
          <w:sz w:val="24"/>
        </w:rPr>
        <w:t xml:space="preserve">вознаграждений работникам по окончании трудовой</w:t>
      </w:r>
    </w:p>
    <w:p>
      <w:pPr>
        <w:pStyle w:val="0"/>
        <w:jc w:val="center"/>
      </w:pPr>
      <w:r>
        <w:rPr>
          <w:sz w:val="24"/>
        </w:rPr>
        <w:t xml:space="preserve">деятельности, не ограниченных фиксируемыми платежами</w:t>
      </w:r>
    </w:p>
    <w:p>
      <w:pPr>
        <w:pStyle w:val="0"/>
        <w:jc w:val="both"/>
      </w:pPr>
      <w:r>
        <w:rPr>
          <w:sz w:val="24"/>
        </w:rPr>
      </w:r>
    </w:p>
    <w:bookmarkStart w:id="9737" w:name="P9737"/>
    <w:bookmarkEnd w:id="9737"/>
    <w:p>
      <w:pPr>
        <w:pStyle w:val="0"/>
        <w:outlineLvl w:val="2"/>
        <w:jc w:val="center"/>
      </w:pPr>
      <w:r>
        <w:rPr>
          <w:sz w:val="24"/>
        </w:rPr>
        <w:t xml:space="preserve">Чистые обязательства (активы) по выплате</w:t>
      </w:r>
    </w:p>
    <w:p>
      <w:pPr>
        <w:pStyle w:val="0"/>
        <w:jc w:val="center"/>
      </w:pPr>
      <w:r>
        <w:rPr>
          <w:sz w:val="24"/>
        </w:rPr>
        <w:t xml:space="preserve">вознаграждений работникам по окончании трудовой</w:t>
      </w:r>
    </w:p>
    <w:p>
      <w:pPr>
        <w:pStyle w:val="0"/>
        <w:jc w:val="center"/>
      </w:pPr>
      <w:r>
        <w:rPr>
          <w:sz w:val="24"/>
        </w:rPr>
        <w:t xml:space="preserve">деятельности, не ограниченных фиксируемыми платежами</w:t>
      </w:r>
    </w:p>
    <w:p>
      <w:pPr>
        <w:pStyle w:val="0"/>
        <w:jc w:val="both"/>
      </w:pPr>
      <w:r>
        <w:rPr>
          <w:sz w:val="24"/>
        </w:rPr>
      </w:r>
    </w:p>
    <w:p>
      <w:pPr>
        <w:pStyle w:val="0"/>
        <w:jc w:val="right"/>
      </w:pPr>
      <w:r>
        <w:rPr>
          <w:sz w:val="24"/>
        </w:rPr>
        <w:t xml:space="preserve">Таблица 26.1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5443"/>
        <w:gridCol w:w="1191"/>
        <w:gridCol w:w="1191"/>
      </w:tblGrid>
      <w:tr>
        <w:tc>
          <w:tcPr>
            <w:tcW w:w="1247" w:type="dxa"/>
          </w:tcPr>
          <w:p>
            <w:pPr>
              <w:pStyle w:val="0"/>
              <w:jc w:val="center"/>
            </w:pPr>
            <w:r>
              <w:rPr>
                <w:sz w:val="24"/>
              </w:rPr>
              <w:t xml:space="preserve">Номер показателя</w:t>
            </w:r>
          </w:p>
        </w:tc>
        <w:tc>
          <w:tcPr>
            <w:tcW w:w="5443"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247" w:type="dxa"/>
          </w:tcPr>
          <w:p>
            <w:pPr>
              <w:pStyle w:val="0"/>
              <w:jc w:val="center"/>
            </w:pPr>
            <w:r>
              <w:rPr>
                <w:sz w:val="24"/>
              </w:rPr>
              <w:t xml:space="preserve">1</w:t>
            </w:r>
          </w:p>
        </w:tc>
        <w:tc>
          <w:tcPr>
            <w:tcW w:w="5443"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247" w:type="dxa"/>
          </w:tcPr>
          <w:bookmarkStart w:id="9751" w:name="P9751"/>
          <w:bookmarkEnd w:id="9751"/>
          <w:p>
            <w:pPr>
              <w:pStyle w:val="0"/>
              <w:jc w:val="center"/>
            </w:pPr>
            <w:r>
              <w:rPr>
                <w:sz w:val="24"/>
              </w:rPr>
              <w:t xml:space="preserve">1</w:t>
            </w:r>
          </w:p>
        </w:tc>
        <w:tc>
          <w:tcPr>
            <w:tcW w:w="5443" w:type="dxa"/>
          </w:tcPr>
          <w:p>
            <w:pPr>
              <w:pStyle w:val="0"/>
            </w:pPr>
            <w:r>
              <w:rPr>
                <w:sz w:val="24"/>
              </w:rPr>
              <w:t xml:space="preserve">Чистые обязательства (активы) пенсионного плана</w:t>
            </w:r>
          </w:p>
        </w:tc>
        <w:tc>
          <w:tcPr>
            <w:tcW w:w="1191" w:type="dxa"/>
          </w:tcPr>
          <w:p>
            <w:pPr>
              <w:pStyle w:val="0"/>
            </w:pPr>
            <w:r>
              <w:rPr>
                <w:sz w:val="24"/>
              </w:rPr>
            </w:r>
          </w:p>
        </w:tc>
        <w:tc>
          <w:tcPr>
            <w:tcW w:w="1191" w:type="dxa"/>
          </w:tcPr>
          <w:p>
            <w:pPr>
              <w:pStyle w:val="0"/>
            </w:pPr>
            <w:r>
              <w:rPr>
                <w:sz w:val="24"/>
              </w:rPr>
            </w:r>
          </w:p>
        </w:tc>
      </w:tr>
      <w:tr>
        <w:tc>
          <w:tcPr>
            <w:tcW w:w="1247" w:type="dxa"/>
          </w:tcPr>
          <w:bookmarkStart w:id="9755" w:name="P9755"/>
          <w:bookmarkEnd w:id="9755"/>
          <w:p>
            <w:pPr>
              <w:pStyle w:val="0"/>
              <w:jc w:val="center"/>
            </w:pPr>
            <w:r>
              <w:rPr>
                <w:sz w:val="24"/>
              </w:rPr>
              <w:t xml:space="preserve">2</w:t>
            </w:r>
          </w:p>
        </w:tc>
        <w:tc>
          <w:tcPr>
            <w:tcW w:w="5443" w:type="dxa"/>
          </w:tcPr>
          <w:p>
            <w:pPr>
              <w:pStyle w:val="0"/>
            </w:pPr>
            <w:r>
              <w:rPr>
                <w:sz w:val="24"/>
              </w:rPr>
              <w:t xml:space="preserve">Обязательства по прочим выплатам по окончании трудовой деятельности</w:t>
            </w:r>
          </w:p>
        </w:tc>
        <w:tc>
          <w:tcPr>
            <w:tcW w:w="1191" w:type="dxa"/>
          </w:tcPr>
          <w:p>
            <w:pPr>
              <w:pStyle w:val="0"/>
            </w:pPr>
            <w:r>
              <w:rPr>
                <w:sz w:val="24"/>
              </w:rPr>
            </w:r>
          </w:p>
        </w:tc>
        <w:tc>
          <w:tcPr>
            <w:tcW w:w="1191" w:type="dxa"/>
          </w:tcPr>
          <w:p>
            <w:pPr>
              <w:pStyle w:val="0"/>
            </w:pPr>
            <w:r>
              <w:rPr>
                <w:sz w:val="24"/>
              </w:rPr>
            </w:r>
          </w:p>
        </w:tc>
      </w:tr>
      <w:tr>
        <w:tc>
          <w:tcPr>
            <w:tcW w:w="1247" w:type="dxa"/>
          </w:tcPr>
          <w:bookmarkStart w:id="9759" w:name="P9759"/>
          <w:bookmarkEnd w:id="9759"/>
          <w:p>
            <w:pPr>
              <w:pStyle w:val="0"/>
              <w:jc w:val="center"/>
            </w:pPr>
            <w:r>
              <w:rPr>
                <w:sz w:val="24"/>
              </w:rPr>
              <w:t xml:space="preserve">3</w:t>
            </w:r>
          </w:p>
        </w:tc>
        <w:tc>
          <w:tcPr>
            <w:tcW w:w="5443" w:type="dxa"/>
          </w:tcPr>
          <w:p>
            <w:pPr>
              <w:pStyle w:val="0"/>
            </w:pPr>
            <w:r>
              <w:rPr>
                <w:sz w:val="24"/>
              </w:rPr>
              <w:t xml:space="preserve">Итого обязательств (активов) по выплате вознаграждений работникам по окончании трудовой деятельности, не ограниченных фиксируемыми платежами</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4</w:t>
            </w:r>
          </w:p>
        </w:tc>
        <w:tc>
          <w:tcPr>
            <w:tcW w:w="5443"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26.1</w:t>
      </w:r>
    </w:p>
    <w:p>
      <w:pPr>
        <w:pStyle w:val="0"/>
        <w:jc w:val="both"/>
      </w:pPr>
      <w:r>
        <w:rPr>
          <w:sz w:val="24"/>
        </w:rPr>
      </w:r>
    </w:p>
    <w:p>
      <w:pPr>
        <w:pStyle w:val="0"/>
        <w:ind w:firstLine="540"/>
        <w:jc w:val="both"/>
      </w:pPr>
      <w:r>
        <w:rPr>
          <w:sz w:val="24"/>
        </w:rPr>
        <w:t xml:space="preserve">1. </w:t>
      </w:r>
      <w:hyperlink w:history="0" w:anchor="P9737" w:tooltip="Чистые обязательства (активы) по выплате">
        <w:r>
          <w:rPr>
            <w:sz w:val="24"/>
            <w:color w:val="0000ff"/>
          </w:rPr>
          <w:t xml:space="preserve">Таблица</w:t>
        </w:r>
      </w:hyperlink>
      <w:r>
        <w:rPr>
          <w:sz w:val="24"/>
        </w:rPr>
        <w:t xml:space="preserve"> составляется негосударственным пенсионным фондом при наличии обязательств (активов) по выплате вознаграждений работникам по окончании трудовой деятельности, не ограниченных фиксируемыми платежами.</w:t>
      </w:r>
    </w:p>
    <w:p>
      <w:pPr>
        <w:pStyle w:val="0"/>
        <w:spacing w:before="240" w:lineRule="auto"/>
        <w:ind w:firstLine="540"/>
        <w:jc w:val="both"/>
      </w:pPr>
      <w:r>
        <w:rPr>
          <w:sz w:val="24"/>
        </w:rPr>
        <w:t xml:space="preserve">2. Обязательства (активы) по выплате вознаграждений работникам по окончании трудовой деятельности, не ограниченных фиксируемыми платежами, состоят из чистых обязательств (активов) пенсионного плана и обязательств по прочим выплатам по окончании трудовой деятельности.</w:t>
      </w:r>
    </w:p>
    <w:p>
      <w:pPr>
        <w:pStyle w:val="0"/>
        <w:spacing w:before="240" w:lineRule="auto"/>
        <w:ind w:firstLine="540"/>
        <w:jc w:val="both"/>
      </w:pPr>
      <w:r>
        <w:rPr>
          <w:sz w:val="24"/>
        </w:rPr>
        <w:t xml:space="preserve">3. По строке </w:t>
      </w:r>
      <w:hyperlink w:history="0" w:anchor="P9759" w:tooltip="3">
        <w:r>
          <w:rPr>
            <w:sz w:val="24"/>
            <w:color w:val="0000ff"/>
          </w:rPr>
          <w:t xml:space="preserve">показателя 3</w:t>
        </w:r>
      </w:hyperlink>
      <w:r>
        <w:rPr>
          <w:sz w:val="24"/>
        </w:rPr>
        <w:t xml:space="preserve"> таблицы отражается сумма значений </w:t>
      </w:r>
      <w:hyperlink w:history="0" w:anchor="P9751" w:tooltip="1">
        <w:r>
          <w:rPr>
            <w:sz w:val="24"/>
            <w:color w:val="0000ff"/>
          </w:rPr>
          <w:t xml:space="preserve">показателей 1</w:t>
        </w:r>
      </w:hyperlink>
      <w:r>
        <w:rPr>
          <w:sz w:val="24"/>
        </w:rPr>
        <w:t xml:space="preserve"> - </w:t>
      </w:r>
      <w:hyperlink w:history="0" w:anchor="P9755" w:tooltip="2">
        <w:r>
          <w:rPr>
            <w:sz w:val="24"/>
            <w:color w:val="0000ff"/>
          </w:rPr>
          <w:t xml:space="preserve">2</w:t>
        </w:r>
      </w:hyperlink>
      <w:r>
        <w:rPr>
          <w:sz w:val="24"/>
        </w:rPr>
        <w:t xml:space="preserve">.</w:t>
      </w:r>
    </w:p>
    <w:p>
      <w:pPr>
        <w:pStyle w:val="0"/>
        <w:jc w:val="both"/>
      </w:pPr>
      <w:r>
        <w:rPr>
          <w:sz w:val="24"/>
        </w:rPr>
      </w:r>
    </w:p>
    <w:bookmarkStart w:id="9774" w:name="P9774"/>
    <w:bookmarkEnd w:id="9774"/>
    <w:p>
      <w:pPr>
        <w:pStyle w:val="0"/>
        <w:outlineLvl w:val="2"/>
        <w:jc w:val="center"/>
      </w:pPr>
      <w:r>
        <w:rPr>
          <w:sz w:val="24"/>
        </w:rPr>
        <w:t xml:space="preserve">Чистые активы (обязательства) пенсионного плана</w:t>
      </w:r>
    </w:p>
    <w:p>
      <w:pPr>
        <w:pStyle w:val="0"/>
        <w:jc w:val="center"/>
      </w:pPr>
      <w:r>
        <w:rPr>
          <w:sz w:val="24"/>
        </w:rPr>
        <w:t xml:space="preserve">с установленными выплатами</w:t>
      </w:r>
    </w:p>
    <w:p>
      <w:pPr>
        <w:pStyle w:val="0"/>
        <w:jc w:val="both"/>
      </w:pPr>
      <w:r>
        <w:rPr>
          <w:sz w:val="24"/>
        </w:rPr>
      </w:r>
    </w:p>
    <w:p>
      <w:pPr>
        <w:pStyle w:val="0"/>
        <w:jc w:val="right"/>
      </w:pPr>
      <w:r>
        <w:rPr>
          <w:sz w:val="24"/>
        </w:rPr>
        <w:t xml:space="preserve">Таблица 26.2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5443"/>
        <w:gridCol w:w="1191"/>
        <w:gridCol w:w="1191"/>
      </w:tblGrid>
      <w:tr>
        <w:tc>
          <w:tcPr>
            <w:tcW w:w="1247" w:type="dxa"/>
          </w:tcPr>
          <w:p>
            <w:pPr>
              <w:pStyle w:val="0"/>
              <w:jc w:val="center"/>
            </w:pPr>
            <w:r>
              <w:rPr>
                <w:sz w:val="24"/>
              </w:rPr>
              <w:t xml:space="preserve">Номер показателя</w:t>
            </w:r>
          </w:p>
        </w:tc>
        <w:tc>
          <w:tcPr>
            <w:tcW w:w="5443"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247" w:type="dxa"/>
          </w:tcPr>
          <w:p>
            <w:pPr>
              <w:pStyle w:val="0"/>
              <w:jc w:val="center"/>
            </w:pPr>
            <w:r>
              <w:rPr>
                <w:sz w:val="24"/>
              </w:rPr>
              <w:t xml:space="preserve">1</w:t>
            </w:r>
          </w:p>
        </w:tc>
        <w:tc>
          <w:tcPr>
            <w:tcW w:w="5443"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247" w:type="dxa"/>
          </w:tcPr>
          <w:bookmarkStart w:id="9787" w:name="P9787"/>
          <w:bookmarkEnd w:id="9787"/>
          <w:p>
            <w:pPr>
              <w:pStyle w:val="0"/>
              <w:jc w:val="center"/>
            </w:pPr>
            <w:r>
              <w:rPr>
                <w:sz w:val="24"/>
              </w:rPr>
              <w:t xml:space="preserve">1</w:t>
            </w:r>
          </w:p>
        </w:tc>
        <w:tc>
          <w:tcPr>
            <w:tcW w:w="5443" w:type="dxa"/>
          </w:tcPr>
          <w:p>
            <w:pPr>
              <w:pStyle w:val="0"/>
            </w:pPr>
            <w:r>
              <w:rPr>
                <w:sz w:val="24"/>
              </w:rPr>
              <w:t xml:space="preserve">Приведенная стоимость обязательств пенсионного плана</w:t>
            </w:r>
          </w:p>
        </w:tc>
        <w:tc>
          <w:tcPr>
            <w:tcW w:w="1191" w:type="dxa"/>
          </w:tcPr>
          <w:p>
            <w:pPr>
              <w:pStyle w:val="0"/>
            </w:pPr>
            <w:r>
              <w:rPr>
                <w:sz w:val="24"/>
              </w:rPr>
            </w:r>
          </w:p>
        </w:tc>
        <w:tc>
          <w:tcPr>
            <w:tcW w:w="1191" w:type="dxa"/>
          </w:tcPr>
          <w:p>
            <w:pPr>
              <w:pStyle w:val="0"/>
            </w:pPr>
            <w:r>
              <w:rPr>
                <w:sz w:val="24"/>
              </w:rPr>
            </w:r>
          </w:p>
        </w:tc>
      </w:tr>
      <w:tr>
        <w:tc>
          <w:tcPr>
            <w:tcW w:w="1247" w:type="dxa"/>
          </w:tcPr>
          <w:bookmarkStart w:id="9791" w:name="P9791"/>
          <w:bookmarkEnd w:id="9791"/>
          <w:p>
            <w:pPr>
              <w:pStyle w:val="0"/>
              <w:jc w:val="center"/>
            </w:pPr>
            <w:r>
              <w:rPr>
                <w:sz w:val="24"/>
              </w:rPr>
              <w:t xml:space="preserve">2</w:t>
            </w:r>
          </w:p>
        </w:tc>
        <w:tc>
          <w:tcPr>
            <w:tcW w:w="5443" w:type="dxa"/>
          </w:tcPr>
          <w:p>
            <w:pPr>
              <w:pStyle w:val="0"/>
            </w:pPr>
            <w:r>
              <w:rPr>
                <w:sz w:val="24"/>
              </w:rPr>
              <w:t xml:space="preserve">Справедливая стоимость активов пенсионного плана</w:t>
            </w:r>
          </w:p>
        </w:tc>
        <w:tc>
          <w:tcPr>
            <w:tcW w:w="1191" w:type="dxa"/>
          </w:tcPr>
          <w:p>
            <w:pPr>
              <w:pStyle w:val="0"/>
            </w:pPr>
            <w:r>
              <w:rPr>
                <w:sz w:val="24"/>
              </w:rPr>
            </w:r>
          </w:p>
        </w:tc>
        <w:tc>
          <w:tcPr>
            <w:tcW w:w="1191" w:type="dxa"/>
          </w:tcPr>
          <w:p>
            <w:pPr>
              <w:pStyle w:val="0"/>
            </w:pPr>
            <w:r>
              <w:rPr>
                <w:sz w:val="24"/>
              </w:rPr>
            </w:r>
          </w:p>
        </w:tc>
      </w:tr>
      <w:tr>
        <w:tc>
          <w:tcPr>
            <w:tcW w:w="1247" w:type="dxa"/>
          </w:tcPr>
          <w:bookmarkStart w:id="9795" w:name="P9795"/>
          <w:bookmarkEnd w:id="9795"/>
          <w:p>
            <w:pPr>
              <w:pStyle w:val="0"/>
              <w:jc w:val="center"/>
            </w:pPr>
            <w:r>
              <w:rPr>
                <w:sz w:val="24"/>
              </w:rPr>
              <w:t xml:space="preserve">3</w:t>
            </w:r>
          </w:p>
        </w:tc>
        <w:tc>
          <w:tcPr>
            <w:tcW w:w="5443" w:type="dxa"/>
          </w:tcPr>
          <w:p>
            <w:pPr>
              <w:pStyle w:val="0"/>
            </w:pPr>
            <w:r>
              <w:rPr>
                <w:sz w:val="24"/>
              </w:rPr>
              <w:t xml:space="preserve">Непризнанная стоимость активов пенсионного плана, превышающая лимит</w:t>
            </w:r>
          </w:p>
        </w:tc>
        <w:tc>
          <w:tcPr>
            <w:tcW w:w="1191" w:type="dxa"/>
          </w:tcPr>
          <w:p>
            <w:pPr>
              <w:pStyle w:val="0"/>
            </w:pPr>
            <w:r>
              <w:rPr>
                <w:sz w:val="24"/>
              </w:rPr>
            </w:r>
          </w:p>
        </w:tc>
        <w:tc>
          <w:tcPr>
            <w:tcW w:w="1191" w:type="dxa"/>
          </w:tcPr>
          <w:p>
            <w:pPr>
              <w:pStyle w:val="0"/>
            </w:pPr>
            <w:r>
              <w:rPr>
                <w:sz w:val="24"/>
              </w:rPr>
            </w:r>
          </w:p>
        </w:tc>
      </w:tr>
      <w:tr>
        <w:tc>
          <w:tcPr>
            <w:tcW w:w="1247" w:type="dxa"/>
          </w:tcPr>
          <w:bookmarkStart w:id="9799" w:name="P9799"/>
          <w:bookmarkEnd w:id="9799"/>
          <w:p>
            <w:pPr>
              <w:pStyle w:val="0"/>
              <w:jc w:val="center"/>
            </w:pPr>
            <w:r>
              <w:rPr>
                <w:sz w:val="24"/>
              </w:rPr>
              <w:t xml:space="preserve">4</w:t>
            </w:r>
          </w:p>
        </w:tc>
        <w:tc>
          <w:tcPr>
            <w:tcW w:w="5443"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247" w:type="dxa"/>
          </w:tcPr>
          <w:bookmarkStart w:id="9803" w:name="P9803"/>
          <w:bookmarkEnd w:id="9803"/>
          <w:p>
            <w:pPr>
              <w:pStyle w:val="0"/>
              <w:jc w:val="center"/>
            </w:pPr>
            <w:r>
              <w:rPr>
                <w:sz w:val="24"/>
              </w:rPr>
              <w:t xml:space="preserve">5</w:t>
            </w:r>
          </w:p>
        </w:tc>
        <w:tc>
          <w:tcPr>
            <w:tcW w:w="5443"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26.2</w:t>
      </w:r>
    </w:p>
    <w:p>
      <w:pPr>
        <w:pStyle w:val="0"/>
        <w:jc w:val="both"/>
      </w:pPr>
      <w:r>
        <w:rPr>
          <w:sz w:val="24"/>
        </w:rPr>
      </w:r>
    </w:p>
    <w:p>
      <w:pPr>
        <w:pStyle w:val="0"/>
        <w:ind w:firstLine="540"/>
        <w:jc w:val="both"/>
      </w:pPr>
      <w:r>
        <w:rPr>
          <w:sz w:val="24"/>
        </w:rPr>
        <w:t xml:space="preserve">1. </w:t>
      </w:r>
      <w:hyperlink w:history="0" w:anchor="P9774" w:tooltip="Чистые активы (обязательства) пенсионного плана">
        <w:r>
          <w:rPr>
            <w:sz w:val="24"/>
            <w:color w:val="0000ff"/>
          </w:rPr>
          <w:t xml:space="preserve">Таблица</w:t>
        </w:r>
      </w:hyperlink>
      <w:r>
        <w:rPr>
          <w:sz w:val="24"/>
        </w:rPr>
        <w:t xml:space="preserve"> составляется негосударственным пенсионным фондом при наличии активов (обязательств) по пенсионному плану с установленными выплатами.</w:t>
      </w:r>
    </w:p>
    <w:p>
      <w:pPr>
        <w:pStyle w:val="0"/>
        <w:spacing w:before="240" w:lineRule="auto"/>
        <w:ind w:firstLine="540"/>
        <w:jc w:val="both"/>
      </w:pPr>
      <w:r>
        <w:rPr>
          <w:sz w:val="24"/>
        </w:rPr>
        <w:t xml:space="preserve">2. В случае если справедливая стоимость активов пенсионного плана на отчетную дату превышает приведенную стоимость обязательств пенсионного плана, итоговый показатель представляет собой чистые активы пенсионного плана, указывается в </w:t>
      </w:r>
      <w:hyperlink w:history="0" w:anchor="P9774" w:tooltip="Чистые активы (обязательства) пенсионного плана">
        <w:r>
          <w:rPr>
            <w:sz w:val="24"/>
            <w:color w:val="0000ff"/>
          </w:rPr>
          <w:t xml:space="preserve">таблице</w:t>
        </w:r>
      </w:hyperlink>
      <w:r>
        <w:rPr>
          <w:sz w:val="24"/>
        </w:rPr>
        <w:t xml:space="preserve"> со знаком "минус" и отражается в бухгалтерском </w:t>
      </w:r>
      <w:hyperlink w:history="0" w:anchor="P85" w:tooltip="                           БУХГАЛТЕРСКИЙ БАЛАНС">
        <w:r>
          <w:rPr>
            <w:sz w:val="24"/>
            <w:color w:val="0000ff"/>
          </w:rPr>
          <w:t xml:space="preserve">балансе</w:t>
        </w:r>
      </w:hyperlink>
      <w:r>
        <w:rPr>
          <w:sz w:val="24"/>
        </w:rPr>
        <w:t xml:space="preserve"> в составе </w:t>
      </w:r>
      <w:hyperlink w:history="0" w:anchor="P246" w:tooltip="23">
        <w:r>
          <w:rPr>
            <w:sz w:val="24"/>
            <w:color w:val="0000ff"/>
          </w:rPr>
          <w:t xml:space="preserve">показателя</w:t>
        </w:r>
      </w:hyperlink>
      <w:r>
        <w:rPr>
          <w:sz w:val="24"/>
        </w:rPr>
        <w:t xml:space="preserve"> "Прочие активы". В случае если чистые активы пенсионного плана превышают предельную стоимость активов пенсионного плана, разница между чистыми активами и предельной стоимостью отражается по строке </w:t>
      </w:r>
      <w:hyperlink w:history="0" w:anchor="P9795" w:tooltip="3">
        <w:r>
          <w:rPr>
            <w:sz w:val="24"/>
            <w:color w:val="0000ff"/>
          </w:rPr>
          <w:t xml:space="preserve">показателя 3</w:t>
        </w:r>
      </w:hyperlink>
      <w:r>
        <w:rPr>
          <w:sz w:val="24"/>
        </w:rPr>
        <w:t xml:space="preserve"> таблицы и в бухгалтерском </w:t>
      </w:r>
      <w:hyperlink w:history="0" w:anchor="P85" w:tooltip="                           БУХГАЛТЕРСКИЙ БАЛАНС">
        <w:r>
          <w:rPr>
            <w:sz w:val="24"/>
            <w:color w:val="0000ff"/>
          </w:rPr>
          <w:t xml:space="preserve">балансе</w:t>
        </w:r>
      </w:hyperlink>
      <w:r>
        <w:rPr>
          <w:sz w:val="24"/>
        </w:rPr>
        <w:t xml:space="preserve"> не признается.</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3. В случае если приведенная стоимость обязательств пенсионного плана превышает справедливую стоимость активов пенсионного плана, итоговый показатель представляет собой чистые обязательства пенсионного плана и отражается в бухгалтерском </w:t>
      </w:r>
      <w:hyperlink w:history="0" w:anchor="P85" w:tooltip="                           БУХГАЛТЕРСКИЙ БАЛАНС">
        <w:r>
          <w:rPr>
            <w:sz w:val="24"/>
            <w:color w:val="0000ff"/>
          </w:rPr>
          <w:t xml:space="preserve">балансе</w:t>
        </w:r>
      </w:hyperlink>
      <w:r>
        <w:rPr>
          <w:sz w:val="24"/>
        </w:rPr>
        <w:t xml:space="preserve"> по </w:t>
      </w:r>
      <w:hyperlink w:history="0" w:anchor="P325" w:tooltip="36">
        <w:r>
          <w:rPr>
            <w:sz w:val="24"/>
            <w:color w:val="0000ff"/>
          </w:rPr>
          <w:t xml:space="preserve">показателю</w:t>
        </w:r>
      </w:hyperlink>
      <w:r>
        <w:rPr>
          <w:sz w:val="24"/>
        </w:rPr>
        <w:t xml:space="preserve"> "Обязательства по выплате вознаграждений работникам по окончании трудовой деятельности, не ограниченных фиксируемыми платежами".</w:t>
      </w:r>
    </w:p>
    <w:p>
      <w:pPr>
        <w:pStyle w:val="0"/>
        <w:spacing w:before="240" w:lineRule="auto"/>
        <w:ind w:firstLine="540"/>
        <w:jc w:val="both"/>
      </w:pPr>
      <w:r>
        <w:rPr>
          <w:sz w:val="24"/>
        </w:rPr>
        <w:t xml:space="preserve">4. По строке </w:t>
      </w:r>
      <w:hyperlink w:history="0" w:anchor="P9795" w:tooltip="3">
        <w:r>
          <w:rPr>
            <w:sz w:val="24"/>
            <w:color w:val="0000ff"/>
          </w:rPr>
          <w:t xml:space="preserve">показателя 3</w:t>
        </w:r>
      </w:hyperlink>
      <w:r>
        <w:rPr>
          <w:sz w:val="24"/>
        </w:rPr>
        <w:t xml:space="preserve"> таблицы отражается превышающая лимит непризнанная стоимость активов пенсионного плана в сумме разницы между чистыми активами пенсионного плана, возникающими в случае превышения справедливой стоимости активов пенсионного плана над приведенной стоимостью обязательств пенсионного плана, и предельной стоимостью активов пенсионного плана.</w:t>
      </w:r>
    </w:p>
    <w:p>
      <w:pPr>
        <w:pStyle w:val="0"/>
        <w:spacing w:before="240" w:lineRule="auto"/>
        <w:ind w:firstLine="540"/>
        <w:jc w:val="both"/>
      </w:pPr>
      <w:r>
        <w:rPr>
          <w:sz w:val="24"/>
        </w:rPr>
        <w:t xml:space="preserve">5. По строке </w:t>
      </w:r>
      <w:hyperlink w:history="0" w:anchor="P9799" w:tooltip="4">
        <w:r>
          <w:rPr>
            <w:sz w:val="24"/>
            <w:color w:val="0000ff"/>
          </w:rPr>
          <w:t xml:space="preserve">показателя 4</w:t>
        </w:r>
      </w:hyperlink>
      <w:r>
        <w:rPr>
          <w:sz w:val="24"/>
        </w:rPr>
        <w:t xml:space="preserve"> таблицы отражается разность показателей по </w:t>
      </w:r>
      <w:hyperlink w:history="0" w:anchor="P9787" w:tooltip="1">
        <w:r>
          <w:rPr>
            <w:sz w:val="24"/>
            <w:color w:val="0000ff"/>
          </w:rPr>
          <w:t xml:space="preserve">строкам 1</w:t>
        </w:r>
      </w:hyperlink>
      <w:r>
        <w:rPr>
          <w:sz w:val="24"/>
        </w:rPr>
        <w:t xml:space="preserve"> и </w:t>
      </w:r>
      <w:hyperlink w:history="0" w:anchor="P9791" w:tooltip="2">
        <w:r>
          <w:rPr>
            <w:sz w:val="24"/>
            <w:color w:val="0000ff"/>
          </w:rPr>
          <w:t xml:space="preserve">2</w:t>
        </w:r>
      </w:hyperlink>
      <w:r>
        <w:rPr>
          <w:sz w:val="24"/>
        </w:rPr>
        <w:t xml:space="preserve">, скорректированная на показатель по строке </w:t>
      </w:r>
      <w:hyperlink w:history="0" w:anchor="P9795" w:tooltip="3">
        <w:r>
          <w:rPr>
            <w:sz w:val="24"/>
            <w:color w:val="0000ff"/>
          </w:rPr>
          <w:t xml:space="preserve">показателя 3</w:t>
        </w:r>
      </w:hyperlink>
      <w:r>
        <w:rPr>
          <w:sz w:val="24"/>
        </w:rPr>
        <w:t xml:space="preserve">.</w:t>
      </w:r>
    </w:p>
    <w:p>
      <w:pPr>
        <w:pStyle w:val="0"/>
        <w:spacing w:before="240" w:lineRule="auto"/>
        <w:ind w:firstLine="540"/>
        <w:jc w:val="both"/>
      </w:pPr>
      <w:r>
        <w:rPr>
          <w:sz w:val="24"/>
        </w:rPr>
        <w:t xml:space="preserve">6. По строке </w:t>
      </w:r>
      <w:hyperlink w:history="0" w:anchor="P9803" w:tooltip="5">
        <w:r>
          <w:rPr>
            <w:sz w:val="24"/>
            <w:color w:val="0000ff"/>
          </w:rPr>
          <w:t xml:space="preserve">показателя 5</w:t>
        </w:r>
      </w:hyperlink>
      <w:r>
        <w:rPr>
          <w:sz w:val="24"/>
        </w:rPr>
        <w:t xml:space="preserve"> таблицы раскрываются:</w:t>
      </w:r>
    </w:p>
    <w:p>
      <w:pPr>
        <w:pStyle w:val="0"/>
        <w:spacing w:before="240" w:lineRule="auto"/>
        <w:ind w:firstLine="540"/>
        <w:jc w:val="both"/>
      </w:pPr>
      <w:r>
        <w:rPr>
          <w:sz w:val="24"/>
        </w:rPr>
        <w:t xml:space="preserve">наименования показателей бухгалтерского </w:t>
      </w:r>
      <w:hyperlink w:history="0" w:anchor="P85" w:tooltip="                           БУХГАЛТЕРСКИЙ БАЛАНС">
        <w:r>
          <w:rPr>
            <w:sz w:val="24"/>
            <w:color w:val="0000ff"/>
          </w:rPr>
          <w:t xml:space="preserve">баланса</w:t>
        </w:r>
      </w:hyperlink>
      <w:r>
        <w:rPr>
          <w:sz w:val="24"/>
        </w:rPr>
        <w:t xml:space="preserve">, по которым отражаются чистые активы и обязательства пенсионного плана;</w:t>
      </w:r>
    </w:p>
    <w:p>
      <w:pPr>
        <w:pStyle w:val="0"/>
        <w:spacing w:before="240" w:lineRule="auto"/>
        <w:ind w:firstLine="540"/>
        <w:jc w:val="both"/>
      </w:pPr>
      <w:r>
        <w:rPr>
          <w:sz w:val="24"/>
        </w:rPr>
        <w:t xml:space="preserve">предельная стоимость активов пенсионного плана и порядок определения максимально доступной экономической выгоды;</w:t>
      </w:r>
    </w:p>
    <w:p>
      <w:pPr>
        <w:pStyle w:val="0"/>
        <w:spacing w:before="240" w:lineRule="auto"/>
        <w:ind w:firstLine="540"/>
        <w:jc w:val="both"/>
      </w:pPr>
      <w:r>
        <w:rPr>
          <w:sz w:val="24"/>
        </w:rPr>
        <w:t xml:space="preserve">информация о вознаграждениях, предоставляемых в соответствии с пенсионным планом, и описание нормативно-правовой базы, на основании которой функционирует пенсионный план;</w:t>
      </w:r>
    </w:p>
    <w:p>
      <w:pPr>
        <w:pStyle w:val="0"/>
        <w:spacing w:before="240" w:lineRule="auto"/>
        <w:ind w:firstLine="540"/>
        <w:jc w:val="both"/>
      </w:pPr>
      <w:r>
        <w:rPr>
          <w:sz w:val="24"/>
        </w:rPr>
        <w:t xml:space="preserve">факторы, влияющие на размер предоставляемых вознаграждений;</w:t>
      </w:r>
    </w:p>
    <w:p>
      <w:pPr>
        <w:pStyle w:val="0"/>
        <w:spacing w:before="240" w:lineRule="auto"/>
        <w:ind w:firstLine="540"/>
        <w:jc w:val="both"/>
      </w:pPr>
      <w:r>
        <w:rPr>
          <w:sz w:val="24"/>
        </w:rPr>
        <w:t xml:space="preserve">риски, связанные с пенсионным планом;</w:t>
      </w:r>
    </w:p>
    <w:p>
      <w:pPr>
        <w:pStyle w:val="0"/>
        <w:spacing w:before="240" w:lineRule="auto"/>
        <w:ind w:firstLine="540"/>
        <w:jc w:val="both"/>
      </w:pPr>
      <w:r>
        <w:rPr>
          <w:sz w:val="24"/>
        </w:rPr>
        <w:t xml:space="preserve">влияние пенсионного плана на будущие денежные потоки: ожидаемые взносы в пенсионный план, средневзвешенный срок обязательств пенсионного плана до их погашения.</w:t>
      </w:r>
    </w:p>
    <w:p>
      <w:pPr>
        <w:pStyle w:val="0"/>
        <w:jc w:val="both"/>
      </w:pPr>
      <w:r>
        <w:rPr>
          <w:sz w:val="24"/>
        </w:rPr>
      </w:r>
    </w:p>
    <w:bookmarkStart w:id="9824" w:name="P9824"/>
    <w:bookmarkEnd w:id="9824"/>
    <w:p>
      <w:pPr>
        <w:pStyle w:val="0"/>
        <w:outlineLvl w:val="2"/>
        <w:jc w:val="center"/>
      </w:pPr>
      <w:r>
        <w:rPr>
          <w:sz w:val="24"/>
        </w:rPr>
        <w:t xml:space="preserve">Изменение приведенной стоимости обязательств</w:t>
      </w:r>
    </w:p>
    <w:p>
      <w:pPr>
        <w:pStyle w:val="0"/>
        <w:jc w:val="center"/>
      </w:pPr>
      <w:r>
        <w:rPr>
          <w:sz w:val="24"/>
        </w:rPr>
        <w:t xml:space="preserve">пенсионного плана</w:t>
      </w:r>
    </w:p>
    <w:p>
      <w:pPr>
        <w:pStyle w:val="0"/>
        <w:jc w:val="both"/>
      </w:pPr>
      <w:r>
        <w:rPr>
          <w:sz w:val="24"/>
        </w:rPr>
      </w:r>
    </w:p>
    <w:p>
      <w:pPr>
        <w:pStyle w:val="0"/>
        <w:jc w:val="right"/>
      </w:pPr>
      <w:r>
        <w:rPr>
          <w:sz w:val="24"/>
        </w:rPr>
        <w:t xml:space="preserve">Таблица 26.3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5443"/>
        <w:gridCol w:w="1191"/>
        <w:gridCol w:w="1191"/>
      </w:tblGrid>
      <w:tr>
        <w:tc>
          <w:tcPr>
            <w:tcW w:w="1247" w:type="dxa"/>
          </w:tcPr>
          <w:p>
            <w:pPr>
              <w:pStyle w:val="0"/>
              <w:jc w:val="center"/>
            </w:pPr>
            <w:r>
              <w:rPr>
                <w:sz w:val="24"/>
              </w:rPr>
              <w:t xml:space="preserve">Номер показателя</w:t>
            </w:r>
          </w:p>
        </w:tc>
        <w:tc>
          <w:tcPr>
            <w:tcW w:w="5443"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247" w:type="dxa"/>
          </w:tcPr>
          <w:p>
            <w:pPr>
              <w:pStyle w:val="0"/>
              <w:jc w:val="center"/>
            </w:pPr>
            <w:r>
              <w:rPr>
                <w:sz w:val="24"/>
              </w:rPr>
              <w:t xml:space="preserve">1</w:t>
            </w:r>
          </w:p>
        </w:tc>
        <w:tc>
          <w:tcPr>
            <w:tcW w:w="5443"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247" w:type="dxa"/>
          </w:tcPr>
          <w:bookmarkStart w:id="9837" w:name="P9837"/>
          <w:bookmarkEnd w:id="9837"/>
          <w:p>
            <w:pPr>
              <w:pStyle w:val="0"/>
              <w:jc w:val="center"/>
            </w:pPr>
            <w:r>
              <w:rPr>
                <w:sz w:val="24"/>
              </w:rPr>
              <w:t xml:space="preserve">1</w:t>
            </w:r>
          </w:p>
        </w:tc>
        <w:tc>
          <w:tcPr>
            <w:tcW w:w="5443" w:type="dxa"/>
          </w:tcPr>
          <w:p>
            <w:pPr>
              <w:pStyle w:val="0"/>
            </w:pPr>
            <w:r>
              <w:rPr>
                <w:sz w:val="24"/>
              </w:rPr>
              <w:t xml:space="preserve">Приведенная стоимость обязательств пенсионного плана на начало отчетного периода</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2</w:t>
            </w:r>
          </w:p>
        </w:tc>
        <w:tc>
          <w:tcPr>
            <w:tcW w:w="5443" w:type="dxa"/>
          </w:tcPr>
          <w:p>
            <w:pPr>
              <w:pStyle w:val="0"/>
            </w:pPr>
            <w:r>
              <w:rPr>
                <w:sz w:val="24"/>
              </w:rPr>
              <w:t xml:space="preserve">Стоимость услуг текущего периода</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3</w:t>
            </w:r>
          </w:p>
        </w:tc>
        <w:tc>
          <w:tcPr>
            <w:tcW w:w="5443" w:type="dxa"/>
          </w:tcPr>
          <w:p>
            <w:pPr>
              <w:pStyle w:val="0"/>
            </w:pPr>
            <w:r>
              <w:rPr>
                <w:sz w:val="24"/>
              </w:rPr>
              <w:t xml:space="preserve">Стоимость услуг прошлых периодов</w:t>
            </w:r>
          </w:p>
        </w:tc>
        <w:tc>
          <w:tcPr>
            <w:tcW w:w="1191" w:type="dxa"/>
          </w:tcPr>
          <w:p>
            <w:pPr>
              <w:pStyle w:val="0"/>
            </w:pPr>
            <w:r>
              <w:rPr>
                <w:sz w:val="24"/>
              </w:rPr>
            </w:r>
          </w:p>
        </w:tc>
        <w:tc>
          <w:tcPr>
            <w:tcW w:w="1191" w:type="dxa"/>
          </w:tcPr>
          <w:p>
            <w:pPr>
              <w:pStyle w:val="0"/>
            </w:pPr>
            <w:r>
              <w:rPr>
                <w:sz w:val="24"/>
              </w:rPr>
            </w:r>
          </w:p>
        </w:tc>
      </w:tr>
      <w:tr>
        <w:tc>
          <w:tcPr>
            <w:tcW w:w="1247" w:type="dxa"/>
          </w:tcPr>
          <w:bookmarkStart w:id="9849" w:name="P9849"/>
          <w:bookmarkEnd w:id="9849"/>
          <w:p>
            <w:pPr>
              <w:pStyle w:val="0"/>
              <w:jc w:val="center"/>
            </w:pPr>
            <w:r>
              <w:rPr>
                <w:sz w:val="24"/>
              </w:rPr>
              <w:t xml:space="preserve">4</w:t>
            </w:r>
          </w:p>
        </w:tc>
        <w:tc>
          <w:tcPr>
            <w:tcW w:w="5443" w:type="dxa"/>
          </w:tcPr>
          <w:p>
            <w:pPr>
              <w:pStyle w:val="0"/>
            </w:pPr>
            <w:r>
              <w:rPr>
                <w:sz w:val="24"/>
              </w:rPr>
              <w:t xml:space="preserve">Процентные расходы</w:t>
            </w:r>
          </w:p>
        </w:tc>
        <w:tc>
          <w:tcPr>
            <w:tcW w:w="1191" w:type="dxa"/>
          </w:tcPr>
          <w:p>
            <w:pPr>
              <w:pStyle w:val="0"/>
            </w:pPr>
            <w:r>
              <w:rPr>
                <w:sz w:val="24"/>
              </w:rPr>
            </w:r>
          </w:p>
        </w:tc>
        <w:tc>
          <w:tcPr>
            <w:tcW w:w="1191" w:type="dxa"/>
          </w:tcPr>
          <w:p>
            <w:pPr>
              <w:pStyle w:val="0"/>
            </w:pPr>
            <w:r>
              <w:rPr>
                <w:sz w:val="24"/>
              </w:rPr>
            </w:r>
          </w:p>
        </w:tc>
      </w:tr>
      <w:tr>
        <w:tc>
          <w:tcPr>
            <w:tcW w:w="1247" w:type="dxa"/>
          </w:tcPr>
          <w:bookmarkStart w:id="9853" w:name="P9853"/>
          <w:bookmarkEnd w:id="9853"/>
          <w:p>
            <w:pPr>
              <w:pStyle w:val="0"/>
              <w:jc w:val="center"/>
            </w:pPr>
            <w:r>
              <w:rPr>
                <w:sz w:val="24"/>
              </w:rPr>
              <w:t xml:space="preserve">5</w:t>
            </w:r>
          </w:p>
        </w:tc>
        <w:tc>
          <w:tcPr>
            <w:tcW w:w="5443" w:type="dxa"/>
          </w:tcPr>
          <w:p>
            <w:pPr>
              <w:pStyle w:val="0"/>
            </w:pPr>
            <w:r>
              <w:rPr>
                <w:sz w:val="24"/>
              </w:rPr>
              <w:t xml:space="preserve">Убыток (прибыль) от переоценки обязательств, относимый на совокупный доход, в том числе:</w:t>
            </w:r>
          </w:p>
        </w:tc>
        <w:tc>
          <w:tcPr>
            <w:tcW w:w="1191" w:type="dxa"/>
          </w:tcPr>
          <w:p>
            <w:pPr>
              <w:pStyle w:val="0"/>
            </w:pPr>
            <w:r>
              <w:rPr>
                <w:sz w:val="24"/>
              </w:rPr>
            </w:r>
          </w:p>
        </w:tc>
        <w:tc>
          <w:tcPr>
            <w:tcW w:w="1191" w:type="dxa"/>
          </w:tcPr>
          <w:p>
            <w:pPr>
              <w:pStyle w:val="0"/>
            </w:pPr>
            <w:r>
              <w:rPr>
                <w:sz w:val="24"/>
              </w:rPr>
            </w:r>
          </w:p>
        </w:tc>
      </w:tr>
      <w:tr>
        <w:tc>
          <w:tcPr>
            <w:tcW w:w="1247" w:type="dxa"/>
          </w:tcPr>
          <w:bookmarkStart w:id="9857" w:name="P9857"/>
          <w:bookmarkEnd w:id="9857"/>
          <w:p>
            <w:pPr>
              <w:pStyle w:val="0"/>
              <w:jc w:val="center"/>
            </w:pPr>
            <w:r>
              <w:rPr>
                <w:sz w:val="24"/>
              </w:rPr>
              <w:t xml:space="preserve">6</w:t>
            </w:r>
          </w:p>
        </w:tc>
        <w:tc>
          <w:tcPr>
            <w:tcW w:w="5443" w:type="dxa"/>
          </w:tcPr>
          <w:p>
            <w:pPr>
              <w:pStyle w:val="0"/>
              <w:ind w:firstLine="283"/>
            </w:pPr>
            <w:r>
              <w:rPr>
                <w:sz w:val="24"/>
              </w:rPr>
              <w:t xml:space="preserve">актуарные убытки (прибыли) - изменения финансовых предположений</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7</w:t>
            </w:r>
          </w:p>
        </w:tc>
        <w:tc>
          <w:tcPr>
            <w:tcW w:w="5443" w:type="dxa"/>
          </w:tcPr>
          <w:p>
            <w:pPr>
              <w:pStyle w:val="0"/>
              <w:ind w:firstLine="283"/>
            </w:pPr>
            <w:r>
              <w:rPr>
                <w:sz w:val="24"/>
              </w:rPr>
              <w:t xml:space="preserve">актуарные убытки (прибыли) - изменения демографических предположений</w:t>
            </w:r>
          </w:p>
        </w:tc>
        <w:tc>
          <w:tcPr>
            <w:tcW w:w="1191" w:type="dxa"/>
          </w:tcPr>
          <w:p>
            <w:pPr>
              <w:pStyle w:val="0"/>
            </w:pPr>
            <w:r>
              <w:rPr>
                <w:sz w:val="24"/>
              </w:rPr>
            </w:r>
          </w:p>
        </w:tc>
        <w:tc>
          <w:tcPr>
            <w:tcW w:w="1191" w:type="dxa"/>
          </w:tcPr>
          <w:p>
            <w:pPr>
              <w:pStyle w:val="0"/>
            </w:pPr>
            <w:r>
              <w:rPr>
                <w:sz w:val="24"/>
              </w:rPr>
            </w:r>
          </w:p>
        </w:tc>
      </w:tr>
      <w:tr>
        <w:tc>
          <w:tcPr>
            <w:tcW w:w="1247" w:type="dxa"/>
          </w:tcPr>
          <w:bookmarkStart w:id="9865" w:name="P9865"/>
          <w:bookmarkEnd w:id="9865"/>
          <w:p>
            <w:pPr>
              <w:pStyle w:val="0"/>
              <w:jc w:val="center"/>
            </w:pPr>
            <w:r>
              <w:rPr>
                <w:sz w:val="24"/>
              </w:rPr>
              <w:t xml:space="preserve">8</w:t>
            </w:r>
          </w:p>
        </w:tc>
        <w:tc>
          <w:tcPr>
            <w:tcW w:w="5443" w:type="dxa"/>
          </w:tcPr>
          <w:p>
            <w:pPr>
              <w:pStyle w:val="0"/>
              <w:ind w:firstLine="283"/>
            </w:pPr>
            <w:r>
              <w:rPr>
                <w:sz w:val="24"/>
              </w:rPr>
              <w:t xml:space="preserve">актуарные убытки (прибыли) - корректировки на основе опыта</w:t>
            </w:r>
          </w:p>
        </w:tc>
        <w:tc>
          <w:tcPr>
            <w:tcW w:w="1191" w:type="dxa"/>
          </w:tcPr>
          <w:p>
            <w:pPr>
              <w:pStyle w:val="0"/>
            </w:pPr>
            <w:r>
              <w:rPr>
                <w:sz w:val="24"/>
              </w:rPr>
            </w:r>
          </w:p>
        </w:tc>
        <w:tc>
          <w:tcPr>
            <w:tcW w:w="1191" w:type="dxa"/>
          </w:tcPr>
          <w:p>
            <w:pPr>
              <w:pStyle w:val="0"/>
            </w:pPr>
            <w:r>
              <w:rPr>
                <w:sz w:val="24"/>
              </w:rPr>
            </w:r>
          </w:p>
        </w:tc>
      </w:tr>
      <w:tr>
        <w:tc>
          <w:tcPr>
            <w:tcW w:w="1247" w:type="dxa"/>
          </w:tcPr>
          <w:bookmarkStart w:id="9869" w:name="P9869"/>
          <w:bookmarkEnd w:id="9869"/>
          <w:p>
            <w:pPr>
              <w:pStyle w:val="0"/>
              <w:jc w:val="center"/>
            </w:pPr>
            <w:r>
              <w:rPr>
                <w:sz w:val="24"/>
              </w:rPr>
              <w:t xml:space="preserve">9</w:t>
            </w:r>
          </w:p>
        </w:tc>
        <w:tc>
          <w:tcPr>
            <w:tcW w:w="5443" w:type="dxa"/>
          </w:tcPr>
          <w:p>
            <w:pPr>
              <w:pStyle w:val="0"/>
            </w:pPr>
            <w:r>
              <w:rPr>
                <w:sz w:val="24"/>
              </w:rPr>
              <w:t xml:space="preserve">Осуществленные выплаты</w:t>
            </w:r>
          </w:p>
        </w:tc>
        <w:tc>
          <w:tcPr>
            <w:tcW w:w="1191" w:type="dxa"/>
          </w:tcPr>
          <w:p>
            <w:pPr>
              <w:pStyle w:val="0"/>
            </w:pPr>
            <w:r>
              <w:rPr>
                <w:sz w:val="24"/>
              </w:rPr>
            </w:r>
          </w:p>
        </w:tc>
        <w:tc>
          <w:tcPr>
            <w:tcW w:w="1191" w:type="dxa"/>
          </w:tcPr>
          <w:p>
            <w:pPr>
              <w:pStyle w:val="0"/>
            </w:pPr>
            <w:r>
              <w:rPr>
                <w:sz w:val="24"/>
              </w:rPr>
            </w:r>
          </w:p>
        </w:tc>
      </w:tr>
      <w:tr>
        <w:tc>
          <w:tcPr>
            <w:tcW w:w="1247" w:type="dxa"/>
          </w:tcPr>
          <w:bookmarkStart w:id="9873" w:name="P9873"/>
          <w:bookmarkEnd w:id="9873"/>
          <w:p>
            <w:pPr>
              <w:pStyle w:val="0"/>
              <w:jc w:val="center"/>
            </w:pPr>
            <w:r>
              <w:rPr>
                <w:sz w:val="24"/>
              </w:rPr>
              <w:t xml:space="preserve">10</w:t>
            </w:r>
          </w:p>
        </w:tc>
        <w:tc>
          <w:tcPr>
            <w:tcW w:w="5443" w:type="dxa"/>
          </w:tcPr>
          <w:p>
            <w:pPr>
              <w:pStyle w:val="0"/>
            </w:pPr>
            <w:r>
              <w:rPr>
                <w:sz w:val="24"/>
              </w:rPr>
              <w:t xml:space="preserve">Влияние валютных курсов</w:t>
            </w:r>
          </w:p>
        </w:tc>
        <w:tc>
          <w:tcPr>
            <w:tcW w:w="1191" w:type="dxa"/>
          </w:tcPr>
          <w:p>
            <w:pPr>
              <w:pStyle w:val="0"/>
            </w:pPr>
            <w:r>
              <w:rPr>
                <w:sz w:val="24"/>
              </w:rPr>
            </w:r>
          </w:p>
        </w:tc>
        <w:tc>
          <w:tcPr>
            <w:tcW w:w="1191" w:type="dxa"/>
          </w:tcPr>
          <w:p>
            <w:pPr>
              <w:pStyle w:val="0"/>
            </w:pPr>
            <w:r>
              <w:rPr>
                <w:sz w:val="24"/>
              </w:rPr>
            </w:r>
          </w:p>
        </w:tc>
      </w:tr>
      <w:tr>
        <w:tc>
          <w:tcPr>
            <w:tcW w:w="1247" w:type="dxa"/>
          </w:tcPr>
          <w:bookmarkStart w:id="9877" w:name="P9877"/>
          <w:bookmarkEnd w:id="9877"/>
          <w:p>
            <w:pPr>
              <w:pStyle w:val="0"/>
              <w:jc w:val="center"/>
            </w:pPr>
            <w:r>
              <w:rPr>
                <w:sz w:val="24"/>
              </w:rPr>
              <w:t xml:space="preserve">11</w:t>
            </w:r>
          </w:p>
        </w:tc>
        <w:tc>
          <w:tcPr>
            <w:tcW w:w="5443" w:type="dxa"/>
          </w:tcPr>
          <w:p>
            <w:pPr>
              <w:pStyle w:val="0"/>
            </w:pPr>
            <w:r>
              <w:rPr>
                <w:sz w:val="24"/>
              </w:rPr>
              <w:t xml:space="preserve">Приведенная стоимость обязательств пенсионного плана на конец отчетного периода</w:t>
            </w:r>
          </w:p>
        </w:tc>
        <w:tc>
          <w:tcPr>
            <w:tcW w:w="1191" w:type="dxa"/>
          </w:tcPr>
          <w:p>
            <w:pPr>
              <w:pStyle w:val="0"/>
            </w:pPr>
            <w:r>
              <w:rPr>
                <w:sz w:val="24"/>
              </w:rPr>
            </w:r>
          </w:p>
        </w:tc>
        <w:tc>
          <w:tcPr>
            <w:tcW w:w="1191" w:type="dxa"/>
          </w:tcPr>
          <w:p>
            <w:pPr>
              <w:pStyle w:val="0"/>
            </w:pPr>
            <w:r>
              <w:rPr>
                <w:sz w:val="24"/>
              </w:rPr>
            </w:r>
          </w:p>
        </w:tc>
      </w:tr>
      <w:tr>
        <w:tc>
          <w:tcPr>
            <w:tcW w:w="1247" w:type="dxa"/>
          </w:tcPr>
          <w:bookmarkStart w:id="9881" w:name="P9881"/>
          <w:bookmarkEnd w:id="9881"/>
          <w:p>
            <w:pPr>
              <w:pStyle w:val="0"/>
              <w:jc w:val="center"/>
            </w:pPr>
            <w:r>
              <w:rPr>
                <w:sz w:val="24"/>
              </w:rPr>
              <w:t xml:space="preserve">12</w:t>
            </w:r>
          </w:p>
        </w:tc>
        <w:tc>
          <w:tcPr>
            <w:tcW w:w="5443"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26.3</w:t>
      </w:r>
    </w:p>
    <w:p>
      <w:pPr>
        <w:pStyle w:val="0"/>
        <w:jc w:val="both"/>
      </w:pPr>
      <w:r>
        <w:rPr>
          <w:sz w:val="24"/>
        </w:rPr>
      </w:r>
    </w:p>
    <w:p>
      <w:pPr>
        <w:pStyle w:val="0"/>
        <w:ind w:firstLine="540"/>
        <w:jc w:val="both"/>
      </w:pPr>
      <w:r>
        <w:rPr>
          <w:sz w:val="24"/>
        </w:rPr>
        <w:t xml:space="preserve">1. В </w:t>
      </w:r>
      <w:hyperlink w:history="0" w:anchor="P9824" w:tooltip="Изменение приведенной стоимости обязательств">
        <w:r>
          <w:rPr>
            <w:sz w:val="24"/>
            <w:color w:val="0000ff"/>
          </w:rPr>
          <w:t xml:space="preserve">таблице</w:t>
        </w:r>
      </w:hyperlink>
      <w:r>
        <w:rPr>
          <w:sz w:val="24"/>
        </w:rPr>
        <w:t xml:space="preserve"> производится сверка приведенной стоимости обязательств пенсионного плана на конец предыдущего отчетного года и на отчетную дату.</w:t>
      </w:r>
    </w:p>
    <w:p>
      <w:pPr>
        <w:pStyle w:val="0"/>
        <w:spacing w:before="240" w:lineRule="auto"/>
        <w:ind w:firstLine="540"/>
        <w:jc w:val="both"/>
      </w:pPr>
      <w:r>
        <w:rPr>
          <w:sz w:val="24"/>
        </w:rPr>
        <w:t xml:space="preserve">2. Понятия "стоимость услуг текущего периода", "стоимость услуг прошлых периодов", "актуарные прибыли и убытки" применяются в настоящем приложении в значениях, установленных </w:t>
      </w:r>
      <w:r>
        <w:rPr>
          <w:sz w:val="24"/>
        </w:rPr>
        <w:t xml:space="preserve">МСФО (IAS) 19</w:t>
      </w:r>
      <w:r>
        <w:rPr>
          <w:sz w:val="24"/>
        </w:rPr>
        <w:t xml:space="preserve"> "Вознаграждения работникам", введенным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w:t>
      </w:r>
      <w:r>
        <w:rPr>
          <w:sz w:val="24"/>
        </w:rPr>
        <w:t xml:space="preserve">приказом</w:t>
      </w:r>
      <w:r>
        <w:rPr>
          <w:sz w:val="24"/>
        </w:rPr>
        <w:t xml:space="preserve"> Минфина России N 98н, </w:t>
      </w:r>
      <w:r>
        <w:rPr>
          <w:sz w:val="24"/>
        </w:rPr>
        <w:t xml:space="preserve">приказом</w:t>
      </w:r>
      <w:r>
        <w:rPr>
          <w:sz w:val="24"/>
        </w:rPr>
        <w:t xml:space="preserve"> Минфина России N 125н, </w:t>
      </w:r>
      <w:r>
        <w:rPr>
          <w:sz w:val="24"/>
        </w:rPr>
        <w:t xml:space="preserve">приказом</w:t>
      </w:r>
      <w:r>
        <w:rPr>
          <w:sz w:val="24"/>
        </w:rPr>
        <w:t xml:space="preserve"> Министерства финансов Российской Федерации от 12 июля 2018 года N 153н, зарегистрированным Министерством юстиции Российской Федерации 30 июля 2018 года N 51736.</w:t>
      </w:r>
    </w:p>
    <w:p>
      <w:pPr>
        <w:pStyle w:val="0"/>
        <w:spacing w:before="240" w:lineRule="auto"/>
        <w:ind w:firstLine="540"/>
        <w:jc w:val="both"/>
      </w:pPr>
      <w:r>
        <w:rPr>
          <w:sz w:val="24"/>
        </w:rPr>
        <w:t xml:space="preserve">3. По строке </w:t>
      </w:r>
      <w:hyperlink w:history="0" w:anchor="P9837" w:tooltip="1">
        <w:r>
          <w:rPr>
            <w:sz w:val="24"/>
            <w:color w:val="0000ff"/>
          </w:rPr>
          <w:t xml:space="preserve">показателя 1</w:t>
        </w:r>
      </w:hyperlink>
      <w:r>
        <w:rPr>
          <w:sz w:val="24"/>
        </w:rPr>
        <w:t xml:space="preserve"> таблицы отражается величина приведенной стоимости обязательств пенсионного плана на конец предыдущего отчетного года.</w:t>
      </w:r>
    </w:p>
    <w:p>
      <w:pPr>
        <w:pStyle w:val="0"/>
        <w:spacing w:before="240" w:lineRule="auto"/>
        <w:ind w:firstLine="540"/>
        <w:jc w:val="both"/>
      </w:pPr>
      <w:r>
        <w:rPr>
          <w:sz w:val="24"/>
        </w:rPr>
        <w:t xml:space="preserve">4. По строкам </w:t>
      </w:r>
      <w:hyperlink w:history="0" w:anchor="P9857" w:tooltip="6">
        <w:r>
          <w:rPr>
            <w:sz w:val="24"/>
            <w:color w:val="0000ff"/>
          </w:rPr>
          <w:t xml:space="preserve">показателей 6</w:t>
        </w:r>
      </w:hyperlink>
      <w:r>
        <w:rPr>
          <w:sz w:val="24"/>
        </w:rPr>
        <w:t xml:space="preserve"> - </w:t>
      </w:r>
      <w:hyperlink w:history="0" w:anchor="P9865" w:tooltip="8">
        <w:r>
          <w:rPr>
            <w:sz w:val="24"/>
            <w:color w:val="0000ff"/>
          </w:rPr>
          <w:t xml:space="preserve">8</w:t>
        </w:r>
      </w:hyperlink>
      <w:r>
        <w:rPr>
          <w:sz w:val="24"/>
        </w:rPr>
        <w:t xml:space="preserve"> таблицы убытки отражаются со знаком "плюс", прибыли - со знаком "минус".</w:t>
      </w:r>
    </w:p>
    <w:p>
      <w:pPr>
        <w:pStyle w:val="0"/>
        <w:spacing w:before="240" w:lineRule="auto"/>
        <w:ind w:firstLine="540"/>
        <w:jc w:val="both"/>
      </w:pPr>
      <w:r>
        <w:rPr>
          <w:sz w:val="24"/>
        </w:rPr>
        <w:t xml:space="preserve">5. По строке </w:t>
      </w:r>
      <w:hyperlink w:history="0" w:anchor="P9853" w:tooltip="5">
        <w:r>
          <w:rPr>
            <w:sz w:val="24"/>
            <w:color w:val="0000ff"/>
          </w:rPr>
          <w:t xml:space="preserve">показателя 5</w:t>
        </w:r>
      </w:hyperlink>
      <w:r>
        <w:rPr>
          <w:sz w:val="24"/>
        </w:rPr>
        <w:t xml:space="preserve"> таблицы отражается сумма значений </w:t>
      </w:r>
      <w:hyperlink w:history="0" w:anchor="P9857" w:tooltip="6">
        <w:r>
          <w:rPr>
            <w:sz w:val="24"/>
            <w:color w:val="0000ff"/>
          </w:rPr>
          <w:t xml:space="preserve">показателей 6</w:t>
        </w:r>
      </w:hyperlink>
      <w:r>
        <w:rPr>
          <w:sz w:val="24"/>
        </w:rPr>
        <w:t xml:space="preserve"> - </w:t>
      </w:r>
      <w:hyperlink w:history="0" w:anchor="P9865" w:tooltip="8">
        <w:r>
          <w:rPr>
            <w:sz w:val="24"/>
            <w:color w:val="0000ff"/>
          </w:rPr>
          <w:t xml:space="preserve">8</w:t>
        </w:r>
      </w:hyperlink>
      <w:r>
        <w:rPr>
          <w:sz w:val="24"/>
        </w:rPr>
        <w:t xml:space="preserve">.</w:t>
      </w:r>
    </w:p>
    <w:p>
      <w:pPr>
        <w:pStyle w:val="0"/>
        <w:spacing w:before="240" w:lineRule="auto"/>
        <w:ind w:firstLine="540"/>
        <w:jc w:val="both"/>
      </w:pPr>
      <w:r>
        <w:rPr>
          <w:sz w:val="24"/>
        </w:rPr>
        <w:t xml:space="preserve">6. По строке </w:t>
      </w:r>
      <w:hyperlink w:history="0" w:anchor="P9877" w:tooltip="11">
        <w:r>
          <w:rPr>
            <w:sz w:val="24"/>
            <w:color w:val="0000ff"/>
          </w:rPr>
          <w:t xml:space="preserve">показателя 11</w:t>
        </w:r>
      </w:hyperlink>
      <w:r>
        <w:rPr>
          <w:sz w:val="24"/>
        </w:rPr>
        <w:t xml:space="preserve"> таблицы отражается величина приведенной стоимости обязательств пенсионного плана на отчетную дату, рассчитанная как сумма значений </w:t>
      </w:r>
      <w:hyperlink w:history="0" w:anchor="P9837" w:tooltip="1">
        <w:r>
          <w:rPr>
            <w:sz w:val="24"/>
            <w:color w:val="0000ff"/>
          </w:rPr>
          <w:t xml:space="preserve">показателей 1</w:t>
        </w:r>
      </w:hyperlink>
      <w:r>
        <w:rPr>
          <w:sz w:val="24"/>
        </w:rPr>
        <w:t xml:space="preserve"> - </w:t>
      </w:r>
      <w:hyperlink w:history="0" w:anchor="P9853" w:tooltip="5">
        <w:r>
          <w:rPr>
            <w:sz w:val="24"/>
            <w:color w:val="0000ff"/>
          </w:rPr>
          <w:t xml:space="preserve">5</w:t>
        </w:r>
      </w:hyperlink>
      <w:r>
        <w:rPr>
          <w:sz w:val="24"/>
        </w:rPr>
        <w:t xml:space="preserve">, </w:t>
      </w:r>
      <w:hyperlink w:history="0" w:anchor="P9869" w:tooltip="9">
        <w:r>
          <w:rPr>
            <w:sz w:val="24"/>
            <w:color w:val="0000ff"/>
          </w:rPr>
          <w:t xml:space="preserve">9</w:t>
        </w:r>
      </w:hyperlink>
      <w:r>
        <w:rPr>
          <w:sz w:val="24"/>
        </w:rPr>
        <w:t xml:space="preserve"> и </w:t>
      </w:r>
      <w:hyperlink w:history="0" w:anchor="P9873" w:tooltip="10">
        <w:r>
          <w:rPr>
            <w:sz w:val="24"/>
            <w:color w:val="0000ff"/>
          </w:rPr>
          <w:t xml:space="preserve">10</w:t>
        </w:r>
      </w:hyperlink>
      <w:r>
        <w:rPr>
          <w:sz w:val="24"/>
        </w:rPr>
        <w:t xml:space="preserve">.</w:t>
      </w:r>
    </w:p>
    <w:p>
      <w:pPr>
        <w:pStyle w:val="0"/>
        <w:spacing w:before="240" w:lineRule="auto"/>
        <w:ind w:firstLine="540"/>
        <w:jc w:val="both"/>
      </w:pPr>
      <w:r>
        <w:rPr>
          <w:sz w:val="24"/>
        </w:rPr>
        <w:t xml:space="preserve">7. По строке </w:t>
      </w:r>
      <w:hyperlink w:history="0" w:anchor="P9881" w:tooltip="12">
        <w:r>
          <w:rPr>
            <w:sz w:val="24"/>
            <w:color w:val="0000ff"/>
          </w:rPr>
          <w:t xml:space="preserve">показателя 12</w:t>
        </w:r>
      </w:hyperlink>
      <w:r>
        <w:rPr>
          <w:sz w:val="24"/>
        </w:rPr>
        <w:t xml:space="preserve"> таблицы раскрываются поправки, внесенные в пенсионный план, которые привели к возникновению затрат, включаемых в стоимость услуг прошлых периодов.</w:t>
      </w:r>
    </w:p>
    <w:p>
      <w:pPr>
        <w:pStyle w:val="0"/>
        <w:jc w:val="both"/>
      </w:pPr>
      <w:r>
        <w:rPr>
          <w:sz w:val="24"/>
        </w:rPr>
      </w:r>
    </w:p>
    <w:bookmarkStart w:id="9896" w:name="P9896"/>
    <w:bookmarkEnd w:id="9896"/>
    <w:p>
      <w:pPr>
        <w:pStyle w:val="0"/>
        <w:outlineLvl w:val="2"/>
        <w:jc w:val="center"/>
      </w:pPr>
      <w:r>
        <w:rPr>
          <w:sz w:val="24"/>
        </w:rPr>
        <w:t xml:space="preserve">Изменение справедливой стоимости активов пенсионного плана</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p>
      <w:pPr>
        <w:pStyle w:val="0"/>
        <w:jc w:val="right"/>
      </w:pPr>
      <w:r>
        <w:rPr>
          <w:sz w:val="24"/>
        </w:rPr>
        <w:t xml:space="preserve">Таблица 26.4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5443"/>
        <w:gridCol w:w="1191"/>
        <w:gridCol w:w="1191"/>
      </w:tblGrid>
      <w:tr>
        <w:tc>
          <w:tcPr>
            <w:tcW w:w="1247" w:type="dxa"/>
          </w:tcPr>
          <w:p>
            <w:pPr>
              <w:pStyle w:val="0"/>
              <w:jc w:val="center"/>
            </w:pPr>
            <w:r>
              <w:rPr>
                <w:sz w:val="24"/>
              </w:rPr>
              <w:t xml:space="preserve">Номер показателя</w:t>
            </w:r>
          </w:p>
        </w:tc>
        <w:tc>
          <w:tcPr>
            <w:tcW w:w="5443"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247" w:type="dxa"/>
          </w:tcPr>
          <w:p>
            <w:pPr>
              <w:pStyle w:val="0"/>
              <w:jc w:val="center"/>
            </w:pPr>
            <w:r>
              <w:rPr>
                <w:sz w:val="24"/>
              </w:rPr>
              <w:t xml:space="preserve">1</w:t>
            </w:r>
          </w:p>
        </w:tc>
        <w:tc>
          <w:tcPr>
            <w:tcW w:w="5443"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247" w:type="dxa"/>
          </w:tcPr>
          <w:bookmarkStart w:id="9910" w:name="P9910"/>
          <w:bookmarkEnd w:id="9910"/>
          <w:p>
            <w:pPr>
              <w:pStyle w:val="0"/>
              <w:jc w:val="center"/>
            </w:pPr>
            <w:r>
              <w:rPr>
                <w:sz w:val="24"/>
              </w:rPr>
              <w:t xml:space="preserve">1</w:t>
            </w:r>
          </w:p>
        </w:tc>
        <w:tc>
          <w:tcPr>
            <w:tcW w:w="5443" w:type="dxa"/>
          </w:tcPr>
          <w:p>
            <w:pPr>
              <w:pStyle w:val="0"/>
            </w:pPr>
            <w:r>
              <w:rPr>
                <w:sz w:val="24"/>
              </w:rPr>
              <w:t xml:space="preserve">Справедливая стоимость активов пенсионного плана на начало отчетного периода</w:t>
            </w:r>
          </w:p>
        </w:tc>
        <w:tc>
          <w:tcPr>
            <w:tcW w:w="1191" w:type="dxa"/>
          </w:tcPr>
          <w:p>
            <w:pPr>
              <w:pStyle w:val="0"/>
            </w:pPr>
            <w:r>
              <w:rPr>
                <w:sz w:val="24"/>
              </w:rPr>
            </w:r>
          </w:p>
        </w:tc>
        <w:tc>
          <w:tcPr>
            <w:tcW w:w="1191" w:type="dxa"/>
          </w:tcPr>
          <w:p>
            <w:pPr>
              <w:pStyle w:val="0"/>
            </w:pPr>
            <w:r>
              <w:rPr>
                <w:sz w:val="24"/>
              </w:rPr>
            </w:r>
          </w:p>
        </w:tc>
      </w:tr>
      <w:tr>
        <w:tc>
          <w:tcPr>
            <w:tcW w:w="1247" w:type="dxa"/>
          </w:tcPr>
          <w:bookmarkStart w:id="9914" w:name="P9914"/>
          <w:bookmarkEnd w:id="9914"/>
          <w:p>
            <w:pPr>
              <w:pStyle w:val="0"/>
              <w:jc w:val="center"/>
            </w:pPr>
            <w:r>
              <w:rPr>
                <w:sz w:val="24"/>
              </w:rPr>
              <w:t xml:space="preserve">2</w:t>
            </w:r>
          </w:p>
        </w:tc>
        <w:tc>
          <w:tcPr>
            <w:tcW w:w="5443" w:type="dxa"/>
          </w:tcPr>
          <w:p>
            <w:pPr>
              <w:pStyle w:val="0"/>
            </w:pPr>
            <w:r>
              <w:rPr>
                <w:sz w:val="24"/>
              </w:rPr>
              <w:t xml:space="preserve">Процентные доходы</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3</w:t>
            </w:r>
          </w:p>
        </w:tc>
        <w:tc>
          <w:tcPr>
            <w:tcW w:w="5443" w:type="dxa"/>
          </w:tcPr>
          <w:p>
            <w:pPr>
              <w:pStyle w:val="0"/>
            </w:pPr>
            <w:r>
              <w:rPr>
                <w:sz w:val="24"/>
              </w:rPr>
              <w:t xml:space="preserve">Доход по активам пенсионного плана, за исключением сумм, включенных в проценты</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4</w:t>
            </w:r>
          </w:p>
        </w:tc>
        <w:tc>
          <w:tcPr>
            <w:tcW w:w="5443" w:type="dxa"/>
          </w:tcPr>
          <w:p>
            <w:pPr>
              <w:pStyle w:val="0"/>
            </w:pPr>
            <w:r>
              <w:rPr>
                <w:sz w:val="24"/>
              </w:rPr>
              <w:t xml:space="preserve">Осуществленные выплаты</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5</w:t>
            </w:r>
          </w:p>
        </w:tc>
        <w:tc>
          <w:tcPr>
            <w:tcW w:w="5443" w:type="dxa"/>
          </w:tcPr>
          <w:p>
            <w:pPr>
              <w:pStyle w:val="0"/>
            </w:pPr>
            <w:r>
              <w:rPr>
                <w:sz w:val="24"/>
              </w:rPr>
              <w:t xml:space="preserve">Взносы работников</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6</w:t>
            </w:r>
          </w:p>
        </w:tc>
        <w:tc>
          <w:tcPr>
            <w:tcW w:w="5443" w:type="dxa"/>
          </w:tcPr>
          <w:p>
            <w:pPr>
              <w:pStyle w:val="0"/>
            </w:pPr>
            <w:r>
              <w:rPr>
                <w:sz w:val="24"/>
              </w:rPr>
              <w:t xml:space="preserve">Взносы работодателя</w:t>
            </w:r>
          </w:p>
        </w:tc>
        <w:tc>
          <w:tcPr>
            <w:tcW w:w="1191" w:type="dxa"/>
          </w:tcPr>
          <w:p>
            <w:pPr>
              <w:pStyle w:val="0"/>
            </w:pPr>
            <w:r>
              <w:rPr>
                <w:sz w:val="24"/>
              </w:rPr>
            </w:r>
          </w:p>
        </w:tc>
        <w:tc>
          <w:tcPr>
            <w:tcW w:w="1191" w:type="dxa"/>
          </w:tcPr>
          <w:p>
            <w:pPr>
              <w:pStyle w:val="0"/>
            </w:pPr>
            <w:r>
              <w:rPr>
                <w:sz w:val="24"/>
              </w:rPr>
            </w:r>
          </w:p>
        </w:tc>
      </w:tr>
      <w:tr>
        <w:tc>
          <w:tcPr>
            <w:tcW w:w="1247" w:type="dxa"/>
          </w:tcPr>
          <w:bookmarkStart w:id="9934" w:name="P9934"/>
          <w:bookmarkEnd w:id="9934"/>
          <w:p>
            <w:pPr>
              <w:pStyle w:val="0"/>
              <w:jc w:val="center"/>
            </w:pPr>
            <w:r>
              <w:rPr>
                <w:sz w:val="24"/>
              </w:rPr>
              <w:t xml:space="preserve">7</w:t>
            </w:r>
          </w:p>
        </w:tc>
        <w:tc>
          <w:tcPr>
            <w:tcW w:w="5443" w:type="dxa"/>
          </w:tcPr>
          <w:p>
            <w:pPr>
              <w:pStyle w:val="0"/>
            </w:pPr>
            <w:r>
              <w:rPr>
                <w:sz w:val="24"/>
              </w:rPr>
              <w:t xml:space="preserve">Влияние валютных курсов</w:t>
            </w:r>
          </w:p>
        </w:tc>
        <w:tc>
          <w:tcPr>
            <w:tcW w:w="1191" w:type="dxa"/>
          </w:tcPr>
          <w:p>
            <w:pPr>
              <w:pStyle w:val="0"/>
            </w:pPr>
            <w:r>
              <w:rPr>
                <w:sz w:val="24"/>
              </w:rPr>
            </w:r>
          </w:p>
        </w:tc>
        <w:tc>
          <w:tcPr>
            <w:tcW w:w="1191" w:type="dxa"/>
          </w:tcPr>
          <w:p>
            <w:pPr>
              <w:pStyle w:val="0"/>
            </w:pPr>
            <w:r>
              <w:rPr>
                <w:sz w:val="24"/>
              </w:rPr>
            </w:r>
          </w:p>
        </w:tc>
      </w:tr>
      <w:tr>
        <w:tc>
          <w:tcPr>
            <w:tcW w:w="1247" w:type="dxa"/>
          </w:tcPr>
          <w:bookmarkStart w:id="9938" w:name="P9938"/>
          <w:bookmarkEnd w:id="9938"/>
          <w:p>
            <w:pPr>
              <w:pStyle w:val="0"/>
              <w:jc w:val="center"/>
            </w:pPr>
            <w:r>
              <w:rPr>
                <w:sz w:val="24"/>
              </w:rPr>
              <w:t xml:space="preserve">8</w:t>
            </w:r>
          </w:p>
        </w:tc>
        <w:tc>
          <w:tcPr>
            <w:tcW w:w="5443" w:type="dxa"/>
          </w:tcPr>
          <w:p>
            <w:pPr>
              <w:pStyle w:val="0"/>
            </w:pPr>
            <w:r>
              <w:rPr>
                <w:sz w:val="24"/>
              </w:rPr>
              <w:t xml:space="preserve">Справедливая стоимость активов пенсионного плана на конец отчетного периода</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9</w:t>
            </w:r>
          </w:p>
        </w:tc>
        <w:tc>
          <w:tcPr>
            <w:tcW w:w="5443"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26.4</w:t>
      </w:r>
    </w:p>
    <w:p>
      <w:pPr>
        <w:pStyle w:val="0"/>
        <w:jc w:val="both"/>
      </w:pPr>
      <w:r>
        <w:rPr>
          <w:sz w:val="24"/>
        </w:rPr>
      </w:r>
    </w:p>
    <w:p>
      <w:pPr>
        <w:pStyle w:val="0"/>
        <w:ind w:firstLine="540"/>
        <w:jc w:val="both"/>
      </w:pPr>
      <w:r>
        <w:rPr>
          <w:sz w:val="24"/>
        </w:rPr>
        <w:t xml:space="preserve">1. В </w:t>
      </w:r>
      <w:hyperlink w:history="0" w:anchor="P9896" w:tooltip="Изменение справедливой стоимости активов пенсионного плана">
        <w:r>
          <w:rPr>
            <w:sz w:val="24"/>
            <w:color w:val="0000ff"/>
          </w:rPr>
          <w:t xml:space="preserve">таблице</w:t>
        </w:r>
      </w:hyperlink>
      <w:r>
        <w:rPr>
          <w:sz w:val="24"/>
        </w:rPr>
        <w:t xml:space="preserve"> представляется сверка справедливой стоимости активов пенсионного плана на начало и конец отчетного периода.</w:t>
      </w:r>
    </w:p>
    <w:p>
      <w:pPr>
        <w:pStyle w:val="0"/>
        <w:spacing w:before="240" w:lineRule="auto"/>
        <w:ind w:firstLine="540"/>
        <w:jc w:val="both"/>
      </w:pPr>
      <w:r>
        <w:rPr>
          <w:sz w:val="24"/>
        </w:rPr>
        <w:t xml:space="preserve">2. По строке </w:t>
      </w:r>
      <w:hyperlink w:history="0" w:anchor="P9938" w:tooltip="8">
        <w:r>
          <w:rPr>
            <w:sz w:val="24"/>
            <w:color w:val="0000ff"/>
          </w:rPr>
          <w:t xml:space="preserve">показателя 8</w:t>
        </w:r>
      </w:hyperlink>
      <w:r>
        <w:rPr>
          <w:sz w:val="24"/>
        </w:rPr>
        <w:t xml:space="preserve"> таблицы отражается сумма значений </w:t>
      </w:r>
      <w:hyperlink w:history="0" w:anchor="P9910" w:tooltip="1">
        <w:r>
          <w:rPr>
            <w:sz w:val="24"/>
            <w:color w:val="0000ff"/>
          </w:rPr>
          <w:t xml:space="preserve">показателей 1</w:t>
        </w:r>
      </w:hyperlink>
      <w:r>
        <w:rPr>
          <w:sz w:val="24"/>
        </w:rPr>
        <w:t xml:space="preserve"> - </w:t>
      </w:r>
      <w:hyperlink w:history="0" w:anchor="P9934" w:tooltip="7">
        <w:r>
          <w:rPr>
            <w:sz w:val="24"/>
            <w:color w:val="0000ff"/>
          </w:rPr>
          <w:t xml:space="preserve">7</w:t>
        </w:r>
      </w:hyperlink>
      <w:r>
        <w:rPr>
          <w:sz w:val="24"/>
        </w:rPr>
        <w:t xml:space="preserve">.</w:t>
      </w:r>
    </w:p>
    <w:p>
      <w:pPr>
        <w:pStyle w:val="0"/>
        <w:jc w:val="both"/>
      </w:pPr>
      <w:r>
        <w:rPr>
          <w:sz w:val="24"/>
        </w:rPr>
      </w:r>
    </w:p>
    <w:bookmarkStart w:id="9952" w:name="P9952"/>
    <w:bookmarkEnd w:id="9952"/>
    <w:p>
      <w:pPr>
        <w:pStyle w:val="0"/>
        <w:outlineLvl w:val="2"/>
        <w:jc w:val="center"/>
      </w:pPr>
      <w:r>
        <w:rPr>
          <w:sz w:val="24"/>
        </w:rPr>
        <w:t xml:space="preserve">Распределение активов пенсионного плана</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p>
      <w:pPr>
        <w:pStyle w:val="0"/>
        <w:jc w:val="right"/>
      </w:pPr>
      <w:r>
        <w:rPr>
          <w:sz w:val="24"/>
        </w:rPr>
        <w:t xml:space="preserve">Таблица 26.5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5443"/>
        <w:gridCol w:w="1191"/>
        <w:gridCol w:w="1191"/>
      </w:tblGrid>
      <w:tr>
        <w:tc>
          <w:tcPr>
            <w:tcW w:w="1247" w:type="dxa"/>
          </w:tcPr>
          <w:p>
            <w:pPr>
              <w:pStyle w:val="0"/>
              <w:jc w:val="center"/>
            </w:pPr>
            <w:r>
              <w:rPr>
                <w:sz w:val="24"/>
              </w:rPr>
              <w:t xml:space="preserve">Номер показателя</w:t>
            </w:r>
          </w:p>
        </w:tc>
        <w:tc>
          <w:tcPr>
            <w:tcW w:w="5443"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247" w:type="dxa"/>
          </w:tcPr>
          <w:p>
            <w:pPr>
              <w:pStyle w:val="0"/>
              <w:jc w:val="center"/>
            </w:pPr>
            <w:r>
              <w:rPr>
                <w:sz w:val="24"/>
              </w:rPr>
              <w:t xml:space="preserve">1</w:t>
            </w:r>
          </w:p>
        </w:tc>
        <w:tc>
          <w:tcPr>
            <w:tcW w:w="5443"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247" w:type="dxa"/>
          </w:tcPr>
          <w:bookmarkStart w:id="9966" w:name="P9966"/>
          <w:bookmarkEnd w:id="9966"/>
          <w:p>
            <w:pPr>
              <w:pStyle w:val="0"/>
              <w:jc w:val="center"/>
            </w:pPr>
            <w:r>
              <w:rPr>
                <w:sz w:val="24"/>
              </w:rPr>
              <w:t xml:space="preserve">1</w:t>
            </w:r>
          </w:p>
        </w:tc>
        <w:tc>
          <w:tcPr>
            <w:tcW w:w="5443" w:type="dxa"/>
          </w:tcPr>
          <w:p>
            <w:pPr>
              <w:pStyle w:val="0"/>
            </w:pPr>
            <w:r>
              <w:rPr>
                <w:sz w:val="24"/>
              </w:rPr>
              <w:t xml:space="preserve">Активы пенсионного плана, имеющие рыночную котировку на активном рынке, в том числе:</w:t>
            </w:r>
          </w:p>
        </w:tc>
        <w:tc>
          <w:tcPr>
            <w:tcW w:w="1191" w:type="dxa"/>
          </w:tcPr>
          <w:p>
            <w:pPr>
              <w:pStyle w:val="0"/>
            </w:pPr>
            <w:r>
              <w:rPr>
                <w:sz w:val="24"/>
              </w:rPr>
            </w:r>
          </w:p>
        </w:tc>
        <w:tc>
          <w:tcPr>
            <w:tcW w:w="1191" w:type="dxa"/>
          </w:tcPr>
          <w:p>
            <w:pPr>
              <w:pStyle w:val="0"/>
            </w:pPr>
            <w:r>
              <w:rPr>
                <w:sz w:val="24"/>
              </w:rPr>
            </w:r>
          </w:p>
        </w:tc>
      </w:tr>
      <w:tr>
        <w:tc>
          <w:tcPr>
            <w:tcW w:w="1247" w:type="dxa"/>
          </w:tcPr>
          <w:bookmarkStart w:id="9970" w:name="P9970"/>
          <w:bookmarkEnd w:id="9970"/>
          <w:p>
            <w:pPr>
              <w:pStyle w:val="0"/>
              <w:jc w:val="center"/>
            </w:pPr>
            <w:r>
              <w:rPr>
                <w:sz w:val="24"/>
              </w:rPr>
              <w:t xml:space="preserve">2</w:t>
            </w:r>
          </w:p>
        </w:tc>
        <w:tc>
          <w:tcPr>
            <w:tcW w:w="5443" w:type="dxa"/>
          </w:tcPr>
          <w:p>
            <w:pPr>
              <w:pStyle w:val="0"/>
              <w:ind w:firstLine="283"/>
            </w:pPr>
            <w:r>
              <w:rPr>
                <w:sz w:val="24"/>
              </w:rPr>
              <w:t xml:space="preserve">вложения в паевые инвестиционные фонды</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3</w:t>
            </w:r>
          </w:p>
        </w:tc>
        <w:tc>
          <w:tcPr>
            <w:tcW w:w="5443" w:type="dxa"/>
          </w:tcPr>
          <w:p>
            <w:pPr>
              <w:pStyle w:val="0"/>
              <w:ind w:firstLine="283"/>
            </w:pPr>
            <w:r>
              <w:rPr>
                <w:sz w:val="24"/>
              </w:rPr>
              <w:t xml:space="preserve">облигации</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4</w:t>
            </w:r>
          </w:p>
        </w:tc>
        <w:tc>
          <w:tcPr>
            <w:tcW w:w="5443" w:type="dxa"/>
          </w:tcPr>
          <w:p>
            <w:pPr>
              <w:pStyle w:val="0"/>
              <w:ind w:firstLine="283"/>
            </w:pPr>
            <w:r>
              <w:rPr>
                <w:sz w:val="24"/>
              </w:rPr>
              <w:t xml:space="preserve">акции</w:t>
            </w:r>
          </w:p>
        </w:tc>
        <w:tc>
          <w:tcPr>
            <w:tcW w:w="1191" w:type="dxa"/>
          </w:tcPr>
          <w:p>
            <w:pPr>
              <w:pStyle w:val="0"/>
            </w:pPr>
            <w:r>
              <w:rPr>
                <w:sz w:val="24"/>
              </w:rPr>
            </w:r>
          </w:p>
        </w:tc>
        <w:tc>
          <w:tcPr>
            <w:tcW w:w="1191" w:type="dxa"/>
          </w:tcPr>
          <w:p>
            <w:pPr>
              <w:pStyle w:val="0"/>
            </w:pPr>
            <w:r>
              <w:rPr>
                <w:sz w:val="24"/>
              </w:rPr>
            </w:r>
          </w:p>
        </w:tc>
      </w:tr>
      <w:tr>
        <w:tc>
          <w:tcPr>
            <w:tcW w:w="1247" w:type="dxa"/>
          </w:tcPr>
          <w:bookmarkStart w:id="9982" w:name="P9982"/>
          <w:bookmarkEnd w:id="9982"/>
          <w:p>
            <w:pPr>
              <w:pStyle w:val="0"/>
              <w:jc w:val="center"/>
            </w:pPr>
            <w:r>
              <w:rPr>
                <w:sz w:val="24"/>
              </w:rPr>
              <w:t xml:space="preserve">5</w:t>
            </w:r>
          </w:p>
        </w:tc>
        <w:tc>
          <w:tcPr>
            <w:tcW w:w="5443" w:type="dxa"/>
          </w:tcPr>
          <w:p>
            <w:pPr>
              <w:pStyle w:val="0"/>
              <w:ind w:firstLine="283"/>
            </w:pPr>
            <w:r>
              <w:rPr>
                <w:sz w:val="24"/>
              </w:rPr>
              <w:t xml:space="preserve">прочие активы</w:t>
            </w:r>
          </w:p>
        </w:tc>
        <w:tc>
          <w:tcPr>
            <w:tcW w:w="1191" w:type="dxa"/>
          </w:tcPr>
          <w:p>
            <w:pPr>
              <w:pStyle w:val="0"/>
            </w:pPr>
            <w:r>
              <w:rPr>
                <w:sz w:val="24"/>
              </w:rPr>
            </w:r>
          </w:p>
        </w:tc>
        <w:tc>
          <w:tcPr>
            <w:tcW w:w="1191" w:type="dxa"/>
          </w:tcPr>
          <w:p>
            <w:pPr>
              <w:pStyle w:val="0"/>
            </w:pPr>
            <w:r>
              <w:rPr>
                <w:sz w:val="24"/>
              </w:rPr>
            </w:r>
          </w:p>
        </w:tc>
      </w:tr>
      <w:tr>
        <w:tc>
          <w:tcPr>
            <w:tcW w:w="1247" w:type="dxa"/>
          </w:tcPr>
          <w:bookmarkStart w:id="9986" w:name="P9986"/>
          <w:bookmarkEnd w:id="9986"/>
          <w:p>
            <w:pPr>
              <w:pStyle w:val="0"/>
              <w:jc w:val="center"/>
            </w:pPr>
            <w:r>
              <w:rPr>
                <w:sz w:val="24"/>
              </w:rPr>
              <w:t xml:space="preserve">6</w:t>
            </w:r>
          </w:p>
        </w:tc>
        <w:tc>
          <w:tcPr>
            <w:tcW w:w="5443" w:type="dxa"/>
          </w:tcPr>
          <w:p>
            <w:pPr>
              <w:pStyle w:val="0"/>
            </w:pPr>
            <w:r>
              <w:rPr>
                <w:sz w:val="24"/>
              </w:rPr>
              <w:t xml:space="preserve">Активы пенсионного плана, не имеющие рыночную котировку на активном рынке, в том числе:</w:t>
            </w:r>
          </w:p>
        </w:tc>
        <w:tc>
          <w:tcPr>
            <w:tcW w:w="1191" w:type="dxa"/>
          </w:tcPr>
          <w:p>
            <w:pPr>
              <w:pStyle w:val="0"/>
            </w:pPr>
            <w:r>
              <w:rPr>
                <w:sz w:val="24"/>
              </w:rPr>
            </w:r>
          </w:p>
        </w:tc>
        <w:tc>
          <w:tcPr>
            <w:tcW w:w="1191" w:type="dxa"/>
          </w:tcPr>
          <w:p>
            <w:pPr>
              <w:pStyle w:val="0"/>
            </w:pPr>
            <w:r>
              <w:rPr>
                <w:sz w:val="24"/>
              </w:rPr>
            </w:r>
          </w:p>
        </w:tc>
      </w:tr>
      <w:tr>
        <w:tc>
          <w:tcPr>
            <w:tcW w:w="1247" w:type="dxa"/>
          </w:tcPr>
          <w:bookmarkStart w:id="9990" w:name="P9990"/>
          <w:bookmarkEnd w:id="9990"/>
          <w:p>
            <w:pPr>
              <w:pStyle w:val="0"/>
              <w:jc w:val="center"/>
            </w:pPr>
            <w:r>
              <w:rPr>
                <w:sz w:val="24"/>
              </w:rPr>
              <w:t xml:space="preserve">7</w:t>
            </w:r>
          </w:p>
        </w:tc>
        <w:tc>
          <w:tcPr>
            <w:tcW w:w="5443" w:type="dxa"/>
          </w:tcPr>
          <w:p>
            <w:pPr>
              <w:pStyle w:val="0"/>
              <w:ind w:firstLine="283"/>
            </w:pPr>
            <w:r>
              <w:rPr>
                <w:sz w:val="24"/>
              </w:rPr>
              <w:t xml:space="preserve">акции</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8</w:t>
            </w:r>
          </w:p>
        </w:tc>
        <w:tc>
          <w:tcPr>
            <w:tcW w:w="5443" w:type="dxa"/>
          </w:tcPr>
          <w:p>
            <w:pPr>
              <w:pStyle w:val="0"/>
              <w:ind w:firstLine="283"/>
            </w:pPr>
            <w:r>
              <w:rPr>
                <w:sz w:val="24"/>
              </w:rPr>
              <w:t xml:space="preserve">вложения в паевые инвестиционные фонды</w:t>
            </w:r>
          </w:p>
        </w:tc>
        <w:tc>
          <w:tcPr>
            <w:tcW w:w="1191" w:type="dxa"/>
          </w:tcPr>
          <w:p>
            <w:pPr>
              <w:pStyle w:val="0"/>
            </w:pPr>
            <w:r>
              <w:rPr>
                <w:sz w:val="24"/>
              </w:rPr>
            </w:r>
          </w:p>
        </w:tc>
        <w:tc>
          <w:tcPr>
            <w:tcW w:w="1191" w:type="dxa"/>
          </w:tcPr>
          <w:p>
            <w:pPr>
              <w:pStyle w:val="0"/>
            </w:pPr>
            <w:r>
              <w:rPr>
                <w:sz w:val="24"/>
              </w:rPr>
            </w:r>
          </w:p>
        </w:tc>
      </w:tr>
      <w:tr>
        <w:tc>
          <w:tcPr>
            <w:tcW w:w="1247" w:type="dxa"/>
          </w:tcPr>
          <w:p>
            <w:pPr>
              <w:pStyle w:val="0"/>
              <w:jc w:val="center"/>
            </w:pPr>
            <w:r>
              <w:rPr>
                <w:sz w:val="24"/>
              </w:rPr>
              <w:t xml:space="preserve">9</w:t>
            </w:r>
          </w:p>
        </w:tc>
        <w:tc>
          <w:tcPr>
            <w:tcW w:w="5443" w:type="dxa"/>
          </w:tcPr>
          <w:p>
            <w:pPr>
              <w:pStyle w:val="0"/>
              <w:ind w:firstLine="283"/>
            </w:pPr>
            <w:r>
              <w:rPr>
                <w:sz w:val="24"/>
              </w:rPr>
              <w:t xml:space="preserve">депозиты</w:t>
            </w:r>
          </w:p>
        </w:tc>
        <w:tc>
          <w:tcPr>
            <w:tcW w:w="1191" w:type="dxa"/>
          </w:tcPr>
          <w:p>
            <w:pPr>
              <w:pStyle w:val="0"/>
            </w:pPr>
            <w:r>
              <w:rPr>
                <w:sz w:val="24"/>
              </w:rPr>
            </w:r>
          </w:p>
        </w:tc>
        <w:tc>
          <w:tcPr>
            <w:tcW w:w="1191" w:type="dxa"/>
          </w:tcPr>
          <w:p>
            <w:pPr>
              <w:pStyle w:val="0"/>
            </w:pPr>
            <w:r>
              <w:rPr>
                <w:sz w:val="24"/>
              </w:rPr>
            </w:r>
          </w:p>
        </w:tc>
      </w:tr>
      <w:tr>
        <w:tc>
          <w:tcPr>
            <w:tcW w:w="1247" w:type="dxa"/>
          </w:tcPr>
          <w:bookmarkStart w:id="10002" w:name="P10002"/>
          <w:bookmarkEnd w:id="10002"/>
          <w:p>
            <w:pPr>
              <w:pStyle w:val="0"/>
              <w:jc w:val="center"/>
            </w:pPr>
            <w:r>
              <w:rPr>
                <w:sz w:val="24"/>
              </w:rPr>
              <w:t xml:space="preserve">10</w:t>
            </w:r>
          </w:p>
        </w:tc>
        <w:tc>
          <w:tcPr>
            <w:tcW w:w="5443" w:type="dxa"/>
          </w:tcPr>
          <w:p>
            <w:pPr>
              <w:pStyle w:val="0"/>
              <w:ind w:firstLine="283"/>
            </w:pPr>
            <w:r>
              <w:rPr>
                <w:sz w:val="24"/>
              </w:rPr>
              <w:t xml:space="preserve">прочие активы</w:t>
            </w:r>
          </w:p>
        </w:tc>
        <w:tc>
          <w:tcPr>
            <w:tcW w:w="1191" w:type="dxa"/>
          </w:tcPr>
          <w:p>
            <w:pPr>
              <w:pStyle w:val="0"/>
            </w:pPr>
            <w:r>
              <w:rPr>
                <w:sz w:val="24"/>
              </w:rPr>
            </w:r>
          </w:p>
        </w:tc>
        <w:tc>
          <w:tcPr>
            <w:tcW w:w="1191" w:type="dxa"/>
          </w:tcPr>
          <w:p>
            <w:pPr>
              <w:pStyle w:val="0"/>
            </w:pPr>
            <w:r>
              <w:rPr>
                <w:sz w:val="24"/>
              </w:rPr>
            </w:r>
          </w:p>
        </w:tc>
      </w:tr>
      <w:tr>
        <w:tc>
          <w:tcPr>
            <w:tcW w:w="1247" w:type="dxa"/>
          </w:tcPr>
          <w:bookmarkStart w:id="10006" w:name="P10006"/>
          <w:bookmarkEnd w:id="10006"/>
          <w:p>
            <w:pPr>
              <w:pStyle w:val="0"/>
              <w:jc w:val="center"/>
            </w:pPr>
            <w:r>
              <w:rPr>
                <w:sz w:val="24"/>
              </w:rPr>
              <w:t xml:space="preserve">11</w:t>
            </w:r>
          </w:p>
        </w:tc>
        <w:tc>
          <w:tcPr>
            <w:tcW w:w="5443" w:type="dxa"/>
          </w:tcPr>
          <w:p>
            <w:pPr>
              <w:pStyle w:val="0"/>
            </w:pPr>
            <w:r>
              <w:rPr>
                <w:sz w:val="24"/>
              </w:rPr>
              <w:t xml:space="preserve">Недвижимость</w:t>
            </w:r>
          </w:p>
        </w:tc>
        <w:tc>
          <w:tcPr>
            <w:tcW w:w="1191" w:type="dxa"/>
          </w:tcPr>
          <w:p>
            <w:pPr>
              <w:pStyle w:val="0"/>
            </w:pPr>
            <w:r>
              <w:rPr>
                <w:sz w:val="24"/>
              </w:rPr>
            </w:r>
          </w:p>
        </w:tc>
        <w:tc>
          <w:tcPr>
            <w:tcW w:w="1191" w:type="dxa"/>
          </w:tcPr>
          <w:p>
            <w:pPr>
              <w:pStyle w:val="0"/>
            </w:pPr>
            <w:r>
              <w:rPr>
                <w:sz w:val="24"/>
              </w:rPr>
            </w:r>
          </w:p>
        </w:tc>
      </w:tr>
      <w:tr>
        <w:tc>
          <w:tcPr>
            <w:tcW w:w="1247" w:type="dxa"/>
          </w:tcPr>
          <w:bookmarkStart w:id="10010" w:name="P10010"/>
          <w:bookmarkEnd w:id="10010"/>
          <w:p>
            <w:pPr>
              <w:pStyle w:val="0"/>
              <w:jc w:val="center"/>
            </w:pPr>
            <w:r>
              <w:rPr>
                <w:sz w:val="24"/>
              </w:rPr>
              <w:t xml:space="preserve">12</w:t>
            </w:r>
          </w:p>
        </w:tc>
        <w:tc>
          <w:tcPr>
            <w:tcW w:w="5443"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247" w:type="dxa"/>
          </w:tcPr>
          <w:bookmarkStart w:id="10014" w:name="P10014"/>
          <w:bookmarkEnd w:id="10014"/>
          <w:p>
            <w:pPr>
              <w:pStyle w:val="0"/>
              <w:jc w:val="center"/>
            </w:pPr>
            <w:r>
              <w:rPr>
                <w:sz w:val="24"/>
              </w:rPr>
              <w:t xml:space="preserve">13</w:t>
            </w:r>
          </w:p>
        </w:tc>
        <w:tc>
          <w:tcPr>
            <w:tcW w:w="5443"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26.5</w:t>
      </w:r>
    </w:p>
    <w:p>
      <w:pPr>
        <w:pStyle w:val="0"/>
        <w:jc w:val="both"/>
      </w:pPr>
      <w:r>
        <w:rPr>
          <w:sz w:val="24"/>
        </w:rPr>
      </w:r>
    </w:p>
    <w:p>
      <w:pPr>
        <w:pStyle w:val="0"/>
        <w:ind w:firstLine="540"/>
        <w:jc w:val="both"/>
      </w:pPr>
      <w:r>
        <w:rPr>
          <w:sz w:val="24"/>
        </w:rPr>
        <w:t xml:space="preserve">1. В </w:t>
      </w:r>
      <w:hyperlink w:history="0" w:anchor="P9952" w:tooltip="Распределение активов пенсионного плана">
        <w:r>
          <w:rPr>
            <w:sz w:val="24"/>
            <w:color w:val="0000ff"/>
          </w:rPr>
          <w:t xml:space="preserve">таблице</w:t>
        </w:r>
      </w:hyperlink>
      <w:r>
        <w:rPr>
          <w:sz w:val="24"/>
        </w:rPr>
        <w:t xml:space="preserve"> осуществляется раскрытие активов пенсионного плана по видам финансовых вложений, имеющих рыночную котировку на активном рынке и не имеющих рыночной котировки на активном рынке.</w:t>
      </w:r>
    </w:p>
    <w:p>
      <w:pPr>
        <w:pStyle w:val="0"/>
        <w:spacing w:before="240" w:lineRule="auto"/>
        <w:ind w:firstLine="540"/>
        <w:jc w:val="both"/>
      </w:pPr>
      <w:r>
        <w:rPr>
          <w:sz w:val="24"/>
        </w:rPr>
        <w:t xml:space="preserve">2. По строке </w:t>
      </w:r>
      <w:hyperlink w:history="0" w:anchor="P9966" w:tooltip="1">
        <w:r>
          <w:rPr>
            <w:sz w:val="24"/>
            <w:color w:val="0000ff"/>
          </w:rPr>
          <w:t xml:space="preserve">показателя 1</w:t>
        </w:r>
      </w:hyperlink>
      <w:r>
        <w:rPr>
          <w:sz w:val="24"/>
        </w:rPr>
        <w:t xml:space="preserve"> таблицы отражается сумма значений </w:t>
      </w:r>
      <w:hyperlink w:history="0" w:anchor="P9970" w:tooltip="2">
        <w:r>
          <w:rPr>
            <w:sz w:val="24"/>
            <w:color w:val="0000ff"/>
          </w:rPr>
          <w:t xml:space="preserve">показателей 2</w:t>
        </w:r>
      </w:hyperlink>
      <w:r>
        <w:rPr>
          <w:sz w:val="24"/>
        </w:rPr>
        <w:t xml:space="preserve"> - </w:t>
      </w:r>
      <w:hyperlink w:history="0" w:anchor="P9982" w:tooltip="5">
        <w:r>
          <w:rPr>
            <w:sz w:val="24"/>
            <w:color w:val="0000ff"/>
          </w:rPr>
          <w:t xml:space="preserve">5</w:t>
        </w:r>
      </w:hyperlink>
      <w:r>
        <w:rPr>
          <w:sz w:val="24"/>
        </w:rPr>
        <w:t xml:space="preserve">.</w:t>
      </w:r>
    </w:p>
    <w:p>
      <w:pPr>
        <w:pStyle w:val="0"/>
        <w:spacing w:before="240" w:lineRule="auto"/>
        <w:ind w:firstLine="540"/>
        <w:jc w:val="both"/>
      </w:pPr>
      <w:r>
        <w:rPr>
          <w:sz w:val="24"/>
        </w:rPr>
        <w:t xml:space="preserve">3. По строке </w:t>
      </w:r>
      <w:hyperlink w:history="0" w:anchor="P9986" w:tooltip="6">
        <w:r>
          <w:rPr>
            <w:sz w:val="24"/>
            <w:color w:val="0000ff"/>
          </w:rPr>
          <w:t xml:space="preserve">показателя 6</w:t>
        </w:r>
      </w:hyperlink>
      <w:r>
        <w:rPr>
          <w:sz w:val="24"/>
        </w:rPr>
        <w:t xml:space="preserve"> таблицы отражается сумма значений </w:t>
      </w:r>
      <w:hyperlink w:history="0" w:anchor="P9990" w:tooltip="7">
        <w:r>
          <w:rPr>
            <w:sz w:val="24"/>
            <w:color w:val="0000ff"/>
          </w:rPr>
          <w:t xml:space="preserve">показателей 7</w:t>
        </w:r>
      </w:hyperlink>
      <w:r>
        <w:rPr>
          <w:sz w:val="24"/>
        </w:rPr>
        <w:t xml:space="preserve"> - </w:t>
      </w:r>
      <w:hyperlink w:history="0" w:anchor="P10002" w:tooltip="10">
        <w:r>
          <w:rPr>
            <w:sz w:val="24"/>
            <w:color w:val="0000ff"/>
          </w:rPr>
          <w:t xml:space="preserve">10</w:t>
        </w:r>
      </w:hyperlink>
      <w:r>
        <w:rPr>
          <w:sz w:val="24"/>
        </w:rPr>
        <w:t xml:space="preserve">.</w:t>
      </w:r>
    </w:p>
    <w:p>
      <w:pPr>
        <w:pStyle w:val="0"/>
        <w:spacing w:before="240" w:lineRule="auto"/>
        <w:ind w:firstLine="540"/>
        <w:jc w:val="both"/>
      </w:pPr>
      <w:r>
        <w:rPr>
          <w:sz w:val="24"/>
        </w:rPr>
        <w:t xml:space="preserve">4. По строке </w:t>
      </w:r>
      <w:hyperlink w:history="0" w:anchor="P10010" w:tooltip="12">
        <w:r>
          <w:rPr>
            <w:sz w:val="24"/>
            <w:color w:val="0000ff"/>
          </w:rPr>
          <w:t xml:space="preserve">показателя 12</w:t>
        </w:r>
      </w:hyperlink>
      <w:r>
        <w:rPr>
          <w:sz w:val="24"/>
        </w:rPr>
        <w:t xml:space="preserve"> таблицы отражается справедливая стоимость активов пенсионного плана, рассчитанная как сумма показателей по </w:t>
      </w:r>
      <w:hyperlink w:history="0" w:anchor="P9966" w:tooltip="1">
        <w:r>
          <w:rPr>
            <w:sz w:val="24"/>
            <w:color w:val="0000ff"/>
          </w:rPr>
          <w:t xml:space="preserve">строкам 1</w:t>
        </w:r>
      </w:hyperlink>
      <w:r>
        <w:rPr>
          <w:sz w:val="24"/>
        </w:rPr>
        <w:t xml:space="preserve">, </w:t>
      </w:r>
      <w:hyperlink w:history="0" w:anchor="P9986" w:tooltip="6">
        <w:r>
          <w:rPr>
            <w:sz w:val="24"/>
            <w:color w:val="0000ff"/>
          </w:rPr>
          <w:t xml:space="preserve">6</w:t>
        </w:r>
      </w:hyperlink>
      <w:r>
        <w:rPr>
          <w:sz w:val="24"/>
        </w:rPr>
        <w:t xml:space="preserve"> и </w:t>
      </w:r>
      <w:hyperlink w:history="0" w:anchor="P10006" w:tooltip="11">
        <w:r>
          <w:rPr>
            <w:sz w:val="24"/>
            <w:color w:val="0000ff"/>
          </w:rPr>
          <w:t xml:space="preserve">11</w:t>
        </w:r>
      </w:hyperlink>
      <w:r>
        <w:rPr>
          <w:sz w:val="24"/>
        </w:rPr>
        <w:t xml:space="preserve">.</w:t>
      </w:r>
    </w:p>
    <w:p>
      <w:pPr>
        <w:pStyle w:val="0"/>
        <w:spacing w:before="240" w:lineRule="auto"/>
        <w:ind w:firstLine="540"/>
        <w:jc w:val="both"/>
      </w:pPr>
      <w:r>
        <w:rPr>
          <w:sz w:val="24"/>
        </w:rPr>
        <w:t xml:space="preserve">5. По строке </w:t>
      </w:r>
      <w:hyperlink w:history="0" w:anchor="P10014" w:tooltip="13">
        <w:r>
          <w:rPr>
            <w:sz w:val="24"/>
            <w:color w:val="0000ff"/>
          </w:rPr>
          <w:t xml:space="preserve">показателя 13</w:t>
        </w:r>
      </w:hyperlink>
      <w:r>
        <w:rPr>
          <w:sz w:val="24"/>
        </w:rPr>
        <w:t xml:space="preserve"> таблицы раскрывается уровень в иерархии справедливой стоимости активов пенсионного плана, не имеющих рыночной котировки на активном рынке.</w:t>
      </w:r>
    </w:p>
    <w:p>
      <w:pPr>
        <w:pStyle w:val="0"/>
        <w:jc w:val="both"/>
      </w:pPr>
      <w:r>
        <w:rPr>
          <w:sz w:val="24"/>
        </w:rPr>
      </w:r>
    </w:p>
    <w:bookmarkStart w:id="10027" w:name="P10027"/>
    <w:bookmarkEnd w:id="10027"/>
    <w:p>
      <w:pPr>
        <w:pStyle w:val="0"/>
        <w:outlineLvl w:val="2"/>
        <w:jc w:val="center"/>
      </w:pPr>
      <w:r>
        <w:rPr>
          <w:sz w:val="24"/>
        </w:rPr>
        <w:t xml:space="preserve">Актуарные допущения, использованные в расчетах</w:t>
      </w:r>
    </w:p>
    <w:p>
      <w:pPr>
        <w:pStyle w:val="0"/>
        <w:jc w:val="both"/>
      </w:pPr>
      <w:r>
        <w:rPr>
          <w:sz w:val="24"/>
        </w:rPr>
      </w:r>
    </w:p>
    <w:p>
      <w:pPr>
        <w:pStyle w:val="0"/>
        <w:jc w:val="right"/>
      </w:pPr>
      <w:r>
        <w:rPr>
          <w:sz w:val="24"/>
        </w:rPr>
        <w:t xml:space="preserve">Таблица 26.6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p>
            <w:pPr>
              <w:pStyle w:val="0"/>
              <w:jc w:val="center"/>
            </w:pPr>
            <w:r>
              <w:rPr>
                <w:sz w:val="24"/>
              </w:rPr>
              <w:t xml:space="preserve">1</w:t>
            </w:r>
          </w:p>
        </w:tc>
        <w:tc>
          <w:tcPr>
            <w:tcW w:w="5669" w:type="dxa"/>
          </w:tcPr>
          <w:p>
            <w:pPr>
              <w:pStyle w:val="0"/>
            </w:pPr>
            <w:r>
              <w:rPr>
                <w:sz w:val="24"/>
              </w:rPr>
              <w:t xml:space="preserve">Ставка дисконтирования (номинальная), %</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2</w:t>
            </w:r>
          </w:p>
        </w:tc>
        <w:tc>
          <w:tcPr>
            <w:tcW w:w="5669" w:type="dxa"/>
          </w:tcPr>
          <w:p>
            <w:pPr>
              <w:pStyle w:val="0"/>
            </w:pPr>
            <w:r>
              <w:rPr>
                <w:sz w:val="24"/>
              </w:rPr>
              <w:t xml:space="preserve">Будущее повышение заработной платы и пенсионных выплат (номинальное), %</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3</w:t>
            </w:r>
          </w:p>
        </w:tc>
        <w:tc>
          <w:tcPr>
            <w:tcW w:w="5669" w:type="dxa"/>
          </w:tcPr>
          <w:p>
            <w:pPr>
              <w:pStyle w:val="0"/>
            </w:pPr>
            <w:r>
              <w:rPr>
                <w:sz w:val="24"/>
              </w:rPr>
              <w:t xml:space="preserve">Возраст выхода на пенсию (женщины)</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4</w:t>
            </w:r>
          </w:p>
        </w:tc>
        <w:tc>
          <w:tcPr>
            <w:tcW w:w="5669" w:type="dxa"/>
          </w:tcPr>
          <w:p>
            <w:pPr>
              <w:pStyle w:val="0"/>
            </w:pPr>
            <w:r>
              <w:rPr>
                <w:sz w:val="24"/>
              </w:rPr>
              <w:t xml:space="preserve">Возраст выхода на пенсию (мужчины)</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5</w:t>
            </w:r>
          </w:p>
        </w:tc>
        <w:tc>
          <w:tcPr>
            <w:tcW w:w="5669" w:type="dxa"/>
          </w:tcPr>
          <w:p>
            <w:pPr>
              <w:pStyle w:val="0"/>
            </w:pPr>
            <w:r>
              <w:rPr>
                <w:sz w:val="24"/>
              </w:rPr>
              <w:t xml:space="preserve">Коэффициент текучести кадров в год</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6</w:t>
            </w:r>
          </w:p>
        </w:tc>
        <w:tc>
          <w:tcPr>
            <w:tcW w:w="5669" w:type="dxa"/>
          </w:tcPr>
          <w:p>
            <w:pPr>
              <w:pStyle w:val="0"/>
            </w:pPr>
            <w:r>
              <w:rPr>
                <w:sz w:val="24"/>
              </w:rPr>
              <w:t xml:space="preserve">Уровень смертности после окончания трудовой деятельности для пенсионеров (женщины)</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7</w:t>
            </w:r>
          </w:p>
        </w:tc>
        <w:tc>
          <w:tcPr>
            <w:tcW w:w="5669" w:type="dxa"/>
          </w:tcPr>
          <w:p>
            <w:pPr>
              <w:pStyle w:val="0"/>
            </w:pPr>
            <w:r>
              <w:rPr>
                <w:sz w:val="24"/>
              </w:rPr>
              <w:t xml:space="preserve">Уровень смертности после окончания трудовой деятельности для пенсионеров (мужчины)</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8</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26.6</w:t>
      </w:r>
    </w:p>
    <w:p>
      <w:pPr>
        <w:pStyle w:val="0"/>
        <w:jc w:val="both"/>
      </w:pPr>
      <w:r>
        <w:rPr>
          <w:sz w:val="24"/>
        </w:rPr>
      </w:r>
    </w:p>
    <w:p>
      <w:pPr>
        <w:pStyle w:val="0"/>
        <w:ind w:firstLine="540"/>
        <w:jc w:val="both"/>
      </w:pPr>
      <w:r>
        <w:rPr>
          <w:sz w:val="24"/>
        </w:rPr>
        <w:t xml:space="preserve">В </w:t>
      </w:r>
      <w:hyperlink w:history="0" w:anchor="P10027" w:tooltip="Актуарные допущения, использованные в расчетах">
        <w:r>
          <w:rPr>
            <w:sz w:val="24"/>
            <w:color w:val="0000ff"/>
          </w:rPr>
          <w:t xml:space="preserve">таблице</w:t>
        </w:r>
      </w:hyperlink>
      <w:r>
        <w:rPr>
          <w:sz w:val="24"/>
        </w:rPr>
        <w:t xml:space="preserve"> раскрываются основные актуарные допущения, использованные при определении приведенной стоимости обязательств и справедливой стоимости активов пенсионного плана.</w:t>
      </w:r>
    </w:p>
    <w:p>
      <w:pPr>
        <w:pStyle w:val="0"/>
        <w:jc w:val="both"/>
      </w:pPr>
      <w:r>
        <w:rPr>
          <w:sz w:val="24"/>
        </w:rPr>
      </w:r>
    </w:p>
    <w:bookmarkStart w:id="10076" w:name="P10076"/>
    <w:bookmarkEnd w:id="10076"/>
    <w:p>
      <w:pPr>
        <w:pStyle w:val="0"/>
        <w:outlineLvl w:val="2"/>
        <w:jc w:val="center"/>
      </w:pPr>
      <w:r>
        <w:rPr>
          <w:sz w:val="24"/>
        </w:rPr>
        <w:t xml:space="preserve">Анализ чувствительности чистых обязательств</w:t>
      </w:r>
    </w:p>
    <w:p>
      <w:pPr>
        <w:pStyle w:val="0"/>
        <w:jc w:val="center"/>
      </w:pPr>
      <w:r>
        <w:rPr>
          <w:sz w:val="24"/>
        </w:rPr>
        <w:t xml:space="preserve">пенсионного плана</w:t>
      </w:r>
    </w:p>
    <w:p>
      <w:pPr>
        <w:pStyle w:val="0"/>
        <w:jc w:val="both"/>
      </w:pPr>
      <w:r>
        <w:rPr>
          <w:sz w:val="24"/>
        </w:rPr>
      </w:r>
    </w:p>
    <w:p>
      <w:pPr>
        <w:pStyle w:val="0"/>
        <w:jc w:val="right"/>
      </w:pPr>
      <w:r>
        <w:rPr>
          <w:sz w:val="24"/>
        </w:rPr>
        <w:t xml:space="preserve">Таблица 26.7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p>
            <w:pPr>
              <w:pStyle w:val="0"/>
              <w:jc w:val="center"/>
            </w:pPr>
            <w:r>
              <w:rPr>
                <w:sz w:val="24"/>
              </w:rPr>
              <w:t xml:space="preserve">1</w:t>
            </w:r>
          </w:p>
        </w:tc>
        <w:tc>
          <w:tcPr>
            <w:tcW w:w="5669" w:type="dxa"/>
          </w:tcPr>
          <w:p>
            <w:pPr>
              <w:pStyle w:val="0"/>
            </w:pPr>
            <w:r>
              <w:rPr>
                <w:sz w:val="24"/>
              </w:rPr>
              <w:t xml:space="preserve">Снижение уровня смертности на 20%</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2</w:t>
            </w:r>
          </w:p>
        </w:tc>
        <w:tc>
          <w:tcPr>
            <w:tcW w:w="5669" w:type="dxa"/>
          </w:tcPr>
          <w:p>
            <w:pPr>
              <w:pStyle w:val="0"/>
            </w:pPr>
            <w:r>
              <w:rPr>
                <w:sz w:val="24"/>
              </w:rPr>
              <w:t xml:space="preserve">Увеличение уровня смертности на 20%</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3</w:t>
            </w:r>
          </w:p>
        </w:tc>
        <w:tc>
          <w:tcPr>
            <w:tcW w:w="5669" w:type="dxa"/>
          </w:tcPr>
          <w:p>
            <w:pPr>
              <w:pStyle w:val="0"/>
            </w:pPr>
            <w:r>
              <w:rPr>
                <w:sz w:val="24"/>
              </w:rPr>
              <w:t xml:space="preserve">Снижение ставки дисконтирования на 1%</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4</w:t>
            </w:r>
          </w:p>
        </w:tc>
        <w:tc>
          <w:tcPr>
            <w:tcW w:w="5669" w:type="dxa"/>
          </w:tcPr>
          <w:p>
            <w:pPr>
              <w:pStyle w:val="0"/>
            </w:pPr>
            <w:r>
              <w:rPr>
                <w:sz w:val="24"/>
              </w:rPr>
              <w:t xml:space="preserve">Увеличение ставки дисконтирования на 1%</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5</w:t>
            </w:r>
          </w:p>
        </w:tc>
        <w:tc>
          <w:tcPr>
            <w:tcW w:w="5669" w:type="dxa"/>
          </w:tcPr>
          <w:p>
            <w:pPr>
              <w:pStyle w:val="0"/>
            </w:pPr>
            <w:r>
              <w:rPr>
                <w:sz w:val="24"/>
              </w:rPr>
              <w:t xml:space="preserve">Снижение темпа роста пенсий и пособий на 1%</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6</w:t>
            </w:r>
          </w:p>
        </w:tc>
        <w:tc>
          <w:tcPr>
            <w:tcW w:w="5669" w:type="dxa"/>
          </w:tcPr>
          <w:p>
            <w:pPr>
              <w:pStyle w:val="0"/>
            </w:pPr>
            <w:r>
              <w:rPr>
                <w:sz w:val="24"/>
              </w:rPr>
              <w:t xml:space="preserve">Увеличение темпа роста пенсий и пособий на 1%</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7</w:t>
            </w:r>
          </w:p>
        </w:tc>
        <w:tc>
          <w:tcPr>
            <w:tcW w:w="5669" w:type="dxa"/>
          </w:tcPr>
          <w:p>
            <w:pPr>
              <w:pStyle w:val="0"/>
            </w:pPr>
            <w:r>
              <w:rPr>
                <w:sz w:val="24"/>
              </w:rPr>
              <w:t xml:space="preserve">Снижение оборачиваемости персонала на 1%</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8</w:t>
            </w:r>
          </w:p>
        </w:tc>
        <w:tc>
          <w:tcPr>
            <w:tcW w:w="5669" w:type="dxa"/>
          </w:tcPr>
          <w:p>
            <w:pPr>
              <w:pStyle w:val="0"/>
            </w:pPr>
            <w:r>
              <w:rPr>
                <w:sz w:val="24"/>
              </w:rPr>
              <w:t xml:space="preserve">Увеличение оборачиваемости персонала на 1%</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9</w:t>
            </w:r>
          </w:p>
        </w:tc>
        <w:tc>
          <w:tcPr>
            <w:tcW w:w="5669" w:type="dxa"/>
          </w:tcPr>
          <w:p>
            <w:pPr>
              <w:pStyle w:val="0"/>
            </w:pPr>
            <w:r>
              <w:rPr>
                <w:sz w:val="24"/>
              </w:rPr>
              <w:t xml:space="preserve">Снижение возраста выхода на пенсию на 1 год</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10</w:t>
            </w:r>
          </w:p>
        </w:tc>
        <w:tc>
          <w:tcPr>
            <w:tcW w:w="5669" w:type="dxa"/>
          </w:tcPr>
          <w:p>
            <w:pPr>
              <w:pStyle w:val="0"/>
            </w:pPr>
            <w:r>
              <w:rPr>
                <w:sz w:val="24"/>
              </w:rPr>
              <w:t xml:space="preserve">Увеличение возраста выхода на пенсию на 1 год</w:t>
            </w:r>
          </w:p>
        </w:tc>
        <w:tc>
          <w:tcPr>
            <w:tcW w:w="1191" w:type="dxa"/>
          </w:tcPr>
          <w:p>
            <w:pPr>
              <w:pStyle w:val="0"/>
            </w:pPr>
            <w:r>
              <w:rPr>
                <w:sz w:val="24"/>
              </w:rPr>
            </w:r>
          </w:p>
        </w:tc>
        <w:tc>
          <w:tcPr>
            <w:tcW w:w="1191" w:type="dxa"/>
          </w:tcPr>
          <w:p>
            <w:pPr>
              <w:pStyle w:val="0"/>
            </w:pPr>
            <w:r>
              <w:rPr>
                <w:sz w:val="24"/>
              </w:rPr>
            </w:r>
          </w:p>
        </w:tc>
      </w:tr>
      <w:tr>
        <w:tc>
          <w:tcPr>
            <w:tcW w:w="1020" w:type="dxa"/>
          </w:tcPr>
          <w:bookmarkStart w:id="10129" w:name="P10129"/>
          <w:bookmarkEnd w:id="10129"/>
          <w:p>
            <w:pPr>
              <w:pStyle w:val="0"/>
              <w:jc w:val="center"/>
            </w:pPr>
            <w:r>
              <w:rPr>
                <w:sz w:val="24"/>
              </w:rPr>
              <w:t xml:space="preserve">11</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26.7</w:t>
      </w:r>
    </w:p>
    <w:p>
      <w:pPr>
        <w:pStyle w:val="0"/>
        <w:jc w:val="both"/>
      </w:pPr>
      <w:r>
        <w:rPr>
          <w:sz w:val="24"/>
        </w:rPr>
      </w:r>
    </w:p>
    <w:p>
      <w:pPr>
        <w:pStyle w:val="0"/>
        <w:ind w:firstLine="540"/>
        <w:jc w:val="both"/>
      </w:pPr>
      <w:r>
        <w:rPr>
          <w:sz w:val="24"/>
        </w:rPr>
        <w:t xml:space="preserve">1. В </w:t>
      </w:r>
      <w:hyperlink w:history="0" w:anchor="P10076" w:tooltip="Анализ чувствительности чистых обязательств">
        <w:r>
          <w:rPr>
            <w:sz w:val="24"/>
            <w:color w:val="0000ff"/>
          </w:rPr>
          <w:t xml:space="preserve">таблице</w:t>
        </w:r>
      </w:hyperlink>
      <w:r>
        <w:rPr>
          <w:sz w:val="24"/>
        </w:rPr>
        <w:t xml:space="preserve"> раскрывается влияние изменений актуарных допущений пенсионного плана на чистые обязательства пенсионного плана.</w:t>
      </w:r>
    </w:p>
    <w:p>
      <w:pPr>
        <w:pStyle w:val="0"/>
        <w:spacing w:before="240" w:lineRule="auto"/>
        <w:ind w:firstLine="540"/>
        <w:jc w:val="both"/>
      </w:pPr>
      <w:r>
        <w:rPr>
          <w:sz w:val="24"/>
        </w:rPr>
        <w:t xml:space="preserve">2. Изменение чистых обязательств пенсионного плана отражается в таблице в процентах.</w:t>
      </w:r>
    </w:p>
    <w:p>
      <w:pPr>
        <w:pStyle w:val="0"/>
        <w:spacing w:before="240" w:lineRule="auto"/>
        <w:ind w:firstLine="540"/>
        <w:jc w:val="both"/>
      </w:pPr>
      <w:r>
        <w:rPr>
          <w:sz w:val="24"/>
        </w:rPr>
        <w:t xml:space="preserve">3. По строке </w:t>
      </w:r>
      <w:hyperlink w:history="0" w:anchor="P10129" w:tooltip="11">
        <w:r>
          <w:rPr>
            <w:sz w:val="24"/>
            <w:color w:val="0000ff"/>
          </w:rPr>
          <w:t xml:space="preserve">показателя 11</w:t>
        </w:r>
      </w:hyperlink>
      <w:r>
        <w:rPr>
          <w:sz w:val="24"/>
        </w:rPr>
        <w:t xml:space="preserve"> таблицы указывается показатель, влияние которого на обязательства является существенным.</w:t>
      </w:r>
    </w:p>
    <w:p>
      <w:pPr>
        <w:pStyle w:val="0"/>
        <w:jc w:val="both"/>
      </w:pPr>
      <w:r>
        <w:rPr>
          <w:sz w:val="24"/>
        </w:rPr>
      </w:r>
    </w:p>
    <w:p>
      <w:pPr>
        <w:pStyle w:val="0"/>
        <w:outlineLvl w:val="2"/>
        <w:jc w:val="center"/>
      </w:pPr>
      <w:r>
        <w:rPr>
          <w:sz w:val="24"/>
        </w:rPr>
        <w:t xml:space="preserve">Расходы по пенсионному плану</w:t>
      </w:r>
    </w:p>
    <w:p>
      <w:pPr>
        <w:pStyle w:val="0"/>
        <w:jc w:val="both"/>
      </w:pPr>
      <w:r>
        <w:rPr>
          <w:sz w:val="24"/>
        </w:rPr>
      </w:r>
    </w:p>
    <w:p>
      <w:pPr>
        <w:pStyle w:val="0"/>
        <w:jc w:val="right"/>
      </w:pPr>
      <w:r>
        <w:rPr>
          <w:sz w:val="24"/>
        </w:rPr>
        <w:t xml:space="preserve">Таблица 26.8</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10152" w:name="P10152"/>
          <w:bookmarkEnd w:id="10152"/>
          <w:p>
            <w:pPr>
              <w:pStyle w:val="0"/>
              <w:jc w:val="center"/>
            </w:pPr>
            <w:r>
              <w:rPr>
                <w:sz w:val="24"/>
              </w:rPr>
              <w:t xml:space="preserve">1</w:t>
            </w:r>
          </w:p>
        </w:tc>
        <w:tc>
          <w:tcPr>
            <w:tcW w:w="5669" w:type="dxa"/>
          </w:tcPr>
          <w:p>
            <w:pPr>
              <w:pStyle w:val="0"/>
            </w:pPr>
            <w:r>
              <w:rPr>
                <w:sz w:val="24"/>
              </w:rPr>
              <w:t xml:space="preserve">Стоимость услуг текущего периода</w:t>
            </w:r>
          </w:p>
        </w:tc>
        <w:tc>
          <w:tcPr>
            <w:tcW w:w="1191" w:type="dxa"/>
          </w:tcPr>
          <w:p>
            <w:pPr>
              <w:pStyle w:val="0"/>
            </w:pPr>
            <w:r>
              <w:rPr>
                <w:sz w:val="24"/>
              </w:rPr>
            </w:r>
          </w:p>
        </w:tc>
        <w:tc>
          <w:tcPr>
            <w:tcW w:w="1191" w:type="dxa"/>
          </w:tcPr>
          <w:p>
            <w:pPr>
              <w:pStyle w:val="0"/>
            </w:pPr>
            <w:r>
              <w:rPr>
                <w:sz w:val="24"/>
              </w:rPr>
            </w:r>
          </w:p>
        </w:tc>
      </w:tr>
      <w:tr>
        <w:tc>
          <w:tcPr>
            <w:tcW w:w="1020" w:type="dxa"/>
          </w:tcPr>
          <w:bookmarkStart w:id="10156" w:name="P10156"/>
          <w:bookmarkEnd w:id="10156"/>
          <w:p>
            <w:pPr>
              <w:pStyle w:val="0"/>
              <w:jc w:val="center"/>
            </w:pPr>
            <w:r>
              <w:rPr>
                <w:sz w:val="24"/>
              </w:rPr>
              <w:t xml:space="preserve">2</w:t>
            </w:r>
          </w:p>
        </w:tc>
        <w:tc>
          <w:tcPr>
            <w:tcW w:w="5669" w:type="dxa"/>
          </w:tcPr>
          <w:p>
            <w:pPr>
              <w:pStyle w:val="0"/>
            </w:pPr>
            <w:r>
              <w:rPr>
                <w:sz w:val="24"/>
              </w:rPr>
              <w:t xml:space="preserve">Стоимость услуг прошлых периодов</w:t>
            </w:r>
          </w:p>
        </w:tc>
        <w:tc>
          <w:tcPr>
            <w:tcW w:w="1191" w:type="dxa"/>
          </w:tcPr>
          <w:p>
            <w:pPr>
              <w:pStyle w:val="0"/>
            </w:pPr>
            <w:r>
              <w:rPr>
                <w:sz w:val="24"/>
              </w:rPr>
            </w:r>
          </w:p>
        </w:tc>
        <w:tc>
          <w:tcPr>
            <w:tcW w:w="1191" w:type="dxa"/>
          </w:tcPr>
          <w:p>
            <w:pPr>
              <w:pStyle w:val="0"/>
            </w:pPr>
            <w:r>
              <w:rPr>
                <w:sz w:val="24"/>
              </w:rPr>
            </w:r>
          </w:p>
        </w:tc>
      </w:tr>
      <w:tr>
        <w:tc>
          <w:tcPr>
            <w:tcW w:w="1020" w:type="dxa"/>
          </w:tcPr>
          <w:bookmarkStart w:id="10160" w:name="P10160"/>
          <w:bookmarkEnd w:id="10160"/>
          <w:p>
            <w:pPr>
              <w:pStyle w:val="0"/>
              <w:jc w:val="center"/>
            </w:pPr>
            <w:r>
              <w:rPr>
                <w:sz w:val="24"/>
              </w:rPr>
              <w:t xml:space="preserve">3</w:t>
            </w:r>
          </w:p>
        </w:tc>
        <w:tc>
          <w:tcPr>
            <w:tcW w:w="5669" w:type="dxa"/>
          </w:tcPr>
          <w:p>
            <w:pPr>
              <w:pStyle w:val="0"/>
            </w:pPr>
            <w:r>
              <w:rPr>
                <w:sz w:val="24"/>
              </w:rPr>
              <w:t xml:space="preserve">Чистый процентный расход (доход)</w:t>
            </w:r>
          </w:p>
        </w:tc>
        <w:tc>
          <w:tcPr>
            <w:tcW w:w="1191" w:type="dxa"/>
          </w:tcPr>
          <w:p>
            <w:pPr>
              <w:pStyle w:val="0"/>
            </w:pPr>
            <w:r>
              <w:rPr>
                <w:sz w:val="24"/>
              </w:rPr>
            </w:r>
          </w:p>
        </w:tc>
        <w:tc>
          <w:tcPr>
            <w:tcW w:w="1191" w:type="dxa"/>
          </w:tcPr>
          <w:p>
            <w:pPr>
              <w:pStyle w:val="0"/>
            </w:pPr>
            <w:r>
              <w:rPr>
                <w:sz w:val="24"/>
              </w:rPr>
            </w:r>
          </w:p>
        </w:tc>
      </w:tr>
      <w:tr>
        <w:tc>
          <w:tcPr>
            <w:tcW w:w="1020" w:type="dxa"/>
          </w:tcPr>
          <w:bookmarkStart w:id="10164" w:name="P10164"/>
          <w:bookmarkEnd w:id="10164"/>
          <w:p>
            <w:pPr>
              <w:pStyle w:val="0"/>
              <w:jc w:val="center"/>
            </w:pPr>
            <w:r>
              <w:rPr>
                <w:sz w:val="24"/>
              </w:rPr>
              <w:t xml:space="preserve">4</w:t>
            </w:r>
          </w:p>
        </w:tc>
        <w:tc>
          <w:tcPr>
            <w:tcW w:w="5669"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5</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26.8</w:t>
      </w:r>
    </w:p>
    <w:p>
      <w:pPr>
        <w:pStyle w:val="0"/>
        <w:jc w:val="both"/>
      </w:pPr>
      <w:r>
        <w:rPr>
          <w:sz w:val="24"/>
        </w:rPr>
      </w:r>
    </w:p>
    <w:p>
      <w:pPr>
        <w:pStyle w:val="0"/>
        <w:ind w:firstLine="540"/>
        <w:jc w:val="both"/>
      </w:pPr>
      <w:r>
        <w:rPr>
          <w:sz w:val="24"/>
        </w:rPr>
        <w:t xml:space="preserve">1. По строке </w:t>
      </w:r>
      <w:hyperlink w:history="0" w:anchor="P10152" w:tooltip="1">
        <w:r>
          <w:rPr>
            <w:sz w:val="24"/>
            <w:color w:val="0000ff"/>
          </w:rPr>
          <w:t xml:space="preserve">показателя 1</w:t>
        </w:r>
      </w:hyperlink>
      <w:r>
        <w:rPr>
          <w:sz w:val="24"/>
        </w:rPr>
        <w:t xml:space="preserve"> таблицы отражается стоимость услуг текущего отчетного периода по данным актуарного расчета, осуществленного по состоянию на конец предыдущего отчетного года.</w:t>
      </w:r>
    </w:p>
    <w:p>
      <w:pPr>
        <w:pStyle w:val="0"/>
        <w:spacing w:before="240" w:lineRule="auto"/>
        <w:ind w:firstLine="540"/>
        <w:jc w:val="both"/>
      </w:pPr>
      <w:r>
        <w:rPr>
          <w:sz w:val="24"/>
        </w:rPr>
        <w:t xml:space="preserve">2. По строке </w:t>
      </w:r>
      <w:hyperlink w:history="0" w:anchor="P10156" w:tooltip="2">
        <w:r>
          <w:rPr>
            <w:sz w:val="24"/>
            <w:color w:val="0000ff"/>
          </w:rPr>
          <w:t xml:space="preserve">показателя 2</w:t>
        </w:r>
      </w:hyperlink>
      <w:r>
        <w:rPr>
          <w:sz w:val="24"/>
        </w:rPr>
        <w:t xml:space="preserve"> таблицы отражается стоимость услуг прошлых периодов.</w:t>
      </w:r>
    </w:p>
    <w:p>
      <w:pPr>
        <w:pStyle w:val="0"/>
        <w:spacing w:before="240" w:lineRule="auto"/>
        <w:ind w:firstLine="540"/>
        <w:jc w:val="both"/>
      </w:pPr>
      <w:r>
        <w:rPr>
          <w:sz w:val="24"/>
        </w:rPr>
        <w:t xml:space="preserve">3. По строке </w:t>
      </w:r>
      <w:hyperlink w:history="0" w:anchor="P10160" w:tooltip="3">
        <w:r>
          <w:rPr>
            <w:sz w:val="24"/>
            <w:color w:val="0000ff"/>
          </w:rPr>
          <w:t xml:space="preserve">показателя 3</w:t>
        </w:r>
      </w:hyperlink>
      <w:r>
        <w:rPr>
          <w:sz w:val="24"/>
        </w:rPr>
        <w:t xml:space="preserve"> таблицы отражается сумма показателей по строке </w:t>
      </w:r>
      <w:hyperlink w:history="0" w:anchor="P9849" w:tooltip="4">
        <w:r>
          <w:rPr>
            <w:sz w:val="24"/>
            <w:color w:val="0000ff"/>
          </w:rPr>
          <w:t xml:space="preserve">показателя 4</w:t>
        </w:r>
      </w:hyperlink>
      <w:r>
        <w:rPr>
          <w:sz w:val="24"/>
        </w:rPr>
        <w:t xml:space="preserve"> "Процентные расходы" таблицы 26.3 и строке </w:t>
      </w:r>
      <w:hyperlink w:history="0" w:anchor="P9914" w:tooltip="2">
        <w:r>
          <w:rPr>
            <w:sz w:val="24"/>
            <w:color w:val="0000ff"/>
          </w:rPr>
          <w:t xml:space="preserve">показателя 2</w:t>
        </w:r>
      </w:hyperlink>
      <w:r>
        <w:rPr>
          <w:sz w:val="24"/>
        </w:rPr>
        <w:t xml:space="preserve"> "Процентные доходы" таблицы 26.4 настоящего примечания, а также влияние предельной стоимости активов пенсионного плана на чистый процентный расход (доход).</w:t>
      </w:r>
    </w:p>
    <w:p>
      <w:pPr>
        <w:pStyle w:val="0"/>
        <w:spacing w:before="240" w:lineRule="auto"/>
        <w:ind w:firstLine="540"/>
        <w:jc w:val="both"/>
      </w:pPr>
      <w:r>
        <w:rPr>
          <w:sz w:val="24"/>
        </w:rPr>
        <w:t xml:space="preserve">4. По строке </w:t>
      </w:r>
      <w:hyperlink w:history="0" w:anchor="P10164" w:tooltip="4">
        <w:r>
          <w:rPr>
            <w:sz w:val="24"/>
            <w:color w:val="0000ff"/>
          </w:rPr>
          <w:t xml:space="preserve">показателя 4</w:t>
        </w:r>
      </w:hyperlink>
      <w:r>
        <w:rPr>
          <w:sz w:val="24"/>
        </w:rPr>
        <w:t xml:space="preserve"> таблицы отражается сумма показателей по </w:t>
      </w:r>
      <w:hyperlink w:history="0" w:anchor="P10152" w:tooltip="1">
        <w:r>
          <w:rPr>
            <w:sz w:val="24"/>
            <w:color w:val="0000ff"/>
          </w:rPr>
          <w:t xml:space="preserve">строкам 1</w:t>
        </w:r>
      </w:hyperlink>
      <w:r>
        <w:rPr>
          <w:sz w:val="24"/>
        </w:rPr>
        <w:t xml:space="preserve"> - </w:t>
      </w:r>
      <w:hyperlink w:history="0" w:anchor="P10160" w:tooltip="3">
        <w:r>
          <w:rPr>
            <w:sz w:val="24"/>
            <w:color w:val="0000ff"/>
          </w:rPr>
          <w:t xml:space="preserve">3</w:t>
        </w:r>
      </w:hyperlink>
      <w:r>
        <w:rPr>
          <w:sz w:val="24"/>
        </w:rPr>
        <w:t xml:space="preserve">.</w:t>
      </w:r>
    </w:p>
    <w:p>
      <w:pPr>
        <w:pStyle w:val="0"/>
        <w:jc w:val="both"/>
      </w:pPr>
      <w:r>
        <w:rPr>
          <w:sz w:val="24"/>
        </w:rPr>
      </w:r>
    </w:p>
    <w:bookmarkStart w:id="10180" w:name="P10180"/>
    <w:bookmarkEnd w:id="10180"/>
    <w:p>
      <w:pPr>
        <w:pStyle w:val="0"/>
        <w:outlineLvl w:val="2"/>
        <w:jc w:val="center"/>
      </w:pPr>
      <w:r>
        <w:rPr>
          <w:sz w:val="24"/>
        </w:rPr>
        <w:t xml:space="preserve">Чистое изменение переоценки обязательств (активов)</w:t>
      </w:r>
    </w:p>
    <w:p>
      <w:pPr>
        <w:pStyle w:val="0"/>
        <w:jc w:val="center"/>
      </w:pPr>
      <w:r>
        <w:rPr>
          <w:sz w:val="24"/>
        </w:rPr>
        <w:t xml:space="preserve">по выплате вознаграждений работникам по окончании трудовой</w:t>
      </w:r>
    </w:p>
    <w:p>
      <w:pPr>
        <w:pStyle w:val="0"/>
        <w:jc w:val="center"/>
      </w:pPr>
      <w:r>
        <w:rPr>
          <w:sz w:val="24"/>
        </w:rPr>
        <w:t xml:space="preserve">деятельности, не ограниченных фиксируемыми платежами</w:t>
      </w:r>
    </w:p>
    <w:p>
      <w:pPr>
        <w:pStyle w:val="0"/>
        <w:jc w:val="both"/>
      </w:pPr>
      <w:r>
        <w:rPr>
          <w:sz w:val="24"/>
        </w:rPr>
      </w:r>
    </w:p>
    <w:p>
      <w:pPr>
        <w:pStyle w:val="0"/>
        <w:jc w:val="right"/>
      </w:pPr>
      <w:r>
        <w:rPr>
          <w:sz w:val="24"/>
        </w:rPr>
        <w:t xml:space="preserve">Таблица 26.9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10194" w:name="P10194"/>
          <w:bookmarkEnd w:id="10194"/>
          <w:p>
            <w:pPr>
              <w:pStyle w:val="0"/>
              <w:jc w:val="center"/>
            </w:pPr>
            <w:r>
              <w:rPr>
                <w:sz w:val="24"/>
              </w:rPr>
              <w:t xml:space="preserve">1</w:t>
            </w:r>
          </w:p>
        </w:tc>
        <w:tc>
          <w:tcPr>
            <w:tcW w:w="5669" w:type="dxa"/>
          </w:tcPr>
          <w:p>
            <w:pPr>
              <w:pStyle w:val="0"/>
            </w:pPr>
            <w:r>
              <w:rPr>
                <w:sz w:val="24"/>
              </w:rPr>
              <w:t xml:space="preserve">Прибыли (убытки) по активам пенсионного плана</w:t>
            </w:r>
          </w:p>
        </w:tc>
        <w:tc>
          <w:tcPr>
            <w:tcW w:w="1191" w:type="dxa"/>
          </w:tcPr>
          <w:p>
            <w:pPr>
              <w:pStyle w:val="0"/>
            </w:pPr>
            <w:r>
              <w:rPr>
                <w:sz w:val="24"/>
              </w:rPr>
            </w:r>
          </w:p>
        </w:tc>
        <w:tc>
          <w:tcPr>
            <w:tcW w:w="1191" w:type="dxa"/>
          </w:tcPr>
          <w:p>
            <w:pPr>
              <w:pStyle w:val="0"/>
            </w:pPr>
            <w:r>
              <w:rPr>
                <w:sz w:val="24"/>
              </w:rPr>
            </w:r>
          </w:p>
        </w:tc>
      </w:tr>
      <w:tr>
        <w:tc>
          <w:tcPr>
            <w:tcW w:w="1020" w:type="dxa"/>
          </w:tcPr>
          <w:bookmarkStart w:id="10198" w:name="P10198"/>
          <w:bookmarkEnd w:id="10198"/>
          <w:p>
            <w:pPr>
              <w:pStyle w:val="0"/>
              <w:jc w:val="center"/>
            </w:pPr>
            <w:r>
              <w:rPr>
                <w:sz w:val="24"/>
              </w:rPr>
              <w:t xml:space="preserve">2</w:t>
            </w:r>
          </w:p>
        </w:tc>
        <w:tc>
          <w:tcPr>
            <w:tcW w:w="5669" w:type="dxa"/>
          </w:tcPr>
          <w:p>
            <w:pPr>
              <w:pStyle w:val="0"/>
            </w:pPr>
            <w:r>
              <w:rPr>
                <w:sz w:val="24"/>
              </w:rPr>
              <w:t xml:space="preserve">Актуарные прибыли (убытки) по обязательствам пенсионного плана</w:t>
            </w:r>
          </w:p>
        </w:tc>
        <w:tc>
          <w:tcPr>
            <w:tcW w:w="1191" w:type="dxa"/>
          </w:tcPr>
          <w:p>
            <w:pPr>
              <w:pStyle w:val="0"/>
            </w:pPr>
            <w:r>
              <w:rPr>
                <w:sz w:val="24"/>
              </w:rPr>
            </w:r>
          </w:p>
        </w:tc>
        <w:tc>
          <w:tcPr>
            <w:tcW w:w="1191" w:type="dxa"/>
          </w:tcPr>
          <w:p>
            <w:pPr>
              <w:pStyle w:val="0"/>
            </w:pPr>
            <w:r>
              <w:rPr>
                <w:sz w:val="24"/>
              </w:rPr>
            </w:r>
          </w:p>
        </w:tc>
      </w:tr>
      <w:tr>
        <w:tc>
          <w:tcPr>
            <w:tcW w:w="1020" w:type="dxa"/>
          </w:tcPr>
          <w:bookmarkStart w:id="10202" w:name="P10202"/>
          <w:bookmarkEnd w:id="10202"/>
          <w:p>
            <w:pPr>
              <w:pStyle w:val="0"/>
              <w:jc w:val="center"/>
            </w:pPr>
            <w:r>
              <w:rPr>
                <w:sz w:val="24"/>
              </w:rPr>
              <w:t xml:space="preserve">3</w:t>
            </w:r>
          </w:p>
        </w:tc>
        <w:tc>
          <w:tcPr>
            <w:tcW w:w="5669"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4</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26.9</w:t>
      </w:r>
    </w:p>
    <w:p>
      <w:pPr>
        <w:pStyle w:val="0"/>
        <w:jc w:val="both"/>
      </w:pPr>
      <w:r>
        <w:rPr>
          <w:sz w:val="24"/>
        </w:rPr>
      </w:r>
    </w:p>
    <w:p>
      <w:pPr>
        <w:pStyle w:val="0"/>
        <w:ind w:firstLine="540"/>
        <w:jc w:val="both"/>
      </w:pPr>
      <w:r>
        <w:rPr>
          <w:sz w:val="24"/>
        </w:rPr>
        <w:t xml:space="preserve">1. В </w:t>
      </w:r>
      <w:hyperlink w:history="0" w:anchor="P10180" w:tooltip="Чистое изменение переоценки обязательств (активов)">
        <w:r>
          <w:rPr>
            <w:sz w:val="24"/>
            <w:color w:val="0000ff"/>
          </w:rPr>
          <w:t xml:space="preserve">таблице</w:t>
        </w:r>
      </w:hyperlink>
      <w:r>
        <w:rPr>
          <w:sz w:val="24"/>
        </w:rPr>
        <w:t xml:space="preserve"> раскрывается состав </w:t>
      </w:r>
      <w:hyperlink w:history="0" w:anchor="P856" w:tooltip="49">
        <w:r>
          <w:rPr>
            <w:sz w:val="24"/>
            <w:color w:val="0000ff"/>
          </w:rPr>
          <w:t xml:space="preserve">показателя</w:t>
        </w:r>
      </w:hyperlink>
      <w:r>
        <w:rPr>
          <w:sz w:val="24"/>
        </w:rPr>
        <w:t xml:space="preserve"> "Чистое изменение переоценки обязательств (активов) по выплате вознаграждений работникам по окончании трудовой деятельности, не ограниченных фиксируемыми платежами" отчета о финансовых результатах.</w:t>
      </w:r>
    </w:p>
    <w:p>
      <w:pPr>
        <w:pStyle w:val="0"/>
        <w:spacing w:before="240" w:lineRule="auto"/>
        <w:ind w:firstLine="540"/>
        <w:jc w:val="both"/>
      </w:pPr>
      <w:r>
        <w:rPr>
          <w:sz w:val="24"/>
        </w:rPr>
        <w:t xml:space="preserve">2. По строке </w:t>
      </w:r>
      <w:hyperlink w:history="0" w:anchor="P10202" w:tooltip="3">
        <w:r>
          <w:rPr>
            <w:sz w:val="24"/>
            <w:color w:val="0000ff"/>
          </w:rPr>
          <w:t xml:space="preserve">показателя 3</w:t>
        </w:r>
      </w:hyperlink>
      <w:r>
        <w:rPr>
          <w:sz w:val="24"/>
        </w:rPr>
        <w:t xml:space="preserve"> отражается сумма значений </w:t>
      </w:r>
      <w:hyperlink w:history="0" w:anchor="P10194" w:tooltip="1">
        <w:r>
          <w:rPr>
            <w:sz w:val="24"/>
            <w:color w:val="0000ff"/>
          </w:rPr>
          <w:t xml:space="preserve">показателей 1</w:t>
        </w:r>
      </w:hyperlink>
      <w:r>
        <w:rPr>
          <w:sz w:val="24"/>
        </w:rPr>
        <w:t xml:space="preserve"> и </w:t>
      </w:r>
      <w:hyperlink w:history="0" w:anchor="P10198" w:tooltip="2">
        <w:r>
          <w:rPr>
            <w:sz w:val="24"/>
            <w:color w:val="0000ff"/>
          </w:rPr>
          <w:t xml:space="preserve">2</w:t>
        </w:r>
      </w:hyperlink>
      <w:r>
        <w:rPr>
          <w:sz w:val="24"/>
        </w:rPr>
        <w:t xml:space="preserve">.</w:t>
      </w:r>
    </w:p>
    <w:p>
      <w:pPr>
        <w:pStyle w:val="0"/>
        <w:jc w:val="both"/>
      </w:pPr>
      <w:r>
        <w:rPr>
          <w:sz w:val="24"/>
        </w:rPr>
      </w:r>
    </w:p>
    <w:p>
      <w:pPr>
        <w:pStyle w:val="0"/>
        <w:outlineLvl w:val="1"/>
        <w:jc w:val="center"/>
      </w:pPr>
      <w:r>
        <w:rPr>
          <w:sz w:val="24"/>
        </w:rPr>
        <w:t xml:space="preserve">Примечание 27. Резервы - оценочные обязательства</w:t>
      </w:r>
    </w:p>
    <w:p>
      <w:pPr>
        <w:pStyle w:val="0"/>
        <w:jc w:val="both"/>
      </w:pPr>
      <w:r>
        <w:rPr>
          <w:sz w:val="24"/>
        </w:rPr>
      </w:r>
    </w:p>
    <w:bookmarkStart w:id="10218" w:name="P10218"/>
    <w:bookmarkEnd w:id="10218"/>
    <w:p>
      <w:pPr>
        <w:pStyle w:val="0"/>
        <w:outlineLvl w:val="2"/>
        <w:jc w:val="center"/>
      </w:pPr>
      <w:r>
        <w:rPr>
          <w:sz w:val="24"/>
        </w:rPr>
        <w:t xml:space="preserve">Анализ изменений резервов - оценочных обязательств</w:t>
      </w:r>
    </w:p>
    <w:p>
      <w:pPr>
        <w:pStyle w:val="0"/>
        <w:jc w:val="both"/>
      </w:pPr>
      <w:r>
        <w:rPr>
          <w:sz w:val="24"/>
        </w:rPr>
      </w:r>
    </w:p>
    <w:p>
      <w:pPr>
        <w:pStyle w:val="0"/>
        <w:jc w:val="right"/>
      </w:pPr>
      <w:r>
        <w:rPr>
          <w:sz w:val="24"/>
        </w:rPr>
        <w:t xml:space="preserve">Таблица 27.1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742"/>
        <w:gridCol w:w="1077"/>
        <w:gridCol w:w="1109"/>
        <w:gridCol w:w="1191"/>
        <w:gridCol w:w="1077"/>
      </w:tblGrid>
      <w:tr>
        <w:tc>
          <w:tcPr>
            <w:tcW w:w="850" w:type="dxa"/>
          </w:tcPr>
          <w:p>
            <w:pPr>
              <w:pStyle w:val="0"/>
              <w:jc w:val="center"/>
            </w:pPr>
            <w:r>
              <w:rPr>
                <w:sz w:val="24"/>
              </w:rPr>
              <w:t xml:space="preserve">Номер показателя</w:t>
            </w:r>
          </w:p>
        </w:tc>
        <w:tc>
          <w:tcPr>
            <w:tcW w:w="3742" w:type="dxa"/>
          </w:tcPr>
          <w:p>
            <w:pPr>
              <w:pStyle w:val="0"/>
              <w:jc w:val="center"/>
            </w:pPr>
            <w:r>
              <w:rPr>
                <w:sz w:val="24"/>
              </w:rPr>
              <w:t xml:space="preserve">Наименование показателя</w:t>
            </w:r>
          </w:p>
        </w:tc>
        <w:tc>
          <w:tcPr>
            <w:tcW w:w="1077" w:type="dxa"/>
          </w:tcPr>
          <w:p>
            <w:pPr>
              <w:pStyle w:val="0"/>
              <w:jc w:val="center"/>
            </w:pPr>
            <w:r>
              <w:rPr>
                <w:sz w:val="24"/>
              </w:rPr>
              <w:t xml:space="preserve">Налоговые риски</w:t>
            </w:r>
          </w:p>
        </w:tc>
        <w:tc>
          <w:tcPr>
            <w:tcW w:w="1109" w:type="dxa"/>
          </w:tcPr>
          <w:p>
            <w:pPr>
              <w:pStyle w:val="0"/>
              <w:jc w:val="center"/>
            </w:pPr>
            <w:r>
              <w:rPr>
                <w:sz w:val="24"/>
              </w:rPr>
              <w:t xml:space="preserve">Судебные иски</w:t>
            </w:r>
          </w:p>
        </w:tc>
        <w:tc>
          <w:tcPr>
            <w:tcW w:w="1191" w:type="dxa"/>
          </w:tcPr>
          <w:p>
            <w:pPr>
              <w:pStyle w:val="0"/>
              <w:jc w:val="center"/>
            </w:pPr>
            <w:r>
              <w:rPr>
                <w:sz w:val="24"/>
              </w:rPr>
              <w:t xml:space="preserve">Прочее</w:t>
            </w:r>
          </w:p>
        </w:tc>
        <w:tc>
          <w:tcPr>
            <w:tcW w:w="1077" w:type="dxa"/>
          </w:tcPr>
          <w:p>
            <w:pPr>
              <w:pStyle w:val="0"/>
              <w:jc w:val="center"/>
            </w:pPr>
            <w:r>
              <w:rPr>
                <w:sz w:val="24"/>
              </w:rPr>
              <w:t xml:space="preserve">Итого</w:t>
            </w:r>
          </w:p>
        </w:tc>
      </w:tr>
      <w:tr>
        <w:tc>
          <w:tcPr>
            <w:tcW w:w="850" w:type="dxa"/>
          </w:tcPr>
          <w:p>
            <w:pPr>
              <w:pStyle w:val="0"/>
              <w:jc w:val="center"/>
            </w:pPr>
            <w:r>
              <w:rPr>
                <w:sz w:val="24"/>
              </w:rPr>
              <w:t xml:space="preserve">1</w:t>
            </w:r>
          </w:p>
        </w:tc>
        <w:tc>
          <w:tcPr>
            <w:tcW w:w="3742" w:type="dxa"/>
          </w:tcPr>
          <w:p>
            <w:pPr>
              <w:pStyle w:val="0"/>
              <w:jc w:val="center"/>
            </w:pPr>
            <w:r>
              <w:rPr>
                <w:sz w:val="24"/>
              </w:rPr>
              <w:t xml:space="preserve">2</w:t>
            </w:r>
          </w:p>
        </w:tc>
        <w:tc>
          <w:tcPr>
            <w:tcW w:w="1077" w:type="dxa"/>
          </w:tcPr>
          <w:p>
            <w:pPr>
              <w:pStyle w:val="0"/>
              <w:jc w:val="center"/>
            </w:pPr>
            <w:r>
              <w:rPr>
                <w:sz w:val="24"/>
              </w:rPr>
              <w:t xml:space="preserve">3</w:t>
            </w:r>
          </w:p>
        </w:tc>
        <w:tc>
          <w:tcPr>
            <w:tcW w:w="1109" w:type="dxa"/>
          </w:tcPr>
          <w:p>
            <w:pPr>
              <w:pStyle w:val="0"/>
              <w:jc w:val="center"/>
            </w:pPr>
            <w:r>
              <w:rPr>
                <w:sz w:val="24"/>
              </w:rPr>
              <w:t xml:space="preserve">4</w:t>
            </w:r>
          </w:p>
        </w:tc>
        <w:tc>
          <w:tcPr>
            <w:tcW w:w="1191" w:type="dxa"/>
          </w:tcPr>
          <w:p>
            <w:pPr>
              <w:pStyle w:val="0"/>
              <w:jc w:val="center"/>
            </w:pPr>
            <w:r>
              <w:rPr>
                <w:sz w:val="24"/>
              </w:rPr>
              <w:t xml:space="preserve">5</w:t>
            </w:r>
          </w:p>
        </w:tc>
        <w:tc>
          <w:tcPr>
            <w:tcW w:w="1077" w:type="dxa"/>
          </w:tcPr>
          <w:p>
            <w:pPr>
              <w:pStyle w:val="0"/>
              <w:jc w:val="center"/>
            </w:pPr>
            <w:r>
              <w:rPr>
                <w:sz w:val="24"/>
              </w:rPr>
              <w:t xml:space="preserve">6</w:t>
            </w:r>
          </w:p>
        </w:tc>
      </w:tr>
      <w:tr>
        <w:tc>
          <w:tcPr>
            <w:tcW w:w="850" w:type="dxa"/>
          </w:tcPr>
          <w:bookmarkStart w:id="10234" w:name="P10234"/>
          <w:bookmarkEnd w:id="10234"/>
          <w:p>
            <w:pPr>
              <w:pStyle w:val="0"/>
              <w:jc w:val="center"/>
            </w:pPr>
            <w:r>
              <w:rPr>
                <w:sz w:val="24"/>
              </w:rPr>
              <w:t xml:space="preserve">1</w:t>
            </w:r>
          </w:p>
        </w:tc>
        <w:tc>
          <w:tcPr>
            <w:tcW w:w="3742" w:type="dxa"/>
          </w:tcPr>
          <w:p>
            <w:pPr>
              <w:pStyle w:val="0"/>
            </w:pPr>
            <w:r>
              <w:rPr>
                <w:sz w:val="24"/>
              </w:rPr>
              <w:t xml:space="preserve">Балансовая стоимость на ________ 20__ г.</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0240" w:name="P10240"/>
          <w:bookmarkEnd w:id="10240"/>
          <w:p>
            <w:pPr>
              <w:pStyle w:val="0"/>
              <w:jc w:val="center"/>
            </w:pPr>
            <w:r>
              <w:rPr>
                <w:sz w:val="24"/>
              </w:rPr>
              <w:t xml:space="preserve">2</w:t>
            </w:r>
          </w:p>
        </w:tc>
        <w:tc>
          <w:tcPr>
            <w:tcW w:w="3742" w:type="dxa"/>
          </w:tcPr>
          <w:p>
            <w:pPr>
              <w:pStyle w:val="0"/>
            </w:pPr>
            <w:r>
              <w:rPr>
                <w:sz w:val="24"/>
              </w:rPr>
              <w:t xml:space="preserve">Создание резервов</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0246" w:name="P10246"/>
          <w:bookmarkEnd w:id="10246"/>
          <w:p>
            <w:pPr>
              <w:pStyle w:val="0"/>
              <w:jc w:val="center"/>
            </w:pPr>
            <w:r>
              <w:rPr>
                <w:sz w:val="24"/>
              </w:rPr>
              <w:t xml:space="preserve">3</w:t>
            </w:r>
          </w:p>
        </w:tc>
        <w:tc>
          <w:tcPr>
            <w:tcW w:w="3742" w:type="dxa"/>
          </w:tcPr>
          <w:p>
            <w:pPr>
              <w:pStyle w:val="0"/>
            </w:pPr>
            <w:r>
              <w:rPr>
                <w:sz w:val="24"/>
              </w:rPr>
              <w:t xml:space="preserve">Использование резервов</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0252" w:name="P10252"/>
          <w:bookmarkEnd w:id="10252"/>
          <w:p>
            <w:pPr>
              <w:pStyle w:val="0"/>
              <w:jc w:val="center"/>
            </w:pPr>
            <w:r>
              <w:rPr>
                <w:sz w:val="24"/>
              </w:rPr>
              <w:t xml:space="preserve">4</w:t>
            </w:r>
          </w:p>
        </w:tc>
        <w:tc>
          <w:tcPr>
            <w:tcW w:w="3742" w:type="dxa"/>
          </w:tcPr>
          <w:p>
            <w:pPr>
              <w:pStyle w:val="0"/>
            </w:pPr>
            <w:r>
              <w:rPr>
                <w:sz w:val="24"/>
              </w:rPr>
              <w:t xml:space="preserve">Восстановление неиспользованных резервов</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0258" w:name="P10258"/>
          <w:bookmarkEnd w:id="10258"/>
          <w:p>
            <w:pPr>
              <w:pStyle w:val="0"/>
              <w:jc w:val="center"/>
            </w:pPr>
            <w:r>
              <w:rPr>
                <w:sz w:val="24"/>
              </w:rPr>
              <w:t xml:space="preserve">5</w:t>
            </w:r>
          </w:p>
        </w:tc>
        <w:tc>
          <w:tcPr>
            <w:tcW w:w="3742" w:type="dxa"/>
          </w:tcPr>
          <w:p>
            <w:pPr>
              <w:pStyle w:val="0"/>
            </w:pPr>
            <w:r>
              <w:rPr>
                <w:sz w:val="24"/>
              </w:rPr>
              <w:t xml:space="preserve">Приращение дисконтированной суммы за отчетный период в связи с течением времени и влияние изменения ставки дисконтирования</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0264" w:name="P10264"/>
          <w:bookmarkEnd w:id="10264"/>
          <w:p>
            <w:pPr>
              <w:pStyle w:val="0"/>
              <w:jc w:val="center"/>
            </w:pPr>
            <w:r>
              <w:rPr>
                <w:sz w:val="24"/>
              </w:rPr>
              <w:t xml:space="preserve">6</w:t>
            </w:r>
          </w:p>
        </w:tc>
        <w:tc>
          <w:tcPr>
            <w:tcW w:w="3742" w:type="dxa"/>
          </w:tcPr>
          <w:p>
            <w:pPr>
              <w:pStyle w:val="0"/>
            </w:pPr>
            <w:r>
              <w:rPr>
                <w:sz w:val="24"/>
              </w:rPr>
              <w:t xml:space="preserve">Прочее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0270" w:name="P10270"/>
          <w:bookmarkEnd w:id="10270"/>
          <w:p>
            <w:pPr>
              <w:pStyle w:val="0"/>
              <w:jc w:val="center"/>
            </w:pPr>
            <w:r>
              <w:rPr>
                <w:sz w:val="24"/>
              </w:rPr>
              <w:t xml:space="preserve">7</w:t>
            </w:r>
          </w:p>
        </w:tc>
        <w:tc>
          <w:tcPr>
            <w:tcW w:w="3742" w:type="dxa"/>
          </w:tcPr>
          <w:p>
            <w:pPr>
              <w:pStyle w:val="0"/>
            </w:pPr>
            <w:r>
              <w:rPr>
                <w:sz w:val="24"/>
              </w:rPr>
              <w:t xml:space="preserve">Балансовая стоимость на ________ 20__ г.</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8</w:t>
            </w:r>
          </w:p>
        </w:tc>
        <w:tc>
          <w:tcPr>
            <w:tcW w:w="3742" w:type="dxa"/>
          </w:tcPr>
          <w:p>
            <w:pPr>
              <w:pStyle w:val="0"/>
            </w:pPr>
            <w:r>
              <w:rPr>
                <w:sz w:val="24"/>
              </w:rPr>
              <w:t xml:space="preserve">Текстовое пояснение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27.1</w:t>
      </w:r>
    </w:p>
    <w:p>
      <w:pPr>
        <w:pStyle w:val="0"/>
        <w:jc w:val="both"/>
      </w:pPr>
      <w:r>
        <w:rPr>
          <w:sz w:val="24"/>
        </w:rPr>
      </w:r>
    </w:p>
    <w:p>
      <w:pPr>
        <w:pStyle w:val="0"/>
        <w:ind w:firstLine="540"/>
        <w:jc w:val="both"/>
      </w:pPr>
      <w:r>
        <w:rPr>
          <w:sz w:val="24"/>
        </w:rPr>
        <w:t xml:space="preserve">1. В </w:t>
      </w:r>
      <w:hyperlink w:history="0" w:anchor="P10218" w:tooltip="Анализ изменений резервов - оценочных обязательств">
        <w:r>
          <w:rPr>
            <w:sz w:val="24"/>
            <w:color w:val="0000ff"/>
          </w:rPr>
          <w:t xml:space="preserve">таблице</w:t>
        </w:r>
      </w:hyperlink>
      <w:r>
        <w:rPr>
          <w:sz w:val="24"/>
        </w:rPr>
        <w:t xml:space="preserve"> раскрывается состав </w:t>
      </w:r>
      <w:hyperlink w:history="0" w:anchor="P343" w:tooltip="39">
        <w:r>
          <w:rPr>
            <w:sz w:val="24"/>
            <w:color w:val="0000ff"/>
          </w:rPr>
          <w:t xml:space="preserve">показателя</w:t>
        </w:r>
      </w:hyperlink>
      <w:r>
        <w:rPr>
          <w:sz w:val="24"/>
        </w:rPr>
        <w:t xml:space="preserve"> "Резервы - оценочные обязательства" бухгалтерского баланса.</w:t>
      </w:r>
    </w:p>
    <w:p>
      <w:pPr>
        <w:pStyle w:val="0"/>
        <w:spacing w:before="240" w:lineRule="auto"/>
        <w:ind w:firstLine="540"/>
        <w:jc w:val="both"/>
      </w:pPr>
      <w:r>
        <w:rPr>
          <w:sz w:val="24"/>
        </w:rPr>
        <w:t xml:space="preserve">2. </w:t>
      </w:r>
      <w:hyperlink w:history="0" w:anchor="P10218" w:tooltip="Анализ изменений резервов - оценочных обязательств">
        <w:r>
          <w:rPr>
            <w:sz w:val="24"/>
            <w:color w:val="0000ff"/>
          </w:rPr>
          <w:t xml:space="preserve">Таблица</w:t>
        </w:r>
      </w:hyperlink>
      <w:r>
        <w:rPr>
          <w:sz w:val="24"/>
        </w:rPr>
        <w:t xml:space="preserve"> составляется на основании анализа входящих, исходящих остатков и оборотов за отчетный год по лицевым счетам учета резервов.</w:t>
      </w:r>
    </w:p>
    <w:p>
      <w:pPr>
        <w:pStyle w:val="0"/>
        <w:spacing w:before="240" w:lineRule="auto"/>
        <w:ind w:firstLine="540"/>
        <w:jc w:val="both"/>
      </w:pPr>
      <w:r>
        <w:rPr>
          <w:sz w:val="24"/>
        </w:rPr>
        <w:t xml:space="preserve">3. По строке </w:t>
      </w:r>
      <w:hyperlink w:history="0" w:anchor="P10234" w:tooltip="1">
        <w:r>
          <w:rPr>
            <w:sz w:val="24"/>
            <w:color w:val="0000ff"/>
          </w:rPr>
          <w:t xml:space="preserve">показателя 1</w:t>
        </w:r>
      </w:hyperlink>
      <w:r>
        <w:rPr>
          <w:sz w:val="24"/>
        </w:rPr>
        <w:t xml:space="preserve"> таблицы отражается величина балансовой стоимости резервов на конец предыдущего отчетного периода.</w:t>
      </w:r>
    </w:p>
    <w:p>
      <w:pPr>
        <w:pStyle w:val="0"/>
        <w:spacing w:before="240" w:lineRule="auto"/>
        <w:ind w:firstLine="540"/>
        <w:jc w:val="both"/>
      </w:pPr>
      <w:r>
        <w:rPr>
          <w:sz w:val="24"/>
        </w:rPr>
        <w:t xml:space="preserve">4. По строке </w:t>
      </w:r>
      <w:hyperlink w:history="0" w:anchor="P10240" w:tooltip="2">
        <w:r>
          <w:rPr>
            <w:sz w:val="24"/>
            <w:color w:val="0000ff"/>
          </w:rPr>
          <w:t xml:space="preserve">показателя 2</w:t>
        </w:r>
      </w:hyperlink>
      <w:r>
        <w:rPr>
          <w:sz w:val="24"/>
        </w:rPr>
        <w:t xml:space="preserve"> таблицы раскрываются резервы, признанные в течение отчетного периода, включая увеличение существующих резервов.</w:t>
      </w:r>
    </w:p>
    <w:p>
      <w:pPr>
        <w:pStyle w:val="0"/>
        <w:spacing w:before="240" w:lineRule="auto"/>
        <w:ind w:firstLine="540"/>
        <w:jc w:val="both"/>
      </w:pPr>
      <w:r>
        <w:rPr>
          <w:sz w:val="24"/>
        </w:rPr>
        <w:t xml:space="preserve">5. По строке </w:t>
      </w:r>
      <w:hyperlink w:history="0" w:anchor="P10246" w:tooltip="3">
        <w:r>
          <w:rPr>
            <w:sz w:val="24"/>
            <w:color w:val="0000ff"/>
          </w:rPr>
          <w:t xml:space="preserve">показателя 3</w:t>
        </w:r>
      </w:hyperlink>
      <w:r>
        <w:rPr>
          <w:sz w:val="24"/>
        </w:rPr>
        <w:t xml:space="preserve"> таблицы раскрываются резервы, использованные в течение отчетного периода.</w:t>
      </w:r>
    </w:p>
    <w:p>
      <w:pPr>
        <w:pStyle w:val="0"/>
        <w:spacing w:before="240" w:lineRule="auto"/>
        <w:ind w:firstLine="540"/>
        <w:jc w:val="both"/>
      </w:pPr>
      <w:r>
        <w:rPr>
          <w:sz w:val="24"/>
        </w:rPr>
        <w:t xml:space="preserve">6. По строке </w:t>
      </w:r>
      <w:hyperlink w:history="0" w:anchor="P10252" w:tooltip="4">
        <w:r>
          <w:rPr>
            <w:sz w:val="24"/>
            <w:color w:val="0000ff"/>
          </w:rPr>
          <w:t xml:space="preserve">показателя 4</w:t>
        </w:r>
      </w:hyperlink>
      <w:r>
        <w:rPr>
          <w:sz w:val="24"/>
        </w:rPr>
        <w:t xml:space="preserve"> таблицы раскрываются неиспользованные резервы, восстановленные в течение отчетного периода.</w:t>
      </w:r>
    </w:p>
    <w:p>
      <w:pPr>
        <w:pStyle w:val="0"/>
        <w:spacing w:before="240" w:lineRule="auto"/>
        <w:ind w:firstLine="540"/>
        <w:jc w:val="both"/>
      </w:pPr>
      <w:r>
        <w:rPr>
          <w:sz w:val="24"/>
        </w:rPr>
        <w:t xml:space="preserve">7. По строке </w:t>
      </w:r>
      <w:hyperlink w:history="0" w:anchor="P10258" w:tooltip="5">
        <w:r>
          <w:rPr>
            <w:sz w:val="24"/>
            <w:color w:val="0000ff"/>
          </w:rPr>
          <w:t xml:space="preserve">показателя 5</w:t>
        </w:r>
      </w:hyperlink>
      <w:r>
        <w:rPr>
          <w:sz w:val="24"/>
        </w:rPr>
        <w:t xml:space="preserve"> таблицы отражается приращение дисконтированной суммы за отчетный период в связи с течением времени и влиянием изменения ставки дисконтирования.</w:t>
      </w:r>
    </w:p>
    <w:p>
      <w:pPr>
        <w:pStyle w:val="0"/>
        <w:spacing w:before="240" w:lineRule="auto"/>
        <w:ind w:firstLine="540"/>
        <w:jc w:val="both"/>
      </w:pPr>
      <w:r>
        <w:rPr>
          <w:sz w:val="24"/>
        </w:rPr>
        <w:t xml:space="preserve">8. По строке </w:t>
      </w:r>
      <w:hyperlink w:history="0" w:anchor="P10264" w:tooltip="6">
        <w:r>
          <w:rPr>
            <w:sz w:val="24"/>
            <w:color w:val="0000ff"/>
          </w:rPr>
          <w:t xml:space="preserve">показателя 6</w:t>
        </w:r>
      </w:hyperlink>
      <w:r>
        <w:rPr>
          <w:sz w:val="24"/>
        </w:rPr>
        <w:t xml:space="preserve"> таблицы отражаются прочие изменения резервов - оценочных обязательств.</w:t>
      </w:r>
    </w:p>
    <w:p>
      <w:pPr>
        <w:pStyle w:val="0"/>
        <w:spacing w:before="240" w:lineRule="auto"/>
        <w:ind w:firstLine="540"/>
        <w:jc w:val="both"/>
      </w:pPr>
      <w:r>
        <w:rPr>
          <w:sz w:val="24"/>
        </w:rPr>
        <w:t xml:space="preserve">9. По строке </w:t>
      </w:r>
      <w:hyperlink w:history="0" w:anchor="P10270" w:tooltip="7">
        <w:r>
          <w:rPr>
            <w:sz w:val="24"/>
            <w:color w:val="0000ff"/>
          </w:rPr>
          <w:t xml:space="preserve">показателя 7</w:t>
        </w:r>
      </w:hyperlink>
      <w:r>
        <w:rPr>
          <w:sz w:val="24"/>
        </w:rPr>
        <w:t xml:space="preserve"> таблицы отражается величина балансовой стоимости резервов на отчетную дату, рассчитанная как сумма значений </w:t>
      </w:r>
      <w:hyperlink w:history="0" w:anchor="P10234" w:tooltip="1">
        <w:r>
          <w:rPr>
            <w:sz w:val="24"/>
            <w:color w:val="0000ff"/>
          </w:rPr>
          <w:t xml:space="preserve">показателей 1</w:t>
        </w:r>
      </w:hyperlink>
      <w:r>
        <w:rPr>
          <w:sz w:val="24"/>
        </w:rPr>
        <w:t xml:space="preserve"> - </w:t>
      </w:r>
      <w:hyperlink w:history="0" w:anchor="P10264" w:tooltip="6">
        <w:r>
          <w:rPr>
            <w:sz w:val="24"/>
            <w:color w:val="0000ff"/>
          </w:rPr>
          <w:t xml:space="preserve">6</w:t>
        </w:r>
      </w:hyperlink>
      <w:r>
        <w:rPr>
          <w:sz w:val="24"/>
        </w:rPr>
        <w:t xml:space="preserve">.</w:t>
      </w:r>
    </w:p>
    <w:p>
      <w:pPr>
        <w:pStyle w:val="0"/>
        <w:jc w:val="both"/>
      </w:pPr>
      <w:r>
        <w:rPr>
          <w:sz w:val="24"/>
        </w:rPr>
      </w:r>
    </w:p>
    <w:p>
      <w:pPr>
        <w:pStyle w:val="0"/>
        <w:outlineLvl w:val="1"/>
        <w:jc w:val="center"/>
      </w:pPr>
      <w:r>
        <w:rPr>
          <w:sz w:val="24"/>
        </w:rPr>
        <w:t xml:space="preserve">Примечание 28. Прочие обязательства</w:t>
      </w:r>
    </w:p>
    <w:p>
      <w:pPr>
        <w:pStyle w:val="0"/>
        <w:jc w:val="both"/>
      </w:pPr>
      <w:r>
        <w:rPr>
          <w:sz w:val="24"/>
        </w:rPr>
      </w:r>
    </w:p>
    <w:bookmarkStart w:id="10297" w:name="P10297"/>
    <w:bookmarkEnd w:id="10297"/>
    <w:p>
      <w:pPr>
        <w:pStyle w:val="0"/>
        <w:outlineLvl w:val="2"/>
        <w:jc w:val="center"/>
      </w:pPr>
      <w:r>
        <w:rPr>
          <w:sz w:val="24"/>
        </w:rPr>
        <w:t xml:space="preserve">Прочие обязательства</w:t>
      </w:r>
    </w:p>
    <w:p>
      <w:pPr>
        <w:pStyle w:val="0"/>
        <w:jc w:val="both"/>
      </w:pPr>
      <w:r>
        <w:rPr>
          <w:sz w:val="24"/>
        </w:rPr>
      </w:r>
    </w:p>
    <w:p>
      <w:pPr>
        <w:pStyle w:val="0"/>
        <w:jc w:val="right"/>
      </w:pPr>
      <w:r>
        <w:rPr>
          <w:sz w:val="24"/>
        </w:rPr>
        <w:t xml:space="preserve">Таблица 28.1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10309" w:name="P10309"/>
          <w:bookmarkEnd w:id="10309"/>
          <w:p>
            <w:pPr>
              <w:pStyle w:val="0"/>
              <w:jc w:val="center"/>
            </w:pPr>
            <w:r>
              <w:rPr>
                <w:sz w:val="24"/>
              </w:rPr>
              <w:t xml:space="preserve">1</w:t>
            </w:r>
          </w:p>
        </w:tc>
        <w:tc>
          <w:tcPr>
            <w:tcW w:w="5669" w:type="dxa"/>
          </w:tcPr>
          <w:p>
            <w:pPr>
              <w:pStyle w:val="0"/>
            </w:pPr>
            <w:r>
              <w:rPr>
                <w:sz w:val="24"/>
              </w:rPr>
              <w:t xml:space="preserve">Расчеты с персоналом</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2</w:t>
            </w:r>
          </w:p>
        </w:tc>
        <w:tc>
          <w:tcPr>
            <w:tcW w:w="5669" w:type="dxa"/>
          </w:tcPr>
          <w:p>
            <w:pPr>
              <w:pStyle w:val="0"/>
            </w:pPr>
            <w:r>
              <w:rPr>
                <w:sz w:val="24"/>
              </w:rPr>
              <w:t xml:space="preserve">Расчеты по социальному страхованию</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3</w:t>
            </w:r>
          </w:p>
        </w:tc>
        <w:tc>
          <w:tcPr>
            <w:tcW w:w="5669" w:type="dxa"/>
          </w:tcPr>
          <w:p>
            <w:pPr>
              <w:pStyle w:val="0"/>
            </w:pPr>
            <w:r>
              <w:rPr>
                <w:sz w:val="24"/>
              </w:rPr>
              <w:t xml:space="preserve">Налог на добавленную стоимость, полученный</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4</w:t>
            </w:r>
          </w:p>
        </w:tc>
        <w:tc>
          <w:tcPr>
            <w:tcW w:w="5669" w:type="dxa"/>
          </w:tcPr>
          <w:p>
            <w:pPr>
              <w:pStyle w:val="0"/>
            </w:pPr>
            <w:r>
              <w:rPr>
                <w:sz w:val="24"/>
              </w:rPr>
              <w:t xml:space="preserve">Расчеты по налогам и сборам, кроме налога на прибыль</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5</w:t>
            </w:r>
          </w:p>
        </w:tc>
        <w:tc>
          <w:tcPr>
            <w:tcW w:w="5669" w:type="dxa"/>
          </w:tcPr>
          <w:p>
            <w:pPr>
              <w:pStyle w:val="0"/>
            </w:pPr>
            <w:r>
              <w:rPr>
                <w:sz w:val="24"/>
              </w:rPr>
              <w:t xml:space="preserve">Авансы (предоплаты) полученные</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6</w:t>
            </w:r>
          </w:p>
        </w:tc>
        <w:tc>
          <w:tcPr>
            <w:tcW w:w="5669" w:type="dxa"/>
          </w:tcPr>
          <w:p>
            <w:pPr>
              <w:pStyle w:val="0"/>
            </w:pPr>
            <w:r>
              <w:rPr>
                <w:sz w:val="24"/>
              </w:rPr>
              <w:t xml:space="preserve">Накопленная величина изменения справедливой стоимости объекта хеджирования (твердое договорное обязательство)</w:t>
            </w:r>
          </w:p>
        </w:tc>
        <w:tc>
          <w:tcPr>
            <w:tcW w:w="1191" w:type="dxa"/>
          </w:tcPr>
          <w:p>
            <w:pPr>
              <w:pStyle w:val="0"/>
            </w:pPr>
            <w:r>
              <w:rPr>
                <w:sz w:val="24"/>
              </w:rPr>
            </w:r>
          </w:p>
        </w:tc>
        <w:tc>
          <w:tcPr>
            <w:tcW w:w="1191" w:type="dxa"/>
          </w:tcPr>
          <w:p>
            <w:pPr>
              <w:pStyle w:val="0"/>
            </w:pPr>
            <w:r>
              <w:rPr>
                <w:sz w:val="24"/>
              </w:rPr>
            </w:r>
          </w:p>
        </w:tc>
      </w:tr>
      <w:tr>
        <w:tc>
          <w:tcPr>
            <w:tcW w:w="1020" w:type="dxa"/>
          </w:tcPr>
          <w:bookmarkStart w:id="10333" w:name="P10333"/>
          <w:bookmarkEnd w:id="10333"/>
          <w:p>
            <w:pPr>
              <w:pStyle w:val="0"/>
              <w:jc w:val="center"/>
            </w:pPr>
            <w:r>
              <w:rPr>
                <w:sz w:val="24"/>
              </w:rPr>
              <w:t xml:space="preserve">7</w:t>
            </w:r>
          </w:p>
        </w:tc>
        <w:tc>
          <w:tcPr>
            <w:tcW w:w="5669" w:type="dxa"/>
          </w:tcPr>
          <w:p>
            <w:pPr>
              <w:pStyle w:val="0"/>
            </w:pPr>
            <w:r>
              <w:rPr>
                <w:sz w:val="24"/>
              </w:rPr>
              <w:t xml:space="preserve">Прочее</w:t>
            </w:r>
          </w:p>
        </w:tc>
        <w:tc>
          <w:tcPr>
            <w:tcW w:w="1191" w:type="dxa"/>
          </w:tcPr>
          <w:p>
            <w:pPr>
              <w:pStyle w:val="0"/>
            </w:pPr>
            <w:r>
              <w:rPr>
                <w:sz w:val="24"/>
              </w:rPr>
            </w:r>
          </w:p>
        </w:tc>
        <w:tc>
          <w:tcPr>
            <w:tcW w:w="1191" w:type="dxa"/>
          </w:tcPr>
          <w:p>
            <w:pPr>
              <w:pStyle w:val="0"/>
            </w:pPr>
            <w:r>
              <w:rPr>
                <w:sz w:val="24"/>
              </w:rPr>
            </w:r>
          </w:p>
        </w:tc>
      </w:tr>
      <w:tr>
        <w:tc>
          <w:tcPr>
            <w:tcW w:w="1020" w:type="dxa"/>
          </w:tcPr>
          <w:bookmarkStart w:id="10337" w:name="P10337"/>
          <w:bookmarkEnd w:id="10337"/>
          <w:p>
            <w:pPr>
              <w:pStyle w:val="0"/>
              <w:jc w:val="center"/>
            </w:pPr>
            <w:r>
              <w:rPr>
                <w:sz w:val="24"/>
              </w:rPr>
              <w:t xml:space="preserve">8</w:t>
            </w:r>
          </w:p>
        </w:tc>
        <w:tc>
          <w:tcPr>
            <w:tcW w:w="5669"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9</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28.1</w:t>
      </w:r>
    </w:p>
    <w:p>
      <w:pPr>
        <w:pStyle w:val="0"/>
        <w:jc w:val="both"/>
      </w:pPr>
      <w:r>
        <w:rPr>
          <w:sz w:val="24"/>
        </w:rPr>
      </w:r>
    </w:p>
    <w:p>
      <w:pPr>
        <w:pStyle w:val="0"/>
        <w:ind w:firstLine="540"/>
        <w:jc w:val="both"/>
      </w:pPr>
      <w:r>
        <w:rPr>
          <w:sz w:val="24"/>
        </w:rPr>
        <w:t xml:space="preserve">1. В </w:t>
      </w:r>
      <w:hyperlink w:history="0" w:anchor="P10297" w:tooltip="Прочие обязательства">
        <w:r>
          <w:rPr>
            <w:sz w:val="24"/>
            <w:color w:val="0000ff"/>
          </w:rPr>
          <w:t xml:space="preserve">таблице</w:t>
        </w:r>
      </w:hyperlink>
      <w:r>
        <w:rPr>
          <w:sz w:val="24"/>
        </w:rPr>
        <w:t xml:space="preserve"> раскрывается состав </w:t>
      </w:r>
      <w:hyperlink w:history="0" w:anchor="P349" w:tooltip="40">
        <w:r>
          <w:rPr>
            <w:sz w:val="24"/>
            <w:color w:val="0000ff"/>
          </w:rPr>
          <w:t xml:space="preserve">показателя</w:t>
        </w:r>
      </w:hyperlink>
      <w:r>
        <w:rPr>
          <w:sz w:val="24"/>
        </w:rPr>
        <w:t xml:space="preserve"> "Прочие обязательства" бухгалтерского баланса.</w:t>
      </w:r>
    </w:p>
    <w:p>
      <w:pPr>
        <w:pStyle w:val="0"/>
        <w:spacing w:before="240" w:lineRule="auto"/>
        <w:ind w:firstLine="540"/>
        <w:jc w:val="both"/>
      </w:pPr>
      <w:r>
        <w:rPr>
          <w:sz w:val="24"/>
        </w:rPr>
        <w:t xml:space="preserve">2. По </w:t>
      </w:r>
      <w:hyperlink w:history="0" w:anchor="P10309" w:tooltip="1">
        <w:r>
          <w:rPr>
            <w:sz w:val="24"/>
            <w:color w:val="0000ff"/>
          </w:rPr>
          <w:t xml:space="preserve">строкам 1</w:t>
        </w:r>
      </w:hyperlink>
      <w:r>
        <w:rPr>
          <w:sz w:val="24"/>
        </w:rPr>
        <w:t xml:space="preserve"> - </w:t>
      </w:r>
      <w:hyperlink w:history="0" w:anchor="P10333" w:tooltip="7">
        <w:r>
          <w:rPr>
            <w:sz w:val="24"/>
            <w:color w:val="0000ff"/>
          </w:rPr>
          <w:t xml:space="preserve">7</w:t>
        </w:r>
      </w:hyperlink>
      <w:r>
        <w:rPr>
          <w:sz w:val="24"/>
        </w:rPr>
        <w:t xml:space="preserve"> таблицы отражаются остатки по счетам бухгалтерского учета в соответствии с </w:t>
      </w:r>
      <w:hyperlink w:history="0" w:anchor="P21666" w:tooltip="Прочие обязательства">
        <w:r>
          <w:rPr>
            <w:sz w:val="24"/>
            <w:color w:val="0000ff"/>
          </w:rPr>
          <w:t xml:space="preserve">таблицей 28.1</w:t>
        </w:r>
      </w:hyperlink>
      <w:r>
        <w:rPr>
          <w:sz w:val="24"/>
        </w:rPr>
        <w:t xml:space="preserve"> примечания 28 приложения 8 к настоящему Положению.</w:t>
      </w:r>
    </w:p>
    <w:p>
      <w:pPr>
        <w:pStyle w:val="0"/>
        <w:spacing w:before="240" w:lineRule="auto"/>
        <w:ind w:firstLine="540"/>
        <w:jc w:val="both"/>
      </w:pPr>
      <w:r>
        <w:rPr>
          <w:sz w:val="24"/>
        </w:rPr>
        <w:t xml:space="preserve">3. По строке </w:t>
      </w:r>
      <w:hyperlink w:history="0" w:anchor="P10337" w:tooltip="8">
        <w:r>
          <w:rPr>
            <w:sz w:val="24"/>
            <w:color w:val="0000ff"/>
          </w:rPr>
          <w:t xml:space="preserve">показателя 8</w:t>
        </w:r>
      </w:hyperlink>
      <w:r>
        <w:rPr>
          <w:sz w:val="24"/>
        </w:rPr>
        <w:t xml:space="preserve"> таблицы отражается сумма показателей по </w:t>
      </w:r>
      <w:hyperlink w:history="0" w:anchor="P10309" w:tooltip="1">
        <w:r>
          <w:rPr>
            <w:sz w:val="24"/>
            <w:color w:val="0000ff"/>
          </w:rPr>
          <w:t xml:space="preserve">строкам 1</w:t>
        </w:r>
      </w:hyperlink>
      <w:r>
        <w:rPr>
          <w:sz w:val="24"/>
        </w:rPr>
        <w:t xml:space="preserve"> - </w:t>
      </w:r>
      <w:hyperlink w:history="0" w:anchor="P10333" w:tooltip="7">
        <w:r>
          <w:rPr>
            <w:sz w:val="24"/>
            <w:color w:val="0000ff"/>
          </w:rPr>
          <w:t xml:space="preserve">7</w:t>
        </w:r>
      </w:hyperlink>
      <w:r>
        <w:rPr>
          <w:sz w:val="24"/>
        </w:rPr>
        <w:t xml:space="preserve">.</w:t>
      </w:r>
    </w:p>
    <w:p>
      <w:pPr>
        <w:pStyle w:val="0"/>
        <w:jc w:val="both"/>
      </w:pPr>
      <w:r>
        <w:rPr>
          <w:sz w:val="24"/>
        </w:rPr>
      </w:r>
    </w:p>
    <w:p>
      <w:pPr>
        <w:pStyle w:val="0"/>
        <w:outlineLvl w:val="1"/>
        <w:jc w:val="center"/>
      </w:pPr>
      <w:r>
        <w:rPr>
          <w:sz w:val="24"/>
        </w:rPr>
        <w:t xml:space="preserve">Примечание 29. Капитал</w:t>
      </w:r>
    </w:p>
    <w:p>
      <w:pPr>
        <w:pStyle w:val="0"/>
        <w:jc w:val="both"/>
      </w:pPr>
      <w:r>
        <w:rPr>
          <w:sz w:val="24"/>
        </w:rPr>
      </w:r>
    </w:p>
    <w:bookmarkStart w:id="10354" w:name="P10354"/>
    <w:bookmarkEnd w:id="10354"/>
    <w:p>
      <w:pPr>
        <w:pStyle w:val="0"/>
        <w:outlineLvl w:val="2"/>
        <w:jc w:val="center"/>
      </w:pPr>
      <w:r>
        <w:rPr>
          <w:sz w:val="24"/>
        </w:rPr>
        <w:t xml:space="preserve">Капитал</w:t>
      </w:r>
    </w:p>
    <w:p>
      <w:pPr>
        <w:pStyle w:val="0"/>
        <w:jc w:val="both"/>
      </w:pPr>
      <w:r>
        <w:rPr>
          <w:sz w:val="24"/>
        </w:rPr>
      </w:r>
    </w:p>
    <w:p>
      <w:pPr>
        <w:pStyle w:val="0"/>
        <w:jc w:val="right"/>
      </w:pPr>
      <w:r>
        <w:rPr>
          <w:sz w:val="24"/>
        </w:rPr>
        <w:t xml:space="preserve">Таблица 29.1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742"/>
        <w:gridCol w:w="1077"/>
        <w:gridCol w:w="1109"/>
        <w:gridCol w:w="1191"/>
        <w:gridCol w:w="1077"/>
      </w:tblGrid>
      <w:tr>
        <w:tc>
          <w:tcPr>
            <w:tcW w:w="850" w:type="dxa"/>
          </w:tcPr>
          <w:p>
            <w:pPr>
              <w:pStyle w:val="0"/>
              <w:jc w:val="center"/>
            </w:pPr>
            <w:r>
              <w:rPr>
                <w:sz w:val="24"/>
              </w:rPr>
              <w:t xml:space="preserve">Номер показателя</w:t>
            </w:r>
          </w:p>
        </w:tc>
        <w:tc>
          <w:tcPr>
            <w:tcW w:w="3742" w:type="dxa"/>
          </w:tcPr>
          <w:p>
            <w:pPr>
              <w:pStyle w:val="0"/>
              <w:jc w:val="center"/>
            </w:pPr>
            <w:r>
              <w:rPr>
                <w:sz w:val="24"/>
              </w:rPr>
              <w:t xml:space="preserve">Наименование показателя</w:t>
            </w:r>
          </w:p>
        </w:tc>
        <w:tc>
          <w:tcPr>
            <w:tcW w:w="1077" w:type="dxa"/>
          </w:tcPr>
          <w:p>
            <w:pPr>
              <w:pStyle w:val="0"/>
              <w:jc w:val="center"/>
            </w:pPr>
            <w:r>
              <w:rPr>
                <w:sz w:val="24"/>
              </w:rPr>
              <w:t xml:space="preserve">Количество обыкновенных акций в обращении, штук</w:t>
            </w:r>
          </w:p>
        </w:tc>
        <w:tc>
          <w:tcPr>
            <w:tcW w:w="1109" w:type="dxa"/>
          </w:tcPr>
          <w:p>
            <w:pPr>
              <w:pStyle w:val="0"/>
              <w:jc w:val="center"/>
            </w:pPr>
            <w:r>
              <w:rPr>
                <w:sz w:val="24"/>
              </w:rPr>
              <w:t xml:space="preserve">Номинальная стоимость обыкновенных акций</w:t>
            </w:r>
          </w:p>
        </w:tc>
        <w:tc>
          <w:tcPr>
            <w:tcW w:w="1191" w:type="dxa"/>
          </w:tcPr>
          <w:p>
            <w:pPr>
              <w:pStyle w:val="0"/>
              <w:jc w:val="center"/>
            </w:pPr>
            <w:r>
              <w:rPr>
                <w:sz w:val="24"/>
              </w:rPr>
              <w:t xml:space="preserve">Поправка на инфляцию</w:t>
            </w:r>
          </w:p>
        </w:tc>
        <w:tc>
          <w:tcPr>
            <w:tcW w:w="1077" w:type="dxa"/>
          </w:tcPr>
          <w:p>
            <w:pPr>
              <w:pStyle w:val="0"/>
              <w:jc w:val="center"/>
            </w:pPr>
            <w:r>
              <w:rPr>
                <w:sz w:val="24"/>
              </w:rPr>
              <w:t xml:space="preserve">Итого</w:t>
            </w:r>
          </w:p>
        </w:tc>
      </w:tr>
      <w:tr>
        <w:tc>
          <w:tcPr>
            <w:tcW w:w="850" w:type="dxa"/>
          </w:tcPr>
          <w:p>
            <w:pPr>
              <w:pStyle w:val="0"/>
              <w:jc w:val="center"/>
            </w:pPr>
            <w:r>
              <w:rPr>
                <w:sz w:val="24"/>
              </w:rPr>
              <w:t xml:space="preserve">1</w:t>
            </w:r>
          </w:p>
        </w:tc>
        <w:tc>
          <w:tcPr>
            <w:tcW w:w="3742" w:type="dxa"/>
          </w:tcPr>
          <w:p>
            <w:pPr>
              <w:pStyle w:val="0"/>
              <w:jc w:val="center"/>
            </w:pPr>
            <w:r>
              <w:rPr>
                <w:sz w:val="24"/>
              </w:rPr>
              <w:t xml:space="preserve">2</w:t>
            </w:r>
          </w:p>
        </w:tc>
        <w:tc>
          <w:tcPr>
            <w:tcW w:w="1077" w:type="dxa"/>
          </w:tcPr>
          <w:p>
            <w:pPr>
              <w:pStyle w:val="0"/>
              <w:jc w:val="center"/>
            </w:pPr>
            <w:r>
              <w:rPr>
                <w:sz w:val="24"/>
              </w:rPr>
              <w:t xml:space="preserve">3</w:t>
            </w:r>
          </w:p>
        </w:tc>
        <w:tc>
          <w:tcPr>
            <w:tcW w:w="1109" w:type="dxa"/>
          </w:tcPr>
          <w:p>
            <w:pPr>
              <w:pStyle w:val="0"/>
              <w:jc w:val="center"/>
            </w:pPr>
            <w:r>
              <w:rPr>
                <w:sz w:val="24"/>
              </w:rPr>
              <w:t xml:space="preserve">4</w:t>
            </w:r>
          </w:p>
        </w:tc>
        <w:tc>
          <w:tcPr>
            <w:tcW w:w="1191" w:type="dxa"/>
          </w:tcPr>
          <w:p>
            <w:pPr>
              <w:pStyle w:val="0"/>
              <w:jc w:val="center"/>
            </w:pPr>
            <w:r>
              <w:rPr>
                <w:sz w:val="24"/>
              </w:rPr>
              <w:t xml:space="preserve">5</w:t>
            </w:r>
          </w:p>
        </w:tc>
        <w:tc>
          <w:tcPr>
            <w:tcW w:w="1077" w:type="dxa"/>
          </w:tcPr>
          <w:p>
            <w:pPr>
              <w:pStyle w:val="0"/>
              <w:jc w:val="center"/>
            </w:pPr>
            <w:r>
              <w:rPr>
                <w:sz w:val="24"/>
              </w:rPr>
              <w:t xml:space="preserve">6</w:t>
            </w:r>
          </w:p>
        </w:tc>
      </w:tr>
      <w:tr>
        <w:tc>
          <w:tcPr>
            <w:tcW w:w="850" w:type="dxa"/>
          </w:tcPr>
          <w:bookmarkStart w:id="10370" w:name="P10370"/>
          <w:bookmarkEnd w:id="10370"/>
          <w:p>
            <w:pPr>
              <w:pStyle w:val="0"/>
              <w:jc w:val="center"/>
            </w:pPr>
            <w:r>
              <w:rPr>
                <w:sz w:val="24"/>
              </w:rPr>
              <w:t xml:space="preserve">1</w:t>
            </w:r>
          </w:p>
        </w:tc>
        <w:tc>
          <w:tcPr>
            <w:tcW w:w="3742" w:type="dxa"/>
          </w:tcPr>
          <w:p>
            <w:pPr>
              <w:pStyle w:val="0"/>
            </w:pPr>
            <w:r>
              <w:rPr>
                <w:sz w:val="24"/>
              </w:rPr>
              <w:t xml:space="preserve">На 1 января 20__ г.</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2</w:t>
            </w:r>
          </w:p>
        </w:tc>
        <w:tc>
          <w:tcPr>
            <w:tcW w:w="3742" w:type="dxa"/>
          </w:tcPr>
          <w:p>
            <w:pPr>
              <w:pStyle w:val="0"/>
            </w:pPr>
            <w:r>
              <w:rPr>
                <w:sz w:val="24"/>
              </w:rPr>
              <w:t xml:space="preserve">Эмиссия</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0382" w:name="P10382"/>
          <w:bookmarkEnd w:id="10382"/>
          <w:p>
            <w:pPr>
              <w:pStyle w:val="0"/>
              <w:jc w:val="center"/>
            </w:pPr>
            <w:r>
              <w:rPr>
                <w:sz w:val="24"/>
              </w:rPr>
              <w:t xml:space="preserve">3</w:t>
            </w:r>
          </w:p>
        </w:tc>
        <w:tc>
          <w:tcPr>
            <w:tcW w:w="3742" w:type="dxa"/>
          </w:tcPr>
          <w:p>
            <w:pPr>
              <w:pStyle w:val="0"/>
            </w:pPr>
            <w:r>
              <w:rPr>
                <w:sz w:val="24"/>
              </w:rPr>
              <w:t xml:space="preserve">Прочее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0388" w:name="P10388"/>
          <w:bookmarkEnd w:id="10388"/>
          <w:p>
            <w:pPr>
              <w:pStyle w:val="0"/>
              <w:jc w:val="center"/>
            </w:pPr>
            <w:r>
              <w:rPr>
                <w:sz w:val="24"/>
              </w:rPr>
              <w:t xml:space="preserve">4</w:t>
            </w:r>
          </w:p>
        </w:tc>
        <w:tc>
          <w:tcPr>
            <w:tcW w:w="3742" w:type="dxa"/>
          </w:tcPr>
          <w:p>
            <w:pPr>
              <w:pStyle w:val="0"/>
            </w:pPr>
            <w:r>
              <w:rPr>
                <w:sz w:val="24"/>
              </w:rPr>
              <w:t xml:space="preserve">На ________ 20__ г.</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0394" w:name="P10394"/>
          <w:bookmarkEnd w:id="10394"/>
          <w:p>
            <w:pPr>
              <w:pStyle w:val="0"/>
              <w:jc w:val="center"/>
            </w:pPr>
            <w:r>
              <w:rPr>
                <w:sz w:val="24"/>
              </w:rPr>
              <w:t xml:space="preserve">5</w:t>
            </w:r>
          </w:p>
        </w:tc>
        <w:tc>
          <w:tcPr>
            <w:tcW w:w="3742" w:type="dxa"/>
          </w:tcPr>
          <w:p>
            <w:pPr>
              <w:pStyle w:val="0"/>
            </w:pPr>
            <w:r>
              <w:rPr>
                <w:sz w:val="24"/>
              </w:rPr>
              <w:t xml:space="preserve">На ________ 20__ г.</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6</w:t>
            </w:r>
          </w:p>
        </w:tc>
        <w:tc>
          <w:tcPr>
            <w:tcW w:w="3742" w:type="dxa"/>
          </w:tcPr>
          <w:p>
            <w:pPr>
              <w:pStyle w:val="0"/>
            </w:pPr>
            <w:r>
              <w:rPr>
                <w:sz w:val="24"/>
              </w:rPr>
              <w:t xml:space="preserve">Эмиссия</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0406" w:name="P10406"/>
          <w:bookmarkEnd w:id="10406"/>
          <w:p>
            <w:pPr>
              <w:pStyle w:val="0"/>
              <w:jc w:val="center"/>
            </w:pPr>
            <w:r>
              <w:rPr>
                <w:sz w:val="24"/>
              </w:rPr>
              <w:t xml:space="preserve">7</w:t>
            </w:r>
          </w:p>
        </w:tc>
        <w:tc>
          <w:tcPr>
            <w:tcW w:w="3742" w:type="dxa"/>
          </w:tcPr>
          <w:p>
            <w:pPr>
              <w:pStyle w:val="0"/>
            </w:pPr>
            <w:r>
              <w:rPr>
                <w:sz w:val="24"/>
              </w:rPr>
              <w:t xml:space="preserve">Прочее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0412" w:name="P10412"/>
          <w:bookmarkEnd w:id="10412"/>
          <w:p>
            <w:pPr>
              <w:pStyle w:val="0"/>
              <w:jc w:val="center"/>
            </w:pPr>
            <w:r>
              <w:rPr>
                <w:sz w:val="24"/>
              </w:rPr>
              <w:t xml:space="preserve">8</w:t>
            </w:r>
          </w:p>
        </w:tc>
        <w:tc>
          <w:tcPr>
            <w:tcW w:w="3742" w:type="dxa"/>
          </w:tcPr>
          <w:p>
            <w:pPr>
              <w:pStyle w:val="0"/>
            </w:pPr>
            <w:r>
              <w:rPr>
                <w:sz w:val="24"/>
              </w:rPr>
              <w:t xml:space="preserve">На ________ 20__ г.</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0418" w:name="P10418"/>
          <w:bookmarkEnd w:id="10418"/>
          <w:p>
            <w:pPr>
              <w:pStyle w:val="0"/>
              <w:jc w:val="center"/>
            </w:pPr>
            <w:r>
              <w:rPr>
                <w:sz w:val="24"/>
              </w:rPr>
              <w:t xml:space="preserve">9</w:t>
            </w:r>
          </w:p>
        </w:tc>
        <w:tc>
          <w:tcPr>
            <w:tcW w:w="3742" w:type="dxa"/>
          </w:tcPr>
          <w:p>
            <w:pPr>
              <w:pStyle w:val="0"/>
            </w:pPr>
            <w:r>
              <w:rPr>
                <w:sz w:val="24"/>
              </w:rPr>
              <w:t xml:space="preserve">Текстовое пояснение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29.1</w:t>
      </w:r>
    </w:p>
    <w:p>
      <w:pPr>
        <w:pStyle w:val="0"/>
        <w:jc w:val="both"/>
      </w:pPr>
      <w:r>
        <w:rPr>
          <w:sz w:val="24"/>
        </w:rPr>
      </w:r>
    </w:p>
    <w:p>
      <w:pPr>
        <w:pStyle w:val="0"/>
        <w:ind w:firstLine="540"/>
        <w:jc w:val="both"/>
      </w:pPr>
      <w:r>
        <w:rPr>
          <w:sz w:val="24"/>
        </w:rPr>
        <w:t xml:space="preserve">1. В </w:t>
      </w:r>
      <w:hyperlink w:history="0" w:anchor="P10354" w:tooltip="Капитал">
        <w:r>
          <w:rPr>
            <w:sz w:val="24"/>
            <w:color w:val="0000ff"/>
          </w:rPr>
          <w:t xml:space="preserve">таблице</w:t>
        </w:r>
      </w:hyperlink>
      <w:r>
        <w:rPr>
          <w:sz w:val="24"/>
        </w:rPr>
        <w:t xml:space="preserve"> негосударственным пенсионным фондом раскрывается информация о выпущенных и полностью оплаченных собственных акциях.</w:t>
      </w:r>
    </w:p>
    <w:p>
      <w:pPr>
        <w:pStyle w:val="0"/>
        <w:spacing w:before="240" w:lineRule="auto"/>
        <w:ind w:firstLine="540"/>
        <w:jc w:val="both"/>
      </w:pPr>
      <w:r>
        <w:rPr>
          <w:sz w:val="24"/>
        </w:rPr>
        <w:t xml:space="preserve">2. </w:t>
      </w:r>
      <w:hyperlink w:history="0" w:anchor="P10354" w:tooltip="Капитал">
        <w:r>
          <w:rPr>
            <w:sz w:val="24"/>
            <w:color w:val="0000ff"/>
          </w:rPr>
          <w:t xml:space="preserve">Таблица</w:t>
        </w:r>
      </w:hyperlink>
      <w:r>
        <w:rPr>
          <w:sz w:val="24"/>
        </w:rPr>
        <w:t xml:space="preserve"> составляется на основе бухгалтерских регистров, протоколов решений собрания акционеров, а также других внутренних документов негосударственного пенсионного фонда.</w:t>
      </w:r>
    </w:p>
    <w:p>
      <w:pPr>
        <w:pStyle w:val="0"/>
        <w:spacing w:before="240" w:lineRule="auto"/>
        <w:ind w:firstLine="540"/>
        <w:jc w:val="both"/>
      </w:pPr>
      <w:r>
        <w:rPr>
          <w:sz w:val="24"/>
        </w:rPr>
        <w:t xml:space="preserve">3. По строке </w:t>
      </w:r>
      <w:hyperlink w:history="0" w:anchor="P10370" w:tooltip="1">
        <w:r>
          <w:rPr>
            <w:sz w:val="24"/>
            <w:color w:val="0000ff"/>
          </w:rPr>
          <w:t xml:space="preserve">показателя 1</w:t>
        </w:r>
      </w:hyperlink>
      <w:r>
        <w:rPr>
          <w:sz w:val="24"/>
        </w:rPr>
        <w:t xml:space="preserve"> таблицы раскрывается информация о выпущенных и полностью оплаченных собственных акциях на начало предыдущего отчетного года.</w:t>
      </w:r>
    </w:p>
    <w:p>
      <w:pPr>
        <w:pStyle w:val="0"/>
        <w:spacing w:before="240" w:lineRule="auto"/>
        <w:ind w:firstLine="540"/>
        <w:jc w:val="both"/>
      </w:pPr>
      <w:r>
        <w:rPr>
          <w:sz w:val="24"/>
        </w:rPr>
        <w:t xml:space="preserve">4. По строке </w:t>
      </w:r>
      <w:hyperlink w:history="0" w:anchor="P10388" w:tooltip="4">
        <w:r>
          <w:rPr>
            <w:sz w:val="24"/>
            <w:color w:val="0000ff"/>
          </w:rPr>
          <w:t xml:space="preserve">показателя 4</w:t>
        </w:r>
      </w:hyperlink>
      <w:r>
        <w:rPr>
          <w:sz w:val="24"/>
        </w:rPr>
        <w:t xml:space="preserve"> таблицы раскрывается информация о выпущенных и полностью оплаченных собственных акциях на конец периода предыдущего года, аналогичного отчетному периоду. Значение </w:t>
      </w:r>
      <w:hyperlink w:history="0" w:anchor="P10388" w:tooltip="4">
        <w:r>
          <w:rPr>
            <w:sz w:val="24"/>
            <w:color w:val="0000ff"/>
          </w:rPr>
          <w:t xml:space="preserve">показателя 4</w:t>
        </w:r>
      </w:hyperlink>
      <w:r>
        <w:rPr>
          <w:sz w:val="24"/>
        </w:rPr>
        <w:t xml:space="preserve"> таблицы соответствует сумме значений по </w:t>
      </w:r>
      <w:hyperlink w:history="0" w:anchor="P10370" w:tooltip="1">
        <w:r>
          <w:rPr>
            <w:sz w:val="24"/>
            <w:color w:val="0000ff"/>
          </w:rPr>
          <w:t xml:space="preserve">строкам 1</w:t>
        </w:r>
      </w:hyperlink>
      <w:r>
        <w:rPr>
          <w:sz w:val="24"/>
        </w:rPr>
        <w:t xml:space="preserve"> - </w:t>
      </w:r>
      <w:hyperlink w:history="0" w:anchor="P10382" w:tooltip="3">
        <w:r>
          <w:rPr>
            <w:sz w:val="24"/>
            <w:color w:val="0000ff"/>
          </w:rPr>
          <w:t xml:space="preserve">3</w:t>
        </w:r>
      </w:hyperlink>
      <w:r>
        <w:rPr>
          <w:sz w:val="24"/>
        </w:rPr>
        <w:t xml:space="preserve">.</w:t>
      </w:r>
    </w:p>
    <w:p>
      <w:pPr>
        <w:pStyle w:val="0"/>
        <w:spacing w:before="240" w:lineRule="auto"/>
        <w:ind w:firstLine="540"/>
        <w:jc w:val="both"/>
      </w:pPr>
      <w:r>
        <w:rPr>
          <w:sz w:val="24"/>
        </w:rPr>
        <w:t xml:space="preserve">5. По строке </w:t>
      </w:r>
      <w:hyperlink w:history="0" w:anchor="P10394" w:tooltip="5">
        <w:r>
          <w:rPr>
            <w:sz w:val="24"/>
            <w:color w:val="0000ff"/>
          </w:rPr>
          <w:t xml:space="preserve">показателя 5</w:t>
        </w:r>
      </w:hyperlink>
      <w:r>
        <w:rPr>
          <w:sz w:val="24"/>
        </w:rPr>
        <w:t xml:space="preserve"> таблицы раскрывается информация о выпущенных и полностью оплаченных собственных акциях на конец предыдущего отчетного года.</w:t>
      </w:r>
    </w:p>
    <w:p>
      <w:pPr>
        <w:pStyle w:val="0"/>
        <w:spacing w:before="240" w:lineRule="auto"/>
        <w:ind w:firstLine="540"/>
        <w:jc w:val="both"/>
      </w:pPr>
      <w:r>
        <w:rPr>
          <w:sz w:val="24"/>
        </w:rPr>
        <w:t xml:space="preserve">6. По строке </w:t>
      </w:r>
      <w:hyperlink w:history="0" w:anchor="P10412" w:tooltip="8">
        <w:r>
          <w:rPr>
            <w:sz w:val="24"/>
            <w:color w:val="0000ff"/>
          </w:rPr>
          <w:t xml:space="preserve">показателя 8</w:t>
        </w:r>
      </w:hyperlink>
      <w:r>
        <w:rPr>
          <w:sz w:val="24"/>
        </w:rPr>
        <w:t xml:space="preserve"> таблицы отражается сумма значений по </w:t>
      </w:r>
      <w:hyperlink w:history="0" w:anchor="P10394" w:tooltip="5">
        <w:r>
          <w:rPr>
            <w:sz w:val="24"/>
            <w:color w:val="0000ff"/>
          </w:rPr>
          <w:t xml:space="preserve">строкам 5</w:t>
        </w:r>
      </w:hyperlink>
      <w:r>
        <w:rPr>
          <w:sz w:val="24"/>
        </w:rPr>
        <w:t xml:space="preserve"> - </w:t>
      </w:r>
      <w:hyperlink w:history="0" w:anchor="P10406" w:tooltip="7">
        <w:r>
          <w:rPr>
            <w:sz w:val="24"/>
            <w:color w:val="0000ff"/>
          </w:rPr>
          <w:t xml:space="preserve">7</w:t>
        </w:r>
      </w:hyperlink>
      <w:r>
        <w:rPr>
          <w:sz w:val="24"/>
        </w:rPr>
        <w:t xml:space="preserve">.</w:t>
      </w:r>
    </w:p>
    <w:p>
      <w:pPr>
        <w:pStyle w:val="0"/>
        <w:spacing w:before="240" w:lineRule="auto"/>
        <w:ind w:firstLine="540"/>
        <w:jc w:val="both"/>
      </w:pPr>
      <w:r>
        <w:rPr>
          <w:sz w:val="24"/>
        </w:rPr>
        <w:t xml:space="preserve">7. По строке </w:t>
      </w:r>
      <w:hyperlink w:history="0" w:anchor="P10418" w:tooltip="9">
        <w:r>
          <w:rPr>
            <w:sz w:val="24"/>
            <w:color w:val="0000ff"/>
          </w:rPr>
          <w:t xml:space="preserve">показателя 9</w:t>
        </w:r>
      </w:hyperlink>
      <w:r>
        <w:rPr>
          <w:sz w:val="24"/>
        </w:rPr>
        <w:t xml:space="preserve"> таблицы приводятся:</w:t>
      </w:r>
    </w:p>
    <w:p>
      <w:pPr>
        <w:pStyle w:val="0"/>
        <w:spacing w:before="240" w:lineRule="auto"/>
        <w:ind w:firstLine="540"/>
        <w:jc w:val="both"/>
      </w:pPr>
      <w:r>
        <w:rPr>
          <w:sz w:val="24"/>
        </w:rPr>
        <w:t xml:space="preserve">информация о зарегистрированных в отчетном периоде выпусках акций, информация по любым акциям, отданным в залог, по операциям или опционам на акции;</w:t>
      </w:r>
    </w:p>
    <w:p>
      <w:pPr>
        <w:pStyle w:val="0"/>
        <w:spacing w:before="240" w:lineRule="auto"/>
        <w:ind w:firstLine="540"/>
        <w:jc w:val="both"/>
      </w:pPr>
      <w:r>
        <w:rPr>
          <w:sz w:val="24"/>
        </w:rPr>
        <w:t xml:space="preserve">описание всех движений по неденежным операциям, балансовая стоимость дивидендов, подлежащих выплате путем распределения неденежных активов по состоянию на начало и конец отчетного периода, корректировки балансовой стоимости дивидендов вследствие изменения справедливой стоимости подлежащих распределению неденежных активов;</w:t>
      </w:r>
    </w:p>
    <w:p>
      <w:pPr>
        <w:pStyle w:val="0"/>
        <w:spacing w:before="240" w:lineRule="auto"/>
        <w:ind w:firstLine="540"/>
        <w:jc w:val="both"/>
      </w:pPr>
      <w:r>
        <w:rPr>
          <w:sz w:val="24"/>
        </w:rPr>
        <w:t xml:space="preserve">виды прочих резервов негосударственного пенсионного фонда, описание характера и назначения каждого из них.</w:t>
      </w:r>
    </w:p>
    <w:p>
      <w:pPr>
        <w:pStyle w:val="0"/>
        <w:jc w:val="both"/>
      </w:pPr>
      <w:r>
        <w:rPr>
          <w:sz w:val="24"/>
        </w:rPr>
      </w:r>
    </w:p>
    <w:p>
      <w:pPr>
        <w:pStyle w:val="0"/>
        <w:outlineLvl w:val="1"/>
        <w:jc w:val="center"/>
      </w:pPr>
      <w:r>
        <w:rPr>
          <w:sz w:val="24"/>
        </w:rPr>
        <w:t xml:space="preserve">Примечание 30. Управление капиталом</w:t>
      </w:r>
    </w:p>
    <w:p>
      <w:pPr>
        <w:pStyle w:val="0"/>
        <w:jc w:val="both"/>
      </w:pPr>
      <w:r>
        <w:rPr>
          <w:sz w:val="24"/>
        </w:rPr>
      </w:r>
    </w:p>
    <w:p>
      <w:pPr>
        <w:pStyle w:val="0"/>
        <w:outlineLvl w:val="2"/>
        <w:jc w:val="center"/>
      </w:pPr>
      <w:r>
        <w:rPr>
          <w:sz w:val="24"/>
        </w:rPr>
        <w:t xml:space="preserve">Управление капиталом</w:t>
      </w:r>
    </w:p>
    <w:p>
      <w:pPr>
        <w:pStyle w:val="0"/>
        <w:jc w:val="both"/>
      </w:pPr>
      <w:r>
        <w:rPr>
          <w:sz w:val="24"/>
        </w:rPr>
      </w:r>
    </w:p>
    <w:p>
      <w:pPr>
        <w:pStyle w:val="0"/>
        <w:jc w:val="right"/>
      </w:pPr>
      <w:r>
        <w:rPr>
          <w:sz w:val="24"/>
        </w:rPr>
        <w:t xml:space="preserve">Таблица 30.1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p>
            <w:pPr>
              <w:pStyle w:val="0"/>
              <w:jc w:val="center"/>
            </w:pPr>
            <w:r>
              <w:rPr>
                <w:sz w:val="24"/>
              </w:rPr>
              <w:t xml:space="preserve">1</w:t>
            </w:r>
          </w:p>
        </w:tc>
        <w:tc>
          <w:tcPr>
            <w:tcW w:w="5669" w:type="dxa"/>
          </w:tcPr>
          <w:p>
            <w:pPr>
              <w:pStyle w:val="0"/>
            </w:pPr>
            <w:r>
              <w:rPr>
                <w:sz w:val="24"/>
              </w:rPr>
              <w:t xml:space="preserve">Описание принятых негосударственным пенсионным фондом политик и процедур по соблюдению требований к величине капитала, установленных Банком России</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2</w:t>
            </w:r>
          </w:p>
        </w:tc>
        <w:tc>
          <w:tcPr>
            <w:tcW w:w="5669" w:type="dxa"/>
          </w:tcPr>
          <w:p>
            <w:pPr>
              <w:pStyle w:val="0"/>
            </w:pPr>
            <w:r>
              <w:rPr>
                <w:sz w:val="24"/>
              </w:rPr>
              <w:t xml:space="preserve">Перечень нарушений негосударственным пенсионным фондом требований к величине капитала, установленных Банком России, описание причин и последствий указанных нарушений</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1"/>
        <w:jc w:val="center"/>
      </w:pPr>
      <w:r>
        <w:rPr>
          <w:sz w:val="24"/>
        </w:rPr>
        <w:t xml:space="preserve">Примечание 31. Результат оказания страховых услуг</w:t>
      </w:r>
    </w:p>
    <w:p>
      <w:pPr>
        <w:pStyle w:val="0"/>
        <w:jc w:val="center"/>
      </w:pPr>
      <w:r>
        <w:rPr>
          <w:sz w:val="24"/>
        </w:rPr>
        <w:t xml:space="preserve">по группам договоров об обязательном пенсионном страховании,</w:t>
      </w:r>
    </w:p>
    <w:p>
      <w:pPr>
        <w:pStyle w:val="0"/>
        <w:jc w:val="center"/>
      </w:pPr>
      <w:r>
        <w:rPr>
          <w:sz w:val="24"/>
        </w:rPr>
        <w:t xml:space="preserve">негосударственного пенсионного обеспечения и долгосрочных</w:t>
      </w:r>
    </w:p>
    <w:p>
      <w:pPr>
        <w:pStyle w:val="0"/>
        <w:jc w:val="center"/>
      </w:pPr>
      <w:r>
        <w:rPr>
          <w:sz w:val="24"/>
        </w:rPr>
        <w:t xml:space="preserve">сбережений, учитываемых на счетах бухгалтерского учета</w:t>
      </w:r>
    </w:p>
    <w:p>
      <w:pPr>
        <w:pStyle w:val="0"/>
        <w:jc w:val="center"/>
      </w:pPr>
      <w:r>
        <w:rPr>
          <w:sz w:val="24"/>
        </w:rPr>
        <w:t xml:space="preserve">в соответствии с требованиями </w:t>
      </w:r>
      <w:r>
        <w:rPr>
          <w:sz w:val="24"/>
        </w:rPr>
        <w:t xml:space="preserve">МСФО (IFRS) 17</w:t>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both"/>
      </w:pPr>
      <w:r>
        <w:rPr>
          <w:sz w:val="24"/>
        </w:rPr>
      </w:r>
    </w:p>
    <w:bookmarkStart w:id="10468" w:name="P10468"/>
    <w:bookmarkEnd w:id="10468"/>
    <w:p>
      <w:pPr>
        <w:pStyle w:val="0"/>
        <w:outlineLvl w:val="2"/>
        <w:jc w:val="center"/>
      </w:pPr>
      <w:r>
        <w:rPr>
          <w:sz w:val="24"/>
        </w:rPr>
        <w:t xml:space="preserve">Выручка по страхованию по группам договоров</w:t>
      </w:r>
    </w:p>
    <w:p>
      <w:pPr>
        <w:pStyle w:val="0"/>
        <w:jc w:val="center"/>
      </w:pPr>
      <w:r>
        <w:rPr>
          <w:sz w:val="24"/>
        </w:rPr>
        <w:t xml:space="preserve">об обязательном пенсионном страховании, негосударственного</w:t>
      </w:r>
    </w:p>
    <w:p>
      <w:pPr>
        <w:pStyle w:val="0"/>
        <w:jc w:val="center"/>
      </w:pPr>
      <w:r>
        <w:rPr>
          <w:sz w:val="24"/>
        </w:rPr>
        <w:t xml:space="preserve">пенсионного обеспечения и долгосрочных сбережений,</w:t>
      </w:r>
    </w:p>
    <w:p>
      <w:pPr>
        <w:pStyle w:val="0"/>
        <w:jc w:val="center"/>
      </w:pPr>
      <w:r>
        <w:rPr>
          <w:sz w:val="24"/>
        </w:rPr>
        <w:t xml:space="preserve">учитываемых на счетах бухгалтерского учета</w:t>
      </w:r>
    </w:p>
    <w:p>
      <w:pPr>
        <w:pStyle w:val="0"/>
        <w:jc w:val="center"/>
      </w:pPr>
      <w:r>
        <w:rPr>
          <w:sz w:val="24"/>
        </w:rPr>
        <w:t xml:space="preserve">в соответствии с требованиями </w:t>
      </w:r>
      <w:r>
        <w:rPr>
          <w:sz w:val="24"/>
        </w:rPr>
        <w:t xml:space="preserve">МСФО (IFRS) 17</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center"/>
      </w:pPr>
      <w:r>
        <w:rPr>
          <w:sz w:val="24"/>
        </w:rPr>
      </w:r>
    </w:p>
    <w:p>
      <w:pPr>
        <w:pStyle w:val="0"/>
        <w:jc w:val="right"/>
      </w:pPr>
      <w:r>
        <w:rPr>
          <w:sz w:val="24"/>
        </w:rPr>
        <w:t xml:space="preserve">Таблица 31.1</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8"/>
        <w:gridCol w:w="2692"/>
        <w:gridCol w:w="818"/>
        <w:gridCol w:w="818"/>
        <w:gridCol w:w="758"/>
        <w:gridCol w:w="555"/>
        <w:gridCol w:w="818"/>
        <w:gridCol w:w="818"/>
        <w:gridCol w:w="734"/>
        <w:gridCol w:w="501"/>
      </w:tblGrid>
      <w:tr>
        <w:tc>
          <w:tcPr>
            <w:tcW w:w="518" w:type="dxa"/>
            <w:vMerge w:val="restart"/>
          </w:tcPr>
          <w:p>
            <w:pPr>
              <w:pStyle w:val="0"/>
              <w:jc w:val="center"/>
            </w:pPr>
            <w:r>
              <w:rPr>
                <w:sz w:val="24"/>
              </w:rPr>
              <w:t xml:space="preserve">Номер показателя</w:t>
            </w:r>
          </w:p>
        </w:tc>
        <w:tc>
          <w:tcPr>
            <w:tcW w:w="2692" w:type="dxa"/>
            <w:vMerge w:val="restart"/>
          </w:tcPr>
          <w:p>
            <w:pPr>
              <w:pStyle w:val="0"/>
              <w:jc w:val="center"/>
            </w:pPr>
            <w:r>
              <w:rPr>
                <w:sz w:val="24"/>
              </w:rPr>
              <w:t xml:space="preserve">Наименование показателя</w:t>
            </w:r>
          </w:p>
        </w:tc>
        <w:tc>
          <w:tcPr>
            <w:gridSpan w:val="4"/>
            <w:tcW w:w="2949" w:type="dxa"/>
          </w:tcPr>
          <w:p>
            <w:pPr>
              <w:pStyle w:val="0"/>
              <w:jc w:val="center"/>
            </w:pPr>
            <w:r>
              <w:rPr>
                <w:sz w:val="24"/>
              </w:rPr>
              <w:t xml:space="preserve">________ 20__ г.</w:t>
            </w:r>
          </w:p>
        </w:tc>
        <w:tc>
          <w:tcPr>
            <w:gridSpan w:val="4"/>
            <w:tcW w:w="2871" w:type="dxa"/>
          </w:tcPr>
          <w:p>
            <w:pPr>
              <w:pStyle w:val="0"/>
              <w:jc w:val="center"/>
            </w:pPr>
            <w:r>
              <w:rPr>
                <w:sz w:val="24"/>
              </w:rPr>
              <w:t xml:space="preserve">________ 20__ г.</w:t>
            </w:r>
          </w:p>
        </w:tc>
      </w:tr>
      <w:tr>
        <w:tc>
          <w:tcPr>
            <w:vMerge w:val="continue"/>
          </w:tcPr>
          <w:p/>
        </w:tc>
        <w:tc>
          <w:tcPr>
            <w:vMerge w:val="continue"/>
          </w:tcPr>
          <w:p/>
        </w:tc>
        <w:tc>
          <w:tcPr>
            <w:tcW w:w="818" w:type="dxa"/>
          </w:tcPr>
          <w:p>
            <w:pPr>
              <w:pStyle w:val="0"/>
              <w:jc w:val="center"/>
            </w:pPr>
            <w:r>
              <w:rPr>
                <w:sz w:val="24"/>
              </w:rPr>
              <w:t xml:space="preserve">группы договоров об обязательном пенсионном страховании</w:t>
            </w:r>
          </w:p>
        </w:tc>
        <w:tc>
          <w:tcPr>
            <w:tcW w:w="818" w:type="dxa"/>
          </w:tcPr>
          <w:p>
            <w:pPr>
              <w:pStyle w:val="0"/>
              <w:jc w:val="center"/>
            </w:pPr>
            <w:r>
              <w:rPr>
                <w:sz w:val="24"/>
              </w:rPr>
              <w:t xml:space="preserve">группы договоров негосударственного пенсионного обеспечения</w:t>
            </w:r>
          </w:p>
        </w:tc>
        <w:tc>
          <w:tcPr>
            <w:tcW w:w="758" w:type="dxa"/>
          </w:tcPr>
          <w:p>
            <w:pPr>
              <w:pStyle w:val="0"/>
              <w:jc w:val="center"/>
            </w:pPr>
            <w:r>
              <w:rPr>
                <w:sz w:val="24"/>
              </w:rPr>
              <w:t xml:space="preserve">группы договоров долгосрочных сбережений</w:t>
            </w:r>
          </w:p>
        </w:tc>
        <w:tc>
          <w:tcPr>
            <w:tcW w:w="555" w:type="dxa"/>
          </w:tcPr>
          <w:p>
            <w:pPr>
              <w:pStyle w:val="0"/>
              <w:jc w:val="center"/>
            </w:pPr>
            <w:r>
              <w:rPr>
                <w:sz w:val="24"/>
              </w:rPr>
              <w:t xml:space="preserve">итого</w:t>
            </w:r>
          </w:p>
        </w:tc>
        <w:tc>
          <w:tcPr>
            <w:tcW w:w="818" w:type="dxa"/>
          </w:tcPr>
          <w:p>
            <w:pPr>
              <w:pStyle w:val="0"/>
              <w:jc w:val="center"/>
            </w:pPr>
            <w:r>
              <w:rPr>
                <w:sz w:val="24"/>
              </w:rPr>
              <w:t xml:space="preserve">группы договоров об обязательном пенсионном страховании</w:t>
            </w:r>
          </w:p>
        </w:tc>
        <w:tc>
          <w:tcPr>
            <w:tcW w:w="818" w:type="dxa"/>
          </w:tcPr>
          <w:p>
            <w:pPr>
              <w:pStyle w:val="0"/>
              <w:jc w:val="center"/>
            </w:pPr>
            <w:r>
              <w:rPr>
                <w:sz w:val="24"/>
              </w:rPr>
              <w:t xml:space="preserve">группы договоров негосударственного пенсионного обеспечения</w:t>
            </w:r>
          </w:p>
        </w:tc>
        <w:tc>
          <w:tcPr>
            <w:tcW w:w="734" w:type="dxa"/>
          </w:tcPr>
          <w:p>
            <w:pPr>
              <w:pStyle w:val="0"/>
              <w:jc w:val="center"/>
            </w:pPr>
            <w:r>
              <w:rPr>
                <w:sz w:val="24"/>
              </w:rPr>
              <w:t xml:space="preserve">группы договоров долгосрочных сбережений</w:t>
            </w:r>
          </w:p>
        </w:tc>
        <w:tc>
          <w:tcPr>
            <w:tcW w:w="501" w:type="dxa"/>
          </w:tcPr>
          <w:p>
            <w:pPr>
              <w:pStyle w:val="0"/>
              <w:jc w:val="center"/>
            </w:pPr>
            <w:r>
              <w:rPr>
                <w:sz w:val="24"/>
              </w:rPr>
              <w:t xml:space="preserve">итого</w:t>
            </w:r>
          </w:p>
        </w:tc>
      </w:tr>
      <w:tr>
        <w:tc>
          <w:tcPr>
            <w:tcW w:w="518" w:type="dxa"/>
          </w:tcPr>
          <w:p>
            <w:pPr>
              <w:pStyle w:val="0"/>
              <w:jc w:val="center"/>
            </w:pPr>
            <w:r>
              <w:rPr>
                <w:sz w:val="24"/>
              </w:rPr>
              <w:t xml:space="preserve">1</w:t>
            </w:r>
          </w:p>
        </w:tc>
        <w:tc>
          <w:tcPr>
            <w:tcW w:w="2692" w:type="dxa"/>
          </w:tcPr>
          <w:p>
            <w:pPr>
              <w:pStyle w:val="0"/>
              <w:jc w:val="center"/>
            </w:pPr>
            <w:r>
              <w:rPr>
                <w:sz w:val="24"/>
              </w:rPr>
              <w:t xml:space="preserve">2</w:t>
            </w:r>
          </w:p>
        </w:tc>
        <w:tc>
          <w:tcPr>
            <w:tcW w:w="818" w:type="dxa"/>
          </w:tcPr>
          <w:bookmarkStart w:id="10492" w:name="P10492"/>
          <w:bookmarkEnd w:id="10492"/>
          <w:p>
            <w:pPr>
              <w:pStyle w:val="0"/>
              <w:jc w:val="center"/>
            </w:pPr>
            <w:r>
              <w:rPr>
                <w:sz w:val="24"/>
              </w:rPr>
              <w:t xml:space="preserve">3</w:t>
            </w:r>
          </w:p>
        </w:tc>
        <w:tc>
          <w:tcPr>
            <w:tcW w:w="818" w:type="dxa"/>
          </w:tcPr>
          <w:p>
            <w:pPr>
              <w:pStyle w:val="0"/>
              <w:jc w:val="center"/>
            </w:pPr>
            <w:r>
              <w:rPr>
                <w:sz w:val="24"/>
              </w:rPr>
              <w:t xml:space="preserve">4</w:t>
            </w:r>
          </w:p>
        </w:tc>
        <w:tc>
          <w:tcPr>
            <w:tcW w:w="758" w:type="dxa"/>
          </w:tcPr>
          <w:bookmarkStart w:id="10494" w:name="P10494"/>
          <w:bookmarkEnd w:id="10494"/>
          <w:p>
            <w:pPr>
              <w:pStyle w:val="0"/>
              <w:jc w:val="center"/>
            </w:pPr>
            <w:r>
              <w:rPr>
                <w:sz w:val="24"/>
              </w:rPr>
              <w:t xml:space="preserve">5</w:t>
            </w:r>
          </w:p>
        </w:tc>
        <w:tc>
          <w:tcPr>
            <w:tcW w:w="555" w:type="dxa"/>
          </w:tcPr>
          <w:bookmarkStart w:id="10495" w:name="P10495"/>
          <w:bookmarkEnd w:id="10495"/>
          <w:p>
            <w:pPr>
              <w:pStyle w:val="0"/>
              <w:jc w:val="center"/>
            </w:pPr>
            <w:r>
              <w:rPr>
                <w:sz w:val="24"/>
              </w:rPr>
              <w:t xml:space="preserve">6</w:t>
            </w:r>
          </w:p>
        </w:tc>
        <w:tc>
          <w:tcPr>
            <w:tcW w:w="818" w:type="dxa"/>
          </w:tcPr>
          <w:bookmarkStart w:id="10496" w:name="P10496"/>
          <w:bookmarkEnd w:id="10496"/>
          <w:p>
            <w:pPr>
              <w:pStyle w:val="0"/>
              <w:jc w:val="center"/>
            </w:pPr>
            <w:r>
              <w:rPr>
                <w:sz w:val="24"/>
              </w:rPr>
              <w:t xml:space="preserve">7</w:t>
            </w:r>
          </w:p>
        </w:tc>
        <w:tc>
          <w:tcPr>
            <w:tcW w:w="818" w:type="dxa"/>
          </w:tcPr>
          <w:p>
            <w:pPr>
              <w:pStyle w:val="0"/>
              <w:jc w:val="center"/>
            </w:pPr>
            <w:r>
              <w:rPr>
                <w:sz w:val="24"/>
              </w:rPr>
              <w:t xml:space="preserve">8</w:t>
            </w:r>
          </w:p>
        </w:tc>
        <w:tc>
          <w:tcPr>
            <w:tcW w:w="734" w:type="dxa"/>
          </w:tcPr>
          <w:bookmarkStart w:id="10498" w:name="P10498"/>
          <w:bookmarkEnd w:id="10498"/>
          <w:p>
            <w:pPr>
              <w:pStyle w:val="0"/>
              <w:jc w:val="center"/>
            </w:pPr>
            <w:r>
              <w:rPr>
                <w:sz w:val="24"/>
              </w:rPr>
              <w:t xml:space="preserve">9</w:t>
            </w:r>
          </w:p>
        </w:tc>
        <w:tc>
          <w:tcPr>
            <w:tcW w:w="501" w:type="dxa"/>
          </w:tcPr>
          <w:bookmarkStart w:id="10499" w:name="P10499"/>
          <w:bookmarkEnd w:id="10499"/>
          <w:p>
            <w:pPr>
              <w:pStyle w:val="0"/>
              <w:jc w:val="center"/>
            </w:pPr>
            <w:r>
              <w:rPr>
                <w:sz w:val="24"/>
              </w:rPr>
              <w:t xml:space="preserve">10</w:t>
            </w:r>
          </w:p>
        </w:tc>
      </w:tr>
      <w:tr>
        <w:tc>
          <w:tcPr>
            <w:tcW w:w="518" w:type="dxa"/>
          </w:tcPr>
          <w:bookmarkStart w:id="10500" w:name="P10500"/>
          <w:bookmarkEnd w:id="10500"/>
          <w:p>
            <w:pPr>
              <w:pStyle w:val="0"/>
              <w:jc w:val="center"/>
            </w:pPr>
            <w:r>
              <w:rPr>
                <w:sz w:val="24"/>
              </w:rPr>
              <w:t xml:space="preserve">1</w:t>
            </w:r>
          </w:p>
        </w:tc>
        <w:tc>
          <w:tcPr>
            <w:tcW w:w="2692" w:type="dxa"/>
          </w:tcPr>
          <w:p>
            <w:pPr>
              <w:pStyle w:val="0"/>
            </w:pPr>
            <w:r>
              <w:rPr>
                <w:sz w:val="24"/>
              </w:rPr>
              <w:t xml:space="preserve">Суммы, связанные с оказанием услуг, в том числе:</w:t>
            </w:r>
          </w:p>
        </w:tc>
        <w:tc>
          <w:tcPr>
            <w:tcW w:w="818" w:type="dxa"/>
          </w:tcPr>
          <w:p>
            <w:pPr>
              <w:pStyle w:val="0"/>
            </w:pPr>
            <w:r>
              <w:rPr>
                <w:sz w:val="24"/>
              </w:rPr>
            </w:r>
          </w:p>
        </w:tc>
        <w:tc>
          <w:tcPr>
            <w:tcW w:w="818" w:type="dxa"/>
          </w:tcPr>
          <w:p>
            <w:pPr>
              <w:pStyle w:val="0"/>
            </w:pPr>
            <w:r>
              <w:rPr>
                <w:sz w:val="24"/>
              </w:rPr>
            </w:r>
          </w:p>
        </w:tc>
        <w:tc>
          <w:tcPr>
            <w:tcW w:w="758" w:type="dxa"/>
          </w:tcPr>
          <w:p>
            <w:pPr>
              <w:pStyle w:val="0"/>
            </w:pPr>
            <w:r>
              <w:rPr>
                <w:sz w:val="24"/>
              </w:rPr>
            </w:r>
          </w:p>
        </w:tc>
        <w:tc>
          <w:tcPr>
            <w:tcW w:w="555" w:type="dxa"/>
          </w:tcPr>
          <w:p>
            <w:pPr>
              <w:pStyle w:val="0"/>
            </w:pPr>
            <w:r>
              <w:rPr>
                <w:sz w:val="24"/>
              </w:rPr>
            </w:r>
          </w:p>
        </w:tc>
        <w:tc>
          <w:tcPr>
            <w:tcW w:w="818" w:type="dxa"/>
          </w:tcPr>
          <w:p>
            <w:pPr>
              <w:pStyle w:val="0"/>
            </w:pPr>
            <w:r>
              <w:rPr>
                <w:sz w:val="24"/>
              </w:rPr>
            </w:r>
          </w:p>
        </w:tc>
        <w:tc>
          <w:tcPr>
            <w:tcW w:w="818" w:type="dxa"/>
          </w:tcPr>
          <w:p>
            <w:pPr>
              <w:pStyle w:val="0"/>
            </w:pPr>
            <w:r>
              <w:rPr>
                <w:sz w:val="24"/>
              </w:rPr>
            </w:r>
          </w:p>
        </w:tc>
        <w:tc>
          <w:tcPr>
            <w:tcW w:w="734" w:type="dxa"/>
          </w:tcPr>
          <w:p>
            <w:pPr>
              <w:pStyle w:val="0"/>
            </w:pPr>
            <w:r>
              <w:rPr>
                <w:sz w:val="24"/>
              </w:rPr>
            </w:r>
          </w:p>
        </w:tc>
        <w:tc>
          <w:tcPr>
            <w:tcW w:w="501" w:type="dxa"/>
          </w:tcPr>
          <w:p>
            <w:pPr>
              <w:pStyle w:val="0"/>
            </w:pPr>
            <w:r>
              <w:rPr>
                <w:sz w:val="24"/>
              </w:rPr>
            </w:r>
          </w:p>
        </w:tc>
      </w:tr>
      <w:tr>
        <w:tc>
          <w:tcPr>
            <w:tcW w:w="518" w:type="dxa"/>
          </w:tcPr>
          <w:bookmarkStart w:id="10510" w:name="P10510"/>
          <w:bookmarkEnd w:id="10510"/>
          <w:p>
            <w:pPr>
              <w:pStyle w:val="0"/>
              <w:jc w:val="center"/>
            </w:pPr>
            <w:r>
              <w:rPr>
                <w:sz w:val="24"/>
              </w:rPr>
              <w:t xml:space="preserve">2</w:t>
            </w:r>
          </w:p>
        </w:tc>
        <w:tc>
          <w:tcPr>
            <w:tcW w:w="2692" w:type="dxa"/>
          </w:tcPr>
          <w:p>
            <w:pPr>
              <w:pStyle w:val="0"/>
              <w:ind w:firstLine="284"/>
            </w:pPr>
            <w:r>
              <w:rPr>
                <w:sz w:val="24"/>
              </w:rPr>
              <w:t xml:space="preserve">расходы по услугам страхования, понесенные в течение отчетного периода, не отнесенные к компоненту убытка</w:t>
            </w:r>
          </w:p>
        </w:tc>
        <w:tc>
          <w:tcPr>
            <w:tcW w:w="818" w:type="dxa"/>
          </w:tcPr>
          <w:p>
            <w:pPr>
              <w:pStyle w:val="0"/>
            </w:pPr>
            <w:r>
              <w:rPr>
                <w:sz w:val="24"/>
              </w:rPr>
            </w:r>
          </w:p>
        </w:tc>
        <w:tc>
          <w:tcPr>
            <w:tcW w:w="818" w:type="dxa"/>
          </w:tcPr>
          <w:p>
            <w:pPr>
              <w:pStyle w:val="0"/>
            </w:pPr>
            <w:r>
              <w:rPr>
                <w:sz w:val="24"/>
              </w:rPr>
            </w:r>
          </w:p>
        </w:tc>
        <w:tc>
          <w:tcPr>
            <w:tcW w:w="758" w:type="dxa"/>
          </w:tcPr>
          <w:p>
            <w:pPr>
              <w:pStyle w:val="0"/>
            </w:pPr>
            <w:r>
              <w:rPr>
                <w:sz w:val="24"/>
              </w:rPr>
            </w:r>
          </w:p>
        </w:tc>
        <w:tc>
          <w:tcPr>
            <w:tcW w:w="555" w:type="dxa"/>
          </w:tcPr>
          <w:p>
            <w:pPr>
              <w:pStyle w:val="0"/>
            </w:pPr>
            <w:r>
              <w:rPr>
                <w:sz w:val="24"/>
              </w:rPr>
            </w:r>
          </w:p>
        </w:tc>
        <w:tc>
          <w:tcPr>
            <w:tcW w:w="818" w:type="dxa"/>
          </w:tcPr>
          <w:p>
            <w:pPr>
              <w:pStyle w:val="0"/>
            </w:pPr>
            <w:r>
              <w:rPr>
                <w:sz w:val="24"/>
              </w:rPr>
            </w:r>
          </w:p>
        </w:tc>
        <w:tc>
          <w:tcPr>
            <w:tcW w:w="818" w:type="dxa"/>
          </w:tcPr>
          <w:p>
            <w:pPr>
              <w:pStyle w:val="0"/>
            </w:pPr>
            <w:r>
              <w:rPr>
                <w:sz w:val="24"/>
              </w:rPr>
            </w:r>
          </w:p>
        </w:tc>
        <w:tc>
          <w:tcPr>
            <w:tcW w:w="734" w:type="dxa"/>
          </w:tcPr>
          <w:p>
            <w:pPr>
              <w:pStyle w:val="0"/>
            </w:pPr>
            <w:r>
              <w:rPr>
                <w:sz w:val="24"/>
              </w:rPr>
            </w:r>
          </w:p>
        </w:tc>
        <w:tc>
          <w:tcPr>
            <w:tcW w:w="501" w:type="dxa"/>
          </w:tcPr>
          <w:p>
            <w:pPr>
              <w:pStyle w:val="0"/>
            </w:pPr>
            <w:r>
              <w:rPr>
                <w:sz w:val="24"/>
              </w:rPr>
            </w:r>
          </w:p>
        </w:tc>
      </w:tr>
      <w:tr>
        <w:tc>
          <w:tcPr>
            <w:tcW w:w="518" w:type="dxa"/>
          </w:tcPr>
          <w:p>
            <w:pPr>
              <w:pStyle w:val="0"/>
              <w:jc w:val="center"/>
            </w:pPr>
            <w:r>
              <w:rPr>
                <w:sz w:val="24"/>
              </w:rPr>
              <w:t xml:space="preserve">3</w:t>
            </w:r>
          </w:p>
        </w:tc>
        <w:tc>
          <w:tcPr>
            <w:tcW w:w="2692" w:type="dxa"/>
          </w:tcPr>
          <w:p>
            <w:pPr>
              <w:pStyle w:val="0"/>
              <w:ind w:firstLine="284"/>
            </w:pPr>
            <w:r>
              <w:rPr>
                <w:sz w:val="24"/>
              </w:rPr>
              <w:t xml:space="preserve">изменение рисковой поправки на нефинансовый риск, не отнесенное к компоненту убытка</w:t>
            </w:r>
          </w:p>
        </w:tc>
        <w:tc>
          <w:tcPr>
            <w:tcW w:w="818" w:type="dxa"/>
          </w:tcPr>
          <w:p>
            <w:pPr>
              <w:pStyle w:val="0"/>
            </w:pPr>
            <w:r>
              <w:rPr>
                <w:sz w:val="24"/>
              </w:rPr>
            </w:r>
          </w:p>
        </w:tc>
        <w:tc>
          <w:tcPr>
            <w:tcW w:w="818" w:type="dxa"/>
          </w:tcPr>
          <w:p>
            <w:pPr>
              <w:pStyle w:val="0"/>
            </w:pPr>
            <w:r>
              <w:rPr>
                <w:sz w:val="24"/>
              </w:rPr>
            </w:r>
          </w:p>
        </w:tc>
        <w:tc>
          <w:tcPr>
            <w:tcW w:w="758" w:type="dxa"/>
          </w:tcPr>
          <w:p>
            <w:pPr>
              <w:pStyle w:val="0"/>
            </w:pPr>
            <w:r>
              <w:rPr>
                <w:sz w:val="24"/>
              </w:rPr>
            </w:r>
          </w:p>
        </w:tc>
        <w:tc>
          <w:tcPr>
            <w:tcW w:w="555" w:type="dxa"/>
          </w:tcPr>
          <w:p>
            <w:pPr>
              <w:pStyle w:val="0"/>
            </w:pPr>
            <w:r>
              <w:rPr>
                <w:sz w:val="24"/>
              </w:rPr>
            </w:r>
          </w:p>
        </w:tc>
        <w:tc>
          <w:tcPr>
            <w:tcW w:w="818" w:type="dxa"/>
          </w:tcPr>
          <w:p>
            <w:pPr>
              <w:pStyle w:val="0"/>
            </w:pPr>
            <w:r>
              <w:rPr>
                <w:sz w:val="24"/>
              </w:rPr>
            </w:r>
          </w:p>
        </w:tc>
        <w:tc>
          <w:tcPr>
            <w:tcW w:w="818" w:type="dxa"/>
          </w:tcPr>
          <w:p>
            <w:pPr>
              <w:pStyle w:val="0"/>
            </w:pPr>
            <w:r>
              <w:rPr>
                <w:sz w:val="24"/>
              </w:rPr>
            </w:r>
          </w:p>
        </w:tc>
        <w:tc>
          <w:tcPr>
            <w:tcW w:w="734" w:type="dxa"/>
          </w:tcPr>
          <w:p>
            <w:pPr>
              <w:pStyle w:val="0"/>
            </w:pPr>
            <w:r>
              <w:rPr>
                <w:sz w:val="24"/>
              </w:rPr>
            </w:r>
          </w:p>
        </w:tc>
        <w:tc>
          <w:tcPr>
            <w:tcW w:w="501" w:type="dxa"/>
          </w:tcPr>
          <w:p>
            <w:pPr>
              <w:pStyle w:val="0"/>
            </w:pPr>
            <w:r>
              <w:rPr>
                <w:sz w:val="24"/>
              </w:rPr>
            </w:r>
          </w:p>
        </w:tc>
      </w:tr>
      <w:tr>
        <w:tc>
          <w:tcPr>
            <w:tcW w:w="518" w:type="dxa"/>
          </w:tcPr>
          <w:p>
            <w:pPr>
              <w:pStyle w:val="0"/>
              <w:jc w:val="center"/>
            </w:pPr>
            <w:r>
              <w:rPr>
                <w:sz w:val="24"/>
              </w:rPr>
              <w:t xml:space="preserve">4</w:t>
            </w:r>
          </w:p>
        </w:tc>
        <w:tc>
          <w:tcPr>
            <w:tcW w:w="2692" w:type="dxa"/>
          </w:tcPr>
          <w:p>
            <w:pPr>
              <w:pStyle w:val="0"/>
              <w:ind w:firstLine="284"/>
            </w:pPr>
            <w:r>
              <w:rPr>
                <w:sz w:val="24"/>
              </w:rPr>
              <w:t xml:space="preserve">сумма маржи за предусмотренные договором услуги, признанной в составе прибыли или убытка вследствие предоставления услуг по договорам об обязательном пенсионном страховании, негосударственного пенсионного обеспечения и долгосрочных сбережений в отчетном периоде</w:t>
            </w:r>
          </w:p>
        </w:tc>
        <w:tc>
          <w:tcPr>
            <w:tcW w:w="818" w:type="dxa"/>
          </w:tcPr>
          <w:p>
            <w:pPr>
              <w:pStyle w:val="0"/>
            </w:pPr>
            <w:r>
              <w:rPr>
                <w:sz w:val="24"/>
              </w:rPr>
            </w:r>
          </w:p>
        </w:tc>
        <w:tc>
          <w:tcPr>
            <w:tcW w:w="818" w:type="dxa"/>
          </w:tcPr>
          <w:p>
            <w:pPr>
              <w:pStyle w:val="0"/>
            </w:pPr>
            <w:r>
              <w:rPr>
                <w:sz w:val="24"/>
              </w:rPr>
            </w:r>
          </w:p>
        </w:tc>
        <w:tc>
          <w:tcPr>
            <w:tcW w:w="758" w:type="dxa"/>
          </w:tcPr>
          <w:p>
            <w:pPr>
              <w:pStyle w:val="0"/>
            </w:pPr>
            <w:r>
              <w:rPr>
                <w:sz w:val="24"/>
              </w:rPr>
            </w:r>
          </w:p>
        </w:tc>
        <w:tc>
          <w:tcPr>
            <w:tcW w:w="555" w:type="dxa"/>
          </w:tcPr>
          <w:p>
            <w:pPr>
              <w:pStyle w:val="0"/>
            </w:pPr>
            <w:r>
              <w:rPr>
                <w:sz w:val="24"/>
              </w:rPr>
            </w:r>
          </w:p>
        </w:tc>
        <w:tc>
          <w:tcPr>
            <w:tcW w:w="818" w:type="dxa"/>
          </w:tcPr>
          <w:p>
            <w:pPr>
              <w:pStyle w:val="0"/>
            </w:pPr>
            <w:r>
              <w:rPr>
                <w:sz w:val="24"/>
              </w:rPr>
            </w:r>
          </w:p>
        </w:tc>
        <w:tc>
          <w:tcPr>
            <w:tcW w:w="818" w:type="dxa"/>
          </w:tcPr>
          <w:p>
            <w:pPr>
              <w:pStyle w:val="0"/>
            </w:pPr>
            <w:r>
              <w:rPr>
                <w:sz w:val="24"/>
              </w:rPr>
            </w:r>
          </w:p>
        </w:tc>
        <w:tc>
          <w:tcPr>
            <w:tcW w:w="734" w:type="dxa"/>
          </w:tcPr>
          <w:p>
            <w:pPr>
              <w:pStyle w:val="0"/>
            </w:pPr>
            <w:r>
              <w:rPr>
                <w:sz w:val="24"/>
              </w:rPr>
            </w:r>
          </w:p>
        </w:tc>
        <w:tc>
          <w:tcPr>
            <w:tcW w:w="501" w:type="dxa"/>
          </w:tcPr>
          <w:p>
            <w:pPr>
              <w:pStyle w:val="0"/>
            </w:pPr>
            <w:r>
              <w:rPr>
                <w:sz w:val="24"/>
              </w:rPr>
            </w:r>
          </w:p>
        </w:tc>
      </w:tr>
      <w:tr>
        <w:tc>
          <w:tcPr>
            <w:tcW w:w="518" w:type="dxa"/>
          </w:tcPr>
          <w:bookmarkStart w:id="10540" w:name="P10540"/>
          <w:bookmarkEnd w:id="10540"/>
          <w:p>
            <w:pPr>
              <w:pStyle w:val="0"/>
              <w:jc w:val="center"/>
            </w:pPr>
            <w:r>
              <w:rPr>
                <w:sz w:val="24"/>
              </w:rPr>
              <w:t xml:space="preserve">5</w:t>
            </w:r>
          </w:p>
        </w:tc>
        <w:tc>
          <w:tcPr>
            <w:tcW w:w="2692" w:type="dxa"/>
          </w:tcPr>
          <w:p>
            <w:pPr>
              <w:pStyle w:val="0"/>
              <w:ind w:firstLine="284"/>
            </w:pPr>
            <w:r>
              <w:rPr>
                <w:sz w:val="24"/>
              </w:rPr>
              <w:t xml:space="preserve">прочее</w:t>
            </w:r>
          </w:p>
        </w:tc>
        <w:tc>
          <w:tcPr>
            <w:tcW w:w="818" w:type="dxa"/>
          </w:tcPr>
          <w:p>
            <w:pPr>
              <w:pStyle w:val="0"/>
            </w:pPr>
            <w:r>
              <w:rPr>
                <w:sz w:val="24"/>
              </w:rPr>
            </w:r>
          </w:p>
        </w:tc>
        <w:tc>
          <w:tcPr>
            <w:tcW w:w="818" w:type="dxa"/>
          </w:tcPr>
          <w:p>
            <w:pPr>
              <w:pStyle w:val="0"/>
            </w:pPr>
            <w:r>
              <w:rPr>
                <w:sz w:val="24"/>
              </w:rPr>
            </w:r>
          </w:p>
        </w:tc>
        <w:tc>
          <w:tcPr>
            <w:tcW w:w="758" w:type="dxa"/>
          </w:tcPr>
          <w:p>
            <w:pPr>
              <w:pStyle w:val="0"/>
            </w:pPr>
            <w:r>
              <w:rPr>
                <w:sz w:val="24"/>
              </w:rPr>
            </w:r>
          </w:p>
        </w:tc>
        <w:tc>
          <w:tcPr>
            <w:tcW w:w="555" w:type="dxa"/>
          </w:tcPr>
          <w:p>
            <w:pPr>
              <w:pStyle w:val="0"/>
            </w:pPr>
            <w:r>
              <w:rPr>
                <w:sz w:val="24"/>
              </w:rPr>
            </w:r>
          </w:p>
        </w:tc>
        <w:tc>
          <w:tcPr>
            <w:tcW w:w="818" w:type="dxa"/>
          </w:tcPr>
          <w:p>
            <w:pPr>
              <w:pStyle w:val="0"/>
            </w:pPr>
            <w:r>
              <w:rPr>
                <w:sz w:val="24"/>
              </w:rPr>
            </w:r>
          </w:p>
        </w:tc>
        <w:tc>
          <w:tcPr>
            <w:tcW w:w="818" w:type="dxa"/>
          </w:tcPr>
          <w:p>
            <w:pPr>
              <w:pStyle w:val="0"/>
            </w:pPr>
            <w:r>
              <w:rPr>
                <w:sz w:val="24"/>
              </w:rPr>
            </w:r>
          </w:p>
        </w:tc>
        <w:tc>
          <w:tcPr>
            <w:tcW w:w="734" w:type="dxa"/>
          </w:tcPr>
          <w:p>
            <w:pPr>
              <w:pStyle w:val="0"/>
            </w:pPr>
            <w:r>
              <w:rPr>
                <w:sz w:val="24"/>
              </w:rPr>
            </w:r>
          </w:p>
        </w:tc>
        <w:tc>
          <w:tcPr>
            <w:tcW w:w="501" w:type="dxa"/>
          </w:tcPr>
          <w:p>
            <w:pPr>
              <w:pStyle w:val="0"/>
            </w:pPr>
            <w:r>
              <w:rPr>
                <w:sz w:val="24"/>
              </w:rPr>
            </w:r>
          </w:p>
        </w:tc>
      </w:tr>
      <w:tr>
        <w:tc>
          <w:tcPr>
            <w:tcW w:w="518" w:type="dxa"/>
          </w:tcPr>
          <w:bookmarkStart w:id="10550" w:name="P10550"/>
          <w:bookmarkEnd w:id="10550"/>
          <w:p>
            <w:pPr>
              <w:pStyle w:val="0"/>
              <w:jc w:val="center"/>
            </w:pPr>
            <w:r>
              <w:rPr>
                <w:sz w:val="24"/>
              </w:rPr>
              <w:t xml:space="preserve">6</w:t>
            </w:r>
          </w:p>
        </w:tc>
        <w:tc>
          <w:tcPr>
            <w:tcW w:w="2692" w:type="dxa"/>
          </w:tcPr>
          <w:p>
            <w:pPr>
              <w:pStyle w:val="0"/>
            </w:pPr>
            <w:r>
              <w:rPr>
                <w:sz w:val="24"/>
              </w:rPr>
              <w:t xml:space="preserve">Суммы, относящиеся к аквизиционным денежным потокам</w:t>
            </w:r>
          </w:p>
        </w:tc>
        <w:tc>
          <w:tcPr>
            <w:tcW w:w="818" w:type="dxa"/>
          </w:tcPr>
          <w:p>
            <w:pPr>
              <w:pStyle w:val="0"/>
            </w:pPr>
            <w:r>
              <w:rPr>
                <w:sz w:val="24"/>
              </w:rPr>
            </w:r>
          </w:p>
        </w:tc>
        <w:tc>
          <w:tcPr>
            <w:tcW w:w="818" w:type="dxa"/>
          </w:tcPr>
          <w:p>
            <w:pPr>
              <w:pStyle w:val="0"/>
            </w:pPr>
            <w:r>
              <w:rPr>
                <w:sz w:val="24"/>
              </w:rPr>
            </w:r>
          </w:p>
        </w:tc>
        <w:tc>
          <w:tcPr>
            <w:tcW w:w="758" w:type="dxa"/>
          </w:tcPr>
          <w:p>
            <w:pPr>
              <w:pStyle w:val="0"/>
            </w:pPr>
            <w:r>
              <w:rPr>
                <w:sz w:val="24"/>
              </w:rPr>
            </w:r>
          </w:p>
        </w:tc>
        <w:tc>
          <w:tcPr>
            <w:tcW w:w="555" w:type="dxa"/>
          </w:tcPr>
          <w:p>
            <w:pPr>
              <w:pStyle w:val="0"/>
            </w:pPr>
            <w:r>
              <w:rPr>
                <w:sz w:val="24"/>
              </w:rPr>
            </w:r>
          </w:p>
        </w:tc>
        <w:tc>
          <w:tcPr>
            <w:tcW w:w="818" w:type="dxa"/>
          </w:tcPr>
          <w:p>
            <w:pPr>
              <w:pStyle w:val="0"/>
            </w:pPr>
            <w:r>
              <w:rPr>
                <w:sz w:val="24"/>
              </w:rPr>
            </w:r>
          </w:p>
        </w:tc>
        <w:tc>
          <w:tcPr>
            <w:tcW w:w="818" w:type="dxa"/>
          </w:tcPr>
          <w:p>
            <w:pPr>
              <w:pStyle w:val="0"/>
            </w:pPr>
            <w:r>
              <w:rPr>
                <w:sz w:val="24"/>
              </w:rPr>
            </w:r>
          </w:p>
        </w:tc>
        <w:tc>
          <w:tcPr>
            <w:tcW w:w="734" w:type="dxa"/>
          </w:tcPr>
          <w:p>
            <w:pPr>
              <w:pStyle w:val="0"/>
            </w:pPr>
            <w:r>
              <w:rPr>
                <w:sz w:val="24"/>
              </w:rPr>
            </w:r>
          </w:p>
        </w:tc>
        <w:tc>
          <w:tcPr>
            <w:tcW w:w="501" w:type="dxa"/>
          </w:tcPr>
          <w:p>
            <w:pPr>
              <w:pStyle w:val="0"/>
            </w:pPr>
            <w:r>
              <w:rPr>
                <w:sz w:val="24"/>
              </w:rPr>
            </w:r>
          </w:p>
        </w:tc>
      </w:tr>
      <w:tr>
        <w:tc>
          <w:tcPr>
            <w:tcW w:w="518" w:type="dxa"/>
          </w:tcPr>
          <w:bookmarkStart w:id="10560" w:name="P10560"/>
          <w:bookmarkEnd w:id="10560"/>
          <w:p>
            <w:pPr>
              <w:pStyle w:val="0"/>
              <w:jc w:val="center"/>
            </w:pPr>
            <w:r>
              <w:rPr>
                <w:sz w:val="24"/>
              </w:rPr>
              <w:t xml:space="preserve">7</w:t>
            </w:r>
          </w:p>
        </w:tc>
        <w:tc>
          <w:tcPr>
            <w:tcW w:w="2692" w:type="dxa"/>
          </w:tcPr>
          <w:p>
            <w:pPr>
              <w:pStyle w:val="0"/>
            </w:pPr>
            <w:r>
              <w:rPr>
                <w:sz w:val="24"/>
              </w:rPr>
              <w:t xml:space="preserve">Итого</w:t>
            </w:r>
          </w:p>
        </w:tc>
        <w:tc>
          <w:tcPr>
            <w:tcW w:w="818" w:type="dxa"/>
          </w:tcPr>
          <w:p>
            <w:pPr>
              <w:pStyle w:val="0"/>
            </w:pPr>
            <w:r>
              <w:rPr>
                <w:sz w:val="24"/>
              </w:rPr>
            </w:r>
          </w:p>
        </w:tc>
        <w:tc>
          <w:tcPr>
            <w:tcW w:w="818" w:type="dxa"/>
          </w:tcPr>
          <w:p>
            <w:pPr>
              <w:pStyle w:val="0"/>
            </w:pPr>
            <w:r>
              <w:rPr>
                <w:sz w:val="24"/>
              </w:rPr>
            </w:r>
          </w:p>
        </w:tc>
        <w:tc>
          <w:tcPr>
            <w:tcW w:w="758" w:type="dxa"/>
          </w:tcPr>
          <w:p>
            <w:pPr>
              <w:pStyle w:val="0"/>
            </w:pPr>
            <w:r>
              <w:rPr>
                <w:sz w:val="24"/>
              </w:rPr>
            </w:r>
          </w:p>
        </w:tc>
        <w:tc>
          <w:tcPr>
            <w:tcW w:w="555" w:type="dxa"/>
          </w:tcPr>
          <w:p>
            <w:pPr>
              <w:pStyle w:val="0"/>
            </w:pPr>
            <w:r>
              <w:rPr>
                <w:sz w:val="24"/>
              </w:rPr>
            </w:r>
          </w:p>
        </w:tc>
        <w:tc>
          <w:tcPr>
            <w:tcW w:w="818" w:type="dxa"/>
          </w:tcPr>
          <w:p>
            <w:pPr>
              <w:pStyle w:val="0"/>
            </w:pPr>
            <w:r>
              <w:rPr>
                <w:sz w:val="24"/>
              </w:rPr>
            </w:r>
          </w:p>
        </w:tc>
        <w:tc>
          <w:tcPr>
            <w:tcW w:w="818" w:type="dxa"/>
          </w:tcPr>
          <w:p>
            <w:pPr>
              <w:pStyle w:val="0"/>
            </w:pPr>
            <w:r>
              <w:rPr>
                <w:sz w:val="24"/>
              </w:rPr>
            </w:r>
          </w:p>
        </w:tc>
        <w:tc>
          <w:tcPr>
            <w:tcW w:w="734" w:type="dxa"/>
          </w:tcPr>
          <w:p>
            <w:pPr>
              <w:pStyle w:val="0"/>
            </w:pPr>
            <w:r>
              <w:rPr>
                <w:sz w:val="24"/>
              </w:rPr>
            </w:r>
          </w:p>
        </w:tc>
        <w:tc>
          <w:tcPr>
            <w:tcW w:w="501" w:type="dxa"/>
          </w:tcPr>
          <w:p>
            <w:pPr>
              <w:pStyle w:val="0"/>
            </w:pPr>
            <w:r>
              <w:rPr>
                <w:sz w:val="24"/>
              </w:rPr>
            </w:r>
          </w:p>
        </w:tc>
      </w:tr>
      <w:tr>
        <w:tc>
          <w:tcPr>
            <w:tcW w:w="518" w:type="dxa"/>
          </w:tcPr>
          <w:p>
            <w:pPr>
              <w:pStyle w:val="0"/>
              <w:jc w:val="center"/>
            </w:pPr>
            <w:r>
              <w:rPr>
                <w:sz w:val="24"/>
              </w:rPr>
              <w:t xml:space="preserve">8</w:t>
            </w:r>
          </w:p>
        </w:tc>
        <w:tc>
          <w:tcPr>
            <w:tcW w:w="2692" w:type="dxa"/>
          </w:tcPr>
          <w:p>
            <w:pPr>
              <w:pStyle w:val="0"/>
            </w:pPr>
            <w:r>
              <w:rPr>
                <w:sz w:val="24"/>
              </w:rPr>
              <w:t xml:space="preserve">Текстовое пояснение</w:t>
            </w:r>
          </w:p>
        </w:tc>
        <w:tc>
          <w:tcPr>
            <w:gridSpan w:val="8"/>
            <w:tcW w:w="5820"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31.1</w:t>
      </w:r>
    </w:p>
    <w:p>
      <w:pPr>
        <w:pStyle w:val="0"/>
        <w:jc w:val="both"/>
      </w:pPr>
      <w:r>
        <w:rPr>
          <w:sz w:val="24"/>
        </w:rPr>
      </w:r>
    </w:p>
    <w:p>
      <w:pPr>
        <w:pStyle w:val="0"/>
        <w:ind w:firstLine="540"/>
        <w:jc w:val="both"/>
      </w:pPr>
      <w:r>
        <w:rPr>
          <w:sz w:val="24"/>
        </w:rPr>
        <w:t xml:space="preserve">1. В </w:t>
      </w:r>
      <w:hyperlink w:history="0" w:anchor="P10468" w:tooltip="Выручка по страхованию по группам договоров">
        <w:r>
          <w:rPr>
            <w:sz w:val="24"/>
            <w:color w:val="0000ff"/>
          </w:rPr>
          <w:t xml:space="preserve">таблице</w:t>
        </w:r>
      </w:hyperlink>
      <w:r>
        <w:rPr>
          <w:sz w:val="24"/>
        </w:rPr>
        <w:t xml:space="preserve"> раскрывается состав </w:t>
      </w:r>
      <w:hyperlink w:history="0" w:anchor="P510" w:tooltip="1">
        <w:r>
          <w:rPr>
            <w:sz w:val="24"/>
            <w:color w:val="0000ff"/>
          </w:rPr>
          <w:t xml:space="preserve">показателя</w:t>
        </w:r>
      </w:hyperlink>
      <w:r>
        <w:rPr>
          <w:sz w:val="24"/>
        </w:rPr>
        <w:t xml:space="preserve"> "Выручка по страхованию по группам договоров об обязательном пенсионном страховании, негосударственного пенсионного обеспечения и долгосрочных сбережений" отчета о финансовых результатах.</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2. По строкам </w:t>
      </w:r>
      <w:hyperlink w:history="0" w:anchor="P10500" w:tooltip="1">
        <w:r>
          <w:rPr>
            <w:sz w:val="24"/>
            <w:color w:val="0000ff"/>
          </w:rPr>
          <w:t xml:space="preserve">показателей 1</w:t>
        </w:r>
      </w:hyperlink>
      <w:r>
        <w:rPr>
          <w:sz w:val="24"/>
        </w:rPr>
        <w:t xml:space="preserve"> - </w:t>
      </w:r>
      <w:hyperlink w:history="0" w:anchor="P10550" w:tooltip="6">
        <w:r>
          <w:rPr>
            <w:sz w:val="24"/>
            <w:color w:val="0000ff"/>
          </w:rPr>
          <w:t xml:space="preserve">6</w:t>
        </w:r>
      </w:hyperlink>
      <w:r>
        <w:rPr>
          <w:sz w:val="24"/>
        </w:rPr>
        <w:t xml:space="preserve"> таблицы отражаются остатки по счетам бухгалтерского учета по данным аналитического учета символов </w:t>
      </w:r>
      <w:hyperlink w:history="0" w:anchor="P479" w:tooltip="                                   ОТЧЕТ">
        <w:r>
          <w:rPr>
            <w:sz w:val="24"/>
            <w:color w:val="0000ff"/>
          </w:rPr>
          <w:t xml:space="preserve">отчета</w:t>
        </w:r>
      </w:hyperlink>
      <w:r>
        <w:rPr>
          <w:sz w:val="24"/>
        </w:rPr>
        <w:t xml:space="preserve"> о финансовых результатах в соответствии с </w:t>
      </w:r>
      <w:hyperlink w:history="0" w:anchor="P21706" w:tooltip="Примечание 31. Результат оказания страховых услуг">
        <w:r>
          <w:rPr>
            <w:sz w:val="24"/>
            <w:color w:val="0000ff"/>
          </w:rPr>
          <w:t xml:space="preserve">таблицей 31.1</w:t>
        </w:r>
      </w:hyperlink>
      <w:r>
        <w:rPr>
          <w:sz w:val="24"/>
        </w:rPr>
        <w:t xml:space="preserve"> примечания 31 приложения 8 к настоящему Положению.</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3. По строке </w:t>
      </w:r>
      <w:hyperlink w:history="0" w:anchor="P10500" w:tooltip="1">
        <w:r>
          <w:rPr>
            <w:sz w:val="24"/>
            <w:color w:val="0000ff"/>
          </w:rPr>
          <w:t xml:space="preserve">показателя 1</w:t>
        </w:r>
      </w:hyperlink>
      <w:r>
        <w:rPr>
          <w:sz w:val="24"/>
        </w:rPr>
        <w:t xml:space="preserve"> таблицы отражается сумма по строкам </w:t>
      </w:r>
      <w:hyperlink w:history="0" w:anchor="P10510" w:tooltip="2">
        <w:r>
          <w:rPr>
            <w:sz w:val="24"/>
            <w:color w:val="0000ff"/>
          </w:rPr>
          <w:t xml:space="preserve">показателей 2</w:t>
        </w:r>
      </w:hyperlink>
      <w:r>
        <w:rPr>
          <w:sz w:val="24"/>
        </w:rPr>
        <w:t xml:space="preserve"> - </w:t>
      </w:r>
      <w:hyperlink w:history="0" w:anchor="P10540" w:tooltip="5">
        <w:r>
          <w:rPr>
            <w:sz w:val="24"/>
            <w:color w:val="0000ff"/>
          </w:rPr>
          <w:t xml:space="preserve">5</w:t>
        </w:r>
      </w:hyperlink>
      <w:r>
        <w:rPr>
          <w:sz w:val="24"/>
        </w:rPr>
        <w:t xml:space="preserve"> таблицы. По строке </w:t>
      </w:r>
      <w:hyperlink w:history="0" w:anchor="P10560" w:tooltip="7">
        <w:r>
          <w:rPr>
            <w:sz w:val="24"/>
            <w:color w:val="0000ff"/>
          </w:rPr>
          <w:t xml:space="preserve">показателя 7</w:t>
        </w:r>
      </w:hyperlink>
      <w:r>
        <w:rPr>
          <w:sz w:val="24"/>
        </w:rPr>
        <w:t xml:space="preserve"> таблицы отражается сумма по строкам </w:t>
      </w:r>
      <w:hyperlink w:history="0" w:anchor="P10500" w:tooltip="1">
        <w:r>
          <w:rPr>
            <w:sz w:val="24"/>
            <w:color w:val="0000ff"/>
          </w:rPr>
          <w:t xml:space="preserve">показателей 1</w:t>
        </w:r>
      </w:hyperlink>
      <w:r>
        <w:rPr>
          <w:sz w:val="24"/>
        </w:rPr>
        <w:t xml:space="preserve"> и </w:t>
      </w:r>
      <w:hyperlink w:history="0" w:anchor="P10550" w:tooltip="6">
        <w:r>
          <w:rPr>
            <w:sz w:val="24"/>
            <w:color w:val="0000ff"/>
          </w:rPr>
          <w:t xml:space="preserve">6</w:t>
        </w:r>
      </w:hyperlink>
      <w:r>
        <w:rPr>
          <w:sz w:val="24"/>
        </w:rPr>
        <w:t xml:space="preserve"> таблицы.</w:t>
      </w:r>
    </w:p>
    <w:p>
      <w:pPr>
        <w:pStyle w:val="0"/>
        <w:jc w:val="both"/>
      </w:pPr>
      <w:r>
        <w:rPr>
          <w:sz w:val="24"/>
        </w:rPr>
        <w:t xml:space="preserve">(п. 3 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4. В </w:t>
      </w:r>
      <w:hyperlink w:history="0" w:anchor="P10495" w:tooltip="6">
        <w:r>
          <w:rPr>
            <w:sz w:val="24"/>
            <w:color w:val="0000ff"/>
          </w:rPr>
          <w:t xml:space="preserve">графе 6</w:t>
        </w:r>
      </w:hyperlink>
      <w:r>
        <w:rPr>
          <w:sz w:val="24"/>
        </w:rPr>
        <w:t xml:space="preserve"> таблицы отражается сумма значений показателей в </w:t>
      </w:r>
      <w:hyperlink w:history="0" w:anchor="P10492" w:tooltip="3">
        <w:r>
          <w:rPr>
            <w:sz w:val="24"/>
            <w:color w:val="0000ff"/>
          </w:rPr>
          <w:t xml:space="preserve">графах 3</w:t>
        </w:r>
      </w:hyperlink>
      <w:r>
        <w:rPr>
          <w:sz w:val="24"/>
        </w:rPr>
        <w:t xml:space="preserve"> - </w:t>
      </w:r>
      <w:hyperlink w:history="0" w:anchor="P10494" w:tooltip="5">
        <w:r>
          <w:rPr>
            <w:sz w:val="24"/>
            <w:color w:val="0000ff"/>
          </w:rPr>
          <w:t xml:space="preserve">5</w:t>
        </w:r>
      </w:hyperlink>
      <w:r>
        <w:rPr>
          <w:sz w:val="24"/>
        </w:rPr>
        <w:t xml:space="preserve"> таблицы, в </w:t>
      </w:r>
      <w:hyperlink w:history="0" w:anchor="P10499" w:tooltip="10">
        <w:r>
          <w:rPr>
            <w:sz w:val="24"/>
            <w:color w:val="0000ff"/>
          </w:rPr>
          <w:t xml:space="preserve">графе 10</w:t>
        </w:r>
      </w:hyperlink>
      <w:r>
        <w:rPr>
          <w:sz w:val="24"/>
        </w:rPr>
        <w:t xml:space="preserve"> - сумма значений показателей в </w:t>
      </w:r>
      <w:hyperlink w:history="0" w:anchor="P10496" w:tooltip="7">
        <w:r>
          <w:rPr>
            <w:sz w:val="24"/>
            <w:color w:val="0000ff"/>
          </w:rPr>
          <w:t xml:space="preserve">графах 7</w:t>
        </w:r>
      </w:hyperlink>
      <w:r>
        <w:rPr>
          <w:sz w:val="24"/>
        </w:rPr>
        <w:t xml:space="preserve"> - </w:t>
      </w:r>
      <w:hyperlink w:history="0" w:anchor="P10498" w:tooltip="9">
        <w:r>
          <w:rPr>
            <w:sz w:val="24"/>
            <w:color w:val="0000ff"/>
          </w:rPr>
          <w:t xml:space="preserve">9</w:t>
        </w:r>
      </w:hyperlink>
      <w:r>
        <w:rPr>
          <w:sz w:val="24"/>
        </w:rPr>
        <w:t xml:space="preserve"> таблицы.</w:t>
      </w:r>
    </w:p>
    <w:p>
      <w:pPr>
        <w:pStyle w:val="0"/>
        <w:jc w:val="both"/>
      </w:pPr>
      <w:r>
        <w:rPr>
          <w:sz w:val="24"/>
        </w:rPr>
        <w:t xml:space="preserve">(п. 4 в ред. </w:t>
      </w:r>
      <w:r>
        <w:rPr>
          <w:sz w:val="24"/>
        </w:rPr>
        <w:t xml:space="preserve">Указания</w:t>
      </w:r>
      <w:r>
        <w:rPr>
          <w:sz w:val="24"/>
        </w:rPr>
        <w:t xml:space="preserve"> Банка России от 23.09.2024 N 6852-У)</w:t>
      </w:r>
    </w:p>
    <w:p>
      <w:pPr>
        <w:pStyle w:val="0"/>
        <w:jc w:val="both"/>
      </w:pPr>
      <w:r>
        <w:rPr>
          <w:sz w:val="24"/>
        </w:rPr>
      </w:r>
    </w:p>
    <w:bookmarkStart w:id="10585" w:name="P10585"/>
    <w:bookmarkEnd w:id="10585"/>
    <w:p>
      <w:pPr>
        <w:pStyle w:val="0"/>
        <w:outlineLvl w:val="2"/>
        <w:jc w:val="center"/>
      </w:pPr>
      <w:r>
        <w:rPr>
          <w:sz w:val="24"/>
        </w:rPr>
        <w:t xml:space="preserve">Расходы по страхованию по группам</w:t>
      </w:r>
    </w:p>
    <w:p>
      <w:pPr>
        <w:pStyle w:val="0"/>
        <w:jc w:val="center"/>
      </w:pPr>
      <w:r>
        <w:rPr>
          <w:sz w:val="24"/>
        </w:rPr>
        <w:t xml:space="preserve">договоров об обязательном пенсионном страховании,</w:t>
      </w:r>
    </w:p>
    <w:p>
      <w:pPr>
        <w:pStyle w:val="0"/>
        <w:jc w:val="center"/>
      </w:pPr>
      <w:r>
        <w:rPr>
          <w:sz w:val="24"/>
        </w:rPr>
        <w:t xml:space="preserve">негосударственного пенсионного обеспечения и долгосрочных</w:t>
      </w:r>
    </w:p>
    <w:p>
      <w:pPr>
        <w:pStyle w:val="0"/>
        <w:jc w:val="center"/>
      </w:pPr>
      <w:r>
        <w:rPr>
          <w:sz w:val="24"/>
        </w:rPr>
        <w:t xml:space="preserve">сбережений, учитываемых на счетах бухгалтерского учета</w:t>
      </w:r>
    </w:p>
    <w:p>
      <w:pPr>
        <w:pStyle w:val="0"/>
        <w:jc w:val="center"/>
      </w:pPr>
      <w:r>
        <w:rPr>
          <w:sz w:val="24"/>
        </w:rPr>
        <w:t xml:space="preserve">в соответствии с требованиями </w:t>
      </w:r>
      <w:r>
        <w:rPr>
          <w:sz w:val="24"/>
        </w:rPr>
        <w:t xml:space="preserve">МСФО (IFRS) 17</w:t>
      </w:r>
    </w:p>
    <w:p>
      <w:pPr>
        <w:pStyle w:val="0"/>
        <w:jc w:val="center"/>
      </w:pPr>
      <w:r>
        <w:rPr>
          <w:sz w:val="24"/>
        </w:rPr>
      </w:r>
    </w:p>
    <w:p>
      <w:pPr>
        <w:pStyle w:val="0"/>
        <w:jc w:val="center"/>
      </w:pPr>
      <w:r>
        <w:rPr>
          <w:sz w:val="24"/>
        </w:rPr>
        <w:t xml:space="preserve">(в ред. Указаний Банка России от 04.10.2021 </w:t>
      </w:r>
      <w:r>
        <w:rPr>
          <w:sz w:val="24"/>
        </w:rPr>
        <w:t xml:space="preserve">N 5960-У</w:t>
      </w:r>
      <w:r>
        <w:rPr>
          <w:sz w:val="24"/>
        </w:rPr>
        <w:t xml:space="preserve">,</w:t>
      </w:r>
    </w:p>
    <w:p>
      <w:pPr>
        <w:pStyle w:val="0"/>
        <w:jc w:val="center"/>
      </w:pPr>
      <w:r>
        <w:rPr>
          <w:sz w:val="24"/>
        </w:rPr>
        <w:t xml:space="preserve">от 23.09.2024 </w:t>
      </w:r>
      <w:r>
        <w:rPr>
          <w:sz w:val="24"/>
        </w:rPr>
        <w:t xml:space="preserve">N 6852-У</w:t>
      </w:r>
      <w:r>
        <w:rPr>
          <w:sz w:val="24"/>
        </w:rPr>
        <w:t xml:space="preserve">)</w:t>
      </w:r>
    </w:p>
    <w:p>
      <w:pPr>
        <w:pStyle w:val="0"/>
        <w:jc w:val="both"/>
      </w:pPr>
      <w:r>
        <w:rPr>
          <w:sz w:val="24"/>
        </w:rPr>
      </w:r>
    </w:p>
    <w:p>
      <w:pPr>
        <w:pStyle w:val="0"/>
        <w:jc w:val="right"/>
      </w:pPr>
      <w:r>
        <w:rPr>
          <w:sz w:val="24"/>
        </w:rPr>
        <w:t xml:space="preserve">Таблица 31.2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0"/>
        <w:gridCol w:w="3401"/>
        <w:gridCol w:w="907"/>
        <w:gridCol w:w="1020"/>
        <w:gridCol w:w="566"/>
        <w:gridCol w:w="566"/>
        <w:gridCol w:w="1020"/>
        <w:gridCol w:w="1077"/>
        <w:gridCol w:w="566"/>
        <w:gridCol w:w="566"/>
      </w:tblGrid>
      <w:tr>
        <w:tc>
          <w:tcPr>
            <w:tcW w:w="510" w:type="dxa"/>
            <w:vMerge w:val="restart"/>
          </w:tcPr>
          <w:p>
            <w:pPr>
              <w:pStyle w:val="0"/>
              <w:jc w:val="center"/>
            </w:pPr>
            <w:r>
              <w:rPr>
                <w:sz w:val="24"/>
              </w:rPr>
              <w:t xml:space="preserve">Номер показателя</w:t>
            </w:r>
          </w:p>
        </w:tc>
        <w:tc>
          <w:tcPr>
            <w:tcW w:w="3401" w:type="dxa"/>
            <w:vMerge w:val="restart"/>
          </w:tcPr>
          <w:p>
            <w:pPr>
              <w:pStyle w:val="0"/>
              <w:jc w:val="center"/>
            </w:pPr>
            <w:r>
              <w:rPr>
                <w:sz w:val="24"/>
              </w:rPr>
              <w:t xml:space="preserve">Наименование показателя</w:t>
            </w:r>
          </w:p>
        </w:tc>
        <w:tc>
          <w:tcPr>
            <w:gridSpan w:val="4"/>
            <w:tcW w:w="3059" w:type="dxa"/>
          </w:tcPr>
          <w:p>
            <w:pPr>
              <w:pStyle w:val="0"/>
              <w:jc w:val="center"/>
            </w:pPr>
            <w:r>
              <w:rPr>
                <w:sz w:val="24"/>
              </w:rPr>
              <w:t xml:space="preserve">________ 20__ г.</w:t>
            </w:r>
          </w:p>
        </w:tc>
        <w:tc>
          <w:tcPr>
            <w:gridSpan w:val="4"/>
            <w:tcW w:w="3229" w:type="dxa"/>
          </w:tcPr>
          <w:p>
            <w:pPr>
              <w:pStyle w:val="0"/>
              <w:jc w:val="center"/>
            </w:pPr>
            <w:r>
              <w:rPr>
                <w:sz w:val="24"/>
              </w:rPr>
              <w:t xml:space="preserve">________ 20__ г.</w:t>
            </w:r>
          </w:p>
        </w:tc>
      </w:tr>
      <w:tr>
        <w:tc>
          <w:tcPr>
            <w:vMerge w:val="continue"/>
          </w:tcPr>
          <w:p/>
        </w:tc>
        <w:tc>
          <w:tcPr>
            <w:vMerge w:val="continue"/>
          </w:tcPr>
          <w:p/>
        </w:tc>
        <w:tc>
          <w:tcPr>
            <w:tcW w:w="907" w:type="dxa"/>
          </w:tcPr>
          <w:p>
            <w:pPr>
              <w:pStyle w:val="0"/>
              <w:jc w:val="center"/>
            </w:pPr>
            <w:r>
              <w:rPr>
                <w:sz w:val="24"/>
              </w:rPr>
              <w:t xml:space="preserve">группы договоров об обязательном пенсионном страховании</w:t>
            </w:r>
          </w:p>
        </w:tc>
        <w:tc>
          <w:tcPr>
            <w:tcW w:w="1020" w:type="dxa"/>
          </w:tcPr>
          <w:p>
            <w:pPr>
              <w:pStyle w:val="0"/>
              <w:jc w:val="center"/>
            </w:pPr>
            <w:r>
              <w:rPr>
                <w:sz w:val="24"/>
              </w:rPr>
              <w:t xml:space="preserve">группы договоров негосударственного пенсионного обеспечения</w:t>
            </w:r>
          </w:p>
        </w:tc>
        <w:tc>
          <w:tcPr>
            <w:tcW w:w="566" w:type="dxa"/>
          </w:tcPr>
          <w:p>
            <w:pPr>
              <w:pStyle w:val="0"/>
              <w:jc w:val="center"/>
            </w:pPr>
            <w:r>
              <w:rPr>
                <w:sz w:val="24"/>
              </w:rPr>
              <w:t xml:space="preserve">группы договоров долгосрочных сбережений</w:t>
            </w:r>
          </w:p>
        </w:tc>
        <w:tc>
          <w:tcPr>
            <w:tcW w:w="566" w:type="dxa"/>
          </w:tcPr>
          <w:p>
            <w:pPr>
              <w:pStyle w:val="0"/>
              <w:jc w:val="center"/>
            </w:pPr>
            <w:r>
              <w:rPr>
                <w:sz w:val="24"/>
              </w:rPr>
              <w:t xml:space="preserve">итого</w:t>
            </w:r>
          </w:p>
        </w:tc>
        <w:tc>
          <w:tcPr>
            <w:tcW w:w="1020" w:type="dxa"/>
          </w:tcPr>
          <w:p>
            <w:pPr>
              <w:pStyle w:val="0"/>
              <w:jc w:val="center"/>
            </w:pPr>
            <w:r>
              <w:rPr>
                <w:sz w:val="24"/>
              </w:rPr>
              <w:t xml:space="preserve">группы договоров об обязательном пенсионном страховании</w:t>
            </w:r>
          </w:p>
        </w:tc>
        <w:tc>
          <w:tcPr>
            <w:tcW w:w="1077" w:type="dxa"/>
          </w:tcPr>
          <w:p>
            <w:pPr>
              <w:pStyle w:val="0"/>
              <w:jc w:val="center"/>
            </w:pPr>
            <w:r>
              <w:rPr>
                <w:sz w:val="24"/>
              </w:rPr>
              <w:t xml:space="preserve">группы договоров негосударственного пенсионного обеспечения</w:t>
            </w:r>
          </w:p>
        </w:tc>
        <w:tc>
          <w:tcPr>
            <w:tcW w:w="566" w:type="dxa"/>
          </w:tcPr>
          <w:p>
            <w:pPr>
              <w:pStyle w:val="0"/>
              <w:jc w:val="center"/>
            </w:pPr>
            <w:r>
              <w:rPr>
                <w:sz w:val="24"/>
              </w:rPr>
              <w:t xml:space="preserve">группы договоров долгосрочных сбережений</w:t>
            </w:r>
          </w:p>
        </w:tc>
        <w:tc>
          <w:tcPr>
            <w:tcW w:w="566" w:type="dxa"/>
          </w:tcPr>
          <w:p>
            <w:pPr>
              <w:pStyle w:val="0"/>
              <w:jc w:val="center"/>
            </w:pPr>
            <w:r>
              <w:rPr>
                <w:sz w:val="24"/>
              </w:rPr>
              <w:t xml:space="preserve">итого</w:t>
            </w:r>
          </w:p>
        </w:tc>
      </w:tr>
      <w:tr>
        <w:tc>
          <w:tcPr>
            <w:tcW w:w="510" w:type="dxa"/>
          </w:tcPr>
          <w:p>
            <w:pPr>
              <w:pStyle w:val="0"/>
              <w:jc w:val="center"/>
            </w:pPr>
            <w:r>
              <w:rPr>
                <w:sz w:val="24"/>
              </w:rPr>
              <w:t xml:space="preserve">1</w:t>
            </w:r>
          </w:p>
        </w:tc>
        <w:tc>
          <w:tcPr>
            <w:tcW w:w="3401" w:type="dxa"/>
          </w:tcPr>
          <w:p>
            <w:pPr>
              <w:pStyle w:val="0"/>
              <w:jc w:val="center"/>
            </w:pPr>
            <w:r>
              <w:rPr>
                <w:sz w:val="24"/>
              </w:rPr>
              <w:t xml:space="preserve">2</w:t>
            </w:r>
          </w:p>
        </w:tc>
        <w:tc>
          <w:tcPr>
            <w:tcW w:w="907" w:type="dxa"/>
          </w:tcPr>
          <w:bookmarkStart w:id="10610" w:name="P10610"/>
          <w:bookmarkEnd w:id="10610"/>
          <w:p>
            <w:pPr>
              <w:pStyle w:val="0"/>
              <w:jc w:val="center"/>
            </w:pPr>
            <w:r>
              <w:rPr>
                <w:sz w:val="24"/>
              </w:rPr>
              <w:t xml:space="preserve">3</w:t>
            </w:r>
          </w:p>
        </w:tc>
        <w:tc>
          <w:tcPr>
            <w:tcW w:w="1020" w:type="dxa"/>
          </w:tcPr>
          <w:p>
            <w:pPr>
              <w:pStyle w:val="0"/>
              <w:jc w:val="center"/>
            </w:pPr>
            <w:r>
              <w:rPr>
                <w:sz w:val="24"/>
              </w:rPr>
              <w:t xml:space="preserve">4</w:t>
            </w:r>
          </w:p>
        </w:tc>
        <w:tc>
          <w:tcPr>
            <w:tcW w:w="566" w:type="dxa"/>
          </w:tcPr>
          <w:bookmarkStart w:id="10612" w:name="P10612"/>
          <w:bookmarkEnd w:id="10612"/>
          <w:p>
            <w:pPr>
              <w:pStyle w:val="0"/>
              <w:jc w:val="center"/>
            </w:pPr>
            <w:r>
              <w:rPr>
                <w:sz w:val="24"/>
              </w:rPr>
              <w:t xml:space="preserve">4(1)</w:t>
            </w:r>
          </w:p>
        </w:tc>
        <w:tc>
          <w:tcPr>
            <w:tcW w:w="566" w:type="dxa"/>
          </w:tcPr>
          <w:bookmarkStart w:id="10613" w:name="P10613"/>
          <w:bookmarkEnd w:id="10613"/>
          <w:p>
            <w:pPr>
              <w:pStyle w:val="0"/>
              <w:jc w:val="center"/>
            </w:pPr>
            <w:r>
              <w:rPr>
                <w:sz w:val="24"/>
              </w:rPr>
              <w:t xml:space="preserve">5</w:t>
            </w:r>
          </w:p>
        </w:tc>
        <w:tc>
          <w:tcPr>
            <w:tcW w:w="1020" w:type="dxa"/>
          </w:tcPr>
          <w:bookmarkStart w:id="10614" w:name="P10614"/>
          <w:bookmarkEnd w:id="10614"/>
          <w:p>
            <w:pPr>
              <w:pStyle w:val="0"/>
              <w:jc w:val="center"/>
            </w:pPr>
            <w:r>
              <w:rPr>
                <w:sz w:val="24"/>
              </w:rPr>
              <w:t xml:space="preserve">6</w:t>
            </w:r>
          </w:p>
        </w:tc>
        <w:tc>
          <w:tcPr>
            <w:tcW w:w="1077" w:type="dxa"/>
          </w:tcPr>
          <w:p>
            <w:pPr>
              <w:pStyle w:val="0"/>
              <w:jc w:val="center"/>
            </w:pPr>
            <w:r>
              <w:rPr>
                <w:sz w:val="24"/>
              </w:rPr>
              <w:t xml:space="preserve">7</w:t>
            </w:r>
          </w:p>
        </w:tc>
        <w:tc>
          <w:tcPr>
            <w:tcW w:w="566" w:type="dxa"/>
          </w:tcPr>
          <w:bookmarkStart w:id="10616" w:name="P10616"/>
          <w:bookmarkEnd w:id="10616"/>
          <w:p>
            <w:pPr>
              <w:pStyle w:val="0"/>
              <w:jc w:val="center"/>
            </w:pPr>
            <w:r>
              <w:rPr>
                <w:sz w:val="24"/>
              </w:rPr>
              <w:t xml:space="preserve">7(1)</w:t>
            </w:r>
          </w:p>
        </w:tc>
        <w:tc>
          <w:tcPr>
            <w:tcW w:w="566" w:type="dxa"/>
          </w:tcPr>
          <w:bookmarkStart w:id="10617" w:name="P10617"/>
          <w:bookmarkEnd w:id="10617"/>
          <w:p>
            <w:pPr>
              <w:pStyle w:val="0"/>
              <w:jc w:val="center"/>
            </w:pPr>
            <w:r>
              <w:rPr>
                <w:sz w:val="24"/>
              </w:rPr>
              <w:t xml:space="preserve">8</w:t>
            </w:r>
          </w:p>
        </w:tc>
      </w:tr>
      <w:tr>
        <w:tc>
          <w:tcPr>
            <w:tcW w:w="510" w:type="dxa"/>
          </w:tcPr>
          <w:bookmarkStart w:id="10618" w:name="P10618"/>
          <w:bookmarkEnd w:id="10618"/>
          <w:p>
            <w:pPr>
              <w:pStyle w:val="0"/>
              <w:jc w:val="center"/>
            </w:pPr>
            <w:r>
              <w:rPr>
                <w:sz w:val="24"/>
              </w:rPr>
              <w:t xml:space="preserve">1</w:t>
            </w:r>
          </w:p>
        </w:tc>
        <w:tc>
          <w:tcPr>
            <w:tcW w:w="3401" w:type="dxa"/>
          </w:tcPr>
          <w:p>
            <w:pPr>
              <w:pStyle w:val="0"/>
            </w:pPr>
            <w:r>
              <w:rPr>
                <w:sz w:val="24"/>
              </w:rPr>
              <w:t xml:space="preserve">Убытки и восстановление убытков по группам обременительных договоров</w:t>
            </w:r>
          </w:p>
        </w:tc>
        <w:tc>
          <w:tcPr>
            <w:tcW w:w="907" w:type="dxa"/>
          </w:tcPr>
          <w:p>
            <w:pPr>
              <w:pStyle w:val="0"/>
            </w:pPr>
            <w:r>
              <w:rPr>
                <w:sz w:val="24"/>
              </w:rPr>
            </w:r>
          </w:p>
        </w:tc>
        <w:tc>
          <w:tcPr>
            <w:tcW w:w="1020" w:type="dxa"/>
          </w:tcPr>
          <w:p>
            <w:pPr>
              <w:pStyle w:val="0"/>
            </w:pPr>
            <w:r>
              <w:rPr>
                <w:sz w:val="24"/>
              </w:rPr>
            </w:r>
          </w:p>
        </w:tc>
        <w:tc>
          <w:tcPr>
            <w:tcW w:w="566" w:type="dxa"/>
          </w:tcPr>
          <w:p>
            <w:pPr>
              <w:pStyle w:val="0"/>
              <w:jc w:val="both"/>
            </w:pPr>
            <w:r>
              <w:rPr>
                <w:sz w:val="24"/>
              </w:rPr>
            </w:r>
          </w:p>
        </w:tc>
        <w:tc>
          <w:tcPr>
            <w:tcW w:w="566" w:type="dxa"/>
          </w:tcPr>
          <w:p>
            <w:pPr>
              <w:pStyle w:val="0"/>
            </w:pPr>
            <w:r>
              <w:rPr>
                <w:sz w:val="24"/>
              </w:rPr>
            </w:r>
          </w:p>
        </w:tc>
        <w:tc>
          <w:tcPr>
            <w:tcW w:w="1020" w:type="dxa"/>
          </w:tcPr>
          <w:p>
            <w:pPr>
              <w:pStyle w:val="0"/>
            </w:pPr>
            <w:r>
              <w:rPr>
                <w:sz w:val="24"/>
              </w:rPr>
            </w:r>
          </w:p>
        </w:tc>
        <w:tc>
          <w:tcPr>
            <w:tcW w:w="1077" w:type="dxa"/>
          </w:tcPr>
          <w:p>
            <w:pPr>
              <w:pStyle w:val="0"/>
            </w:pPr>
            <w:r>
              <w:rPr>
                <w:sz w:val="24"/>
              </w:rPr>
            </w:r>
          </w:p>
        </w:tc>
        <w:tc>
          <w:tcPr>
            <w:tcW w:w="566" w:type="dxa"/>
          </w:tcPr>
          <w:p>
            <w:pPr>
              <w:pStyle w:val="0"/>
              <w:jc w:val="both"/>
            </w:pPr>
            <w:r>
              <w:rPr>
                <w:sz w:val="24"/>
              </w:rPr>
            </w:r>
          </w:p>
        </w:tc>
        <w:tc>
          <w:tcPr>
            <w:tcW w:w="566" w:type="dxa"/>
          </w:tcPr>
          <w:p>
            <w:pPr>
              <w:pStyle w:val="0"/>
            </w:pPr>
            <w:r>
              <w:rPr>
                <w:sz w:val="24"/>
              </w:rPr>
            </w:r>
          </w:p>
        </w:tc>
      </w:tr>
      <w:tr>
        <w:tc>
          <w:tcPr>
            <w:tcW w:w="510" w:type="dxa"/>
          </w:tcPr>
          <w:p>
            <w:pPr>
              <w:pStyle w:val="0"/>
              <w:jc w:val="center"/>
            </w:pPr>
            <w:r>
              <w:rPr>
                <w:sz w:val="24"/>
              </w:rPr>
              <w:t xml:space="preserve">2</w:t>
            </w:r>
          </w:p>
        </w:tc>
        <w:tc>
          <w:tcPr>
            <w:tcW w:w="3401" w:type="dxa"/>
          </w:tcPr>
          <w:p>
            <w:pPr>
              <w:pStyle w:val="0"/>
            </w:pPr>
            <w:r>
              <w:rPr>
                <w:sz w:val="24"/>
              </w:rPr>
              <w:t xml:space="preserve">Амортизация аквизиционных денежных потоков</w:t>
            </w:r>
          </w:p>
        </w:tc>
        <w:tc>
          <w:tcPr>
            <w:tcW w:w="907" w:type="dxa"/>
          </w:tcPr>
          <w:p>
            <w:pPr>
              <w:pStyle w:val="0"/>
            </w:pPr>
            <w:r>
              <w:rPr>
                <w:sz w:val="24"/>
              </w:rPr>
            </w:r>
          </w:p>
        </w:tc>
        <w:tc>
          <w:tcPr>
            <w:tcW w:w="1020" w:type="dxa"/>
          </w:tcPr>
          <w:p>
            <w:pPr>
              <w:pStyle w:val="0"/>
            </w:pPr>
            <w:r>
              <w:rPr>
                <w:sz w:val="24"/>
              </w:rPr>
            </w:r>
          </w:p>
        </w:tc>
        <w:tc>
          <w:tcPr>
            <w:tcW w:w="566" w:type="dxa"/>
          </w:tcPr>
          <w:p>
            <w:pPr>
              <w:pStyle w:val="0"/>
              <w:jc w:val="both"/>
            </w:pPr>
            <w:r>
              <w:rPr>
                <w:sz w:val="24"/>
              </w:rPr>
            </w:r>
          </w:p>
        </w:tc>
        <w:tc>
          <w:tcPr>
            <w:tcW w:w="566" w:type="dxa"/>
          </w:tcPr>
          <w:p>
            <w:pPr>
              <w:pStyle w:val="0"/>
            </w:pPr>
            <w:r>
              <w:rPr>
                <w:sz w:val="24"/>
              </w:rPr>
            </w:r>
          </w:p>
        </w:tc>
        <w:tc>
          <w:tcPr>
            <w:tcW w:w="1020" w:type="dxa"/>
          </w:tcPr>
          <w:p>
            <w:pPr>
              <w:pStyle w:val="0"/>
            </w:pPr>
            <w:r>
              <w:rPr>
                <w:sz w:val="24"/>
              </w:rPr>
            </w:r>
          </w:p>
        </w:tc>
        <w:tc>
          <w:tcPr>
            <w:tcW w:w="1077" w:type="dxa"/>
          </w:tcPr>
          <w:p>
            <w:pPr>
              <w:pStyle w:val="0"/>
            </w:pPr>
            <w:r>
              <w:rPr>
                <w:sz w:val="24"/>
              </w:rPr>
            </w:r>
          </w:p>
        </w:tc>
        <w:tc>
          <w:tcPr>
            <w:tcW w:w="566" w:type="dxa"/>
          </w:tcPr>
          <w:p>
            <w:pPr>
              <w:pStyle w:val="0"/>
              <w:jc w:val="both"/>
            </w:pPr>
            <w:r>
              <w:rPr>
                <w:sz w:val="24"/>
              </w:rPr>
            </w:r>
          </w:p>
        </w:tc>
        <w:tc>
          <w:tcPr>
            <w:tcW w:w="566" w:type="dxa"/>
          </w:tcPr>
          <w:p>
            <w:pPr>
              <w:pStyle w:val="0"/>
            </w:pPr>
            <w:r>
              <w:rPr>
                <w:sz w:val="24"/>
              </w:rPr>
            </w:r>
          </w:p>
        </w:tc>
      </w:tr>
      <w:tr>
        <w:tc>
          <w:tcPr>
            <w:tcW w:w="510" w:type="dxa"/>
          </w:tcPr>
          <w:p>
            <w:pPr>
              <w:pStyle w:val="0"/>
              <w:jc w:val="center"/>
            </w:pPr>
            <w:r>
              <w:rPr>
                <w:sz w:val="24"/>
              </w:rPr>
              <w:t xml:space="preserve">3</w:t>
            </w:r>
          </w:p>
        </w:tc>
        <w:tc>
          <w:tcPr>
            <w:tcW w:w="3401" w:type="dxa"/>
          </w:tcPr>
          <w:p>
            <w:pPr>
              <w:pStyle w:val="0"/>
            </w:pPr>
            <w:r>
              <w:rPr>
                <w:sz w:val="24"/>
              </w:rPr>
              <w:t xml:space="preserve">Изменение величины обязательств по возникшим требованиям</w:t>
            </w:r>
          </w:p>
        </w:tc>
        <w:tc>
          <w:tcPr>
            <w:tcW w:w="907" w:type="dxa"/>
          </w:tcPr>
          <w:p>
            <w:pPr>
              <w:pStyle w:val="0"/>
            </w:pPr>
            <w:r>
              <w:rPr>
                <w:sz w:val="24"/>
              </w:rPr>
            </w:r>
          </w:p>
        </w:tc>
        <w:tc>
          <w:tcPr>
            <w:tcW w:w="1020" w:type="dxa"/>
          </w:tcPr>
          <w:p>
            <w:pPr>
              <w:pStyle w:val="0"/>
            </w:pPr>
            <w:r>
              <w:rPr>
                <w:sz w:val="24"/>
              </w:rPr>
            </w:r>
          </w:p>
        </w:tc>
        <w:tc>
          <w:tcPr>
            <w:tcW w:w="566" w:type="dxa"/>
          </w:tcPr>
          <w:p>
            <w:pPr>
              <w:pStyle w:val="0"/>
              <w:jc w:val="both"/>
            </w:pPr>
            <w:r>
              <w:rPr>
                <w:sz w:val="24"/>
              </w:rPr>
            </w:r>
          </w:p>
        </w:tc>
        <w:tc>
          <w:tcPr>
            <w:tcW w:w="566" w:type="dxa"/>
          </w:tcPr>
          <w:p>
            <w:pPr>
              <w:pStyle w:val="0"/>
            </w:pPr>
            <w:r>
              <w:rPr>
                <w:sz w:val="24"/>
              </w:rPr>
            </w:r>
          </w:p>
        </w:tc>
        <w:tc>
          <w:tcPr>
            <w:tcW w:w="1020" w:type="dxa"/>
          </w:tcPr>
          <w:p>
            <w:pPr>
              <w:pStyle w:val="0"/>
            </w:pPr>
            <w:r>
              <w:rPr>
                <w:sz w:val="24"/>
              </w:rPr>
            </w:r>
          </w:p>
        </w:tc>
        <w:tc>
          <w:tcPr>
            <w:tcW w:w="1077" w:type="dxa"/>
          </w:tcPr>
          <w:p>
            <w:pPr>
              <w:pStyle w:val="0"/>
            </w:pPr>
            <w:r>
              <w:rPr>
                <w:sz w:val="24"/>
              </w:rPr>
            </w:r>
          </w:p>
        </w:tc>
        <w:tc>
          <w:tcPr>
            <w:tcW w:w="566" w:type="dxa"/>
          </w:tcPr>
          <w:p>
            <w:pPr>
              <w:pStyle w:val="0"/>
              <w:jc w:val="both"/>
            </w:pPr>
            <w:r>
              <w:rPr>
                <w:sz w:val="24"/>
              </w:rPr>
            </w:r>
          </w:p>
        </w:tc>
        <w:tc>
          <w:tcPr>
            <w:tcW w:w="566" w:type="dxa"/>
          </w:tcPr>
          <w:p>
            <w:pPr>
              <w:pStyle w:val="0"/>
            </w:pPr>
            <w:r>
              <w:rPr>
                <w:sz w:val="24"/>
              </w:rPr>
            </w:r>
          </w:p>
        </w:tc>
      </w:tr>
      <w:tr>
        <w:tc>
          <w:tcPr>
            <w:tcW w:w="510" w:type="dxa"/>
          </w:tcPr>
          <w:bookmarkStart w:id="10648" w:name="P10648"/>
          <w:bookmarkEnd w:id="10648"/>
          <w:p>
            <w:pPr>
              <w:pStyle w:val="0"/>
              <w:jc w:val="center"/>
            </w:pPr>
            <w:r>
              <w:rPr>
                <w:sz w:val="24"/>
              </w:rPr>
              <w:t xml:space="preserve">4</w:t>
            </w:r>
          </w:p>
        </w:tc>
        <w:tc>
          <w:tcPr>
            <w:tcW w:w="3401" w:type="dxa"/>
          </w:tcPr>
          <w:p>
            <w:pPr>
              <w:pStyle w:val="0"/>
            </w:pPr>
            <w:r>
              <w:rPr>
                <w:sz w:val="24"/>
              </w:rPr>
              <w:t xml:space="preserve">Возникшие требования и прочие расходы по страховым услугам, в том числе:</w:t>
            </w:r>
          </w:p>
        </w:tc>
        <w:tc>
          <w:tcPr>
            <w:tcW w:w="907" w:type="dxa"/>
          </w:tcPr>
          <w:p>
            <w:pPr>
              <w:pStyle w:val="0"/>
            </w:pPr>
            <w:r>
              <w:rPr>
                <w:sz w:val="24"/>
              </w:rPr>
            </w:r>
          </w:p>
        </w:tc>
        <w:tc>
          <w:tcPr>
            <w:tcW w:w="1020" w:type="dxa"/>
          </w:tcPr>
          <w:p>
            <w:pPr>
              <w:pStyle w:val="0"/>
            </w:pPr>
            <w:r>
              <w:rPr>
                <w:sz w:val="24"/>
              </w:rPr>
            </w:r>
          </w:p>
        </w:tc>
        <w:tc>
          <w:tcPr>
            <w:tcW w:w="566" w:type="dxa"/>
          </w:tcPr>
          <w:p>
            <w:pPr>
              <w:pStyle w:val="0"/>
              <w:jc w:val="both"/>
            </w:pPr>
            <w:r>
              <w:rPr>
                <w:sz w:val="24"/>
              </w:rPr>
            </w:r>
          </w:p>
        </w:tc>
        <w:tc>
          <w:tcPr>
            <w:tcW w:w="566" w:type="dxa"/>
          </w:tcPr>
          <w:p>
            <w:pPr>
              <w:pStyle w:val="0"/>
            </w:pPr>
            <w:r>
              <w:rPr>
                <w:sz w:val="24"/>
              </w:rPr>
            </w:r>
          </w:p>
        </w:tc>
        <w:tc>
          <w:tcPr>
            <w:tcW w:w="1020" w:type="dxa"/>
          </w:tcPr>
          <w:p>
            <w:pPr>
              <w:pStyle w:val="0"/>
            </w:pPr>
            <w:r>
              <w:rPr>
                <w:sz w:val="24"/>
              </w:rPr>
            </w:r>
          </w:p>
        </w:tc>
        <w:tc>
          <w:tcPr>
            <w:tcW w:w="1077" w:type="dxa"/>
          </w:tcPr>
          <w:p>
            <w:pPr>
              <w:pStyle w:val="0"/>
            </w:pPr>
            <w:r>
              <w:rPr>
                <w:sz w:val="24"/>
              </w:rPr>
            </w:r>
          </w:p>
        </w:tc>
        <w:tc>
          <w:tcPr>
            <w:tcW w:w="566" w:type="dxa"/>
          </w:tcPr>
          <w:p>
            <w:pPr>
              <w:pStyle w:val="0"/>
              <w:jc w:val="both"/>
            </w:pPr>
            <w:r>
              <w:rPr>
                <w:sz w:val="24"/>
              </w:rPr>
            </w:r>
          </w:p>
        </w:tc>
        <w:tc>
          <w:tcPr>
            <w:tcW w:w="566" w:type="dxa"/>
          </w:tcPr>
          <w:p>
            <w:pPr>
              <w:pStyle w:val="0"/>
            </w:pPr>
            <w:r>
              <w:rPr>
                <w:sz w:val="24"/>
              </w:rPr>
            </w:r>
          </w:p>
        </w:tc>
      </w:tr>
      <w:tr>
        <w:tc>
          <w:tcPr>
            <w:tcW w:w="510" w:type="dxa"/>
          </w:tcPr>
          <w:bookmarkStart w:id="10658" w:name="P10658"/>
          <w:bookmarkEnd w:id="10658"/>
          <w:p>
            <w:pPr>
              <w:pStyle w:val="0"/>
              <w:jc w:val="center"/>
            </w:pPr>
            <w:r>
              <w:rPr>
                <w:sz w:val="24"/>
              </w:rPr>
              <w:t xml:space="preserve">5</w:t>
            </w:r>
          </w:p>
        </w:tc>
        <w:tc>
          <w:tcPr>
            <w:tcW w:w="3401" w:type="dxa"/>
          </w:tcPr>
          <w:p>
            <w:pPr>
              <w:pStyle w:val="0"/>
              <w:ind w:left="283"/>
            </w:pPr>
            <w:r>
              <w:rPr>
                <w:sz w:val="24"/>
              </w:rPr>
              <w:t xml:space="preserve">накладные и прочие расходы</w:t>
            </w:r>
          </w:p>
        </w:tc>
        <w:tc>
          <w:tcPr>
            <w:tcW w:w="907" w:type="dxa"/>
          </w:tcPr>
          <w:p>
            <w:pPr>
              <w:pStyle w:val="0"/>
            </w:pPr>
            <w:r>
              <w:rPr>
                <w:sz w:val="24"/>
              </w:rPr>
            </w:r>
          </w:p>
        </w:tc>
        <w:tc>
          <w:tcPr>
            <w:tcW w:w="1020" w:type="dxa"/>
          </w:tcPr>
          <w:p>
            <w:pPr>
              <w:pStyle w:val="0"/>
            </w:pPr>
            <w:r>
              <w:rPr>
                <w:sz w:val="24"/>
              </w:rPr>
            </w:r>
          </w:p>
        </w:tc>
        <w:tc>
          <w:tcPr>
            <w:tcW w:w="566" w:type="dxa"/>
          </w:tcPr>
          <w:p>
            <w:pPr>
              <w:pStyle w:val="0"/>
              <w:jc w:val="both"/>
            </w:pPr>
            <w:r>
              <w:rPr>
                <w:sz w:val="24"/>
              </w:rPr>
            </w:r>
          </w:p>
        </w:tc>
        <w:tc>
          <w:tcPr>
            <w:tcW w:w="566" w:type="dxa"/>
          </w:tcPr>
          <w:p>
            <w:pPr>
              <w:pStyle w:val="0"/>
            </w:pPr>
            <w:r>
              <w:rPr>
                <w:sz w:val="24"/>
              </w:rPr>
            </w:r>
          </w:p>
        </w:tc>
        <w:tc>
          <w:tcPr>
            <w:tcW w:w="1020" w:type="dxa"/>
          </w:tcPr>
          <w:p>
            <w:pPr>
              <w:pStyle w:val="0"/>
            </w:pPr>
            <w:r>
              <w:rPr>
                <w:sz w:val="24"/>
              </w:rPr>
            </w:r>
          </w:p>
        </w:tc>
        <w:tc>
          <w:tcPr>
            <w:tcW w:w="1077" w:type="dxa"/>
          </w:tcPr>
          <w:p>
            <w:pPr>
              <w:pStyle w:val="0"/>
            </w:pPr>
            <w:r>
              <w:rPr>
                <w:sz w:val="24"/>
              </w:rPr>
            </w:r>
          </w:p>
        </w:tc>
        <w:tc>
          <w:tcPr>
            <w:tcW w:w="566" w:type="dxa"/>
          </w:tcPr>
          <w:p>
            <w:pPr>
              <w:pStyle w:val="0"/>
              <w:jc w:val="both"/>
            </w:pPr>
            <w:r>
              <w:rPr>
                <w:sz w:val="24"/>
              </w:rPr>
            </w:r>
          </w:p>
        </w:tc>
        <w:tc>
          <w:tcPr>
            <w:tcW w:w="566" w:type="dxa"/>
          </w:tcPr>
          <w:p>
            <w:pPr>
              <w:pStyle w:val="0"/>
            </w:pPr>
            <w:r>
              <w:rPr>
                <w:sz w:val="24"/>
              </w:rPr>
            </w:r>
          </w:p>
        </w:tc>
      </w:tr>
      <w:tr>
        <w:tc>
          <w:tcPr>
            <w:tcW w:w="510" w:type="dxa"/>
          </w:tcPr>
          <w:bookmarkStart w:id="10668" w:name="P10668"/>
          <w:bookmarkEnd w:id="10668"/>
          <w:p>
            <w:pPr>
              <w:pStyle w:val="0"/>
              <w:jc w:val="center"/>
            </w:pPr>
            <w:r>
              <w:rPr>
                <w:sz w:val="24"/>
              </w:rPr>
              <w:t xml:space="preserve">6</w:t>
            </w:r>
          </w:p>
        </w:tc>
        <w:tc>
          <w:tcPr>
            <w:tcW w:w="3401" w:type="dxa"/>
          </w:tcPr>
          <w:p>
            <w:pPr>
              <w:pStyle w:val="0"/>
            </w:pPr>
            <w:r>
              <w:rPr>
                <w:sz w:val="24"/>
              </w:rPr>
              <w:t xml:space="preserve">Итого</w:t>
            </w:r>
          </w:p>
        </w:tc>
        <w:tc>
          <w:tcPr>
            <w:tcW w:w="907" w:type="dxa"/>
          </w:tcPr>
          <w:p>
            <w:pPr>
              <w:pStyle w:val="0"/>
            </w:pPr>
            <w:r>
              <w:rPr>
                <w:sz w:val="24"/>
              </w:rPr>
            </w:r>
          </w:p>
        </w:tc>
        <w:tc>
          <w:tcPr>
            <w:tcW w:w="1020" w:type="dxa"/>
          </w:tcPr>
          <w:p>
            <w:pPr>
              <w:pStyle w:val="0"/>
            </w:pPr>
            <w:r>
              <w:rPr>
                <w:sz w:val="24"/>
              </w:rPr>
            </w:r>
          </w:p>
        </w:tc>
        <w:tc>
          <w:tcPr>
            <w:tcW w:w="566" w:type="dxa"/>
          </w:tcPr>
          <w:p>
            <w:pPr>
              <w:pStyle w:val="0"/>
              <w:jc w:val="both"/>
            </w:pPr>
            <w:r>
              <w:rPr>
                <w:sz w:val="24"/>
              </w:rPr>
            </w:r>
          </w:p>
        </w:tc>
        <w:tc>
          <w:tcPr>
            <w:tcW w:w="566" w:type="dxa"/>
          </w:tcPr>
          <w:p>
            <w:pPr>
              <w:pStyle w:val="0"/>
            </w:pPr>
            <w:r>
              <w:rPr>
                <w:sz w:val="24"/>
              </w:rPr>
            </w:r>
          </w:p>
        </w:tc>
        <w:tc>
          <w:tcPr>
            <w:tcW w:w="1020" w:type="dxa"/>
          </w:tcPr>
          <w:p>
            <w:pPr>
              <w:pStyle w:val="0"/>
            </w:pPr>
            <w:r>
              <w:rPr>
                <w:sz w:val="24"/>
              </w:rPr>
            </w:r>
          </w:p>
        </w:tc>
        <w:tc>
          <w:tcPr>
            <w:tcW w:w="1077" w:type="dxa"/>
          </w:tcPr>
          <w:p>
            <w:pPr>
              <w:pStyle w:val="0"/>
            </w:pPr>
            <w:r>
              <w:rPr>
                <w:sz w:val="24"/>
              </w:rPr>
            </w:r>
          </w:p>
        </w:tc>
        <w:tc>
          <w:tcPr>
            <w:tcW w:w="566" w:type="dxa"/>
          </w:tcPr>
          <w:p>
            <w:pPr>
              <w:pStyle w:val="0"/>
              <w:jc w:val="both"/>
            </w:pPr>
            <w:r>
              <w:rPr>
                <w:sz w:val="24"/>
              </w:rPr>
            </w:r>
          </w:p>
        </w:tc>
        <w:tc>
          <w:tcPr>
            <w:tcW w:w="566" w:type="dxa"/>
          </w:tcPr>
          <w:p>
            <w:pPr>
              <w:pStyle w:val="0"/>
            </w:pPr>
            <w:r>
              <w:rPr>
                <w:sz w:val="24"/>
              </w:rPr>
            </w:r>
          </w:p>
        </w:tc>
      </w:tr>
      <w:tr>
        <w:tc>
          <w:tcPr>
            <w:tcW w:w="510" w:type="dxa"/>
          </w:tcPr>
          <w:p>
            <w:pPr>
              <w:pStyle w:val="0"/>
              <w:jc w:val="center"/>
            </w:pPr>
            <w:r>
              <w:rPr>
                <w:sz w:val="24"/>
              </w:rPr>
              <w:t xml:space="preserve">7</w:t>
            </w:r>
          </w:p>
        </w:tc>
        <w:tc>
          <w:tcPr>
            <w:tcW w:w="3401" w:type="dxa"/>
          </w:tcPr>
          <w:p>
            <w:pPr>
              <w:pStyle w:val="0"/>
            </w:pPr>
            <w:r>
              <w:rPr>
                <w:sz w:val="24"/>
              </w:rPr>
              <w:t xml:space="preserve">Текстовое пояснение</w:t>
            </w:r>
          </w:p>
        </w:tc>
        <w:tc>
          <w:tcPr>
            <w:tcW w:w="907" w:type="dxa"/>
          </w:tcPr>
          <w:p>
            <w:pPr>
              <w:pStyle w:val="0"/>
            </w:pPr>
            <w:r>
              <w:rPr>
                <w:sz w:val="24"/>
              </w:rPr>
            </w:r>
          </w:p>
        </w:tc>
        <w:tc>
          <w:tcPr>
            <w:tcW w:w="1020" w:type="dxa"/>
          </w:tcPr>
          <w:p>
            <w:pPr>
              <w:pStyle w:val="0"/>
            </w:pPr>
            <w:r>
              <w:rPr>
                <w:sz w:val="24"/>
              </w:rPr>
            </w:r>
          </w:p>
        </w:tc>
        <w:tc>
          <w:tcPr>
            <w:tcW w:w="566" w:type="dxa"/>
          </w:tcPr>
          <w:p>
            <w:pPr>
              <w:pStyle w:val="0"/>
              <w:jc w:val="both"/>
            </w:pPr>
            <w:r>
              <w:rPr>
                <w:sz w:val="24"/>
              </w:rPr>
            </w:r>
          </w:p>
        </w:tc>
        <w:tc>
          <w:tcPr>
            <w:tcW w:w="566" w:type="dxa"/>
          </w:tcPr>
          <w:p>
            <w:pPr>
              <w:pStyle w:val="0"/>
            </w:pPr>
            <w:r>
              <w:rPr>
                <w:sz w:val="24"/>
              </w:rPr>
            </w:r>
          </w:p>
        </w:tc>
        <w:tc>
          <w:tcPr>
            <w:tcW w:w="1020" w:type="dxa"/>
          </w:tcPr>
          <w:p>
            <w:pPr>
              <w:pStyle w:val="0"/>
            </w:pPr>
            <w:r>
              <w:rPr>
                <w:sz w:val="24"/>
              </w:rPr>
            </w:r>
          </w:p>
        </w:tc>
        <w:tc>
          <w:tcPr>
            <w:tcW w:w="1077" w:type="dxa"/>
          </w:tcPr>
          <w:p>
            <w:pPr>
              <w:pStyle w:val="0"/>
            </w:pPr>
            <w:r>
              <w:rPr>
                <w:sz w:val="24"/>
              </w:rPr>
            </w:r>
          </w:p>
        </w:tc>
        <w:tc>
          <w:tcPr>
            <w:tcW w:w="566" w:type="dxa"/>
          </w:tcPr>
          <w:p>
            <w:pPr>
              <w:pStyle w:val="0"/>
              <w:jc w:val="both"/>
            </w:pPr>
            <w:r>
              <w:rPr>
                <w:sz w:val="24"/>
              </w:rPr>
            </w:r>
          </w:p>
        </w:tc>
        <w:tc>
          <w:tcPr>
            <w:tcW w:w="566"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31.2</w:t>
      </w:r>
    </w:p>
    <w:p>
      <w:pPr>
        <w:pStyle w:val="0"/>
        <w:jc w:val="both"/>
      </w:pPr>
      <w:r>
        <w:rPr>
          <w:sz w:val="24"/>
        </w:rPr>
      </w:r>
    </w:p>
    <w:p>
      <w:pPr>
        <w:pStyle w:val="0"/>
        <w:ind w:firstLine="540"/>
        <w:jc w:val="both"/>
      </w:pPr>
      <w:r>
        <w:rPr>
          <w:sz w:val="24"/>
        </w:rPr>
        <w:t xml:space="preserve">1. В </w:t>
      </w:r>
      <w:hyperlink w:history="0" w:anchor="P10585" w:tooltip="Расходы по страхованию по группам">
        <w:r>
          <w:rPr>
            <w:sz w:val="24"/>
            <w:color w:val="0000ff"/>
          </w:rPr>
          <w:t xml:space="preserve">таблице</w:t>
        </w:r>
      </w:hyperlink>
      <w:r>
        <w:rPr>
          <w:sz w:val="24"/>
        </w:rPr>
        <w:t xml:space="preserve"> раскрывается состав </w:t>
      </w:r>
      <w:hyperlink w:history="0" w:anchor="P531" w:tooltip="4">
        <w:r>
          <w:rPr>
            <w:sz w:val="24"/>
            <w:color w:val="0000ff"/>
          </w:rPr>
          <w:t xml:space="preserve">показателя</w:t>
        </w:r>
      </w:hyperlink>
      <w:r>
        <w:rPr>
          <w:sz w:val="24"/>
        </w:rPr>
        <w:t xml:space="preserve"> "Расходы по страхованию по группам договоров об обязательном пенсионном страховании, негосударственного пенсионного обеспечения и долгосрочных сбережений" отчета о финансовых результатах.</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2. В </w:t>
      </w:r>
      <w:hyperlink w:history="0" w:anchor="P10613" w:tooltip="5">
        <w:r>
          <w:rPr>
            <w:sz w:val="24"/>
            <w:color w:val="0000ff"/>
          </w:rPr>
          <w:t xml:space="preserve">графе 5</w:t>
        </w:r>
      </w:hyperlink>
      <w:r>
        <w:rPr>
          <w:sz w:val="24"/>
        </w:rPr>
        <w:t xml:space="preserve"> таблицы отражается сумма значений показателей в </w:t>
      </w:r>
      <w:hyperlink w:history="0" w:anchor="P10610" w:tooltip="3">
        <w:r>
          <w:rPr>
            <w:sz w:val="24"/>
            <w:color w:val="0000ff"/>
          </w:rPr>
          <w:t xml:space="preserve">графах 3</w:t>
        </w:r>
      </w:hyperlink>
      <w:r>
        <w:rPr>
          <w:sz w:val="24"/>
        </w:rPr>
        <w:t xml:space="preserve"> - </w:t>
      </w:r>
      <w:hyperlink w:history="0" w:anchor="P10612" w:tooltip="4(1)">
        <w:r>
          <w:rPr>
            <w:sz w:val="24"/>
            <w:color w:val="0000ff"/>
          </w:rPr>
          <w:t xml:space="preserve">4(1)</w:t>
        </w:r>
      </w:hyperlink>
      <w:r>
        <w:rPr>
          <w:sz w:val="24"/>
        </w:rPr>
        <w:t xml:space="preserve"> таблицы.</w:t>
      </w:r>
    </w:p>
    <w:p>
      <w:pPr>
        <w:pStyle w:val="0"/>
        <w:jc w:val="both"/>
      </w:pPr>
      <w:r>
        <w:rPr>
          <w:sz w:val="24"/>
        </w:rPr>
        <w:t xml:space="preserve">(п. 2 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3. В </w:t>
      </w:r>
      <w:hyperlink w:history="0" w:anchor="P10617" w:tooltip="8">
        <w:r>
          <w:rPr>
            <w:sz w:val="24"/>
            <w:color w:val="0000ff"/>
          </w:rPr>
          <w:t xml:space="preserve">графе 8</w:t>
        </w:r>
      </w:hyperlink>
      <w:r>
        <w:rPr>
          <w:sz w:val="24"/>
        </w:rPr>
        <w:t xml:space="preserve"> таблицы отражается сумма значений показателей в </w:t>
      </w:r>
      <w:hyperlink w:history="0" w:anchor="P10614" w:tooltip="6">
        <w:r>
          <w:rPr>
            <w:sz w:val="24"/>
            <w:color w:val="0000ff"/>
          </w:rPr>
          <w:t xml:space="preserve">графах 6</w:t>
        </w:r>
      </w:hyperlink>
      <w:r>
        <w:rPr>
          <w:sz w:val="24"/>
        </w:rPr>
        <w:t xml:space="preserve"> - </w:t>
      </w:r>
      <w:hyperlink w:history="0" w:anchor="P10616" w:tooltip="7(1)">
        <w:r>
          <w:rPr>
            <w:sz w:val="24"/>
            <w:color w:val="0000ff"/>
          </w:rPr>
          <w:t xml:space="preserve">7(1)</w:t>
        </w:r>
      </w:hyperlink>
      <w:r>
        <w:rPr>
          <w:sz w:val="24"/>
        </w:rPr>
        <w:t xml:space="preserve"> таблицы.</w:t>
      </w:r>
    </w:p>
    <w:p>
      <w:pPr>
        <w:pStyle w:val="0"/>
        <w:jc w:val="both"/>
      </w:pPr>
      <w:r>
        <w:rPr>
          <w:sz w:val="24"/>
        </w:rPr>
        <w:t xml:space="preserve">(п. 3 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4. По </w:t>
      </w:r>
      <w:hyperlink w:history="0" w:anchor="P10618" w:tooltip="1">
        <w:r>
          <w:rPr>
            <w:sz w:val="24"/>
            <w:color w:val="0000ff"/>
          </w:rPr>
          <w:t xml:space="preserve">строкам 1</w:t>
        </w:r>
      </w:hyperlink>
      <w:r>
        <w:rPr>
          <w:sz w:val="24"/>
        </w:rPr>
        <w:t xml:space="preserve"> - </w:t>
      </w:r>
      <w:hyperlink w:history="0" w:anchor="P10648" w:tooltip="4">
        <w:r>
          <w:rPr>
            <w:sz w:val="24"/>
            <w:color w:val="0000ff"/>
          </w:rPr>
          <w:t xml:space="preserve">4</w:t>
        </w:r>
      </w:hyperlink>
      <w:r>
        <w:rPr>
          <w:sz w:val="24"/>
        </w:rPr>
        <w:t xml:space="preserve"> таблицы отражаются остатки по счетам бухгалтерского учета по данным аналитического учета символов </w:t>
      </w:r>
      <w:hyperlink w:history="0" w:anchor="P479" w:tooltip="                                   ОТЧЕТ">
        <w:r>
          <w:rPr>
            <w:sz w:val="24"/>
            <w:color w:val="0000ff"/>
          </w:rPr>
          <w:t xml:space="preserve">отчета</w:t>
        </w:r>
      </w:hyperlink>
      <w:r>
        <w:rPr>
          <w:sz w:val="24"/>
        </w:rPr>
        <w:t xml:space="preserve"> о финансовых результатах в соответствии с </w:t>
      </w:r>
      <w:hyperlink w:history="0" w:anchor="P21706" w:tooltip="Примечание 31. Результат оказания страховых услуг">
        <w:r>
          <w:rPr>
            <w:sz w:val="24"/>
            <w:color w:val="0000ff"/>
          </w:rPr>
          <w:t xml:space="preserve">таблицей 31.2</w:t>
        </w:r>
      </w:hyperlink>
      <w:r>
        <w:rPr>
          <w:sz w:val="24"/>
        </w:rPr>
        <w:t xml:space="preserve"> примечания 31 приложения 8 к настоящему Положению. Показатели по строке </w:t>
      </w:r>
      <w:hyperlink w:history="0" w:anchor="P10618" w:tooltip="1">
        <w:r>
          <w:rPr>
            <w:sz w:val="24"/>
            <w:color w:val="0000ff"/>
          </w:rPr>
          <w:t xml:space="preserve">показателя 1</w:t>
        </w:r>
      </w:hyperlink>
      <w:r>
        <w:rPr>
          <w:sz w:val="24"/>
        </w:rPr>
        <w:t xml:space="preserve"> включают убытки и восстановление убытков как в отношении групп договоров об обязательном пенсионном страховании, негосударственного пенсионного обеспечения и долгосрочных сбережений, которые являются обременительными на момент первоначального признания, так и в отношении групп договоров об обязательном пенсионном страховании, негосударственного пенсионного обеспечения и долгосрочных сбережений, ставших обременительными впоследствии.</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5. По строке </w:t>
      </w:r>
      <w:hyperlink w:history="0" w:anchor="P10668" w:tooltip="6">
        <w:r>
          <w:rPr>
            <w:sz w:val="24"/>
            <w:color w:val="0000ff"/>
          </w:rPr>
          <w:t xml:space="preserve">показателя 6</w:t>
        </w:r>
      </w:hyperlink>
      <w:r>
        <w:rPr>
          <w:sz w:val="24"/>
        </w:rPr>
        <w:t xml:space="preserve"> таблицы отражается сумма значений </w:t>
      </w:r>
      <w:hyperlink w:history="0" w:anchor="P10618" w:tooltip="1">
        <w:r>
          <w:rPr>
            <w:sz w:val="24"/>
            <w:color w:val="0000ff"/>
          </w:rPr>
          <w:t xml:space="preserve">показателей 1</w:t>
        </w:r>
      </w:hyperlink>
      <w:r>
        <w:rPr>
          <w:sz w:val="24"/>
        </w:rPr>
        <w:t xml:space="preserve"> - </w:t>
      </w:r>
      <w:hyperlink w:history="0" w:anchor="P10648" w:tooltip="4">
        <w:r>
          <w:rPr>
            <w:sz w:val="24"/>
            <w:color w:val="0000ff"/>
          </w:rPr>
          <w:t xml:space="preserve">4</w:t>
        </w:r>
      </w:hyperlink>
      <w:r>
        <w:rPr>
          <w:sz w:val="24"/>
        </w:rPr>
        <w:t xml:space="preserve">.</w:t>
      </w:r>
    </w:p>
    <w:p>
      <w:pPr>
        <w:pStyle w:val="0"/>
        <w:spacing w:before="240" w:lineRule="auto"/>
        <w:ind w:firstLine="540"/>
        <w:jc w:val="both"/>
      </w:pPr>
      <w:r>
        <w:rPr>
          <w:sz w:val="24"/>
        </w:rPr>
        <w:t xml:space="preserve">6. Детализация состава показателя </w:t>
      </w:r>
      <w:hyperlink w:history="0" w:anchor="P10658" w:tooltip="5">
        <w:r>
          <w:rPr>
            <w:sz w:val="24"/>
            <w:color w:val="0000ff"/>
          </w:rPr>
          <w:t xml:space="preserve">строки 5</w:t>
        </w:r>
      </w:hyperlink>
      <w:r>
        <w:rPr>
          <w:sz w:val="24"/>
        </w:rPr>
        <w:t xml:space="preserve"> таблицы приводится в </w:t>
      </w:r>
      <w:hyperlink w:history="0" w:anchor="P10704" w:tooltip="Накладные и прочие расходы">
        <w:r>
          <w:rPr>
            <w:sz w:val="24"/>
            <w:color w:val="0000ff"/>
          </w:rPr>
          <w:t xml:space="preserve">таблице 31.3</w:t>
        </w:r>
      </w:hyperlink>
      <w:r>
        <w:rPr>
          <w:sz w:val="24"/>
        </w:rPr>
        <w:t xml:space="preserve"> примечания 31 настоящего приложения.</w:t>
      </w:r>
    </w:p>
    <w:p>
      <w:pPr>
        <w:pStyle w:val="0"/>
        <w:spacing w:before="240" w:lineRule="auto"/>
        <w:ind w:firstLine="540"/>
        <w:jc w:val="both"/>
      </w:pPr>
      <w:r>
        <w:rPr>
          <w:sz w:val="24"/>
        </w:rPr>
        <w:t xml:space="preserve">7. Негосударственным пенсионным фондом раскрывается в таблицах, составленных по аналогии с </w:t>
      </w:r>
      <w:hyperlink w:history="0" w:anchor="P10585" w:tooltip="Расходы по страхованию по группам">
        <w:r>
          <w:rPr>
            <w:sz w:val="24"/>
            <w:color w:val="0000ff"/>
          </w:rPr>
          <w:t xml:space="preserve">таблицей 31.2</w:t>
        </w:r>
      </w:hyperlink>
      <w:r>
        <w:rPr>
          <w:sz w:val="24"/>
        </w:rPr>
        <w:t xml:space="preserve">, информация по отдельным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с существенно различающимися характеристиками.</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jc w:val="both"/>
      </w:pPr>
      <w:r>
        <w:rPr>
          <w:sz w:val="24"/>
        </w:rPr>
      </w:r>
    </w:p>
    <w:bookmarkStart w:id="10704" w:name="P10704"/>
    <w:bookmarkEnd w:id="10704"/>
    <w:p>
      <w:pPr>
        <w:pStyle w:val="0"/>
        <w:outlineLvl w:val="2"/>
        <w:jc w:val="center"/>
      </w:pPr>
      <w:r>
        <w:rPr>
          <w:sz w:val="24"/>
        </w:rPr>
        <w:t xml:space="preserve">Накладные и прочие расходы</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both"/>
      </w:pPr>
      <w:r>
        <w:rPr>
          <w:sz w:val="24"/>
        </w:rPr>
      </w:r>
    </w:p>
    <w:p>
      <w:pPr>
        <w:pStyle w:val="0"/>
        <w:jc w:val="right"/>
      </w:pPr>
      <w:r>
        <w:rPr>
          <w:sz w:val="24"/>
        </w:rPr>
        <w:t xml:space="preserve">Таблица 31.3</w:t>
      </w:r>
    </w:p>
    <w:p>
      <w:pPr>
        <w:pStyle w:val="0"/>
        <w:jc w:val="both"/>
      </w:pPr>
      <w:r>
        <w:rPr>
          <w:sz w:val="24"/>
        </w:rPr>
      </w:r>
    </w:p>
    <w:p>
      <w:pPr>
        <w:sectPr>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742"/>
        <w:gridCol w:w="1077"/>
        <w:gridCol w:w="1109"/>
        <w:gridCol w:w="1191"/>
        <w:gridCol w:w="1191"/>
        <w:gridCol w:w="1077"/>
        <w:gridCol w:w="1077"/>
      </w:tblGrid>
      <w:tr>
        <w:tc>
          <w:tcPr>
            <w:tcW w:w="850" w:type="dxa"/>
            <w:vMerge w:val="restart"/>
          </w:tcPr>
          <w:p>
            <w:pPr>
              <w:pStyle w:val="0"/>
              <w:jc w:val="center"/>
            </w:pPr>
            <w:r>
              <w:rPr>
                <w:sz w:val="24"/>
              </w:rPr>
              <w:t xml:space="preserve">Номер показателя</w:t>
            </w:r>
          </w:p>
        </w:tc>
        <w:tc>
          <w:tcPr>
            <w:tcW w:w="3742" w:type="dxa"/>
            <w:vMerge w:val="restart"/>
          </w:tcPr>
          <w:p>
            <w:pPr>
              <w:pStyle w:val="0"/>
              <w:jc w:val="center"/>
            </w:pPr>
            <w:r>
              <w:rPr>
                <w:sz w:val="24"/>
              </w:rPr>
              <w:t xml:space="preserve">Наименование показателя</w:t>
            </w:r>
          </w:p>
        </w:tc>
        <w:tc>
          <w:tcPr>
            <w:gridSpan w:val="3"/>
            <w:tcW w:w="3377" w:type="dxa"/>
          </w:tcPr>
          <w:p>
            <w:pPr>
              <w:pStyle w:val="0"/>
              <w:jc w:val="center"/>
            </w:pPr>
            <w:r>
              <w:rPr>
                <w:sz w:val="24"/>
              </w:rPr>
              <w:t xml:space="preserve">________ 20__ г.</w:t>
            </w:r>
          </w:p>
        </w:tc>
        <w:tc>
          <w:tcPr>
            <w:gridSpan w:val="3"/>
            <w:tcW w:w="3345" w:type="dxa"/>
          </w:tcPr>
          <w:p>
            <w:pPr>
              <w:pStyle w:val="0"/>
              <w:jc w:val="center"/>
            </w:pPr>
            <w:r>
              <w:rPr>
                <w:sz w:val="24"/>
              </w:rPr>
              <w:t xml:space="preserve">________ 20__ г.</w:t>
            </w:r>
          </w:p>
        </w:tc>
      </w:tr>
      <w:tr>
        <w:tc>
          <w:tcPr>
            <w:vMerge w:val="continue"/>
          </w:tcPr>
          <w:p/>
        </w:tc>
        <w:tc>
          <w:tcPr>
            <w:vMerge w:val="continue"/>
          </w:tcPr>
          <w:p/>
        </w:tc>
        <w:tc>
          <w:tcPr>
            <w:tcW w:w="1077" w:type="dxa"/>
          </w:tcPr>
          <w:p>
            <w:pPr>
              <w:pStyle w:val="0"/>
              <w:jc w:val="center"/>
            </w:pPr>
            <w:r>
              <w:rPr>
                <w:sz w:val="24"/>
              </w:rPr>
              <w:t xml:space="preserve">группы договоров об обязательном пенсионном страховании</w:t>
            </w:r>
          </w:p>
        </w:tc>
        <w:tc>
          <w:tcPr>
            <w:tcW w:w="1109" w:type="dxa"/>
          </w:tcPr>
          <w:p>
            <w:pPr>
              <w:pStyle w:val="0"/>
              <w:jc w:val="center"/>
            </w:pPr>
            <w:r>
              <w:rPr>
                <w:sz w:val="24"/>
              </w:rPr>
              <w:t xml:space="preserve">группы договоров негосударственного пенсионного обеспечения</w:t>
            </w:r>
          </w:p>
        </w:tc>
        <w:tc>
          <w:tcPr>
            <w:tcW w:w="1191" w:type="dxa"/>
          </w:tcPr>
          <w:p>
            <w:pPr>
              <w:pStyle w:val="0"/>
              <w:jc w:val="center"/>
            </w:pPr>
            <w:r>
              <w:rPr>
                <w:sz w:val="24"/>
              </w:rPr>
              <w:t xml:space="preserve">группы договоров долгосрочных сбережений</w:t>
            </w:r>
          </w:p>
        </w:tc>
        <w:tc>
          <w:tcPr>
            <w:tcW w:w="1191" w:type="dxa"/>
          </w:tcPr>
          <w:p>
            <w:pPr>
              <w:pStyle w:val="0"/>
              <w:jc w:val="center"/>
            </w:pPr>
            <w:r>
              <w:rPr>
                <w:sz w:val="24"/>
              </w:rPr>
              <w:t xml:space="preserve">группы договоров об обязательном пенсионном страховании</w:t>
            </w:r>
          </w:p>
        </w:tc>
        <w:tc>
          <w:tcPr>
            <w:tcW w:w="1077" w:type="dxa"/>
          </w:tcPr>
          <w:p>
            <w:pPr>
              <w:pStyle w:val="0"/>
              <w:jc w:val="center"/>
            </w:pPr>
            <w:r>
              <w:rPr>
                <w:sz w:val="24"/>
              </w:rPr>
              <w:t xml:space="preserve">группы договоров негосударственного пенсионного обеспечения</w:t>
            </w:r>
          </w:p>
        </w:tc>
        <w:tc>
          <w:tcPr>
            <w:tcW w:w="1077" w:type="dxa"/>
          </w:tcPr>
          <w:p>
            <w:pPr>
              <w:pStyle w:val="0"/>
              <w:jc w:val="center"/>
            </w:pPr>
            <w:r>
              <w:rPr>
                <w:sz w:val="24"/>
              </w:rPr>
              <w:t xml:space="preserve">группы договоров долгосрочных сбережений</w:t>
            </w:r>
          </w:p>
        </w:tc>
      </w:tr>
      <w:tr>
        <w:tc>
          <w:tcPr>
            <w:tcW w:w="850" w:type="dxa"/>
          </w:tcPr>
          <w:p>
            <w:pPr>
              <w:pStyle w:val="0"/>
              <w:jc w:val="center"/>
            </w:pPr>
            <w:r>
              <w:rPr>
                <w:sz w:val="24"/>
              </w:rPr>
              <w:t xml:space="preserve">1</w:t>
            </w:r>
          </w:p>
        </w:tc>
        <w:tc>
          <w:tcPr>
            <w:tcW w:w="3742" w:type="dxa"/>
          </w:tcPr>
          <w:p>
            <w:pPr>
              <w:pStyle w:val="0"/>
              <w:jc w:val="center"/>
            </w:pPr>
            <w:r>
              <w:rPr>
                <w:sz w:val="24"/>
              </w:rPr>
              <w:t xml:space="preserve">2</w:t>
            </w:r>
          </w:p>
        </w:tc>
        <w:tc>
          <w:tcPr>
            <w:tcW w:w="1077" w:type="dxa"/>
          </w:tcPr>
          <w:p>
            <w:pPr>
              <w:pStyle w:val="0"/>
              <w:jc w:val="center"/>
            </w:pPr>
            <w:r>
              <w:rPr>
                <w:sz w:val="24"/>
              </w:rPr>
              <w:t xml:space="preserve">3</w:t>
            </w:r>
          </w:p>
        </w:tc>
        <w:tc>
          <w:tcPr>
            <w:tcW w:w="1109" w:type="dxa"/>
          </w:tcPr>
          <w:p>
            <w:pPr>
              <w:pStyle w:val="0"/>
              <w:jc w:val="center"/>
            </w:pPr>
            <w:r>
              <w:rPr>
                <w:sz w:val="24"/>
              </w:rPr>
              <w:t xml:space="preserve">4</w:t>
            </w:r>
          </w:p>
        </w:tc>
        <w:tc>
          <w:tcPr>
            <w:tcW w:w="1191" w:type="dxa"/>
          </w:tcPr>
          <w:p>
            <w:pPr>
              <w:pStyle w:val="0"/>
              <w:jc w:val="center"/>
            </w:pPr>
            <w:r>
              <w:rPr>
                <w:sz w:val="24"/>
              </w:rPr>
              <w:t xml:space="preserve">4(1)</w:t>
            </w:r>
          </w:p>
        </w:tc>
        <w:tc>
          <w:tcPr>
            <w:tcW w:w="1191" w:type="dxa"/>
          </w:tcPr>
          <w:p>
            <w:pPr>
              <w:pStyle w:val="0"/>
              <w:jc w:val="center"/>
            </w:pPr>
            <w:r>
              <w:rPr>
                <w:sz w:val="24"/>
              </w:rPr>
              <w:t xml:space="preserve">5</w:t>
            </w:r>
          </w:p>
        </w:tc>
        <w:tc>
          <w:tcPr>
            <w:tcW w:w="1077" w:type="dxa"/>
          </w:tcPr>
          <w:p>
            <w:pPr>
              <w:pStyle w:val="0"/>
              <w:jc w:val="center"/>
            </w:pPr>
            <w:r>
              <w:rPr>
                <w:sz w:val="24"/>
              </w:rPr>
              <w:t xml:space="preserve">6</w:t>
            </w:r>
          </w:p>
        </w:tc>
        <w:tc>
          <w:tcPr>
            <w:tcW w:w="1077" w:type="dxa"/>
          </w:tcPr>
          <w:p>
            <w:pPr>
              <w:pStyle w:val="0"/>
              <w:jc w:val="center"/>
            </w:pPr>
            <w:r>
              <w:rPr>
                <w:sz w:val="24"/>
              </w:rPr>
              <w:t xml:space="preserve">6(1)</w:t>
            </w:r>
          </w:p>
        </w:tc>
      </w:tr>
      <w:tr>
        <w:tc>
          <w:tcPr>
            <w:tcW w:w="850" w:type="dxa"/>
          </w:tcPr>
          <w:p>
            <w:pPr>
              <w:pStyle w:val="0"/>
              <w:jc w:val="center"/>
            </w:pPr>
            <w:r>
              <w:rPr>
                <w:sz w:val="24"/>
              </w:rPr>
              <w:t xml:space="preserve">1</w:t>
            </w:r>
          </w:p>
        </w:tc>
        <w:tc>
          <w:tcPr>
            <w:tcW w:w="3742" w:type="dxa"/>
          </w:tcPr>
          <w:p>
            <w:pPr>
              <w:pStyle w:val="0"/>
            </w:pPr>
            <w:r>
              <w:rPr>
                <w:sz w:val="24"/>
              </w:rPr>
              <w:t xml:space="preserve">....</w:t>
            </w:r>
          </w:p>
        </w:tc>
        <w:tc>
          <w:tcPr>
            <w:tcW w:w="1077" w:type="dxa"/>
          </w:tcPr>
          <w:p>
            <w:pPr>
              <w:pStyle w:val="0"/>
            </w:pPr>
            <w:r>
              <w:rPr>
                <w:sz w:val="24"/>
              </w:rPr>
            </w:r>
          </w:p>
        </w:tc>
        <w:tc>
          <w:tcPr>
            <w:tcW w:w="1109" w:type="dxa"/>
          </w:tcPr>
          <w:p>
            <w:pPr>
              <w:pStyle w:val="0"/>
            </w:pPr>
            <w:r>
              <w:rPr>
                <w:sz w:val="24"/>
              </w:rPr>
            </w:r>
          </w:p>
        </w:tc>
        <w:tc>
          <w:tcPr>
            <w:tcW w:w="1191" w:type="dxa"/>
          </w:tcPr>
          <w:p>
            <w:pPr>
              <w:pStyle w:val="0"/>
              <w:jc w:val="both"/>
            </w:pPr>
            <w:r>
              <w:rPr>
                <w:sz w:val="24"/>
              </w:rPr>
            </w:r>
          </w:p>
        </w:tc>
        <w:tc>
          <w:tcPr>
            <w:tcW w:w="1191" w:type="dxa"/>
          </w:tcPr>
          <w:p>
            <w:pPr>
              <w:pStyle w:val="0"/>
            </w:pPr>
            <w:r>
              <w:rPr>
                <w:sz w:val="24"/>
              </w:rPr>
            </w:r>
          </w:p>
        </w:tc>
        <w:tc>
          <w:tcPr>
            <w:tcW w:w="1077" w:type="dxa"/>
          </w:tcPr>
          <w:p>
            <w:pPr>
              <w:pStyle w:val="0"/>
            </w:pPr>
            <w:r>
              <w:rPr>
                <w:sz w:val="24"/>
              </w:rPr>
            </w:r>
          </w:p>
        </w:tc>
        <w:tc>
          <w:tcPr>
            <w:tcW w:w="1077" w:type="dxa"/>
          </w:tcPr>
          <w:p>
            <w:pPr>
              <w:pStyle w:val="0"/>
              <w:jc w:val="both"/>
            </w:pPr>
            <w:r>
              <w:rPr>
                <w:sz w:val="24"/>
              </w:rPr>
            </w:r>
          </w:p>
        </w:tc>
      </w:tr>
      <w:tr>
        <w:tc>
          <w:tcPr>
            <w:tcW w:w="850" w:type="dxa"/>
          </w:tcPr>
          <w:p>
            <w:pPr>
              <w:pStyle w:val="0"/>
              <w:jc w:val="center"/>
            </w:pPr>
            <w:r>
              <w:rPr>
                <w:sz w:val="24"/>
              </w:rPr>
              <w:t xml:space="preserve">...</w:t>
            </w:r>
          </w:p>
        </w:tc>
        <w:tc>
          <w:tcPr>
            <w:tcW w:w="3742" w:type="dxa"/>
          </w:tcPr>
          <w:p>
            <w:pPr>
              <w:pStyle w:val="0"/>
            </w:pPr>
            <w:r>
              <w:rPr>
                <w:sz w:val="24"/>
              </w:rPr>
              <w:t xml:space="preserve">....</w:t>
            </w:r>
          </w:p>
        </w:tc>
        <w:tc>
          <w:tcPr>
            <w:tcW w:w="1077" w:type="dxa"/>
          </w:tcPr>
          <w:p>
            <w:pPr>
              <w:pStyle w:val="0"/>
            </w:pPr>
            <w:r>
              <w:rPr>
                <w:sz w:val="24"/>
              </w:rPr>
            </w:r>
          </w:p>
        </w:tc>
        <w:tc>
          <w:tcPr>
            <w:tcW w:w="1109" w:type="dxa"/>
          </w:tcPr>
          <w:p>
            <w:pPr>
              <w:pStyle w:val="0"/>
            </w:pPr>
            <w:r>
              <w:rPr>
                <w:sz w:val="24"/>
              </w:rPr>
            </w:r>
          </w:p>
        </w:tc>
        <w:tc>
          <w:tcPr>
            <w:tcW w:w="1191" w:type="dxa"/>
          </w:tcPr>
          <w:p>
            <w:pPr>
              <w:pStyle w:val="0"/>
              <w:jc w:val="both"/>
            </w:pPr>
            <w:r>
              <w:rPr>
                <w:sz w:val="24"/>
              </w:rPr>
            </w:r>
          </w:p>
        </w:tc>
        <w:tc>
          <w:tcPr>
            <w:tcW w:w="1191" w:type="dxa"/>
          </w:tcPr>
          <w:p>
            <w:pPr>
              <w:pStyle w:val="0"/>
            </w:pPr>
            <w:r>
              <w:rPr>
                <w:sz w:val="24"/>
              </w:rPr>
            </w:r>
          </w:p>
        </w:tc>
        <w:tc>
          <w:tcPr>
            <w:tcW w:w="1077" w:type="dxa"/>
          </w:tcPr>
          <w:p>
            <w:pPr>
              <w:pStyle w:val="0"/>
            </w:pPr>
            <w:r>
              <w:rPr>
                <w:sz w:val="24"/>
              </w:rPr>
            </w:r>
          </w:p>
        </w:tc>
        <w:tc>
          <w:tcPr>
            <w:tcW w:w="1077" w:type="dxa"/>
          </w:tcPr>
          <w:p>
            <w:pPr>
              <w:pStyle w:val="0"/>
              <w:jc w:val="both"/>
            </w:pPr>
            <w:r>
              <w:rPr>
                <w:sz w:val="24"/>
              </w:rPr>
            </w:r>
          </w:p>
        </w:tc>
      </w:tr>
      <w:tr>
        <w:tc>
          <w:tcPr>
            <w:tcW w:w="850" w:type="dxa"/>
          </w:tcPr>
          <w:p>
            <w:pPr>
              <w:pStyle w:val="0"/>
              <w:jc w:val="center"/>
            </w:pPr>
            <w:r>
              <w:rPr>
                <w:sz w:val="24"/>
              </w:rPr>
              <w:t xml:space="preserve">...</w:t>
            </w:r>
          </w:p>
        </w:tc>
        <w:tc>
          <w:tcPr>
            <w:tcW w:w="3742" w:type="dxa"/>
          </w:tcPr>
          <w:p>
            <w:pPr>
              <w:pStyle w:val="0"/>
            </w:pPr>
            <w:r>
              <w:rPr>
                <w:sz w:val="24"/>
              </w:rPr>
              <w:t xml:space="preserve">Итого</w:t>
            </w:r>
          </w:p>
        </w:tc>
        <w:tc>
          <w:tcPr>
            <w:tcW w:w="1077" w:type="dxa"/>
          </w:tcPr>
          <w:p>
            <w:pPr>
              <w:pStyle w:val="0"/>
            </w:pPr>
            <w:r>
              <w:rPr>
                <w:sz w:val="24"/>
              </w:rPr>
            </w:r>
          </w:p>
        </w:tc>
        <w:tc>
          <w:tcPr>
            <w:tcW w:w="1109" w:type="dxa"/>
          </w:tcPr>
          <w:p>
            <w:pPr>
              <w:pStyle w:val="0"/>
            </w:pPr>
            <w:r>
              <w:rPr>
                <w:sz w:val="24"/>
              </w:rPr>
            </w:r>
          </w:p>
        </w:tc>
        <w:tc>
          <w:tcPr>
            <w:tcW w:w="1191" w:type="dxa"/>
          </w:tcPr>
          <w:p>
            <w:pPr>
              <w:pStyle w:val="0"/>
              <w:jc w:val="both"/>
            </w:pPr>
            <w:r>
              <w:rPr>
                <w:sz w:val="24"/>
              </w:rPr>
            </w:r>
          </w:p>
        </w:tc>
        <w:tc>
          <w:tcPr>
            <w:tcW w:w="1191" w:type="dxa"/>
          </w:tcPr>
          <w:p>
            <w:pPr>
              <w:pStyle w:val="0"/>
            </w:pPr>
            <w:r>
              <w:rPr>
                <w:sz w:val="24"/>
              </w:rPr>
            </w:r>
          </w:p>
        </w:tc>
        <w:tc>
          <w:tcPr>
            <w:tcW w:w="1077" w:type="dxa"/>
          </w:tcPr>
          <w:p>
            <w:pPr>
              <w:pStyle w:val="0"/>
            </w:pPr>
            <w:r>
              <w:rPr>
                <w:sz w:val="24"/>
              </w:rPr>
            </w:r>
          </w:p>
        </w:tc>
        <w:tc>
          <w:tcPr>
            <w:tcW w:w="1077" w:type="dxa"/>
          </w:tcPr>
          <w:p>
            <w:pPr>
              <w:pStyle w:val="0"/>
              <w:jc w:val="both"/>
            </w:pPr>
            <w:r>
              <w:rPr>
                <w:sz w:val="24"/>
              </w:rPr>
            </w:r>
          </w:p>
        </w:tc>
      </w:tr>
      <w:tr>
        <w:tc>
          <w:tcPr>
            <w:tcW w:w="850" w:type="dxa"/>
          </w:tcPr>
          <w:p>
            <w:pPr>
              <w:pStyle w:val="0"/>
              <w:jc w:val="center"/>
            </w:pPr>
            <w:r>
              <w:rPr>
                <w:sz w:val="24"/>
              </w:rPr>
              <w:t xml:space="preserve">...</w:t>
            </w:r>
          </w:p>
        </w:tc>
        <w:tc>
          <w:tcPr>
            <w:tcW w:w="3742" w:type="dxa"/>
          </w:tcPr>
          <w:p>
            <w:pPr>
              <w:pStyle w:val="0"/>
            </w:pPr>
            <w:r>
              <w:rPr>
                <w:sz w:val="24"/>
              </w:rPr>
              <w:t xml:space="preserve">Текстовое пояснение</w:t>
            </w:r>
          </w:p>
        </w:tc>
        <w:tc>
          <w:tcPr>
            <w:tcW w:w="1077" w:type="dxa"/>
          </w:tcPr>
          <w:p>
            <w:pPr>
              <w:pStyle w:val="0"/>
            </w:pPr>
            <w:r>
              <w:rPr>
                <w:sz w:val="24"/>
              </w:rPr>
            </w:r>
          </w:p>
        </w:tc>
        <w:tc>
          <w:tcPr>
            <w:tcW w:w="1109" w:type="dxa"/>
          </w:tcPr>
          <w:p>
            <w:pPr>
              <w:pStyle w:val="0"/>
            </w:pPr>
            <w:r>
              <w:rPr>
                <w:sz w:val="24"/>
              </w:rPr>
            </w:r>
          </w:p>
        </w:tc>
        <w:tc>
          <w:tcPr>
            <w:tcW w:w="1191" w:type="dxa"/>
          </w:tcPr>
          <w:p>
            <w:pPr>
              <w:pStyle w:val="0"/>
              <w:jc w:val="both"/>
            </w:pPr>
            <w:r>
              <w:rPr>
                <w:sz w:val="24"/>
              </w:rPr>
            </w:r>
          </w:p>
        </w:tc>
        <w:tc>
          <w:tcPr>
            <w:tcW w:w="1191" w:type="dxa"/>
          </w:tcPr>
          <w:p>
            <w:pPr>
              <w:pStyle w:val="0"/>
            </w:pPr>
            <w:r>
              <w:rPr>
                <w:sz w:val="24"/>
              </w:rPr>
            </w:r>
          </w:p>
        </w:tc>
        <w:tc>
          <w:tcPr>
            <w:tcW w:w="1077" w:type="dxa"/>
          </w:tcPr>
          <w:p>
            <w:pPr>
              <w:pStyle w:val="0"/>
            </w:pPr>
            <w:r>
              <w:rPr>
                <w:sz w:val="24"/>
              </w:rPr>
            </w:r>
          </w:p>
        </w:tc>
        <w:tc>
          <w:tcPr>
            <w:tcW w:w="1077" w:type="dxa"/>
          </w:tcPr>
          <w:p>
            <w:pPr>
              <w:pStyle w:val="0"/>
              <w:jc w:val="both"/>
            </w:pPr>
            <w:r>
              <w:rPr>
                <w:sz w:val="24"/>
              </w:rPr>
            </w:r>
          </w:p>
        </w:tc>
      </w:tr>
    </w:tbl>
    <w:p>
      <w:pPr>
        <w:sectPr>
          <w:pgSz w:w="16838" w:h="11906" w:orient="landscape"/>
          <w:pgMar w:top="1133" w:right="1440" w:bottom="566" w:left="1440" w:header="0" w:footer="0" w:gutter="0"/>
          <w:titlePg/>
        </w:sectPr>
      </w:pPr>
    </w:p>
    <w:p>
      <w:pPr>
        <w:pStyle w:val="0"/>
        <w:jc w:val="both"/>
      </w:pPr>
      <w:r>
        <w:rPr>
          <w:sz w:val="24"/>
        </w:rPr>
      </w:r>
    </w:p>
    <w:p>
      <w:pPr>
        <w:pStyle w:val="0"/>
        <w:outlineLvl w:val="3"/>
        <w:ind w:firstLine="540"/>
        <w:jc w:val="both"/>
      </w:pPr>
      <w:r>
        <w:rPr>
          <w:sz w:val="24"/>
        </w:rPr>
        <w:t xml:space="preserve">Пояснения к заполнению таблицы 31.3</w:t>
      </w:r>
    </w:p>
    <w:p>
      <w:pPr>
        <w:pStyle w:val="0"/>
        <w:jc w:val="both"/>
      </w:pPr>
      <w:r>
        <w:rPr>
          <w:sz w:val="24"/>
        </w:rPr>
      </w:r>
    </w:p>
    <w:p>
      <w:pPr>
        <w:pStyle w:val="0"/>
        <w:ind w:firstLine="540"/>
        <w:jc w:val="both"/>
      </w:pPr>
      <w:r>
        <w:rPr>
          <w:sz w:val="24"/>
        </w:rPr>
        <w:t xml:space="preserve">В </w:t>
      </w:r>
      <w:hyperlink w:history="0" w:anchor="P10704" w:tooltip="Накладные и прочие расходы">
        <w:r>
          <w:rPr>
            <w:sz w:val="24"/>
            <w:color w:val="0000ff"/>
          </w:rPr>
          <w:t xml:space="preserve">таблице</w:t>
        </w:r>
      </w:hyperlink>
      <w:r>
        <w:rPr>
          <w:sz w:val="24"/>
        </w:rPr>
        <w:t xml:space="preserve"> раскрывается состав показателя "накладные и прочие расходы" </w:t>
      </w:r>
      <w:hyperlink w:history="0" w:anchor="P10585" w:tooltip="Расходы по страхованию по группам">
        <w:r>
          <w:rPr>
            <w:sz w:val="24"/>
            <w:color w:val="0000ff"/>
          </w:rPr>
          <w:t xml:space="preserve">таблицы 31.2</w:t>
        </w:r>
      </w:hyperlink>
      <w:r>
        <w:rPr>
          <w:sz w:val="24"/>
        </w:rPr>
        <w:t xml:space="preserve"> примечания 33 настоящего приложения, включающий накладные и прочие расходы по группам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jc w:val="both"/>
      </w:pPr>
      <w:r>
        <w:rPr>
          <w:sz w:val="24"/>
        </w:rPr>
      </w:r>
    </w:p>
    <w:p>
      <w:pPr>
        <w:pStyle w:val="0"/>
        <w:outlineLvl w:val="1"/>
        <w:jc w:val="center"/>
      </w:pPr>
      <w:r>
        <w:rPr>
          <w:sz w:val="24"/>
        </w:rPr>
        <w:t xml:space="preserve">Примечание 32. Процентные доходы</w:t>
      </w:r>
    </w:p>
    <w:p>
      <w:pPr>
        <w:pStyle w:val="0"/>
        <w:jc w:val="both"/>
      </w:pPr>
      <w:r>
        <w:rPr>
          <w:sz w:val="24"/>
        </w:rPr>
      </w:r>
    </w:p>
    <w:bookmarkStart w:id="10768" w:name="P10768"/>
    <w:bookmarkEnd w:id="10768"/>
    <w:p>
      <w:pPr>
        <w:pStyle w:val="0"/>
        <w:outlineLvl w:val="2"/>
        <w:jc w:val="center"/>
      </w:pPr>
      <w:r>
        <w:rPr>
          <w:sz w:val="24"/>
        </w:rPr>
        <w:t xml:space="preserve">Процентные доходы</w:t>
      </w:r>
    </w:p>
    <w:p>
      <w:pPr>
        <w:pStyle w:val="0"/>
        <w:jc w:val="both"/>
      </w:pPr>
      <w:r>
        <w:rPr>
          <w:sz w:val="24"/>
        </w:rPr>
      </w:r>
    </w:p>
    <w:p>
      <w:pPr>
        <w:pStyle w:val="0"/>
        <w:jc w:val="right"/>
      </w:pPr>
      <w:r>
        <w:rPr>
          <w:sz w:val="24"/>
        </w:rPr>
        <w:t xml:space="preserve">Таблица 32.1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10780" w:name="P10780"/>
          <w:bookmarkEnd w:id="10780"/>
          <w:p>
            <w:pPr>
              <w:pStyle w:val="0"/>
              <w:jc w:val="center"/>
            </w:pPr>
            <w:r>
              <w:rPr>
                <w:sz w:val="24"/>
              </w:rPr>
              <w:t xml:space="preserve">1</w:t>
            </w:r>
          </w:p>
        </w:tc>
        <w:tc>
          <w:tcPr>
            <w:tcW w:w="5669" w:type="dxa"/>
          </w:tcPr>
          <w:p>
            <w:pPr>
              <w:pStyle w:val="0"/>
            </w:pPr>
            <w:r>
              <w:rPr>
                <w:sz w:val="24"/>
              </w:rPr>
              <w:t xml:space="preserve">По необесцененным финансовым активам, в том числе:</w:t>
            </w:r>
          </w:p>
        </w:tc>
        <w:tc>
          <w:tcPr>
            <w:tcW w:w="1191" w:type="dxa"/>
          </w:tcPr>
          <w:p>
            <w:pPr>
              <w:pStyle w:val="0"/>
            </w:pPr>
            <w:r>
              <w:rPr>
                <w:sz w:val="24"/>
              </w:rPr>
            </w:r>
          </w:p>
        </w:tc>
        <w:tc>
          <w:tcPr>
            <w:tcW w:w="1191" w:type="dxa"/>
          </w:tcPr>
          <w:p>
            <w:pPr>
              <w:pStyle w:val="0"/>
            </w:pPr>
            <w:r>
              <w:rPr>
                <w:sz w:val="24"/>
              </w:rPr>
            </w:r>
          </w:p>
        </w:tc>
      </w:tr>
      <w:tr>
        <w:tc>
          <w:tcPr>
            <w:tcW w:w="1020" w:type="dxa"/>
          </w:tcPr>
          <w:bookmarkStart w:id="10784" w:name="P10784"/>
          <w:bookmarkEnd w:id="10784"/>
          <w:p>
            <w:pPr>
              <w:pStyle w:val="0"/>
              <w:jc w:val="center"/>
            </w:pPr>
            <w:r>
              <w:rPr>
                <w:sz w:val="24"/>
              </w:rPr>
              <w:t xml:space="preserve">2</w:t>
            </w:r>
          </w:p>
        </w:tc>
        <w:tc>
          <w:tcPr>
            <w:tcW w:w="5669" w:type="dxa"/>
          </w:tcPr>
          <w:p>
            <w:pPr>
              <w:pStyle w:val="0"/>
              <w:ind w:firstLine="283"/>
            </w:pPr>
            <w:r>
              <w:rPr>
                <w:sz w:val="24"/>
              </w:rPr>
              <w:t xml:space="preserve">по финансовым активам, в обязательном порядке классифицируемым как оцениваемые по справедливой стоимости через прибыль или убыток</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3</w:t>
            </w:r>
          </w:p>
        </w:tc>
        <w:tc>
          <w:tcPr>
            <w:tcW w:w="5669" w:type="dxa"/>
          </w:tcPr>
          <w:p>
            <w:pPr>
              <w:pStyle w:val="0"/>
              <w:ind w:firstLine="283"/>
            </w:pPr>
            <w:r>
              <w:rPr>
                <w:sz w:val="24"/>
              </w:rPr>
              <w:t xml:space="preserve">по финансовым активам, классифицируемым как оцениваемые по справедливой стоимости через прибыль или убыток по усмотрению негосударственного пенсионного фонда</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4</w:t>
            </w:r>
          </w:p>
        </w:tc>
        <w:tc>
          <w:tcPr>
            <w:tcW w:w="5669" w:type="dxa"/>
          </w:tcPr>
          <w:p>
            <w:pPr>
              <w:pStyle w:val="0"/>
              <w:ind w:firstLine="283"/>
            </w:pPr>
            <w:r>
              <w:rPr>
                <w:sz w:val="24"/>
              </w:rPr>
              <w:t xml:space="preserve">по финансовым активам, оцениваемым по справедливой стоимости через прочий совокупный доход</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5</w:t>
            </w:r>
          </w:p>
        </w:tc>
        <w:tc>
          <w:tcPr>
            <w:tcW w:w="5669" w:type="dxa"/>
          </w:tcPr>
          <w:p>
            <w:pPr>
              <w:pStyle w:val="0"/>
              <w:ind w:firstLine="283"/>
            </w:pPr>
            <w:r>
              <w:rPr>
                <w:sz w:val="24"/>
              </w:rPr>
              <w:t xml:space="preserve">по финансовым активам, оцениваемым по амортизированной стоимости: депозитам и прочим размещенным средствам в кредитных организациях и банках-нерезидентах</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6</w:t>
            </w:r>
          </w:p>
        </w:tc>
        <w:tc>
          <w:tcPr>
            <w:tcW w:w="5669" w:type="dxa"/>
          </w:tcPr>
          <w:p>
            <w:pPr>
              <w:pStyle w:val="0"/>
              <w:ind w:firstLine="283"/>
            </w:pPr>
            <w:r>
              <w:rPr>
                <w:sz w:val="24"/>
              </w:rPr>
              <w:t xml:space="preserve">по финансовым активам, оцениваемым по амортизированной стоимости: прочим размещенным средствам и прочей дебиторской задолженности</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7</w:t>
            </w:r>
          </w:p>
        </w:tc>
        <w:tc>
          <w:tcPr>
            <w:tcW w:w="5669" w:type="dxa"/>
          </w:tcPr>
          <w:p>
            <w:pPr>
              <w:pStyle w:val="0"/>
              <w:ind w:firstLine="283"/>
            </w:pPr>
            <w:r>
              <w:rPr>
                <w:sz w:val="24"/>
              </w:rPr>
              <w:t xml:space="preserve">по дебиторской задолженности по финансовой аренде</w:t>
            </w:r>
          </w:p>
        </w:tc>
        <w:tc>
          <w:tcPr>
            <w:tcW w:w="1191" w:type="dxa"/>
          </w:tcPr>
          <w:p>
            <w:pPr>
              <w:pStyle w:val="0"/>
            </w:pPr>
            <w:r>
              <w:rPr>
                <w:sz w:val="24"/>
              </w:rPr>
            </w:r>
          </w:p>
        </w:tc>
        <w:tc>
          <w:tcPr>
            <w:tcW w:w="1191" w:type="dxa"/>
          </w:tcPr>
          <w:p>
            <w:pPr>
              <w:pStyle w:val="0"/>
            </w:pPr>
            <w:r>
              <w:rPr>
                <w:sz w:val="24"/>
              </w:rPr>
            </w:r>
          </w:p>
        </w:tc>
      </w:tr>
      <w:tr>
        <w:tc>
          <w:tcPr>
            <w:tcW w:w="1020" w:type="dxa"/>
          </w:tcPr>
          <w:bookmarkStart w:id="10808" w:name="P10808"/>
          <w:bookmarkEnd w:id="10808"/>
          <w:p>
            <w:pPr>
              <w:pStyle w:val="0"/>
              <w:jc w:val="center"/>
            </w:pPr>
            <w:r>
              <w:rPr>
                <w:sz w:val="24"/>
              </w:rPr>
              <w:t xml:space="preserve">8</w:t>
            </w:r>
          </w:p>
        </w:tc>
        <w:tc>
          <w:tcPr>
            <w:tcW w:w="5669" w:type="dxa"/>
          </w:tcPr>
          <w:p>
            <w:pPr>
              <w:pStyle w:val="0"/>
              <w:ind w:left="283"/>
            </w:pPr>
            <w:r>
              <w:rPr>
                <w:sz w:val="24"/>
              </w:rPr>
              <w:t xml:space="preserve">прочее</w:t>
            </w:r>
          </w:p>
        </w:tc>
        <w:tc>
          <w:tcPr>
            <w:tcW w:w="1191" w:type="dxa"/>
          </w:tcPr>
          <w:p>
            <w:pPr>
              <w:pStyle w:val="0"/>
            </w:pPr>
            <w:r>
              <w:rPr>
                <w:sz w:val="24"/>
              </w:rPr>
            </w:r>
          </w:p>
        </w:tc>
        <w:tc>
          <w:tcPr>
            <w:tcW w:w="1191" w:type="dxa"/>
          </w:tcPr>
          <w:p>
            <w:pPr>
              <w:pStyle w:val="0"/>
            </w:pPr>
            <w:r>
              <w:rPr>
                <w:sz w:val="24"/>
              </w:rPr>
            </w:r>
          </w:p>
        </w:tc>
      </w:tr>
      <w:tr>
        <w:tc>
          <w:tcPr>
            <w:tcW w:w="1020" w:type="dxa"/>
          </w:tcPr>
          <w:bookmarkStart w:id="10812" w:name="P10812"/>
          <w:bookmarkEnd w:id="10812"/>
          <w:p>
            <w:pPr>
              <w:pStyle w:val="0"/>
              <w:jc w:val="center"/>
            </w:pPr>
            <w:r>
              <w:rPr>
                <w:sz w:val="24"/>
              </w:rPr>
              <w:t xml:space="preserve">9</w:t>
            </w:r>
          </w:p>
        </w:tc>
        <w:tc>
          <w:tcPr>
            <w:tcW w:w="5669" w:type="dxa"/>
          </w:tcPr>
          <w:p>
            <w:pPr>
              <w:pStyle w:val="0"/>
            </w:pPr>
            <w:r>
              <w:rPr>
                <w:sz w:val="24"/>
              </w:rPr>
              <w:t xml:space="preserve">По кредитно-обесцененным финансовым активам, в том числе:</w:t>
            </w:r>
          </w:p>
        </w:tc>
        <w:tc>
          <w:tcPr>
            <w:tcW w:w="1191" w:type="dxa"/>
          </w:tcPr>
          <w:p>
            <w:pPr>
              <w:pStyle w:val="0"/>
            </w:pPr>
            <w:r>
              <w:rPr>
                <w:sz w:val="24"/>
              </w:rPr>
            </w:r>
          </w:p>
        </w:tc>
        <w:tc>
          <w:tcPr>
            <w:tcW w:w="1191" w:type="dxa"/>
          </w:tcPr>
          <w:p>
            <w:pPr>
              <w:pStyle w:val="0"/>
            </w:pPr>
            <w:r>
              <w:rPr>
                <w:sz w:val="24"/>
              </w:rPr>
            </w:r>
          </w:p>
        </w:tc>
      </w:tr>
      <w:tr>
        <w:tc>
          <w:tcPr>
            <w:tcW w:w="1020" w:type="dxa"/>
          </w:tcPr>
          <w:bookmarkStart w:id="10816" w:name="P10816"/>
          <w:bookmarkEnd w:id="10816"/>
          <w:p>
            <w:pPr>
              <w:pStyle w:val="0"/>
              <w:jc w:val="center"/>
            </w:pPr>
            <w:r>
              <w:rPr>
                <w:sz w:val="24"/>
              </w:rPr>
              <w:t xml:space="preserve">10</w:t>
            </w:r>
          </w:p>
        </w:tc>
        <w:tc>
          <w:tcPr>
            <w:tcW w:w="5669" w:type="dxa"/>
          </w:tcPr>
          <w:p>
            <w:pPr>
              <w:pStyle w:val="0"/>
              <w:ind w:firstLine="283"/>
            </w:pPr>
            <w:r>
              <w:rPr>
                <w:sz w:val="24"/>
              </w:rPr>
              <w:t xml:space="preserve">по финансовым активам, оцениваемым по справедливой стоимости через прочий совокупный доход</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11</w:t>
            </w:r>
          </w:p>
        </w:tc>
        <w:tc>
          <w:tcPr>
            <w:tcW w:w="5669" w:type="dxa"/>
          </w:tcPr>
          <w:p>
            <w:pPr>
              <w:pStyle w:val="0"/>
              <w:ind w:firstLine="283"/>
            </w:pPr>
            <w:r>
              <w:rPr>
                <w:sz w:val="24"/>
              </w:rPr>
              <w:t xml:space="preserve">по финансовым активам, оцениваемым по амортизированной стоимости: депозитам и прочим размещенным средствам в кредитных организациях и банках-нерезидентах</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12</w:t>
            </w:r>
          </w:p>
        </w:tc>
        <w:tc>
          <w:tcPr>
            <w:tcW w:w="5669" w:type="dxa"/>
          </w:tcPr>
          <w:p>
            <w:pPr>
              <w:pStyle w:val="0"/>
              <w:ind w:firstLine="283"/>
            </w:pPr>
            <w:r>
              <w:rPr>
                <w:sz w:val="24"/>
              </w:rPr>
              <w:t xml:space="preserve">по финансовым активам, оцениваемым по амортизированной стоимости: прочим размещенным средствам и прочей дебиторской задолженности</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13</w:t>
            </w:r>
          </w:p>
        </w:tc>
        <w:tc>
          <w:tcPr>
            <w:tcW w:w="5669" w:type="dxa"/>
          </w:tcPr>
          <w:p>
            <w:pPr>
              <w:pStyle w:val="0"/>
              <w:ind w:firstLine="283"/>
            </w:pPr>
            <w:r>
              <w:rPr>
                <w:sz w:val="24"/>
              </w:rPr>
              <w:t xml:space="preserve">по дебиторской задолженности по финансовой аренде</w:t>
            </w:r>
          </w:p>
        </w:tc>
        <w:tc>
          <w:tcPr>
            <w:tcW w:w="1191" w:type="dxa"/>
          </w:tcPr>
          <w:p>
            <w:pPr>
              <w:pStyle w:val="0"/>
            </w:pPr>
            <w:r>
              <w:rPr>
                <w:sz w:val="24"/>
              </w:rPr>
            </w:r>
          </w:p>
        </w:tc>
        <w:tc>
          <w:tcPr>
            <w:tcW w:w="1191" w:type="dxa"/>
          </w:tcPr>
          <w:p>
            <w:pPr>
              <w:pStyle w:val="0"/>
            </w:pPr>
            <w:r>
              <w:rPr>
                <w:sz w:val="24"/>
              </w:rPr>
            </w:r>
          </w:p>
        </w:tc>
      </w:tr>
      <w:tr>
        <w:tc>
          <w:tcPr>
            <w:tcW w:w="1020" w:type="dxa"/>
          </w:tcPr>
          <w:bookmarkStart w:id="10832" w:name="P10832"/>
          <w:bookmarkEnd w:id="10832"/>
          <w:p>
            <w:pPr>
              <w:pStyle w:val="0"/>
              <w:jc w:val="center"/>
            </w:pPr>
            <w:r>
              <w:rPr>
                <w:sz w:val="24"/>
              </w:rPr>
              <w:t xml:space="preserve">14</w:t>
            </w:r>
          </w:p>
        </w:tc>
        <w:tc>
          <w:tcPr>
            <w:tcW w:w="5669" w:type="dxa"/>
          </w:tcPr>
          <w:p>
            <w:pPr>
              <w:pStyle w:val="0"/>
              <w:ind w:left="283"/>
            </w:pPr>
            <w:r>
              <w:rPr>
                <w:sz w:val="24"/>
              </w:rPr>
              <w:t xml:space="preserve">прочее</w:t>
            </w:r>
          </w:p>
        </w:tc>
        <w:tc>
          <w:tcPr>
            <w:tcW w:w="1191" w:type="dxa"/>
          </w:tcPr>
          <w:p>
            <w:pPr>
              <w:pStyle w:val="0"/>
            </w:pPr>
            <w:r>
              <w:rPr>
                <w:sz w:val="24"/>
              </w:rPr>
            </w:r>
          </w:p>
        </w:tc>
        <w:tc>
          <w:tcPr>
            <w:tcW w:w="1191" w:type="dxa"/>
          </w:tcPr>
          <w:p>
            <w:pPr>
              <w:pStyle w:val="0"/>
            </w:pPr>
            <w:r>
              <w:rPr>
                <w:sz w:val="24"/>
              </w:rPr>
            </w:r>
          </w:p>
        </w:tc>
      </w:tr>
      <w:tr>
        <w:tc>
          <w:tcPr>
            <w:tcW w:w="1020" w:type="dxa"/>
          </w:tcPr>
          <w:bookmarkStart w:id="10836" w:name="P10836"/>
          <w:bookmarkEnd w:id="10836"/>
          <w:p>
            <w:pPr>
              <w:pStyle w:val="0"/>
              <w:jc w:val="center"/>
            </w:pPr>
            <w:r>
              <w:rPr>
                <w:sz w:val="24"/>
              </w:rPr>
              <w:t xml:space="preserve">15</w:t>
            </w:r>
          </w:p>
        </w:tc>
        <w:tc>
          <w:tcPr>
            <w:tcW w:w="5669"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16</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32.1</w:t>
      </w:r>
    </w:p>
    <w:p>
      <w:pPr>
        <w:pStyle w:val="0"/>
        <w:jc w:val="both"/>
      </w:pPr>
      <w:r>
        <w:rPr>
          <w:sz w:val="24"/>
        </w:rPr>
      </w:r>
    </w:p>
    <w:p>
      <w:pPr>
        <w:pStyle w:val="0"/>
        <w:ind w:firstLine="540"/>
        <w:jc w:val="both"/>
      </w:pPr>
      <w:r>
        <w:rPr>
          <w:sz w:val="24"/>
        </w:rPr>
        <w:t xml:space="preserve">1. В </w:t>
      </w:r>
      <w:hyperlink w:history="0" w:anchor="P10768" w:tooltip="Процентные доходы">
        <w:r>
          <w:rPr>
            <w:sz w:val="24"/>
            <w:color w:val="0000ff"/>
          </w:rPr>
          <w:t xml:space="preserve">таблице</w:t>
        </w:r>
      </w:hyperlink>
      <w:r>
        <w:rPr>
          <w:sz w:val="24"/>
        </w:rPr>
        <w:t xml:space="preserve"> раскрывается состав </w:t>
      </w:r>
      <w:hyperlink w:history="0" w:anchor="P581" w:tooltip="10">
        <w:r>
          <w:rPr>
            <w:sz w:val="24"/>
            <w:color w:val="0000ff"/>
          </w:rPr>
          <w:t xml:space="preserve">показателя</w:t>
        </w:r>
      </w:hyperlink>
      <w:r>
        <w:rPr>
          <w:sz w:val="24"/>
        </w:rPr>
        <w:t xml:space="preserve"> "Процентные доходы" отчета о финансовых результатах.</w:t>
      </w:r>
    </w:p>
    <w:p>
      <w:pPr>
        <w:pStyle w:val="0"/>
        <w:spacing w:before="240" w:lineRule="auto"/>
        <w:ind w:firstLine="540"/>
        <w:jc w:val="both"/>
      </w:pPr>
      <w:r>
        <w:rPr>
          <w:sz w:val="24"/>
        </w:rPr>
        <w:t xml:space="preserve">2. Доходы отражаются в </w:t>
      </w:r>
      <w:hyperlink w:history="0" w:anchor="P10768" w:tooltip="Процентные доходы">
        <w:r>
          <w:rPr>
            <w:sz w:val="24"/>
            <w:color w:val="0000ff"/>
          </w:rPr>
          <w:t xml:space="preserve">таблице</w:t>
        </w:r>
      </w:hyperlink>
      <w:r>
        <w:rPr>
          <w:sz w:val="24"/>
        </w:rPr>
        <w:t xml:space="preserve"> со знаком "плюс", расходы - со знаком "минус".</w:t>
      </w:r>
    </w:p>
    <w:p>
      <w:pPr>
        <w:pStyle w:val="0"/>
        <w:spacing w:before="240" w:lineRule="auto"/>
        <w:ind w:firstLine="540"/>
        <w:jc w:val="both"/>
      </w:pPr>
      <w:r>
        <w:rPr>
          <w:sz w:val="24"/>
        </w:rPr>
        <w:t xml:space="preserve">3. По </w:t>
      </w:r>
      <w:hyperlink w:history="0" w:anchor="P10784" w:tooltip="2">
        <w:r>
          <w:rPr>
            <w:sz w:val="24"/>
            <w:color w:val="0000ff"/>
          </w:rPr>
          <w:t xml:space="preserve">строкам 2</w:t>
        </w:r>
      </w:hyperlink>
      <w:r>
        <w:rPr>
          <w:sz w:val="24"/>
        </w:rPr>
        <w:t xml:space="preserve"> - </w:t>
      </w:r>
      <w:hyperlink w:history="0" w:anchor="P10808" w:tooltip="8">
        <w:r>
          <w:rPr>
            <w:sz w:val="24"/>
            <w:color w:val="0000ff"/>
          </w:rPr>
          <w:t xml:space="preserve">8</w:t>
        </w:r>
      </w:hyperlink>
      <w:r>
        <w:rPr>
          <w:sz w:val="24"/>
        </w:rPr>
        <w:t xml:space="preserve">, </w:t>
      </w:r>
      <w:hyperlink w:history="0" w:anchor="P10816" w:tooltip="10">
        <w:r>
          <w:rPr>
            <w:sz w:val="24"/>
            <w:color w:val="0000ff"/>
          </w:rPr>
          <w:t xml:space="preserve">10</w:t>
        </w:r>
      </w:hyperlink>
      <w:r>
        <w:rPr>
          <w:sz w:val="24"/>
        </w:rPr>
        <w:t xml:space="preserve"> - </w:t>
      </w:r>
      <w:hyperlink w:history="0" w:anchor="P10832" w:tooltip="14">
        <w:r>
          <w:rPr>
            <w:sz w:val="24"/>
            <w:color w:val="0000ff"/>
          </w:rPr>
          <w:t xml:space="preserve">14</w:t>
        </w:r>
      </w:hyperlink>
      <w:r>
        <w:rPr>
          <w:sz w:val="24"/>
        </w:rPr>
        <w:t xml:space="preserve"> таблицы отражаются остатки по счетам бухгалтерского учета по данным аналитического учета символов </w:t>
      </w:r>
      <w:hyperlink w:history="0" w:anchor="P479" w:tooltip="                                   ОТЧЕТ">
        <w:r>
          <w:rPr>
            <w:sz w:val="24"/>
            <w:color w:val="0000ff"/>
          </w:rPr>
          <w:t xml:space="preserve">отчета</w:t>
        </w:r>
      </w:hyperlink>
      <w:r>
        <w:rPr>
          <w:sz w:val="24"/>
        </w:rPr>
        <w:t xml:space="preserve"> о финансовых результатах в соответствии с </w:t>
      </w:r>
      <w:hyperlink w:history="0" w:anchor="P21869" w:tooltip="Примечание 32. Процентные доходы">
        <w:r>
          <w:rPr>
            <w:sz w:val="24"/>
            <w:color w:val="0000ff"/>
          </w:rPr>
          <w:t xml:space="preserve">таблицей 32.1</w:t>
        </w:r>
      </w:hyperlink>
      <w:r>
        <w:rPr>
          <w:sz w:val="24"/>
        </w:rPr>
        <w:t xml:space="preserve"> примечания 32 приложения 8 к настоящему Положению.</w:t>
      </w:r>
    </w:p>
    <w:p>
      <w:pPr>
        <w:pStyle w:val="0"/>
        <w:spacing w:before="240" w:lineRule="auto"/>
        <w:ind w:firstLine="540"/>
        <w:jc w:val="both"/>
      </w:pPr>
      <w:r>
        <w:rPr>
          <w:sz w:val="24"/>
        </w:rPr>
        <w:t xml:space="preserve">4. По строке </w:t>
      </w:r>
      <w:hyperlink w:history="0" w:anchor="P10780" w:tooltip="1">
        <w:r>
          <w:rPr>
            <w:sz w:val="24"/>
            <w:color w:val="0000ff"/>
          </w:rPr>
          <w:t xml:space="preserve">показателя 1</w:t>
        </w:r>
      </w:hyperlink>
      <w:r>
        <w:rPr>
          <w:sz w:val="24"/>
        </w:rPr>
        <w:t xml:space="preserve"> таблицы отражается сумма показателей по </w:t>
      </w:r>
      <w:hyperlink w:history="0" w:anchor="P10784" w:tooltip="2">
        <w:r>
          <w:rPr>
            <w:sz w:val="24"/>
            <w:color w:val="0000ff"/>
          </w:rPr>
          <w:t xml:space="preserve">строкам 2</w:t>
        </w:r>
      </w:hyperlink>
      <w:r>
        <w:rPr>
          <w:sz w:val="24"/>
        </w:rPr>
        <w:t xml:space="preserve"> - </w:t>
      </w:r>
      <w:hyperlink w:history="0" w:anchor="P10808" w:tooltip="8">
        <w:r>
          <w:rPr>
            <w:sz w:val="24"/>
            <w:color w:val="0000ff"/>
          </w:rPr>
          <w:t xml:space="preserve">8</w:t>
        </w:r>
      </w:hyperlink>
      <w:r>
        <w:rPr>
          <w:sz w:val="24"/>
        </w:rPr>
        <w:t xml:space="preserve">.</w:t>
      </w:r>
    </w:p>
    <w:p>
      <w:pPr>
        <w:pStyle w:val="0"/>
        <w:spacing w:before="240" w:lineRule="auto"/>
        <w:ind w:firstLine="540"/>
        <w:jc w:val="both"/>
      </w:pPr>
      <w:r>
        <w:rPr>
          <w:sz w:val="24"/>
        </w:rPr>
        <w:t xml:space="preserve">5. По строке </w:t>
      </w:r>
      <w:hyperlink w:history="0" w:anchor="P10812" w:tooltip="9">
        <w:r>
          <w:rPr>
            <w:sz w:val="24"/>
            <w:color w:val="0000ff"/>
          </w:rPr>
          <w:t xml:space="preserve">показателя 9</w:t>
        </w:r>
      </w:hyperlink>
      <w:r>
        <w:rPr>
          <w:sz w:val="24"/>
        </w:rPr>
        <w:t xml:space="preserve"> таблицы отражается сумма показателей по </w:t>
      </w:r>
      <w:hyperlink w:history="0" w:anchor="P10816" w:tooltip="10">
        <w:r>
          <w:rPr>
            <w:sz w:val="24"/>
            <w:color w:val="0000ff"/>
          </w:rPr>
          <w:t xml:space="preserve">строкам 10</w:t>
        </w:r>
      </w:hyperlink>
      <w:r>
        <w:rPr>
          <w:sz w:val="24"/>
        </w:rPr>
        <w:t xml:space="preserve"> - </w:t>
      </w:r>
      <w:hyperlink w:history="0" w:anchor="P10832" w:tooltip="14">
        <w:r>
          <w:rPr>
            <w:sz w:val="24"/>
            <w:color w:val="0000ff"/>
          </w:rPr>
          <w:t xml:space="preserve">14</w:t>
        </w:r>
      </w:hyperlink>
      <w:r>
        <w:rPr>
          <w:sz w:val="24"/>
        </w:rPr>
        <w:t xml:space="preserve">.</w:t>
      </w:r>
    </w:p>
    <w:p>
      <w:pPr>
        <w:pStyle w:val="0"/>
        <w:spacing w:before="240" w:lineRule="auto"/>
        <w:ind w:firstLine="540"/>
        <w:jc w:val="both"/>
      </w:pPr>
      <w:r>
        <w:rPr>
          <w:sz w:val="24"/>
        </w:rPr>
        <w:t xml:space="preserve">6. По строке </w:t>
      </w:r>
      <w:hyperlink w:history="0" w:anchor="P10836" w:tooltip="15">
        <w:r>
          <w:rPr>
            <w:sz w:val="24"/>
            <w:color w:val="0000ff"/>
          </w:rPr>
          <w:t xml:space="preserve">показателя 15</w:t>
        </w:r>
      </w:hyperlink>
      <w:r>
        <w:rPr>
          <w:sz w:val="24"/>
        </w:rPr>
        <w:t xml:space="preserve"> таблицы отражается сумма показателей по </w:t>
      </w:r>
      <w:hyperlink w:history="0" w:anchor="P10780" w:tooltip="1">
        <w:r>
          <w:rPr>
            <w:sz w:val="24"/>
            <w:color w:val="0000ff"/>
          </w:rPr>
          <w:t xml:space="preserve">строкам 1</w:t>
        </w:r>
      </w:hyperlink>
      <w:r>
        <w:rPr>
          <w:sz w:val="24"/>
        </w:rPr>
        <w:t xml:space="preserve"> и </w:t>
      </w:r>
      <w:hyperlink w:history="0" w:anchor="P10812" w:tooltip="9">
        <w:r>
          <w:rPr>
            <w:sz w:val="24"/>
            <w:color w:val="0000ff"/>
          </w:rPr>
          <w:t xml:space="preserve">9</w:t>
        </w:r>
      </w:hyperlink>
      <w:r>
        <w:rPr>
          <w:sz w:val="24"/>
        </w:rPr>
        <w:t xml:space="preserve">.</w:t>
      </w:r>
    </w:p>
    <w:p>
      <w:pPr>
        <w:pStyle w:val="0"/>
        <w:jc w:val="both"/>
      </w:pPr>
      <w:r>
        <w:rPr>
          <w:sz w:val="24"/>
        </w:rPr>
      </w:r>
    </w:p>
    <w:p>
      <w:pPr>
        <w:pStyle w:val="0"/>
        <w:outlineLvl w:val="1"/>
        <w:jc w:val="center"/>
      </w:pPr>
      <w:r>
        <w:rPr>
          <w:sz w:val="24"/>
        </w:rPr>
        <w:t xml:space="preserve">Примечание 33. Доходы за вычетом расходов</w:t>
      </w:r>
    </w:p>
    <w:p>
      <w:pPr>
        <w:pStyle w:val="0"/>
        <w:jc w:val="center"/>
      </w:pPr>
      <w:r>
        <w:rPr>
          <w:sz w:val="24"/>
        </w:rPr>
        <w:t xml:space="preserve">(расходы за вычетом доходов) от операций с финансовыми</w:t>
      </w:r>
    </w:p>
    <w:p>
      <w:pPr>
        <w:pStyle w:val="0"/>
        <w:jc w:val="center"/>
      </w:pPr>
      <w:r>
        <w:rPr>
          <w:sz w:val="24"/>
        </w:rPr>
        <w:t xml:space="preserve">инструментами, в обязательном порядке классифицируемыми</w:t>
      </w:r>
    </w:p>
    <w:p>
      <w:pPr>
        <w:pStyle w:val="0"/>
        <w:jc w:val="center"/>
      </w:pPr>
      <w:r>
        <w:rPr>
          <w:sz w:val="24"/>
        </w:rPr>
        <w:t xml:space="preserve">как оцениваемые по справедливой стоимости</w:t>
      </w:r>
    </w:p>
    <w:p>
      <w:pPr>
        <w:pStyle w:val="0"/>
        <w:jc w:val="center"/>
      </w:pPr>
      <w:r>
        <w:rPr>
          <w:sz w:val="24"/>
        </w:rPr>
        <w:t xml:space="preserve">через прибыль или убыток</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bookmarkStart w:id="10861" w:name="P10861"/>
    <w:bookmarkEnd w:id="10861"/>
    <w:p>
      <w:pPr>
        <w:pStyle w:val="0"/>
        <w:outlineLvl w:val="2"/>
        <w:jc w:val="center"/>
      </w:pPr>
      <w:r>
        <w:rPr>
          <w:sz w:val="24"/>
        </w:rPr>
        <w:t xml:space="preserve">Доходы за вычетом расходов</w:t>
      </w:r>
    </w:p>
    <w:p>
      <w:pPr>
        <w:pStyle w:val="0"/>
        <w:jc w:val="center"/>
      </w:pPr>
      <w:r>
        <w:rPr>
          <w:sz w:val="24"/>
        </w:rPr>
        <w:t xml:space="preserve">(расходы за вычетом доходов) от операций с финансовыми</w:t>
      </w:r>
    </w:p>
    <w:p>
      <w:pPr>
        <w:pStyle w:val="0"/>
        <w:jc w:val="center"/>
      </w:pPr>
      <w:r>
        <w:rPr>
          <w:sz w:val="24"/>
        </w:rPr>
        <w:t xml:space="preserve">инструментами, в обязательном порядке классифицируемыми</w:t>
      </w:r>
    </w:p>
    <w:p>
      <w:pPr>
        <w:pStyle w:val="0"/>
        <w:jc w:val="center"/>
      </w:pPr>
      <w:r>
        <w:rPr>
          <w:sz w:val="24"/>
        </w:rPr>
        <w:t xml:space="preserve">как оцениваемые по справедливой стоимости через прибыль</w:t>
      </w:r>
    </w:p>
    <w:p>
      <w:pPr>
        <w:pStyle w:val="0"/>
        <w:jc w:val="center"/>
      </w:pPr>
      <w:r>
        <w:rPr>
          <w:sz w:val="24"/>
        </w:rPr>
        <w:t xml:space="preserve">или убыток, за ________ 20__ года</w:t>
      </w:r>
    </w:p>
    <w:p>
      <w:pPr>
        <w:pStyle w:val="0"/>
        <w:jc w:val="both"/>
      </w:pPr>
      <w:r>
        <w:rPr>
          <w:sz w:val="24"/>
        </w:rPr>
      </w:r>
    </w:p>
    <w:p>
      <w:pPr>
        <w:pStyle w:val="0"/>
        <w:jc w:val="right"/>
      </w:pPr>
      <w:r>
        <w:rPr>
          <w:sz w:val="24"/>
        </w:rPr>
        <w:t xml:space="preserve">Таблица 33.1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0"/>
        <w:gridCol w:w="3118"/>
        <w:gridCol w:w="850"/>
        <w:gridCol w:w="850"/>
        <w:gridCol w:w="1587"/>
        <w:gridCol w:w="1587"/>
        <w:gridCol w:w="566"/>
      </w:tblGrid>
      <w:tr>
        <w:tc>
          <w:tcPr>
            <w:tcW w:w="510" w:type="dxa"/>
          </w:tcPr>
          <w:p>
            <w:pPr>
              <w:pStyle w:val="0"/>
              <w:jc w:val="center"/>
            </w:pPr>
            <w:r>
              <w:rPr>
                <w:sz w:val="24"/>
              </w:rPr>
              <w:t xml:space="preserve">Номер показателя</w:t>
            </w:r>
          </w:p>
        </w:tc>
        <w:tc>
          <w:tcPr>
            <w:tcW w:w="3118" w:type="dxa"/>
          </w:tcPr>
          <w:p>
            <w:pPr>
              <w:pStyle w:val="0"/>
              <w:jc w:val="center"/>
            </w:pPr>
            <w:r>
              <w:rPr>
                <w:sz w:val="24"/>
              </w:rPr>
              <w:t xml:space="preserve">Наименование показателя</w:t>
            </w:r>
          </w:p>
        </w:tc>
        <w:tc>
          <w:tcPr>
            <w:tcW w:w="850" w:type="dxa"/>
          </w:tcPr>
          <w:p>
            <w:pPr>
              <w:pStyle w:val="0"/>
              <w:jc w:val="center"/>
            </w:pPr>
            <w:r>
              <w:rPr>
                <w:sz w:val="24"/>
              </w:rPr>
              <w:t xml:space="preserve">Доходы за вычетом расходов (расходы за вычетом доходов) от торговых операций</w:t>
            </w:r>
          </w:p>
        </w:tc>
        <w:tc>
          <w:tcPr>
            <w:tcW w:w="850" w:type="dxa"/>
          </w:tcPr>
          <w:p>
            <w:pPr>
              <w:pStyle w:val="0"/>
              <w:jc w:val="center"/>
            </w:pPr>
            <w:r>
              <w:rPr>
                <w:sz w:val="24"/>
              </w:rPr>
              <w:t xml:space="preserve">Доходы за вычетом расходов (расходы за вычетом доходов) от переоценки</w:t>
            </w:r>
          </w:p>
        </w:tc>
        <w:tc>
          <w:tcPr>
            <w:tcW w:w="1587" w:type="dxa"/>
          </w:tcPr>
          <w:p>
            <w:pPr>
              <w:pStyle w:val="0"/>
              <w:jc w:val="center"/>
            </w:pPr>
            <w:r>
              <w:rPr>
                <w:sz w:val="24"/>
              </w:rPr>
              <w:t xml:space="preserve">Доходы за вычетом расходов (расходы за вычетом доходов), связанные с отнесением на финансовый результат разницы между стоимостью приобретения финансовых инструментов и их справедливой стоимостью при первоначальном признании</w:t>
            </w:r>
          </w:p>
        </w:tc>
        <w:tc>
          <w:tcPr>
            <w:tcW w:w="1587" w:type="dxa"/>
          </w:tcPr>
          <w:p>
            <w:pPr>
              <w:pStyle w:val="0"/>
              <w:jc w:val="center"/>
            </w:pPr>
            <w:r>
              <w:rPr>
                <w:sz w:val="24"/>
              </w:rPr>
              <w:t xml:space="preserve">Доходы за вычетом расходов (расходы за вычетом доходов), связанные с отнесением на финансовый результат разницы между стоимостью приобретения финансовых инструментов и их справедливой стоимостью после первоначального признания</w:t>
            </w:r>
          </w:p>
        </w:tc>
        <w:tc>
          <w:tcPr>
            <w:tcW w:w="566" w:type="dxa"/>
          </w:tcPr>
          <w:p>
            <w:pPr>
              <w:pStyle w:val="0"/>
              <w:jc w:val="center"/>
            </w:pPr>
            <w:r>
              <w:rPr>
                <w:sz w:val="24"/>
              </w:rPr>
              <w:t xml:space="preserve">Итого</w:t>
            </w:r>
          </w:p>
        </w:tc>
      </w:tr>
      <w:tr>
        <w:tc>
          <w:tcPr>
            <w:tcW w:w="510" w:type="dxa"/>
          </w:tcPr>
          <w:p>
            <w:pPr>
              <w:pStyle w:val="0"/>
              <w:jc w:val="center"/>
            </w:pPr>
            <w:r>
              <w:rPr>
                <w:sz w:val="24"/>
              </w:rPr>
              <w:t xml:space="preserve">1</w:t>
            </w:r>
          </w:p>
        </w:tc>
        <w:tc>
          <w:tcPr>
            <w:tcW w:w="3118" w:type="dxa"/>
          </w:tcPr>
          <w:p>
            <w:pPr>
              <w:pStyle w:val="0"/>
              <w:jc w:val="center"/>
            </w:pPr>
            <w:r>
              <w:rPr>
                <w:sz w:val="24"/>
              </w:rPr>
              <w:t xml:space="preserve">2</w:t>
            </w:r>
          </w:p>
        </w:tc>
        <w:tc>
          <w:tcPr>
            <w:tcW w:w="850" w:type="dxa"/>
          </w:tcPr>
          <w:bookmarkStart w:id="10878" w:name="P10878"/>
          <w:bookmarkEnd w:id="10878"/>
          <w:p>
            <w:pPr>
              <w:pStyle w:val="0"/>
              <w:jc w:val="center"/>
            </w:pPr>
            <w:r>
              <w:rPr>
                <w:sz w:val="24"/>
              </w:rPr>
              <w:t xml:space="preserve">3</w:t>
            </w:r>
          </w:p>
        </w:tc>
        <w:tc>
          <w:tcPr>
            <w:tcW w:w="850" w:type="dxa"/>
          </w:tcPr>
          <w:bookmarkStart w:id="10879" w:name="P10879"/>
          <w:bookmarkEnd w:id="10879"/>
          <w:p>
            <w:pPr>
              <w:pStyle w:val="0"/>
              <w:jc w:val="center"/>
            </w:pPr>
            <w:r>
              <w:rPr>
                <w:sz w:val="24"/>
              </w:rPr>
              <w:t xml:space="preserve">4</w:t>
            </w:r>
          </w:p>
        </w:tc>
        <w:tc>
          <w:tcPr>
            <w:tcW w:w="1587" w:type="dxa"/>
          </w:tcPr>
          <w:bookmarkStart w:id="10880" w:name="P10880"/>
          <w:bookmarkEnd w:id="10880"/>
          <w:p>
            <w:pPr>
              <w:pStyle w:val="0"/>
              <w:jc w:val="center"/>
            </w:pPr>
            <w:r>
              <w:rPr>
                <w:sz w:val="24"/>
              </w:rPr>
              <w:t xml:space="preserve">5</w:t>
            </w:r>
          </w:p>
        </w:tc>
        <w:tc>
          <w:tcPr>
            <w:tcW w:w="1587" w:type="dxa"/>
          </w:tcPr>
          <w:bookmarkStart w:id="10881" w:name="P10881"/>
          <w:bookmarkEnd w:id="10881"/>
          <w:p>
            <w:pPr>
              <w:pStyle w:val="0"/>
              <w:jc w:val="center"/>
            </w:pPr>
            <w:r>
              <w:rPr>
                <w:sz w:val="24"/>
              </w:rPr>
              <w:t xml:space="preserve">6</w:t>
            </w:r>
          </w:p>
        </w:tc>
        <w:tc>
          <w:tcPr>
            <w:tcW w:w="566" w:type="dxa"/>
          </w:tcPr>
          <w:bookmarkStart w:id="10882" w:name="P10882"/>
          <w:bookmarkEnd w:id="10882"/>
          <w:p>
            <w:pPr>
              <w:pStyle w:val="0"/>
              <w:jc w:val="center"/>
            </w:pPr>
            <w:r>
              <w:rPr>
                <w:sz w:val="24"/>
              </w:rPr>
              <w:t xml:space="preserve">7</w:t>
            </w:r>
          </w:p>
        </w:tc>
      </w:tr>
      <w:tr>
        <w:tc>
          <w:tcPr>
            <w:tcW w:w="510" w:type="dxa"/>
          </w:tcPr>
          <w:bookmarkStart w:id="10883" w:name="P10883"/>
          <w:bookmarkEnd w:id="10883"/>
          <w:p>
            <w:pPr>
              <w:pStyle w:val="0"/>
              <w:jc w:val="center"/>
            </w:pPr>
            <w:r>
              <w:rPr>
                <w:sz w:val="24"/>
              </w:rPr>
              <w:t xml:space="preserve">1</w:t>
            </w:r>
          </w:p>
        </w:tc>
        <w:tc>
          <w:tcPr>
            <w:tcW w:w="3118" w:type="dxa"/>
          </w:tcPr>
          <w:p>
            <w:pPr>
              <w:pStyle w:val="0"/>
            </w:pPr>
            <w:r>
              <w:rPr>
                <w:sz w:val="24"/>
              </w:rPr>
              <w:t xml:space="preserve">Финансовые активы, в том числе:</w:t>
            </w:r>
          </w:p>
        </w:tc>
        <w:tc>
          <w:tcPr>
            <w:tcW w:w="850" w:type="dxa"/>
          </w:tcPr>
          <w:p>
            <w:pPr>
              <w:pStyle w:val="0"/>
            </w:pPr>
            <w:r>
              <w:rPr>
                <w:sz w:val="24"/>
              </w:rPr>
            </w:r>
          </w:p>
        </w:tc>
        <w:tc>
          <w:tcPr>
            <w:tcW w:w="850" w:type="dxa"/>
          </w:tcPr>
          <w:p>
            <w:pPr>
              <w:pStyle w:val="0"/>
            </w:pPr>
            <w:r>
              <w:rPr>
                <w:sz w:val="24"/>
              </w:rPr>
            </w:r>
          </w:p>
        </w:tc>
        <w:tc>
          <w:tcPr>
            <w:tcW w:w="1587" w:type="dxa"/>
          </w:tcPr>
          <w:p>
            <w:pPr>
              <w:pStyle w:val="0"/>
            </w:pPr>
            <w:r>
              <w:rPr>
                <w:sz w:val="24"/>
              </w:rPr>
            </w:r>
          </w:p>
        </w:tc>
        <w:tc>
          <w:tcPr>
            <w:tcW w:w="1587" w:type="dxa"/>
          </w:tcPr>
          <w:p>
            <w:pPr>
              <w:pStyle w:val="0"/>
            </w:pPr>
            <w:r>
              <w:rPr>
                <w:sz w:val="24"/>
              </w:rPr>
            </w:r>
          </w:p>
        </w:tc>
        <w:tc>
          <w:tcPr>
            <w:tcW w:w="566" w:type="dxa"/>
          </w:tcPr>
          <w:p>
            <w:pPr>
              <w:pStyle w:val="0"/>
            </w:pPr>
            <w:r>
              <w:rPr>
                <w:sz w:val="24"/>
              </w:rPr>
            </w:r>
          </w:p>
        </w:tc>
      </w:tr>
      <w:tr>
        <w:tc>
          <w:tcPr>
            <w:tcW w:w="510" w:type="dxa"/>
          </w:tcPr>
          <w:bookmarkStart w:id="10890" w:name="P10890"/>
          <w:bookmarkEnd w:id="10890"/>
          <w:p>
            <w:pPr>
              <w:pStyle w:val="0"/>
              <w:jc w:val="center"/>
            </w:pPr>
            <w:r>
              <w:rPr>
                <w:sz w:val="24"/>
              </w:rPr>
              <w:t xml:space="preserve">2</w:t>
            </w:r>
          </w:p>
        </w:tc>
        <w:tc>
          <w:tcPr>
            <w:tcW w:w="3118" w:type="dxa"/>
          </w:tcPr>
          <w:p>
            <w:pPr>
              <w:pStyle w:val="0"/>
              <w:ind w:left="283"/>
            </w:pPr>
            <w:r>
              <w:rPr>
                <w:sz w:val="24"/>
              </w:rPr>
              <w:t xml:space="preserve">ценные бумаги</w:t>
            </w:r>
          </w:p>
        </w:tc>
        <w:tc>
          <w:tcPr>
            <w:tcW w:w="850" w:type="dxa"/>
          </w:tcPr>
          <w:p>
            <w:pPr>
              <w:pStyle w:val="0"/>
            </w:pPr>
            <w:r>
              <w:rPr>
                <w:sz w:val="24"/>
              </w:rPr>
            </w:r>
          </w:p>
        </w:tc>
        <w:tc>
          <w:tcPr>
            <w:tcW w:w="850" w:type="dxa"/>
          </w:tcPr>
          <w:p>
            <w:pPr>
              <w:pStyle w:val="0"/>
            </w:pPr>
            <w:r>
              <w:rPr>
                <w:sz w:val="24"/>
              </w:rPr>
            </w:r>
          </w:p>
        </w:tc>
        <w:tc>
          <w:tcPr>
            <w:tcW w:w="1587" w:type="dxa"/>
          </w:tcPr>
          <w:p>
            <w:pPr>
              <w:pStyle w:val="0"/>
            </w:pPr>
            <w:r>
              <w:rPr>
                <w:sz w:val="24"/>
              </w:rPr>
            </w:r>
          </w:p>
        </w:tc>
        <w:tc>
          <w:tcPr>
            <w:tcW w:w="1587" w:type="dxa"/>
          </w:tcPr>
          <w:p>
            <w:pPr>
              <w:pStyle w:val="0"/>
            </w:pPr>
            <w:r>
              <w:rPr>
                <w:sz w:val="24"/>
              </w:rPr>
            </w:r>
          </w:p>
        </w:tc>
        <w:tc>
          <w:tcPr>
            <w:tcW w:w="566" w:type="dxa"/>
          </w:tcPr>
          <w:p>
            <w:pPr>
              <w:pStyle w:val="0"/>
            </w:pPr>
            <w:r>
              <w:rPr>
                <w:sz w:val="24"/>
              </w:rPr>
            </w:r>
          </w:p>
        </w:tc>
      </w:tr>
      <w:tr>
        <w:tc>
          <w:tcPr>
            <w:tcW w:w="510" w:type="dxa"/>
          </w:tcPr>
          <w:p>
            <w:pPr>
              <w:pStyle w:val="0"/>
              <w:jc w:val="center"/>
            </w:pPr>
            <w:r>
              <w:rPr>
                <w:sz w:val="24"/>
              </w:rPr>
              <w:t xml:space="preserve">3</w:t>
            </w:r>
          </w:p>
        </w:tc>
        <w:tc>
          <w:tcPr>
            <w:tcW w:w="3118" w:type="dxa"/>
          </w:tcPr>
          <w:p>
            <w:pPr>
              <w:pStyle w:val="0"/>
              <w:ind w:left="283"/>
            </w:pPr>
            <w:r>
              <w:rPr>
                <w:sz w:val="24"/>
              </w:rPr>
              <w:t xml:space="preserve">прочие долевые инструменты</w:t>
            </w:r>
          </w:p>
        </w:tc>
        <w:tc>
          <w:tcPr>
            <w:tcW w:w="850" w:type="dxa"/>
          </w:tcPr>
          <w:p>
            <w:pPr>
              <w:pStyle w:val="0"/>
            </w:pPr>
            <w:r>
              <w:rPr>
                <w:sz w:val="24"/>
              </w:rPr>
            </w:r>
          </w:p>
        </w:tc>
        <w:tc>
          <w:tcPr>
            <w:tcW w:w="850" w:type="dxa"/>
          </w:tcPr>
          <w:p>
            <w:pPr>
              <w:pStyle w:val="0"/>
            </w:pPr>
            <w:r>
              <w:rPr>
                <w:sz w:val="24"/>
              </w:rPr>
            </w:r>
          </w:p>
        </w:tc>
        <w:tc>
          <w:tcPr>
            <w:tcW w:w="1587" w:type="dxa"/>
          </w:tcPr>
          <w:p>
            <w:pPr>
              <w:pStyle w:val="0"/>
            </w:pPr>
            <w:r>
              <w:rPr>
                <w:sz w:val="24"/>
              </w:rPr>
            </w:r>
          </w:p>
        </w:tc>
        <w:tc>
          <w:tcPr>
            <w:tcW w:w="1587" w:type="dxa"/>
          </w:tcPr>
          <w:p>
            <w:pPr>
              <w:pStyle w:val="0"/>
            </w:pPr>
            <w:r>
              <w:rPr>
                <w:sz w:val="24"/>
              </w:rPr>
            </w:r>
          </w:p>
        </w:tc>
        <w:tc>
          <w:tcPr>
            <w:tcW w:w="566" w:type="dxa"/>
          </w:tcPr>
          <w:p>
            <w:pPr>
              <w:pStyle w:val="0"/>
            </w:pPr>
            <w:r>
              <w:rPr>
                <w:sz w:val="24"/>
              </w:rPr>
            </w:r>
          </w:p>
        </w:tc>
      </w:tr>
      <w:tr>
        <w:tc>
          <w:tcPr>
            <w:tcW w:w="510" w:type="dxa"/>
          </w:tcPr>
          <w:p>
            <w:pPr>
              <w:pStyle w:val="0"/>
              <w:jc w:val="center"/>
            </w:pPr>
            <w:r>
              <w:rPr>
                <w:sz w:val="24"/>
              </w:rPr>
              <w:t xml:space="preserve">4</w:t>
            </w:r>
          </w:p>
        </w:tc>
        <w:tc>
          <w:tcPr>
            <w:tcW w:w="3118" w:type="dxa"/>
          </w:tcPr>
          <w:p>
            <w:pPr>
              <w:pStyle w:val="0"/>
              <w:ind w:firstLine="283"/>
            </w:pPr>
            <w:r>
              <w:rPr>
                <w:sz w:val="24"/>
              </w:rPr>
              <w:t xml:space="preserve">производные финансовые инструменты, от которых ожидается увеличение экономических выгод</w:t>
            </w:r>
          </w:p>
        </w:tc>
        <w:tc>
          <w:tcPr>
            <w:tcW w:w="850" w:type="dxa"/>
          </w:tcPr>
          <w:p>
            <w:pPr>
              <w:pStyle w:val="0"/>
            </w:pPr>
            <w:r>
              <w:rPr>
                <w:sz w:val="24"/>
              </w:rPr>
            </w:r>
          </w:p>
        </w:tc>
        <w:tc>
          <w:tcPr>
            <w:tcW w:w="850" w:type="dxa"/>
          </w:tcPr>
          <w:p>
            <w:pPr>
              <w:pStyle w:val="0"/>
            </w:pPr>
            <w:r>
              <w:rPr>
                <w:sz w:val="24"/>
              </w:rPr>
            </w:r>
          </w:p>
        </w:tc>
        <w:tc>
          <w:tcPr>
            <w:tcW w:w="1587" w:type="dxa"/>
          </w:tcPr>
          <w:p>
            <w:pPr>
              <w:pStyle w:val="0"/>
            </w:pPr>
            <w:r>
              <w:rPr>
                <w:sz w:val="24"/>
              </w:rPr>
            </w:r>
          </w:p>
        </w:tc>
        <w:tc>
          <w:tcPr>
            <w:tcW w:w="1587" w:type="dxa"/>
          </w:tcPr>
          <w:p>
            <w:pPr>
              <w:pStyle w:val="0"/>
            </w:pPr>
            <w:r>
              <w:rPr>
                <w:sz w:val="24"/>
              </w:rPr>
            </w:r>
          </w:p>
        </w:tc>
        <w:tc>
          <w:tcPr>
            <w:tcW w:w="566" w:type="dxa"/>
          </w:tcPr>
          <w:p>
            <w:pPr>
              <w:pStyle w:val="0"/>
            </w:pPr>
            <w:r>
              <w:rPr>
                <w:sz w:val="24"/>
              </w:rPr>
            </w:r>
          </w:p>
        </w:tc>
      </w:tr>
      <w:tr>
        <w:tc>
          <w:tcPr>
            <w:tcW w:w="510" w:type="dxa"/>
          </w:tcPr>
          <w:p>
            <w:pPr>
              <w:pStyle w:val="0"/>
              <w:jc w:val="center"/>
            </w:pPr>
            <w:r>
              <w:rPr>
                <w:sz w:val="24"/>
              </w:rPr>
              <w:t xml:space="preserve">5</w:t>
            </w:r>
          </w:p>
        </w:tc>
        <w:tc>
          <w:tcPr>
            <w:tcW w:w="3118" w:type="dxa"/>
          </w:tcPr>
          <w:p>
            <w:pPr>
              <w:pStyle w:val="0"/>
              <w:ind w:firstLine="283"/>
            </w:pPr>
            <w:r>
              <w:rPr>
                <w:sz w:val="24"/>
              </w:rPr>
              <w:t xml:space="preserve">депозиты в кредитных организациях и банках-нерезидентах</w:t>
            </w:r>
          </w:p>
        </w:tc>
        <w:tc>
          <w:tcPr>
            <w:tcW w:w="850" w:type="dxa"/>
          </w:tcPr>
          <w:p>
            <w:pPr>
              <w:pStyle w:val="0"/>
            </w:pPr>
            <w:r>
              <w:rPr>
                <w:sz w:val="24"/>
              </w:rPr>
            </w:r>
          </w:p>
        </w:tc>
        <w:tc>
          <w:tcPr>
            <w:tcW w:w="850" w:type="dxa"/>
          </w:tcPr>
          <w:p>
            <w:pPr>
              <w:pStyle w:val="0"/>
            </w:pPr>
            <w:r>
              <w:rPr>
                <w:sz w:val="24"/>
              </w:rPr>
            </w:r>
          </w:p>
        </w:tc>
        <w:tc>
          <w:tcPr>
            <w:tcW w:w="1587" w:type="dxa"/>
          </w:tcPr>
          <w:p>
            <w:pPr>
              <w:pStyle w:val="0"/>
            </w:pPr>
            <w:r>
              <w:rPr>
                <w:sz w:val="24"/>
              </w:rPr>
            </w:r>
          </w:p>
        </w:tc>
        <w:tc>
          <w:tcPr>
            <w:tcW w:w="1587" w:type="dxa"/>
          </w:tcPr>
          <w:p>
            <w:pPr>
              <w:pStyle w:val="0"/>
            </w:pPr>
            <w:r>
              <w:rPr>
                <w:sz w:val="24"/>
              </w:rPr>
            </w:r>
          </w:p>
        </w:tc>
        <w:tc>
          <w:tcPr>
            <w:tcW w:w="566" w:type="dxa"/>
          </w:tcPr>
          <w:p>
            <w:pPr>
              <w:pStyle w:val="0"/>
            </w:pPr>
            <w:r>
              <w:rPr>
                <w:sz w:val="24"/>
              </w:rPr>
            </w:r>
          </w:p>
        </w:tc>
      </w:tr>
      <w:tr>
        <w:tc>
          <w:tcPr>
            <w:tcW w:w="510" w:type="dxa"/>
          </w:tcPr>
          <w:bookmarkStart w:id="10918" w:name="P10918"/>
          <w:bookmarkEnd w:id="10918"/>
          <w:p>
            <w:pPr>
              <w:pStyle w:val="0"/>
              <w:jc w:val="center"/>
            </w:pPr>
            <w:r>
              <w:rPr>
                <w:sz w:val="24"/>
              </w:rPr>
              <w:t xml:space="preserve">6</w:t>
            </w:r>
          </w:p>
        </w:tc>
        <w:tc>
          <w:tcPr>
            <w:tcW w:w="3118" w:type="dxa"/>
          </w:tcPr>
          <w:p>
            <w:pPr>
              <w:pStyle w:val="0"/>
              <w:ind w:left="283"/>
            </w:pPr>
            <w:r>
              <w:rPr>
                <w:sz w:val="24"/>
              </w:rPr>
              <w:t xml:space="preserve">прочее</w:t>
            </w:r>
          </w:p>
        </w:tc>
        <w:tc>
          <w:tcPr>
            <w:tcW w:w="850" w:type="dxa"/>
          </w:tcPr>
          <w:p>
            <w:pPr>
              <w:pStyle w:val="0"/>
            </w:pPr>
            <w:r>
              <w:rPr>
                <w:sz w:val="24"/>
              </w:rPr>
            </w:r>
          </w:p>
        </w:tc>
        <w:tc>
          <w:tcPr>
            <w:tcW w:w="850" w:type="dxa"/>
          </w:tcPr>
          <w:p>
            <w:pPr>
              <w:pStyle w:val="0"/>
            </w:pPr>
            <w:r>
              <w:rPr>
                <w:sz w:val="24"/>
              </w:rPr>
            </w:r>
          </w:p>
        </w:tc>
        <w:tc>
          <w:tcPr>
            <w:tcW w:w="1587" w:type="dxa"/>
          </w:tcPr>
          <w:p>
            <w:pPr>
              <w:pStyle w:val="0"/>
            </w:pPr>
            <w:r>
              <w:rPr>
                <w:sz w:val="24"/>
              </w:rPr>
            </w:r>
          </w:p>
        </w:tc>
        <w:tc>
          <w:tcPr>
            <w:tcW w:w="1587" w:type="dxa"/>
          </w:tcPr>
          <w:p>
            <w:pPr>
              <w:pStyle w:val="0"/>
            </w:pPr>
            <w:r>
              <w:rPr>
                <w:sz w:val="24"/>
              </w:rPr>
            </w:r>
          </w:p>
        </w:tc>
        <w:tc>
          <w:tcPr>
            <w:tcW w:w="566" w:type="dxa"/>
          </w:tcPr>
          <w:p>
            <w:pPr>
              <w:pStyle w:val="0"/>
            </w:pPr>
            <w:r>
              <w:rPr>
                <w:sz w:val="24"/>
              </w:rPr>
            </w:r>
          </w:p>
        </w:tc>
      </w:tr>
      <w:tr>
        <w:tc>
          <w:tcPr>
            <w:tcW w:w="510" w:type="dxa"/>
          </w:tcPr>
          <w:bookmarkStart w:id="10925" w:name="P10925"/>
          <w:bookmarkEnd w:id="10925"/>
          <w:p>
            <w:pPr>
              <w:pStyle w:val="0"/>
              <w:jc w:val="center"/>
            </w:pPr>
            <w:r>
              <w:rPr>
                <w:sz w:val="24"/>
              </w:rPr>
              <w:t xml:space="preserve">7</w:t>
            </w:r>
          </w:p>
        </w:tc>
        <w:tc>
          <w:tcPr>
            <w:tcW w:w="3118" w:type="dxa"/>
          </w:tcPr>
          <w:p>
            <w:pPr>
              <w:pStyle w:val="0"/>
            </w:pPr>
            <w:r>
              <w:rPr>
                <w:sz w:val="24"/>
              </w:rPr>
              <w:t xml:space="preserve">Финансовые обязательства, в том числе:</w:t>
            </w:r>
          </w:p>
        </w:tc>
        <w:tc>
          <w:tcPr>
            <w:tcW w:w="850" w:type="dxa"/>
          </w:tcPr>
          <w:p>
            <w:pPr>
              <w:pStyle w:val="0"/>
            </w:pPr>
            <w:r>
              <w:rPr>
                <w:sz w:val="24"/>
              </w:rPr>
            </w:r>
          </w:p>
        </w:tc>
        <w:tc>
          <w:tcPr>
            <w:tcW w:w="850" w:type="dxa"/>
          </w:tcPr>
          <w:p>
            <w:pPr>
              <w:pStyle w:val="0"/>
            </w:pPr>
            <w:r>
              <w:rPr>
                <w:sz w:val="24"/>
              </w:rPr>
            </w:r>
          </w:p>
        </w:tc>
        <w:tc>
          <w:tcPr>
            <w:tcW w:w="1587" w:type="dxa"/>
          </w:tcPr>
          <w:p>
            <w:pPr>
              <w:pStyle w:val="0"/>
            </w:pPr>
            <w:r>
              <w:rPr>
                <w:sz w:val="24"/>
              </w:rPr>
            </w:r>
          </w:p>
        </w:tc>
        <w:tc>
          <w:tcPr>
            <w:tcW w:w="1587" w:type="dxa"/>
          </w:tcPr>
          <w:p>
            <w:pPr>
              <w:pStyle w:val="0"/>
            </w:pPr>
            <w:r>
              <w:rPr>
                <w:sz w:val="24"/>
              </w:rPr>
            </w:r>
          </w:p>
        </w:tc>
        <w:tc>
          <w:tcPr>
            <w:tcW w:w="566" w:type="dxa"/>
          </w:tcPr>
          <w:p>
            <w:pPr>
              <w:pStyle w:val="0"/>
            </w:pPr>
            <w:r>
              <w:rPr>
                <w:sz w:val="24"/>
              </w:rPr>
            </w:r>
          </w:p>
        </w:tc>
      </w:tr>
      <w:tr>
        <w:tc>
          <w:tcPr>
            <w:tcW w:w="510" w:type="dxa"/>
          </w:tcPr>
          <w:bookmarkStart w:id="10932" w:name="P10932"/>
          <w:bookmarkEnd w:id="10932"/>
          <w:p>
            <w:pPr>
              <w:pStyle w:val="0"/>
              <w:jc w:val="center"/>
            </w:pPr>
            <w:r>
              <w:rPr>
                <w:sz w:val="24"/>
              </w:rPr>
              <w:t xml:space="preserve">8</w:t>
            </w:r>
          </w:p>
        </w:tc>
        <w:tc>
          <w:tcPr>
            <w:tcW w:w="3118" w:type="dxa"/>
          </w:tcPr>
          <w:p>
            <w:pPr>
              <w:pStyle w:val="0"/>
              <w:ind w:firstLine="283"/>
            </w:pPr>
            <w:r>
              <w:rPr>
                <w:sz w:val="24"/>
              </w:rPr>
              <w:t xml:space="preserve">производные финансовые инструменты, от которых ожидается уменьшение экономических выгод</w:t>
            </w:r>
          </w:p>
        </w:tc>
        <w:tc>
          <w:tcPr>
            <w:tcW w:w="850" w:type="dxa"/>
          </w:tcPr>
          <w:p>
            <w:pPr>
              <w:pStyle w:val="0"/>
            </w:pPr>
            <w:r>
              <w:rPr>
                <w:sz w:val="24"/>
              </w:rPr>
            </w:r>
          </w:p>
        </w:tc>
        <w:tc>
          <w:tcPr>
            <w:tcW w:w="850" w:type="dxa"/>
          </w:tcPr>
          <w:p>
            <w:pPr>
              <w:pStyle w:val="0"/>
            </w:pPr>
            <w:r>
              <w:rPr>
                <w:sz w:val="24"/>
              </w:rPr>
            </w:r>
          </w:p>
        </w:tc>
        <w:tc>
          <w:tcPr>
            <w:tcW w:w="1587" w:type="dxa"/>
          </w:tcPr>
          <w:p>
            <w:pPr>
              <w:pStyle w:val="0"/>
            </w:pPr>
            <w:r>
              <w:rPr>
                <w:sz w:val="24"/>
              </w:rPr>
            </w:r>
          </w:p>
        </w:tc>
        <w:tc>
          <w:tcPr>
            <w:tcW w:w="1587" w:type="dxa"/>
          </w:tcPr>
          <w:p>
            <w:pPr>
              <w:pStyle w:val="0"/>
            </w:pPr>
            <w:r>
              <w:rPr>
                <w:sz w:val="24"/>
              </w:rPr>
            </w:r>
          </w:p>
        </w:tc>
        <w:tc>
          <w:tcPr>
            <w:tcW w:w="566" w:type="dxa"/>
          </w:tcPr>
          <w:p>
            <w:pPr>
              <w:pStyle w:val="0"/>
            </w:pPr>
            <w:r>
              <w:rPr>
                <w:sz w:val="24"/>
              </w:rPr>
            </w:r>
          </w:p>
        </w:tc>
      </w:tr>
      <w:tr>
        <w:tc>
          <w:tcPr>
            <w:tcW w:w="510" w:type="dxa"/>
          </w:tcPr>
          <w:p>
            <w:pPr>
              <w:pStyle w:val="0"/>
              <w:jc w:val="center"/>
            </w:pPr>
            <w:r>
              <w:rPr>
                <w:sz w:val="24"/>
              </w:rPr>
              <w:t xml:space="preserve">9</w:t>
            </w:r>
          </w:p>
        </w:tc>
        <w:tc>
          <w:tcPr>
            <w:tcW w:w="3118" w:type="dxa"/>
          </w:tcPr>
          <w:p>
            <w:pPr>
              <w:pStyle w:val="0"/>
              <w:ind w:firstLine="283"/>
            </w:pPr>
            <w:r>
              <w:rPr>
                <w:sz w:val="24"/>
              </w:rPr>
              <w:t xml:space="preserve">обязательства по обратной поставке ценных бумаг по договорам репо</w:t>
            </w:r>
          </w:p>
        </w:tc>
        <w:tc>
          <w:tcPr>
            <w:tcW w:w="850" w:type="dxa"/>
          </w:tcPr>
          <w:p>
            <w:pPr>
              <w:pStyle w:val="0"/>
            </w:pPr>
            <w:r>
              <w:rPr>
                <w:sz w:val="24"/>
              </w:rPr>
            </w:r>
          </w:p>
        </w:tc>
        <w:tc>
          <w:tcPr>
            <w:tcW w:w="850" w:type="dxa"/>
          </w:tcPr>
          <w:p>
            <w:pPr>
              <w:pStyle w:val="0"/>
            </w:pPr>
            <w:r>
              <w:rPr>
                <w:sz w:val="24"/>
              </w:rPr>
            </w:r>
          </w:p>
        </w:tc>
        <w:tc>
          <w:tcPr>
            <w:tcW w:w="1587" w:type="dxa"/>
          </w:tcPr>
          <w:p>
            <w:pPr>
              <w:pStyle w:val="0"/>
            </w:pPr>
            <w:r>
              <w:rPr>
                <w:sz w:val="24"/>
              </w:rPr>
            </w:r>
          </w:p>
        </w:tc>
        <w:tc>
          <w:tcPr>
            <w:tcW w:w="1587" w:type="dxa"/>
          </w:tcPr>
          <w:p>
            <w:pPr>
              <w:pStyle w:val="0"/>
            </w:pPr>
            <w:r>
              <w:rPr>
                <w:sz w:val="24"/>
              </w:rPr>
            </w:r>
          </w:p>
        </w:tc>
        <w:tc>
          <w:tcPr>
            <w:tcW w:w="566" w:type="dxa"/>
          </w:tcPr>
          <w:p>
            <w:pPr>
              <w:pStyle w:val="0"/>
            </w:pPr>
            <w:r>
              <w:rPr>
                <w:sz w:val="24"/>
              </w:rPr>
            </w:r>
          </w:p>
        </w:tc>
      </w:tr>
      <w:tr>
        <w:tc>
          <w:tcPr>
            <w:tcW w:w="510" w:type="dxa"/>
          </w:tcPr>
          <w:p>
            <w:pPr>
              <w:pStyle w:val="0"/>
              <w:jc w:val="center"/>
            </w:pPr>
            <w:r>
              <w:rPr>
                <w:sz w:val="24"/>
              </w:rPr>
              <w:t xml:space="preserve">10</w:t>
            </w:r>
          </w:p>
        </w:tc>
        <w:tc>
          <w:tcPr>
            <w:tcW w:w="3118" w:type="dxa"/>
          </w:tcPr>
          <w:p>
            <w:pPr>
              <w:pStyle w:val="0"/>
              <w:ind w:firstLine="283"/>
            </w:pPr>
            <w:r>
              <w:rPr>
                <w:sz w:val="24"/>
              </w:rPr>
              <w:t xml:space="preserve">обязательства по возврату заимствованных ценных бумаг</w:t>
            </w:r>
          </w:p>
        </w:tc>
        <w:tc>
          <w:tcPr>
            <w:tcW w:w="850" w:type="dxa"/>
          </w:tcPr>
          <w:p>
            <w:pPr>
              <w:pStyle w:val="0"/>
            </w:pPr>
            <w:r>
              <w:rPr>
                <w:sz w:val="24"/>
              </w:rPr>
            </w:r>
          </w:p>
        </w:tc>
        <w:tc>
          <w:tcPr>
            <w:tcW w:w="850" w:type="dxa"/>
          </w:tcPr>
          <w:p>
            <w:pPr>
              <w:pStyle w:val="0"/>
            </w:pPr>
            <w:r>
              <w:rPr>
                <w:sz w:val="24"/>
              </w:rPr>
            </w:r>
          </w:p>
        </w:tc>
        <w:tc>
          <w:tcPr>
            <w:tcW w:w="1587" w:type="dxa"/>
          </w:tcPr>
          <w:p>
            <w:pPr>
              <w:pStyle w:val="0"/>
            </w:pPr>
            <w:r>
              <w:rPr>
                <w:sz w:val="24"/>
              </w:rPr>
            </w:r>
          </w:p>
        </w:tc>
        <w:tc>
          <w:tcPr>
            <w:tcW w:w="1587" w:type="dxa"/>
          </w:tcPr>
          <w:p>
            <w:pPr>
              <w:pStyle w:val="0"/>
            </w:pPr>
            <w:r>
              <w:rPr>
                <w:sz w:val="24"/>
              </w:rPr>
            </w:r>
          </w:p>
        </w:tc>
        <w:tc>
          <w:tcPr>
            <w:tcW w:w="566" w:type="dxa"/>
          </w:tcPr>
          <w:p>
            <w:pPr>
              <w:pStyle w:val="0"/>
            </w:pPr>
            <w:r>
              <w:rPr>
                <w:sz w:val="24"/>
              </w:rPr>
            </w:r>
          </w:p>
        </w:tc>
      </w:tr>
      <w:tr>
        <w:tc>
          <w:tcPr>
            <w:tcW w:w="510" w:type="dxa"/>
          </w:tcPr>
          <w:bookmarkStart w:id="10953" w:name="P10953"/>
          <w:bookmarkEnd w:id="10953"/>
          <w:p>
            <w:pPr>
              <w:pStyle w:val="0"/>
              <w:jc w:val="center"/>
            </w:pPr>
            <w:r>
              <w:rPr>
                <w:sz w:val="24"/>
              </w:rPr>
              <w:t xml:space="preserve">11</w:t>
            </w:r>
          </w:p>
        </w:tc>
        <w:tc>
          <w:tcPr>
            <w:tcW w:w="3118" w:type="dxa"/>
          </w:tcPr>
          <w:p>
            <w:pPr>
              <w:pStyle w:val="0"/>
              <w:ind w:left="283"/>
            </w:pPr>
            <w:r>
              <w:rPr>
                <w:sz w:val="24"/>
              </w:rPr>
              <w:t xml:space="preserve">прочее</w:t>
            </w:r>
          </w:p>
        </w:tc>
        <w:tc>
          <w:tcPr>
            <w:tcW w:w="850" w:type="dxa"/>
          </w:tcPr>
          <w:p>
            <w:pPr>
              <w:pStyle w:val="0"/>
            </w:pPr>
            <w:r>
              <w:rPr>
                <w:sz w:val="24"/>
              </w:rPr>
            </w:r>
          </w:p>
        </w:tc>
        <w:tc>
          <w:tcPr>
            <w:tcW w:w="850" w:type="dxa"/>
          </w:tcPr>
          <w:p>
            <w:pPr>
              <w:pStyle w:val="0"/>
            </w:pPr>
            <w:r>
              <w:rPr>
                <w:sz w:val="24"/>
              </w:rPr>
            </w:r>
          </w:p>
        </w:tc>
        <w:tc>
          <w:tcPr>
            <w:tcW w:w="1587" w:type="dxa"/>
          </w:tcPr>
          <w:p>
            <w:pPr>
              <w:pStyle w:val="0"/>
            </w:pPr>
            <w:r>
              <w:rPr>
                <w:sz w:val="24"/>
              </w:rPr>
            </w:r>
          </w:p>
        </w:tc>
        <w:tc>
          <w:tcPr>
            <w:tcW w:w="1587" w:type="dxa"/>
          </w:tcPr>
          <w:p>
            <w:pPr>
              <w:pStyle w:val="0"/>
            </w:pPr>
            <w:r>
              <w:rPr>
                <w:sz w:val="24"/>
              </w:rPr>
            </w:r>
          </w:p>
        </w:tc>
        <w:tc>
          <w:tcPr>
            <w:tcW w:w="566" w:type="dxa"/>
          </w:tcPr>
          <w:p>
            <w:pPr>
              <w:pStyle w:val="0"/>
            </w:pPr>
            <w:r>
              <w:rPr>
                <w:sz w:val="24"/>
              </w:rPr>
            </w:r>
          </w:p>
        </w:tc>
      </w:tr>
      <w:tr>
        <w:tc>
          <w:tcPr>
            <w:tcW w:w="510" w:type="dxa"/>
          </w:tcPr>
          <w:bookmarkStart w:id="10960" w:name="P10960"/>
          <w:bookmarkEnd w:id="10960"/>
          <w:p>
            <w:pPr>
              <w:pStyle w:val="0"/>
              <w:jc w:val="center"/>
            </w:pPr>
            <w:r>
              <w:rPr>
                <w:sz w:val="24"/>
              </w:rPr>
              <w:t xml:space="preserve">12</w:t>
            </w:r>
          </w:p>
        </w:tc>
        <w:tc>
          <w:tcPr>
            <w:tcW w:w="3118" w:type="dxa"/>
          </w:tcPr>
          <w:p>
            <w:pPr>
              <w:pStyle w:val="0"/>
            </w:pPr>
            <w:r>
              <w:rPr>
                <w:sz w:val="24"/>
              </w:rPr>
              <w:t xml:space="preserve">Итого</w:t>
            </w:r>
          </w:p>
        </w:tc>
        <w:tc>
          <w:tcPr>
            <w:tcW w:w="850" w:type="dxa"/>
          </w:tcPr>
          <w:p>
            <w:pPr>
              <w:pStyle w:val="0"/>
            </w:pPr>
            <w:r>
              <w:rPr>
                <w:sz w:val="24"/>
              </w:rPr>
            </w:r>
          </w:p>
        </w:tc>
        <w:tc>
          <w:tcPr>
            <w:tcW w:w="850" w:type="dxa"/>
          </w:tcPr>
          <w:p>
            <w:pPr>
              <w:pStyle w:val="0"/>
            </w:pPr>
            <w:r>
              <w:rPr>
                <w:sz w:val="24"/>
              </w:rPr>
            </w:r>
          </w:p>
        </w:tc>
        <w:tc>
          <w:tcPr>
            <w:tcW w:w="1587" w:type="dxa"/>
          </w:tcPr>
          <w:p>
            <w:pPr>
              <w:pStyle w:val="0"/>
            </w:pPr>
            <w:r>
              <w:rPr>
                <w:sz w:val="24"/>
              </w:rPr>
            </w:r>
          </w:p>
        </w:tc>
        <w:tc>
          <w:tcPr>
            <w:tcW w:w="1587" w:type="dxa"/>
          </w:tcPr>
          <w:p>
            <w:pPr>
              <w:pStyle w:val="0"/>
            </w:pPr>
            <w:r>
              <w:rPr>
                <w:sz w:val="24"/>
              </w:rPr>
            </w:r>
          </w:p>
        </w:tc>
        <w:tc>
          <w:tcPr>
            <w:tcW w:w="566" w:type="dxa"/>
          </w:tcPr>
          <w:p>
            <w:pPr>
              <w:pStyle w:val="0"/>
            </w:pPr>
            <w:r>
              <w:rPr>
                <w:sz w:val="24"/>
              </w:rPr>
            </w:r>
          </w:p>
        </w:tc>
      </w:tr>
      <w:tr>
        <w:tc>
          <w:tcPr>
            <w:tcW w:w="510" w:type="dxa"/>
          </w:tcPr>
          <w:p>
            <w:pPr>
              <w:pStyle w:val="0"/>
              <w:jc w:val="center"/>
            </w:pPr>
            <w:r>
              <w:rPr>
                <w:sz w:val="24"/>
              </w:rPr>
              <w:t xml:space="preserve">13</w:t>
            </w:r>
          </w:p>
        </w:tc>
        <w:tc>
          <w:tcPr>
            <w:tcW w:w="3118" w:type="dxa"/>
          </w:tcPr>
          <w:p>
            <w:pPr>
              <w:pStyle w:val="0"/>
            </w:pPr>
            <w:r>
              <w:rPr>
                <w:sz w:val="24"/>
              </w:rPr>
              <w:t xml:space="preserve">Текстовое пояснение</w:t>
            </w:r>
          </w:p>
        </w:tc>
        <w:tc>
          <w:tcPr>
            <w:tcW w:w="850" w:type="dxa"/>
          </w:tcPr>
          <w:p>
            <w:pPr>
              <w:pStyle w:val="0"/>
            </w:pPr>
            <w:r>
              <w:rPr>
                <w:sz w:val="24"/>
              </w:rPr>
            </w:r>
          </w:p>
        </w:tc>
        <w:tc>
          <w:tcPr>
            <w:tcW w:w="850" w:type="dxa"/>
          </w:tcPr>
          <w:p>
            <w:pPr>
              <w:pStyle w:val="0"/>
            </w:pPr>
            <w:r>
              <w:rPr>
                <w:sz w:val="24"/>
              </w:rPr>
            </w:r>
          </w:p>
        </w:tc>
        <w:tc>
          <w:tcPr>
            <w:tcW w:w="1587" w:type="dxa"/>
          </w:tcPr>
          <w:p>
            <w:pPr>
              <w:pStyle w:val="0"/>
            </w:pPr>
            <w:r>
              <w:rPr>
                <w:sz w:val="24"/>
              </w:rPr>
            </w:r>
          </w:p>
        </w:tc>
        <w:tc>
          <w:tcPr>
            <w:tcW w:w="1587" w:type="dxa"/>
          </w:tcPr>
          <w:p>
            <w:pPr>
              <w:pStyle w:val="0"/>
            </w:pPr>
            <w:r>
              <w:rPr>
                <w:sz w:val="24"/>
              </w:rPr>
            </w:r>
          </w:p>
        </w:tc>
        <w:tc>
          <w:tcPr>
            <w:tcW w:w="566"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33.1</w:t>
      </w:r>
    </w:p>
    <w:p>
      <w:pPr>
        <w:pStyle w:val="0"/>
        <w:jc w:val="both"/>
      </w:pPr>
      <w:r>
        <w:rPr>
          <w:sz w:val="24"/>
        </w:rPr>
      </w:r>
    </w:p>
    <w:p>
      <w:pPr>
        <w:pStyle w:val="0"/>
        <w:ind w:firstLine="540"/>
        <w:jc w:val="both"/>
      </w:pPr>
      <w:r>
        <w:rPr>
          <w:sz w:val="24"/>
        </w:rPr>
        <w:t xml:space="preserve">1. В </w:t>
      </w:r>
      <w:hyperlink w:history="0" w:anchor="P10861" w:tooltip="Доходы за вычетом расходов">
        <w:r>
          <w:rPr>
            <w:sz w:val="24"/>
            <w:color w:val="0000ff"/>
          </w:rPr>
          <w:t xml:space="preserve">таблице</w:t>
        </w:r>
      </w:hyperlink>
      <w:r>
        <w:rPr>
          <w:sz w:val="24"/>
        </w:rPr>
        <w:t xml:space="preserve"> раскрывается состав </w:t>
      </w:r>
      <w:hyperlink w:history="0" w:anchor="P595" w:tooltip="12">
        <w:r>
          <w:rPr>
            <w:sz w:val="24"/>
            <w:color w:val="0000ff"/>
          </w:rPr>
          <w:t xml:space="preserve">показателя</w:t>
        </w:r>
      </w:hyperlink>
      <w:r>
        <w:rPr>
          <w:sz w:val="24"/>
        </w:rPr>
        <w:t xml:space="preserve"> "Доходы за вычетом расходов (расходы за вычетом доходов) от операций с финансовыми инструментами, в обязательном порядке классифицируемыми как оцениваемые по справедливой стоимости через прибыль или убыток" отчета о финансовых результатах.</w:t>
      </w:r>
    </w:p>
    <w:p>
      <w:pPr>
        <w:pStyle w:val="0"/>
        <w:spacing w:before="240" w:lineRule="auto"/>
        <w:ind w:firstLine="540"/>
        <w:jc w:val="both"/>
      </w:pPr>
      <w:r>
        <w:rPr>
          <w:sz w:val="24"/>
        </w:rPr>
        <w:t xml:space="preserve">2. </w:t>
      </w:r>
      <w:hyperlink w:history="0" w:anchor="P10861" w:tooltip="Доходы за вычетом расходов">
        <w:r>
          <w:rPr>
            <w:sz w:val="24"/>
            <w:color w:val="0000ff"/>
          </w:rPr>
          <w:t xml:space="preserve">Таблица</w:t>
        </w:r>
      </w:hyperlink>
      <w:r>
        <w:rPr>
          <w:sz w:val="24"/>
        </w:rPr>
        <w:t xml:space="preserve"> составляется за отчетный период и за период предыдущего года, аналогичный отчетному периоду.</w:t>
      </w:r>
    </w:p>
    <w:p>
      <w:pPr>
        <w:pStyle w:val="0"/>
        <w:spacing w:before="240" w:lineRule="auto"/>
        <w:ind w:firstLine="540"/>
        <w:jc w:val="both"/>
      </w:pPr>
      <w:r>
        <w:rPr>
          <w:sz w:val="24"/>
        </w:rPr>
        <w:t xml:space="preserve">3. Доходы отражаются в </w:t>
      </w:r>
      <w:hyperlink w:history="0" w:anchor="P10861" w:tooltip="Доходы за вычетом расходов">
        <w:r>
          <w:rPr>
            <w:sz w:val="24"/>
            <w:color w:val="0000ff"/>
          </w:rPr>
          <w:t xml:space="preserve">таблице</w:t>
        </w:r>
      </w:hyperlink>
      <w:r>
        <w:rPr>
          <w:sz w:val="24"/>
        </w:rPr>
        <w:t xml:space="preserve"> со знаком "плюс", расходы - со знаком "минус".</w:t>
      </w:r>
    </w:p>
    <w:p>
      <w:pPr>
        <w:pStyle w:val="0"/>
        <w:spacing w:before="240" w:lineRule="auto"/>
        <w:ind w:firstLine="540"/>
        <w:jc w:val="both"/>
      </w:pPr>
      <w:r>
        <w:rPr>
          <w:sz w:val="24"/>
        </w:rPr>
        <w:t xml:space="preserve">4. В </w:t>
      </w:r>
      <w:hyperlink w:history="0" w:anchor="P10878" w:tooltip="3">
        <w:r>
          <w:rPr>
            <w:sz w:val="24"/>
            <w:color w:val="0000ff"/>
          </w:rPr>
          <w:t xml:space="preserve">графе 3</w:t>
        </w:r>
      </w:hyperlink>
      <w:r>
        <w:rPr>
          <w:sz w:val="24"/>
        </w:rPr>
        <w:t xml:space="preserve"> таблицы отражаются доходы за вычетом расходов (расходы за вычетом доходов) от продажи и приобретения финансовых инструментов.</w:t>
      </w:r>
    </w:p>
    <w:p>
      <w:pPr>
        <w:pStyle w:val="0"/>
        <w:spacing w:before="240" w:lineRule="auto"/>
        <w:ind w:firstLine="540"/>
        <w:jc w:val="both"/>
      </w:pPr>
      <w:r>
        <w:rPr>
          <w:sz w:val="24"/>
        </w:rPr>
        <w:t xml:space="preserve">5. В </w:t>
      </w:r>
      <w:hyperlink w:history="0" w:anchor="P10879" w:tooltip="4">
        <w:r>
          <w:rPr>
            <w:sz w:val="24"/>
            <w:color w:val="0000ff"/>
          </w:rPr>
          <w:t xml:space="preserve">графе 4</w:t>
        </w:r>
      </w:hyperlink>
      <w:r>
        <w:rPr>
          <w:sz w:val="24"/>
        </w:rPr>
        <w:t xml:space="preserve"> таблицы отражаются доходы за вычетом расходов (расходы за вычетом доходов) от переоценки финансовых инструментов по справедливой стоимости.</w:t>
      </w:r>
    </w:p>
    <w:p>
      <w:pPr>
        <w:pStyle w:val="0"/>
        <w:spacing w:before="240" w:lineRule="auto"/>
        <w:ind w:firstLine="540"/>
        <w:jc w:val="both"/>
      </w:pPr>
      <w:r>
        <w:rPr>
          <w:sz w:val="24"/>
        </w:rPr>
        <w:t xml:space="preserve">6. В </w:t>
      </w:r>
      <w:hyperlink w:history="0" w:anchor="P10880" w:tooltip="5">
        <w:r>
          <w:rPr>
            <w:sz w:val="24"/>
            <w:color w:val="0000ff"/>
          </w:rPr>
          <w:t xml:space="preserve">графе 5</w:t>
        </w:r>
      </w:hyperlink>
      <w:r>
        <w:rPr>
          <w:sz w:val="24"/>
        </w:rPr>
        <w:t xml:space="preserve"> таблицы отражаются доходы за вычетом расходов (расходы за вычетом доходов), связанные с отнесением на финансовый результат разницы между стоимостью приобретения финансовых инструментов и их справедливой стоимостью при первоначальном признании.</w:t>
      </w:r>
    </w:p>
    <w:p>
      <w:pPr>
        <w:pStyle w:val="0"/>
        <w:spacing w:before="240" w:lineRule="auto"/>
        <w:ind w:firstLine="540"/>
        <w:jc w:val="both"/>
      </w:pPr>
      <w:r>
        <w:rPr>
          <w:sz w:val="24"/>
        </w:rPr>
        <w:t xml:space="preserve">7. В </w:t>
      </w:r>
      <w:hyperlink w:history="0" w:anchor="P10881" w:tooltip="6">
        <w:r>
          <w:rPr>
            <w:sz w:val="24"/>
            <w:color w:val="0000ff"/>
          </w:rPr>
          <w:t xml:space="preserve">графе 6</w:t>
        </w:r>
      </w:hyperlink>
      <w:r>
        <w:rPr>
          <w:sz w:val="24"/>
        </w:rPr>
        <w:t xml:space="preserve"> таблицы отражаются доходы за вычетом расходов (расходы за вычетом доходов), связанные с отнесением на финансовый результат разницы между стоимостью приобретения финансовых инструментов и их справедливой стоимостью после первоначального признания.</w:t>
      </w:r>
    </w:p>
    <w:p>
      <w:pPr>
        <w:pStyle w:val="0"/>
        <w:spacing w:before="240" w:lineRule="auto"/>
        <w:ind w:firstLine="540"/>
        <w:jc w:val="both"/>
      </w:pPr>
      <w:r>
        <w:rPr>
          <w:sz w:val="24"/>
        </w:rPr>
        <w:t xml:space="preserve">8. В </w:t>
      </w:r>
      <w:hyperlink w:history="0" w:anchor="P10882" w:tooltip="7">
        <w:r>
          <w:rPr>
            <w:sz w:val="24"/>
            <w:color w:val="0000ff"/>
          </w:rPr>
          <w:t xml:space="preserve">графе 7</w:t>
        </w:r>
      </w:hyperlink>
      <w:r>
        <w:rPr>
          <w:sz w:val="24"/>
        </w:rPr>
        <w:t xml:space="preserve"> таблицы отражается сумма показателей по </w:t>
      </w:r>
      <w:hyperlink w:history="0" w:anchor="P10878" w:tooltip="3">
        <w:r>
          <w:rPr>
            <w:sz w:val="24"/>
            <w:color w:val="0000ff"/>
          </w:rPr>
          <w:t xml:space="preserve">графам 3</w:t>
        </w:r>
      </w:hyperlink>
      <w:r>
        <w:rPr>
          <w:sz w:val="24"/>
        </w:rPr>
        <w:t xml:space="preserve"> - </w:t>
      </w:r>
      <w:hyperlink w:history="0" w:anchor="P10881" w:tooltip="6">
        <w:r>
          <w:rPr>
            <w:sz w:val="24"/>
            <w:color w:val="0000ff"/>
          </w:rPr>
          <w:t xml:space="preserve">6</w:t>
        </w:r>
      </w:hyperlink>
      <w:r>
        <w:rPr>
          <w:sz w:val="24"/>
        </w:rPr>
        <w:t xml:space="preserve">.</w:t>
      </w:r>
    </w:p>
    <w:p>
      <w:pPr>
        <w:pStyle w:val="0"/>
        <w:spacing w:before="240" w:lineRule="auto"/>
        <w:ind w:firstLine="540"/>
        <w:jc w:val="both"/>
      </w:pPr>
      <w:r>
        <w:rPr>
          <w:sz w:val="24"/>
        </w:rPr>
        <w:t xml:space="preserve">9. По строке </w:t>
      </w:r>
      <w:hyperlink w:history="0" w:anchor="P10883" w:tooltip="1">
        <w:r>
          <w:rPr>
            <w:sz w:val="24"/>
            <w:color w:val="0000ff"/>
          </w:rPr>
          <w:t xml:space="preserve">показателя 1</w:t>
        </w:r>
      </w:hyperlink>
      <w:r>
        <w:rPr>
          <w:sz w:val="24"/>
        </w:rPr>
        <w:t xml:space="preserve"> таблицы отражается сумма показателей по </w:t>
      </w:r>
      <w:hyperlink w:history="0" w:anchor="P10890" w:tooltip="2">
        <w:r>
          <w:rPr>
            <w:sz w:val="24"/>
            <w:color w:val="0000ff"/>
          </w:rPr>
          <w:t xml:space="preserve">строкам 2</w:t>
        </w:r>
      </w:hyperlink>
      <w:r>
        <w:rPr>
          <w:sz w:val="24"/>
        </w:rPr>
        <w:t xml:space="preserve"> - </w:t>
      </w:r>
      <w:hyperlink w:history="0" w:anchor="P10918" w:tooltip="6">
        <w:r>
          <w:rPr>
            <w:sz w:val="24"/>
            <w:color w:val="0000ff"/>
          </w:rPr>
          <w:t xml:space="preserve">6</w:t>
        </w:r>
      </w:hyperlink>
      <w:r>
        <w:rPr>
          <w:sz w:val="24"/>
        </w:rPr>
        <w:t xml:space="preserve">.</w:t>
      </w:r>
    </w:p>
    <w:p>
      <w:pPr>
        <w:pStyle w:val="0"/>
        <w:spacing w:before="240" w:lineRule="auto"/>
        <w:ind w:firstLine="540"/>
        <w:jc w:val="both"/>
      </w:pPr>
      <w:r>
        <w:rPr>
          <w:sz w:val="24"/>
        </w:rPr>
        <w:t xml:space="preserve">10. По </w:t>
      </w:r>
      <w:hyperlink w:history="0" w:anchor="P10890" w:tooltip="2">
        <w:r>
          <w:rPr>
            <w:sz w:val="24"/>
            <w:color w:val="0000ff"/>
          </w:rPr>
          <w:t xml:space="preserve">строкам 2</w:t>
        </w:r>
      </w:hyperlink>
      <w:r>
        <w:rPr>
          <w:sz w:val="24"/>
        </w:rPr>
        <w:t xml:space="preserve"> - </w:t>
      </w:r>
      <w:hyperlink w:history="0" w:anchor="P10918" w:tooltip="6">
        <w:r>
          <w:rPr>
            <w:sz w:val="24"/>
            <w:color w:val="0000ff"/>
          </w:rPr>
          <w:t xml:space="preserve">6</w:t>
        </w:r>
      </w:hyperlink>
      <w:r>
        <w:rPr>
          <w:sz w:val="24"/>
        </w:rPr>
        <w:t xml:space="preserve">, </w:t>
      </w:r>
      <w:hyperlink w:history="0" w:anchor="P10932" w:tooltip="8">
        <w:r>
          <w:rPr>
            <w:sz w:val="24"/>
            <w:color w:val="0000ff"/>
          </w:rPr>
          <w:t xml:space="preserve">8</w:t>
        </w:r>
      </w:hyperlink>
      <w:r>
        <w:rPr>
          <w:sz w:val="24"/>
        </w:rPr>
        <w:t xml:space="preserve"> - </w:t>
      </w:r>
      <w:hyperlink w:history="0" w:anchor="P10953" w:tooltip="11">
        <w:r>
          <w:rPr>
            <w:sz w:val="24"/>
            <w:color w:val="0000ff"/>
          </w:rPr>
          <w:t xml:space="preserve">11</w:t>
        </w:r>
      </w:hyperlink>
      <w:r>
        <w:rPr>
          <w:sz w:val="24"/>
        </w:rPr>
        <w:t xml:space="preserve"> таблицы отражаются остатки по счетам бухгалтерского учета по данным аналитического учета символов </w:t>
      </w:r>
      <w:hyperlink w:history="0" w:anchor="P479" w:tooltip="                                   ОТЧЕТ">
        <w:r>
          <w:rPr>
            <w:sz w:val="24"/>
            <w:color w:val="0000ff"/>
          </w:rPr>
          <w:t xml:space="preserve">отчета</w:t>
        </w:r>
      </w:hyperlink>
      <w:r>
        <w:rPr>
          <w:sz w:val="24"/>
        </w:rPr>
        <w:t xml:space="preserve"> о финансовых результатах в соответствии с </w:t>
      </w:r>
      <w:hyperlink w:history="0" w:anchor="P21956" w:tooltip="Доходы за вычетом расходов (расходы за вычетом доходов)">
        <w:r>
          <w:rPr>
            <w:sz w:val="24"/>
            <w:color w:val="0000ff"/>
          </w:rPr>
          <w:t xml:space="preserve">таблицей 33.1</w:t>
        </w:r>
      </w:hyperlink>
      <w:r>
        <w:rPr>
          <w:sz w:val="24"/>
        </w:rPr>
        <w:t xml:space="preserve"> примечания 33 приложения 8 к настоящему Положению.</w:t>
      </w:r>
    </w:p>
    <w:p>
      <w:pPr>
        <w:pStyle w:val="0"/>
        <w:spacing w:before="240" w:lineRule="auto"/>
        <w:ind w:firstLine="540"/>
        <w:jc w:val="both"/>
      </w:pPr>
      <w:r>
        <w:rPr>
          <w:sz w:val="24"/>
        </w:rPr>
        <w:t xml:space="preserve">11. По строке </w:t>
      </w:r>
      <w:hyperlink w:history="0" w:anchor="P10925" w:tooltip="7">
        <w:r>
          <w:rPr>
            <w:sz w:val="24"/>
            <w:color w:val="0000ff"/>
          </w:rPr>
          <w:t xml:space="preserve">показателя 7</w:t>
        </w:r>
      </w:hyperlink>
      <w:r>
        <w:rPr>
          <w:sz w:val="24"/>
        </w:rPr>
        <w:t xml:space="preserve"> таблицы отражается сумма показателей по </w:t>
      </w:r>
      <w:hyperlink w:history="0" w:anchor="P10932" w:tooltip="8">
        <w:r>
          <w:rPr>
            <w:sz w:val="24"/>
            <w:color w:val="0000ff"/>
          </w:rPr>
          <w:t xml:space="preserve">строкам 8</w:t>
        </w:r>
      </w:hyperlink>
      <w:r>
        <w:rPr>
          <w:sz w:val="24"/>
        </w:rPr>
        <w:t xml:space="preserve"> - </w:t>
      </w:r>
      <w:hyperlink w:history="0" w:anchor="P10953" w:tooltip="11">
        <w:r>
          <w:rPr>
            <w:sz w:val="24"/>
            <w:color w:val="0000ff"/>
          </w:rPr>
          <w:t xml:space="preserve">11</w:t>
        </w:r>
      </w:hyperlink>
      <w:r>
        <w:rPr>
          <w:sz w:val="24"/>
        </w:rPr>
        <w:t xml:space="preserve">.</w:t>
      </w:r>
    </w:p>
    <w:p>
      <w:pPr>
        <w:pStyle w:val="0"/>
        <w:spacing w:before="240" w:lineRule="auto"/>
        <w:ind w:firstLine="540"/>
        <w:jc w:val="both"/>
      </w:pPr>
      <w:r>
        <w:rPr>
          <w:sz w:val="24"/>
        </w:rPr>
        <w:t xml:space="preserve">12. По строке </w:t>
      </w:r>
      <w:hyperlink w:history="0" w:anchor="P10960" w:tooltip="12">
        <w:r>
          <w:rPr>
            <w:sz w:val="24"/>
            <w:color w:val="0000ff"/>
          </w:rPr>
          <w:t xml:space="preserve">показателя 12</w:t>
        </w:r>
      </w:hyperlink>
      <w:r>
        <w:rPr>
          <w:sz w:val="24"/>
        </w:rPr>
        <w:t xml:space="preserve"> таблицы отражается сумма показателей по </w:t>
      </w:r>
      <w:hyperlink w:history="0" w:anchor="P10883" w:tooltip="1">
        <w:r>
          <w:rPr>
            <w:sz w:val="24"/>
            <w:color w:val="0000ff"/>
          </w:rPr>
          <w:t xml:space="preserve">строкам 1</w:t>
        </w:r>
      </w:hyperlink>
      <w:r>
        <w:rPr>
          <w:sz w:val="24"/>
        </w:rPr>
        <w:t xml:space="preserve"> и </w:t>
      </w:r>
      <w:hyperlink w:history="0" w:anchor="P10925" w:tooltip="7">
        <w:r>
          <w:rPr>
            <w:sz w:val="24"/>
            <w:color w:val="0000ff"/>
          </w:rPr>
          <w:t xml:space="preserve">7</w:t>
        </w:r>
      </w:hyperlink>
      <w:r>
        <w:rPr>
          <w:sz w:val="24"/>
        </w:rPr>
        <w:t xml:space="preserve">.</w:t>
      </w:r>
    </w:p>
    <w:p>
      <w:pPr>
        <w:pStyle w:val="0"/>
        <w:jc w:val="both"/>
      </w:pPr>
      <w:r>
        <w:rPr>
          <w:sz w:val="24"/>
        </w:rPr>
      </w:r>
    </w:p>
    <w:p>
      <w:pPr>
        <w:pStyle w:val="0"/>
        <w:outlineLvl w:val="1"/>
        <w:jc w:val="center"/>
      </w:pPr>
      <w:r>
        <w:rPr>
          <w:sz w:val="24"/>
        </w:rPr>
        <w:t xml:space="preserve">Примечание 34. Доходы за вычетом расходов (расходы</w:t>
      </w:r>
    </w:p>
    <w:p>
      <w:pPr>
        <w:pStyle w:val="0"/>
        <w:jc w:val="center"/>
      </w:pPr>
      <w:r>
        <w:rPr>
          <w:sz w:val="24"/>
        </w:rPr>
        <w:t xml:space="preserve">за вычетом доходов) от операций с финансовыми активами,</w:t>
      </w:r>
    </w:p>
    <w:p>
      <w:pPr>
        <w:pStyle w:val="0"/>
        <w:jc w:val="center"/>
      </w:pPr>
      <w:r>
        <w:rPr>
          <w:sz w:val="24"/>
        </w:rPr>
        <w:t xml:space="preserve">классифицируемыми как оцениваемые по справедливой стоимости</w:t>
      </w:r>
    </w:p>
    <w:p>
      <w:pPr>
        <w:pStyle w:val="0"/>
        <w:jc w:val="center"/>
      </w:pPr>
      <w:r>
        <w:rPr>
          <w:sz w:val="24"/>
        </w:rPr>
        <w:t xml:space="preserve">через прибыль или убыток по усмотрению негосударственного</w:t>
      </w:r>
    </w:p>
    <w:p>
      <w:pPr>
        <w:pStyle w:val="0"/>
        <w:jc w:val="center"/>
      </w:pPr>
      <w:r>
        <w:rPr>
          <w:sz w:val="24"/>
        </w:rPr>
        <w:t xml:space="preserve">пенсионного фонда</w:t>
      </w:r>
    </w:p>
    <w:p>
      <w:pPr>
        <w:pStyle w:val="0"/>
        <w:jc w:val="both"/>
      </w:pPr>
      <w:r>
        <w:rPr>
          <w:sz w:val="24"/>
        </w:rPr>
      </w:r>
    </w:p>
    <w:bookmarkStart w:id="10996" w:name="P10996"/>
    <w:bookmarkEnd w:id="10996"/>
    <w:p>
      <w:pPr>
        <w:pStyle w:val="0"/>
        <w:outlineLvl w:val="2"/>
        <w:jc w:val="center"/>
      </w:pPr>
      <w:r>
        <w:rPr>
          <w:sz w:val="24"/>
        </w:rPr>
        <w:t xml:space="preserve">Информация о доходах за вычетом расходов (расходах</w:t>
      </w:r>
    </w:p>
    <w:p>
      <w:pPr>
        <w:pStyle w:val="0"/>
        <w:jc w:val="center"/>
      </w:pPr>
      <w:r>
        <w:rPr>
          <w:sz w:val="24"/>
        </w:rPr>
        <w:t xml:space="preserve">за вычетом доходов) от операций с финансовыми активами,</w:t>
      </w:r>
    </w:p>
    <w:p>
      <w:pPr>
        <w:pStyle w:val="0"/>
        <w:jc w:val="center"/>
      </w:pPr>
      <w:r>
        <w:rPr>
          <w:sz w:val="24"/>
        </w:rPr>
        <w:t xml:space="preserve">классифицируемыми как оцениваемые по справедливой стоимости</w:t>
      </w:r>
    </w:p>
    <w:p>
      <w:pPr>
        <w:pStyle w:val="0"/>
        <w:jc w:val="center"/>
      </w:pPr>
      <w:r>
        <w:rPr>
          <w:sz w:val="24"/>
        </w:rPr>
        <w:t xml:space="preserve">через прибыль или убыток по усмотрению негосударственного</w:t>
      </w:r>
    </w:p>
    <w:p>
      <w:pPr>
        <w:pStyle w:val="0"/>
        <w:jc w:val="center"/>
      </w:pPr>
      <w:r>
        <w:rPr>
          <w:sz w:val="24"/>
        </w:rPr>
        <w:t xml:space="preserve">пенсионного фонда, за ________ 20__ года</w:t>
      </w:r>
    </w:p>
    <w:p>
      <w:pPr>
        <w:pStyle w:val="0"/>
        <w:jc w:val="both"/>
      </w:pPr>
      <w:r>
        <w:rPr>
          <w:sz w:val="24"/>
        </w:rPr>
      </w:r>
    </w:p>
    <w:p>
      <w:pPr>
        <w:pStyle w:val="0"/>
        <w:jc w:val="right"/>
      </w:pPr>
      <w:r>
        <w:rPr>
          <w:sz w:val="24"/>
        </w:rPr>
        <w:t xml:space="preserve">Таблица 34.1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0"/>
        <w:gridCol w:w="3118"/>
        <w:gridCol w:w="850"/>
        <w:gridCol w:w="850"/>
        <w:gridCol w:w="1587"/>
        <w:gridCol w:w="1587"/>
        <w:gridCol w:w="566"/>
      </w:tblGrid>
      <w:tr>
        <w:tc>
          <w:tcPr>
            <w:tcW w:w="510" w:type="dxa"/>
          </w:tcPr>
          <w:p>
            <w:pPr>
              <w:pStyle w:val="0"/>
              <w:jc w:val="center"/>
            </w:pPr>
            <w:r>
              <w:rPr>
                <w:sz w:val="24"/>
              </w:rPr>
              <w:t xml:space="preserve">Номер показателя</w:t>
            </w:r>
          </w:p>
        </w:tc>
        <w:tc>
          <w:tcPr>
            <w:tcW w:w="3118" w:type="dxa"/>
          </w:tcPr>
          <w:p>
            <w:pPr>
              <w:pStyle w:val="0"/>
              <w:jc w:val="center"/>
            </w:pPr>
            <w:r>
              <w:rPr>
                <w:sz w:val="24"/>
              </w:rPr>
              <w:t xml:space="preserve">Наименование показателя</w:t>
            </w:r>
          </w:p>
        </w:tc>
        <w:tc>
          <w:tcPr>
            <w:tcW w:w="850" w:type="dxa"/>
          </w:tcPr>
          <w:p>
            <w:pPr>
              <w:pStyle w:val="0"/>
              <w:jc w:val="center"/>
            </w:pPr>
            <w:r>
              <w:rPr>
                <w:sz w:val="24"/>
              </w:rPr>
              <w:t xml:space="preserve">Доходы за вычетом расходов (расходы за вычетом доходов) от торговых операций</w:t>
            </w:r>
          </w:p>
        </w:tc>
        <w:tc>
          <w:tcPr>
            <w:tcW w:w="850" w:type="dxa"/>
          </w:tcPr>
          <w:p>
            <w:pPr>
              <w:pStyle w:val="0"/>
              <w:jc w:val="center"/>
            </w:pPr>
            <w:r>
              <w:rPr>
                <w:sz w:val="24"/>
              </w:rPr>
              <w:t xml:space="preserve">Доходы за вычетом расходов (расходы за вычетом доходов) от переоценки</w:t>
            </w:r>
          </w:p>
        </w:tc>
        <w:tc>
          <w:tcPr>
            <w:tcW w:w="1587" w:type="dxa"/>
          </w:tcPr>
          <w:p>
            <w:pPr>
              <w:pStyle w:val="0"/>
              <w:jc w:val="center"/>
            </w:pPr>
            <w:r>
              <w:rPr>
                <w:sz w:val="24"/>
              </w:rPr>
              <w:t xml:space="preserve">Доходы за вычетом расходов (расходы за вычетом доходов), связанные с отнесением на финансовый результат разницы между стоимостью приобретения финансовых активов и их справедливой стоимостью при первоначальном признании</w:t>
            </w:r>
          </w:p>
        </w:tc>
        <w:tc>
          <w:tcPr>
            <w:tcW w:w="1587" w:type="dxa"/>
          </w:tcPr>
          <w:p>
            <w:pPr>
              <w:pStyle w:val="0"/>
              <w:jc w:val="center"/>
            </w:pPr>
            <w:r>
              <w:rPr>
                <w:sz w:val="24"/>
              </w:rPr>
              <w:t xml:space="preserve">Доходы за вычетом расходов (расходы за вычетом доходов), связанные с отнесением на финансовый результат разницы между стоимостью приобретения финансовых активов и их справедливой стоимостью после первоначального признания</w:t>
            </w:r>
          </w:p>
        </w:tc>
        <w:tc>
          <w:tcPr>
            <w:tcW w:w="566" w:type="dxa"/>
          </w:tcPr>
          <w:p>
            <w:pPr>
              <w:pStyle w:val="0"/>
              <w:jc w:val="center"/>
            </w:pPr>
            <w:r>
              <w:rPr>
                <w:sz w:val="24"/>
              </w:rPr>
              <w:t xml:space="preserve">Итого</w:t>
            </w:r>
          </w:p>
        </w:tc>
      </w:tr>
      <w:tr>
        <w:tc>
          <w:tcPr>
            <w:tcW w:w="510" w:type="dxa"/>
          </w:tcPr>
          <w:p>
            <w:pPr>
              <w:pStyle w:val="0"/>
              <w:jc w:val="center"/>
            </w:pPr>
            <w:r>
              <w:rPr>
                <w:sz w:val="24"/>
              </w:rPr>
              <w:t xml:space="preserve">1</w:t>
            </w:r>
          </w:p>
        </w:tc>
        <w:tc>
          <w:tcPr>
            <w:tcW w:w="3118" w:type="dxa"/>
          </w:tcPr>
          <w:p>
            <w:pPr>
              <w:pStyle w:val="0"/>
              <w:jc w:val="center"/>
            </w:pPr>
            <w:r>
              <w:rPr>
                <w:sz w:val="24"/>
              </w:rPr>
              <w:t xml:space="preserve">2</w:t>
            </w:r>
          </w:p>
        </w:tc>
        <w:tc>
          <w:tcPr>
            <w:tcW w:w="850" w:type="dxa"/>
          </w:tcPr>
          <w:bookmarkStart w:id="11013" w:name="P11013"/>
          <w:bookmarkEnd w:id="11013"/>
          <w:p>
            <w:pPr>
              <w:pStyle w:val="0"/>
              <w:jc w:val="center"/>
            </w:pPr>
            <w:r>
              <w:rPr>
                <w:sz w:val="24"/>
              </w:rPr>
              <w:t xml:space="preserve">3</w:t>
            </w:r>
          </w:p>
        </w:tc>
        <w:tc>
          <w:tcPr>
            <w:tcW w:w="850" w:type="dxa"/>
          </w:tcPr>
          <w:bookmarkStart w:id="11014" w:name="P11014"/>
          <w:bookmarkEnd w:id="11014"/>
          <w:p>
            <w:pPr>
              <w:pStyle w:val="0"/>
              <w:jc w:val="center"/>
            </w:pPr>
            <w:r>
              <w:rPr>
                <w:sz w:val="24"/>
              </w:rPr>
              <w:t xml:space="preserve">4</w:t>
            </w:r>
          </w:p>
        </w:tc>
        <w:tc>
          <w:tcPr>
            <w:tcW w:w="1587" w:type="dxa"/>
          </w:tcPr>
          <w:bookmarkStart w:id="11015" w:name="P11015"/>
          <w:bookmarkEnd w:id="11015"/>
          <w:p>
            <w:pPr>
              <w:pStyle w:val="0"/>
              <w:jc w:val="center"/>
            </w:pPr>
            <w:r>
              <w:rPr>
                <w:sz w:val="24"/>
              </w:rPr>
              <w:t xml:space="preserve">5</w:t>
            </w:r>
          </w:p>
        </w:tc>
        <w:tc>
          <w:tcPr>
            <w:tcW w:w="1587" w:type="dxa"/>
          </w:tcPr>
          <w:bookmarkStart w:id="11016" w:name="P11016"/>
          <w:bookmarkEnd w:id="11016"/>
          <w:p>
            <w:pPr>
              <w:pStyle w:val="0"/>
              <w:jc w:val="center"/>
            </w:pPr>
            <w:r>
              <w:rPr>
                <w:sz w:val="24"/>
              </w:rPr>
              <w:t xml:space="preserve">6</w:t>
            </w:r>
          </w:p>
        </w:tc>
        <w:tc>
          <w:tcPr>
            <w:tcW w:w="566" w:type="dxa"/>
          </w:tcPr>
          <w:bookmarkStart w:id="11017" w:name="P11017"/>
          <w:bookmarkEnd w:id="11017"/>
          <w:p>
            <w:pPr>
              <w:pStyle w:val="0"/>
              <w:jc w:val="center"/>
            </w:pPr>
            <w:r>
              <w:rPr>
                <w:sz w:val="24"/>
              </w:rPr>
              <w:t xml:space="preserve">7</w:t>
            </w:r>
          </w:p>
        </w:tc>
      </w:tr>
      <w:tr>
        <w:tc>
          <w:tcPr>
            <w:tcW w:w="510" w:type="dxa"/>
          </w:tcPr>
          <w:bookmarkStart w:id="11018" w:name="P11018"/>
          <w:bookmarkEnd w:id="11018"/>
          <w:p>
            <w:pPr>
              <w:pStyle w:val="0"/>
              <w:jc w:val="center"/>
            </w:pPr>
            <w:r>
              <w:rPr>
                <w:sz w:val="24"/>
              </w:rPr>
              <w:t xml:space="preserve">1</w:t>
            </w:r>
          </w:p>
        </w:tc>
        <w:tc>
          <w:tcPr>
            <w:tcW w:w="3118" w:type="dxa"/>
          </w:tcPr>
          <w:p>
            <w:pPr>
              <w:pStyle w:val="0"/>
            </w:pPr>
            <w:r>
              <w:rPr>
                <w:sz w:val="24"/>
              </w:rPr>
              <w:t xml:space="preserve">Долговые ценные бумаги</w:t>
            </w:r>
          </w:p>
        </w:tc>
        <w:tc>
          <w:tcPr>
            <w:tcW w:w="850" w:type="dxa"/>
          </w:tcPr>
          <w:p>
            <w:pPr>
              <w:pStyle w:val="0"/>
            </w:pPr>
            <w:r>
              <w:rPr>
                <w:sz w:val="24"/>
              </w:rPr>
            </w:r>
          </w:p>
        </w:tc>
        <w:tc>
          <w:tcPr>
            <w:tcW w:w="850" w:type="dxa"/>
          </w:tcPr>
          <w:p>
            <w:pPr>
              <w:pStyle w:val="0"/>
            </w:pPr>
            <w:r>
              <w:rPr>
                <w:sz w:val="24"/>
              </w:rPr>
            </w:r>
          </w:p>
        </w:tc>
        <w:tc>
          <w:tcPr>
            <w:tcW w:w="1587" w:type="dxa"/>
          </w:tcPr>
          <w:p>
            <w:pPr>
              <w:pStyle w:val="0"/>
            </w:pPr>
            <w:r>
              <w:rPr>
                <w:sz w:val="24"/>
              </w:rPr>
            </w:r>
          </w:p>
        </w:tc>
        <w:tc>
          <w:tcPr>
            <w:tcW w:w="1587" w:type="dxa"/>
          </w:tcPr>
          <w:p>
            <w:pPr>
              <w:pStyle w:val="0"/>
            </w:pPr>
            <w:r>
              <w:rPr>
                <w:sz w:val="24"/>
              </w:rPr>
            </w:r>
          </w:p>
        </w:tc>
        <w:tc>
          <w:tcPr>
            <w:tcW w:w="566" w:type="dxa"/>
          </w:tcPr>
          <w:p>
            <w:pPr>
              <w:pStyle w:val="0"/>
            </w:pPr>
            <w:r>
              <w:rPr>
                <w:sz w:val="24"/>
              </w:rPr>
            </w:r>
          </w:p>
        </w:tc>
      </w:tr>
      <w:tr>
        <w:tc>
          <w:tcPr>
            <w:tcW w:w="510" w:type="dxa"/>
          </w:tcPr>
          <w:p>
            <w:pPr>
              <w:pStyle w:val="0"/>
              <w:jc w:val="center"/>
            </w:pPr>
            <w:r>
              <w:rPr>
                <w:sz w:val="24"/>
              </w:rPr>
              <w:t xml:space="preserve">2</w:t>
            </w:r>
          </w:p>
        </w:tc>
        <w:tc>
          <w:tcPr>
            <w:tcW w:w="3118" w:type="dxa"/>
          </w:tcPr>
          <w:p>
            <w:pPr>
              <w:pStyle w:val="0"/>
            </w:pPr>
            <w:r>
              <w:rPr>
                <w:sz w:val="24"/>
              </w:rPr>
              <w:t xml:space="preserve">Депозиты в кредитных организациях и банках-нерезидентах</w:t>
            </w:r>
          </w:p>
        </w:tc>
        <w:tc>
          <w:tcPr>
            <w:tcW w:w="850" w:type="dxa"/>
          </w:tcPr>
          <w:p>
            <w:pPr>
              <w:pStyle w:val="0"/>
            </w:pPr>
            <w:r>
              <w:rPr>
                <w:sz w:val="24"/>
              </w:rPr>
            </w:r>
          </w:p>
        </w:tc>
        <w:tc>
          <w:tcPr>
            <w:tcW w:w="850" w:type="dxa"/>
          </w:tcPr>
          <w:p>
            <w:pPr>
              <w:pStyle w:val="0"/>
            </w:pPr>
            <w:r>
              <w:rPr>
                <w:sz w:val="24"/>
              </w:rPr>
            </w:r>
          </w:p>
        </w:tc>
        <w:tc>
          <w:tcPr>
            <w:tcW w:w="1587" w:type="dxa"/>
          </w:tcPr>
          <w:p>
            <w:pPr>
              <w:pStyle w:val="0"/>
            </w:pPr>
            <w:r>
              <w:rPr>
                <w:sz w:val="24"/>
              </w:rPr>
            </w:r>
          </w:p>
        </w:tc>
        <w:tc>
          <w:tcPr>
            <w:tcW w:w="1587" w:type="dxa"/>
          </w:tcPr>
          <w:p>
            <w:pPr>
              <w:pStyle w:val="0"/>
            </w:pPr>
            <w:r>
              <w:rPr>
                <w:sz w:val="24"/>
              </w:rPr>
            </w:r>
          </w:p>
        </w:tc>
        <w:tc>
          <w:tcPr>
            <w:tcW w:w="566" w:type="dxa"/>
          </w:tcPr>
          <w:p>
            <w:pPr>
              <w:pStyle w:val="0"/>
            </w:pPr>
            <w:r>
              <w:rPr>
                <w:sz w:val="24"/>
              </w:rPr>
            </w:r>
          </w:p>
        </w:tc>
      </w:tr>
      <w:tr>
        <w:tc>
          <w:tcPr>
            <w:tcW w:w="510" w:type="dxa"/>
          </w:tcPr>
          <w:bookmarkStart w:id="11032" w:name="P11032"/>
          <w:bookmarkEnd w:id="11032"/>
          <w:p>
            <w:pPr>
              <w:pStyle w:val="0"/>
              <w:jc w:val="center"/>
            </w:pPr>
            <w:r>
              <w:rPr>
                <w:sz w:val="24"/>
              </w:rPr>
              <w:t xml:space="preserve">3</w:t>
            </w:r>
          </w:p>
        </w:tc>
        <w:tc>
          <w:tcPr>
            <w:tcW w:w="3118" w:type="dxa"/>
          </w:tcPr>
          <w:p>
            <w:pPr>
              <w:pStyle w:val="0"/>
            </w:pPr>
            <w:r>
              <w:rPr>
                <w:sz w:val="24"/>
              </w:rPr>
              <w:t xml:space="preserve">Прочее</w:t>
            </w:r>
          </w:p>
        </w:tc>
        <w:tc>
          <w:tcPr>
            <w:tcW w:w="850" w:type="dxa"/>
          </w:tcPr>
          <w:p>
            <w:pPr>
              <w:pStyle w:val="0"/>
            </w:pPr>
            <w:r>
              <w:rPr>
                <w:sz w:val="24"/>
              </w:rPr>
            </w:r>
          </w:p>
        </w:tc>
        <w:tc>
          <w:tcPr>
            <w:tcW w:w="850" w:type="dxa"/>
          </w:tcPr>
          <w:p>
            <w:pPr>
              <w:pStyle w:val="0"/>
            </w:pPr>
            <w:r>
              <w:rPr>
                <w:sz w:val="24"/>
              </w:rPr>
            </w:r>
          </w:p>
        </w:tc>
        <w:tc>
          <w:tcPr>
            <w:tcW w:w="1587" w:type="dxa"/>
          </w:tcPr>
          <w:p>
            <w:pPr>
              <w:pStyle w:val="0"/>
            </w:pPr>
            <w:r>
              <w:rPr>
                <w:sz w:val="24"/>
              </w:rPr>
            </w:r>
          </w:p>
        </w:tc>
        <w:tc>
          <w:tcPr>
            <w:tcW w:w="1587" w:type="dxa"/>
          </w:tcPr>
          <w:p>
            <w:pPr>
              <w:pStyle w:val="0"/>
            </w:pPr>
            <w:r>
              <w:rPr>
                <w:sz w:val="24"/>
              </w:rPr>
            </w:r>
          </w:p>
        </w:tc>
        <w:tc>
          <w:tcPr>
            <w:tcW w:w="566" w:type="dxa"/>
          </w:tcPr>
          <w:p>
            <w:pPr>
              <w:pStyle w:val="0"/>
            </w:pPr>
            <w:r>
              <w:rPr>
                <w:sz w:val="24"/>
              </w:rPr>
            </w:r>
          </w:p>
        </w:tc>
      </w:tr>
      <w:tr>
        <w:tc>
          <w:tcPr>
            <w:tcW w:w="510" w:type="dxa"/>
          </w:tcPr>
          <w:bookmarkStart w:id="11039" w:name="P11039"/>
          <w:bookmarkEnd w:id="11039"/>
          <w:p>
            <w:pPr>
              <w:pStyle w:val="0"/>
              <w:jc w:val="center"/>
            </w:pPr>
            <w:r>
              <w:rPr>
                <w:sz w:val="24"/>
              </w:rPr>
              <w:t xml:space="preserve">4</w:t>
            </w:r>
          </w:p>
        </w:tc>
        <w:tc>
          <w:tcPr>
            <w:tcW w:w="3118" w:type="dxa"/>
          </w:tcPr>
          <w:p>
            <w:pPr>
              <w:pStyle w:val="0"/>
            </w:pPr>
            <w:r>
              <w:rPr>
                <w:sz w:val="24"/>
              </w:rPr>
              <w:t xml:space="preserve">Итого</w:t>
            </w:r>
          </w:p>
        </w:tc>
        <w:tc>
          <w:tcPr>
            <w:tcW w:w="850" w:type="dxa"/>
          </w:tcPr>
          <w:p>
            <w:pPr>
              <w:pStyle w:val="0"/>
            </w:pPr>
            <w:r>
              <w:rPr>
                <w:sz w:val="24"/>
              </w:rPr>
            </w:r>
          </w:p>
        </w:tc>
        <w:tc>
          <w:tcPr>
            <w:tcW w:w="850" w:type="dxa"/>
          </w:tcPr>
          <w:p>
            <w:pPr>
              <w:pStyle w:val="0"/>
            </w:pPr>
            <w:r>
              <w:rPr>
                <w:sz w:val="24"/>
              </w:rPr>
            </w:r>
          </w:p>
        </w:tc>
        <w:tc>
          <w:tcPr>
            <w:tcW w:w="1587" w:type="dxa"/>
          </w:tcPr>
          <w:p>
            <w:pPr>
              <w:pStyle w:val="0"/>
            </w:pPr>
            <w:r>
              <w:rPr>
                <w:sz w:val="24"/>
              </w:rPr>
            </w:r>
          </w:p>
        </w:tc>
        <w:tc>
          <w:tcPr>
            <w:tcW w:w="1587" w:type="dxa"/>
          </w:tcPr>
          <w:p>
            <w:pPr>
              <w:pStyle w:val="0"/>
            </w:pPr>
            <w:r>
              <w:rPr>
                <w:sz w:val="24"/>
              </w:rPr>
            </w:r>
          </w:p>
        </w:tc>
        <w:tc>
          <w:tcPr>
            <w:tcW w:w="566" w:type="dxa"/>
          </w:tcPr>
          <w:p>
            <w:pPr>
              <w:pStyle w:val="0"/>
            </w:pPr>
            <w:r>
              <w:rPr>
                <w:sz w:val="24"/>
              </w:rPr>
            </w:r>
          </w:p>
        </w:tc>
      </w:tr>
      <w:tr>
        <w:tc>
          <w:tcPr>
            <w:tcW w:w="510" w:type="dxa"/>
          </w:tcPr>
          <w:p>
            <w:pPr>
              <w:pStyle w:val="0"/>
              <w:jc w:val="center"/>
            </w:pPr>
            <w:r>
              <w:rPr>
                <w:sz w:val="24"/>
              </w:rPr>
              <w:t xml:space="preserve">5</w:t>
            </w:r>
          </w:p>
        </w:tc>
        <w:tc>
          <w:tcPr>
            <w:tcW w:w="3118" w:type="dxa"/>
          </w:tcPr>
          <w:p>
            <w:pPr>
              <w:pStyle w:val="0"/>
            </w:pPr>
            <w:r>
              <w:rPr>
                <w:sz w:val="24"/>
              </w:rPr>
              <w:t xml:space="preserve">Текстовое пояснение</w:t>
            </w:r>
          </w:p>
        </w:tc>
        <w:tc>
          <w:tcPr>
            <w:tcW w:w="850" w:type="dxa"/>
          </w:tcPr>
          <w:p>
            <w:pPr>
              <w:pStyle w:val="0"/>
            </w:pPr>
            <w:r>
              <w:rPr>
                <w:sz w:val="24"/>
              </w:rPr>
            </w:r>
          </w:p>
        </w:tc>
        <w:tc>
          <w:tcPr>
            <w:tcW w:w="850" w:type="dxa"/>
          </w:tcPr>
          <w:p>
            <w:pPr>
              <w:pStyle w:val="0"/>
            </w:pPr>
            <w:r>
              <w:rPr>
                <w:sz w:val="24"/>
              </w:rPr>
            </w:r>
          </w:p>
        </w:tc>
        <w:tc>
          <w:tcPr>
            <w:tcW w:w="1587" w:type="dxa"/>
          </w:tcPr>
          <w:p>
            <w:pPr>
              <w:pStyle w:val="0"/>
            </w:pPr>
            <w:r>
              <w:rPr>
                <w:sz w:val="24"/>
              </w:rPr>
            </w:r>
          </w:p>
        </w:tc>
        <w:tc>
          <w:tcPr>
            <w:tcW w:w="1587" w:type="dxa"/>
          </w:tcPr>
          <w:p>
            <w:pPr>
              <w:pStyle w:val="0"/>
            </w:pPr>
            <w:r>
              <w:rPr>
                <w:sz w:val="24"/>
              </w:rPr>
            </w:r>
          </w:p>
        </w:tc>
        <w:tc>
          <w:tcPr>
            <w:tcW w:w="566"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34.1</w:t>
      </w:r>
    </w:p>
    <w:p>
      <w:pPr>
        <w:pStyle w:val="0"/>
        <w:jc w:val="both"/>
      </w:pPr>
      <w:r>
        <w:rPr>
          <w:sz w:val="24"/>
        </w:rPr>
      </w:r>
    </w:p>
    <w:p>
      <w:pPr>
        <w:pStyle w:val="0"/>
        <w:ind w:firstLine="540"/>
        <w:jc w:val="both"/>
      </w:pPr>
      <w:r>
        <w:rPr>
          <w:sz w:val="24"/>
        </w:rPr>
        <w:t xml:space="preserve">1. В </w:t>
      </w:r>
      <w:hyperlink w:history="0" w:anchor="P10996" w:tooltip="Информация о доходах за вычетом расходов (расходах">
        <w:r>
          <w:rPr>
            <w:sz w:val="24"/>
            <w:color w:val="0000ff"/>
          </w:rPr>
          <w:t xml:space="preserve">таблице</w:t>
        </w:r>
      </w:hyperlink>
      <w:r>
        <w:rPr>
          <w:sz w:val="24"/>
        </w:rPr>
        <w:t xml:space="preserve"> раскрывается состав </w:t>
      </w:r>
      <w:hyperlink w:history="0" w:anchor="P602" w:tooltip="13">
        <w:r>
          <w:rPr>
            <w:sz w:val="24"/>
            <w:color w:val="0000ff"/>
          </w:rPr>
          <w:t xml:space="preserve">показателя</w:t>
        </w:r>
      </w:hyperlink>
      <w:r>
        <w:rPr>
          <w:sz w:val="24"/>
        </w:rPr>
        <w:t xml:space="preserve"> "Доходы за вычетом расходов (расходы за вычетом доходов) от операций с финансовыми активами, классифицируемыми как оцениваемые по справедливой стоимости через прибыль или убыток по усмотрению негосударственного пенсионного фонда" отчета о финансовых результатах.</w:t>
      </w:r>
    </w:p>
    <w:p>
      <w:pPr>
        <w:pStyle w:val="0"/>
        <w:spacing w:before="240" w:lineRule="auto"/>
        <w:ind w:firstLine="540"/>
        <w:jc w:val="both"/>
      </w:pPr>
      <w:r>
        <w:rPr>
          <w:sz w:val="24"/>
        </w:rPr>
        <w:t xml:space="preserve">2. </w:t>
      </w:r>
      <w:hyperlink w:history="0" w:anchor="P10996" w:tooltip="Информация о доходах за вычетом расходов (расходах">
        <w:r>
          <w:rPr>
            <w:sz w:val="24"/>
            <w:color w:val="0000ff"/>
          </w:rPr>
          <w:t xml:space="preserve">Таблица</w:t>
        </w:r>
      </w:hyperlink>
      <w:r>
        <w:rPr>
          <w:sz w:val="24"/>
        </w:rPr>
        <w:t xml:space="preserve"> составляется за отчетный период и за период предыдущего года, аналогичный отчетному периоду.</w:t>
      </w:r>
    </w:p>
    <w:p>
      <w:pPr>
        <w:pStyle w:val="0"/>
        <w:spacing w:before="240" w:lineRule="auto"/>
        <w:ind w:firstLine="540"/>
        <w:jc w:val="both"/>
      </w:pPr>
      <w:r>
        <w:rPr>
          <w:sz w:val="24"/>
        </w:rPr>
        <w:t xml:space="preserve">3. Доходы отражаются в </w:t>
      </w:r>
      <w:hyperlink w:history="0" w:anchor="P10996" w:tooltip="Информация о доходах за вычетом расходов (расходах">
        <w:r>
          <w:rPr>
            <w:sz w:val="24"/>
            <w:color w:val="0000ff"/>
          </w:rPr>
          <w:t xml:space="preserve">таблице</w:t>
        </w:r>
      </w:hyperlink>
      <w:r>
        <w:rPr>
          <w:sz w:val="24"/>
        </w:rPr>
        <w:t xml:space="preserve"> со знаком "плюс", расходы - со знаком "минус".</w:t>
      </w:r>
    </w:p>
    <w:p>
      <w:pPr>
        <w:pStyle w:val="0"/>
        <w:spacing w:before="240" w:lineRule="auto"/>
        <w:ind w:firstLine="540"/>
        <w:jc w:val="both"/>
      </w:pPr>
      <w:r>
        <w:rPr>
          <w:sz w:val="24"/>
        </w:rPr>
        <w:t xml:space="preserve">4. В </w:t>
      </w:r>
      <w:hyperlink w:history="0" w:anchor="P11013" w:tooltip="3">
        <w:r>
          <w:rPr>
            <w:sz w:val="24"/>
            <w:color w:val="0000ff"/>
          </w:rPr>
          <w:t xml:space="preserve">графе 3</w:t>
        </w:r>
      </w:hyperlink>
      <w:r>
        <w:rPr>
          <w:sz w:val="24"/>
        </w:rPr>
        <w:t xml:space="preserve"> таблицы отражаются доходы за вычетом расходов (расходы за вычетом доходов) от продажи и приобретения указанных финансовых активов.</w:t>
      </w:r>
    </w:p>
    <w:p>
      <w:pPr>
        <w:pStyle w:val="0"/>
        <w:spacing w:before="240" w:lineRule="auto"/>
        <w:ind w:firstLine="540"/>
        <w:jc w:val="both"/>
      </w:pPr>
      <w:r>
        <w:rPr>
          <w:sz w:val="24"/>
        </w:rPr>
        <w:t xml:space="preserve">5. В </w:t>
      </w:r>
      <w:hyperlink w:history="0" w:anchor="P11014" w:tooltip="4">
        <w:r>
          <w:rPr>
            <w:sz w:val="24"/>
            <w:color w:val="0000ff"/>
          </w:rPr>
          <w:t xml:space="preserve">графе 4</w:t>
        </w:r>
      </w:hyperlink>
      <w:r>
        <w:rPr>
          <w:sz w:val="24"/>
        </w:rPr>
        <w:t xml:space="preserve"> таблицы отражаются доходы за вычетом расходов (расходы за вычетом доходов) от переоценки указанных финансовых активов по справедливой стоимости.</w:t>
      </w:r>
    </w:p>
    <w:p>
      <w:pPr>
        <w:pStyle w:val="0"/>
        <w:spacing w:before="240" w:lineRule="auto"/>
        <w:ind w:firstLine="540"/>
        <w:jc w:val="both"/>
      </w:pPr>
      <w:r>
        <w:rPr>
          <w:sz w:val="24"/>
        </w:rPr>
        <w:t xml:space="preserve">6. В </w:t>
      </w:r>
      <w:hyperlink w:history="0" w:anchor="P11015" w:tooltip="5">
        <w:r>
          <w:rPr>
            <w:sz w:val="24"/>
            <w:color w:val="0000ff"/>
          </w:rPr>
          <w:t xml:space="preserve">графе 5</w:t>
        </w:r>
      </w:hyperlink>
      <w:r>
        <w:rPr>
          <w:sz w:val="24"/>
        </w:rPr>
        <w:t xml:space="preserve"> таблицы отражаются доходы за вычетом расходов (расходы за вычетом доходов), связанные с отнесением на финансовый результат разницы между стоимостью приобретения указанных финансовых активов и их справедливой стоимостью при первоначальном признании.</w:t>
      </w:r>
    </w:p>
    <w:p>
      <w:pPr>
        <w:pStyle w:val="0"/>
        <w:spacing w:before="240" w:lineRule="auto"/>
        <w:ind w:firstLine="540"/>
        <w:jc w:val="both"/>
      </w:pPr>
      <w:r>
        <w:rPr>
          <w:sz w:val="24"/>
        </w:rPr>
        <w:t xml:space="preserve">7. В </w:t>
      </w:r>
      <w:hyperlink w:history="0" w:anchor="P11016" w:tooltip="6">
        <w:r>
          <w:rPr>
            <w:sz w:val="24"/>
            <w:color w:val="0000ff"/>
          </w:rPr>
          <w:t xml:space="preserve">графе 6</w:t>
        </w:r>
      </w:hyperlink>
      <w:r>
        <w:rPr>
          <w:sz w:val="24"/>
        </w:rPr>
        <w:t xml:space="preserve"> таблицы отражаются доходы за вычетом расходов (расходы за вычетом доходов), связанные с отнесением на финансовый результат разницы между стоимостью приобретения указанных финансовых активов и их справедливой стоимостью после первоначального признания.</w:t>
      </w:r>
    </w:p>
    <w:p>
      <w:pPr>
        <w:pStyle w:val="0"/>
        <w:spacing w:before="240" w:lineRule="auto"/>
        <w:ind w:firstLine="540"/>
        <w:jc w:val="both"/>
      </w:pPr>
      <w:r>
        <w:rPr>
          <w:sz w:val="24"/>
        </w:rPr>
        <w:t xml:space="preserve">8. В </w:t>
      </w:r>
      <w:hyperlink w:history="0" w:anchor="P11017" w:tooltip="7">
        <w:r>
          <w:rPr>
            <w:sz w:val="24"/>
            <w:color w:val="0000ff"/>
          </w:rPr>
          <w:t xml:space="preserve">графе 7</w:t>
        </w:r>
      </w:hyperlink>
      <w:r>
        <w:rPr>
          <w:sz w:val="24"/>
        </w:rPr>
        <w:t xml:space="preserve"> таблицы отражается сумма показателей по </w:t>
      </w:r>
      <w:hyperlink w:history="0" w:anchor="P11013" w:tooltip="3">
        <w:r>
          <w:rPr>
            <w:sz w:val="24"/>
            <w:color w:val="0000ff"/>
          </w:rPr>
          <w:t xml:space="preserve">графам 3</w:t>
        </w:r>
      </w:hyperlink>
      <w:r>
        <w:rPr>
          <w:sz w:val="24"/>
        </w:rPr>
        <w:t xml:space="preserve"> - </w:t>
      </w:r>
      <w:hyperlink w:history="0" w:anchor="P11016" w:tooltip="6">
        <w:r>
          <w:rPr>
            <w:sz w:val="24"/>
            <w:color w:val="0000ff"/>
          </w:rPr>
          <w:t xml:space="preserve">6</w:t>
        </w:r>
      </w:hyperlink>
      <w:r>
        <w:rPr>
          <w:sz w:val="24"/>
        </w:rPr>
        <w:t xml:space="preserve">.</w:t>
      </w:r>
    </w:p>
    <w:p>
      <w:pPr>
        <w:pStyle w:val="0"/>
        <w:spacing w:before="240" w:lineRule="auto"/>
        <w:ind w:firstLine="540"/>
        <w:jc w:val="both"/>
      </w:pPr>
      <w:r>
        <w:rPr>
          <w:sz w:val="24"/>
        </w:rPr>
        <w:t xml:space="preserve">9. По </w:t>
      </w:r>
      <w:hyperlink w:history="0" w:anchor="P11018" w:tooltip="1">
        <w:r>
          <w:rPr>
            <w:sz w:val="24"/>
            <w:color w:val="0000ff"/>
          </w:rPr>
          <w:t xml:space="preserve">строкам 1</w:t>
        </w:r>
      </w:hyperlink>
      <w:r>
        <w:rPr>
          <w:sz w:val="24"/>
        </w:rPr>
        <w:t xml:space="preserve"> - </w:t>
      </w:r>
      <w:hyperlink w:history="0" w:anchor="P11032" w:tooltip="3">
        <w:r>
          <w:rPr>
            <w:sz w:val="24"/>
            <w:color w:val="0000ff"/>
          </w:rPr>
          <w:t xml:space="preserve">3</w:t>
        </w:r>
      </w:hyperlink>
      <w:r>
        <w:rPr>
          <w:sz w:val="24"/>
        </w:rPr>
        <w:t xml:space="preserve"> таблицы отражаются остатки по счетам бухгалтерского учета по данным аналитического учета символов </w:t>
      </w:r>
      <w:hyperlink w:history="0" w:anchor="P479" w:tooltip="                                   ОТЧЕТ">
        <w:r>
          <w:rPr>
            <w:sz w:val="24"/>
            <w:color w:val="0000ff"/>
          </w:rPr>
          <w:t xml:space="preserve">отчета</w:t>
        </w:r>
      </w:hyperlink>
      <w:r>
        <w:rPr>
          <w:sz w:val="24"/>
        </w:rPr>
        <w:t xml:space="preserve"> о финансовых результатах в соответствии с </w:t>
      </w:r>
      <w:hyperlink w:history="0" w:anchor="P22172" w:tooltip="Информация о доходах за вычетом расходов (расходах">
        <w:r>
          <w:rPr>
            <w:sz w:val="24"/>
            <w:color w:val="0000ff"/>
          </w:rPr>
          <w:t xml:space="preserve">таблицей 34.1</w:t>
        </w:r>
      </w:hyperlink>
      <w:r>
        <w:rPr>
          <w:sz w:val="24"/>
        </w:rPr>
        <w:t xml:space="preserve"> примечания 34 приложения 8 к настоящему Положению.</w:t>
      </w:r>
    </w:p>
    <w:p>
      <w:pPr>
        <w:pStyle w:val="0"/>
        <w:spacing w:before="240" w:lineRule="auto"/>
        <w:ind w:firstLine="540"/>
        <w:jc w:val="both"/>
      </w:pPr>
      <w:r>
        <w:rPr>
          <w:sz w:val="24"/>
        </w:rPr>
        <w:t xml:space="preserve">10. По строке </w:t>
      </w:r>
      <w:hyperlink w:history="0" w:anchor="P11039" w:tooltip="4">
        <w:r>
          <w:rPr>
            <w:sz w:val="24"/>
            <w:color w:val="0000ff"/>
          </w:rPr>
          <w:t xml:space="preserve">показателя 4</w:t>
        </w:r>
      </w:hyperlink>
      <w:r>
        <w:rPr>
          <w:sz w:val="24"/>
        </w:rPr>
        <w:t xml:space="preserve"> таблицы отражается сумма показателей по </w:t>
      </w:r>
      <w:hyperlink w:history="0" w:anchor="P11018" w:tooltip="1">
        <w:r>
          <w:rPr>
            <w:sz w:val="24"/>
            <w:color w:val="0000ff"/>
          </w:rPr>
          <w:t xml:space="preserve">строкам 1</w:t>
        </w:r>
      </w:hyperlink>
      <w:r>
        <w:rPr>
          <w:sz w:val="24"/>
        </w:rPr>
        <w:t xml:space="preserve"> - </w:t>
      </w:r>
      <w:hyperlink w:history="0" w:anchor="P11032" w:tooltip="3">
        <w:r>
          <w:rPr>
            <w:sz w:val="24"/>
            <w:color w:val="0000ff"/>
          </w:rPr>
          <w:t xml:space="preserve">3</w:t>
        </w:r>
      </w:hyperlink>
      <w:r>
        <w:rPr>
          <w:sz w:val="24"/>
        </w:rPr>
        <w:t xml:space="preserve">.</w:t>
      </w:r>
    </w:p>
    <w:p>
      <w:pPr>
        <w:pStyle w:val="0"/>
        <w:jc w:val="both"/>
      </w:pPr>
      <w:r>
        <w:rPr>
          <w:sz w:val="24"/>
        </w:rPr>
      </w:r>
    </w:p>
    <w:p>
      <w:pPr>
        <w:pStyle w:val="0"/>
        <w:outlineLvl w:val="1"/>
        <w:jc w:val="center"/>
      </w:pPr>
      <w:r>
        <w:rPr>
          <w:sz w:val="24"/>
        </w:rPr>
        <w:t xml:space="preserve">Примечание 35. Доходы за вычетом расходов (расходы</w:t>
      </w:r>
    </w:p>
    <w:p>
      <w:pPr>
        <w:pStyle w:val="0"/>
        <w:jc w:val="center"/>
      </w:pPr>
      <w:r>
        <w:rPr>
          <w:sz w:val="24"/>
        </w:rPr>
        <w:t xml:space="preserve">за вычетом доходов) от операций с долговыми инструментами,</w:t>
      </w:r>
    </w:p>
    <w:p>
      <w:pPr>
        <w:pStyle w:val="0"/>
        <w:jc w:val="center"/>
      </w:pPr>
      <w:r>
        <w:rPr>
          <w:sz w:val="24"/>
        </w:rPr>
        <w:t xml:space="preserve">оцениваемыми по справедливой стоимости через прочий</w:t>
      </w:r>
    </w:p>
    <w:p>
      <w:pPr>
        <w:pStyle w:val="0"/>
        <w:jc w:val="center"/>
      </w:pPr>
      <w:r>
        <w:rPr>
          <w:sz w:val="24"/>
        </w:rPr>
        <w:t xml:space="preserve">совокупный доход</w:t>
      </w:r>
    </w:p>
    <w:p>
      <w:pPr>
        <w:pStyle w:val="0"/>
        <w:jc w:val="both"/>
      </w:pPr>
      <w:r>
        <w:rPr>
          <w:sz w:val="24"/>
        </w:rPr>
      </w:r>
    </w:p>
    <w:bookmarkStart w:id="11072" w:name="P11072"/>
    <w:bookmarkEnd w:id="11072"/>
    <w:p>
      <w:pPr>
        <w:pStyle w:val="0"/>
        <w:outlineLvl w:val="2"/>
        <w:jc w:val="center"/>
      </w:pPr>
      <w:r>
        <w:rPr>
          <w:sz w:val="24"/>
        </w:rPr>
        <w:t xml:space="preserve">Доходы за вычетом расходов (расходы за вычетом доходов)</w:t>
      </w:r>
    </w:p>
    <w:p>
      <w:pPr>
        <w:pStyle w:val="0"/>
        <w:jc w:val="center"/>
      </w:pPr>
      <w:r>
        <w:rPr>
          <w:sz w:val="24"/>
        </w:rPr>
        <w:t xml:space="preserve">от операций с долговыми инструментами, оцениваемыми</w:t>
      </w:r>
    </w:p>
    <w:p>
      <w:pPr>
        <w:pStyle w:val="0"/>
        <w:jc w:val="center"/>
      </w:pPr>
      <w:r>
        <w:rPr>
          <w:sz w:val="24"/>
        </w:rPr>
        <w:t xml:space="preserve">по справедливой стоимости через прочий совокупный доход</w:t>
      </w:r>
    </w:p>
    <w:p>
      <w:pPr>
        <w:pStyle w:val="0"/>
        <w:jc w:val="both"/>
      </w:pPr>
      <w:r>
        <w:rPr>
          <w:sz w:val="24"/>
        </w:rPr>
      </w:r>
    </w:p>
    <w:p>
      <w:pPr>
        <w:pStyle w:val="0"/>
        <w:jc w:val="right"/>
      </w:pPr>
      <w:r>
        <w:rPr>
          <w:sz w:val="24"/>
        </w:rPr>
        <w:t xml:space="preserve">Таблица 35.1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11086" w:name="P11086"/>
          <w:bookmarkEnd w:id="11086"/>
          <w:p>
            <w:pPr>
              <w:pStyle w:val="0"/>
              <w:jc w:val="center"/>
            </w:pPr>
            <w:r>
              <w:rPr>
                <w:sz w:val="24"/>
              </w:rPr>
              <w:t xml:space="preserve">1</w:t>
            </w:r>
          </w:p>
        </w:tc>
        <w:tc>
          <w:tcPr>
            <w:tcW w:w="5669" w:type="dxa"/>
          </w:tcPr>
          <w:p>
            <w:pPr>
              <w:pStyle w:val="0"/>
            </w:pPr>
            <w:r>
              <w:rPr>
                <w:sz w:val="24"/>
              </w:rPr>
              <w:t xml:space="preserve">Доходы (расходы) от переоценки, реклассифицированные в состав прибыли или убытка при прекращении признания финансовых активов</w:t>
            </w:r>
          </w:p>
        </w:tc>
        <w:tc>
          <w:tcPr>
            <w:tcW w:w="1191" w:type="dxa"/>
          </w:tcPr>
          <w:p>
            <w:pPr>
              <w:pStyle w:val="0"/>
            </w:pPr>
            <w:r>
              <w:rPr>
                <w:sz w:val="24"/>
              </w:rPr>
            </w:r>
          </w:p>
        </w:tc>
        <w:tc>
          <w:tcPr>
            <w:tcW w:w="1191" w:type="dxa"/>
          </w:tcPr>
          <w:p>
            <w:pPr>
              <w:pStyle w:val="0"/>
            </w:pPr>
            <w:r>
              <w:rPr>
                <w:sz w:val="24"/>
              </w:rPr>
            </w:r>
          </w:p>
        </w:tc>
      </w:tr>
      <w:tr>
        <w:tc>
          <w:tcPr>
            <w:tcW w:w="1020" w:type="dxa"/>
          </w:tcPr>
          <w:bookmarkStart w:id="11090" w:name="P11090"/>
          <w:bookmarkEnd w:id="11090"/>
          <w:p>
            <w:pPr>
              <w:pStyle w:val="0"/>
              <w:jc w:val="center"/>
            </w:pPr>
            <w:r>
              <w:rPr>
                <w:sz w:val="24"/>
              </w:rPr>
              <w:t xml:space="preserve">2</w:t>
            </w:r>
          </w:p>
        </w:tc>
        <w:tc>
          <w:tcPr>
            <w:tcW w:w="5669" w:type="dxa"/>
          </w:tcPr>
          <w:p>
            <w:pPr>
              <w:pStyle w:val="0"/>
            </w:pPr>
            <w:r>
              <w:rPr>
                <w:sz w:val="24"/>
              </w:rPr>
              <w:t xml:space="preserve">Доходы (расходы) от переоценки, реклассифицированные в состав прибыли или убытка при реклассификации финансового актива в категорию оцениваемых по справедливой стоимости через прибыль или убыток</w:t>
            </w:r>
          </w:p>
        </w:tc>
        <w:tc>
          <w:tcPr>
            <w:tcW w:w="1191" w:type="dxa"/>
          </w:tcPr>
          <w:p>
            <w:pPr>
              <w:pStyle w:val="0"/>
            </w:pPr>
            <w:r>
              <w:rPr>
                <w:sz w:val="24"/>
              </w:rPr>
            </w:r>
          </w:p>
        </w:tc>
        <w:tc>
          <w:tcPr>
            <w:tcW w:w="1191" w:type="dxa"/>
          </w:tcPr>
          <w:p>
            <w:pPr>
              <w:pStyle w:val="0"/>
            </w:pPr>
            <w:r>
              <w:rPr>
                <w:sz w:val="24"/>
              </w:rPr>
            </w:r>
          </w:p>
        </w:tc>
      </w:tr>
      <w:tr>
        <w:tc>
          <w:tcPr>
            <w:tcW w:w="1020" w:type="dxa"/>
          </w:tcPr>
          <w:bookmarkStart w:id="11094" w:name="P11094"/>
          <w:bookmarkEnd w:id="11094"/>
          <w:p>
            <w:pPr>
              <w:pStyle w:val="0"/>
              <w:jc w:val="center"/>
            </w:pPr>
            <w:r>
              <w:rPr>
                <w:sz w:val="24"/>
              </w:rPr>
              <w:t xml:space="preserve">3</w:t>
            </w:r>
          </w:p>
        </w:tc>
        <w:tc>
          <w:tcPr>
            <w:tcW w:w="5669" w:type="dxa"/>
          </w:tcPr>
          <w:p>
            <w:pPr>
              <w:pStyle w:val="0"/>
            </w:pPr>
            <w:r>
              <w:rPr>
                <w:sz w:val="24"/>
              </w:rPr>
              <w:t xml:space="preserve">Доходы (расходы), связанные с отнесением на финансовый результат разницы между стоимостью приобретения и справедливой стоимостью финансовых активов при первоначальном признании</w:t>
            </w:r>
          </w:p>
        </w:tc>
        <w:tc>
          <w:tcPr>
            <w:tcW w:w="1191" w:type="dxa"/>
          </w:tcPr>
          <w:p>
            <w:pPr>
              <w:pStyle w:val="0"/>
            </w:pPr>
            <w:r>
              <w:rPr>
                <w:sz w:val="24"/>
              </w:rPr>
            </w:r>
          </w:p>
        </w:tc>
        <w:tc>
          <w:tcPr>
            <w:tcW w:w="1191" w:type="dxa"/>
          </w:tcPr>
          <w:p>
            <w:pPr>
              <w:pStyle w:val="0"/>
            </w:pPr>
            <w:r>
              <w:rPr>
                <w:sz w:val="24"/>
              </w:rPr>
            </w:r>
          </w:p>
        </w:tc>
      </w:tr>
      <w:tr>
        <w:tc>
          <w:tcPr>
            <w:tcW w:w="1020" w:type="dxa"/>
          </w:tcPr>
          <w:bookmarkStart w:id="11098" w:name="P11098"/>
          <w:bookmarkEnd w:id="11098"/>
          <w:p>
            <w:pPr>
              <w:pStyle w:val="0"/>
              <w:jc w:val="center"/>
            </w:pPr>
            <w:r>
              <w:rPr>
                <w:sz w:val="24"/>
              </w:rPr>
              <w:t xml:space="preserve">4</w:t>
            </w:r>
          </w:p>
        </w:tc>
        <w:tc>
          <w:tcPr>
            <w:tcW w:w="5669" w:type="dxa"/>
          </w:tcPr>
          <w:p>
            <w:pPr>
              <w:pStyle w:val="0"/>
            </w:pPr>
            <w:r>
              <w:rPr>
                <w:sz w:val="24"/>
              </w:rPr>
              <w:t xml:space="preserve">Доходы (расходы), связанные с отнесением на финансовый результат разницы между стоимостью приобретения и справедливой стоимостью финансовых активов после первоначального признания</w:t>
            </w:r>
          </w:p>
        </w:tc>
        <w:tc>
          <w:tcPr>
            <w:tcW w:w="1191" w:type="dxa"/>
          </w:tcPr>
          <w:p>
            <w:pPr>
              <w:pStyle w:val="0"/>
            </w:pPr>
            <w:r>
              <w:rPr>
                <w:sz w:val="24"/>
              </w:rPr>
            </w:r>
          </w:p>
        </w:tc>
        <w:tc>
          <w:tcPr>
            <w:tcW w:w="1191" w:type="dxa"/>
          </w:tcPr>
          <w:p>
            <w:pPr>
              <w:pStyle w:val="0"/>
            </w:pPr>
            <w:r>
              <w:rPr>
                <w:sz w:val="24"/>
              </w:rPr>
            </w:r>
          </w:p>
        </w:tc>
      </w:tr>
      <w:tr>
        <w:tc>
          <w:tcPr>
            <w:tcW w:w="1020" w:type="dxa"/>
          </w:tcPr>
          <w:bookmarkStart w:id="11102" w:name="P11102"/>
          <w:bookmarkEnd w:id="11102"/>
          <w:p>
            <w:pPr>
              <w:pStyle w:val="0"/>
              <w:jc w:val="center"/>
            </w:pPr>
            <w:r>
              <w:rPr>
                <w:sz w:val="24"/>
              </w:rPr>
              <w:t xml:space="preserve">5</w:t>
            </w:r>
          </w:p>
        </w:tc>
        <w:tc>
          <w:tcPr>
            <w:tcW w:w="5669" w:type="dxa"/>
          </w:tcPr>
          <w:p>
            <w:pPr>
              <w:pStyle w:val="0"/>
            </w:pPr>
            <w:r>
              <w:rPr>
                <w:sz w:val="24"/>
              </w:rPr>
              <w:t xml:space="preserve">Доходы за вычетом расходов (расходы за вычетом доходов) от торговых операций</w:t>
            </w:r>
          </w:p>
        </w:tc>
        <w:tc>
          <w:tcPr>
            <w:tcW w:w="1191" w:type="dxa"/>
          </w:tcPr>
          <w:p>
            <w:pPr>
              <w:pStyle w:val="0"/>
            </w:pPr>
            <w:r>
              <w:rPr>
                <w:sz w:val="24"/>
              </w:rPr>
            </w:r>
          </w:p>
        </w:tc>
        <w:tc>
          <w:tcPr>
            <w:tcW w:w="1191" w:type="dxa"/>
          </w:tcPr>
          <w:p>
            <w:pPr>
              <w:pStyle w:val="0"/>
            </w:pPr>
            <w:r>
              <w:rPr>
                <w:sz w:val="24"/>
              </w:rPr>
            </w:r>
          </w:p>
        </w:tc>
      </w:tr>
      <w:tr>
        <w:tc>
          <w:tcPr>
            <w:tcW w:w="1020" w:type="dxa"/>
          </w:tcPr>
          <w:bookmarkStart w:id="11106" w:name="P11106"/>
          <w:bookmarkEnd w:id="11106"/>
          <w:p>
            <w:pPr>
              <w:pStyle w:val="0"/>
              <w:jc w:val="center"/>
            </w:pPr>
            <w:r>
              <w:rPr>
                <w:sz w:val="24"/>
              </w:rPr>
              <w:t xml:space="preserve">6</w:t>
            </w:r>
          </w:p>
        </w:tc>
        <w:tc>
          <w:tcPr>
            <w:tcW w:w="5669"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7</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35.1</w:t>
      </w:r>
    </w:p>
    <w:p>
      <w:pPr>
        <w:pStyle w:val="0"/>
        <w:jc w:val="both"/>
      </w:pPr>
      <w:r>
        <w:rPr>
          <w:sz w:val="24"/>
        </w:rPr>
      </w:r>
    </w:p>
    <w:p>
      <w:pPr>
        <w:pStyle w:val="0"/>
        <w:ind w:firstLine="540"/>
        <w:jc w:val="both"/>
      </w:pPr>
      <w:r>
        <w:rPr>
          <w:sz w:val="24"/>
        </w:rPr>
        <w:t xml:space="preserve">1. В </w:t>
      </w:r>
      <w:hyperlink w:history="0" w:anchor="P11072" w:tooltip="Доходы за вычетом расходов (расходы за вычетом доходов)">
        <w:r>
          <w:rPr>
            <w:sz w:val="24"/>
            <w:color w:val="0000ff"/>
          </w:rPr>
          <w:t xml:space="preserve">таблице</w:t>
        </w:r>
      </w:hyperlink>
      <w:r>
        <w:rPr>
          <w:sz w:val="24"/>
        </w:rPr>
        <w:t xml:space="preserve"> раскрывается состав </w:t>
      </w:r>
      <w:hyperlink w:history="0" w:anchor="P616" w:tooltip="15">
        <w:r>
          <w:rPr>
            <w:sz w:val="24"/>
            <w:color w:val="0000ff"/>
          </w:rPr>
          <w:t xml:space="preserve">показателя</w:t>
        </w:r>
      </w:hyperlink>
      <w:r>
        <w:rPr>
          <w:sz w:val="24"/>
        </w:rPr>
        <w:t xml:space="preserve"> "Доходы за вычетом расходов (расходы за вычетом доходов) от операций с долговыми инструментами, оцениваемыми по справедливой стоимости через прочий совокупный доход" отчета о финансовых результатах.</w:t>
      </w:r>
    </w:p>
    <w:p>
      <w:pPr>
        <w:pStyle w:val="0"/>
        <w:spacing w:before="240" w:lineRule="auto"/>
        <w:ind w:firstLine="540"/>
        <w:jc w:val="both"/>
      </w:pPr>
      <w:r>
        <w:rPr>
          <w:sz w:val="24"/>
        </w:rPr>
        <w:t xml:space="preserve">2. Доходы отражаются со знаком "плюс", расходы - со знаком "минус".</w:t>
      </w:r>
    </w:p>
    <w:p>
      <w:pPr>
        <w:pStyle w:val="0"/>
        <w:spacing w:before="240" w:lineRule="auto"/>
        <w:ind w:firstLine="540"/>
        <w:jc w:val="both"/>
      </w:pPr>
      <w:r>
        <w:rPr>
          <w:sz w:val="24"/>
        </w:rPr>
        <w:t xml:space="preserve">3. По </w:t>
      </w:r>
      <w:hyperlink w:history="0" w:anchor="P11086" w:tooltip="1">
        <w:r>
          <w:rPr>
            <w:sz w:val="24"/>
            <w:color w:val="0000ff"/>
          </w:rPr>
          <w:t xml:space="preserve">строкам 1</w:t>
        </w:r>
      </w:hyperlink>
      <w:r>
        <w:rPr>
          <w:sz w:val="24"/>
        </w:rPr>
        <w:t xml:space="preserve"> - </w:t>
      </w:r>
      <w:hyperlink w:history="0" w:anchor="P11102" w:tooltip="5">
        <w:r>
          <w:rPr>
            <w:sz w:val="24"/>
            <w:color w:val="0000ff"/>
          </w:rPr>
          <w:t xml:space="preserve">5</w:t>
        </w:r>
      </w:hyperlink>
      <w:r>
        <w:rPr>
          <w:sz w:val="24"/>
        </w:rPr>
        <w:t xml:space="preserve"> таблицы отражаются остатки по счетам бухгалтерского учета по данным аналитического учета символов </w:t>
      </w:r>
      <w:hyperlink w:history="0" w:anchor="P479" w:tooltip="                                   ОТЧЕТ">
        <w:r>
          <w:rPr>
            <w:sz w:val="24"/>
            <w:color w:val="0000ff"/>
          </w:rPr>
          <w:t xml:space="preserve">отчета</w:t>
        </w:r>
      </w:hyperlink>
      <w:r>
        <w:rPr>
          <w:sz w:val="24"/>
        </w:rPr>
        <w:t xml:space="preserve"> о финансовых результатах в соответствии с </w:t>
      </w:r>
      <w:hyperlink w:history="0" w:anchor="P22265" w:tooltip="Доходы за вычетом расходов (расходы за вычетом доходов)">
        <w:r>
          <w:rPr>
            <w:sz w:val="24"/>
            <w:color w:val="0000ff"/>
          </w:rPr>
          <w:t xml:space="preserve">таблицей 35.1</w:t>
        </w:r>
      </w:hyperlink>
      <w:r>
        <w:rPr>
          <w:sz w:val="24"/>
        </w:rPr>
        <w:t xml:space="preserve"> примечания 35 приложения 8 к настоящему Положению.</w:t>
      </w:r>
    </w:p>
    <w:p>
      <w:pPr>
        <w:pStyle w:val="0"/>
        <w:spacing w:before="240" w:lineRule="auto"/>
        <w:ind w:firstLine="540"/>
        <w:jc w:val="both"/>
      </w:pPr>
      <w:r>
        <w:rPr>
          <w:sz w:val="24"/>
        </w:rPr>
        <w:t xml:space="preserve">4. По строке </w:t>
      </w:r>
      <w:hyperlink w:history="0" w:anchor="P11086" w:tooltip="1">
        <w:r>
          <w:rPr>
            <w:sz w:val="24"/>
            <w:color w:val="0000ff"/>
          </w:rPr>
          <w:t xml:space="preserve">показателя 1</w:t>
        </w:r>
      </w:hyperlink>
      <w:r>
        <w:rPr>
          <w:sz w:val="24"/>
        </w:rPr>
        <w:t xml:space="preserve"> таблицы отражается сумма реклассификационной корректировки, возникающей при прекращении признания долговых инструментов, оцениваемых по справедливой стоимости через прочий совокупный доход.</w:t>
      </w:r>
    </w:p>
    <w:p>
      <w:pPr>
        <w:pStyle w:val="0"/>
        <w:spacing w:before="240" w:lineRule="auto"/>
        <w:ind w:firstLine="540"/>
        <w:jc w:val="both"/>
      </w:pPr>
      <w:r>
        <w:rPr>
          <w:sz w:val="24"/>
        </w:rPr>
        <w:t xml:space="preserve">5. По строке </w:t>
      </w:r>
      <w:hyperlink w:history="0" w:anchor="P11090" w:tooltip="2">
        <w:r>
          <w:rPr>
            <w:sz w:val="24"/>
            <w:color w:val="0000ff"/>
          </w:rPr>
          <w:t xml:space="preserve">показателя 2</w:t>
        </w:r>
      </w:hyperlink>
      <w:r>
        <w:rPr>
          <w:sz w:val="24"/>
        </w:rPr>
        <w:t xml:space="preserve"> таблицы отражаются доходы за вычетом расходов (расходы за вычетом доходов) от реклассификации долговых инструментов, оцениваемых по справедливой стоимости через прочий совокупный доход, в состав финансовых активов, оцениваемых по справедливой стоимости через прибыль или убыток.</w:t>
      </w:r>
    </w:p>
    <w:p>
      <w:pPr>
        <w:pStyle w:val="0"/>
        <w:spacing w:before="240" w:lineRule="auto"/>
        <w:ind w:firstLine="540"/>
        <w:jc w:val="both"/>
      </w:pPr>
      <w:r>
        <w:rPr>
          <w:sz w:val="24"/>
        </w:rPr>
        <w:t xml:space="preserve">6. </w:t>
      </w:r>
      <w:hyperlink w:history="0" w:anchor="P11094" w:tooltip="3">
        <w:r>
          <w:rPr>
            <w:sz w:val="24"/>
            <w:color w:val="0000ff"/>
          </w:rPr>
          <w:t xml:space="preserve">Строка 3</w:t>
        </w:r>
      </w:hyperlink>
      <w:r>
        <w:rPr>
          <w:sz w:val="24"/>
        </w:rPr>
        <w:t xml:space="preserve"> таблицы заполняется в случаях, когда негосударственным пенсионным фондом признается прибыль или убыток при первоначальном признании долгового инструмента, стоимость приобретения и справедливая стоимость которого в момент приобретения различаются.</w:t>
      </w:r>
    </w:p>
    <w:p>
      <w:pPr>
        <w:pStyle w:val="0"/>
        <w:spacing w:before="240" w:lineRule="auto"/>
        <w:ind w:firstLine="540"/>
        <w:jc w:val="both"/>
      </w:pPr>
      <w:r>
        <w:rPr>
          <w:sz w:val="24"/>
        </w:rPr>
        <w:t xml:space="preserve">7. </w:t>
      </w:r>
      <w:hyperlink w:history="0" w:anchor="P11098" w:tooltip="4">
        <w:r>
          <w:rPr>
            <w:sz w:val="24"/>
            <w:color w:val="0000ff"/>
          </w:rPr>
          <w:t xml:space="preserve">Строка 4</w:t>
        </w:r>
      </w:hyperlink>
      <w:r>
        <w:rPr>
          <w:sz w:val="24"/>
        </w:rPr>
        <w:t xml:space="preserve"> таблицы заполняется в случаях, когда негосударственным пенсионным фондом не признается прибыль или убыток при первоначальном признании долгового инструмента, стоимость приобретения и справедливая стоимость которого в момент приобретения различаются.</w:t>
      </w:r>
    </w:p>
    <w:p>
      <w:pPr>
        <w:pStyle w:val="0"/>
        <w:spacing w:before="240" w:lineRule="auto"/>
        <w:ind w:firstLine="540"/>
        <w:jc w:val="both"/>
      </w:pPr>
      <w:r>
        <w:rPr>
          <w:sz w:val="24"/>
        </w:rPr>
        <w:t xml:space="preserve">8. По строке </w:t>
      </w:r>
      <w:hyperlink w:history="0" w:anchor="P11106" w:tooltip="6">
        <w:r>
          <w:rPr>
            <w:sz w:val="24"/>
            <w:color w:val="0000ff"/>
          </w:rPr>
          <w:t xml:space="preserve">показателя 6</w:t>
        </w:r>
      </w:hyperlink>
      <w:r>
        <w:rPr>
          <w:sz w:val="24"/>
        </w:rPr>
        <w:t xml:space="preserve"> таблицы отражается сумма показателей по </w:t>
      </w:r>
      <w:hyperlink w:history="0" w:anchor="P11086" w:tooltip="1">
        <w:r>
          <w:rPr>
            <w:sz w:val="24"/>
            <w:color w:val="0000ff"/>
          </w:rPr>
          <w:t xml:space="preserve">строкам 1</w:t>
        </w:r>
      </w:hyperlink>
      <w:r>
        <w:rPr>
          <w:sz w:val="24"/>
        </w:rPr>
        <w:t xml:space="preserve"> - </w:t>
      </w:r>
      <w:hyperlink w:history="0" w:anchor="P11102" w:tooltip="5">
        <w:r>
          <w:rPr>
            <w:sz w:val="24"/>
            <w:color w:val="0000ff"/>
          </w:rPr>
          <w:t xml:space="preserve">5</w:t>
        </w:r>
      </w:hyperlink>
      <w:r>
        <w:rPr>
          <w:sz w:val="24"/>
        </w:rPr>
        <w:t xml:space="preserve">.</w:t>
      </w:r>
    </w:p>
    <w:p>
      <w:pPr>
        <w:pStyle w:val="0"/>
        <w:jc w:val="both"/>
      </w:pPr>
      <w:r>
        <w:rPr>
          <w:sz w:val="24"/>
        </w:rPr>
      </w:r>
    </w:p>
    <w:p>
      <w:pPr>
        <w:pStyle w:val="0"/>
        <w:outlineLvl w:val="1"/>
        <w:jc w:val="center"/>
      </w:pPr>
      <w:r>
        <w:rPr>
          <w:sz w:val="24"/>
        </w:rPr>
        <w:t xml:space="preserve">Примечание 36. Доходы за вычетом расходов (расходы</w:t>
      </w:r>
    </w:p>
    <w:p>
      <w:pPr>
        <w:pStyle w:val="0"/>
        <w:jc w:val="center"/>
      </w:pPr>
      <w:r>
        <w:rPr>
          <w:sz w:val="24"/>
        </w:rPr>
        <w:t xml:space="preserve">за вычетом доходов) от операций с долевыми инструментами,</w:t>
      </w:r>
    </w:p>
    <w:p>
      <w:pPr>
        <w:pStyle w:val="0"/>
        <w:jc w:val="center"/>
      </w:pPr>
      <w:r>
        <w:rPr>
          <w:sz w:val="24"/>
        </w:rPr>
        <w:t xml:space="preserve">оцениваемыми по справедливой стоимости через прочий</w:t>
      </w:r>
    </w:p>
    <w:p>
      <w:pPr>
        <w:pStyle w:val="0"/>
        <w:jc w:val="center"/>
      </w:pPr>
      <w:r>
        <w:rPr>
          <w:sz w:val="24"/>
        </w:rPr>
        <w:t xml:space="preserve">совокупный доход</w:t>
      </w:r>
    </w:p>
    <w:p>
      <w:pPr>
        <w:pStyle w:val="0"/>
        <w:jc w:val="both"/>
      </w:pPr>
      <w:r>
        <w:rPr>
          <w:sz w:val="24"/>
        </w:rPr>
      </w:r>
    </w:p>
    <w:bookmarkStart w:id="11131" w:name="P11131"/>
    <w:bookmarkEnd w:id="11131"/>
    <w:p>
      <w:pPr>
        <w:pStyle w:val="0"/>
        <w:outlineLvl w:val="2"/>
        <w:jc w:val="center"/>
      </w:pPr>
      <w:r>
        <w:rPr>
          <w:sz w:val="24"/>
        </w:rPr>
        <w:t xml:space="preserve">Доходы за вычетом расходов (расходы за вычетом доходов)</w:t>
      </w:r>
    </w:p>
    <w:p>
      <w:pPr>
        <w:pStyle w:val="0"/>
        <w:jc w:val="center"/>
      </w:pPr>
      <w:r>
        <w:rPr>
          <w:sz w:val="24"/>
        </w:rPr>
        <w:t xml:space="preserve">от операций с долевыми инструментами, оцениваемыми</w:t>
      </w:r>
    </w:p>
    <w:p>
      <w:pPr>
        <w:pStyle w:val="0"/>
        <w:jc w:val="center"/>
      </w:pPr>
      <w:r>
        <w:rPr>
          <w:sz w:val="24"/>
        </w:rPr>
        <w:t xml:space="preserve">по справедливой стоимости через прочий совокупный доход</w:t>
      </w:r>
    </w:p>
    <w:p>
      <w:pPr>
        <w:pStyle w:val="0"/>
        <w:jc w:val="both"/>
      </w:pPr>
      <w:r>
        <w:rPr>
          <w:sz w:val="24"/>
        </w:rPr>
      </w:r>
    </w:p>
    <w:p>
      <w:pPr>
        <w:pStyle w:val="0"/>
        <w:jc w:val="right"/>
      </w:pPr>
      <w:r>
        <w:rPr>
          <w:sz w:val="24"/>
        </w:rPr>
        <w:t xml:space="preserve">Таблица 36.1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11145" w:name="P11145"/>
          <w:bookmarkEnd w:id="11145"/>
          <w:p>
            <w:pPr>
              <w:pStyle w:val="0"/>
              <w:jc w:val="center"/>
            </w:pPr>
            <w:r>
              <w:rPr>
                <w:sz w:val="24"/>
              </w:rPr>
              <w:t xml:space="preserve">1</w:t>
            </w:r>
          </w:p>
        </w:tc>
        <w:tc>
          <w:tcPr>
            <w:tcW w:w="5669" w:type="dxa"/>
          </w:tcPr>
          <w:p>
            <w:pPr>
              <w:pStyle w:val="0"/>
            </w:pPr>
            <w:r>
              <w:rPr>
                <w:sz w:val="24"/>
              </w:rPr>
              <w:t xml:space="preserve">Доходы (расходы), связанные с отнесением на финансовый результат разницы между стоимостью приобретения и справедливой стоимостью финансовых активов при первоначальном признании</w:t>
            </w:r>
          </w:p>
        </w:tc>
        <w:tc>
          <w:tcPr>
            <w:tcW w:w="1191" w:type="dxa"/>
          </w:tcPr>
          <w:p>
            <w:pPr>
              <w:pStyle w:val="0"/>
            </w:pPr>
            <w:r>
              <w:rPr>
                <w:sz w:val="24"/>
              </w:rPr>
            </w:r>
          </w:p>
        </w:tc>
        <w:tc>
          <w:tcPr>
            <w:tcW w:w="1191" w:type="dxa"/>
          </w:tcPr>
          <w:p>
            <w:pPr>
              <w:pStyle w:val="0"/>
            </w:pPr>
            <w:r>
              <w:rPr>
                <w:sz w:val="24"/>
              </w:rPr>
            </w:r>
          </w:p>
        </w:tc>
      </w:tr>
      <w:tr>
        <w:tc>
          <w:tcPr>
            <w:tcW w:w="1020" w:type="dxa"/>
          </w:tcPr>
          <w:bookmarkStart w:id="11149" w:name="P11149"/>
          <w:bookmarkEnd w:id="11149"/>
          <w:p>
            <w:pPr>
              <w:pStyle w:val="0"/>
              <w:jc w:val="center"/>
            </w:pPr>
            <w:r>
              <w:rPr>
                <w:sz w:val="24"/>
              </w:rPr>
              <w:t xml:space="preserve">2</w:t>
            </w:r>
          </w:p>
        </w:tc>
        <w:tc>
          <w:tcPr>
            <w:tcW w:w="5669" w:type="dxa"/>
          </w:tcPr>
          <w:p>
            <w:pPr>
              <w:pStyle w:val="0"/>
            </w:pPr>
            <w:r>
              <w:rPr>
                <w:sz w:val="24"/>
              </w:rPr>
              <w:t xml:space="preserve">Доходы (расходы), связанные с отнесением на финансовый результат разницы между стоимостью приобретения и справедливой стоимостью финансовых активов после первоначального признания</w:t>
            </w:r>
          </w:p>
        </w:tc>
        <w:tc>
          <w:tcPr>
            <w:tcW w:w="1191" w:type="dxa"/>
          </w:tcPr>
          <w:p>
            <w:pPr>
              <w:pStyle w:val="0"/>
            </w:pPr>
            <w:r>
              <w:rPr>
                <w:sz w:val="24"/>
              </w:rPr>
            </w:r>
          </w:p>
        </w:tc>
        <w:tc>
          <w:tcPr>
            <w:tcW w:w="1191" w:type="dxa"/>
          </w:tcPr>
          <w:p>
            <w:pPr>
              <w:pStyle w:val="0"/>
            </w:pPr>
            <w:r>
              <w:rPr>
                <w:sz w:val="24"/>
              </w:rPr>
            </w:r>
          </w:p>
        </w:tc>
      </w:tr>
      <w:tr>
        <w:tc>
          <w:tcPr>
            <w:tcW w:w="1020" w:type="dxa"/>
          </w:tcPr>
          <w:bookmarkStart w:id="11153" w:name="P11153"/>
          <w:bookmarkEnd w:id="11153"/>
          <w:p>
            <w:pPr>
              <w:pStyle w:val="0"/>
              <w:jc w:val="center"/>
            </w:pPr>
            <w:r>
              <w:rPr>
                <w:sz w:val="24"/>
              </w:rPr>
              <w:t xml:space="preserve">3</w:t>
            </w:r>
          </w:p>
        </w:tc>
        <w:tc>
          <w:tcPr>
            <w:tcW w:w="5669" w:type="dxa"/>
          </w:tcPr>
          <w:p>
            <w:pPr>
              <w:pStyle w:val="0"/>
            </w:pPr>
            <w:r>
              <w:rPr>
                <w:sz w:val="24"/>
              </w:rPr>
              <w:t xml:space="preserve">Доходы за вычетом расходов (расходы за вычетом доходов) от торговых операций</w:t>
            </w:r>
          </w:p>
        </w:tc>
        <w:tc>
          <w:tcPr>
            <w:tcW w:w="1191" w:type="dxa"/>
          </w:tcPr>
          <w:p>
            <w:pPr>
              <w:pStyle w:val="0"/>
            </w:pPr>
            <w:r>
              <w:rPr>
                <w:sz w:val="24"/>
              </w:rPr>
            </w:r>
          </w:p>
        </w:tc>
        <w:tc>
          <w:tcPr>
            <w:tcW w:w="1191" w:type="dxa"/>
          </w:tcPr>
          <w:p>
            <w:pPr>
              <w:pStyle w:val="0"/>
            </w:pPr>
            <w:r>
              <w:rPr>
                <w:sz w:val="24"/>
              </w:rPr>
            </w:r>
          </w:p>
        </w:tc>
      </w:tr>
      <w:tr>
        <w:tc>
          <w:tcPr>
            <w:tcW w:w="1020" w:type="dxa"/>
          </w:tcPr>
          <w:bookmarkStart w:id="11157" w:name="P11157"/>
          <w:bookmarkEnd w:id="11157"/>
          <w:p>
            <w:pPr>
              <w:pStyle w:val="0"/>
              <w:jc w:val="center"/>
            </w:pPr>
            <w:r>
              <w:rPr>
                <w:sz w:val="24"/>
              </w:rPr>
              <w:t xml:space="preserve">4</w:t>
            </w:r>
          </w:p>
        </w:tc>
        <w:tc>
          <w:tcPr>
            <w:tcW w:w="5669"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5</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36.1</w:t>
      </w:r>
    </w:p>
    <w:p>
      <w:pPr>
        <w:pStyle w:val="0"/>
        <w:jc w:val="both"/>
      </w:pPr>
      <w:r>
        <w:rPr>
          <w:sz w:val="24"/>
        </w:rPr>
      </w:r>
    </w:p>
    <w:p>
      <w:pPr>
        <w:pStyle w:val="0"/>
        <w:ind w:firstLine="540"/>
        <w:jc w:val="both"/>
      </w:pPr>
      <w:r>
        <w:rPr>
          <w:sz w:val="24"/>
        </w:rPr>
        <w:t xml:space="preserve">1. В </w:t>
      </w:r>
      <w:hyperlink w:history="0" w:anchor="P11131" w:tooltip="Доходы за вычетом расходов (расходы за вычетом доходов)">
        <w:r>
          <w:rPr>
            <w:sz w:val="24"/>
            <w:color w:val="0000ff"/>
          </w:rPr>
          <w:t xml:space="preserve">таблице</w:t>
        </w:r>
      </w:hyperlink>
      <w:r>
        <w:rPr>
          <w:sz w:val="24"/>
        </w:rPr>
        <w:t xml:space="preserve"> раскрывается состав </w:t>
      </w:r>
      <w:hyperlink w:history="0" w:anchor="P623" w:tooltip="16">
        <w:r>
          <w:rPr>
            <w:sz w:val="24"/>
            <w:color w:val="0000ff"/>
          </w:rPr>
          <w:t xml:space="preserve">показателя</w:t>
        </w:r>
      </w:hyperlink>
      <w:r>
        <w:rPr>
          <w:sz w:val="24"/>
        </w:rPr>
        <w:t xml:space="preserve"> "Доходы за вычетом расходов (расходы за вычетом доходов) от операций с долевыми инструментами, оцениваемыми по справедливой стоимости через прочий совокупный доход" отчета о финансовых результатах.</w:t>
      </w:r>
    </w:p>
    <w:p>
      <w:pPr>
        <w:pStyle w:val="0"/>
        <w:spacing w:before="240" w:lineRule="auto"/>
        <w:ind w:firstLine="540"/>
        <w:jc w:val="both"/>
      </w:pPr>
      <w:r>
        <w:rPr>
          <w:sz w:val="24"/>
        </w:rPr>
        <w:t xml:space="preserve">2. Доходы отражаются со знаком "плюс", расходы - со знаком "минус".</w:t>
      </w:r>
    </w:p>
    <w:p>
      <w:pPr>
        <w:pStyle w:val="0"/>
        <w:spacing w:before="240" w:lineRule="auto"/>
        <w:ind w:firstLine="540"/>
        <w:jc w:val="both"/>
      </w:pPr>
      <w:r>
        <w:rPr>
          <w:sz w:val="24"/>
        </w:rPr>
        <w:t xml:space="preserve">3. </w:t>
      </w:r>
      <w:hyperlink w:history="0" w:anchor="P11145" w:tooltip="1">
        <w:r>
          <w:rPr>
            <w:sz w:val="24"/>
            <w:color w:val="0000ff"/>
          </w:rPr>
          <w:t xml:space="preserve">Строка 1</w:t>
        </w:r>
      </w:hyperlink>
      <w:r>
        <w:rPr>
          <w:sz w:val="24"/>
        </w:rPr>
        <w:t xml:space="preserve"> таблицы заполняется в случаях, когда негосударственным пенсионным фондом признается прибыль или убыток при первоначальном признании финансового актива, стоимость приобретения и справедливая стоимость которого в момент приобретения различаются.</w:t>
      </w:r>
    </w:p>
    <w:p>
      <w:pPr>
        <w:pStyle w:val="0"/>
        <w:spacing w:before="240" w:lineRule="auto"/>
        <w:ind w:firstLine="540"/>
        <w:jc w:val="both"/>
      </w:pPr>
      <w:r>
        <w:rPr>
          <w:sz w:val="24"/>
        </w:rPr>
        <w:t xml:space="preserve">4. </w:t>
      </w:r>
      <w:hyperlink w:history="0" w:anchor="P11149" w:tooltip="2">
        <w:r>
          <w:rPr>
            <w:sz w:val="24"/>
            <w:color w:val="0000ff"/>
          </w:rPr>
          <w:t xml:space="preserve">Строка 2</w:t>
        </w:r>
      </w:hyperlink>
      <w:r>
        <w:rPr>
          <w:sz w:val="24"/>
        </w:rPr>
        <w:t xml:space="preserve"> таблицы заполняется в случаях, когда негосударственным пенсионным фондом не признается прибыль или убыток при первоначальном признании финансового актива, стоимость приобретения и справедливая стоимость которого в момент приобретения различаются.</w:t>
      </w:r>
    </w:p>
    <w:p>
      <w:pPr>
        <w:pStyle w:val="0"/>
        <w:spacing w:before="240" w:lineRule="auto"/>
        <w:ind w:firstLine="540"/>
        <w:jc w:val="both"/>
      </w:pPr>
      <w:r>
        <w:rPr>
          <w:sz w:val="24"/>
        </w:rPr>
        <w:t xml:space="preserve">5. По строке </w:t>
      </w:r>
      <w:hyperlink w:history="0" w:anchor="P11153" w:tooltip="3">
        <w:r>
          <w:rPr>
            <w:sz w:val="24"/>
            <w:color w:val="0000ff"/>
          </w:rPr>
          <w:t xml:space="preserve">показателя 3</w:t>
        </w:r>
      </w:hyperlink>
      <w:r>
        <w:rPr>
          <w:sz w:val="24"/>
        </w:rPr>
        <w:t xml:space="preserve"> таблицы отражаются доходы за вычетом расходов (расходы за вычетом доходов) от торговых операций.</w:t>
      </w:r>
    </w:p>
    <w:p>
      <w:pPr>
        <w:pStyle w:val="0"/>
        <w:spacing w:before="240" w:lineRule="auto"/>
        <w:ind w:firstLine="540"/>
        <w:jc w:val="both"/>
      </w:pPr>
      <w:r>
        <w:rPr>
          <w:sz w:val="24"/>
        </w:rPr>
        <w:t xml:space="preserve">6. По </w:t>
      </w:r>
      <w:hyperlink w:history="0" w:anchor="P11145" w:tooltip="1">
        <w:r>
          <w:rPr>
            <w:sz w:val="24"/>
            <w:color w:val="0000ff"/>
          </w:rPr>
          <w:t xml:space="preserve">строкам 1</w:t>
        </w:r>
      </w:hyperlink>
      <w:r>
        <w:rPr>
          <w:sz w:val="24"/>
        </w:rPr>
        <w:t xml:space="preserve"> - </w:t>
      </w:r>
      <w:hyperlink w:history="0" w:anchor="P11153" w:tooltip="3">
        <w:r>
          <w:rPr>
            <w:sz w:val="24"/>
            <w:color w:val="0000ff"/>
          </w:rPr>
          <w:t xml:space="preserve">3</w:t>
        </w:r>
      </w:hyperlink>
      <w:r>
        <w:rPr>
          <w:sz w:val="24"/>
        </w:rPr>
        <w:t xml:space="preserve"> таблицы отражаются остатки по счетам бухгалтерского учета по данным аналитического учета символов </w:t>
      </w:r>
      <w:hyperlink w:history="0" w:anchor="P479" w:tooltip="                                   ОТЧЕТ">
        <w:r>
          <w:rPr>
            <w:sz w:val="24"/>
            <w:color w:val="0000ff"/>
          </w:rPr>
          <w:t xml:space="preserve">отчета</w:t>
        </w:r>
      </w:hyperlink>
      <w:r>
        <w:rPr>
          <w:sz w:val="24"/>
        </w:rPr>
        <w:t xml:space="preserve"> о финансовых результатах в соответствии с </w:t>
      </w:r>
      <w:hyperlink w:history="0" w:anchor="P22330" w:tooltip="Доходы за вычетом расходов (расходы за вычетом доходов)">
        <w:r>
          <w:rPr>
            <w:sz w:val="24"/>
            <w:color w:val="0000ff"/>
          </w:rPr>
          <w:t xml:space="preserve">таблицей 36.1</w:t>
        </w:r>
      </w:hyperlink>
      <w:r>
        <w:rPr>
          <w:sz w:val="24"/>
        </w:rPr>
        <w:t xml:space="preserve"> примечания 36 приложения 8 к настоящему Положению.</w:t>
      </w:r>
    </w:p>
    <w:p>
      <w:pPr>
        <w:pStyle w:val="0"/>
        <w:spacing w:before="240" w:lineRule="auto"/>
        <w:ind w:firstLine="540"/>
        <w:jc w:val="both"/>
      </w:pPr>
      <w:r>
        <w:rPr>
          <w:sz w:val="24"/>
        </w:rPr>
        <w:t xml:space="preserve">7. По строке </w:t>
      </w:r>
      <w:hyperlink w:history="0" w:anchor="P11157" w:tooltip="4">
        <w:r>
          <w:rPr>
            <w:sz w:val="24"/>
            <w:color w:val="0000ff"/>
          </w:rPr>
          <w:t xml:space="preserve">показателя 4</w:t>
        </w:r>
      </w:hyperlink>
      <w:r>
        <w:rPr>
          <w:sz w:val="24"/>
        </w:rPr>
        <w:t xml:space="preserve"> таблицы отражается сумма показателей по </w:t>
      </w:r>
      <w:hyperlink w:history="0" w:anchor="P11145" w:tooltip="1">
        <w:r>
          <w:rPr>
            <w:sz w:val="24"/>
            <w:color w:val="0000ff"/>
          </w:rPr>
          <w:t xml:space="preserve">строкам 1</w:t>
        </w:r>
      </w:hyperlink>
      <w:r>
        <w:rPr>
          <w:sz w:val="24"/>
        </w:rPr>
        <w:t xml:space="preserve"> - </w:t>
      </w:r>
      <w:hyperlink w:history="0" w:anchor="P11153" w:tooltip="3">
        <w:r>
          <w:rPr>
            <w:sz w:val="24"/>
            <w:color w:val="0000ff"/>
          </w:rPr>
          <w:t xml:space="preserve">3</w:t>
        </w:r>
      </w:hyperlink>
      <w:r>
        <w:rPr>
          <w:sz w:val="24"/>
        </w:rPr>
        <w:t xml:space="preserve">.</w:t>
      </w:r>
    </w:p>
    <w:p>
      <w:pPr>
        <w:pStyle w:val="0"/>
        <w:jc w:val="both"/>
      </w:pPr>
      <w:r>
        <w:rPr>
          <w:sz w:val="24"/>
        </w:rPr>
      </w:r>
    </w:p>
    <w:p>
      <w:pPr>
        <w:pStyle w:val="0"/>
        <w:outlineLvl w:val="1"/>
        <w:jc w:val="center"/>
      </w:pPr>
      <w:r>
        <w:rPr>
          <w:sz w:val="24"/>
        </w:rPr>
        <w:t xml:space="preserve">Примечание 37. Доходы за вычетом расходов (расходы</w:t>
      </w:r>
    </w:p>
    <w:p>
      <w:pPr>
        <w:pStyle w:val="0"/>
        <w:jc w:val="center"/>
      </w:pPr>
      <w:r>
        <w:rPr>
          <w:sz w:val="24"/>
        </w:rPr>
        <w:t xml:space="preserve">за вычетом доходов) от операций с инвестиционным имуществом</w:t>
      </w:r>
    </w:p>
    <w:p>
      <w:pPr>
        <w:pStyle w:val="0"/>
        <w:jc w:val="center"/>
      </w:pPr>
      <w:r>
        <w:rPr>
          <w:sz w:val="24"/>
        </w:rPr>
        <w:t xml:space="preserve">и капитальными вложениями в него</w:t>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bookmarkStart w:id="11181" w:name="P11181"/>
    <w:bookmarkEnd w:id="11181"/>
    <w:p>
      <w:pPr>
        <w:pStyle w:val="0"/>
        <w:outlineLvl w:val="2"/>
        <w:jc w:val="center"/>
      </w:pPr>
      <w:r>
        <w:rPr>
          <w:sz w:val="24"/>
        </w:rPr>
        <w:t xml:space="preserve">Доходы за вычетом расходов (расходы за вычетом доходов)</w:t>
      </w:r>
    </w:p>
    <w:p>
      <w:pPr>
        <w:pStyle w:val="0"/>
        <w:jc w:val="center"/>
      </w:pPr>
      <w:r>
        <w:rPr>
          <w:sz w:val="24"/>
        </w:rPr>
        <w:t xml:space="preserve">от операций с инвестиционным имуществом и капитальными вложениями в него</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p>
      <w:pPr>
        <w:pStyle w:val="0"/>
        <w:jc w:val="right"/>
      </w:pPr>
      <w:r>
        <w:rPr>
          <w:sz w:val="24"/>
        </w:rPr>
        <w:t xml:space="preserve">Таблица 37.1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11196" w:name="P11196"/>
          <w:bookmarkEnd w:id="11196"/>
          <w:p>
            <w:pPr>
              <w:pStyle w:val="0"/>
              <w:jc w:val="center"/>
            </w:pPr>
            <w:r>
              <w:rPr>
                <w:sz w:val="24"/>
              </w:rPr>
              <w:t xml:space="preserve">1</w:t>
            </w:r>
          </w:p>
        </w:tc>
        <w:tc>
          <w:tcPr>
            <w:tcW w:w="5669" w:type="dxa"/>
          </w:tcPr>
          <w:p>
            <w:pPr>
              <w:pStyle w:val="0"/>
            </w:pPr>
            <w:r>
              <w:rPr>
                <w:sz w:val="24"/>
              </w:rPr>
              <w:t xml:space="preserve">Доходы от сдачи имущества в аренду</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2</w:t>
            </w:r>
          </w:p>
        </w:tc>
        <w:tc>
          <w:tcPr>
            <w:tcW w:w="5669" w:type="dxa"/>
          </w:tcPr>
          <w:p>
            <w:pPr>
              <w:pStyle w:val="0"/>
            </w:pPr>
            <w:r>
              <w:rPr>
                <w:sz w:val="24"/>
              </w:rPr>
              <w:t xml:space="preserve">Доходы (расходы) от изменения справедливой стоимости имущества</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3</w:t>
            </w:r>
          </w:p>
        </w:tc>
        <w:tc>
          <w:tcPr>
            <w:tcW w:w="5669" w:type="dxa"/>
          </w:tcPr>
          <w:p>
            <w:pPr>
              <w:pStyle w:val="0"/>
            </w:pPr>
            <w:r>
              <w:rPr>
                <w:sz w:val="24"/>
              </w:rPr>
              <w:t xml:space="preserve">Расходы на ремонт</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4</w:t>
            </w:r>
          </w:p>
        </w:tc>
        <w:tc>
          <w:tcPr>
            <w:tcW w:w="5669" w:type="dxa"/>
          </w:tcPr>
          <w:p>
            <w:pPr>
              <w:pStyle w:val="0"/>
            </w:pPr>
            <w:r>
              <w:rPr>
                <w:sz w:val="24"/>
              </w:rPr>
              <w:t xml:space="preserve">Доходы (расходы) от выбытия (реализации) имущества</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5</w:t>
            </w:r>
          </w:p>
        </w:tc>
        <w:tc>
          <w:tcPr>
            <w:tcW w:w="5669" w:type="dxa"/>
          </w:tcPr>
          <w:p>
            <w:pPr>
              <w:pStyle w:val="0"/>
              <w:jc w:val="center"/>
            </w:pPr>
            <w:r>
              <w:rPr>
                <w:sz w:val="24"/>
              </w:rPr>
              <w:t xml:space="preserve">Доходы от восстановления убытков от обесценения (расходы от обесценения) имущества</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6</w:t>
            </w:r>
          </w:p>
        </w:tc>
        <w:tc>
          <w:tcPr>
            <w:tcW w:w="5669" w:type="dxa"/>
          </w:tcPr>
          <w:p>
            <w:pPr>
              <w:pStyle w:val="0"/>
            </w:pPr>
            <w:r>
              <w:rPr>
                <w:sz w:val="24"/>
              </w:rPr>
              <w:t xml:space="preserve">Расходы на содержание недвижимости</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7</w:t>
            </w:r>
          </w:p>
        </w:tc>
        <w:tc>
          <w:tcPr>
            <w:tcW w:w="5669" w:type="dxa"/>
          </w:tcPr>
          <w:p>
            <w:pPr>
              <w:pStyle w:val="0"/>
            </w:pPr>
            <w:r>
              <w:rPr>
                <w:sz w:val="24"/>
              </w:rPr>
              <w:t xml:space="preserve">Амортизация недвижимости</w:t>
            </w:r>
          </w:p>
        </w:tc>
        <w:tc>
          <w:tcPr>
            <w:tcW w:w="1191" w:type="dxa"/>
          </w:tcPr>
          <w:p>
            <w:pPr>
              <w:pStyle w:val="0"/>
            </w:pPr>
            <w:r>
              <w:rPr>
                <w:sz w:val="24"/>
              </w:rPr>
            </w:r>
          </w:p>
        </w:tc>
        <w:tc>
          <w:tcPr>
            <w:tcW w:w="1191" w:type="dxa"/>
          </w:tcPr>
          <w:p>
            <w:pPr>
              <w:pStyle w:val="0"/>
            </w:pPr>
            <w:r>
              <w:rPr>
                <w:sz w:val="24"/>
              </w:rPr>
            </w:r>
          </w:p>
        </w:tc>
      </w:tr>
      <w:tr>
        <w:tc>
          <w:tcPr>
            <w:tcW w:w="1020" w:type="dxa"/>
          </w:tcPr>
          <w:bookmarkStart w:id="11224" w:name="P11224"/>
          <w:bookmarkEnd w:id="11224"/>
          <w:p>
            <w:pPr>
              <w:pStyle w:val="0"/>
              <w:jc w:val="center"/>
            </w:pPr>
            <w:r>
              <w:rPr>
                <w:sz w:val="24"/>
              </w:rPr>
              <w:t xml:space="preserve">8</w:t>
            </w:r>
          </w:p>
        </w:tc>
        <w:tc>
          <w:tcPr>
            <w:tcW w:w="5669" w:type="dxa"/>
          </w:tcPr>
          <w:p>
            <w:pPr>
              <w:pStyle w:val="0"/>
            </w:pPr>
            <w:r>
              <w:rPr>
                <w:sz w:val="24"/>
              </w:rPr>
              <w:t xml:space="preserve">Прочее</w:t>
            </w:r>
          </w:p>
        </w:tc>
        <w:tc>
          <w:tcPr>
            <w:tcW w:w="1191" w:type="dxa"/>
          </w:tcPr>
          <w:p>
            <w:pPr>
              <w:pStyle w:val="0"/>
            </w:pPr>
            <w:r>
              <w:rPr>
                <w:sz w:val="24"/>
              </w:rPr>
            </w:r>
          </w:p>
        </w:tc>
        <w:tc>
          <w:tcPr>
            <w:tcW w:w="1191" w:type="dxa"/>
          </w:tcPr>
          <w:p>
            <w:pPr>
              <w:pStyle w:val="0"/>
            </w:pPr>
            <w:r>
              <w:rPr>
                <w:sz w:val="24"/>
              </w:rPr>
            </w:r>
          </w:p>
        </w:tc>
      </w:tr>
      <w:tr>
        <w:tc>
          <w:tcPr>
            <w:tcW w:w="1020" w:type="dxa"/>
          </w:tcPr>
          <w:bookmarkStart w:id="11228" w:name="P11228"/>
          <w:bookmarkEnd w:id="11228"/>
          <w:p>
            <w:pPr>
              <w:pStyle w:val="0"/>
              <w:jc w:val="center"/>
            </w:pPr>
            <w:r>
              <w:rPr>
                <w:sz w:val="24"/>
              </w:rPr>
              <w:t xml:space="preserve">9</w:t>
            </w:r>
          </w:p>
        </w:tc>
        <w:tc>
          <w:tcPr>
            <w:tcW w:w="5669"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020" w:type="dxa"/>
          </w:tcPr>
          <w:bookmarkStart w:id="11232" w:name="P11232"/>
          <w:bookmarkEnd w:id="11232"/>
          <w:p>
            <w:pPr>
              <w:pStyle w:val="0"/>
              <w:jc w:val="center"/>
            </w:pPr>
            <w:r>
              <w:rPr>
                <w:sz w:val="24"/>
              </w:rPr>
              <w:t xml:space="preserve">10</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37.1</w:t>
      </w:r>
    </w:p>
    <w:p>
      <w:pPr>
        <w:pStyle w:val="0"/>
        <w:jc w:val="both"/>
      </w:pPr>
      <w:r>
        <w:rPr>
          <w:sz w:val="24"/>
        </w:rPr>
      </w:r>
    </w:p>
    <w:p>
      <w:pPr>
        <w:pStyle w:val="0"/>
        <w:ind w:firstLine="540"/>
        <w:jc w:val="both"/>
      </w:pPr>
      <w:r>
        <w:rPr>
          <w:sz w:val="24"/>
        </w:rPr>
        <w:t xml:space="preserve">1. В </w:t>
      </w:r>
      <w:hyperlink w:history="0" w:anchor="P11181" w:tooltip="Доходы за вычетом расходов (расходы за вычетом доходов)">
        <w:r>
          <w:rPr>
            <w:sz w:val="24"/>
            <w:color w:val="0000ff"/>
          </w:rPr>
          <w:t xml:space="preserve">таблице</w:t>
        </w:r>
      </w:hyperlink>
      <w:r>
        <w:rPr>
          <w:sz w:val="24"/>
        </w:rPr>
        <w:t xml:space="preserve"> раскрывается состав </w:t>
      </w:r>
      <w:hyperlink w:history="0" w:anchor="P665" w:tooltip="22">
        <w:r>
          <w:rPr>
            <w:sz w:val="24"/>
            <w:color w:val="0000ff"/>
          </w:rPr>
          <w:t xml:space="preserve">показателя</w:t>
        </w:r>
      </w:hyperlink>
      <w:r>
        <w:rPr>
          <w:sz w:val="24"/>
        </w:rPr>
        <w:t xml:space="preserve"> "Доходы за вычетом расходов (расходы за вычетом доходов) от операций с инвестиционным имуществом и капитальными вложениями в него" отчета о финансовых результатах.</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2. Доходы отражаются со знаком "плюс", расходы - со знаком "минус".</w:t>
      </w:r>
    </w:p>
    <w:p>
      <w:pPr>
        <w:pStyle w:val="0"/>
        <w:spacing w:before="240" w:lineRule="auto"/>
        <w:ind w:firstLine="540"/>
        <w:jc w:val="both"/>
      </w:pPr>
      <w:r>
        <w:rPr>
          <w:sz w:val="24"/>
        </w:rPr>
        <w:t xml:space="preserve">3. По </w:t>
      </w:r>
      <w:hyperlink w:history="0" w:anchor="P11196" w:tooltip="1">
        <w:r>
          <w:rPr>
            <w:sz w:val="24"/>
            <w:color w:val="0000ff"/>
          </w:rPr>
          <w:t xml:space="preserve">строкам 1</w:t>
        </w:r>
      </w:hyperlink>
      <w:r>
        <w:rPr>
          <w:sz w:val="24"/>
        </w:rPr>
        <w:t xml:space="preserve"> - </w:t>
      </w:r>
      <w:hyperlink w:history="0" w:anchor="P11224" w:tooltip="8">
        <w:r>
          <w:rPr>
            <w:sz w:val="24"/>
            <w:color w:val="0000ff"/>
          </w:rPr>
          <w:t xml:space="preserve">8</w:t>
        </w:r>
      </w:hyperlink>
      <w:r>
        <w:rPr>
          <w:sz w:val="24"/>
        </w:rPr>
        <w:t xml:space="preserve"> таблицы отражаются остатки по счетам бухгалтерского учета по данным аналитического учета символов </w:t>
      </w:r>
      <w:hyperlink w:history="0" w:anchor="P479" w:tooltip="                                   ОТЧЕТ">
        <w:r>
          <w:rPr>
            <w:sz w:val="24"/>
            <w:color w:val="0000ff"/>
          </w:rPr>
          <w:t xml:space="preserve">отчета</w:t>
        </w:r>
      </w:hyperlink>
      <w:r>
        <w:rPr>
          <w:sz w:val="24"/>
        </w:rPr>
        <w:t xml:space="preserve"> о финансовых результатах в соответствии с </w:t>
      </w:r>
      <w:hyperlink w:history="0" w:anchor="P22373" w:tooltip="Доходы за вычетом расходов (расходы за вычетом доходов)">
        <w:r>
          <w:rPr>
            <w:sz w:val="24"/>
            <w:color w:val="0000ff"/>
          </w:rPr>
          <w:t xml:space="preserve">таблицей 37.1</w:t>
        </w:r>
      </w:hyperlink>
      <w:r>
        <w:rPr>
          <w:sz w:val="24"/>
        </w:rPr>
        <w:t xml:space="preserve"> примечания 37 приложения 8 к настоящему Положению.</w:t>
      </w:r>
    </w:p>
    <w:p>
      <w:pPr>
        <w:pStyle w:val="0"/>
        <w:spacing w:before="240" w:lineRule="auto"/>
        <w:ind w:firstLine="540"/>
        <w:jc w:val="both"/>
      </w:pPr>
      <w:r>
        <w:rPr>
          <w:sz w:val="24"/>
        </w:rPr>
        <w:t xml:space="preserve">4. По строке </w:t>
      </w:r>
      <w:hyperlink w:history="0" w:anchor="P11228" w:tooltip="9">
        <w:r>
          <w:rPr>
            <w:sz w:val="24"/>
            <w:color w:val="0000ff"/>
          </w:rPr>
          <w:t xml:space="preserve">показателя 9</w:t>
        </w:r>
      </w:hyperlink>
      <w:r>
        <w:rPr>
          <w:sz w:val="24"/>
        </w:rPr>
        <w:t xml:space="preserve"> таблицы отражается сумма показателей по </w:t>
      </w:r>
      <w:hyperlink w:history="0" w:anchor="P11196" w:tooltip="1">
        <w:r>
          <w:rPr>
            <w:sz w:val="24"/>
            <w:color w:val="0000ff"/>
          </w:rPr>
          <w:t xml:space="preserve">строкам 1</w:t>
        </w:r>
      </w:hyperlink>
      <w:r>
        <w:rPr>
          <w:sz w:val="24"/>
        </w:rPr>
        <w:t xml:space="preserve"> - </w:t>
      </w:r>
      <w:hyperlink w:history="0" w:anchor="P11224" w:tooltip="8">
        <w:r>
          <w:rPr>
            <w:sz w:val="24"/>
            <w:color w:val="0000ff"/>
          </w:rPr>
          <w:t xml:space="preserve">8</w:t>
        </w:r>
      </w:hyperlink>
      <w:r>
        <w:rPr>
          <w:sz w:val="24"/>
        </w:rPr>
        <w:t xml:space="preserve">.</w:t>
      </w:r>
    </w:p>
    <w:p>
      <w:pPr>
        <w:pStyle w:val="0"/>
        <w:spacing w:before="240" w:lineRule="auto"/>
        <w:ind w:firstLine="540"/>
        <w:jc w:val="both"/>
      </w:pPr>
      <w:r>
        <w:rPr>
          <w:sz w:val="24"/>
        </w:rPr>
        <w:t xml:space="preserve">5. По строке </w:t>
      </w:r>
      <w:hyperlink w:history="0" w:anchor="P11232" w:tooltip="10">
        <w:r>
          <w:rPr>
            <w:sz w:val="24"/>
            <w:color w:val="0000ff"/>
          </w:rPr>
          <w:t xml:space="preserve">показателя 10</w:t>
        </w:r>
      </w:hyperlink>
      <w:r>
        <w:rPr>
          <w:sz w:val="24"/>
        </w:rPr>
        <w:t xml:space="preserve"> таблицы раскрываются:</w:t>
      </w:r>
    </w:p>
    <w:p>
      <w:pPr>
        <w:pStyle w:val="0"/>
        <w:spacing w:before="240" w:lineRule="auto"/>
        <w:ind w:firstLine="540"/>
        <w:jc w:val="both"/>
      </w:pPr>
      <w:r>
        <w:rPr>
          <w:sz w:val="24"/>
        </w:rPr>
        <w:t xml:space="preserve">состав </w:t>
      </w:r>
      <w:hyperlink w:history="0" w:anchor="P11196" w:tooltip="1">
        <w:r>
          <w:rPr>
            <w:sz w:val="24"/>
            <w:color w:val="0000ff"/>
          </w:rPr>
          <w:t xml:space="preserve">строки</w:t>
        </w:r>
      </w:hyperlink>
      <w:r>
        <w:rPr>
          <w:sz w:val="24"/>
        </w:rPr>
        <w:t xml:space="preserve"> "Доходы от сдачи имущества в аренду";</w:t>
      </w:r>
    </w:p>
    <w:p>
      <w:pPr>
        <w:pStyle w:val="0"/>
        <w:spacing w:before="240" w:lineRule="auto"/>
        <w:ind w:firstLine="540"/>
        <w:jc w:val="both"/>
      </w:pPr>
      <w:r>
        <w:rPr>
          <w:sz w:val="24"/>
        </w:rPr>
        <w:t xml:space="preserve">сумма расхода, относящегося к переменным арендным платежам по договорам аренды, не включенным в оценку обязательств по аренде.</w:t>
      </w:r>
    </w:p>
    <w:p>
      <w:pPr>
        <w:pStyle w:val="0"/>
        <w:jc w:val="both"/>
      </w:pPr>
      <w:r>
        <w:rPr>
          <w:sz w:val="24"/>
        </w:rPr>
      </w:r>
    </w:p>
    <w:p>
      <w:pPr>
        <w:pStyle w:val="0"/>
        <w:outlineLvl w:val="1"/>
        <w:jc w:val="center"/>
      </w:pPr>
      <w:r>
        <w:rPr>
          <w:sz w:val="24"/>
        </w:rPr>
        <w:t xml:space="preserve">Примечание 38. Прочие инвестиционные доходы за вычетом</w:t>
      </w:r>
    </w:p>
    <w:p>
      <w:pPr>
        <w:pStyle w:val="0"/>
        <w:jc w:val="center"/>
      </w:pPr>
      <w:r>
        <w:rPr>
          <w:sz w:val="24"/>
        </w:rPr>
        <w:t xml:space="preserve">расходов (расходы за вычетом доходов)</w:t>
      </w:r>
    </w:p>
    <w:p>
      <w:pPr>
        <w:pStyle w:val="0"/>
        <w:jc w:val="both"/>
      </w:pPr>
      <w:r>
        <w:rPr>
          <w:sz w:val="24"/>
        </w:rPr>
      </w:r>
    </w:p>
    <w:bookmarkStart w:id="11251" w:name="P11251"/>
    <w:bookmarkEnd w:id="11251"/>
    <w:p>
      <w:pPr>
        <w:pStyle w:val="0"/>
        <w:outlineLvl w:val="2"/>
        <w:jc w:val="center"/>
      </w:pPr>
      <w:r>
        <w:rPr>
          <w:sz w:val="24"/>
        </w:rPr>
        <w:t xml:space="preserve">Прочие инвестиционные доходы за вычетом расходов</w:t>
      </w:r>
    </w:p>
    <w:p>
      <w:pPr>
        <w:pStyle w:val="0"/>
        <w:jc w:val="center"/>
      </w:pPr>
      <w:r>
        <w:rPr>
          <w:sz w:val="24"/>
        </w:rPr>
        <w:t xml:space="preserve">(расходы за вычетом доходов)</w:t>
      </w:r>
    </w:p>
    <w:p>
      <w:pPr>
        <w:pStyle w:val="0"/>
        <w:jc w:val="both"/>
      </w:pPr>
      <w:r>
        <w:rPr>
          <w:sz w:val="24"/>
        </w:rPr>
      </w:r>
    </w:p>
    <w:p>
      <w:pPr>
        <w:pStyle w:val="0"/>
        <w:jc w:val="right"/>
      </w:pPr>
      <w:r>
        <w:rPr>
          <w:sz w:val="24"/>
        </w:rPr>
        <w:t xml:space="preserve">Таблица 38.1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11264" w:name="P11264"/>
          <w:bookmarkEnd w:id="11264"/>
          <w:p>
            <w:pPr>
              <w:pStyle w:val="0"/>
              <w:jc w:val="center"/>
            </w:pPr>
            <w:r>
              <w:rPr>
                <w:sz w:val="24"/>
              </w:rPr>
              <w:t xml:space="preserve">1</w:t>
            </w:r>
          </w:p>
        </w:tc>
        <w:tc>
          <w:tcPr>
            <w:tcW w:w="5669" w:type="dxa"/>
          </w:tcPr>
          <w:p>
            <w:pPr>
              <w:pStyle w:val="0"/>
            </w:pPr>
            <w:r>
              <w:rPr>
                <w:sz w:val="24"/>
              </w:rPr>
              <w:t xml:space="preserve">Дивиденды и доходы (расходы) от участия</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2</w:t>
            </w:r>
          </w:p>
        </w:tc>
        <w:tc>
          <w:tcPr>
            <w:tcW w:w="5669" w:type="dxa"/>
          </w:tcPr>
          <w:p>
            <w:pPr>
              <w:pStyle w:val="0"/>
            </w:pPr>
            <w:r>
              <w:rPr>
                <w:sz w:val="24"/>
              </w:rPr>
              <w:t xml:space="preserve">Доходы (расходы) от переоценки драгоценных металлов</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3</w:t>
            </w:r>
          </w:p>
        </w:tc>
        <w:tc>
          <w:tcPr>
            <w:tcW w:w="5669" w:type="dxa"/>
          </w:tcPr>
          <w:p>
            <w:pPr>
              <w:pStyle w:val="0"/>
            </w:pPr>
            <w:r>
              <w:rPr>
                <w:sz w:val="24"/>
              </w:rPr>
              <w:t xml:space="preserve">Доходы (расходы) от операций с драгоценными металлами</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4</w:t>
            </w:r>
          </w:p>
        </w:tc>
        <w:tc>
          <w:tcPr>
            <w:tcW w:w="5669" w:type="dxa"/>
          </w:tcPr>
          <w:p>
            <w:pPr>
              <w:pStyle w:val="0"/>
            </w:pPr>
            <w:r>
              <w:rPr>
                <w:sz w:val="24"/>
              </w:rPr>
              <w:t xml:space="preserve">Доходы (расходы), связанные с отнесением на финансовый результат разницы между стоимостью приобретения финансовых активов, оцениваемых по амортизированной стоимости, и их справедливой стоимостью при первоначальном признании</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5</w:t>
            </w:r>
          </w:p>
        </w:tc>
        <w:tc>
          <w:tcPr>
            <w:tcW w:w="5669" w:type="dxa"/>
          </w:tcPr>
          <w:p>
            <w:pPr>
              <w:pStyle w:val="0"/>
            </w:pPr>
            <w:r>
              <w:rPr>
                <w:sz w:val="24"/>
              </w:rPr>
              <w:t xml:space="preserve">Доходы (расходы) от операций с акциями (долями участия) дочерних и ассоциированных предприятий</w:t>
            </w:r>
          </w:p>
        </w:tc>
        <w:tc>
          <w:tcPr>
            <w:tcW w:w="1191" w:type="dxa"/>
          </w:tcPr>
          <w:p>
            <w:pPr>
              <w:pStyle w:val="0"/>
            </w:pPr>
            <w:r>
              <w:rPr>
                <w:sz w:val="24"/>
              </w:rPr>
            </w:r>
          </w:p>
        </w:tc>
        <w:tc>
          <w:tcPr>
            <w:tcW w:w="1191" w:type="dxa"/>
          </w:tcPr>
          <w:p>
            <w:pPr>
              <w:pStyle w:val="0"/>
            </w:pPr>
            <w:r>
              <w:rPr>
                <w:sz w:val="24"/>
              </w:rPr>
            </w:r>
          </w:p>
        </w:tc>
      </w:tr>
      <w:tr>
        <w:tc>
          <w:tcPr>
            <w:tcW w:w="1020" w:type="dxa"/>
          </w:tcPr>
          <w:bookmarkStart w:id="11284" w:name="P11284"/>
          <w:bookmarkEnd w:id="11284"/>
          <w:p>
            <w:pPr>
              <w:pStyle w:val="0"/>
              <w:jc w:val="center"/>
            </w:pPr>
            <w:r>
              <w:rPr>
                <w:sz w:val="24"/>
              </w:rPr>
              <w:t xml:space="preserve">6</w:t>
            </w:r>
          </w:p>
        </w:tc>
        <w:tc>
          <w:tcPr>
            <w:tcW w:w="5669" w:type="dxa"/>
          </w:tcPr>
          <w:p>
            <w:pPr>
              <w:pStyle w:val="0"/>
            </w:pPr>
            <w:r>
              <w:rPr>
                <w:sz w:val="24"/>
              </w:rPr>
              <w:t xml:space="preserve">Прочее</w:t>
            </w:r>
          </w:p>
        </w:tc>
        <w:tc>
          <w:tcPr>
            <w:tcW w:w="1191" w:type="dxa"/>
          </w:tcPr>
          <w:p>
            <w:pPr>
              <w:pStyle w:val="0"/>
            </w:pPr>
            <w:r>
              <w:rPr>
                <w:sz w:val="24"/>
              </w:rPr>
            </w:r>
          </w:p>
        </w:tc>
        <w:tc>
          <w:tcPr>
            <w:tcW w:w="1191" w:type="dxa"/>
          </w:tcPr>
          <w:p>
            <w:pPr>
              <w:pStyle w:val="0"/>
            </w:pPr>
            <w:r>
              <w:rPr>
                <w:sz w:val="24"/>
              </w:rPr>
            </w:r>
          </w:p>
        </w:tc>
      </w:tr>
      <w:tr>
        <w:tc>
          <w:tcPr>
            <w:tcW w:w="1020" w:type="dxa"/>
          </w:tcPr>
          <w:bookmarkStart w:id="11288" w:name="P11288"/>
          <w:bookmarkEnd w:id="11288"/>
          <w:p>
            <w:pPr>
              <w:pStyle w:val="0"/>
              <w:jc w:val="center"/>
            </w:pPr>
            <w:r>
              <w:rPr>
                <w:sz w:val="24"/>
              </w:rPr>
              <w:t xml:space="preserve">7</w:t>
            </w:r>
          </w:p>
        </w:tc>
        <w:tc>
          <w:tcPr>
            <w:tcW w:w="5669"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8</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38.1</w:t>
      </w:r>
    </w:p>
    <w:p>
      <w:pPr>
        <w:pStyle w:val="0"/>
        <w:jc w:val="both"/>
      </w:pPr>
      <w:r>
        <w:rPr>
          <w:sz w:val="24"/>
        </w:rPr>
      </w:r>
    </w:p>
    <w:p>
      <w:pPr>
        <w:pStyle w:val="0"/>
        <w:ind w:firstLine="540"/>
        <w:jc w:val="both"/>
      </w:pPr>
      <w:r>
        <w:rPr>
          <w:sz w:val="24"/>
        </w:rPr>
        <w:t xml:space="preserve">1. В </w:t>
      </w:r>
      <w:hyperlink w:history="0" w:anchor="P11251" w:tooltip="Прочие инвестиционные доходы за вычетом расходов">
        <w:r>
          <w:rPr>
            <w:sz w:val="24"/>
            <w:color w:val="0000ff"/>
          </w:rPr>
          <w:t xml:space="preserve">таблице</w:t>
        </w:r>
      </w:hyperlink>
      <w:r>
        <w:rPr>
          <w:sz w:val="24"/>
        </w:rPr>
        <w:t xml:space="preserve"> раскрывается состав </w:t>
      </w:r>
      <w:hyperlink w:history="0" w:anchor="P679" w:tooltip="24">
        <w:r>
          <w:rPr>
            <w:sz w:val="24"/>
            <w:color w:val="0000ff"/>
          </w:rPr>
          <w:t xml:space="preserve">показателя</w:t>
        </w:r>
      </w:hyperlink>
      <w:r>
        <w:rPr>
          <w:sz w:val="24"/>
        </w:rPr>
        <w:t xml:space="preserve"> "Прочие инвестиционные доходы за вычетом расходов (расходы за вычетом доходов)" отчета о финансовых результатах.</w:t>
      </w:r>
    </w:p>
    <w:p>
      <w:pPr>
        <w:pStyle w:val="0"/>
        <w:spacing w:before="240" w:lineRule="auto"/>
        <w:ind w:firstLine="540"/>
        <w:jc w:val="both"/>
      </w:pPr>
      <w:r>
        <w:rPr>
          <w:sz w:val="24"/>
        </w:rPr>
        <w:t xml:space="preserve">2. Доходы отражаются в </w:t>
      </w:r>
      <w:hyperlink w:history="0" w:anchor="P11251" w:tooltip="Прочие инвестиционные доходы за вычетом расходов">
        <w:r>
          <w:rPr>
            <w:sz w:val="24"/>
            <w:color w:val="0000ff"/>
          </w:rPr>
          <w:t xml:space="preserve">таблице</w:t>
        </w:r>
      </w:hyperlink>
      <w:r>
        <w:rPr>
          <w:sz w:val="24"/>
        </w:rPr>
        <w:t xml:space="preserve"> со знаком "плюс", расходы - со знаком "минус".</w:t>
      </w:r>
    </w:p>
    <w:p>
      <w:pPr>
        <w:pStyle w:val="0"/>
        <w:spacing w:before="240" w:lineRule="auto"/>
        <w:ind w:firstLine="540"/>
        <w:jc w:val="both"/>
      </w:pPr>
      <w:r>
        <w:rPr>
          <w:sz w:val="24"/>
        </w:rPr>
        <w:t xml:space="preserve">3. По </w:t>
      </w:r>
      <w:hyperlink w:history="0" w:anchor="P11264" w:tooltip="1">
        <w:r>
          <w:rPr>
            <w:sz w:val="24"/>
            <w:color w:val="0000ff"/>
          </w:rPr>
          <w:t xml:space="preserve">строкам 1</w:t>
        </w:r>
      </w:hyperlink>
      <w:r>
        <w:rPr>
          <w:sz w:val="24"/>
        </w:rPr>
        <w:t xml:space="preserve"> - </w:t>
      </w:r>
      <w:hyperlink w:history="0" w:anchor="P11284" w:tooltip="6">
        <w:r>
          <w:rPr>
            <w:sz w:val="24"/>
            <w:color w:val="0000ff"/>
          </w:rPr>
          <w:t xml:space="preserve">6</w:t>
        </w:r>
      </w:hyperlink>
      <w:r>
        <w:rPr>
          <w:sz w:val="24"/>
        </w:rPr>
        <w:t xml:space="preserve"> таблицы отражаются остатки по счетам бухгалтерского учета по данным аналитического учета символов </w:t>
      </w:r>
      <w:hyperlink w:history="0" w:anchor="P479" w:tooltip="                                   ОТЧЕТ">
        <w:r>
          <w:rPr>
            <w:sz w:val="24"/>
            <w:color w:val="0000ff"/>
          </w:rPr>
          <w:t xml:space="preserve">отчета</w:t>
        </w:r>
      </w:hyperlink>
      <w:r>
        <w:rPr>
          <w:sz w:val="24"/>
        </w:rPr>
        <w:t xml:space="preserve"> о финансовых результатах в соответствии с </w:t>
      </w:r>
      <w:hyperlink w:history="0" w:anchor="P22433" w:tooltip="Прочие инвестиционные доходы за вычетом расходов (расходы">
        <w:r>
          <w:rPr>
            <w:sz w:val="24"/>
            <w:color w:val="0000ff"/>
          </w:rPr>
          <w:t xml:space="preserve">таблицей 38.1</w:t>
        </w:r>
      </w:hyperlink>
      <w:r>
        <w:rPr>
          <w:sz w:val="24"/>
        </w:rPr>
        <w:t xml:space="preserve"> примечания 38 приложения 8 к настоящему Положению.</w:t>
      </w:r>
    </w:p>
    <w:p>
      <w:pPr>
        <w:pStyle w:val="0"/>
        <w:spacing w:before="240" w:lineRule="auto"/>
        <w:ind w:firstLine="540"/>
        <w:jc w:val="both"/>
      </w:pPr>
      <w:r>
        <w:rPr>
          <w:sz w:val="24"/>
        </w:rPr>
        <w:t xml:space="preserve">4. По строке </w:t>
      </w:r>
      <w:hyperlink w:history="0" w:anchor="P11288" w:tooltip="7">
        <w:r>
          <w:rPr>
            <w:sz w:val="24"/>
            <w:color w:val="0000ff"/>
          </w:rPr>
          <w:t xml:space="preserve">показателя 7</w:t>
        </w:r>
      </w:hyperlink>
      <w:r>
        <w:rPr>
          <w:sz w:val="24"/>
        </w:rPr>
        <w:t xml:space="preserve"> таблицы отражается сумма показателей по </w:t>
      </w:r>
      <w:hyperlink w:history="0" w:anchor="P11264" w:tooltip="1">
        <w:r>
          <w:rPr>
            <w:sz w:val="24"/>
            <w:color w:val="0000ff"/>
          </w:rPr>
          <w:t xml:space="preserve">строкам 1</w:t>
        </w:r>
      </w:hyperlink>
      <w:r>
        <w:rPr>
          <w:sz w:val="24"/>
        </w:rPr>
        <w:t xml:space="preserve"> - </w:t>
      </w:r>
      <w:hyperlink w:history="0" w:anchor="P11284" w:tooltip="6">
        <w:r>
          <w:rPr>
            <w:sz w:val="24"/>
            <w:color w:val="0000ff"/>
          </w:rPr>
          <w:t xml:space="preserve">6</w:t>
        </w:r>
      </w:hyperlink>
      <w:r>
        <w:rPr>
          <w:sz w:val="24"/>
        </w:rPr>
        <w:t xml:space="preserve">.</w:t>
      </w:r>
    </w:p>
    <w:p>
      <w:pPr>
        <w:pStyle w:val="0"/>
        <w:jc w:val="both"/>
      </w:pPr>
      <w:r>
        <w:rPr>
          <w:sz w:val="24"/>
        </w:rPr>
      </w:r>
    </w:p>
    <w:p>
      <w:pPr>
        <w:pStyle w:val="0"/>
        <w:outlineLvl w:val="1"/>
        <w:jc w:val="center"/>
      </w:pPr>
      <w:r>
        <w:rPr>
          <w:sz w:val="24"/>
        </w:rPr>
        <w:t xml:space="preserve">Примечание 39. Процентные расходы</w:t>
      </w:r>
    </w:p>
    <w:p>
      <w:pPr>
        <w:pStyle w:val="0"/>
        <w:jc w:val="both"/>
      </w:pPr>
      <w:r>
        <w:rPr>
          <w:sz w:val="24"/>
        </w:rPr>
      </w:r>
    </w:p>
    <w:bookmarkStart w:id="11306" w:name="P11306"/>
    <w:bookmarkEnd w:id="11306"/>
    <w:p>
      <w:pPr>
        <w:pStyle w:val="0"/>
        <w:outlineLvl w:val="2"/>
        <w:jc w:val="center"/>
      </w:pPr>
      <w:r>
        <w:rPr>
          <w:sz w:val="24"/>
        </w:rPr>
        <w:t xml:space="preserve">Процентные расходы</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both"/>
      </w:pPr>
      <w:r>
        <w:rPr>
          <w:sz w:val="24"/>
        </w:rPr>
      </w:r>
    </w:p>
    <w:p>
      <w:pPr>
        <w:pStyle w:val="0"/>
        <w:jc w:val="right"/>
      </w:pPr>
      <w:r>
        <w:rPr>
          <w:sz w:val="24"/>
        </w:rPr>
        <w:t xml:space="preserve">Таблица 39.1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11320" w:name="P11320"/>
          <w:bookmarkEnd w:id="11320"/>
          <w:p>
            <w:pPr>
              <w:pStyle w:val="0"/>
              <w:jc w:val="center"/>
            </w:pPr>
            <w:r>
              <w:rPr>
                <w:sz w:val="24"/>
              </w:rPr>
              <w:t xml:space="preserve">1</w:t>
            </w:r>
          </w:p>
        </w:tc>
        <w:tc>
          <w:tcPr>
            <w:tcW w:w="5669" w:type="dxa"/>
          </w:tcPr>
          <w:p>
            <w:pPr>
              <w:pStyle w:val="0"/>
            </w:pPr>
            <w:r>
              <w:rPr>
                <w:sz w:val="24"/>
              </w:rPr>
              <w:t xml:space="preserve">По финансовым обязательствам, классифицируемым как оцениваемые по справедливой стоимости через прибыль или убыток по усмотрению негосударственного пенсионного фонда</w:t>
            </w:r>
          </w:p>
        </w:tc>
        <w:tc>
          <w:tcPr>
            <w:tcW w:w="1191" w:type="dxa"/>
          </w:tcPr>
          <w:p>
            <w:pPr>
              <w:pStyle w:val="0"/>
            </w:pPr>
            <w:r>
              <w:rPr>
                <w:sz w:val="24"/>
              </w:rPr>
            </w:r>
          </w:p>
        </w:tc>
        <w:tc>
          <w:tcPr>
            <w:tcW w:w="1191" w:type="dxa"/>
          </w:tcPr>
          <w:p>
            <w:pPr>
              <w:pStyle w:val="0"/>
            </w:pPr>
            <w:r>
              <w:rPr>
                <w:sz w:val="24"/>
              </w:rPr>
            </w:r>
          </w:p>
        </w:tc>
      </w:tr>
      <w:tr>
        <w:tc>
          <w:tcPr>
            <w:tcW w:w="1020" w:type="dxa"/>
          </w:tcPr>
          <w:bookmarkStart w:id="11324" w:name="P11324"/>
          <w:bookmarkEnd w:id="11324"/>
          <w:p>
            <w:pPr>
              <w:pStyle w:val="0"/>
              <w:jc w:val="center"/>
            </w:pPr>
            <w:r>
              <w:rPr>
                <w:sz w:val="24"/>
              </w:rPr>
              <w:t xml:space="preserve">2</w:t>
            </w:r>
          </w:p>
        </w:tc>
        <w:tc>
          <w:tcPr>
            <w:tcW w:w="5669" w:type="dxa"/>
          </w:tcPr>
          <w:p>
            <w:pPr>
              <w:pStyle w:val="0"/>
            </w:pPr>
            <w:r>
              <w:rPr>
                <w:sz w:val="24"/>
              </w:rPr>
              <w:t xml:space="preserve">По финансовым обязательствам, оцениваемым по амортизированной стоимости, в том числе:</w:t>
            </w:r>
          </w:p>
        </w:tc>
        <w:tc>
          <w:tcPr>
            <w:tcW w:w="1191" w:type="dxa"/>
          </w:tcPr>
          <w:p>
            <w:pPr>
              <w:pStyle w:val="0"/>
            </w:pPr>
            <w:r>
              <w:rPr>
                <w:sz w:val="24"/>
              </w:rPr>
            </w:r>
          </w:p>
        </w:tc>
        <w:tc>
          <w:tcPr>
            <w:tcW w:w="1191" w:type="dxa"/>
          </w:tcPr>
          <w:p>
            <w:pPr>
              <w:pStyle w:val="0"/>
            </w:pPr>
            <w:r>
              <w:rPr>
                <w:sz w:val="24"/>
              </w:rPr>
            </w:r>
          </w:p>
        </w:tc>
      </w:tr>
      <w:tr>
        <w:tc>
          <w:tcPr>
            <w:tcW w:w="1020" w:type="dxa"/>
          </w:tcPr>
          <w:bookmarkStart w:id="11328" w:name="P11328"/>
          <w:bookmarkEnd w:id="11328"/>
          <w:p>
            <w:pPr>
              <w:pStyle w:val="0"/>
              <w:jc w:val="center"/>
            </w:pPr>
            <w:r>
              <w:rPr>
                <w:sz w:val="24"/>
              </w:rPr>
              <w:t xml:space="preserve">3</w:t>
            </w:r>
          </w:p>
        </w:tc>
        <w:tc>
          <w:tcPr>
            <w:tcW w:w="5669" w:type="dxa"/>
          </w:tcPr>
          <w:p>
            <w:pPr>
              <w:pStyle w:val="0"/>
              <w:ind w:firstLine="283"/>
            </w:pPr>
            <w:r>
              <w:rPr>
                <w:sz w:val="24"/>
              </w:rPr>
              <w:t xml:space="preserve">по обязательствам по договорам негосударственного пенсионного обеспечения и договорам долгосрочных сбережений</w:t>
            </w:r>
          </w:p>
        </w:tc>
        <w:tc>
          <w:tcPr>
            <w:tcW w:w="1191" w:type="dxa"/>
          </w:tcPr>
          <w:p>
            <w:pPr>
              <w:pStyle w:val="0"/>
            </w:pPr>
            <w:r>
              <w:rPr>
                <w:sz w:val="24"/>
              </w:rPr>
            </w:r>
          </w:p>
        </w:tc>
        <w:tc>
          <w:tcPr>
            <w:tcW w:w="1191" w:type="dxa"/>
          </w:tcPr>
          <w:p>
            <w:pPr>
              <w:pStyle w:val="0"/>
            </w:pPr>
            <w:r>
              <w:rPr>
                <w:sz w:val="24"/>
              </w:rPr>
            </w:r>
          </w:p>
        </w:tc>
      </w:tr>
      <w:tr>
        <w:tc>
          <w:tcPr>
            <w:tcW w:w="1020" w:type="dxa"/>
          </w:tcPr>
          <w:bookmarkStart w:id="11332" w:name="P11332"/>
          <w:bookmarkEnd w:id="11332"/>
          <w:p>
            <w:pPr>
              <w:pStyle w:val="0"/>
              <w:jc w:val="center"/>
            </w:pPr>
            <w:r>
              <w:rPr>
                <w:sz w:val="24"/>
              </w:rPr>
              <w:t xml:space="preserve">4</w:t>
            </w:r>
          </w:p>
        </w:tc>
        <w:tc>
          <w:tcPr>
            <w:tcW w:w="5669" w:type="dxa"/>
          </w:tcPr>
          <w:p>
            <w:pPr>
              <w:pStyle w:val="0"/>
              <w:ind w:firstLine="283"/>
            </w:pPr>
            <w:r>
              <w:rPr>
                <w:sz w:val="24"/>
              </w:rPr>
              <w:t xml:space="preserve">по кредитам, займам и прочим привлеченным средствам, в том числе:</w:t>
            </w:r>
          </w:p>
        </w:tc>
        <w:tc>
          <w:tcPr>
            <w:tcW w:w="1191" w:type="dxa"/>
          </w:tcPr>
          <w:p>
            <w:pPr>
              <w:pStyle w:val="0"/>
            </w:pPr>
            <w:r>
              <w:rPr>
                <w:sz w:val="24"/>
              </w:rPr>
            </w:r>
          </w:p>
        </w:tc>
        <w:tc>
          <w:tcPr>
            <w:tcW w:w="1191" w:type="dxa"/>
          </w:tcPr>
          <w:p>
            <w:pPr>
              <w:pStyle w:val="0"/>
            </w:pPr>
            <w:r>
              <w:rPr>
                <w:sz w:val="24"/>
              </w:rPr>
            </w:r>
          </w:p>
        </w:tc>
      </w:tr>
      <w:tr>
        <w:tc>
          <w:tcPr>
            <w:tcW w:w="1020" w:type="dxa"/>
          </w:tcPr>
          <w:bookmarkStart w:id="11336" w:name="P11336"/>
          <w:bookmarkEnd w:id="11336"/>
          <w:p>
            <w:pPr>
              <w:pStyle w:val="0"/>
              <w:jc w:val="center"/>
            </w:pPr>
            <w:r>
              <w:rPr>
                <w:sz w:val="24"/>
              </w:rPr>
              <w:t xml:space="preserve">5</w:t>
            </w:r>
          </w:p>
        </w:tc>
        <w:tc>
          <w:tcPr>
            <w:tcW w:w="5669" w:type="dxa"/>
          </w:tcPr>
          <w:p>
            <w:pPr>
              <w:pStyle w:val="0"/>
              <w:ind w:left="566"/>
            </w:pPr>
            <w:r>
              <w:rPr>
                <w:sz w:val="24"/>
              </w:rPr>
              <w:t xml:space="preserve">по обязательствам по аренде</w:t>
            </w:r>
          </w:p>
        </w:tc>
        <w:tc>
          <w:tcPr>
            <w:tcW w:w="1191" w:type="dxa"/>
          </w:tcPr>
          <w:p>
            <w:pPr>
              <w:pStyle w:val="0"/>
            </w:pPr>
            <w:r>
              <w:rPr>
                <w:sz w:val="24"/>
              </w:rPr>
            </w:r>
          </w:p>
        </w:tc>
        <w:tc>
          <w:tcPr>
            <w:tcW w:w="1191" w:type="dxa"/>
          </w:tcPr>
          <w:p>
            <w:pPr>
              <w:pStyle w:val="0"/>
            </w:pPr>
            <w:r>
              <w:rPr>
                <w:sz w:val="24"/>
              </w:rPr>
            </w:r>
          </w:p>
        </w:tc>
      </w:tr>
      <w:tr>
        <w:tc>
          <w:tcPr>
            <w:tcW w:w="1020" w:type="dxa"/>
          </w:tcPr>
          <w:bookmarkStart w:id="11340" w:name="P11340"/>
          <w:bookmarkEnd w:id="11340"/>
          <w:p>
            <w:pPr>
              <w:pStyle w:val="0"/>
              <w:jc w:val="center"/>
            </w:pPr>
            <w:r>
              <w:rPr>
                <w:sz w:val="24"/>
              </w:rPr>
              <w:t xml:space="preserve">6</w:t>
            </w:r>
          </w:p>
        </w:tc>
        <w:tc>
          <w:tcPr>
            <w:tcW w:w="5669" w:type="dxa"/>
          </w:tcPr>
          <w:p>
            <w:pPr>
              <w:pStyle w:val="0"/>
              <w:ind w:left="566"/>
            </w:pPr>
            <w:r>
              <w:rPr>
                <w:sz w:val="24"/>
              </w:rPr>
              <w:t xml:space="preserve">по выпущенным облигациям</w:t>
            </w:r>
          </w:p>
        </w:tc>
        <w:tc>
          <w:tcPr>
            <w:tcW w:w="1191" w:type="dxa"/>
          </w:tcPr>
          <w:p>
            <w:pPr>
              <w:pStyle w:val="0"/>
            </w:pPr>
            <w:r>
              <w:rPr>
                <w:sz w:val="24"/>
              </w:rPr>
            </w:r>
          </w:p>
        </w:tc>
        <w:tc>
          <w:tcPr>
            <w:tcW w:w="1191" w:type="dxa"/>
          </w:tcPr>
          <w:p>
            <w:pPr>
              <w:pStyle w:val="0"/>
            </w:pPr>
            <w:r>
              <w:rPr>
                <w:sz w:val="24"/>
              </w:rPr>
            </w:r>
          </w:p>
        </w:tc>
      </w:tr>
      <w:tr>
        <w:tc>
          <w:tcPr>
            <w:tcW w:w="1020" w:type="dxa"/>
          </w:tcPr>
          <w:bookmarkStart w:id="11344" w:name="P11344"/>
          <w:bookmarkEnd w:id="11344"/>
          <w:p>
            <w:pPr>
              <w:pStyle w:val="0"/>
              <w:jc w:val="center"/>
            </w:pPr>
            <w:r>
              <w:rPr>
                <w:sz w:val="24"/>
              </w:rPr>
              <w:t xml:space="preserve">7</w:t>
            </w:r>
          </w:p>
        </w:tc>
        <w:tc>
          <w:tcPr>
            <w:tcW w:w="5669" w:type="dxa"/>
          </w:tcPr>
          <w:p>
            <w:pPr>
              <w:pStyle w:val="0"/>
              <w:ind w:left="283"/>
            </w:pPr>
            <w:r>
              <w:rPr>
                <w:sz w:val="24"/>
              </w:rPr>
              <w:t xml:space="preserve">прочее</w:t>
            </w:r>
          </w:p>
        </w:tc>
        <w:tc>
          <w:tcPr>
            <w:tcW w:w="1191" w:type="dxa"/>
          </w:tcPr>
          <w:p>
            <w:pPr>
              <w:pStyle w:val="0"/>
            </w:pPr>
            <w:r>
              <w:rPr>
                <w:sz w:val="24"/>
              </w:rPr>
            </w:r>
          </w:p>
        </w:tc>
        <w:tc>
          <w:tcPr>
            <w:tcW w:w="1191" w:type="dxa"/>
          </w:tcPr>
          <w:p>
            <w:pPr>
              <w:pStyle w:val="0"/>
            </w:pPr>
            <w:r>
              <w:rPr>
                <w:sz w:val="24"/>
              </w:rPr>
            </w:r>
          </w:p>
        </w:tc>
      </w:tr>
      <w:tr>
        <w:tc>
          <w:tcPr>
            <w:tcW w:w="1020" w:type="dxa"/>
          </w:tcPr>
          <w:bookmarkStart w:id="11348" w:name="P11348"/>
          <w:bookmarkEnd w:id="11348"/>
          <w:p>
            <w:pPr>
              <w:pStyle w:val="0"/>
              <w:jc w:val="center"/>
            </w:pPr>
            <w:r>
              <w:rPr>
                <w:sz w:val="24"/>
              </w:rPr>
              <w:t xml:space="preserve">8</w:t>
            </w:r>
          </w:p>
        </w:tc>
        <w:tc>
          <w:tcPr>
            <w:tcW w:w="5669" w:type="dxa"/>
          </w:tcPr>
          <w:p>
            <w:pPr>
              <w:pStyle w:val="0"/>
            </w:pPr>
            <w:r>
              <w:rPr>
                <w:sz w:val="24"/>
              </w:rPr>
              <w:t xml:space="preserve">Прочее</w:t>
            </w:r>
          </w:p>
        </w:tc>
        <w:tc>
          <w:tcPr>
            <w:tcW w:w="1191" w:type="dxa"/>
          </w:tcPr>
          <w:p>
            <w:pPr>
              <w:pStyle w:val="0"/>
            </w:pPr>
            <w:r>
              <w:rPr>
                <w:sz w:val="24"/>
              </w:rPr>
            </w:r>
          </w:p>
        </w:tc>
        <w:tc>
          <w:tcPr>
            <w:tcW w:w="1191" w:type="dxa"/>
          </w:tcPr>
          <w:p>
            <w:pPr>
              <w:pStyle w:val="0"/>
            </w:pPr>
            <w:r>
              <w:rPr>
                <w:sz w:val="24"/>
              </w:rPr>
            </w:r>
          </w:p>
        </w:tc>
      </w:tr>
      <w:tr>
        <w:tc>
          <w:tcPr>
            <w:tcW w:w="1020" w:type="dxa"/>
          </w:tcPr>
          <w:bookmarkStart w:id="11352" w:name="P11352"/>
          <w:bookmarkEnd w:id="11352"/>
          <w:p>
            <w:pPr>
              <w:pStyle w:val="0"/>
              <w:jc w:val="center"/>
            </w:pPr>
            <w:r>
              <w:rPr>
                <w:sz w:val="24"/>
              </w:rPr>
              <w:t xml:space="preserve">9</w:t>
            </w:r>
          </w:p>
        </w:tc>
        <w:tc>
          <w:tcPr>
            <w:tcW w:w="5669"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10</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39.1</w:t>
      </w:r>
    </w:p>
    <w:p>
      <w:pPr>
        <w:pStyle w:val="0"/>
        <w:jc w:val="both"/>
      </w:pPr>
      <w:r>
        <w:rPr>
          <w:sz w:val="24"/>
        </w:rPr>
      </w:r>
    </w:p>
    <w:p>
      <w:pPr>
        <w:pStyle w:val="0"/>
        <w:ind w:firstLine="540"/>
        <w:jc w:val="both"/>
      </w:pPr>
      <w:r>
        <w:rPr>
          <w:sz w:val="24"/>
        </w:rPr>
        <w:t xml:space="preserve">1. В </w:t>
      </w:r>
      <w:hyperlink w:history="0" w:anchor="P11306" w:tooltip="Процентные расходы">
        <w:r>
          <w:rPr>
            <w:sz w:val="24"/>
            <w:color w:val="0000ff"/>
          </w:rPr>
          <w:t xml:space="preserve">таблице</w:t>
        </w:r>
      </w:hyperlink>
      <w:r>
        <w:rPr>
          <w:sz w:val="24"/>
        </w:rPr>
        <w:t xml:space="preserve"> раскрывается состав </w:t>
      </w:r>
      <w:hyperlink w:history="0" w:anchor="P686" w:tooltip="25">
        <w:r>
          <w:rPr>
            <w:sz w:val="24"/>
            <w:color w:val="0000ff"/>
          </w:rPr>
          <w:t xml:space="preserve">показателя</w:t>
        </w:r>
      </w:hyperlink>
      <w:r>
        <w:rPr>
          <w:sz w:val="24"/>
        </w:rPr>
        <w:t xml:space="preserve"> "Процентные расходы" отчета о финансовых результатах.</w:t>
      </w:r>
    </w:p>
    <w:p>
      <w:pPr>
        <w:pStyle w:val="0"/>
        <w:spacing w:before="240" w:lineRule="auto"/>
        <w:ind w:firstLine="540"/>
        <w:jc w:val="both"/>
      </w:pPr>
      <w:r>
        <w:rPr>
          <w:sz w:val="24"/>
        </w:rPr>
        <w:t xml:space="preserve">2. По </w:t>
      </w:r>
      <w:hyperlink w:history="0" w:anchor="P11320" w:tooltip="1">
        <w:r>
          <w:rPr>
            <w:sz w:val="24"/>
            <w:color w:val="0000ff"/>
          </w:rPr>
          <w:t xml:space="preserve">строкам 1</w:t>
        </w:r>
      </w:hyperlink>
      <w:r>
        <w:rPr>
          <w:sz w:val="24"/>
        </w:rPr>
        <w:t xml:space="preserve">, </w:t>
      </w:r>
      <w:hyperlink w:history="0" w:anchor="P11328" w:tooltip="3">
        <w:r>
          <w:rPr>
            <w:sz w:val="24"/>
            <w:color w:val="0000ff"/>
          </w:rPr>
          <w:t xml:space="preserve">3</w:t>
        </w:r>
      </w:hyperlink>
      <w:r>
        <w:rPr>
          <w:sz w:val="24"/>
        </w:rPr>
        <w:t xml:space="preserve"> - </w:t>
      </w:r>
      <w:hyperlink w:history="0" w:anchor="P11348" w:tooltip="8">
        <w:r>
          <w:rPr>
            <w:sz w:val="24"/>
            <w:color w:val="0000ff"/>
          </w:rPr>
          <w:t xml:space="preserve">8</w:t>
        </w:r>
      </w:hyperlink>
      <w:r>
        <w:rPr>
          <w:sz w:val="24"/>
        </w:rPr>
        <w:t xml:space="preserve"> таблицы отражаются остатки по счетам бухгалтерского учета по данным аналитического учета символов </w:t>
      </w:r>
      <w:hyperlink w:history="0" w:anchor="P479" w:tooltip="                                   ОТЧЕТ">
        <w:r>
          <w:rPr>
            <w:sz w:val="24"/>
            <w:color w:val="0000ff"/>
          </w:rPr>
          <w:t xml:space="preserve">отчета</w:t>
        </w:r>
      </w:hyperlink>
      <w:r>
        <w:rPr>
          <w:sz w:val="24"/>
        </w:rPr>
        <w:t xml:space="preserve"> о финансовых результатах в соответствии с </w:t>
      </w:r>
      <w:hyperlink w:history="0" w:anchor="P22487" w:tooltip="Процентные расходы">
        <w:r>
          <w:rPr>
            <w:sz w:val="24"/>
            <w:color w:val="0000ff"/>
          </w:rPr>
          <w:t xml:space="preserve">таблицей 39.1</w:t>
        </w:r>
      </w:hyperlink>
      <w:r>
        <w:rPr>
          <w:sz w:val="24"/>
        </w:rPr>
        <w:t xml:space="preserve"> примечания 39 приложения 8 к настоящему Положению.</w:t>
      </w:r>
    </w:p>
    <w:p>
      <w:pPr>
        <w:pStyle w:val="0"/>
        <w:spacing w:before="240" w:lineRule="auto"/>
        <w:ind w:firstLine="540"/>
        <w:jc w:val="both"/>
      </w:pPr>
      <w:r>
        <w:rPr>
          <w:sz w:val="24"/>
        </w:rPr>
        <w:t xml:space="preserve">3. По строке </w:t>
      </w:r>
      <w:hyperlink w:history="0" w:anchor="P11324" w:tooltip="2">
        <w:r>
          <w:rPr>
            <w:sz w:val="24"/>
            <w:color w:val="0000ff"/>
          </w:rPr>
          <w:t xml:space="preserve">показателя 2</w:t>
        </w:r>
      </w:hyperlink>
      <w:r>
        <w:rPr>
          <w:sz w:val="24"/>
        </w:rPr>
        <w:t xml:space="preserve"> таблицы отражается сумма значений </w:t>
      </w:r>
      <w:hyperlink w:history="0" w:anchor="P11328" w:tooltip="3">
        <w:r>
          <w:rPr>
            <w:sz w:val="24"/>
            <w:color w:val="0000ff"/>
          </w:rPr>
          <w:t xml:space="preserve">показателей 3</w:t>
        </w:r>
      </w:hyperlink>
      <w:r>
        <w:rPr>
          <w:sz w:val="24"/>
        </w:rPr>
        <w:t xml:space="preserve">, </w:t>
      </w:r>
      <w:hyperlink w:history="0" w:anchor="P11332" w:tooltip="4">
        <w:r>
          <w:rPr>
            <w:sz w:val="24"/>
            <w:color w:val="0000ff"/>
          </w:rPr>
          <w:t xml:space="preserve">4</w:t>
        </w:r>
      </w:hyperlink>
      <w:r>
        <w:rPr>
          <w:sz w:val="24"/>
        </w:rPr>
        <w:t xml:space="preserve"> и </w:t>
      </w:r>
      <w:hyperlink w:history="0" w:anchor="P11344" w:tooltip="7">
        <w:r>
          <w:rPr>
            <w:sz w:val="24"/>
            <w:color w:val="0000ff"/>
          </w:rPr>
          <w:t xml:space="preserve">7</w:t>
        </w:r>
      </w:hyperlink>
      <w:r>
        <w:rPr>
          <w:sz w:val="24"/>
        </w:rPr>
        <w:t xml:space="preserve">.</w:t>
      </w:r>
    </w:p>
    <w:p>
      <w:pPr>
        <w:pStyle w:val="0"/>
        <w:spacing w:before="240" w:lineRule="auto"/>
        <w:ind w:firstLine="540"/>
        <w:jc w:val="both"/>
      </w:pPr>
      <w:r>
        <w:rPr>
          <w:sz w:val="24"/>
        </w:rPr>
        <w:t xml:space="preserve">4. По строке </w:t>
      </w:r>
      <w:hyperlink w:history="0" w:anchor="P11332" w:tooltip="4">
        <w:r>
          <w:rPr>
            <w:sz w:val="24"/>
            <w:color w:val="0000ff"/>
          </w:rPr>
          <w:t xml:space="preserve">показателя 4</w:t>
        </w:r>
      </w:hyperlink>
      <w:r>
        <w:rPr>
          <w:sz w:val="24"/>
        </w:rPr>
        <w:t xml:space="preserve"> таблицы отражается сумма значений </w:t>
      </w:r>
      <w:hyperlink w:history="0" w:anchor="P11336" w:tooltip="5">
        <w:r>
          <w:rPr>
            <w:sz w:val="24"/>
            <w:color w:val="0000ff"/>
          </w:rPr>
          <w:t xml:space="preserve">показателей 5</w:t>
        </w:r>
      </w:hyperlink>
      <w:r>
        <w:rPr>
          <w:sz w:val="24"/>
        </w:rPr>
        <w:t xml:space="preserve"> и </w:t>
      </w:r>
      <w:hyperlink w:history="0" w:anchor="P11340" w:tooltip="6">
        <w:r>
          <w:rPr>
            <w:sz w:val="24"/>
            <w:color w:val="0000ff"/>
          </w:rPr>
          <w:t xml:space="preserve">6</w:t>
        </w:r>
      </w:hyperlink>
      <w:r>
        <w:rPr>
          <w:sz w:val="24"/>
        </w:rPr>
        <w:t xml:space="preserve">.</w:t>
      </w:r>
    </w:p>
    <w:p>
      <w:pPr>
        <w:pStyle w:val="0"/>
        <w:spacing w:before="240" w:lineRule="auto"/>
        <w:ind w:firstLine="540"/>
        <w:jc w:val="both"/>
      </w:pPr>
      <w:r>
        <w:rPr>
          <w:sz w:val="24"/>
        </w:rPr>
        <w:t xml:space="preserve">5. По строке </w:t>
      </w:r>
      <w:hyperlink w:history="0" w:anchor="P11352" w:tooltip="9">
        <w:r>
          <w:rPr>
            <w:sz w:val="24"/>
            <w:color w:val="0000ff"/>
          </w:rPr>
          <w:t xml:space="preserve">показателя 9</w:t>
        </w:r>
      </w:hyperlink>
      <w:r>
        <w:rPr>
          <w:sz w:val="24"/>
        </w:rPr>
        <w:t xml:space="preserve"> таблицы отражается сумма показателей по </w:t>
      </w:r>
      <w:hyperlink w:history="0" w:anchor="P11320" w:tooltip="1">
        <w:r>
          <w:rPr>
            <w:sz w:val="24"/>
            <w:color w:val="0000ff"/>
          </w:rPr>
          <w:t xml:space="preserve">строкам 1</w:t>
        </w:r>
      </w:hyperlink>
      <w:r>
        <w:rPr>
          <w:sz w:val="24"/>
        </w:rPr>
        <w:t xml:space="preserve">, </w:t>
      </w:r>
      <w:hyperlink w:history="0" w:anchor="P11324" w:tooltip="2">
        <w:r>
          <w:rPr>
            <w:sz w:val="24"/>
            <w:color w:val="0000ff"/>
          </w:rPr>
          <w:t xml:space="preserve">2</w:t>
        </w:r>
      </w:hyperlink>
      <w:r>
        <w:rPr>
          <w:sz w:val="24"/>
        </w:rPr>
        <w:t xml:space="preserve"> и </w:t>
      </w:r>
      <w:hyperlink w:history="0" w:anchor="P11348" w:tooltip="8">
        <w:r>
          <w:rPr>
            <w:sz w:val="24"/>
            <w:color w:val="0000ff"/>
          </w:rPr>
          <w:t xml:space="preserve">8</w:t>
        </w:r>
      </w:hyperlink>
      <w:r>
        <w:rPr>
          <w:sz w:val="24"/>
        </w:rPr>
        <w:t xml:space="preserve">.</w:t>
      </w:r>
    </w:p>
    <w:p>
      <w:pPr>
        <w:pStyle w:val="0"/>
        <w:jc w:val="both"/>
      </w:pPr>
      <w:r>
        <w:rPr>
          <w:sz w:val="24"/>
        </w:rPr>
      </w:r>
    </w:p>
    <w:p>
      <w:pPr>
        <w:pStyle w:val="0"/>
        <w:outlineLvl w:val="1"/>
        <w:jc w:val="center"/>
      </w:pPr>
      <w:r>
        <w:rPr>
          <w:sz w:val="24"/>
        </w:rPr>
        <w:t xml:space="preserve">Примечание 40. Доходы за вычетом</w:t>
      </w:r>
    </w:p>
    <w:p>
      <w:pPr>
        <w:pStyle w:val="0"/>
        <w:jc w:val="center"/>
      </w:pPr>
      <w:r>
        <w:rPr>
          <w:sz w:val="24"/>
        </w:rPr>
        <w:t xml:space="preserve">расходов (расходы за вычетом доходов) от операций</w:t>
      </w:r>
    </w:p>
    <w:p>
      <w:pPr>
        <w:pStyle w:val="0"/>
        <w:jc w:val="center"/>
      </w:pPr>
      <w:r>
        <w:rPr>
          <w:sz w:val="24"/>
        </w:rPr>
        <w:t xml:space="preserve">с финансовыми обязательствами</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bookmarkStart w:id="11374" w:name="P11374"/>
    <w:bookmarkEnd w:id="11374"/>
    <w:p>
      <w:pPr>
        <w:pStyle w:val="0"/>
        <w:outlineLvl w:val="2"/>
        <w:jc w:val="center"/>
      </w:pPr>
      <w:r>
        <w:rPr>
          <w:sz w:val="24"/>
        </w:rPr>
        <w:t xml:space="preserve">Информация о доходах за вычетом расходов</w:t>
      </w:r>
    </w:p>
    <w:p>
      <w:pPr>
        <w:pStyle w:val="0"/>
        <w:jc w:val="center"/>
      </w:pPr>
      <w:r>
        <w:rPr>
          <w:sz w:val="24"/>
        </w:rPr>
        <w:t xml:space="preserve">(расходах за вычетом доходов) от операций с финансовыми</w:t>
      </w:r>
    </w:p>
    <w:p>
      <w:pPr>
        <w:pStyle w:val="0"/>
        <w:jc w:val="center"/>
      </w:pPr>
      <w:r>
        <w:rPr>
          <w:sz w:val="24"/>
        </w:rPr>
        <w:t xml:space="preserve">обязательствами, классифицируемыми как оцениваемые</w:t>
      </w:r>
    </w:p>
    <w:p>
      <w:pPr>
        <w:pStyle w:val="0"/>
        <w:jc w:val="center"/>
      </w:pPr>
      <w:r>
        <w:rPr>
          <w:sz w:val="24"/>
        </w:rPr>
        <w:t xml:space="preserve">по справедливой стоимости через прибыль</w:t>
      </w:r>
    </w:p>
    <w:p>
      <w:pPr>
        <w:pStyle w:val="0"/>
        <w:jc w:val="center"/>
      </w:pPr>
      <w:r>
        <w:rPr>
          <w:sz w:val="24"/>
        </w:rPr>
        <w:t xml:space="preserve">или убыток по усмотрению негосударственного</w:t>
      </w:r>
    </w:p>
    <w:p>
      <w:pPr>
        <w:pStyle w:val="0"/>
        <w:jc w:val="center"/>
      </w:pPr>
      <w:r>
        <w:rPr>
          <w:sz w:val="24"/>
        </w:rPr>
        <w:t xml:space="preserve">пенсионного фонда, за ________ 20__ года</w:t>
      </w:r>
    </w:p>
    <w:p>
      <w:pPr>
        <w:pStyle w:val="0"/>
        <w:jc w:val="both"/>
      </w:pPr>
      <w:r>
        <w:rPr>
          <w:sz w:val="24"/>
        </w:rPr>
      </w:r>
    </w:p>
    <w:p>
      <w:pPr>
        <w:pStyle w:val="0"/>
        <w:jc w:val="right"/>
      </w:pPr>
      <w:r>
        <w:rPr>
          <w:sz w:val="24"/>
        </w:rPr>
        <w:t xml:space="preserve">Таблица 40.1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77"/>
        <w:gridCol w:w="3798"/>
        <w:gridCol w:w="1474"/>
        <w:gridCol w:w="1382"/>
        <w:gridCol w:w="1304"/>
      </w:tblGrid>
      <w:tr>
        <w:tc>
          <w:tcPr>
            <w:tcW w:w="1077" w:type="dxa"/>
          </w:tcPr>
          <w:p>
            <w:pPr>
              <w:pStyle w:val="0"/>
              <w:jc w:val="center"/>
            </w:pPr>
            <w:r>
              <w:rPr>
                <w:sz w:val="24"/>
              </w:rPr>
              <w:t xml:space="preserve">Номер показателя</w:t>
            </w:r>
          </w:p>
        </w:tc>
        <w:tc>
          <w:tcPr>
            <w:tcW w:w="3798" w:type="dxa"/>
          </w:tcPr>
          <w:p>
            <w:pPr>
              <w:pStyle w:val="0"/>
              <w:jc w:val="center"/>
            </w:pPr>
            <w:r>
              <w:rPr>
                <w:sz w:val="24"/>
              </w:rPr>
              <w:t xml:space="preserve">Наименование показателя</w:t>
            </w:r>
          </w:p>
        </w:tc>
        <w:tc>
          <w:tcPr>
            <w:tcW w:w="1474" w:type="dxa"/>
          </w:tcPr>
          <w:p>
            <w:pPr>
              <w:pStyle w:val="0"/>
              <w:jc w:val="center"/>
            </w:pPr>
            <w:r>
              <w:rPr>
                <w:sz w:val="24"/>
              </w:rPr>
              <w:t xml:space="preserve">Доходы за вычетом расходов (расходы за вычетом доходов) от операций</w:t>
            </w:r>
          </w:p>
        </w:tc>
        <w:tc>
          <w:tcPr>
            <w:tcW w:w="1382" w:type="dxa"/>
          </w:tcPr>
          <w:p>
            <w:pPr>
              <w:pStyle w:val="0"/>
              <w:jc w:val="center"/>
            </w:pPr>
            <w:r>
              <w:rPr>
                <w:sz w:val="24"/>
              </w:rPr>
              <w:t xml:space="preserve">Доходы за вычетом расходов (расходы за вычетом доходов) от переоценки</w:t>
            </w:r>
          </w:p>
        </w:tc>
        <w:tc>
          <w:tcPr>
            <w:tcW w:w="1304" w:type="dxa"/>
          </w:tcPr>
          <w:p>
            <w:pPr>
              <w:pStyle w:val="0"/>
              <w:jc w:val="center"/>
            </w:pPr>
            <w:r>
              <w:rPr>
                <w:sz w:val="24"/>
              </w:rPr>
              <w:t xml:space="preserve">Итого</w:t>
            </w:r>
          </w:p>
        </w:tc>
      </w:tr>
      <w:tr>
        <w:tc>
          <w:tcPr>
            <w:tcW w:w="1077" w:type="dxa"/>
          </w:tcPr>
          <w:p>
            <w:pPr>
              <w:pStyle w:val="0"/>
              <w:jc w:val="center"/>
            </w:pPr>
            <w:r>
              <w:rPr>
                <w:sz w:val="24"/>
              </w:rPr>
              <w:t xml:space="preserve">1</w:t>
            </w:r>
          </w:p>
        </w:tc>
        <w:tc>
          <w:tcPr>
            <w:tcW w:w="3798" w:type="dxa"/>
          </w:tcPr>
          <w:p>
            <w:pPr>
              <w:pStyle w:val="0"/>
              <w:jc w:val="center"/>
            </w:pPr>
            <w:r>
              <w:rPr>
                <w:sz w:val="24"/>
              </w:rPr>
              <w:t xml:space="preserve">2</w:t>
            </w:r>
          </w:p>
        </w:tc>
        <w:tc>
          <w:tcPr>
            <w:tcW w:w="1474" w:type="dxa"/>
          </w:tcPr>
          <w:bookmarkStart w:id="11390" w:name="P11390"/>
          <w:bookmarkEnd w:id="11390"/>
          <w:p>
            <w:pPr>
              <w:pStyle w:val="0"/>
              <w:jc w:val="center"/>
            </w:pPr>
            <w:r>
              <w:rPr>
                <w:sz w:val="24"/>
              </w:rPr>
              <w:t xml:space="preserve">3</w:t>
            </w:r>
          </w:p>
        </w:tc>
        <w:tc>
          <w:tcPr>
            <w:tcW w:w="1382" w:type="dxa"/>
          </w:tcPr>
          <w:bookmarkStart w:id="11391" w:name="P11391"/>
          <w:bookmarkEnd w:id="11391"/>
          <w:p>
            <w:pPr>
              <w:pStyle w:val="0"/>
              <w:jc w:val="center"/>
            </w:pPr>
            <w:r>
              <w:rPr>
                <w:sz w:val="24"/>
              </w:rPr>
              <w:t xml:space="preserve">4</w:t>
            </w:r>
          </w:p>
        </w:tc>
        <w:tc>
          <w:tcPr>
            <w:tcW w:w="1304" w:type="dxa"/>
          </w:tcPr>
          <w:bookmarkStart w:id="11392" w:name="P11392"/>
          <w:bookmarkEnd w:id="11392"/>
          <w:p>
            <w:pPr>
              <w:pStyle w:val="0"/>
              <w:jc w:val="center"/>
            </w:pPr>
            <w:r>
              <w:rPr>
                <w:sz w:val="24"/>
              </w:rPr>
              <w:t xml:space="preserve">5</w:t>
            </w:r>
          </w:p>
        </w:tc>
      </w:tr>
      <w:tr>
        <w:tc>
          <w:tcPr>
            <w:tcW w:w="1077" w:type="dxa"/>
          </w:tcPr>
          <w:bookmarkStart w:id="11393" w:name="P11393"/>
          <w:bookmarkEnd w:id="11393"/>
          <w:p>
            <w:pPr>
              <w:pStyle w:val="0"/>
              <w:jc w:val="center"/>
            </w:pPr>
            <w:r>
              <w:rPr>
                <w:sz w:val="24"/>
              </w:rPr>
              <w:t xml:space="preserve">1</w:t>
            </w:r>
          </w:p>
        </w:tc>
        <w:tc>
          <w:tcPr>
            <w:tcW w:w="3798" w:type="dxa"/>
          </w:tcPr>
          <w:p>
            <w:pPr>
              <w:pStyle w:val="0"/>
            </w:pPr>
            <w:r>
              <w:rPr>
                <w:sz w:val="24"/>
              </w:rPr>
              <w:t xml:space="preserve">Обязательства по договорам негосударственного пенсионного обеспечения и договорам долгосрочных сбережений</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p>
            <w:pPr>
              <w:pStyle w:val="0"/>
              <w:jc w:val="center"/>
            </w:pPr>
            <w:r>
              <w:rPr>
                <w:sz w:val="24"/>
              </w:rPr>
              <w:t xml:space="preserve">2</w:t>
            </w:r>
          </w:p>
        </w:tc>
        <w:tc>
          <w:tcPr>
            <w:tcW w:w="3798" w:type="dxa"/>
          </w:tcPr>
          <w:p>
            <w:pPr>
              <w:pStyle w:val="0"/>
            </w:pPr>
            <w:r>
              <w:rPr>
                <w:sz w:val="24"/>
              </w:rPr>
              <w:t xml:space="preserve">Кредит, полученный в порядке расчетов по расчетному счету (овердрафт)</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p>
            <w:pPr>
              <w:pStyle w:val="0"/>
              <w:jc w:val="center"/>
            </w:pPr>
            <w:r>
              <w:rPr>
                <w:sz w:val="24"/>
              </w:rPr>
              <w:t xml:space="preserve">3</w:t>
            </w:r>
          </w:p>
        </w:tc>
        <w:tc>
          <w:tcPr>
            <w:tcW w:w="3798" w:type="dxa"/>
          </w:tcPr>
          <w:p>
            <w:pPr>
              <w:pStyle w:val="0"/>
            </w:pPr>
            <w:r>
              <w:rPr>
                <w:sz w:val="24"/>
              </w:rPr>
              <w:t xml:space="preserve">Полученные кредиты, займы, прочие привлеченные средства, кроме кредита, полученного в порядке расчетов по расчетному счету (овердрафт)</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p>
            <w:pPr>
              <w:pStyle w:val="0"/>
              <w:jc w:val="center"/>
            </w:pPr>
            <w:r>
              <w:rPr>
                <w:sz w:val="24"/>
              </w:rPr>
              <w:t xml:space="preserve">4</w:t>
            </w:r>
          </w:p>
        </w:tc>
        <w:tc>
          <w:tcPr>
            <w:tcW w:w="3798" w:type="dxa"/>
          </w:tcPr>
          <w:p>
            <w:pPr>
              <w:pStyle w:val="0"/>
            </w:pPr>
            <w:r>
              <w:rPr>
                <w:sz w:val="24"/>
              </w:rPr>
              <w:t xml:space="preserve">Выпущенные облигации</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11413" w:name="P11413"/>
          <w:bookmarkEnd w:id="11413"/>
          <w:p>
            <w:pPr>
              <w:pStyle w:val="0"/>
              <w:jc w:val="center"/>
            </w:pPr>
            <w:r>
              <w:rPr>
                <w:sz w:val="24"/>
              </w:rPr>
              <w:t xml:space="preserve">5</w:t>
            </w:r>
          </w:p>
        </w:tc>
        <w:tc>
          <w:tcPr>
            <w:tcW w:w="3798" w:type="dxa"/>
          </w:tcPr>
          <w:p>
            <w:pPr>
              <w:pStyle w:val="0"/>
            </w:pPr>
            <w:r>
              <w:rPr>
                <w:sz w:val="24"/>
              </w:rPr>
              <w:t xml:space="preserve">Прочее</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bookmarkStart w:id="11418" w:name="P11418"/>
          <w:bookmarkEnd w:id="11418"/>
          <w:p>
            <w:pPr>
              <w:pStyle w:val="0"/>
              <w:jc w:val="center"/>
            </w:pPr>
            <w:r>
              <w:rPr>
                <w:sz w:val="24"/>
              </w:rPr>
              <w:t xml:space="preserve">6</w:t>
            </w:r>
          </w:p>
        </w:tc>
        <w:tc>
          <w:tcPr>
            <w:tcW w:w="3798" w:type="dxa"/>
          </w:tcPr>
          <w:p>
            <w:pPr>
              <w:pStyle w:val="0"/>
            </w:pPr>
            <w:r>
              <w:rPr>
                <w:sz w:val="24"/>
              </w:rPr>
              <w:t xml:space="preserve">Итого</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p>
            <w:pPr>
              <w:pStyle w:val="0"/>
              <w:jc w:val="center"/>
            </w:pPr>
            <w:r>
              <w:rPr>
                <w:sz w:val="24"/>
              </w:rPr>
              <w:t xml:space="preserve">7</w:t>
            </w:r>
          </w:p>
        </w:tc>
        <w:tc>
          <w:tcPr>
            <w:tcW w:w="3798" w:type="dxa"/>
          </w:tcPr>
          <w:p>
            <w:pPr>
              <w:pStyle w:val="0"/>
            </w:pPr>
            <w:r>
              <w:rPr>
                <w:sz w:val="24"/>
              </w:rPr>
              <w:t xml:space="preserve">Текстовое пояснение</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40.1</w:t>
      </w:r>
    </w:p>
    <w:p>
      <w:pPr>
        <w:pStyle w:val="0"/>
        <w:jc w:val="both"/>
      </w:pPr>
      <w:r>
        <w:rPr>
          <w:sz w:val="24"/>
        </w:rPr>
      </w:r>
    </w:p>
    <w:p>
      <w:pPr>
        <w:pStyle w:val="0"/>
        <w:ind w:firstLine="540"/>
        <w:jc w:val="both"/>
      </w:pPr>
      <w:r>
        <w:rPr>
          <w:sz w:val="24"/>
        </w:rPr>
        <w:t xml:space="preserve">1. В </w:t>
      </w:r>
      <w:hyperlink w:history="0" w:anchor="P11374" w:tooltip="Информация о доходах за вычетом расходов">
        <w:r>
          <w:rPr>
            <w:sz w:val="24"/>
            <w:color w:val="0000ff"/>
          </w:rPr>
          <w:t xml:space="preserve">таблице</w:t>
        </w:r>
      </w:hyperlink>
      <w:r>
        <w:rPr>
          <w:sz w:val="24"/>
        </w:rPr>
        <w:t xml:space="preserve"> раскрывается состав </w:t>
      </w:r>
      <w:hyperlink w:history="0" w:anchor="P693" w:tooltip="26">
        <w:r>
          <w:rPr>
            <w:sz w:val="24"/>
            <w:color w:val="0000ff"/>
          </w:rPr>
          <w:t xml:space="preserve">показателя</w:t>
        </w:r>
      </w:hyperlink>
      <w:r>
        <w:rPr>
          <w:sz w:val="24"/>
        </w:rPr>
        <w:t xml:space="preserve"> "Доходы за вычетом расходов (расходы за вычетом доходов) от операций с финансовыми обязательствами, классифицируемыми как оцениваемые по справедливой стоимости через прибыль или убыток по усмотрению негосударственного пенсионного фонда" отчета о финансовых результатах.</w:t>
      </w:r>
    </w:p>
    <w:p>
      <w:pPr>
        <w:pStyle w:val="0"/>
        <w:spacing w:before="240" w:lineRule="auto"/>
        <w:ind w:firstLine="540"/>
        <w:jc w:val="both"/>
      </w:pPr>
      <w:r>
        <w:rPr>
          <w:sz w:val="24"/>
        </w:rPr>
        <w:t xml:space="preserve">2. </w:t>
      </w:r>
      <w:hyperlink w:history="0" w:anchor="P11374" w:tooltip="Информация о доходах за вычетом расходов">
        <w:r>
          <w:rPr>
            <w:sz w:val="24"/>
            <w:color w:val="0000ff"/>
          </w:rPr>
          <w:t xml:space="preserve">Таблица</w:t>
        </w:r>
      </w:hyperlink>
      <w:r>
        <w:rPr>
          <w:sz w:val="24"/>
        </w:rPr>
        <w:t xml:space="preserve"> составляется за отчетный период и за период предыдущего года, аналогичный отчетному периоду.</w:t>
      </w:r>
    </w:p>
    <w:p>
      <w:pPr>
        <w:pStyle w:val="0"/>
        <w:spacing w:before="240" w:lineRule="auto"/>
        <w:ind w:firstLine="540"/>
        <w:jc w:val="both"/>
      </w:pPr>
      <w:r>
        <w:rPr>
          <w:sz w:val="24"/>
        </w:rPr>
        <w:t xml:space="preserve">3. Доходы отражаются в </w:t>
      </w:r>
      <w:hyperlink w:history="0" w:anchor="P11374" w:tooltip="Информация о доходах за вычетом расходов">
        <w:r>
          <w:rPr>
            <w:sz w:val="24"/>
            <w:color w:val="0000ff"/>
          </w:rPr>
          <w:t xml:space="preserve">таблице</w:t>
        </w:r>
      </w:hyperlink>
      <w:r>
        <w:rPr>
          <w:sz w:val="24"/>
        </w:rPr>
        <w:t xml:space="preserve"> со знаком "плюс", расходы - со знаком "минус".</w:t>
      </w:r>
    </w:p>
    <w:p>
      <w:pPr>
        <w:pStyle w:val="0"/>
        <w:spacing w:before="240" w:lineRule="auto"/>
        <w:ind w:firstLine="540"/>
        <w:jc w:val="both"/>
      </w:pPr>
      <w:r>
        <w:rPr>
          <w:sz w:val="24"/>
        </w:rPr>
        <w:t xml:space="preserve">4. В </w:t>
      </w:r>
      <w:hyperlink w:history="0" w:anchor="P11392" w:tooltip="5">
        <w:r>
          <w:rPr>
            <w:sz w:val="24"/>
            <w:color w:val="0000ff"/>
          </w:rPr>
          <w:t xml:space="preserve">графе 5</w:t>
        </w:r>
      </w:hyperlink>
      <w:r>
        <w:rPr>
          <w:sz w:val="24"/>
        </w:rPr>
        <w:t xml:space="preserve"> таблицы отражается сумма значений показателей по </w:t>
      </w:r>
      <w:hyperlink w:history="0" w:anchor="P11390" w:tooltip="3">
        <w:r>
          <w:rPr>
            <w:sz w:val="24"/>
            <w:color w:val="0000ff"/>
          </w:rPr>
          <w:t xml:space="preserve">графам 3</w:t>
        </w:r>
      </w:hyperlink>
      <w:r>
        <w:rPr>
          <w:sz w:val="24"/>
        </w:rPr>
        <w:t xml:space="preserve"> и </w:t>
      </w:r>
      <w:hyperlink w:history="0" w:anchor="P11391" w:tooltip="4">
        <w:r>
          <w:rPr>
            <w:sz w:val="24"/>
            <w:color w:val="0000ff"/>
          </w:rPr>
          <w:t xml:space="preserve">4</w:t>
        </w:r>
      </w:hyperlink>
      <w:r>
        <w:rPr>
          <w:sz w:val="24"/>
        </w:rPr>
        <w:t xml:space="preserve">.</w:t>
      </w:r>
    </w:p>
    <w:p>
      <w:pPr>
        <w:pStyle w:val="0"/>
        <w:spacing w:before="240" w:lineRule="auto"/>
        <w:ind w:firstLine="540"/>
        <w:jc w:val="both"/>
      </w:pPr>
      <w:r>
        <w:rPr>
          <w:sz w:val="24"/>
        </w:rPr>
        <w:t xml:space="preserve">5. По </w:t>
      </w:r>
      <w:hyperlink w:history="0" w:anchor="P11393" w:tooltip="1">
        <w:r>
          <w:rPr>
            <w:sz w:val="24"/>
            <w:color w:val="0000ff"/>
          </w:rPr>
          <w:t xml:space="preserve">строкам 1</w:t>
        </w:r>
      </w:hyperlink>
      <w:r>
        <w:rPr>
          <w:sz w:val="24"/>
        </w:rPr>
        <w:t xml:space="preserve"> - </w:t>
      </w:r>
      <w:hyperlink w:history="0" w:anchor="P11413" w:tooltip="5">
        <w:r>
          <w:rPr>
            <w:sz w:val="24"/>
            <w:color w:val="0000ff"/>
          </w:rPr>
          <w:t xml:space="preserve">5</w:t>
        </w:r>
      </w:hyperlink>
      <w:r>
        <w:rPr>
          <w:sz w:val="24"/>
        </w:rPr>
        <w:t xml:space="preserve"> таблицы отражаются остатки по счетам бухгалтерского учета по данным аналитического учета символов </w:t>
      </w:r>
      <w:hyperlink w:history="0" w:anchor="P479" w:tooltip="                                   ОТЧЕТ">
        <w:r>
          <w:rPr>
            <w:sz w:val="24"/>
            <w:color w:val="0000ff"/>
          </w:rPr>
          <w:t xml:space="preserve">отчета</w:t>
        </w:r>
      </w:hyperlink>
      <w:r>
        <w:rPr>
          <w:sz w:val="24"/>
        </w:rPr>
        <w:t xml:space="preserve"> о финансовых результатах в соответствии с </w:t>
      </w:r>
      <w:hyperlink w:history="0" w:anchor="P22555" w:tooltip="Информация о доходах за вычетом расходов">
        <w:r>
          <w:rPr>
            <w:sz w:val="24"/>
            <w:color w:val="0000ff"/>
          </w:rPr>
          <w:t xml:space="preserve">таблицей 40.1</w:t>
        </w:r>
      </w:hyperlink>
      <w:r>
        <w:rPr>
          <w:sz w:val="24"/>
        </w:rPr>
        <w:t xml:space="preserve"> примечания 40 приложения 8 к настоящему Положению.</w:t>
      </w:r>
    </w:p>
    <w:p>
      <w:pPr>
        <w:pStyle w:val="0"/>
        <w:spacing w:before="240" w:lineRule="auto"/>
        <w:ind w:firstLine="540"/>
        <w:jc w:val="both"/>
      </w:pPr>
      <w:r>
        <w:rPr>
          <w:sz w:val="24"/>
        </w:rPr>
        <w:t xml:space="preserve">6. По строке </w:t>
      </w:r>
      <w:hyperlink w:history="0" w:anchor="P11418" w:tooltip="6">
        <w:r>
          <w:rPr>
            <w:sz w:val="24"/>
            <w:color w:val="0000ff"/>
          </w:rPr>
          <w:t xml:space="preserve">показателя 6</w:t>
        </w:r>
      </w:hyperlink>
      <w:r>
        <w:rPr>
          <w:sz w:val="24"/>
        </w:rPr>
        <w:t xml:space="preserve"> таблицы отражается сумма показателей по </w:t>
      </w:r>
      <w:hyperlink w:history="0" w:anchor="P11393" w:tooltip="1">
        <w:r>
          <w:rPr>
            <w:sz w:val="24"/>
            <w:color w:val="0000ff"/>
          </w:rPr>
          <w:t xml:space="preserve">строкам 1</w:t>
        </w:r>
      </w:hyperlink>
      <w:r>
        <w:rPr>
          <w:sz w:val="24"/>
        </w:rPr>
        <w:t xml:space="preserve"> - </w:t>
      </w:r>
      <w:hyperlink w:history="0" w:anchor="P11413" w:tooltip="5">
        <w:r>
          <w:rPr>
            <w:sz w:val="24"/>
            <w:color w:val="0000ff"/>
          </w:rPr>
          <w:t xml:space="preserve">5</w:t>
        </w:r>
      </w:hyperlink>
      <w:r>
        <w:rPr>
          <w:sz w:val="24"/>
        </w:rPr>
        <w:t xml:space="preserve">.</w:t>
      </w:r>
    </w:p>
    <w:p>
      <w:pPr>
        <w:pStyle w:val="0"/>
        <w:jc w:val="both"/>
      </w:pPr>
      <w:r>
        <w:rPr>
          <w:sz w:val="24"/>
        </w:rPr>
      </w:r>
    </w:p>
    <w:bookmarkStart w:id="11438" w:name="P11438"/>
    <w:bookmarkEnd w:id="11438"/>
    <w:p>
      <w:pPr>
        <w:pStyle w:val="0"/>
        <w:outlineLvl w:val="2"/>
        <w:jc w:val="center"/>
      </w:pPr>
      <w:r>
        <w:rPr>
          <w:sz w:val="24"/>
        </w:rPr>
        <w:t xml:space="preserve">Информация о доходах за вычетом</w:t>
      </w:r>
    </w:p>
    <w:p>
      <w:pPr>
        <w:pStyle w:val="0"/>
        <w:jc w:val="center"/>
      </w:pPr>
      <w:r>
        <w:rPr>
          <w:sz w:val="24"/>
        </w:rPr>
        <w:t xml:space="preserve">расходов (расходах за вычетом доходов) от операций</w:t>
      </w:r>
    </w:p>
    <w:p>
      <w:pPr>
        <w:pStyle w:val="0"/>
        <w:jc w:val="center"/>
      </w:pPr>
      <w:r>
        <w:rPr>
          <w:sz w:val="24"/>
        </w:rPr>
        <w:t xml:space="preserve">с финансовыми обязательствами, оцениваемыми</w:t>
      </w:r>
    </w:p>
    <w:p>
      <w:pPr>
        <w:pStyle w:val="0"/>
        <w:jc w:val="center"/>
      </w:pPr>
      <w:r>
        <w:rPr>
          <w:sz w:val="24"/>
        </w:rPr>
        <w:t xml:space="preserve">по амортизированной стоимости</w:t>
      </w:r>
    </w:p>
    <w:p>
      <w:pPr>
        <w:pStyle w:val="0"/>
        <w:jc w:val="center"/>
      </w:pPr>
      <w:r>
        <w:rPr>
          <w:sz w:val="24"/>
        </w:rPr>
      </w:r>
    </w:p>
    <w:p>
      <w:pPr>
        <w:pStyle w:val="0"/>
        <w:jc w:val="center"/>
      </w:pPr>
      <w:r>
        <w:rPr>
          <w:sz w:val="24"/>
        </w:rPr>
        <w:t xml:space="preserve">(в ред. Указаний Банка России от 16.08.2023 </w:t>
      </w:r>
      <w:r>
        <w:rPr>
          <w:sz w:val="24"/>
        </w:rPr>
        <w:t xml:space="preserve">N 6509-У</w:t>
      </w:r>
      <w:r>
        <w:rPr>
          <w:sz w:val="24"/>
        </w:rPr>
        <w:t xml:space="preserve">,</w:t>
      </w:r>
    </w:p>
    <w:p>
      <w:pPr>
        <w:pStyle w:val="0"/>
        <w:jc w:val="center"/>
      </w:pPr>
      <w:r>
        <w:rPr>
          <w:sz w:val="24"/>
        </w:rPr>
        <w:t xml:space="preserve">от 23.09.2024 </w:t>
      </w:r>
      <w:r>
        <w:rPr>
          <w:sz w:val="24"/>
        </w:rPr>
        <w:t xml:space="preserve">N 6852-У</w:t>
      </w:r>
      <w:r>
        <w:rPr>
          <w:sz w:val="24"/>
        </w:rPr>
        <w:t xml:space="preserve">)</w:t>
      </w:r>
    </w:p>
    <w:p>
      <w:pPr>
        <w:pStyle w:val="0"/>
        <w:jc w:val="both"/>
      </w:pPr>
      <w:r>
        <w:rPr>
          <w:sz w:val="24"/>
        </w:rPr>
      </w:r>
    </w:p>
    <w:p>
      <w:pPr>
        <w:pStyle w:val="0"/>
        <w:jc w:val="right"/>
      </w:pPr>
      <w:r>
        <w:rPr>
          <w:sz w:val="24"/>
        </w:rPr>
        <w:t xml:space="preserve">Таблица 40.2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11456" w:name="P11456"/>
          <w:bookmarkEnd w:id="11456"/>
          <w:p>
            <w:pPr>
              <w:pStyle w:val="0"/>
              <w:jc w:val="center"/>
            </w:pPr>
            <w:r>
              <w:rPr>
                <w:sz w:val="24"/>
              </w:rPr>
              <w:t xml:space="preserve">1</w:t>
            </w:r>
          </w:p>
        </w:tc>
        <w:tc>
          <w:tcPr>
            <w:tcW w:w="5669" w:type="dxa"/>
          </w:tcPr>
          <w:p>
            <w:pPr>
              <w:pStyle w:val="0"/>
            </w:pPr>
            <w:r>
              <w:rPr>
                <w:sz w:val="24"/>
              </w:rPr>
              <w:t xml:space="preserve">Обязательства по договорам негосударственного пенсионного обеспечения и договорам долгосрочных сбережений</w:t>
            </w:r>
          </w:p>
        </w:tc>
        <w:tc>
          <w:tcPr>
            <w:tcW w:w="1191" w:type="dxa"/>
          </w:tcPr>
          <w:p>
            <w:pPr>
              <w:pStyle w:val="0"/>
            </w:pPr>
            <w:r>
              <w:rPr>
                <w:sz w:val="24"/>
              </w:rPr>
            </w:r>
          </w:p>
        </w:tc>
        <w:tc>
          <w:tcPr>
            <w:tcW w:w="1191" w:type="dxa"/>
          </w:tcPr>
          <w:p>
            <w:pPr>
              <w:pStyle w:val="0"/>
            </w:pPr>
            <w:r>
              <w:rPr>
                <w:sz w:val="24"/>
              </w:rPr>
            </w:r>
          </w:p>
        </w:tc>
      </w:tr>
      <w:tr>
        <w:tc>
          <w:tcPr>
            <w:tcW w:w="1020" w:type="dxa"/>
          </w:tcPr>
          <w:bookmarkStart w:id="11460" w:name="P11460"/>
          <w:bookmarkEnd w:id="11460"/>
          <w:p>
            <w:pPr>
              <w:pStyle w:val="0"/>
              <w:jc w:val="center"/>
            </w:pPr>
            <w:r>
              <w:rPr>
                <w:sz w:val="24"/>
              </w:rPr>
              <w:t xml:space="preserve">2</w:t>
            </w:r>
          </w:p>
        </w:tc>
        <w:tc>
          <w:tcPr>
            <w:tcW w:w="5669" w:type="dxa"/>
          </w:tcPr>
          <w:p>
            <w:pPr>
              <w:pStyle w:val="0"/>
            </w:pPr>
            <w:r>
              <w:rPr>
                <w:sz w:val="24"/>
              </w:rPr>
              <w:t xml:space="preserve">Кредиты, займы и прочие привлеченные средства, в том числе:</w:t>
            </w:r>
          </w:p>
        </w:tc>
        <w:tc>
          <w:tcPr>
            <w:tcW w:w="1191" w:type="dxa"/>
          </w:tcPr>
          <w:p>
            <w:pPr>
              <w:pStyle w:val="0"/>
            </w:pPr>
            <w:r>
              <w:rPr>
                <w:sz w:val="24"/>
              </w:rPr>
            </w:r>
          </w:p>
        </w:tc>
        <w:tc>
          <w:tcPr>
            <w:tcW w:w="1191" w:type="dxa"/>
          </w:tcPr>
          <w:p>
            <w:pPr>
              <w:pStyle w:val="0"/>
            </w:pPr>
            <w:r>
              <w:rPr>
                <w:sz w:val="24"/>
              </w:rPr>
            </w:r>
          </w:p>
        </w:tc>
      </w:tr>
      <w:tr>
        <w:tc>
          <w:tcPr>
            <w:tcW w:w="1020" w:type="dxa"/>
          </w:tcPr>
          <w:bookmarkStart w:id="11464" w:name="P11464"/>
          <w:bookmarkEnd w:id="11464"/>
          <w:p>
            <w:pPr>
              <w:pStyle w:val="0"/>
              <w:jc w:val="center"/>
            </w:pPr>
            <w:r>
              <w:rPr>
                <w:sz w:val="24"/>
              </w:rPr>
              <w:t xml:space="preserve">3</w:t>
            </w:r>
          </w:p>
        </w:tc>
        <w:tc>
          <w:tcPr>
            <w:tcW w:w="5669" w:type="dxa"/>
          </w:tcPr>
          <w:p>
            <w:pPr>
              <w:pStyle w:val="0"/>
              <w:ind w:left="283"/>
            </w:pPr>
            <w:r>
              <w:rPr>
                <w:sz w:val="24"/>
              </w:rPr>
              <w:t xml:space="preserve">выпущенные облигации</w:t>
            </w:r>
          </w:p>
        </w:tc>
        <w:tc>
          <w:tcPr>
            <w:tcW w:w="1191" w:type="dxa"/>
          </w:tcPr>
          <w:p>
            <w:pPr>
              <w:pStyle w:val="0"/>
            </w:pPr>
            <w:r>
              <w:rPr>
                <w:sz w:val="24"/>
              </w:rPr>
            </w:r>
          </w:p>
        </w:tc>
        <w:tc>
          <w:tcPr>
            <w:tcW w:w="1191" w:type="dxa"/>
          </w:tcPr>
          <w:p>
            <w:pPr>
              <w:pStyle w:val="0"/>
            </w:pPr>
            <w:r>
              <w:rPr>
                <w:sz w:val="24"/>
              </w:rPr>
            </w:r>
          </w:p>
        </w:tc>
      </w:tr>
      <w:tr>
        <w:tc>
          <w:tcPr>
            <w:tcW w:w="1020" w:type="dxa"/>
          </w:tcPr>
          <w:bookmarkStart w:id="11468" w:name="P11468"/>
          <w:bookmarkEnd w:id="11468"/>
          <w:p>
            <w:pPr>
              <w:pStyle w:val="0"/>
              <w:jc w:val="center"/>
            </w:pPr>
            <w:r>
              <w:rPr>
                <w:sz w:val="24"/>
              </w:rPr>
              <w:t xml:space="preserve">4</w:t>
            </w:r>
          </w:p>
        </w:tc>
        <w:tc>
          <w:tcPr>
            <w:tcW w:w="5669" w:type="dxa"/>
          </w:tcPr>
          <w:p>
            <w:pPr>
              <w:pStyle w:val="0"/>
              <w:ind w:left="283"/>
            </w:pPr>
            <w:r>
              <w:rPr>
                <w:sz w:val="24"/>
              </w:rPr>
              <w:t xml:space="preserve">обязательства по аренде</w:t>
            </w:r>
          </w:p>
        </w:tc>
        <w:tc>
          <w:tcPr>
            <w:tcW w:w="1191" w:type="dxa"/>
          </w:tcPr>
          <w:p>
            <w:pPr>
              <w:pStyle w:val="0"/>
            </w:pPr>
            <w:r>
              <w:rPr>
                <w:sz w:val="24"/>
              </w:rPr>
            </w:r>
          </w:p>
        </w:tc>
        <w:tc>
          <w:tcPr>
            <w:tcW w:w="1191" w:type="dxa"/>
          </w:tcPr>
          <w:p>
            <w:pPr>
              <w:pStyle w:val="0"/>
            </w:pPr>
            <w:r>
              <w:rPr>
                <w:sz w:val="24"/>
              </w:rPr>
            </w:r>
          </w:p>
        </w:tc>
      </w:tr>
      <w:tr>
        <w:tc>
          <w:tcPr>
            <w:tcW w:w="1020" w:type="dxa"/>
          </w:tcPr>
          <w:bookmarkStart w:id="11472" w:name="P11472"/>
          <w:bookmarkEnd w:id="11472"/>
          <w:p>
            <w:pPr>
              <w:pStyle w:val="0"/>
              <w:jc w:val="center"/>
            </w:pPr>
            <w:r>
              <w:rPr>
                <w:sz w:val="24"/>
              </w:rPr>
              <w:t xml:space="preserve">5</w:t>
            </w:r>
          </w:p>
        </w:tc>
        <w:tc>
          <w:tcPr>
            <w:tcW w:w="5669" w:type="dxa"/>
          </w:tcPr>
          <w:p>
            <w:pPr>
              <w:pStyle w:val="0"/>
            </w:pPr>
            <w:r>
              <w:rPr>
                <w:sz w:val="24"/>
              </w:rPr>
              <w:t xml:space="preserve">Прочая кредиторская задолженность</w:t>
            </w:r>
          </w:p>
        </w:tc>
        <w:tc>
          <w:tcPr>
            <w:tcW w:w="1191" w:type="dxa"/>
          </w:tcPr>
          <w:p>
            <w:pPr>
              <w:pStyle w:val="0"/>
            </w:pPr>
            <w:r>
              <w:rPr>
                <w:sz w:val="24"/>
              </w:rPr>
            </w:r>
          </w:p>
        </w:tc>
        <w:tc>
          <w:tcPr>
            <w:tcW w:w="1191" w:type="dxa"/>
          </w:tcPr>
          <w:p>
            <w:pPr>
              <w:pStyle w:val="0"/>
            </w:pPr>
            <w:r>
              <w:rPr>
                <w:sz w:val="24"/>
              </w:rPr>
            </w:r>
          </w:p>
        </w:tc>
      </w:tr>
      <w:tr>
        <w:tc>
          <w:tcPr>
            <w:tcW w:w="1020" w:type="dxa"/>
          </w:tcPr>
          <w:bookmarkStart w:id="11476" w:name="P11476"/>
          <w:bookmarkEnd w:id="11476"/>
          <w:p>
            <w:pPr>
              <w:pStyle w:val="0"/>
              <w:jc w:val="center"/>
            </w:pPr>
            <w:r>
              <w:rPr>
                <w:sz w:val="24"/>
              </w:rPr>
              <w:t xml:space="preserve">6</w:t>
            </w:r>
          </w:p>
        </w:tc>
        <w:tc>
          <w:tcPr>
            <w:tcW w:w="5669"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7</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40.2</w:t>
      </w:r>
    </w:p>
    <w:p>
      <w:pPr>
        <w:pStyle w:val="0"/>
        <w:jc w:val="both"/>
      </w:pPr>
      <w:r>
        <w:rPr>
          <w:sz w:val="24"/>
        </w:rPr>
      </w:r>
    </w:p>
    <w:p>
      <w:pPr>
        <w:pStyle w:val="0"/>
        <w:ind w:firstLine="540"/>
        <w:jc w:val="both"/>
      </w:pPr>
      <w:r>
        <w:rPr>
          <w:sz w:val="24"/>
        </w:rPr>
        <w:t xml:space="preserve">1. В </w:t>
      </w:r>
      <w:hyperlink w:history="0" w:anchor="P11438" w:tooltip="Информация о доходах за вычетом">
        <w:r>
          <w:rPr>
            <w:sz w:val="24"/>
            <w:color w:val="0000ff"/>
          </w:rPr>
          <w:t xml:space="preserve">таблице</w:t>
        </w:r>
      </w:hyperlink>
      <w:r>
        <w:rPr>
          <w:sz w:val="24"/>
        </w:rPr>
        <w:t xml:space="preserve"> раскрывается состав </w:t>
      </w:r>
      <w:hyperlink w:history="0" w:anchor="P700" w:tooltip="27">
        <w:r>
          <w:rPr>
            <w:sz w:val="24"/>
            <w:color w:val="0000ff"/>
          </w:rPr>
          <w:t xml:space="preserve">показателя</w:t>
        </w:r>
      </w:hyperlink>
      <w:r>
        <w:rPr>
          <w:sz w:val="24"/>
        </w:rPr>
        <w:t xml:space="preserve"> "Доходы за вычетом расходов (расходы за вычетом доходов) от операций с финансовыми обязательствами, оцениваемыми по амортизированной стоимости" отчета о финансовых результатах.</w:t>
      </w:r>
    </w:p>
    <w:p>
      <w:pPr>
        <w:pStyle w:val="0"/>
        <w:spacing w:before="240" w:lineRule="auto"/>
        <w:ind w:firstLine="540"/>
        <w:jc w:val="both"/>
      </w:pPr>
      <w:r>
        <w:rPr>
          <w:sz w:val="24"/>
        </w:rPr>
        <w:t xml:space="preserve">2. Доходы отражаются в </w:t>
      </w:r>
      <w:hyperlink w:history="0" w:anchor="P11438" w:tooltip="Информация о доходах за вычетом">
        <w:r>
          <w:rPr>
            <w:sz w:val="24"/>
            <w:color w:val="0000ff"/>
          </w:rPr>
          <w:t xml:space="preserve">таблице</w:t>
        </w:r>
      </w:hyperlink>
      <w:r>
        <w:rPr>
          <w:sz w:val="24"/>
        </w:rPr>
        <w:t xml:space="preserve"> со знаком "плюс", расходы - со знаком "минус".</w:t>
      </w:r>
    </w:p>
    <w:p>
      <w:pPr>
        <w:pStyle w:val="0"/>
        <w:spacing w:before="240" w:lineRule="auto"/>
        <w:ind w:firstLine="540"/>
        <w:jc w:val="both"/>
      </w:pPr>
      <w:r>
        <w:rPr>
          <w:sz w:val="24"/>
        </w:rPr>
        <w:t xml:space="preserve">3. По строке </w:t>
      </w:r>
      <w:hyperlink w:history="0" w:anchor="P11460" w:tooltip="2">
        <w:r>
          <w:rPr>
            <w:sz w:val="24"/>
            <w:color w:val="0000ff"/>
          </w:rPr>
          <w:t xml:space="preserve">показателя 2</w:t>
        </w:r>
      </w:hyperlink>
      <w:r>
        <w:rPr>
          <w:sz w:val="24"/>
        </w:rPr>
        <w:t xml:space="preserve"> таблицы отражается сумма значений </w:t>
      </w:r>
      <w:hyperlink w:history="0" w:anchor="P11464" w:tooltip="3">
        <w:r>
          <w:rPr>
            <w:sz w:val="24"/>
            <w:color w:val="0000ff"/>
          </w:rPr>
          <w:t xml:space="preserve">показателей 3</w:t>
        </w:r>
      </w:hyperlink>
      <w:r>
        <w:rPr>
          <w:sz w:val="24"/>
        </w:rPr>
        <w:t xml:space="preserve"> и </w:t>
      </w:r>
      <w:hyperlink w:history="0" w:anchor="P11468" w:tooltip="4">
        <w:r>
          <w:rPr>
            <w:sz w:val="24"/>
            <w:color w:val="0000ff"/>
          </w:rPr>
          <w:t xml:space="preserve">4</w:t>
        </w:r>
      </w:hyperlink>
      <w:r>
        <w:rPr>
          <w:sz w:val="24"/>
        </w:rPr>
        <w:t xml:space="preserve">.</w:t>
      </w:r>
    </w:p>
    <w:p>
      <w:pPr>
        <w:pStyle w:val="0"/>
        <w:spacing w:before="240" w:lineRule="auto"/>
        <w:ind w:firstLine="540"/>
        <w:jc w:val="both"/>
      </w:pPr>
      <w:r>
        <w:rPr>
          <w:sz w:val="24"/>
        </w:rPr>
        <w:t xml:space="preserve">4. По </w:t>
      </w:r>
      <w:hyperlink w:history="0" w:anchor="P11456" w:tooltip="1">
        <w:r>
          <w:rPr>
            <w:sz w:val="24"/>
            <w:color w:val="0000ff"/>
          </w:rPr>
          <w:t xml:space="preserve">строкам 1</w:t>
        </w:r>
      </w:hyperlink>
      <w:r>
        <w:rPr>
          <w:sz w:val="24"/>
        </w:rPr>
        <w:t xml:space="preserve">, </w:t>
      </w:r>
      <w:hyperlink w:history="0" w:anchor="P11464" w:tooltip="3">
        <w:r>
          <w:rPr>
            <w:sz w:val="24"/>
            <w:color w:val="0000ff"/>
          </w:rPr>
          <w:t xml:space="preserve">3</w:t>
        </w:r>
      </w:hyperlink>
      <w:r>
        <w:rPr>
          <w:sz w:val="24"/>
        </w:rPr>
        <w:t xml:space="preserve"> - </w:t>
      </w:r>
      <w:hyperlink w:history="0" w:anchor="P11472" w:tooltip="5">
        <w:r>
          <w:rPr>
            <w:sz w:val="24"/>
            <w:color w:val="0000ff"/>
          </w:rPr>
          <w:t xml:space="preserve">5</w:t>
        </w:r>
      </w:hyperlink>
      <w:r>
        <w:rPr>
          <w:sz w:val="24"/>
        </w:rPr>
        <w:t xml:space="preserve"> таблицы отражаются остатки по счетам бухгалтерского учета по данным аналитического учета символов </w:t>
      </w:r>
      <w:hyperlink w:history="0" w:anchor="P479" w:tooltip="                                   ОТЧЕТ">
        <w:r>
          <w:rPr>
            <w:sz w:val="24"/>
            <w:color w:val="0000ff"/>
          </w:rPr>
          <w:t xml:space="preserve">отчета</w:t>
        </w:r>
      </w:hyperlink>
      <w:r>
        <w:rPr>
          <w:sz w:val="24"/>
        </w:rPr>
        <w:t xml:space="preserve"> о финансовых результатах в соответствии с </w:t>
      </w:r>
      <w:hyperlink w:history="0" w:anchor="P22626" w:tooltip="Информация о доходах за вычетом расходов (расходах">
        <w:r>
          <w:rPr>
            <w:sz w:val="24"/>
            <w:color w:val="0000ff"/>
          </w:rPr>
          <w:t xml:space="preserve">таблицей 40.2</w:t>
        </w:r>
      </w:hyperlink>
      <w:r>
        <w:rPr>
          <w:sz w:val="24"/>
        </w:rPr>
        <w:t xml:space="preserve"> примечания 40 приложения 8 к настоящему Положению.</w:t>
      </w:r>
    </w:p>
    <w:p>
      <w:pPr>
        <w:pStyle w:val="0"/>
        <w:spacing w:before="240" w:lineRule="auto"/>
        <w:ind w:firstLine="540"/>
        <w:jc w:val="both"/>
      </w:pPr>
      <w:r>
        <w:rPr>
          <w:sz w:val="24"/>
        </w:rPr>
        <w:t xml:space="preserve">5. По строке </w:t>
      </w:r>
      <w:hyperlink w:history="0" w:anchor="P11476" w:tooltip="6">
        <w:r>
          <w:rPr>
            <w:sz w:val="24"/>
            <w:color w:val="0000ff"/>
          </w:rPr>
          <w:t xml:space="preserve">показателя 6</w:t>
        </w:r>
      </w:hyperlink>
      <w:r>
        <w:rPr>
          <w:sz w:val="24"/>
        </w:rPr>
        <w:t xml:space="preserve"> таблицы отражается сумма показателей по </w:t>
      </w:r>
      <w:hyperlink w:history="0" w:anchor="P11456" w:tooltip="1">
        <w:r>
          <w:rPr>
            <w:sz w:val="24"/>
            <w:color w:val="0000ff"/>
          </w:rPr>
          <w:t xml:space="preserve">строкам 1</w:t>
        </w:r>
      </w:hyperlink>
      <w:r>
        <w:rPr>
          <w:sz w:val="24"/>
        </w:rPr>
        <w:t xml:space="preserve">, </w:t>
      </w:r>
      <w:hyperlink w:history="0" w:anchor="P11460" w:tooltip="2">
        <w:r>
          <w:rPr>
            <w:sz w:val="24"/>
            <w:color w:val="0000ff"/>
          </w:rPr>
          <w:t xml:space="preserve">2</w:t>
        </w:r>
      </w:hyperlink>
      <w:r>
        <w:rPr>
          <w:sz w:val="24"/>
        </w:rPr>
        <w:t xml:space="preserve"> и </w:t>
      </w:r>
      <w:hyperlink w:history="0" w:anchor="P11472" w:tooltip="5">
        <w:r>
          <w:rPr>
            <w:sz w:val="24"/>
            <w:color w:val="0000ff"/>
          </w:rPr>
          <w:t xml:space="preserve">5</w:t>
        </w:r>
      </w:hyperlink>
      <w:r>
        <w:rPr>
          <w:sz w:val="24"/>
        </w:rPr>
        <w:t xml:space="preserve">.</w:t>
      </w:r>
    </w:p>
    <w:p>
      <w:pPr>
        <w:pStyle w:val="0"/>
        <w:jc w:val="both"/>
      </w:pPr>
      <w:r>
        <w:rPr>
          <w:sz w:val="24"/>
        </w:rPr>
      </w:r>
    </w:p>
    <w:p>
      <w:pPr>
        <w:pStyle w:val="0"/>
        <w:outlineLvl w:val="1"/>
        <w:jc w:val="center"/>
      </w:pPr>
      <w:r>
        <w:rPr>
          <w:sz w:val="24"/>
        </w:rPr>
        <w:t xml:space="preserve">Примечание 41. Финансовые доходы (расходы)</w:t>
      </w:r>
    </w:p>
    <w:p>
      <w:pPr>
        <w:pStyle w:val="0"/>
        <w:jc w:val="center"/>
      </w:pPr>
      <w:r>
        <w:rPr>
          <w:sz w:val="24"/>
        </w:rPr>
        <w:t xml:space="preserve">по страхованию по группам договоров об обязательном</w:t>
      </w:r>
    </w:p>
    <w:p>
      <w:pPr>
        <w:pStyle w:val="0"/>
        <w:jc w:val="center"/>
      </w:pPr>
      <w:r>
        <w:rPr>
          <w:sz w:val="24"/>
        </w:rPr>
        <w:t xml:space="preserve">пенсионном страховании, негосударственного пенсионного</w:t>
      </w:r>
    </w:p>
    <w:p>
      <w:pPr>
        <w:pStyle w:val="0"/>
        <w:jc w:val="center"/>
      </w:pPr>
      <w:r>
        <w:rPr>
          <w:sz w:val="24"/>
        </w:rPr>
        <w:t xml:space="preserve">обеспечения и долгосрочных сбережений, учитываемых на</w:t>
      </w:r>
    </w:p>
    <w:p>
      <w:pPr>
        <w:pStyle w:val="0"/>
        <w:jc w:val="center"/>
      </w:pPr>
      <w:r>
        <w:rPr>
          <w:sz w:val="24"/>
        </w:rPr>
        <w:t xml:space="preserve">счетах бухгалтерского учета в соответствии с</w:t>
      </w:r>
    </w:p>
    <w:p>
      <w:pPr>
        <w:pStyle w:val="0"/>
        <w:jc w:val="center"/>
      </w:pPr>
      <w:r>
        <w:rPr>
          <w:sz w:val="24"/>
        </w:rPr>
        <w:t xml:space="preserve">требованиями МСФО (IFRS) 17</w:t>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bookmarkStart w:id="11503" w:name="P11503"/>
    <w:bookmarkEnd w:id="11503"/>
    <w:p>
      <w:pPr>
        <w:pStyle w:val="0"/>
        <w:outlineLvl w:val="2"/>
        <w:jc w:val="center"/>
      </w:pPr>
      <w:r>
        <w:rPr>
          <w:sz w:val="24"/>
        </w:rPr>
        <w:t xml:space="preserve">Финансовые доходы (расходы) по страхованию</w:t>
      </w:r>
    </w:p>
    <w:p>
      <w:pPr>
        <w:pStyle w:val="0"/>
        <w:jc w:val="center"/>
      </w:pPr>
      <w:r>
        <w:rPr>
          <w:sz w:val="24"/>
        </w:rPr>
        <w:t xml:space="preserve">по группам договоров об обязательном пенсионном страховании,</w:t>
      </w:r>
    </w:p>
    <w:p>
      <w:pPr>
        <w:pStyle w:val="0"/>
        <w:jc w:val="center"/>
      </w:pPr>
      <w:r>
        <w:rPr>
          <w:sz w:val="24"/>
        </w:rPr>
        <w:t xml:space="preserve">негосударственного пенсионного обеспечения</w:t>
      </w:r>
    </w:p>
    <w:p>
      <w:pPr>
        <w:pStyle w:val="0"/>
        <w:jc w:val="center"/>
      </w:pPr>
      <w:r>
        <w:rPr>
          <w:sz w:val="24"/>
        </w:rPr>
        <w:t xml:space="preserve">и долгосрочных сбережений</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center"/>
      </w:pPr>
      <w:r>
        <w:rPr>
          <w:sz w:val="24"/>
        </w:rPr>
      </w:r>
    </w:p>
    <w:p>
      <w:pPr>
        <w:pStyle w:val="0"/>
        <w:jc w:val="right"/>
      </w:pPr>
      <w:r>
        <w:rPr>
          <w:sz w:val="24"/>
        </w:rPr>
        <w:t xml:space="preserve">Таблица 41.1</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8"/>
        <w:gridCol w:w="2692"/>
        <w:gridCol w:w="818"/>
        <w:gridCol w:w="818"/>
        <w:gridCol w:w="758"/>
        <w:gridCol w:w="555"/>
        <w:gridCol w:w="818"/>
        <w:gridCol w:w="818"/>
        <w:gridCol w:w="734"/>
        <w:gridCol w:w="501"/>
      </w:tblGrid>
      <w:tr>
        <w:tc>
          <w:tcPr>
            <w:tcW w:w="518" w:type="dxa"/>
            <w:vMerge w:val="restart"/>
          </w:tcPr>
          <w:p>
            <w:pPr>
              <w:pStyle w:val="0"/>
              <w:jc w:val="center"/>
            </w:pPr>
            <w:r>
              <w:rPr>
                <w:sz w:val="24"/>
              </w:rPr>
              <w:t xml:space="preserve">Номер показателя</w:t>
            </w:r>
          </w:p>
        </w:tc>
        <w:tc>
          <w:tcPr>
            <w:tcW w:w="2692" w:type="dxa"/>
            <w:vMerge w:val="restart"/>
          </w:tcPr>
          <w:p>
            <w:pPr>
              <w:pStyle w:val="0"/>
              <w:jc w:val="center"/>
            </w:pPr>
            <w:r>
              <w:rPr>
                <w:sz w:val="24"/>
              </w:rPr>
              <w:t xml:space="preserve">Наименование показателя</w:t>
            </w:r>
          </w:p>
        </w:tc>
        <w:tc>
          <w:tcPr>
            <w:gridSpan w:val="4"/>
            <w:tcW w:w="2949" w:type="dxa"/>
          </w:tcPr>
          <w:p>
            <w:pPr>
              <w:pStyle w:val="0"/>
              <w:jc w:val="center"/>
            </w:pPr>
            <w:r>
              <w:rPr>
                <w:sz w:val="24"/>
              </w:rPr>
              <w:t xml:space="preserve">_______ 20__ г.</w:t>
            </w:r>
          </w:p>
        </w:tc>
        <w:tc>
          <w:tcPr>
            <w:gridSpan w:val="4"/>
            <w:tcW w:w="2871" w:type="dxa"/>
          </w:tcPr>
          <w:p>
            <w:pPr>
              <w:pStyle w:val="0"/>
              <w:jc w:val="center"/>
            </w:pPr>
            <w:r>
              <w:rPr>
                <w:sz w:val="24"/>
              </w:rPr>
              <w:t xml:space="preserve">_______ 20__ г.</w:t>
            </w:r>
          </w:p>
        </w:tc>
      </w:tr>
      <w:tr>
        <w:tc>
          <w:tcPr>
            <w:vMerge w:val="continue"/>
          </w:tcPr>
          <w:p/>
        </w:tc>
        <w:tc>
          <w:tcPr>
            <w:vMerge w:val="continue"/>
          </w:tcPr>
          <w:p/>
        </w:tc>
        <w:tc>
          <w:tcPr>
            <w:tcW w:w="818" w:type="dxa"/>
          </w:tcPr>
          <w:p>
            <w:pPr>
              <w:pStyle w:val="0"/>
              <w:jc w:val="center"/>
            </w:pPr>
            <w:r>
              <w:rPr>
                <w:sz w:val="24"/>
              </w:rPr>
              <w:t xml:space="preserve">группы договоров об обязательном пенсионном страховании</w:t>
            </w:r>
          </w:p>
        </w:tc>
        <w:tc>
          <w:tcPr>
            <w:tcW w:w="818" w:type="dxa"/>
          </w:tcPr>
          <w:p>
            <w:pPr>
              <w:pStyle w:val="0"/>
              <w:jc w:val="center"/>
            </w:pPr>
            <w:r>
              <w:rPr>
                <w:sz w:val="24"/>
              </w:rPr>
              <w:t xml:space="preserve">группы договоров негосударственного пенсионного обеспечения</w:t>
            </w:r>
          </w:p>
        </w:tc>
        <w:tc>
          <w:tcPr>
            <w:tcW w:w="758" w:type="dxa"/>
          </w:tcPr>
          <w:p>
            <w:pPr>
              <w:pStyle w:val="0"/>
              <w:jc w:val="center"/>
            </w:pPr>
            <w:r>
              <w:rPr>
                <w:sz w:val="24"/>
              </w:rPr>
              <w:t xml:space="preserve">группы договоров долгосрочных сбережений</w:t>
            </w:r>
          </w:p>
        </w:tc>
        <w:tc>
          <w:tcPr>
            <w:tcW w:w="555" w:type="dxa"/>
          </w:tcPr>
          <w:p>
            <w:pPr>
              <w:pStyle w:val="0"/>
              <w:jc w:val="center"/>
            </w:pPr>
            <w:r>
              <w:rPr>
                <w:sz w:val="24"/>
              </w:rPr>
              <w:t xml:space="preserve">итого</w:t>
            </w:r>
          </w:p>
        </w:tc>
        <w:tc>
          <w:tcPr>
            <w:tcW w:w="818" w:type="dxa"/>
          </w:tcPr>
          <w:p>
            <w:pPr>
              <w:pStyle w:val="0"/>
              <w:jc w:val="center"/>
            </w:pPr>
            <w:r>
              <w:rPr>
                <w:sz w:val="24"/>
              </w:rPr>
              <w:t xml:space="preserve">группы договоров об обязательном пенсионном страховании</w:t>
            </w:r>
          </w:p>
        </w:tc>
        <w:tc>
          <w:tcPr>
            <w:tcW w:w="818" w:type="dxa"/>
          </w:tcPr>
          <w:p>
            <w:pPr>
              <w:pStyle w:val="0"/>
              <w:jc w:val="center"/>
            </w:pPr>
            <w:r>
              <w:rPr>
                <w:sz w:val="24"/>
              </w:rPr>
              <w:t xml:space="preserve">группы договоров негосударственного пенсионного обеспечения</w:t>
            </w:r>
          </w:p>
        </w:tc>
        <w:tc>
          <w:tcPr>
            <w:tcW w:w="734" w:type="dxa"/>
          </w:tcPr>
          <w:p>
            <w:pPr>
              <w:pStyle w:val="0"/>
              <w:jc w:val="center"/>
            </w:pPr>
            <w:r>
              <w:rPr>
                <w:sz w:val="24"/>
              </w:rPr>
              <w:t xml:space="preserve">группы договоров долгосрочных сбережений</w:t>
            </w:r>
          </w:p>
        </w:tc>
        <w:tc>
          <w:tcPr>
            <w:tcW w:w="501" w:type="dxa"/>
          </w:tcPr>
          <w:p>
            <w:pPr>
              <w:pStyle w:val="0"/>
              <w:jc w:val="center"/>
            </w:pPr>
            <w:r>
              <w:rPr>
                <w:sz w:val="24"/>
              </w:rPr>
              <w:t xml:space="preserve">итого</w:t>
            </w:r>
          </w:p>
        </w:tc>
      </w:tr>
      <w:tr>
        <w:tc>
          <w:tcPr>
            <w:tcW w:w="518" w:type="dxa"/>
          </w:tcPr>
          <w:p>
            <w:pPr>
              <w:pStyle w:val="0"/>
              <w:jc w:val="center"/>
            </w:pPr>
            <w:r>
              <w:rPr>
                <w:sz w:val="24"/>
              </w:rPr>
              <w:t xml:space="preserve">1</w:t>
            </w:r>
          </w:p>
        </w:tc>
        <w:tc>
          <w:tcPr>
            <w:tcW w:w="2692" w:type="dxa"/>
          </w:tcPr>
          <w:p>
            <w:pPr>
              <w:pStyle w:val="0"/>
              <w:jc w:val="center"/>
            </w:pPr>
            <w:r>
              <w:rPr>
                <w:sz w:val="24"/>
              </w:rPr>
              <w:t xml:space="preserve">2</w:t>
            </w:r>
          </w:p>
        </w:tc>
        <w:tc>
          <w:tcPr>
            <w:tcW w:w="818" w:type="dxa"/>
          </w:tcPr>
          <w:bookmarkStart w:id="11526" w:name="P11526"/>
          <w:bookmarkEnd w:id="11526"/>
          <w:p>
            <w:pPr>
              <w:pStyle w:val="0"/>
              <w:jc w:val="center"/>
            </w:pPr>
            <w:r>
              <w:rPr>
                <w:sz w:val="24"/>
              </w:rPr>
              <w:t xml:space="preserve">3</w:t>
            </w:r>
          </w:p>
        </w:tc>
        <w:tc>
          <w:tcPr>
            <w:tcW w:w="818" w:type="dxa"/>
          </w:tcPr>
          <w:p>
            <w:pPr>
              <w:pStyle w:val="0"/>
              <w:jc w:val="center"/>
            </w:pPr>
            <w:r>
              <w:rPr>
                <w:sz w:val="24"/>
              </w:rPr>
              <w:t xml:space="preserve">4</w:t>
            </w:r>
          </w:p>
        </w:tc>
        <w:tc>
          <w:tcPr>
            <w:tcW w:w="758" w:type="dxa"/>
          </w:tcPr>
          <w:bookmarkStart w:id="11528" w:name="P11528"/>
          <w:bookmarkEnd w:id="11528"/>
          <w:p>
            <w:pPr>
              <w:pStyle w:val="0"/>
              <w:jc w:val="center"/>
            </w:pPr>
            <w:r>
              <w:rPr>
                <w:sz w:val="24"/>
              </w:rPr>
              <w:t xml:space="preserve">5</w:t>
            </w:r>
          </w:p>
        </w:tc>
        <w:tc>
          <w:tcPr>
            <w:tcW w:w="555" w:type="dxa"/>
          </w:tcPr>
          <w:bookmarkStart w:id="11529" w:name="P11529"/>
          <w:bookmarkEnd w:id="11529"/>
          <w:p>
            <w:pPr>
              <w:pStyle w:val="0"/>
              <w:jc w:val="center"/>
            </w:pPr>
            <w:r>
              <w:rPr>
                <w:sz w:val="24"/>
              </w:rPr>
              <w:t xml:space="preserve">6</w:t>
            </w:r>
          </w:p>
        </w:tc>
        <w:tc>
          <w:tcPr>
            <w:tcW w:w="818" w:type="dxa"/>
          </w:tcPr>
          <w:bookmarkStart w:id="11530" w:name="P11530"/>
          <w:bookmarkEnd w:id="11530"/>
          <w:p>
            <w:pPr>
              <w:pStyle w:val="0"/>
              <w:jc w:val="center"/>
            </w:pPr>
            <w:r>
              <w:rPr>
                <w:sz w:val="24"/>
              </w:rPr>
              <w:t xml:space="preserve">7</w:t>
            </w:r>
          </w:p>
        </w:tc>
        <w:tc>
          <w:tcPr>
            <w:tcW w:w="818" w:type="dxa"/>
          </w:tcPr>
          <w:p>
            <w:pPr>
              <w:pStyle w:val="0"/>
              <w:jc w:val="center"/>
            </w:pPr>
            <w:r>
              <w:rPr>
                <w:sz w:val="24"/>
              </w:rPr>
              <w:t xml:space="preserve">8</w:t>
            </w:r>
          </w:p>
        </w:tc>
        <w:tc>
          <w:tcPr>
            <w:tcW w:w="734" w:type="dxa"/>
          </w:tcPr>
          <w:bookmarkStart w:id="11532" w:name="P11532"/>
          <w:bookmarkEnd w:id="11532"/>
          <w:p>
            <w:pPr>
              <w:pStyle w:val="0"/>
              <w:jc w:val="center"/>
            </w:pPr>
            <w:r>
              <w:rPr>
                <w:sz w:val="24"/>
              </w:rPr>
              <w:t xml:space="preserve">9</w:t>
            </w:r>
          </w:p>
        </w:tc>
        <w:tc>
          <w:tcPr>
            <w:tcW w:w="501" w:type="dxa"/>
          </w:tcPr>
          <w:bookmarkStart w:id="11533" w:name="P11533"/>
          <w:bookmarkEnd w:id="11533"/>
          <w:p>
            <w:pPr>
              <w:pStyle w:val="0"/>
              <w:jc w:val="center"/>
            </w:pPr>
            <w:r>
              <w:rPr>
                <w:sz w:val="24"/>
              </w:rPr>
              <w:t xml:space="preserve">10</w:t>
            </w:r>
          </w:p>
        </w:tc>
      </w:tr>
      <w:tr>
        <w:tc>
          <w:tcPr>
            <w:tcW w:w="518" w:type="dxa"/>
          </w:tcPr>
          <w:p>
            <w:pPr>
              <w:pStyle w:val="0"/>
              <w:jc w:val="center"/>
            </w:pPr>
            <w:r>
              <w:rPr>
                <w:sz w:val="24"/>
              </w:rPr>
              <w:t xml:space="preserve">1</w:t>
            </w:r>
          </w:p>
        </w:tc>
        <w:tc>
          <w:tcPr>
            <w:tcW w:w="2692" w:type="dxa"/>
          </w:tcPr>
          <w:p>
            <w:pPr>
              <w:pStyle w:val="0"/>
            </w:pPr>
            <w:r>
              <w:rPr>
                <w:sz w:val="24"/>
              </w:rPr>
              <w:t xml:space="preserve">Отражено в составе прибыли или убытка, в том числе:</w:t>
            </w:r>
          </w:p>
        </w:tc>
        <w:tc>
          <w:tcPr>
            <w:tcW w:w="818" w:type="dxa"/>
          </w:tcPr>
          <w:p>
            <w:pPr>
              <w:pStyle w:val="0"/>
            </w:pPr>
            <w:r>
              <w:rPr>
                <w:sz w:val="24"/>
              </w:rPr>
            </w:r>
          </w:p>
        </w:tc>
        <w:tc>
          <w:tcPr>
            <w:tcW w:w="818" w:type="dxa"/>
          </w:tcPr>
          <w:p>
            <w:pPr>
              <w:pStyle w:val="0"/>
            </w:pPr>
            <w:r>
              <w:rPr>
                <w:sz w:val="24"/>
              </w:rPr>
            </w:r>
          </w:p>
        </w:tc>
        <w:tc>
          <w:tcPr>
            <w:tcW w:w="758" w:type="dxa"/>
          </w:tcPr>
          <w:p>
            <w:pPr>
              <w:pStyle w:val="0"/>
            </w:pPr>
            <w:r>
              <w:rPr>
                <w:sz w:val="24"/>
              </w:rPr>
            </w:r>
          </w:p>
        </w:tc>
        <w:tc>
          <w:tcPr>
            <w:tcW w:w="555" w:type="dxa"/>
          </w:tcPr>
          <w:p>
            <w:pPr>
              <w:pStyle w:val="0"/>
            </w:pPr>
            <w:r>
              <w:rPr>
                <w:sz w:val="24"/>
              </w:rPr>
            </w:r>
          </w:p>
        </w:tc>
        <w:tc>
          <w:tcPr>
            <w:tcW w:w="818" w:type="dxa"/>
          </w:tcPr>
          <w:p>
            <w:pPr>
              <w:pStyle w:val="0"/>
            </w:pPr>
            <w:r>
              <w:rPr>
                <w:sz w:val="24"/>
              </w:rPr>
            </w:r>
          </w:p>
        </w:tc>
        <w:tc>
          <w:tcPr>
            <w:tcW w:w="818" w:type="dxa"/>
          </w:tcPr>
          <w:p>
            <w:pPr>
              <w:pStyle w:val="0"/>
            </w:pPr>
            <w:r>
              <w:rPr>
                <w:sz w:val="24"/>
              </w:rPr>
            </w:r>
          </w:p>
        </w:tc>
        <w:tc>
          <w:tcPr>
            <w:tcW w:w="734" w:type="dxa"/>
          </w:tcPr>
          <w:p>
            <w:pPr>
              <w:pStyle w:val="0"/>
            </w:pPr>
            <w:r>
              <w:rPr>
                <w:sz w:val="24"/>
              </w:rPr>
            </w:r>
          </w:p>
        </w:tc>
        <w:tc>
          <w:tcPr>
            <w:tcW w:w="501" w:type="dxa"/>
          </w:tcPr>
          <w:p>
            <w:pPr>
              <w:pStyle w:val="0"/>
            </w:pPr>
            <w:r>
              <w:rPr>
                <w:sz w:val="24"/>
              </w:rPr>
            </w:r>
          </w:p>
        </w:tc>
      </w:tr>
      <w:tr>
        <w:tc>
          <w:tcPr>
            <w:tcW w:w="518" w:type="dxa"/>
          </w:tcPr>
          <w:p>
            <w:pPr>
              <w:pStyle w:val="0"/>
              <w:jc w:val="center"/>
            </w:pPr>
            <w:r>
              <w:rPr>
                <w:sz w:val="24"/>
              </w:rPr>
              <w:t xml:space="preserve">2</w:t>
            </w:r>
          </w:p>
        </w:tc>
        <w:tc>
          <w:tcPr>
            <w:tcW w:w="2692" w:type="dxa"/>
          </w:tcPr>
          <w:p>
            <w:pPr>
              <w:pStyle w:val="0"/>
              <w:ind w:firstLine="284"/>
            </w:pPr>
            <w:r>
              <w:rPr>
                <w:sz w:val="24"/>
              </w:rPr>
              <w:t xml:space="preserve">изменения в справедливой стоимости базовых активов по группам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оцениваемых по модели с переменным вознаграждением</w:t>
            </w:r>
          </w:p>
        </w:tc>
        <w:tc>
          <w:tcPr>
            <w:tcW w:w="818" w:type="dxa"/>
          </w:tcPr>
          <w:p>
            <w:pPr>
              <w:pStyle w:val="0"/>
            </w:pPr>
            <w:r>
              <w:rPr>
                <w:sz w:val="24"/>
              </w:rPr>
            </w:r>
          </w:p>
        </w:tc>
        <w:tc>
          <w:tcPr>
            <w:tcW w:w="818" w:type="dxa"/>
          </w:tcPr>
          <w:p>
            <w:pPr>
              <w:pStyle w:val="0"/>
            </w:pPr>
            <w:r>
              <w:rPr>
                <w:sz w:val="24"/>
              </w:rPr>
            </w:r>
          </w:p>
        </w:tc>
        <w:tc>
          <w:tcPr>
            <w:tcW w:w="758" w:type="dxa"/>
          </w:tcPr>
          <w:p>
            <w:pPr>
              <w:pStyle w:val="0"/>
            </w:pPr>
            <w:r>
              <w:rPr>
                <w:sz w:val="24"/>
              </w:rPr>
            </w:r>
          </w:p>
        </w:tc>
        <w:tc>
          <w:tcPr>
            <w:tcW w:w="555" w:type="dxa"/>
          </w:tcPr>
          <w:p>
            <w:pPr>
              <w:pStyle w:val="0"/>
            </w:pPr>
            <w:r>
              <w:rPr>
                <w:sz w:val="24"/>
              </w:rPr>
            </w:r>
          </w:p>
        </w:tc>
        <w:tc>
          <w:tcPr>
            <w:tcW w:w="818" w:type="dxa"/>
          </w:tcPr>
          <w:p>
            <w:pPr>
              <w:pStyle w:val="0"/>
            </w:pPr>
            <w:r>
              <w:rPr>
                <w:sz w:val="24"/>
              </w:rPr>
            </w:r>
          </w:p>
        </w:tc>
        <w:tc>
          <w:tcPr>
            <w:tcW w:w="818" w:type="dxa"/>
          </w:tcPr>
          <w:p>
            <w:pPr>
              <w:pStyle w:val="0"/>
            </w:pPr>
            <w:r>
              <w:rPr>
                <w:sz w:val="24"/>
              </w:rPr>
            </w:r>
          </w:p>
        </w:tc>
        <w:tc>
          <w:tcPr>
            <w:tcW w:w="734" w:type="dxa"/>
          </w:tcPr>
          <w:p>
            <w:pPr>
              <w:pStyle w:val="0"/>
            </w:pPr>
            <w:r>
              <w:rPr>
                <w:sz w:val="24"/>
              </w:rPr>
            </w:r>
          </w:p>
        </w:tc>
        <w:tc>
          <w:tcPr>
            <w:tcW w:w="501" w:type="dxa"/>
          </w:tcPr>
          <w:p>
            <w:pPr>
              <w:pStyle w:val="0"/>
            </w:pPr>
            <w:r>
              <w:rPr>
                <w:sz w:val="24"/>
              </w:rPr>
            </w:r>
          </w:p>
        </w:tc>
      </w:tr>
      <w:tr>
        <w:tc>
          <w:tcPr>
            <w:tcW w:w="518" w:type="dxa"/>
          </w:tcPr>
          <w:p>
            <w:pPr>
              <w:pStyle w:val="0"/>
              <w:jc w:val="center"/>
            </w:pPr>
            <w:r>
              <w:rPr>
                <w:sz w:val="24"/>
              </w:rPr>
              <w:t xml:space="preserve">3</w:t>
            </w:r>
          </w:p>
        </w:tc>
        <w:tc>
          <w:tcPr>
            <w:tcW w:w="2692" w:type="dxa"/>
          </w:tcPr>
          <w:p>
            <w:pPr>
              <w:pStyle w:val="0"/>
              <w:ind w:firstLine="284"/>
            </w:pPr>
            <w:r>
              <w:rPr>
                <w:sz w:val="24"/>
              </w:rPr>
              <w:t xml:space="preserve">эффект снижения влияния временной стоимости денег и финансового риска</w:t>
            </w:r>
          </w:p>
        </w:tc>
        <w:tc>
          <w:tcPr>
            <w:tcW w:w="818" w:type="dxa"/>
          </w:tcPr>
          <w:p>
            <w:pPr>
              <w:pStyle w:val="0"/>
            </w:pPr>
            <w:r>
              <w:rPr>
                <w:sz w:val="24"/>
              </w:rPr>
            </w:r>
          </w:p>
        </w:tc>
        <w:tc>
          <w:tcPr>
            <w:tcW w:w="818" w:type="dxa"/>
          </w:tcPr>
          <w:p>
            <w:pPr>
              <w:pStyle w:val="0"/>
            </w:pPr>
            <w:r>
              <w:rPr>
                <w:sz w:val="24"/>
              </w:rPr>
            </w:r>
          </w:p>
        </w:tc>
        <w:tc>
          <w:tcPr>
            <w:tcW w:w="758" w:type="dxa"/>
          </w:tcPr>
          <w:p>
            <w:pPr>
              <w:pStyle w:val="0"/>
            </w:pPr>
            <w:r>
              <w:rPr>
                <w:sz w:val="24"/>
              </w:rPr>
            </w:r>
          </w:p>
        </w:tc>
        <w:tc>
          <w:tcPr>
            <w:tcW w:w="555" w:type="dxa"/>
          </w:tcPr>
          <w:p>
            <w:pPr>
              <w:pStyle w:val="0"/>
            </w:pPr>
            <w:r>
              <w:rPr>
                <w:sz w:val="24"/>
              </w:rPr>
            </w:r>
          </w:p>
        </w:tc>
        <w:tc>
          <w:tcPr>
            <w:tcW w:w="818" w:type="dxa"/>
          </w:tcPr>
          <w:p>
            <w:pPr>
              <w:pStyle w:val="0"/>
            </w:pPr>
            <w:r>
              <w:rPr>
                <w:sz w:val="24"/>
              </w:rPr>
            </w:r>
          </w:p>
        </w:tc>
        <w:tc>
          <w:tcPr>
            <w:tcW w:w="818" w:type="dxa"/>
          </w:tcPr>
          <w:p>
            <w:pPr>
              <w:pStyle w:val="0"/>
            </w:pPr>
            <w:r>
              <w:rPr>
                <w:sz w:val="24"/>
              </w:rPr>
            </w:r>
          </w:p>
        </w:tc>
        <w:tc>
          <w:tcPr>
            <w:tcW w:w="734" w:type="dxa"/>
          </w:tcPr>
          <w:p>
            <w:pPr>
              <w:pStyle w:val="0"/>
            </w:pPr>
            <w:r>
              <w:rPr>
                <w:sz w:val="24"/>
              </w:rPr>
            </w:r>
          </w:p>
        </w:tc>
        <w:tc>
          <w:tcPr>
            <w:tcW w:w="501" w:type="dxa"/>
          </w:tcPr>
          <w:p>
            <w:pPr>
              <w:pStyle w:val="0"/>
            </w:pPr>
            <w:r>
              <w:rPr>
                <w:sz w:val="24"/>
              </w:rPr>
            </w:r>
          </w:p>
        </w:tc>
      </w:tr>
      <w:tr>
        <w:tc>
          <w:tcPr>
            <w:tcW w:w="518" w:type="dxa"/>
          </w:tcPr>
          <w:p>
            <w:pPr>
              <w:pStyle w:val="0"/>
              <w:jc w:val="center"/>
            </w:pPr>
            <w:r>
              <w:rPr>
                <w:sz w:val="24"/>
              </w:rPr>
              <w:t xml:space="preserve">4</w:t>
            </w:r>
          </w:p>
        </w:tc>
        <w:tc>
          <w:tcPr>
            <w:tcW w:w="2692" w:type="dxa"/>
          </w:tcPr>
          <w:p>
            <w:pPr>
              <w:pStyle w:val="0"/>
              <w:ind w:firstLine="284"/>
            </w:pPr>
            <w:r>
              <w:rPr>
                <w:sz w:val="24"/>
              </w:rPr>
              <w:t xml:space="preserve">процентные доходы (расходы) для отражения влияния и изменения временной стоимости денег</w:t>
            </w:r>
          </w:p>
        </w:tc>
        <w:tc>
          <w:tcPr>
            <w:tcW w:w="818" w:type="dxa"/>
          </w:tcPr>
          <w:p>
            <w:pPr>
              <w:pStyle w:val="0"/>
            </w:pPr>
            <w:r>
              <w:rPr>
                <w:sz w:val="24"/>
              </w:rPr>
            </w:r>
          </w:p>
        </w:tc>
        <w:tc>
          <w:tcPr>
            <w:tcW w:w="818" w:type="dxa"/>
          </w:tcPr>
          <w:p>
            <w:pPr>
              <w:pStyle w:val="0"/>
            </w:pPr>
            <w:r>
              <w:rPr>
                <w:sz w:val="24"/>
              </w:rPr>
            </w:r>
          </w:p>
        </w:tc>
        <w:tc>
          <w:tcPr>
            <w:tcW w:w="758" w:type="dxa"/>
          </w:tcPr>
          <w:p>
            <w:pPr>
              <w:pStyle w:val="0"/>
            </w:pPr>
            <w:r>
              <w:rPr>
                <w:sz w:val="24"/>
              </w:rPr>
            </w:r>
          </w:p>
        </w:tc>
        <w:tc>
          <w:tcPr>
            <w:tcW w:w="555" w:type="dxa"/>
          </w:tcPr>
          <w:p>
            <w:pPr>
              <w:pStyle w:val="0"/>
            </w:pPr>
            <w:r>
              <w:rPr>
                <w:sz w:val="24"/>
              </w:rPr>
            </w:r>
          </w:p>
        </w:tc>
        <w:tc>
          <w:tcPr>
            <w:tcW w:w="818" w:type="dxa"/>
          </w:tcPr>
          <w:p>
            <w:pPr>
              <w:pStyle w:val="0"/>
            </w:pPr>
            <w:r>
              <w:rPr>
                <w:sz w:val="24"/>
              </w:rPr>
            </w:r>
          </w:p>
        </w:tc>
        <w:tc>
          <w:tcPr>
            <w:tcW w:w="818" w:type="dxa"/>
          </w:tcPr>
          <w:p>
            <w:pPr>
              <w:pStyle w:val="0"/>
            </w:pPr>
            <w:r>
              <w:rPr>
                <w:sz w:val="24"/>
              </w:rPr>
            </w:r>
          </w:p>
        </w:tc>
        <w:tc>
          <w:tcPr>
            <w:tcW w:w="734" w:type="dxa"/>
          </w:tcPr>
          <w:p>
            <w:pPr>
              <w:pStyle w:val="0"/>
            </w:pPr>
            <w:r>
              <w:rPr>
                <w:sz w:val="24"/>
              </w:rPr>
            </w:r>
          </w:p>
        </w:tc>
        <w:tc>
          <w:tcPr>
            <w:tcW w:w="501" w:type="dxa"/>
          </w:tcPr>
          <w:p>
            <w:pPr>
              <w:pStyle w:val="0"/>
            </w:pPr>
            <w:r>
              <w:rPr>
                <w:sz w:val="24"/>
              </w:rPr>
            </w:r>
          </w:p>
        </w:tc>
      </w:tr>
      <w:tr>
        <w:tc>
          <w:tcPr>
            <w:tcW w:w="518" w:type="dxa"/>
          </w:tcPr>
          <w:p>
            <w:pPr>
              <w:pStyle w:val="0"/>
              <w:jc w:val="center"/>
            </w:pPr>
            <w:r>
              <w:rPr>
                <w:sz w:val="24"/>
              </w:rPr>
              <w:t xml:space="preserve">5</w:t>
            </w:r>
          </w:p>
        </w:tc>
        <w:tc>
          <w:tcPr>
            <w:tcW w:w="2692" w:type="dxa"/>
          </w:tcPr>
          <w:p>
            <w:pPr>
              <w:pStyle w:val="0"/>
              <w:ind w:firstLine="284"/>
            </w:pPr>
            <w:r>
              <w:rPr>
                <w:sz w:val="24"/>
              </w:rPr>
              <w:t xml:space="preserve">эффект изменения в процентных ставках и допущениях</w:t>
            </w:r>
          </w:p>
        </w:tc>
        <w:tc>
          <w:tcPr>
            <w:tcW w:w="818" w:type="dxa"/>
          </w:tcPr>
          <w:p>
            <w:pPr>
              <w:pStyle w:val="0"/>
            </w:pPr>
            <w:r>
              <w:rPr>
                <w:sz w:val="24"/>
              </w:rPr>
            </w:r>
          </w:p>
        </w:tc>
        <w:tc>
          <w:tcPr>
            <w:tcW w:w="818" w:type="dxa"/>
          </w:tcPr>
          <w:p>
            <w:pPr>
              <w:pStyle w:val="0"/>
            </w:pPr>
            <w:r>
              <w:rPr>
                <w:sz w:val="24"/>
              </w:rPr>
            </w:r>
          </w:p>
        </w:tc>
        <w:tc>
          <w:tcPr>
            <w:tcW w:w="758" w:type="dxa"/>
          </w:tcPr>
          <w:p>
            <w:pPr>
              <w:pStyle w:val="0"/>
            </w:pPr>
            <w:r>
              <w:rPr>
                <w:sz w:val="24"/>
              </w:rPr>
            </w:r>
          </w:p>
        </w:tc>
        <w:tc>
          <w:tcPr>
            <w:tcW w:w="555" w:type="dxa"/>
          </w:tcPr>
          <w:p>
            <w:pPr>
              <w:pStyle w:val="0"/>
            </w:pPr>
            <w:r>
              <w:rPr>
                <w:sz w:val="24"/>
              </w:rPr>
            </w:r>
          </w:p>
        </w:tc>
        <w:tc>
          <w:tcPr>
            <w:tcW w:w="818" w:type="dxa"/>
          </w:tcPr>
          <w:p>
            <w:pPr>
              <w:pStyle w:val="0"/>
            </w:pPr>
            <w:r>
              <w:rPr>
                <w:sz w:val="24"/>
              </w:rPr>
            </w:r>
          </w:p>
        </w:tc>
        <w:tc>
          <w:tcPr>
            <w:tcW w:w="818" w:type="dxa"/>
          </w:tcPr>
          <w:p>
            <w:pPr>
              <w:pStyle w:val="0"/>
            </w:pPr>
            <w:r>
              <w:rPr>
                <w:sz w:val="24"/>
              </w:rPr>
            </w:r>
          </w:p>
        </w:tc>
        <w:tc>
          <w:tcPr>
            <w:tcW w:w="734" w:type="dxa"/>
          </w:tcPr>
          <w:p>
            <w:pPr>
              <w:pStyle w:val="0"/>
            </w:pPr>
            <w:r>
              <w:rPr>
                <w:sz w:val="24"/>
              </w:rPr>
            </w:r>
          </w:p>
        </w:tc>
        <w:tc>
          <w:tcPr>
            <w:tcW w:w="501" w:type="dxa"/>
          </w:tcPr>
          <w:p>
            <w:pPr>
              <w:pStyle w:val="0"/>
            </w:pPr>
            <w:r>
              <w:rPr>
                <w:sz w:val="24"/>
              </w:rPr>
            </w:r>
          </w:p>
        </w:tc>
      </w:tr>
      <w:tr>
        <w:tc>
          <w:tcPr>
            <w:tcW w:w="518" w:type="dxa"/>
          </w:tcPr>
          <w:p>
            <w:pPr>
              <w:pStyle w:val="0"/>
              <w:jc w:val="center"/>
            </w:pPr>
            <w:r>
              <w:rPr>
                <w:sz w:val="24"/>
              </w:rPr>
              <w:t xml:space="preserve">6</w:t>
            </w:r>
          </w:p>
        </w:tc>
        <w:tc>
          <w:tcPr>
            <w:tcW w:w="2692" w:type="dxa"/>
          </w:tcPr>
          <w:p>
            <w:pPr>
              <w:pStyle w:val="0"/>
              <w:ind w:firstLine="284"/>
            </w:pPr>
            <w:r>
              <w:rPr>
                <w:sz w:val="24"/>
              </w:rPr>
              <w:t xml:space="preserve">курсовые разницы</w:t>
            </w:r>
          </w:p>
        </w:tc>
        <w:tc>
          <w:tcPr>
            <w:tcW w:w="818" w:type="dxa"/>
          </w:tcPr>
          <w:p>
            <w:pPr>
              <w:pStyle w:val="0"/>
            </w:pPr>
            <w:r>
              <w:rPr>
                <w:sz w:val="24"/>
              </w:rPr>
            </w:r>
          </w:p>
        </w:tc>
        <w:tc>
          <w:tcPr>
            <w:tcW w:w="818" w:type="dxa"/>
          </w:tcPr>
          <w:p>
            <w:pPr>
              <w:pStyle w:val="0"/>
            </w:pPr>
            <w:r>
              <w:rPr>
                <w:sz w:val="24"/>
              </w:rPr>
            </w:r>
          </w:p>
        </w:tc>
        <w:tc>
          <w:tcPr>
            <w:tcW w:w="758" w:type="dxa"/>
          </w:tcPr>
          <w:p>
            <w:pPr>
              <w:pStyle w:val="0"/>
            </w:pPr>
            <w:r>
              <w:rPr>
                <w:sz w:val="24"/>
              </w:rPr>
            </w:r>
          </w:p>
        </w:tc>
        <w:tc>
          <w:tcPr>
            <w:tcW w:w="555" w:type="dxa"/>
          </w:tcPr>
          <w:p>
            <w:pPr>
              <w:pStyle w:val="0"/>
            </w:pPr>
            <w:r>
              <w:rPr>
                <w:sz w:val="24"/>
              </w:rPr>
            </w:r>
          </w:p>
        </w:tc>
        <w:tc>
          <w:tcPr>
            <w:tcW w:w="818" w:type="dxa"/>
          </w:tcPr>
          <w:p>
            <w:pPr>
              <w:pStyle w:val="0"/>
            </w:pPr>
            <w:r>
              <w:rPr>
                <w:sz w:val="24"/>
              </w:rPr>
            </w:r>
          </w:p>
        </w:tc>
        <w:tc>
          <w:tcPr>
            <w:tcW w:w="818" w:type="dxa"/>
          </w:tcPr>
          <w:p>
            <w:pPr>
              <w:pStyle w:val="0"/>
            </w:pPr>
            <w:r>
              <w:rPr>
                <w:sz w:val="24"/>
              </w:rPr>
            </w:r>
          </w:p>
        </w:tc>
        <w:tc>
          <w:tcPr>
            <w:tcW w:w="734" w:type="dxa"/>
          </w:tcPr>
          <w:p>
            <w:pPr>
              <w:pStyle w:val="0"/>
            </w:pPr>
            <w:r>
              <w:rPr>
                <w:sz w:val="24"/>
              </w:rPr>
            </w:r>
          </w:p>
        </w:tc>
        <w:tc>
          <w:tcPr>
            <w:tcW w:w="501" w:type="dxa"/>
          </w:tcPr>
          <w:p>
            <w:pPr>
              <w:pStyle w:val="0"/>
            </w:pPr>
            <w:r>
              <w:rPr>
                <w:sz w:val="24"/>
              </w:rPr>
            </w:r>
          </w:p>
        </w:tc>
      </w:tr>
      <w:tr>
        <w:tc>
          <w:tcPr>
            <w:tcW w:w="518" w:type="dxa"/>
          </w:tcPr>
          <w:p>
            <w:pPr>
              <w:pStyle w:val="0"/>
              <w:jc w:val="center"/>
            </w:pPr>
            <w:r>
              <w:rPr>
                <w:sz w:val="24"/>
              </w:rPr>
              <w:t xml:space="preserve">7</w:t>
            </w:r>
          </w:p>
        </w:tc>
        <w:tc>
          <w:tcPr>
            <w:tcW w:w="2692" w:type="dxa"/>
          </w:tcPr>
          <w:p>
            <w:pPr>
              <w:pStyle w:val="0"/>
              <w:ind w:firstLine="284"/>
            </w:pPr>
            <w:r>
              <w:rPr>
                <w:sz w:val="24"/>
              </w:rPr>
              <w:t xml:space="preserve">прочее</w:t>
            </w:r>
          </w:p>
        </w:tc>
        <w:tc>
          <w:tcPr>
            <w:tcW w:w="818" w:type="dxa"/>
          </w:tcPr>
          <w:p>
            <w:pPr>
              <w:pStyle w:val="0"/>
            </w:pPr>
            <w:r>
              <w:rPr>
                <w:sz w:val="24"/>
              </w:rPr>
            </w:r>
          </w:p>
        </w:tc>
        <w:tc>
          <w:tcPr>
            <w:tcW w:w="818" w:type="dxa"/>
          </w:tcPr>
          <w:p>
            <w:pPr>
              <w:pStyle w:val="0"/>
            </w:pPr>
            <w:r>
              <w:rPr>
                <w:sz w:val="24"/>
              </w:rPr>
            </w:r>
          </w:p>
        </w:tc>
        <w:tc>
          <w:tcPr>
            <w:tcW w:w="758" w:type="dxa"/>
          </w:tcPr>
          <w:p>
            <w:pPr>
              <w:pStyle w:val="0"/>
            </w:pPr>
            <w:r>
              <w:rPr>
                <w:sz w:val="24"/>
              </w:rPr>
            </w:r>
          </w:p>
        </w:tc>
        <w:tc>
          <w:tcPr>
            <w:tcW w:w="555" w:type="dxa"/>
          </w:tcPr>
          <w:p>
            <w:pPr>
              <w:pStyle w:val="0"/>
            </w:pPr>
            <w:r>
              <w:rPr>
                <w:sz w:val="24"/>
              </w:rPr>
            </w:r>
          </w:p>
        </w:tc>
        <w:tc>
          <w:tcPr>
            <w:tcW w:w="818" w:type="dxa"/>
          </w:tcPr>
          <w:p>
            <w:pPr>
              <w:pStyle w:val="0"/>
            </w:pPr>
            <w:r>
              <w:rPr>
                <w:sz w:val="24"/>
              </w:rPr>
            </w:r>
          </w:p>
        </w:tc>
        <w:tc>
          <w:tcPr>
            <w:tcW w:w="818" w:type="dxa"/>
          </w:tcPr>
          <w:p>
            <w:pPr>
              <w:pStyle w:val="0"/>
            </w:pPr>
            <w:r>
              <w:rPr>
                <w:sz w:val="24"/>
              </w:rPr>
            </w:r>
          </w:p>
        </w:tc>
        <w:tc>
          <w:tcPr>
            <w:tcW w:w="734" w:type="dxa"/>
          </w:tcPr>
          <w:p>
            <w:pPr>
              <w:pStyle w:val="0"/>
            </w:pPr>
            <w:r>
              <w:rPr>
                <w:sz w:val="24"/>
              </w:rPr>
            </w:r>
          </w:p>
        </w:tc>
        <w:tc>
          <w:tcPr>
            <w:tcW w:w="501" w:type="dxa"/>
          </w:tcPr>
          <w:p>
            <w:pPr>
              <w:pStyle w:val="0"/>
            </w:pPr>
            <w:r>
              <w:rPr>
                <w:sz w:val="24"/>
              </w:rPr>
            </w:r>
          </w:p>
        </w:tc>
      </w:tr>
      <w:tr>
        <w:tc>
          <w:tcPr>
            <w:tcW w:w="518" w:type="dxa"/>
          </w:tcPr>
          <w:p>
            <w:pPr>
              <w:pStyle w:val="0"/>
              <w:jc w:val="center"/>
            </w:pPr>
            <w:r>
              <w:rPr>
                <w:sz w:val="24"/>
              </w:rPr>
              <w:t xml:space="preserve">8</w:t>
            </w:r>
          </w:p>
        </w:tc>
        <w:tc>
          <w:tcPr>
            <w:tcW w:w="2692" w:type="dxa"/>
          </w:tcPr>
          <w:p>
            <w:pPr>
              <w:pStyle w:val="0"/>
            </w:pPr>
            <w:r>
              <w:rPr>
                <w:sz w:val="24"/>
              </w:rPr>
              <w:t xml:space="preserve">Отражено в составе прочего совокупного дохода</w:t>
            </w:r>
          </w:p>
        </w:tc>
        <w:tc>
          <w:tcPr>
            <w:tcW w:w="818" w:type="dxa"/>
          </w:tcPr>
          <w:p>
            <w:pPr>
              <w:pStyle w:val="0"/>
            </w:pPr>
            <w:r>
              <w:rPr>
                <w:sz w:val="24"/>
              </w:rPr>
            </w:r>
          </w:p>
        </w:tc>
        <w:tc>
          <w:tcPr>
            <w:tcW w:w="818" w:type="dxa"/>
          </w:tcPr>
          <w:p>
            <w:pPr>
              <w:pStyle w:val="0"/>
            </w:pPr>
            <w:r>
              <w:rPr>
                <w:sz w:val="24"/>
              </w:rPr>
            </w:r>
          </w:p>
        </w:tc>
        <w:tc>
          <w:tcPr>
            <w:tcW w:w="758" w:type="dxa"/>
          </w:tcPr>
          <w:p>
            <w:pPr>
              <w:pStyle w:val="0"/>
            </w:pPr>
            <w:r>
              <w:rPr>
                <w:sz w:val="24"/>
              </w:rPr>
            </w:r>
          </w:p>
        </w:tc>
        <w:tc>
          <w:tcPr>
            <w:tcW w:w="555" w:type="dxa"/>
          </w:tcPr>
          <w:p>
            <w:pPr>
              <w:pStyle w:val="0"/>
            </w:pPr>
            <w:r>
              <w:rPr>
                <w:sz w:val="24"/>
              </w:rPr>
            </w:r>
          </w:p>
        </w:tc>
        <w:tc>
          <w:tcPr>
            <w:tcW w:w="818" w:type="dxa"/>
          </w:tcPr>
          <w:p>
            <w:pPr>
              <w:pStyle w:val="0"/>
            </w:pPr>
            <w:r>
              <w:rPr>
                <w:sz w:val="24"/>
              </w:rPr>
            </w:r>
          </w:p>
        </w:tc>
        <w:tc>
          <w:tcPr>
            <w:tcW w:w="818" w:type="dxa"/>
          </w:tcPr>
          <w:p>
            <w:pPr>
              <w:pStyle w:val="0"/>
            </w:pPr>
            <w:r>
              <w:rPr>
                <w:sz w:val="24"/>
              </w:rPr>
            </w:r>
          </w:p>
        </w:tc>
        <w:tc>
          <w:tcPr>
            <w:tcW w:w="734" w:type="dxa"/>
          </w:tcPr>
          <w:p>
            <w:pPr>
              <w:pStyle w:val="0"/>
            </w:pPr>
            <w:r>
              <w:rPr>
                <w:sz w:val="24"/>
              </w:rPr>
            </w:r>
          </w:p>
        </w:tc>
        <w:tc>
          <w:tcPr>
            <w:tcW w:w="501" w:type="dxa"/>
          </w:tcPr>
          <w:p>
            <w:pPr>
              <w:pStyle w:val="0"/>
            </w:pPr>
            <w:r>
              <w:rPr>
                <w:sz w:val="24"/>
              </w:rPr>
            </w:r>
          </w:p>
        </w:tc>
      </w:tr>
      <w:tr>
        <w:tc>
          <w:tcPr>
            <w:tcW w:w="518" w:type="dxa"/>
          </w:tcPr>
          <w:p>
            <w:pPr>
              <w:pStyle w:val="0"/>
              <w:jc w:val="center"/>
            </w:pPr>
            <w:r>
              <w:rPr>
                <w:sz w:val="24"/>
              </w:rPr>
              <w:t xml:space="preserve">9</w:t>
            </w:r>
          </w:p>
        </w:tc>
        <w:tc>
          <w:tcPr>
            <w:tcW w:w="2692" w:type="dxa"/>
          </w:tcPr>
          <w:p>
            <w:pPr>
              <w:pStyle w:val="0"/>
            </w:pPr>
            <w:r>
              <w:rPr>
                <w:sz w:val="24"/>
              </w:rPr>
              <w:t xml:space="preserve">Итого</w:t>
            </w:r>
          </w:p>
        </w:tc>
        <w:tc>
          <w:tcPr>
            <w:tcW w:w="818" w:type="dxa"/>
          </w:tcPr>
          <w:p>
            <w:pPr>
              <w:pStyle w:val="0"/>
            </w:pPr>
            <w:r>
              <w:rPr>
                <w:sz w:val="24"/>
              </w:rPr>
            </w:r>
          </w:p>
        </w:tc>
        <w:tc>
          <w:tcPr>
            <w:tcW w:w="818" w:type="dxa"/>
          </w:tcPr>
          <w:p>
            <w:pPr>
              <w:pStyle w:val="0"/>
            </w:pPr>
            <w:r>
              <w:rPr>
                <w:sz w:val="24"/>
              </w:rPr>
            </w:r>
          </w:p>
        </w:tc>
        <w:tc>
          <w:tcPr>
            <w:tcW w:w="758" w:type="dxa"/>
          </w:tcPr>
          <w:p>
            <w:pPr>
              <w:pStyle w:val="0"/>
            </w:pPr>
            <w:r>
              <w:rPr>
                <w:sz w:val="24"/>
              </w:rPr>
            </w:r>
          </w:p>
        </w:tc>
        <w:tc>
          <w:tcPr>
            <w:tcW w:w="555" w:type="dxa"/>
          </w:tcPr>
          <w:p>
            <w:pPr>
              <w:pStyle w:val="0"/>
            </w:pPr>
            <w:r>
              <w:rPr>
                <w:sz w:val="24"/>
              </w:rPr>
            </w:r>
          </w:p>
        </w:tc>
        <w:tc>
          <w:tcPr>
            <w:tcW w:w="818" w:type="dxa"/>
          </w:tcPr>
          <w:p>
            <w:pPr>
              <w:pStyle w:val="0"/>
            </w:pPr>
            <w:r>
              <w:rPr>
                <w:sz w:val="24"/>
              </w:rPr>
            </w:r>
          </w:p>
        </w:tc>
        <w:tc>
          <w:tcPr>
            <w:tcW w:w="818" w:type="dxa"/>
          </w:tcPr>
          <w:p>
            <w:pPr>
              <w:pStyle w:val="0"/>
            </w:pPr>
            <w:r>
              <w:rPr>
                <w:sz w:val="24"/>
              </w:rPr>
            </w:r>
          </w:p>
        </w:tc>
        <w:tc>
          <w:tcPr>
            <w:tcW w:w="734" w:type="dxa"/>
          </w:tcPr>
          <w:p>
            <w:pPr>
              <w:pStyle w:val="0"/>
            </w:pPr>
            <w:r>
              <w:rPr>
                <w:sz w:val="24"/>
              </w:rPr>
            </w:r>
          </w:p>
        </w:tc>
        <w:tc>
          <w:tcPr>
            <w:tcW w:w="501" w:type="dxa"/>
          </w:tcPr>
          <w:p>
            <w:pPr>
              <w:pStyle w:val="0"/>
            </w:pPr>
            <w:r>
              <w:rPr>
                <w:sz w:val="24"/>
              </w:rPr>
            </w:r>
          </w:p>
        </w:tc>
      </w:tr>
      <w:tr>
        <w:tc>
          <w:tcPr>
            <w:tcW w:w="518" w:type="dxa"/>
          </w:tcPr>
          <w:p>
            <w:pPr>
              <w:pStyle w:val="0"/>
              <w:jc w:val="center"/>
            </w:pPr>
            <w:r>
              <w:rPr>
                <w:sz w:val="24"/>
              </w:rPr>
              <w:t xml:space="preserve">10</w:t>
            </w:r>
          </w:p>
        </w:tc>
        <w:tc>
          <w:tcPr>
            <w:tcW w:w="2692" w:type="dxa"/>
          </w:tcPr>
          <w:p>
            <w:pPr>
              <w:pStyle w:val="0"/>
            </w:pPr>
            <w:r>
              <w:rPr>
                <w:sz w:val="24"/>
              </w:rPr>
              <w:t xml:space="preserve">Текстовое пояснение</w:t>
            </w:r>
          </w:p>
        </w:tc>
        <w:tc>
          <w:tcPr>
            <w:gridSpan w:val="8"/>
            <w:tcW w:w="5820"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41.1</w:t>
      </w:r>
    </w:p>
    <w:p>
      <w:pPr>
        <w:pStyle w:val="0"/>
        <w:spacing w:before="240" w:lineRule="auto"/>
        <w:ind w:firstLine="540"/>
        <w:jc w:val="both"/>
      </w:pPr>
      <w:r>
        <w:rPr>
          <w:sz w:val="24"/>
        </w:rPr>
        <w:t xml:space="preserve">1. В </w:t>
      </w:r>
      <w:hyperlink w:history="0" w:anchor="P11503" w:tooltip="Финансовые доходы (расходы) по страхованию">
        <w:r>
          <w:rPr>
            <w:sz w:val="24"/>
            <w:color w:val="0000ff"/>
          </w:rPr>
          <w:t xml:space="preserve">таблице</w:t>
        </w:r>
      </w:hyperlink>
      <w:r>
        <w:rPr>
          <w:sz w:val="24"/>
        </w:rPr>
        <w:t xml:space="preserve"> раскрывается общая сумма финансовых доходов (расходов) по страхованию по группам договоров об обязательном пенсионном страховании, негосударственного пенсионного обеспечения и долгосрочных сбережений, отраженная негосударственным пенсионным фондом по показателю "Финансовые доходы (расходы) по страхованию по группам договоров об обязательном пенсионном страховании, негосударственного пенсионного обеспечения и долгосрочных сбережений" и по показателю "Чистые финансовые доходы (расходы) по страхованию по группам договоров об обязательном пенсионном страховании, негосударственного пенсионного обеспечения и долгосрочных сбережений" отчета о финансовых результатах.</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2. По строке </w:t>
      </w:r>
      <w:hyperlink w:history="0" w:anchor="P11503" w:tooltip="Финансовые доходы (расходы) по страхованию">
        <w:r>
          <w:rPr>
            <w:sz w:val="24"/>
            <w:color w:val="0000ff"/>
          </w:rPr>
          <w:t xml:space="preserve">показателя 1</w:t>
        </w:r>
      </w:hyperlink>
      <w:r>
        <w:rPr>
          <w:sz w:val="24"/>
        </w:rPr>
        <w:t xml:space="preserve"> таблицы указывается сумма значений </w:t>
      </w:r>
      <w:hyperlink w:history="0" w:anchor="P11503" w:tooltip="Финансовые доходы (расходы) по страхованию">
        <w:r>
          <w:rPr>
            <w:sz w:val="24"/>
            <w:color w:val="0000ff"/>
          </w:rPr>
          <w:t xml:space="preserve">показателей 2</w:t>
        </w:r>
      </w:hyperlink>
      <w:r>
        <w:rPr>
          <w:sz w:val="24"/>
        </w:rPr>
        <w:t xml:space="preserve"> - </w:t>
      </w:r>
      <w:hyperlink w:history="0" w:anchor="P11503" w:tooltip="Финансовые доходы (расходы) по страхованию">
        <w:r>
          <w:rPr>
            <w:sz w:val="24"/>
            <w:color w:val="0000ff"/>
          </w:rPr>
          <w:t xml:space="preserve">7</w:t>
        </w:r>
      </w:hyperlink>
      <w:r>
        <w:rPr>
          <w:sz w:val="24"/>
        </w:rPr>
        <w:t xml:space="preserve"> таблицы.</w:t>
      </w:r>
    </w:p>
    <w:p>
      <w:pPr>
        <w:pStyle w:val="0"/>
        <w:spacing w:before="240" w:lineRule="auto"/>
        <w:ind w:firstLine="540"/>
        <w:jc w:val="both"/>
      </w:pPr>
      <w:r>
        <w:rPr>
          <w:sz w:val="24"/>
        </w:rPr>
        <w:t xml:space="preserve">3. По строкам </w:t>
      </w:r>
      <w:hyperlink w:history="0" w:anchor="P11503" w:tooltip="Финансовые доходы (расходы) по страхованию">
        <w:r>
          <w:rPr>
            <w:sz w:val="24"/>
            <w:color w:val="0000ff"/>
          </w:rPr>
          <w:t xml:space="preserve">показателей 2</w:t>
        </w:r>
      </w:hyperlink>
      <w:r>
        <w:rPr>
          <w:sz w:val="24"/>
        </w:rPr>
        <w:t xml:space="preserve"> - </w:t>
      </w:r>
      <w:hyperlink w:history="0" w:anchor="P11503" w:tooltip="Финансовые доходы (расходы) по страхованию">
        <w:r>
          <w:rPr>
            <w:sz w:val="24"/>
            <w:color w:val="0000ff"/>
          </w:rPr>
          <w:t xml:space="preserve">8</w:t>
        </w:r>
      </w:hyperlink>
      <w:r>
        <w:rPr>
          <w:sz w:val="24"/>
        </w:rPr>
        <w:t xml:space="preserve"> таблицы указываются остатки по счетам бухгалтерского учета по данным аналитического учета символов отчета о финансовых результатах в соответствии с </w:t>
      </w:r>
      <w:hyperlink w:history="0" w:anchor="P22669" w:tooltip="Примечание 41. Финансовые доходы (расходы) по страхованию">
        <w:r>
          <w:rPr>
            <w:sz w:val="24"/>
            <w:color w:val="0000ff"/>
          </w:rPr>
          <w:t xml:space="preserve">таблицей 41.1 примечания 41 приложения 8</w:t>
        </w:r>
      </w:hyperlink>
      <w:r>
        <w:rPr>
          <w:sz w:val="24"/>
        </w:rPr>
        <w:t xml:space="preserve"> к настоящему Положению.</w:t>
      </w:r>
    </w:p>
    <w:p>
      <w:pPr>
        <w:pStyle w:val="0"/>
        <w:spacing w:before="240" w:lineRule="auto"/>
        <w:ind w:firstLine="540"/>
        <w:jc w:val="both"/>
      </w:pPr>
      <w:r>
        <w:rPr>
          <w:sz w:val="24"/>
        </w:rPr>
        <w:t xml:space="preserve">4. По строке </w:t>
      </w:r>
      <w:hyperlink w:history="0" w:anchor="P11503" w:tooltip="Финансовые доходы (расходы) по страхованию">
        <w:r>
          <w:rPr>
            <w:sz w:val="24"/>
            <w:color w:val="0000ff"/>
          </w:rPr>
          <w:t xml:space="preserve">показателя 9</w:t>
        </w:r>
      </w:hyperlink>
      <w:r>
        <w:rPr>
          <w:sz w:val="24"/>
        </w:rPr>
        <w:t xml:space="preserve"> таблицы отражается сумма значений </w:t>
      </w:r>
      <w:hyperlink w:history="0" w:anchor="P11503" w:tooltip="Финансовые доходы (расходы) по страхованию">
        <w:r>
          <w:rPr>
            <w:sz w:val="24"/>
            <w:color w:val="0000ff"/>
          </w:rPr>
          <w:t xml:space="preserve">показателей 1</w:t>
        </w:r>
      </w:hyperlink>
      <w:r>
        <w:rPr>
          <w:sz w:val="24"/>
        </w:rPr>
        <w:t xml:space="preserve"> и </w:t>
      </w:r>
      <w:hyperlink w:history="0" w:anchor="P11503" w:tooltip="Финансовые доходы (расходы) по страхованию">
        <w:r>
          <w:rPr>
            <w:sz w:val="24"/>
            <w:color w:val="0000ff"/>
          </w:rPr>
          <w:t xml:space="preserve">8</w:t>
        </w:r>
      </w:hyperlink>
      <w:r>
        <w:rPr>
          <w:sz w:val="24"/>
        </w:rPr>
        <w:t xml:space="preserve"> таблицы.</w:t>
      </w:r>
    </w:p>
    <w:p>
      <w:pPr>
        <w:pStyle w:val="0"/>
        <w:spacing w:before="240" w:lineRule="auto"/>
        <w:ind w:firstLine="540"/>
        <w:jc w:val="both"/>
      </w:pPr>
      <w:r>
        <w:rPr>
          <w:sz w:val="24"/>
        </w:rPr>
        <w:t xml:space="preserve">5. В </w:t>
      </w:r>
      <w:hyperlink w:history="0" w:anchor="P11529" w:tooltip="6">
        <w:r>
          <w:rPr>
            <w:sz w:val="24"/>
            <w:color w:val="0000ff"/>
          </w:rPr>
          <w:t xml:space="preserve">графе 6</w:t>
        </w:r>
      </w:hyperlink>
      <w:r>
        <w:rPr>
          <w:sz w:val="24"/>
        </w:rPr>
        <w:t xml:space="preserve"> таблицы указывается сумма значений показателей в </w:t>
      </w:r>
      <w:hyperlink w:history="0" w:anchor="P11526" w:tooltip="3">
        <w:r>
          <w:rPr>
            <w:sz w:val="24"/>
            <w:color w:val="0000ff"/>
          </w:rPr>
          <w:t xml:space="preserve">графах 3</w:t>
        </w:r>
      </w:hyperlink>
      <w:r>
        <w:rPr>
          <w:sz w:val="24"/>
        </w:rPr>
        <w:t xml:space="preserve"> - </w:t>
      </w:r>
      <w:hyperlink w:history="0" w:anchor="P11528" w:tooltip="5">
        <w:r>
          <w:rPr>
            <w:sz w:val="24"/>
            <w:color w:val="0000ff"/>
          </w:rPr>
          <w:t xml:space="preserve">5</w:t>
        </w:r>
      </w:hyperlink>
      <w:r>
        <w:rPr>
          <w:sz w:val="24"/>
        </w:rPr>
        <w:t xml:space="preserve"> таблицы.</w:t>
      </w:r>
    </w:p>
    <w:p>
      <w:pPr>
        <w:pStyle w:val="0"/>
        <w:jc w:val="both"/>
      </w:pPr>
      <w:r>
        <w:rPr>
          <w:sz w:val="24"/>
        </w:rPr>
        <w:t xml:space="preserve">(п. 5 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6. В </w:t>
      </w:r>
      <w:hyperlink w:history="0" w:anchor="P11533" w:tooltip="10">
        <w:r>
          <w:rPr>
            <w:sz w:val="24"/>
            <w:color w:val="0000ff"/>
          </w:rPr>
          <w:t xml:space="preserve">графе 10</w:t>
        </w:r>
      </w:hyperlink>
      <w:r>
        <w:rPr>
          <w:sz w:val="24"/>
        </w:rPr>
        <w:t xml:space="preserve"> таблицы указывается сумма значений показателей в </w:t>
      </w:r>
      <w:hyperlink w:history="0" w:anchor="P11530" w:tooltip="7">
        <w:r>
          <w:rPr>
            <w:sz w:val="24"/>
            <w:color w:val="0000ff"/>
          </w:rPr>
          <w:t xml:space="preserve">графах 7</w:t>
        </w:r>
      </w:hyperlink>
      <w:r>
        <w:rPr>
          <w:sz w:val="24"/>
        </w:rPr>
        <w:t xml:space="preserve"> - </w:t>
      </w:r>
      <w:hyperlink w:history="0" w:anchor="P11532" w:tooltip="9">
        <w:r>
          <w:rPr>
            <w:sz w:val="24"/>
            <w:color w:val="0000ff"/>
          </w:rPr>
          <w:t xml:space="preserve">9</w:t>
        </w:r>
      </w:hyperlink>
      <w:r>
        <w:rPr>
          <w:sz w:val="24"/>
        </w:rPr>
        <w:t xml:space="preserve"> таблицы.</w:t>
      </w:r>
    </w:p>
    <w:p>
      <w:pPr>
        <w:pStyle w:val="0"/>
        <w:jc w:val="both"/>
      </w:pPr>
      <w:r>
        <w:rPr>
          <w:sz w:val="24"/>
        </w:rPr>
        <w:t xml:space="preserve">(п. 6 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7. По строке </w:t>
      </w:r>
      <w:hyperlink w:history="0" w:anchor="P11503" w:tooltip="Финансовые доходы (расходы) по страхованию">
        <w:r>
          <w:rPr>
            <w:sz w:val="24"/>
            <w:color w:val="0000ff"/>
          </w:rPr>
          <w:t xml:space="preserve">показателя 10</w:t>
        </w:r>
      </w:hyperlink>
      <w:r>
        <w:rPr>
          <w:sz w:val="24"/>
        </w:rPr>
        <w:t xml:space="preserve"> таблицы раскрывается:</w:t>
      </w:r>
    </w:p>
    <w:p>
      <w:pPr>
        <w:pStyle w:val="0"/>
        <w:spacing w:before="240" w:lineRule="auto"/>
        <w:ind w:firstLine="540"/>
        <w:jc w:val="both"/>
      </w:pPr>
      <w:r>
        <w:rPr>
          <w:sz w:val="24"/>
        </w:rPr>
        <w:t xml:space="preserve">взаимосвязь между финансовыми доходами (расходами) по страхованию по группам договоров об обязательном пенсионном страховании, негосударственного пенсионного обеспечения и долгосрочных сбережений и доходами (расходами) по инвестиционной деятельности;</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причина изменения в отчетном периоде базы для дезагрегирования финансовых доходов (расходов) по страхованию по группам договоров об обязательном пенсионном страховании, негосударственного пенсионного обеспечения и долгосрочных сбережений, величина корректировки каждого затронутого показателя бухгалтерской (финансовой) отчетности, балансовая стоимость групп договоров об обязательном пенсионном страховании, негосударственного пенсионного обеспечения и долгосрочных сбережений, к которым применялось изменение, на дату такого изменения.</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jc w:val="both"/>
      </w:pPr>
      <w:r>
        <w:rPr>
          <w:sz w:val="24"/>
        </w:rPr>
      </w:r>
    </w:p>
    <w:p>
      <w:pPr>
        <w:pStyle w:val="0"/>
        <w:outlineLvl w:val="1"/>
        <w:jc w:val="center"/>
      </w:pPr>
      <w:r>
        <w:rPr>
          <w:sz w:val="24"/>
        </w:rPr>
        <w:t xml:space="preserve">Примечание 42. Общие и административные расходы</w:t>
      </w:r>
    </w:p>
    <w:p>
      <w:pPr>
        <w:pStyle w:val="0"/>
        <w:jc w:val="both"/>
      </w:pPr>
      <w:r>
        <w:rPr>
          <w:sz w:val="24"/>
        </w:rPr>
      </w:r>
    </w:p>
    <w:bookmarkStart w:id="11646" w:name="P11646"/>
    <w:bookmarkEnd w:id="11646"/>
    <w:p>
      <w:pPr>
        <w:pStyle w:val="0"/>
        <w:outlineLvl w:val="2"/>
        <w:jc w:val="center"/>
      </w:pPr>
      <w:r>
        <w:rPr>
          <w:sz w:val="24"/>
        </w:rPr>
        <w:t xml:space="preserve">Общие и административные расходы</w:t>
      </w:r>
    </w:p>
    <w:p>
      <w:pPr>
        <w:pStyle w:val="0"/>
        <w:jc w:val="center"/>
      </w:pPr>
      <w:r>
        <w:rPr>
          <w:sz w:val="24"/>
        </w:rPr>
      </w:r>
    </w:p>
    <w:p>
      <w:pPr>
        <w:pStyle w:val="0"/>
        <w:jc w:val="center"/>
      </w:pPr>
      <w:r>
        <w:rPr>
          <w:sz w:val="24"/>
        </w:rPr>
        <w:t xml:space="preserve">(в ред. Указаний Банка России от 04.10.2021 </w:t>
      </w:r>
      <w:r>
        <w:rPr>
          <w:sz w:val="24"/>
        </w:rPr>
        <w:t xml:space="preserve">N 5960-У</w:t>
      </w:r>
      <w:r>
        <w:rPr>
          <w:sz w:val="24"/>
        </w:rPr>
        <w:t xml:space="preserve">,</w:t>
      </w:r>
    </w:p>
    <w:p>
      <w:pPr>
        <w:pStyle w:val="0"/>
        <w:jc w:val="center"/>
      </w:pPr>
      <w:r>
        <w:rPr>
          <w:sz w:val="24"/>
        </w:rPr>
        <w:t xml:space="preserve">от 16.08.2023 </w:t>
      </w:r>
      <w:r>
        <w:rPr>
          <w:sz w:val="24"/>
        </w:rPr>
        <w:t xml:space="preserve">N 6509-У</w:t>
      </w:r>
      <w:r>
        <w:rPr>
          <w:sz w:val="24"/>
        </w:rPr>
        <w:t xml:space="preserve">, от 23.09.2024 </w:t>
      </w:r>
      <w:r>
        <w:rPr>
          <w:sz w:val="24"/>
        </w:rPr>
        <w:t xml:space="preserve">N 6852-У</w:t>
      </w:r>
      <w:r>
        <w:rPr>
          <w:sz w:val="24"/>
        </w:rPr>
        <w:t xml:space="preserve">)</w:t>
      </w:r>
    </w:p>
    <w:p>
      <w:pPr>
        <w:pStyle w:val="0"/>
        <w:jc w:val="both"/>
      </w:pPr>
      <w:r>
        <w:rPr>
          <w:sz w:val="24"/>
        </w:rPr>
      </w:r>
    </w:p>
    <w:p>
      <w:pPr>
        <w:pStyle w:val="0"/>
        <w:jc w:val="right"/>
      </w:pPr>
      <w:r>
        <w:rPr>
          <w:sz w:val="24"/>
        </w:rPr>
        <w:t xml:space="preserve">Таблица 42.1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11661" w:name="P11661"/>
          <w:bookmarkEnd w:id="11661"/>
          <w:p>
            <w:pPr>
              <w:pStyle w:val="0"/>
              <w:jc w:val="center"/>
            </w:pPr>
            <w:r>
              <w:rPr>
                <w:sz w:val="24"/>
              </w:rPr>
              <w:t xml:space="preserve">1</w:t>
            </w:r>
          </w:p>
        </w:tc>
        <w:tc>
          <w:tcPr>
            <w:tcW w:w="5669" w:type="dxa"/>
          </w:tcPr>
          <w:p>
            <w:pPr>
              <w:pStyle w:val="0"/>
            </w:pPr>
            <w:r>
              <w:rPr>
                <w:sz w:val="24"/>
              </w:rPr>
              <w:t xml:space="preserve">Расходы на персонал</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2</w:t>
            </w:r>
          </w:p>
        </w:tc>
        <w:tc>
          <w:tcPr>
            <w:tcW w:w="5669" w:type="dxa"/>
          </w:tcPr>
          <w:p>
            <w:pPr>
              <w:pStyle w:val="0"/>
            </w:pPr>
            <w:r>
              <w:rPr>
                <w:sz w:val="24"/>
              </w:rPr>
              <w:t xml:space="preserve">Представительские расходы</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3</w:t>
            </w:r>
          </w:p>
        </w:tc>
        <w:tc>
          <w:tcPr>
            <w:tcW w:w="5669" w:type="dxa"/>
          </w:tcPr>
          <w:p>
            <w:pPr>
              <w:pStyle w:val="0"/>
            </w:pPr>
            <w:r>
              <w:rPr>
                <w:sz w:val="24"/>
              </w:rPr>
              <w:t xml:space="preserve">Амортизация основных средств</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4</w:t>
            </w:r>
          </w:p>
        </w:tc>
        <w:tc>
          <w:tcPr>
            <w:tcW w:w="5669" w:type="dxa"/>
          </w:tcPr>
          <w:p>
            <w:pPr>
              <w:pStyle w:val="0"/>
            </w:pPr>
            <w:r>
              <w:rPr>
                <w:sz w:val="24"/>
              </w:rPr>
              <w:t xml:space="preserve">Амортизация нематериальных активов</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5</w:t>
            </w:r>
          </w:p>
        </w:tc>
        <w:tc>
          <w:tcPr>
            <w:tcW w:w="5669" w:type="dxa"/>
          </w:tcPr>
          <w:p>
            <w:pPr>
              <w:pStyle w:val="0"/>
            </w:pPr>
            <w:r>
              <w:rPr>
                <w:sz w:val="24"/>
              </w:rPr>
              <w:t xml:space="preserve">Вознаграждение управляющей компании</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6</w:t>
            </w:r>
          </w:p>
        </w:tc>
        <w:tc>
          <w:tcPr>
            <w:tcW w:w="5669" w:type="dxa"/>
          </w:tcPr>
          <w:p>
            <w:pPr>
              <w:pStyle w:val="0"/>
            </w:pPr>
            <w:r>
              <w:rPr>
                <w:sz w:val="24"/>
              </w:rPr>
              <w:t xml:space="preserve">Вознаграждение специализированному депозитарию</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7</w:t>
            </w:r>
          </w:p>
        </w:tc>
        <w:tc>
          <w:tcPr>
            <w:tcW w:w="5669" w:type="dxa"/>
          </w:tcPr>
          <w:p>
            <w:pPr>
              <w:pStyle w:val="0"/>
            </w:pPr>
            <w:r>
              <w:rPr>
                <w:sz w:val="24"/>
              </w:rPr>
              <w:t xml:space="preserve">Расходы по аренде</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8</w:t>
            </w:r>
          </w:p>
        </w:tc>
        <w:tc>
          <w:tcPr>
            <w:tcW w:w="5669" w:type="dxa"/>
          </w:tcPr>
          <w:p>
            <w:pPr>
              <w:pStyle w:val="0"/>
            </w:pPr>
            <w:r>
              <w:rPr>
                <w:sz w:val="24"/>
              </w:rPr>
              <w:t xml:space="preserve">Расходы по операциям с основными средствами, нематериальными активами и капитальными вложениями в объекты основных средств и нематериальных активов</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9</w:t>
            </w:r>
          </w:p>
        </w:tc>
        <w:tc>
          <w:tcPr>
            <w:tcW w:w="5669" w:type="dxa"/>
          </w:tcPr>
          <w:p>
            <w:pPr>
              <w:pStyle w:val="0"/>
            </w:pPr>
            <w:r>
              <w:rPr>
                <w:sz w:val="24"/>
              </w:rPr>
              <w:t xml:space="preserve">Расходы на информационно-телекоммуникационные услуги</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10</w:t>
            </w:r>
          </w:p>
        </w:tc>
        <w:tc>
          <w:tcPr>
            <w:tcW w:w="5669" w:type="dxa"/>
          </w:tcPr>
          <w:p>
            <w:pPr>
              <w:pStyle w:val="0"/>
            </w:pPr>
            <w:r>
              <w:rPr>
                <w:sz w:val="24"/>
              </w:rPr>
              <w:t xml:space="preserve">Расходы по страхованию</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11</w:t>
            </w:r>
          </w:p>
        </w:tc>
        <w:tc>
          <w:tcPr>
            <w:tcW w:w="5669" w:type="dxa"/>
          </w:tcPr>
          <w:p>
            <w:pPr>
              <w:pStyle w:val="0"/>
            </w:pPr>
            <w:r>
              <w:rPr>
                <w:sz w:val="24"/>
              </w:rPr>
              <w:t xml:space="preserve">Расходы на рекламу и маркетинг</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12</w:t>
            </w:r>
          </w:p>
        </w:tc>
        <w:tc>
          <w:tcPr>
            <w:tcW w:w="5669" w:type="dxa"/>
          </w:tcPr>
          <w:p>
            <w:pPr>
              <w:pStyle w:val="0"/>
            </w:pPr>
            <w:r>
              <w:rPr>
                <w:sz w:val="24"/>
              </w:rPr>
              <w:t xml:space="preserve">Расходы по уплате налогов, за исключением налога на прибыль</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13</w:t>
            </w:r>
          </w:p>
        </w:tc>
        <w:tc>
          <w:tcPr>
            <w:tcW w:w="5669" w:type="dxa"/>
          </w:tcPr>
          <w:p>
            <w:pPr>
              <w:pStyle w:val="0"/>
            </w:pPr>
            <w:r>
              <w:rPr>
                <w:sz w:val="24"/>
              </w:rPr>
              <w:t xml:space="preserve">Судебные и арбитражные издержки</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14</w:t>
            </w:r>
          </w:p>
        </w:tc>
        <w:tc>
          <w:tcPr>
            <w:tcW w:w="5669" w:type="dxa"/>
          </w:tcPr>
          <w:p>
            <w:pPr>
              <w:pStyle w:val="0"/>
            </w:pPr>
            <w:r>
              <w:rPr>
                <w:sz w:val="24"/>
              </w:rPr>
              <w:t xml:space="preserve">Расходы на юридические, консультационные услуги и аудит</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15</w:t>
            </w:r>
          </w:p>
        </w:tc>
        <w:tc>
          <w:tcPr>
            <w:tcW w:w="5669" w:type="dxa"/>
          </w:tcPr>
          <w:p>
            <w:pPr>
              <w:pStyle w:val="0"/>
            </w:pPr>
            <w:r>
              <w:rPr>
                <w:sz w:val="24"/>
              </w:rPr>
              <w:t xml:space="preserve">Расходы на создание резервов - оценочных обязательств</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16</w:t>
            </w:r>
          </w:p>
        </w:tc>
        <w:tc>
          <w:tcPr>
            <w:tcW w:w="5669" w:type="dxa"/>
          </w:tcPr>
          <w:p>
            <w:pPr>
              <w:pStyle w:val="0"/>
            </w:pPr>
            <w:r>
              <w:rPr>
                <w:sz w:val="24"/>
              </w:rPr>
              <w:t xml:space="preserve">Расходы по договорам на оказание услуг по ведению пенсионных счетов</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17</w:t>
            </w:r>
          </w:p>
        </w:tc>
        <w:tc>
          <w:tcPr>
            <w:tcW w:w="5669" w:type="dxa"/>
          </w:tcPr>
          <w:p>
            <w:pPr>
              <w:pStyle w:val="0"/>
            </w:pPr>
            <w:r>
              <w:rPr>
                <w:sz w:val="24"/>
              </w:rPr>
              <w:t xml:space="preserve">Расходы на информирование вкладчиков, участников и застрахованных лиц о состоянии счетов</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18</w:t>
            </w:r>
          </w:p>
        </w:tc>
        <w:tc>
          <w:tcPr>
            <w:tcW w:w="5669" w:type="dxa"/>
          </w:tcPr>
          <w:p>
            <w:pPr>
              <w:pStyle w:val="0"/>
            </w:pPr>
            <w:r>
              <w:rPr>
                <w:sz w:val="24"/>
              </w:rPr>
              <w:t xml:space="preserve">Расходы на доставку пенсий</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19</w:t>
            </w:r>
          </w:p>
        </w:tc>
        <w:tc>
          <w:tcPr>
            <w:tcW w:w="5669" w:type="dxa"/>
          </w:tcPr>
          <w:p>
            <w:pPr>
              <w:pStyle w:val="0"/>
            </w:pPr>
            <w:r>
              <w:rPr>
                <w:sz w:val="24"/>
              </w:rPr>
              <w:t xml:space="preserve">Командировочные расходы</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20</w:t>
            </w:r>
          </w:p>
        </w:tc>
        <w:tc>
          <w:tcPr>
            <w:tcW w:w="5669" w:type="dxa"/>
          </w:tcPr>
          <w:p>
            <w:pPr>
              <w:pStyle w:val="0"/>
            </w:pPr>
            <w:r>
              <w:rPr>
                <w:sz w:val="24"/>
              </w:rPr>
              <w:t xml:space="preserve">Расходы на услуги кредитных организаций и банков-нерезидентов</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20(1)</w:t>
            </w:r>
          </w:p>
        </w:tc>
        <w:tc>
          <w:tcPr>
            <w:tcW w:w="5669" w:type="dxa"/>
          </w:tcPr>
          <w:p>
            <w:pPr>
              <w:pStyle w:val="0"/>
            </w:pPr>
            <w:r>
              <w:rPr>
                <w:sz w:val="24"/>
              </w:rPr>
              <w:t xml:space="preserve">Прочие хозяйственные расходы</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21</w:t>
            </w:r>
          </w:p>
        </w:tc>
        <w:tc>
          <w:tcPr>
            <w:tcW w:w="5669" w:type="dxa"/>
          </w:tcPr>
          <w:p>
            <w:pPr>
              <w:pStyle w:val="0"/>
            </w:pPr>
            <w:r>
              <w:rPr>
                <w:sz w:val="24"/>
              </w:rPr>
              <w:t xml:space="preserve">Неустойки (штрафы, пени)</w:t>
            </w:r>
          </w:p>
        </w:tc>
        <w:tc>
          <w:tcPr>
            <w:tcW w:w="1191" w:type="dxa"/>
          </w:tcPr>
          <w:p>
            <w:pPr>
              <w:pStyle w:val="0"/>
            </w:pPr>
            <w:r>
              <w:rPr>
                <w:sz w:val="24"/>
              </w:rPr>
            </w:r>
          </w:p>
        </w:tc>
        <w:tc>
          <w:tcPr>
            <w:tcW w:w="1191" w:type="dxa"/>
          </w:tcPr>
          <w:p>
            <w:pPr>
              <w:pStyle w:val="0"/>
            </w:pPr>
            <w:r>
              <w:rPr>
                <w:sz w:val="24"/>
              </w:rPr>
            </w:r>
          </w:p>
        </w:tc>
      </w:tr>
      <w:tr>
        <w:tc>
          <w:tcPr>
            <w:tcW w:w="1020" w:type="dxa"/>
          </w:tcPr>
          <w:bookmarkStart w:id="11749" w:name="P11749"/>
          <w:bookmarkEnd w:id="11749"/>
          <w:p>
            <w:pPr>
              <w:pStyle w:val="0"/>
              <w:jc w:val="center"/>
            </w:pPr>
            <w:r>
              <w:rPr>
                <w:sz w:val="24"/>
              </w:rPr>
              <w:t xml:space="preserve">22</w:t>
            </w:r>
          </w:p>
        </w:tc>
        <w:tc>
          <w:tcPr>
            <w:tcW w:w="5669" w:type="dxa"/>
          </w:tcPr>
          <w:p>
            <w:pPr>
              <w:pStyle w:val="0"/>
            </w:pPr>
            <w:r>
              <w:rPr>
                <w:sz w:val="24"/>
              </w:rPr>
              <w:t xml:space="preserve">Прочее</w:t>
            </w:r>
          </w:p>
        </w:tc>
        <w:tc>
          <w:tcPr>
            <w:tcW w:w="1191" w:type="dxa"/>
          </w:tcPr>
          <w:p>
            <w:pPr>
              <w:pStyle w:val="0"/>
            </w:pPr>
            <w:r>
              <w:rPr>
                <w:sz w:val="24"/>
              </w:rPr>
            </w:r>
          </w:p>
        </w:tc>
        <w:tc>
          <w:tcPr>
            <w:tcW w:w="1191" w:type="dxa"/>
          </w:tcPr>
          <w:p>
            <w:pPr>
              <w:pStyle w:val="0"/>
            </w:pPr>
            <w:r>
              <w:rPr>
                <w:sz w:val="24"/>
              </w:rPr>
            </w:r>
          </w:p>
        </w:tc>
      </w:tr>
      <w:tr>
        <w:tc>
          <w:tcPr>
            <w:tcW w:w="1020" w:type="dxa"/>
          </w:tcPr>
          <w:bookmarkStart w:id="11753" w:name="P11753"/>
          <w:bookmarkEnd w:id="11753"/>
          <w:p>
            <w:pPr>
              <w:pStyle w:val="0"/>
              <w:jc w:val="center"/>
            </w:pPr>
            <w:r>
              <w:rPr>
                <w:sz w:val="24"/>
              </w:rPr>
              <w:t xml:space="preserve">23</w:t>
            </w:r>
          </w:p>
        </w:tc>
        <w:tc>
          <w:tcPr>
            <w:tcW w:w="5669"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020" w:type="dxa"/>
          </w:tcPr>
          <w:bookmarkStart w:id="11757" w:name="P11757"/>
          <w:bookmarkEnd w:id="11757"/>
          <w:p>
            <w:pPr>
              <w:pStyle w:val="0"/>
              <w:jc w:val="center"/>
            </w:pPr>
            <w:r>
              <w:rPr>
                <w:sz w:val="24"/>
              </w:rPr>
              <w:t xml:space="preserve">24</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42.1</w:t>
      </w:r>
    </w:p>
    <w:p>
      <w:pPr>
        <w:pStyle w:val="0"/>
        <w:jc w:val="both"/>
      </w:pPr>
      <w:r>
        <w:rPr>
          <w:sz w:val="24"/>
        </w:rPr>
      </w:r>
    </w:p>
    <w:p>
      <w:pPr>
        <w:pStyle w:val="0"/>
        <w:ind w:firstLine="540"/>
        <w:jc w:val="both"/>
      </w:pPr>
      <w:r>
        <w:rPr>
          <w:sz w:val="24"/>
        </w:rPr>
        <w:t xml:space="preserve">1. В </w:t>
      </w:r>
      <w:hyperlink w:history="0" w:anchor="P11646" w:tooltip="Общие и административные расходы">
        <w:r>
          <w:rPr>
            <w:sz w:val="24"/>
            <w:color w:val="0000ff"/>
          </w:rPr>
          <w:t xml:space="preserve">таблице</w:t>
        </w:r>
      </w:hyperlink>
      <w:r>
        <w:rPr>
          <w:sz w:val="24"/>
        </w:rPr>
        <w:t xml:space="preserve"> раскрывается состав </w:t>
      </w:r>
      <w:hyperlink w:history="0" w:anchor="P722" w:tooltip="30">
        <w:r>
          <w:rPr>
            <w:sz w:val="24"/>
            <w:color w:val="0000ff"/>
          </w:rPr>
          <w:t xml:space="preserve">показателя</w:t>
        </w:r>
      </w:hyperlink>
      <w:r>
        <w:rPr>
          <w:sz w:val="24"/>
        </w:rPr>
        <w:t xml:space="preserve"> "Общие и административные расходы" отчета о финансовых результатах, не включающего расходы по договорам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spacing w:before="240" w:lineRule="auto"/>
        <w:ind w:firstLine="540"/>
        <w:jc w:val="both"/>
      </w:pPr>
      <w:r>
        <w:rPr>
          <w:sz w:val="24"/>
        </w:rPr>
        <w:t xml:space="preserve">2. По </w:t>
      </w:r>
      <w:hyperlink w:history="0" w:anchor="P11661" w:tooltip="1">
        <w:r>
          <w:rPr>
            <w:sz w:val="24"/>
            <w:color w:val="0000ff"/>
          </w:rPr>
          <w:t xml:space="preserve">строкам 1</w:t>
        </w:r>
      </w:hyperlink>
      <w:r>
        <w:rPr>
          <w:sz w:val="24"/>
        </w:rPr>
        <w:t xml:space="preserve"> - </w:t>
      </w:r>
      <w:hyperlink w:history="0" w:anchor="P11749" w:tooltip="22">
        <w:r>
          <w:rPr>
            <w:sz w:val="24"/>
            <w:color w:val="0000ff"/>
          </w:rPr>
          <w:t xml:space="preserve">22</w:t>
        </w:r>
      </w:hyperlink>
      <w:r>
        <w:rPr>
          <w:sz w:val="24"/>
        </w:rPr>
        <w:t xml:space="preserve"> таблицы отражаются остатки по счетам бухгалтерского учета по данным аналитического учета символов </w:t>
      </w:r>
      <w:hyperlink w:history="0" w:anchor="P479" w:tooltip="                                   ОТЧЕТ">
        <w:r>
          <w:rPr>
            <w:sz w:val="24"/>
            <w:color w:val="0000ff"/>
          </w:rPr>
          <w:t xml:space="preserve">отчета</w:t>
        </w:r>
      </w:hyperlink>
      <w:r>
        <w:rPr>
          <w:sz w:val="24"/>
        </w:rPr>
        <w:t xml:space="preserve"> о финансовых результатах в соответствии с </w:t>
      </w:r>
      <w:hyperlink w:history="0" w:anchor="P22780" w:tooltip="Общие и административные расходы">
        <w:r>
          <w:rPr>
            <w:sz w:val="24"/>
            <w:color w:val="0000ff"/>
          </w:rPr>
          <w:t xml:space="preserve">таблицей 42.1</w:t>
        </w:r>
      </w:hyperlink>
      <w:r>
        <w:rPr>
          <w:sz w:val="24"/>
        </w:rPr>
        <w:t xml:space="preserve"> примечания 42 приложения 8 к настоящему Положению.</w:t>
      </w:r>
    </w:p>
    <w:p>
      <w:pPr>
        <w:pStyle w:val="0"/>
        <w:spacing w:before="240" w:lineRule="auto"/>
        <w:ind w:firstLine="540"/>
        <w:jc w:val="both"/>
      </w:pPr>
      <w:r>
        <w:rPr>
          <w:sz w:val="24"/>
        </w:rPr>
        <w:t xml:space="preserve">3. По строке </w:t>
      </w:r>
      <w:hyperlink w:history="0" w:anchor="P11753" w:tooltip="23">
        <w:r>
          <w:rPr>
            <w:sz w:val="24"/>
            <w:color w:val="0000ff"/>
          </w:rPr>
          <w:t xml:space="preserve">показателя 23</w:t>
        </w:r>
      </w:hyperlink>
      <w:r>
        <w:rPr>
          <w:sz w:val="24"/>
        </w:rPr>
        <w:t xml:space="preserve"> таблицы отражается сумма показателей по </w:t>
      </w:r>
      <w:hyperlink w:history="0" w:anchor="P11661" w:tooltip="1">
        <w:r>
          <w:rPr>
            <w:sz w:val="24"/>
            <w:color w:val="0000ff"/>
          </w:rPr>
          <w:t xml:space="preserve">строкам 1</w:t>
        </w:r>
      </w:hyperlink>
      <w:r>
        <w:rPr>
          <w:sz w:val="24"/>
        </w:rPr>
        <w:t xml:space="preserve"> - </w:t>
      </w:r>
      <w:hyperlink w:history="0" w:anchor="P11749" w:tooltip="22">
        <w:r>
          <w:rPr>
            <w:sz w:val="24"/>
            <w:color w:val="0000ff"/>
          </w:rPr>
          <w:t xml:space="preserve">22</w:t>
        </w:r>
      </w:hyperlink>
      <w:r>
        <w:rPr>
          <w:sz w:val="24"/>
        </w:rPr>
        <w:t xml:space="preserve">.</w:t>
      </w:r>
    </w:p>
    <w:p>
      <w:pPr>
        <w:pStyle w:val="0"/>
        <w:spacing w:before="240" w:lineRule="auto"/>
        <w:ind w:firstLine="540"/>
        <w:jc w:val="both"/>
      </w:pPr>
      <w:r>
        <w:rPr>
          <w:sz w:val="24"/>
        </w:rPr>
        <w:t xml:space="preserve">4. По строке </w:t>
      </w:r>
      <w:hyperlink w:history="0" w:anchor="P11757" w:tooltip="24">
        <w:r>
          <w:rPr>
            <w:sz w:val="24"/>
            <w:color w:val="0000ff"/>
          </w:rPr>
          <w:t xml:space="preserve">показателя 24</w:t>
        </w:r>
      </w:hyperlink>
      <w:r>
        <w:rPr>
          <w:sz w:val="24"/>
        </w:rPr>
        <w:t xml:space="preserve"> таблицы раскрываются:</w:t>
      </w:r>
    </w:p>
    <w:p>
      <w:pPr>
        <w:pStyle w:val="0"/>
        <w:spacing w:before="240" w:lineRule="auto"/>
        <w:ind w:firstLine="540"/>
        <w:jc w:val="both"/>
      </w:pPr>
      <w:r>
        <w:rPr>
          <w:sz w:val="24"/>
        </w:rPr>
        <w:t xml:space="preserve">суммы расходов на содержание персонала и коммунальные услуги, которые не были отражены по </w:t>
      </w:r>
      <w:hyperlink w:history="0" w:anchor="P722" w:tooltip="30">
        <w:r>
          <w:rPr>
            <w:sz w:val="24"/>
            <w:color w:val="0000ff"/>
          </w:rPr>
          <w:t xml:space="preserve">показателю</w:t>
        </w:r>
      </w:hyperlink>
      <w:r>
        <w:rPr>
          <w:sz w:val="24"/>
        </w:rPr>
        <w:t xml:space="preserve"> "Общие и административные расходы", поскольку являлись прямыми операционными расходами по инвестиционному имуществу;</w:t>
      </w:r>
    </w:p>
    <w:p>
      <w:pPr>
        <w:pStyle w:val="0"/>
        <w:spacing w:before="240" w:lineRule="auto"/>
        <w:ind w:firstLine="540"/>
        <w:jc w:val="both"/>
      </w:pPr>
      <w:r>
        <w:rPr>
          <w:sz w:val="24"/>
        </w:rPr>
        <w:t xml:space="preserve">сумма расхода по договорам аренды объектов с низкой стоимостью, к которым применяется освобождение, связанное с признанием, и сумма расхода, относящегося к договорам краткосрочной аренды, к которым применяется освобождение, связанное с признанием;</w:t>
      </w:r>
    </w:p>
    <w:p>
      <w:pPr>
        <w:pStyle w:val="0"/>
        <w:spacing w:before="240" w:lineRule="auto"/>
        <w:ind w:firstLine="540"/>
        <w:jc w:val="both"/>
      </w:pPr>
      <w:r>
        <w:rPr>
          <w:sz w:val="24"/>
        </w:rPr>
        <w:t xml:space="preserve">расход, относящийся к переменным арендным платежам, не включенным в оценку обязательств по аренде;</w:t>
      </w:r>
    </w:p>
    <w:p>
      <w:pPr>
        <w:pStyle w:val="0"/>
        <w:spacing w:before="240" w:lineRule="auto"/>
        <w:ind w:firstLine="540"/>
        <w:jc w:val="both"/>
      </w:pPr>
      <w:r>
        <w:rPr>
          <w:sz w:val="24"/>
        </w:rPr>
        <w:t xml:space="preserve">отдельно суммы расходов от выбытия основных средств, нематериальных активов и капитальных вложений в объекты основных средств и нематериальных активов за отчетный период;</w:t>
      </w:r>
    </w:p>
    <w:p>
      <w:pPr>
        <w:pStyle w:val="0"/>
        <w:jc w:val="both"/>
      </w:pPr>
      <w:r>
        <w:rPr>
          <w:sz w:val="24"/>
        </w:rPr>
        <w:t xml:space="preserve">(в ред. </w:t>
      </w:r>
      <w:r>
        <w:rPr>
          <w:sz w:val="24"/>
        </w:rPr>
        <w:t xml:space="preserve">Указания</w:t>
      </w:r>
      <w:r>
        <w:rPr>
          <w:sz w:val="24"/>
        </w:rPr>
        <w:t xml:space="preserve"> Банка России от 16.08.2023 N 6509-У)</w:t>
      </w:r>
    </w:p>
    <w:p>
      <w:pPr>
        <w:pStyle w:val="0"/>
        <w:spacing w:before="240" w:lineRule="auto"/>
        <w:ind w:firstLine="540"/>
        <w:jc w:val="both"/>
      </w:pPr>
      <w:r>
        <w:rPr>
          <w:sz w:val="24"/>
        </w:rPr>
        <w:t xml:space="preserve">затраты на выполнение научно-исследовательских, опытно-конструкторских и технологических работ, списанные на расходы за отчетный период;</w:t>
      </w:r>
    </w:p>
    <w:p>
      <w:pPr>
        <w:pStyle w:val="0"/>
        <w:jc w:val="both"/>
      </w:pPr>
      <w:r>
        <w:rPr>
          <w:sz w:val="24"/>
        </w:rPr>
        <w:t xml:space="preserve">(абзац введен </w:t>
      </w:r>
      <w:r>
        <w:rPr>
          <w:sz w:val="24"/>
        </w:rPr>
        <w:t xml:space="preserve">Указанием</w:t>
      </w:r>
      <w:r>
        <w:rPr>
          <w:sz w:val="24"/>
        </w:rPr>
        <w:t xml:space="preserve"> Банка России от 16.08.2023 N 6509-У)</w:t>
      </w:r>
    </w:p>
    <w:p>
      <w:pPr>
        <w:pStyle w:val="0"/>
        <w:spacing w:before="240" w:lineRule="auto"/>
        <w:ind w:firstLine="540"/>
        <w:jc w:val="both"/>
      </w:pPr>
      <w:r>
        <w:rPr>
          <w:sz w:val="24"/>
        </w:rPr>
        <w:t xml:space="preserve">величина существенных затрат на создание собственными силами негосударственного пенсионного фонда средств индивидуализации юридического лица, работ и услуг, списанных на расходы за отчетный период.</w:t>
      </w:r>
    </w:p>
    <w:p>
      <w:pPr>
        <w:pStyle w:val="0"/>
        <w:jc w:val="both"/>
      </w:pPr>
      <w:r>
        <w:rPr>
          <w:sz w:val="24"/>
        </w:rPr>
        <w:t xml:space="preserve">(абзац введен </w:t>
      </w:r>
      <w:r>
        <w:rPr>
          <w:sz w:val="24"/>
        </w:rPr>
        <w:t xml:space="preserve">Указанием</w:t>
      </w:r>
      <w:r>
        <w:rPr>
          <w:sz w:val="24"/>
        </w:rPr>
        <w:t xml:space="preserve"> Банка России от 16.08.2023 N 6509-У)</w:t>
      </w:r>
    </w:p>
    <w:p>
      <w:pPr>
        <w:pStyle w:val="0"/>
        <w:jc w:val="both"/>
      </w:pPr>
      <w:r>
        <w:rPr>
          <w:sz w:val="24"/>
        </w:rPr>
      </w:r>
    </w:p>
    <w:bookmarkStart w:id="11779" w:name="P11779"/>
    <w:bookmarkEnd w:id="11779"/>
    <w:p>
      <w:pPr>
        <w:pStyle w:val="0"/>
        <w:outlineLvl w:val="2"/>
        <w:jc w:val="center"/>
      </w:pPr>
      <w:r>
        <w:rPr>
          <w:sz w:val="24"/>
        </w:rPr>
        <w:t xml:space="preserve">Расходы по прочим долгосрочным вознаграждениям</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p>
      <w:pPr>
        <w:pStyle w:val="0"/>
        <w:jc w:val="right"/>
      </w:pPr>
      <w:r>
        <w:rPr>
          <w:sz w:val="24"/>
        </w:rPr>
        <w:t xml:space="preserve">Таблица 42.2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11793" w:name="P11793"/>
          <w:bookmarkEnd w:id="11793"/>
          <w:p>
            <w:pPr>
              <w:pStyle w:val="0"/>
              <w:jc w:val="center"/>
            </w:pPr>
            <w:r>
              <w:rPr>
                <w:sz w:val="24"/>
              </w:rPr>
              <w:t xml:space="preserve">1</w:t>
            </w:r>
          </w:p>
        </w:tc>
        <w:tc>
          <w:tcPr>
            <w:tcW w:w="5669" w:type="dxa"/>
          </w:tcPr>
          <w:p>
            <w:pPr>
              <w:pStyle w:val="0"/>
            </w:pPr>
            <w:r>
              <w:rPr>
                <w:sz w:val="24"/>
              </w:rPr>
              <w:t xml:space="preserve">Оплачиваемый отпуск за выслугу лет</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2</w:t>
            </w:r>
          </w:p>
        </w:tc>
        <w:tc>
          <w:tcPr>
            <w:tcW w:w="5669" w:type="dxa"/>
          </w:tcPr>
          <w:p>
            <w:pPr>
              <w:pStyle w:val="0"/>
            </w:pPr>
            <w:r>
              <w:rPr>
                <w:sz w:val="24"/>
              </w:rPr>
              <w:t xml:space="preserve">Стимулирующие выплаты</w:t>
            </w:r>
          </w:p>
        </w:tc>
        <w:tc>
          <w:tcPr>
            <w:tcW w:w="1191" w:type="dxa"/>
          </w:tcPr>
          <w:p>
            <w:pPr>
              <w:pStyle w:val="0"/>
            </w:pPr>
            <w:r>
              <w:rPr>
                <w:sz w:val="24"/>
              </w:rPr>
            </w:r>
          </w:p>
        </w:tc>
        <w:tc>
          <w:tcPr>
            <w:tcW w:w="1191" w:type="dxa"/>
          </w:tcPr>
          <w:p>
            <w:pPr>
              <w:pStyle w:val="0"/>
            </w:pPr>
            <w:r>
              <w:rPr>
                <w:sz w:val="24"/>
              </w:rPr>
            </w:r>
          </w:p>
        </w:tc>
      </w:tr>
      <w:tr>
        <w:tc>
          <w:tcPr>
            <w:tcW w:w="1020" w:type="dxa"/>
          </w:tcPr>
          <w:bookmarkStart w:id="11801" w:name="P11801"/>
          <w:bookmarkEnd w:id="11801"/>
          <w:p>
            <w:pPr>
              <w:pStyle w:val="0"/>
              <w:jc w:val="center"/>
            </w:pPr>
            <w:r>
              <w:rPr>
                <w:sz w:val="24"/>
              </w:rPr>
              <w:t xml:space="preserve">3</w:t>
            </w:r>
          </w:p>
        </w:tc>
        <w:tc>
          <w:tcPr>
            <w:tcW w:w="5669" w:type="dxa"/>
          </w:tcPr>
          <w:p>
            <w:pPr>
              <w:pStyle w:val="0"/>
            </w:pPr>
            <w:r>
              <w:rPr>
                <w:sz w:val="24"/>
              </w:rPr>
              <w:t xml:space="preserve">Прочее</w:t>
            </w:r>
          </w:p>
        </w:tc>
        <w:tc>
          <w:tcPr>
            <w:tcW w:w="1191" w:type="dxa"/>
          </w:tcPr>
          <w:p>
            <w:pPr>
              <w:pStyle w:val="0"/>
            </w:pPr>
            <w:r>
              <w:rPr>
                <w:sz w:val="24"/>
              </w:rPr>
            </w:r>
          </w:p>
        </w:tc>
        <w:tc>
          <w:tcPr>
            <w:tcW w:w="1191" w:type="dxa"/>
          </w:tcPr>
          <w:p>
            <w:pPr>
              <w:pStyle w:val="0"/>
            </w:pPr>
            <w:r>
              <w:rPr>
                <w:sz w:val="24"/>
              </w:rPr>
            </w:r>
          </w:p>
        </w:tc>
      </w:tr>
      <w:tr>
        <w:tc>
          <w:tcPr>
            <w:tcW w:w="1020" w:type="dxa"/>
          </w:tcPr>
          <w:bookmarkStart w:id="11805" w:name="P11805"/>
          <w:bookmarkEnd w:id="11805"/>
          <w:p>
            <w:pPr>
              <w:pStyle w:val="0"/>
              <w:jc w:val="center"/>
            </w:pPr>
            <w:r>
              <w:rPr>
                <w:sz w:val="24"/>
              </w:rPr>
              <w:t xml:space="preserve">4</w:t>
            </w:r>
          </w:p>
        </w:tc>
        <w:tc>
          <w:tcPr>
            <w:tcW w:w="5669"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5</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42.2</w:t>
      </w:r>
    </w:p>
    <w:p>
      <w:pPr>
        <w:pStyle w:val="0"/>
        <w:jc w:val="both"/>
      </w:pPr>
      <w:r>
        <w:rPr>
          <w:sz w:val="24"/>
        </w:rPr>
      </w:r>
    </w:p>
    <w:p>
      <w:pPr>
        <w:pStyle w:val="0"/>
        <w:ind w:firstLine="540"/>
        <w:jc w:val="both"/>
      </w:pPr>
      <w:r>
        <w:rPr>
          <w:sz w:val="24"/>
        </w:rPr>
        <w:t xml:space="preserve">1. В </w:t>
      </w:r>
      <w:hyperlink w:history="0" w:anchor="P11779" w:tooltip="Расходы по прочим долгосрочным вознаграждениям">
        <w:r>
          <w:rPr>
            <w:sz w:val="24"/>
            <w:color w:val="0000ff"/>
          </w:rPr>
          <w:t xml:space="preserve">таблице</w:t>
        </w:r>
      </w:hyperlink>
      <w:r>
        <w:rPr>
          <w:sz w:val="24"/>
        </w:rPr>
        <w:t xml:space="preserve"> раскрываются расходы по прочим долгосрочным вознаграждениям, которые отражаются по строке </w:t>
      </w:r>
      <w:hyperlink w:history="0" w:anchor="P11661" w:tooltip="1">
        <w:r>
          <w:rPr>
            <w:sz w:val="24"/>
            <w:color w:val="0000ff"/>
          </w:rPr>
          <w:t xml:space="preserve">показателя</w:t>
        </w:r>
      </w:hyperlink>
      <w:r>
        <w:rPr>
          <w:sz w:val="24"/>
        </w:rPr>
        <w:t xml:space="preserve"> "Расходы на персонал" таблицы 42.1 примечания 42 настоящего приложения.</w:t>
      </w:r>
    </w:p>
    <w:p>
      <w:pPr>
        <w:pStyle w:val="0"/>
        <w:spacing w:before="240" w:lineRule="auto"/>
        <w:ind w:firstLine="540"/>
        <w:jc w:val="both"/>
      </w:pPr>
      <w:r>
        <w:rPr>
          <w:sz w:val="24"/>
        </w:rPr>
        <w:t xml:space="preserve">2. По строке </w:t>
      </w:r>
      <w:hyperlink w:history="0" w:anchor="P11805" w:tooltip="4">
        <w:r>
          <w:rPr>
            <w:sz w:val="24"/>
            <w:color w:val="0000ff"/>
          </w:rPr>
          <w:t xml:space="preserve">показателя 4</w:t>
        </w:r>
      </w:hyperlink>
      <w:r>
        <w:rPr>
          <w:sz w:val="24"/>
        </w:rPr>
        <w:t xml:space="preserve"> отражается сумма значений </w:t>
      </w:r>
      <w:hyperlink w:history="0" w:anchor="P11793" w:tooltip="1">
        <w:r>
          <w:rPr>
            <w:sz w:val="24"/>
            <w:color w:val="0000ff"/>
          </w:rPr>
          <w:t xml:space="preserve">показателей 1</w:t>
        </w:r>
      </w:hyperlink>
      <w:r>
        <w:rPr>
          <w:sz w:val="24"/>
        </w:rPr>
        <w:t xml:space="preserve"> - </w:t>
      </w:r>
      <w:hyperlink w:history="0" w:anchor="P11801" w:tooltip="3">
        <w:r>
          <w:rPr>
            <w:sz w:val="24"/>
            <w:color w:val="0000ff"/>
          </w:rPr>
          <w:t xml:space="preserve">3</w:t>
        </w:r>
      </w:hyperlink>
      <w:r>
        <w:rPr>
          <w:sz w:val="24"/>
        </w:rPr>
        <w:t xml:space="preserve">.</w:t>
      </w:r>
    </w:p>
    <w:p>
      <w:pPr>
        <w:pStyle w:val="0"/>
        <w:jc w:val="both"/>
      </w:pPr>
      <w:r>
        <w:rPr>
          <w:sz w:val="24"/>
        </w:rPr>
      </w:r>
    </w:p>
    <w:p>
      <w:pPr>
        <w:pStyle w:val="0"/>
        <w:outlineLvl w:val="1"/>
        <w:jc w:val="center"/>
      </w:pPr>
      <w:r>
        <w:rPr>
          <w:sz w:val="24"/>
        </w:rPr>
        <w:t xml:space="preserve">Примечание 43. Прочие доходы и расходы</w:t>
      </w:r>
    </w:p>
    <w:p>
      <w:pPr>
        <w:pStyle w:val="0"/>
        <w:jc w:val="both"/>
      </w:pPr>
      <w:r>
        <w:rPr>
          <w:sz w:val="24"/>
        </w:rPr>
      </w:r>
    </w:p>
    <w:p>
      <w:pPr>
        <w:pStyle w:val="0"/>
        <w:outlineLvl w:val="2"/>
        <w:jc w:val="center"/>
      </w:pPr>
      <w:r>
        <w:rPr>
          <w:sz w:val="24"/>
        </w:rPr>
        <w:t xml:space="preserve">Прочие доходы</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16.08.2023 N 6509-У)</w:t>
      </w:r>
    </w:p>
    <w:p>
      <w:pPr>
        <w:pStyle w:val="0"/>
        <w:jc w:val="both"/>
      </w:pPr>
      <w:r>
        <w:rPr>
          <w:sz w:val="24"/>
        </w:rPr>
      </w:r>
    </w:p>
    <w:p>
      <w:pPr>
        <w:pStyle w:val="0"/>
        <w:jc w:val="right"/>
      </w:pPr>
      <w:r>
        <w:rPr>
          <w:sz w:val="24"/>
        </w:rPr>
        <w:t xml:space="preserve">Таблица 43.1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11835" w:name="P11835"/>
          <w:bookmarkEnd w:id="11835"/>
          <w:p>
            <w:pPr>
              <w:pStyle w:val="0"/>
              <w:jc w:val="center"/>
            </w:pPr>
            <w:r>
              <w:rPr>
                <w:sz w:val="24"/>
              </w:rPr>
              <w:t xml:space="preserve">1</w:t>
            </w:r>
          </w:p>
        </w:tc>
        <w:tc>
          <w:tcPr>
            <w:tcW w:w="5669" w:type="dxa"/>
          </w:tcPr>
          <w:p>
            <w:pPr>
              <w:pStyle w:val="0"/>
            </w:pPr>
            <w:r>
              <w:rPr>
                <w:sz w:val="24"/>
              </w:rPr>
              <w:t xml:space="preserve">Доходы от оказания консультационных и информационных услуг</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2</w:t>
            </w:r>
          </w:p>
        </w:tc>
        <w:tc>
          <w:tcPr>
            <w:tcW w:w="5669" w:type="dxa"/>
          </w:tcPr>
          <w:p>
            <w:pPr>
              <w:pStyle w:val="0"/>
            </w:pPr>
            <w:r>
              <w:rPr>
                <w:sz w:val="24"/>
              </w:rPr>
              <w:t xml:space="preserve">Вознаграждение по агентским договорам</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3</w:t>
            </w:r>
          </w:p>
        </w:tc>
        <w:tc>
          <w:tcPr>
            <w:tcW w:w="5669" w:type="dxa"/>
          </w:tcPr>
          <w:p>
            <w:pPr>
              <w:pStyle w:val="0"/>
            </w:pPr>
            <w:r>
              <w:rPr>
                <w:sz w:val="24"/>
              </w:rPr>
              <w:t xml:space="preserve">Доходы от сдачи имущества в аренду, кроме аренды инвестиционного имущества</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4</w:t>
            </w:r>
          </w:p>
        </w:tc>
        <w:tc>
          <w:tcPr>
            <w:tcW w:w="5669" w:type="dxa"/>
          </w:tcPr>
          <w:p>
            <w:pPr>
              <w:pStyle w:val="0"/>
            </w:pPr>
            <w:r>
              <w:rPr>
                <w:sz w:val="24"/>
              </w:rPr>
              <w:t xml:space="preserve">Доходы от восстановления (уменьшения) сумм резервов под обесценение по прочим активам</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5</w:t>
            </w:r>
          </w:p>
        </w:tc>
        <w:tc>
          <w:tcPr>
            <w:tcW w:w="5669" w:type="dxa"/>
          </w:tcPr>
          <w:p>
            <w:pPr>
              <w:pStyle w:val="0"/>
            </w:pPr>
            <w:r>
              <w:rPr>
                <w:sz w:val="24"/>
              </w:rPr>
              <w:t xml:space="preserve">Неустойки (штрафы, пени), поступления в возмещение убытков</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6</w:t>
            </w:r>
          </w:p>
        </w:tc>
        <w:tc>
          <w:tcPr>
            <w:tcW w:w="5669" w:type="dxa"/>
          </w:tcPr>
          <w:p>
            <w:pPr>
              <w:pStyle w:val="0"/>
            </w:pPr>
            <w:r>
              <w:rPr>
                <w:sz w:val="24"/>
              </w:rPr>
              <w:t xml:space="preserve">Доходы от операций с основными средствами, нематериальными активами и капитальными вложениями в объекты основных средств и нематериальных активов</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7</w:t>
            </w:r>
          </w:p>
        </w:tc>
        <w:tc>
          <w:tcPr>
            <w:tcW w:w="5669" w:type="dxa"/>
          </w:tcPr>
          <w:p>
            <w:pPr>
              <w:pStyle w:val="0"/>
            </w:pPr>
            <w:r>
              <w:rPr>
                <w:sz w:val="24"/>
              </w:rPr>
              <w:t xml:space="preserve">Доходы от восстановления сумм резервов - оценочных обязательств</w:t>
            </w:r>
          </w:p>
        </w:tc>
        <w:tc>
          <w:tcPr>
            <w:tcW w:w="1191" w:type="dxa"/>
          </w:tcPr>
          <w:p>
            <w:pPr>
              <w:pStyle w:val="0"/>
            </w:pPr>
            <w:r>
              <w:rPr>
                <w:sz w:val="24"/>
              </w:rPr>
            </w:r>
          </w:p>
        </w:tc>
        <w:tc>
          <w:tcPr>
            <w:tcW w:w="1191" w:type="dxa"/>
          </w:tcPr>
          <w:p>
            <w:pPr>
              <w:pStyle w:val="0"/>
            </w:pPr>
            <w:r>
              <w:rPr>
                <w:sz w:val="24"/>
              </w:rPr>
            </w:r>
          </w:p>
        </w:tc>
      </w:tr>
      <w:tr>
        <w:tc>
          <w:tcPr>
            <w:tcW w:w="1020" w:type="dxa"/>
          </w:tcPr>
          <w:bookmarkStart w:id="11863" w:name="P11863"/>
          <w:bookmarkEnd w:id="11863"/>
          <w:p>
            <w:pPr>
              <w:pStyle w:val="0"/>
              <w:jc w:val="center"/>
            </w:pPr>
            <w:r>
              <w:rPr>
                <w:sz w:val="24"/>
              </w:rPr>
              <w:t xml:space="preserve">8</w:t>
            </w:r>
          </w:p>
        </w:tc>
        <w:tc>
          <w:tcPr>
            <w:tcW w:w="5669" w:type="dxa"/>
          </w:tcPr>
          <w:p>
            <w:pPr>
              <w:pStyle w:val="0"/>
            </w:pPr>
            <w:r>
              <w:rPr>
                <w:sz w:val="24"/>
              </w:rPr>
              <w:t xml:space="preserve">Прочее</w:t>
            </w:r>
          </w:p>
        </w:tc>
        <w:tc>
          <w:tcPr>
            <w:tcW w:w="1191" w:type="dxa"/>
          </w:tcPr>
          <w:p>
            <w:pPr>
              <w:pStyle w:val="0"/>
            </w:pPr>
            <w:r>
              <w:rPr>
                <w:sz w:val="24"/>
              </w:rPr>
            </w:r>
          </w:p>
        </w:tc>
        <w:tc>
          <w:tcPr>
            <w:tcW w:w="1191" w:type="dxa"/>
          </w:tcPr>
          <w:p>
            <w:pPr>
              <w:pStyle w:val="0"/>
            </w:pPr>
            <w:r>
              <w:rPr>
                <w:sz w:val="24"/>
              </w:rPr>
            </w:r>
          </w:p>
        </w:tc>
      </w:tr>
      <w:tr>
        <w:tc>
          <w:tcPr>
            <w:tcW w:w="1020" w:type="dxa"/>
          </w:tcPr>
          <w:bookmarkStart w:id="11867" w:name="P11867"/>
          <w:bookmarkEnd w:id="11867"/>
          <w:p>
            <w:pPr>
              <w:pStyle w:val="0"/>
              <w:jc w:val="center"/>
            </w:pPr>
            <w:r>
              <w:rPr>
                <w:sz w:val="24"/>
              </w:rPr>
              <w:t xml:space="preserve">9</w:t>
            </w:r>
          </w:p>
        </w:tc>
        <w:tc>
          <w:tcPr>
            <w:tcW w:w="5669"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020" w:type="dxa"/>
          </w:tcPr>
          <w:bookmarkStart w:id="11871" w:name="P11871"/>
          <w:bookmarkEnd w:id="11871"/>
          <w:p>
            <w:pPr>
              <w:pStyle w:val="0"/>
              <w:jc w:val="center"/>
            </w:pPr>
            <w:r>
              <w:rPr>
                <w:sz w:val="24"/>
              </w:rPr>
              <w:t xml:space="preserve">10</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43.1</w:t>
      </w:r>
    </w:p>
    <w:p>
      <w:pPr>
        <w:pStyle w:val="0"/>
        <w:ind w:firstLine="540"/>
        <w:jc w:val="both"/>
      </w:pPr>
      <w:r>
        <w:rPr>
          <w:sz w:val="24"/>
        </w:rPr>
      </w:r>
    </w:p>
    <w:p>
      <w:pPr>
        <w:pStyle w:val="0"/>
        <w:ind w:firstLine="540"/>
        <w:jc w:val="both"/>
      </w:pPr>
      <w:r>
        <w:rPr>
          <w:sz w:val="24"/>
        </w:rPr>
        <w:t xml:space="preserve">(в ред. </w:t>
      </w:r>
      <w:r>
        <w:rPr>
          <w:sz w:val="24"/>
        </w:rPr>
        <w:t xml:space="preserve">Указания</w:t>
      </w:r>
      <w:r>
        <w:rPr>
          <w:sz w:val="24"/>
        </w:rPr>
        <w:t xml:space="preserve"> Банка России от 16.08.2023 N 6509-У)</w:t>
      </w:r>
    </w:p>
    <w:p>
      <w:pPr>
        <w:pStyle w:val="0"/>
        <w:jc w:val="both"/>
      </w:pPr>
      <w:r>
        <w:rPr>
          <w:sz w:val="24"/>
        </w:rPr>
      </w:r>
    </w:p>
    <w:p>
      <w:pPr>
        <w:pStyle w:val="0"/>
        <w:ind w:firstLine="540"/>
        <w:jc w:val="both"/>
      </w:pPr>
      <w:r>
        <w:rPr>
          <w:sz w:val="24"/>
        </w:rPr>
        <w:t xml:space="preserve">1. В таблице раскрывается состав показателя "Прочие доходы" отчета о финансовых результатах.</w:t>
      </w:r>
    </w:p>
    <w:p>
      <w:pPr>
        <w:pStyle w:val="0"/>
        <w:spacing w:before="240" w:lineRule="auto"/>
        <w:ind w:firstLine="540"/>
        <w:jc w:val="both"/>
      </w:pPr>
      <w:r>
        <w:rPr>
          <w:sz w:val="24"/>
        </w:rPr>
        <w:t xml:space="preserve">2. По строкам </w:t>
      </w:r>
      <w:hyperlink w:history="0" w:anchor="P11835" w:tooltip="1">
        <w:r>
          <w:rPr>
            <w:sz w:val="24"/>
            <w:color w:val="0000ff"/>
          </w:rPr>
          <w:t xml:space="preserve">показателей 1</w:t>
        </w:r>
      </w:hyperlink>
      <w:r>
        <w:rPr>
          <w:sz w:val="24"/>
        </w:rPr>
        <w:t xml:space="preserve"> - </w:t>
      </w:r>
      <w:hyperlink w:history="0" w:anchor="P11863" w:tooltip="8">
        <w:r>
          <w:rPr>
            <w:sz w:val="24"/>
            <w:color w:val="0000ff"/>
          </w:rPr>
          <w:t xml:space="preserve">8</w:t>
        </w:r>
      </w:hyperlink>
      <w:r>
        <w:rPr>
          <w:sz w:val="24"/>
        </w:rPr>
        <w:t xml:space="preserve"> таблицы отражаются остатки по счетам бухгалтерского учета по данным аналитического учета символов отчета о финансовых результатах в соответствии с </w:t>
      </w:r>
      <w:hyperlink w:history="0" w:anchor="P22909" w:tooltip="Таблица 43.1">
        <w:r>
          <w:rPr>
            <w:sz w:val="24"/>
            <w:color w:val="0000ff"/>
          </w:rPr>
          <w:t xml:space="preserve">таблицей 43.1</w:t>
        </w:r>
      </w:hyperlink>
      <w:r>
        <w:rPr>
          <w:sz w:val="24"/>
        </w:rPr>
        <w:t xml:space="preserve"> примечания 43 приложения 8 к настоящему Положению.</w:t>
      </w:r>
    </w:p>
    <w:p>
      <w:pPr>
        <w:pStyle w:val="0"/>
        <w:spacing w:before="240" w:lineRule="auto"/>
        <w:ind w:firstLine="540"/>
        <w:jc w:val="both"/>
      </w:pPr>
      <w:r>
        <w:rPr>
          <w:sz w:val="24"/>
        </w:rPr>
        <w:t xml:space="preserve">3. По строке </w:t>
      </w:r>
      <w:hyperlink w:history="0" w:anchor="P11867" w:tooltip="9">
        <w:r>
          <w:rPr>
            <w:sz w:val="24"/>
            <w:color w:val="0000ff"/>
          </w:rPr>
          <w:t xml:space="preserve">показателя 9</w:t>
        </w:r>
      </w:hyperlink>
      <w:r>
        <w:rPr>
          <w:sz w:val="24"/>
        </w:rPr>
        <w:t xml:space="preserve"> таблицы отражается сумма значений по строкам </w:t>
      </w:r>
      <w:hyperlink w:history="0" w:anchor="P11835" w:tooltip="1">
        <w:r>
          <w:rPr>
            <w:sz w:val="24"/>
            <w:color w:val="0000ff"/>
          </w:rPr>
          <w:t xml:space="preserve">показателей 1</w:t>
        </w:r>
      </w:hyperlink>
      <w:r>
        <w:rPr>
          <w:sz w:val="24"/>
        </w:rPr>
        <w:t xml:space="preserve"> - </w:t>
      </w:r>
      <w:hyperlink w:history="0" w:anchor="P11863" w:tooltip="8">
        <w:r>
          <w:rPr>
            <w:sz w:val="24"/>
            <w:color w:val="0000ff"/>
          </w:rPr>
          <w:t xml:space="preserve">8</w:t>
        </w:r>
      </w:hyperlink>
      <w:r>
        <w:rPr>
          <w:sz w:val="24"/>
        </w:rPr>
        <w:t xml:space="preserve">.</w:t>
      </w:r>
    </w:p>
    <w:p>
      <w:pPr>
        <w:pStyle w:val="0"/>
        <w:spacing w:before="240" w:lineRule="auto"/>
        <w:ind w:firstLine="540"/>
        <w:jc w:val="both"/>
      </w:pPr>
      <w:r>
        <w:rPr>
          <w:sz w:val="24"/>
        </w:rPr>
        <w:t xml:space="preserve">4. По строке </w:t>
      </w:r>
      <w:hyperlink w:history="0" w:anchor="P11871" w:tooltip="10">
        <w:r>
          <w:rPr>
            <w:sz w:val="24"/>
            <w:color w:val="0000ff"/>
          </w:rPr>
          <w:t xml:space="preserve">показателя 10</w:t>
        </w:r>
      </w:hyperlink>
      <w:r>
        <w:rPr>
          <w:sz w:val="24"/>
        </w:rPr>
        <w:t xml:space="preserve"> таблицы раскрываются:</w:t>
      </w:r>
    </w:p>
    <w:p>
      <w:pPr>
        <w:pStyle w:val="0"/>
        <w:spacing w:before="240" w:lineRule="auto"/>
        <w:ind w:firstLine="540"/>
        <w:jc w:val="both"/>
      </w:pPr>
      <w:r>
        <w:rPr>
          <w:sz w:val="24"/>
        </w:rPr>
        <w:t xml:space="preserve">состав показателя по строке "Доходы от сдачи имущества в аренду, кроме аренды инвестиционного имущества";</w:t>
      </w:r>
    </w:p>
    <w:p>
      <w:pPr>
        <w:pStyle w:val="0"/>
        <w:spacing w:before="240" w:lineRule="auto"/>
        <w:ind w:firstLine="540"/>
        <w:jc w:val="both"/>
      </w:pPr>
      <w:r>
        <w:rPr>
          <w:sz w:val="24"/>
        </w:rPr>
        <w:t xml:space="preserve">отдельно суммы доходов от выбытия основных средств, нематериальных активов и капитальных вложений в объекты основных средств и нематериальных активов за отчетный период;</w:t>
      </w:r>
    </w:p>
    <w:p>
      <w:pPr>
        <w:pStyle w:val="0"/>
        <w:spacing w:before="240" w:lineRule="auto"/>
        <w:ind w:firstLine="540"/>
        <w:jc w:val="both"/>
      </w:pPr>
      <w:r>
        <w:rPr>
          <w:sz w:val="24"/>
        </w:rPr>
        <w:t xml:space="preserve">отдельно суммы доходов от предоставленного негосударственному пенсионному фонду другими лицами возмещения убытков, связанных с обесценением или утратой объектов основных средств, капитальных вложений в объекты основных средств и нематериальных активов, за отчетный период;</w:t>
      </w:r>
    </w:p>
    <w:p>
      <w:pPr>
        <w:pStyle w:val="0"/>
        <w:spacing w:before="240" w:lineRule="auto"/>
        <w:ind w:firstLine="540"/>
        <w:jc w:val="both"/>
      </w:pPr>
      <w:r>
        <w:rPr>
          <w:sz w:val="24"/>
        </w:rPr>
        <w:t xml:space="preserve">сумма доходов, относящихся к переменным арендным платежам, не включенным в оценку чистой инвестиции в аренду.</w:t>
      </w:r>
    </w:p>
    <w:p>
      <w:pPr>
        <w:pStyle w:val="0"/>
        <w:jc w:val="both"/>
      </w:pPr>
      <w:r>
        <w:rPr>
          <w:sz w:val="24"/>
        </w:rPr>
      </w:r>
    </w:p>
    <w:bookmarkStart w:id="11889" w:name="P11889"/>
    <w:bookmarkEnd w:id="11889"/>
    <w:p>
      <w:pPr>
        <w:pStyle w:val="0"/>
        <w:outlineLvl w:val="2"/>
        <w:jc w:val="center"/>
      </w:pPr>
      <w:r>
        <w:rPr>
          <w:sz w:val="24"/>
        </w:rPr>
        <w:t xml:space="preserve">Прочие расходы</w:t>
      </w:r>
    </w:p>
    <w:p>
      <w:pPr>
        <w:pStyle w:val="0"/>
        <w:jc w:val="both"/>
      </w:pPr>
      <w:r>
        <w:rPr>
          <w:sz w:val="24"/>
        </w:rPr>
      </w:r>
    </w:p>
    <w:p>
      <w:pPr>
        <w:pStyle w:val="0"/>
        <w:jc w:val="right"/>
      </w:pPr>
      <w:r>
        <w:rPr>
          <w:sz w:val="24"/>
        </w:rPr>
        <w:t xml:space="preserve">Таблица 43.2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11901" w:name="P11901"/>
          <w:bookmarkEnd w:id="11901"/>
          <w:p>
            <w:pPr>
              <w:pStyle w:val="0"/>
              <w:jc w:val="center"/>
            </w:pPr>
            <w:r>
              <w:rPr>
                <w:sz w:val="24"/>
              </w:rPr>
              <w:t xml:space="preserve">1</w:t>
            </w:r>
          </w:p>
        </w:tc>
        <w:tc>
          <w:tcPr>
            <w:tcW w:w="5669" w:type="dxa"/>
          </w:tcPr>
          <w:p>
            <w:pPr>
              <w:pStyle w:val="0"/>
            </w:pPr>
            <w:r>
              <w:rPr>
                <w:sz w:val="24"/>
              </w:rPr>
              <w:t xml:space="preserve">Расходы по созданию резервов под обесценение по прочим активам</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2</w:t>
            </w:r>
          </w:p>
        </w:tc>
        <w:tc>
          <w:tcPr>
            <w:tcW w:w="5669" w:type="dxa"/>
          </w:tcPr>
          <w:p>
            <w:pPr>
              <w:pStyle w:val="0"/>
            </w:pPr>
            <w:r>
              <w:rPr>
                <w:sz w:val="24"/>
              </w:rPr>
              <w:t xml:space="preserve">Расходы на благотворительность, осуществление спортивных мероприятий, отдыха, мероприятий культурно-просветительского характера</w:t>
            </w:r>
          </w:p>
        </w:tc>
        <w:tc>
          <w:tcPr>
            <w:tcW w:w="1191" w:type="dxa"/>
          </w:tcPr>
          <w:p>
            <w:pPr>
              <w:pStyle w:val="0"/>
            </w:pPr>
            <w:r>
              <w:rPr>
                <w:sz w:val="24"/>
              </w:rPr>
            </w:r>
          </w:p>
        </w:tc>
        <w:tc>
          <w:tcPr>
            <w:tcW w:w="1191" w:type="dxa"/>
          </w:tcPr>
          <w:p>
            <w:pPr>
              <w:pStyle w:val="0"/>
            </w:pPr>
            <w:r>
              <w:rPr>
                <w:sz w:val="24"/>
              </w:rPr>
            </w:r>
          </w:p>
        </w:tc>
      </w:tr>
      <w:tr>
        <w:tc>
          <w:tcPr>
            <w:tcW w:w="1020" w:type="dxa"/>
          </w:tcPr>
          <w:bookmarkStart w:id="11909" w:name="P11909"/>
          <w:bookmarkEnd w:id="11909"/>
          <w:p>
            <w:pPr>
              <w:pStyle w:val="0"/>
              <w:jc w:val="center"/>
            </w:pPr>
            <w:r>
              <w:rPr>
                <w:sz w:val="24"/>
              </w:rPr>
              <w:t xml:space="preserve">3</w:t>
            </w:r>
          </w:p>
        </w:tc>
        <w:tc>
          <w:tcPr>
            <w:tcW w:w="5669" w:type="dxa"/>
          </w:tcPr>
          <w:p>
            <w:pPr>
              <w:pStyle w:val="0"/>
            </w:pPr>
            <w:r>
              <w:rPr>
                <w:sz w:val="24"/>
              </w:rPr>
              <w:t xml:space="preserve">Прочее</w:t>
            </w:r>
          </w:p>
        </w:tc>
        <w:tc>
          <w:tcPr>
            <w:tcW w:w="1191" w:type="dxa"/>
          </w:tcPr>
          <w:p>
            <w:pPr>
              <w:pStyle w:val="0"/>
            </w:pPr>
            <w:r>
              <w:rPr>
                <w:sz w:val="24"/>
              </w:rPr>
            </w:r>
          </w:p>
        </w:tc>
        <w:tc>
          <w:tcPr>
            <w:tcW w:w="1191" w:type="dxa"/>
          </w:tcPr>
          <w:p>
            <w:pPr>
              <w:pStyle w:val="0"/>
            </w:pPr>
            <w:r>
              <w:rPr>
                <w:sz w:val="24"/>
              </w:rPr>
            </w:r>
          </w:p>
        </w:tc>
      </w:tr>
      <w:tr>
        <w:tc>
          <w:tcPr>
            <w:tcW w:w="1020" w:type="dxa"/>
          </w:tcPr>
          <w:bookmarkStart w:id="11913" w:name="P11913"/>
          <w:bookmarkEnd w:id="11913"/>
          <w:p>
            <w:pPr>
              <w:pStyle w:val="0"/>
              <w:jc w:val="center"/>
            </w:pPr>
            <w:r>
              <w:rPr>
                <w:sz w:val="24"/>
              </w:rPr>
              <w:t xml:space="preserve">4</w:t>
            </w:r>
          </w:p>
        </w:tc>
        <w:tc>
          <w:tcPr>
            <w:tcW w:w="5669"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5</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43.2</w:t>
      </w:r>
    </w:p>
    <w:p>
      <w:pPr>
        <w:pStyle w:val="0"/>
        <w:jc w:val="both"/>
      </w:pPr>
      <w:r>
        <w:rPr>
          <w:sz w:val="24"/>
        </w:rPr>
      </w:r>
    </w:p>
    <w:p>
      <w:pPr>
        <w:pStyle w:val="0"/>
        <w:ind w:firstLine="540"/>
        <w:jc w:val="both"/>
      </w:pPr>
      <w:r>
        <w:rPr>
          <w:sz w:val="24"/>
        </w:rPr>
        <w:t xml:space="preserve">1. В </w:t>
      </w:r>
      <w:hyperlink w:history="0" w:anchor="P11889" w:tooltip="Прочие расходы">
        <w:r>
          <w:rPr>
            <w:sz w:val="24"/>
            <w:color w:val="0000ff"/>
          </w:rPr>
          <w:t xml:space="preserve">таблице</w:t>
        </w:r>
      </w:hyperlink>
      <w:r>
        <w:rPr>
          <w:sz w:val="24"/>
        </w:rPr>
        <w:t xml:space="preserve"> раскрывается состав </w:t>
      </w:r>
      <w:hyperlink w:history="0" w:anchor="P743" w:tooltip="33">
        <w:r>
          <w:rPr>
            <w:sz w:val="24"/>
            <w:color w:val="0000ff"/>
          </w:rPr>
          <w:t xml:space="preserve">показателя</w:t>
        </w:r>
      </w:hyperlink>
      <w:r>
        <w:rPr>
          <w:sz w:val="24"/>
        </w:rPr>
        <w:t xml:space="preserve"> "Прочие расходы" отчета о финансовых результатах.</w:t>
      </w:r>
    </w:p>
    <w:p>
      <w:pPr>
        <w:pStyle w:val="0"/>
        <w:spacing w:before="240" w:lineRule="auto"/>
        <w:ind w:firstLine="540"/>
        <w:jc w:val="both"/>
      </w:pPr>
      <w:r>
        <w:rPr>
          <w:sz w:val="24"/>
        </w:rPr>
        <w:t xml:space="preserve">2. По </w:t>
      </w:r>
      <w:hyperlink w:history="0" w:anchor="P11901" w:tooltip="1">
        <w:r>
          <w:rPr>
            <w:sz w:val="24"/>
            <w:color w:val="0000ff"/>
          </w:rPr>
          <w:t xml:space="preserve">строкам 1</w:t>
        </w:r>
      </w:hyperlink>
      <w:r>
        <w:rPr>
          <w:sz w:val="24"/>
        </w:rPr>
        <w:t xml:space="preserve"> - </w:t>
      </w:r>
      <w:hyperlink w:history="0" w:anchor="P11909" w:tooltip="3">
        <w:r>
          <w:rPr>
            <w:sz w:val="24"/>
            <w:color w:val="0000ff"/>
          </w:rPr>
          <w:t xml:space="preserve">3</w:t>
        </w:r>
      </w:hyperlink>
      <w:r>
        <w:rPr>
          <w:sz w:val="24"/>
        </w:rPr>
        <w:t xml:space="preserve"> таблицы отражаются остатки по счетам бухгалтерского учета по данным аналитического учета символов </w:t>
      </w:r>
      <w:hyperlink w:history="0" w:anchor="P479" w:tooltip="                                   ОТЧЕТ">
        <w:r>
          <w:rPr>
            <w:sz w:val="24"/>
            <w:color w:val="0000ff"/>
          </w:rPr>
          <w:t xml:space="preserve">отчета</w:t>
        </w:r>
      </w:hyperlink>
      <w:r>
        <w:rPr>
          <w:sz w:val="24"/>
        </w:rPr>
        <w:t xml:space="preserve"> о финансовых результатах в соответствии с </w:t>
      </w:r>
      <w:hyperlink w:history="0" w:anchor="P22961" w:tooltip="Прочие расходы">
        <w:r>
          <w:rPr>
            <w:sz w:val="24"/>
            <w:color w:val="0000ff"/>
          </w:rPr>
          <w:t xml:space="preserve">таблицей 43.2</w:t>
        </w:r>
      </w:hyperlink>
      <w:r>
        <w:rPr>
          <w:sz w:val="24"/>
        </w:rPr>
        <w:t xml:space="preserve"> примечания 43 приложения 8 к настоящему Положению.</w:t>
      </w:r>
    </w:p>
    <w:p>
      <w:pPr>
        <w:pStyle w:val="0"/>
        <w:spacing w:before="240" w:lineRule="auto"/>
        <w:ind w:firstLine="540"/>
        <w:jc w:val="both"/>
      </w:pPr>
      <w:r>
        <w:rPr>
          <w:sz w:val="24"/>
        </w:rPr>
        <w:t xml:space="preserve">3. По строке </w:t>
      </w:r>
      <w:hyperlink w:history="0" w:anchor="P11913" w:tooltip="4">
        <w:r>
          <w:rPr>
            <w:sz w:val="24"/>
            <w:color w:val="0000ff"/>
          </w:rPr>
          <w:t xml:space="preserve">показателя 4</w:t>
        </w:r>
      </w:hyperlink>
      <w:r>
        <w:rPr>
          <w:sz w:val="24"/>
        </w:rPr>
        <w:t xml:space="preserve"> таблицы отражается сумма значений </w:t>
      </w:r>
      <w:hyperlink w:history="0" w:anchor="P11901" w:tooltip="1">
        <w:r>
          <w:rPr>
            <w:sz w:val="24"/>
            <w:color w:val="0000ff"/>
          </w:rPr>
          <w:t xml:space="preserve">показателей 1</w:t>
        </w:r>
      </w:hyperlink>
      <w:r>
        <w:rPr>
          <w:sz w:val="24"/>
        </w:rPr>
        <w:t xml:space="preserve"> - </w:t>
      </w:r>
      <w:hyperlink w:history="0" w:anchor="P11909" w:tooltip="3">
        <w:r>
          <w:rPr>
            <w:sz w:val="24"/>
            <w:color w:val="0000ff"/>
          </w:rPr>
          <w:t xml:space="preserve">3</w:t>
        </w:r>
      </w:hyperlink>
      <w:r>
        <w:rPr>
          <w:sz w:val="24"/>
        </w:rPr>
        <w:t xml:space="preserve">.</w:t>
      </w:r>
    </w:p>
    <w:p>
      <w:pPr>
        <w:pStyle w:val="0"/>
        <w:jc w:val="both"/>
      </w:pPr>
      <w:r>
        <w:rPr>
          <w:sz w:val="24"/>
        </w:rPr>
      </w:r>
    </w:p>
    <w:p>
      <w:pPr>
        <w:pStyle w:val="0"/>
        <w:outlineLvl w:val="1"/>
        <w:jc w:val="center"/>
      </w:pPr>
      <w:r>
        <w:rPr>
          <w:sz w:val="24"/>
        </w:rPr>
        <w:t xml:space="preserve">Примечание 44. Аренда</w:t>
      </w:r>
    </w:p>
    <w:p>
      <w:pPr>
        <w:pStyle w:val="0"/>
        <w:jc w:val="both"/>
      </w:pPr>
      <w:r>
        <w:rPr>
          <w:sz w:val="24"/>
        </w:rPr>
      </w:r>
    </w:p>
    <w:p>
      <w:pPr>
        <w:pStyle w:val="0"/>
        <w:outlineLvl w:val="2"/>
        <w:jc w:val="center"/>
      </w:pPr>
      <w:r>
        <w:rPr>
          <w:sz w:val="24"/>
        </w:rPr>
        <w:t xml:space="preserve">Информация по договорам аренды, по условиям которых</w:t>
      </w:r>
    </w:p>
    <w:p>
      <w:pPr>
        <w:pStyle w:val="0"/>
        <w:jc w:val="center"/>
      </w:pPr>
      <w:r>
        <w:rPr>
          <w:sz w:val="24"/>
        </w:rPr>
        <w:t xml:space="preserve">негосударственный пенсионный фонд является арендатором</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p>
      <w:pPr>
        <w:pStyle w:val="0"/>
        <w:jc w:val="right"/>
      </w:pPr>
      <w:r>
        <w:rPr>
          <w:sz w:val="24"/>
        </w:rPr>
        <w:t xml:space="preserve">Таблица 44.1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07"/>
        <w:gridCol w:w="6746"/>
        <w:gridCol w:w="1417"/>
      </w:tblGrid>
      <w:tr>
        <w:tc>
          <w:tcPr>
            <w:tcW w:w="907" w:type="dxa"/>
          </w:tcPr>
          <w:p>
            <w:pPr>
              <w:pStyle w:val="0"/>
              <w:jc w:val="center"/>
            </w:pPr>
            <w:r>
              <w:rPr>
                <w:sz w:val="24"/>
              </w:rPr>
              <w:t xml:space="preserve">Номер показателя</w:t>
            </w:r>
          </w:p>
        </w:tc>
        <w:tc>
          <w:tcPr>
            <w:tcW w:w="6746" w:type="dxa"/>
          </w:tcPr>
          <w:p>
            <w:pPr>
              <w:pStyle w:val="0"/>
              <w:jc w:val="center"/>
            </w:pPr>
            <w:r>
              <w:rPr>
                <w:sz w:val="24"/>
              </w:rPr>
              <w:t xml:space="preserve">Наименование показателя</w:t>
            </w:r>
          </w:p>
        </w:tc>
        <w:tc>
          <w:tcPr>
            <w:tcW w:w="1417" w:type="dxa"/>
          </w:tcPr>
          <w:p>
            <w:pPr>
              <w:pStyle w:val="0"/>
              <w:jc w:val="center"/>
            </w:pPr>
            <w:r>
              <w:rPr>
                <w:sz w:val="24"/>
              </w:rPr>
              <w:t xml:space="preserve">Текстовое пояснение</w:t>
            </w:r>
          </w:p>
        </w:tc>
      </w:tr>
      <w:tr>
        <w:tc>
          <w:tcPr>
            <w:tcW w:w="907" w:type="dxa"/>
          </w:tcPr>
          <w:p>
            <w:pPr>
              <w:pStyle w:val="0"/>
              <w:jc w:val="center"/>
            </w:pPr>
            <w:r>
              <w:rPr>
                <w:sz w:val="24"/>
              </w:rPr>
              <w:t xml:space="preserve">1</w:t>
            </w:r>
          </w:p>
        </w:tc>
        <w:tc>
          <w:tcPr>
            <w:tcW w:w="6746" w:type="dxa"/>
          </w:tcPr>
          <w:p>
            <w:pPr>
              <w:pStyle w:val="0"/>
              <w:jc w:val="center"/>
            </w:pPr>
            <w:r>
              <w:rPr>
                <w:sz w:val="24"/>
              </w:rPr>
              <w:t xml:space="preserve">2</w:t>
            </w:r>
          </w:p>
        </w:tc>
        <w:tc>
          <w:tcPr>
            <w:tcW w:w="1417" w:type="dxa"/>
          </w:tcPr>
          <w:p>
            <w:pPr>
              <w:pStyle w:val="0"/>
              <w:jc w:val="center"/>
            </w:pPr>
            <w:r>
              <w:rPr>
                <w:sz w:val="24"/>
              </w:rPr>
              <w:t xml:space="preserve">3</w:t>
            </w:r>
          </w:p>
        </w:tc>
      </w:tr>
      <w:tr>
        <w:tc>
          <w:tcPr>
            <w:tcW w:w="907" w:type="dxa"/>
          </w:tcPr>
          <w:p>
            <w:pPr>
              <w:pStyle w:val="0"/>
              <w:jc w:val="center"/>
            </w:pPr>
            <w:r>
              <w:rPr>
                <w:sz w:val="24"/>
              </w:rPr>
              <w:t xml:space="preserve">1</w:t>
            </w:r>
          </w:p>
        </w:tc>
        <w:tc>
          <w:tcPr>
            <w:tcW w:w="6746" w:type="dxa"/>
          </w:tcPr>
          <w:p>
            <w:pPr>
              <w:pStyle w:val="0"/>
            </w:pPr>
            <w:r>
              <w:rPr>
                <w:sz w:val="24"/>
              </w:rPr>
              <w:t xml:space="preserve">Характер арендной деятельности арендатора</w:t>
            </w:r>
          </w:p>
        </w:tc>
        <w:tc>
          <w:tcPr>
            <w:tcW w:w="1417" w:type="dxa"/>
          </w:tcPr>
          <w:p>
            <w:pPr>
              <w:pStyle w:val="0"/>
            </w:pPr>
            <w:r>
              <w:rPr>
                <w:sz w:val="24"/>
              </w:rPr>
            </w:r>
          </w:p>
        </w:tc>
      </w:tr>
      <w:tr>
        <w:tc>
          <w:tcPr>
            <w:tcW w:w="907" w:type="dxa"/>
          </w:tcPr>
          <w:p>
            <w:pPr>
              <w:pStyle w:val="0"/>
              <w:jc w:val="center"/>
            </w:pPr>
            <w:r>
              <w:rPr>
                <w:sz w:val="24"/>
              </w:rPr>
              <w:t xml:space="preserve">2</w:t>
            </w:r>
          </w:p>
        </w:tc>
        <w:tc>
          <w:tcPr>
            <w:tcW w:w="6746" w:type="dxa"/>
          </w:tcPr>
          <w:p>
            <w:pPr>
              <w:pStyle w:val="0"/>
            </w:pPr>
            <w:r>
              <w:rPr>
                <w:sz w:val="24"/>
              </w:rPr>
              <w:t xml:space="preserve">Будущие денежные потоки, которым потенциально подвержен арендатор, не отражаемые при оценке обязательств по аренде</w:t>
            </w:r>
          </w:p>
        </w:tc>
        <w:tc>
          <w:tcPr>
            <w:tcW w:w="1417" w:type="dxa"/>
          </w:tcPr>
          <w:p>
            <w:pPr>
              <w:pStyle w:val="0"/>
            </w:pPr>
            <w:r>
              <w:rPr>
                <w:sz w:val="24"/>
              </w:rPr>
            </w:r>
          </w:p>
        </w:tc>
      </w:tr>
      <w:tr>
        <w:tc>
          <w:tcPr>
            <w:tcW w:w="907" w:type="dxa"/>
          </w:tcPr>
          <w:p>
            <w:pPr>
              <w:pStyle w:val="0"/>
              <w:jc w:val="center"/>
            </w:pPr>
            <w:r>
              <w:rPr>
                <w:sz w:val="24"/>
              </w:rPr>
              <w:t xml:space="preserve">3</w:t>
            </w:r>
          </w:p>
        </w:tc>
        <w:tc>
          <w:tcPr>
            <w:tcW w:w="6746" w:type="dxa"/>
          </w:tcPr>
          <w:p>
            <w:pPr>
              <w:pStyle w:val="0"/>
            </w:pPr>
            <w:r>
              <w:rPr>
                <w:sz w:val="24"/>
              </w:rPr>
              <w:t xml:space="preserve">Ограничения или особые условия, связанные с договорами аренды</w:t>
            </w:r>
          </w:p>
        </w:tc>
        <w:tc>
          <w:tcPr>
            <w:tcW w:w="1417" w:type="dxa"/>
          </w:tcPr>
          <w:p>
            <w:pPr>
              <w:pStyle w:val="0"/>
            </w:pPr>
            <w:r>
              <w:rPr>
                <w:sz w:val="24"/>
              </w:rPr>
            </w:r>
          </w:p>
        </w:tc>
      </w:tr>
      <w:tr>
        <w:tc>
          <w:tcPr>
            <w:tcW w:w="907" w:type="dxa"/>
          </w:tcPr>
          <w:p>
            <w:pPr>
              <w:pStyle w:val="0"/>
              <w:jc w:val="center"/>
            </w:pPr>
            <w:r>
              <w:rPr>
                <w:sz w:val="24"/>
              </w:rPr>
              <w:t xml:space="preserve">4</w:t>
            </w:r>
          </w:p>
        </w:tc>
        <w:tc>
          <w:tcPr>
            <w:tcW w:w="6746" w:type="dxa"/>
          </w:tcPr>
          <w:p>
            <w:pPr>
              <w:pStyle w:val="0"/>
            </w:pPr>
            <w:r>
              <w:rPr>
                <w:sz w:val="24"/>
              </w:rPr>
              <w:t xml:space="preserve">Операции продажи с обратной арендой</w:t>
            </w:r>
          </w:p>
        </w:tc>
        <w:tc>
          <w:tcPr>
            <w:tcW w:w="1417" w:type="dxa"/>
          </w:tcPr>
          <w:p>
            <w:pPr>
              <w:pStyle w:val="0"/>
            </w:pPr>
            <w:r>
              <w:rPr>
                <w:sz w:val="24"/>
              </w:rPr>
            </w:r>
          </w:p>
        </w:tc>
      </w:tr>
      <w:tr>
        <w:tc>
          <w:tcPr>
            <w:tcW w:w="907" w:type="dxa"/>
          </w:tcPr>
          <w:p>
            <w:pPr>
              <w:pStyle w:val="0"/>
              <w:jc w:val="center"/>
            </w:pPr>
            <w:r>
              <w:rPr>
                <w:sz w:val="24"/>
              </w:rPr>
              <w:t xml:space="preserve">5</w:t>
            </w:r>
          </w:p>
        </w:tc>
        <w:tc>
          <w:tcPr>
            <w:tcW w:w="6746" w:type="dxa"/>
          </w:tcPr>
          <w:p>
            <w:pPr>
              <w:pStyle w:val="0"/>
            </w:pPr>
            <w:r>
              <w:rPr>
                <w:sz w:val="24"/>
              </w:rPr>
              <w:t xml:space="preserve">Сумма договорных обязательств по договорам краткосрочной аренды, если портфель краткосрочных договоров аренды, по которому у арендатора есть договорные обязательства на конец отчетного периода, отличается от портфеля краткосрочных договоров аренды, к которому относится расход по краткосрочным договорам аренды</w:t>
            </w:r>
          </w:p>
        </w:tc>
        <w:tc>
          <w:tcPr>
            <w:tcW w:w="1417" w:type="dxa"/>
          </w:tcPr>
          <w:p>
            <w:pPr>
              <w:pStyle w:val="0"/>
            </w:pPr>
            <w:r>
              <w:rPr>
                <w:sz w:val="24"/>
              </w:rPr>
            </w:r>
          </w:p>
        </w:tc>
      </w:tr>
      <w:tr>
        <w:tc>
          <w:tcPr>
            <w:tcW w:w="907" w:type="dxa"/>
          </w:tcPr>
          <w:p>
            <w:pPr>
              <w:pStyle w:val="0"/>
              <w:jc w:val="center"/>
            </w:pPr>
            <w:r>
              <w:rPr>
                <w:sz w:val="24"/>
              </w:rPr>
              <w:t xml:space="preserve">6</w:t>
            </w:r>
          </w:p>
        </w:tc>
        <w:tc>
          <w:tcPr>
            <w:tcW w:w="6746" w:type="dxa"/>
          </w:tcPr>
          <w:p>
            <w:pPr>
              <w:pStyle w:val="0"/>
            </w:pPr>
            <w:r>
              <w:rPr>
                <w:sz w:val="24"/>
              </w:rPr>
              <w:t xml:space="preserve">Затраты арендатора, связанные с произведенными улучшениями предмета аренды, и порядок их компенсации</w:t>
            </w:r>
          </w:p>
        </w:tc>
        <w:tc>
          <w:tcPr>
            <w:tcW w:w="1417" w:type="dxa"/>
          </w:tcPr>
          <w:p>
            <w:pPr>
              <w:pStyle w:val="0"/>
            </w:pPr>
            <w:r>
              <w:rPr>
                <w:sz w:val="24"/>
              </w:rPr>
            </w:r>
          </w:p>
        </w:tc>
      </w:tr>
      <w:tr>
        <w:tc>
          <w:tcPr>
            <w:tcW w:w="907" w:type="dxa"/>
          </w:tcPr>
          <w:p>
            <w:pPr>
              <w:pStyle w:val="0"/>
              <w:jc w:val="center"/>
            </w:pPr>
            <w:r>
              <w:rPr>
                <w:sz w:val="24"/>
              </w:rPr>
              <w:t xml:space="preserve">7</w:t>
            </w:r>
          </w:p>
        </w:tc>
        <w:tc>
          <w:tcPr>
            <w:tcW w:w="6746" w:type="dxa"/>
          </w:tcPr>
          <w:p>
            <w:pPr>
              <w:pStyle w:val="0"/>
            </w:pPr>
            <w:r>
              <w:rPr>
                <w:sz w:val="24"/>
              </w:rPr>
              <w:t xml:space="preserve">Затраты арендатора, понесенные в связи с поступлением предмета аренды и приведением его в состояние, пригодное для использования в запланированных целях</w:t>
            </w:r>
          </w:p>
        </w:tc>
        <w:tc>
          <w:tcPr>
            <w:tcW w:w="1417" w:type="dxa"/>
          </w:tcPr>
          <w:p>
            <w:pPr>
              <w:pStyle w:val="0"/>
            </w:pPr>
            <w:r>
              <w:rPr>
                <w:sz w:val="24"/>
              </w:rPr>
            </w:r>
          </w:p>
        </w:tc>
      </w:tr>
      <w:tr>
        <w:tc>
          <w:tcPr>
            <w:tcW w:w="907" w:type="dxa"/>
          </w:tcPr>
          <w:p>
            <w:pPr>
              <w:pStyle w:val="0"/>
              <w:jc w:val="center"/>
            </w:pPr>
            <w:r>
              <w:rPr>
                <w:sz w:val="24"/>
              </w:rPr>
              <w:t xml:space="preserve">8</w:t>
            </w:r>
          </w:p>
        </w:tc>
        <w:tc>
          <w:tcPr>
            <w:tcW w:w="6746" w:type="dxa"/>
          </w:tcPr>
          <w:p>
            <w:pPr>
              <w:pStyle w:val="0"/>
            </w:pPr>
            <w:r>
              <w:rPr>
                <w:sz w:val="24"/>
              </w:rPr>
              <w:t xml:space="preserve">Информация о пересмотре фактической стоимости активов в форме права пользования и обязательства по аренде</w:t>
            </w:r>
          </w:p>
        </w:tc>
        <w:tc>
          <w:tcPr>
            <w:tcW w:w="1417" w:type="dxa"/>
          </w:tcPr>
          <w:p>
            <w:pPr>
              <w:pStyle w:val="0"/>
            </w:pPr>
            <w:r>
              <w:rPr>
                <w:sz w:val="24"/>
              </w:rPr>
            </w:r>
          </w:p>
        </w:tc>
      </w:tr>
    </w:tbl>
    <w:p>
      <w:pPr>
        <w:pStyle w:val="0"/>
        <w:jc w:val="both"/>
      </w:pPr>
      <w:r>
        <w:rPr>
          <w:sz w:val="24"/>
        </w:rPr>
      </w:r>
    </w:p>
    <w:bookmarkStart w:id="11968" w:name="P11968"/>
    <w:bookmarkEnd w:id="11968"/>
    <w:p>
      <w:pPr>
        <w:pStyle w:val="0"/>
        <w:outlineLvl w:val="2"/>
        <w:jc w:val="center"/>
      </w:pPr>
      <w:r>
        <w:rPr>
          <w:sz w:val="24"/>
        </w:rPr>
        <w:t xml:space="preserve">Активы и обязательства по договорам аренды,</w:t>
      </w:r>
    </w:p>
    <w:p>
      <w:pPr>
        <w:pStyle w:val="0"/>
        <w:jc w:val="center"/>
      </w:pPr>
      <w:r>
        <w:rPr>
          <w:sz w:val="24"/>
        </w:rPr>
        <w:t xml:space="preserve">в соответствии с условиями которых негосударственный</w:t>
      </w:r>
    </w:p>
    <w:p>
      <w:pPr>
        <w:pStyle w:val="0"/>
        <w:jc w:val="center"/>
      </w:pPr>
      <w:r>
        <w:rPr>
          <w:sz w:val="24"/>
        </w:rPr>
        <w:t xml:space="preserve">пенсионный фонд является арендатором</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p>
      <w:pPr>
        <w:pStyle w:val="0"/>
        <w:jc w:val="right"/>
      </w:pPr>
      <w:r>
        <w:rPr>
          <w:sz w:val="24"/>
        </w:rPr>
        <w:t xml:space="preserve">Таблица 44.2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77"/>
        <w:gridCol w:w="3798"/>
        <w:gridCol w:w="1474"/>
        <w:gridCol w:w="1382"/>
        <w:gridCol w:w="1304"/>
      </w:tblGrid>
      <w:tr>
        <w:tc>
          <w:tcPr>
            <w:tcW w:w="1077" w:type="dxa"/>
          </w:tcPr>
          <w:p>
            <w:pPr>
              <w:pStyle w:val="0"/>
              <w:jc w:val="center"/>
            </w:pPr>
            <w:r>
              <w:rPr>
                <w:sz w:val="24"/>
              </w:rPr>
              <w:t xml:space="preserve">Номер показателя</w:t>
            </w:r>
          </w:p>
        </w:tc>
        <w:tc>
          <w:tcPr>
            <w:tcW w:w="3798" w:type="dxa"/>
          </w:tcPr>
          <w:p>
            <w:pPr>
              <w:pStyle w:val="0"/>
              <w:jc w:val="center"/>
            </w:pPr>
            <w:r>
              <w:rPr>
                <w:sz w:val="24"/>
              </w:rPr>
              <w:t xml:space="preserve">Наименование показателя</w:t>
            </w:r>
          </w:p>
        </w:tc>
        <w:tc>
          <w:tcPr>
            <w:tcW w:w="1474" w:type="dxa"/>
          </w:tcPr>
          <w:p>
            <w:pPr>
              <w:pStyle w:val="0"/>
              <w:jc w:val="center"/>
            </w:pPr>
            <w:r>
              <w:rPr>
                <w:sz w:val="24"/>
              </w:rPr>
              <w:t xml:space="preserve">Примечание</w:t>
            </w:r>
          </w:p>
        </w:tc>
        <w:tc>
          <w:tcPr>
            <w:tcW w:w="1382" w:type="dxa"/>
          </w:tcPr>
          <w:p>
            <w:pPr>
              <w:pStyle w:val="0"/>
              <w:jc w:val="center"/>
            </w:pPr>
            <w:r>
              <w:rPr>
                <w:sz w:val="24"/>
              </w:rPr>
              <w:t xml:space="preserve">________ 20__ г.</w:t>
            </w:r>
          </w:p>
        </w:tc>
        <w:tc>
          <w:tcPr>
            <w:tcW w:w="1304" w:type="dxa"/>
          </w:tcPr>
          <w:p>
            <w:pPr>
              <w:pStyle w:val="0"/>
              <w:jc w:val="center"/>
            </w:pPr>
            <w:r>
              <w:rPr>
                <w:sz w:val="24"/>
              </w:rPr>
              <w:t xml:space="preserve">________ 20__ г.</w:t>
            </w:r>
          </w:p>
        </w:tc>
      </w:tr>
      <w:tr>
        <w:tc>
          <w:tcPr>
            <w:tcW w:w="1077" w:type="dxa"/>
          </w:tcPr>
          <w:p>
            <w:pPr>
              <w:pStyle w:val="0"/>
              <w:jc w:val="center"/>
            </w:pPr>
            <w:r>
              <w:rPr>
                <w:sz w:val="24"/>
              </w:rPr>
              <w:t xml:space="preserve">1</w:t>
            </w:r>
          </w:p>
        </w:tc>
        <w:tc>
          <w:tcPr>
            <w:tcW w:w="3798" w:type="dxa"/>
          </w:tcPr>
          <w:p>
            <w:pPr>
              <w:pStyle w:val="0"/>
              <w:jc w:val="center"/>
            </w:pPr>
            <w:r>
              <w:rPr>
                <w:sz w:val="24"/>
              </w:rPr>
              <w:t xml:space="preserve">2</w:t>
            </w:r>
          </w:p>
        </w:tc>
        <w:tc>
          <w:tcPr>
            <w:tcW w:w="1474" w:type="dxa"/>
          </w:tcPr>
          <w:bookmarkStart w:id="11983" w:name="P11983"/>
          <w:bookmarkEnd w:id="11983"/>
          <w:p>
            <w:pPr>
              <w:pStyle w:val="0"/>
              <w:jc w:val="center"/>
            </w:pPr>
            <w:r>
              <w:rPr>
                <w:sz w:val="24"/>
              </w:rPr>
              <w:t xml:space="preserve">3</w:t>
            </w:r>
          </w:p>
        </w:tc>
        <w:tc>
          <w:tcPr>
            <w:tcW w:w="1382" w:type="dxa"/>
          </w:tcPr>
          <w:p>
            <w:pPr>
              <w:pStyle w:val="0"/>
              <w:jc w:val="center"/>
            </w:pPr>
            <w:r>
              <w:rPr>
                <w:sz w:val="24"/>
              </w:rPr>
              <w:t xml:space="preserve">4</w:t>
            </w:r>
          </w:p>
        </w:tc>
        <w:tc>
          <w:tcPr>
            <w:tcW w:w="1304" w:type="dxa"/>
          </w:tcPr>
          <w:p>
            <w:pPr>
              <w:pStyle w:val="0"/>
              <w:jc w:val="center"/>
            </w:pPr>
            <w:r>
              <w:rPr>
                <w:sz w:val="24"/>
              </w:rPr>
              <w:t xml:space="preserve">5</w:t>
            </w:r>
          </w:p>
        </w:tc>
      </w:tr>
      <w:tr>
        <w:tc>
          <w:tcPr>
            <w:tcW w:w="1077" w:type="dxa"/>
          </w:tcPr>
          <w:p>
            <w:pPr>
              <w:pStyle w:val="0"/>
              <w:jc w:val="center"/>
            </w:pPr>
            <w:r>
              <w:rPr>
                <w:sz w:val="24"/>
              </w:rPr>
              <w:t xml:space="preserve">1</w:t>
            </w:r>
          </w:p>
        </w:tc>
        <w:tc>
          <w:tcPr>
            <w:tcW w:w="3798" w:type="dxa"/>
          </w:tcPr>
          <w:p>
            <w:pPr>
              <w:pStyle w:val="0"/>
            </w:pPr>
            <w:r>
              <w:rPr>
                <w:sz w:val="24"/>
              </w:rPr>
              <w:t xml:space="preserve">Основные средства и капитальные вложения в них</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p>
            <w:pPr>
              <w:pStyle w:val="0"/>
              <w:jc w:val="center"/>
            </w:pPr>
            <w:r>
              <w:rPr>
                <w:sz w:val="24"/>
              </w:rPr>
              <w:t xml:space="preserve">2</w:t>
            </w:r>
          </w:p>
        </w:tc>
        <w:tc>
          <w:tcPr>
            <w:tcW w:w="3798" w:type="dxa"/>
          </w:tcPr>
          <w:p>
            <w:pPr>
              <w:pStyle w:val="0"/>
            </w:pPr>
            <w:r>
              <w:rPr>
                <w:sz w:val="24"/>
              </w:rPr>
              <w:t xml:space="preserve">Инвестиционное имущество и капитальные вложения в него</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p>
            <w:pPr>
              <w:pStyle w:val="0"/>
              <w:jc w:val="center"/>
            </w:pPr>
            <w:r>
              <w:rPr>
                <w:sz w:val="24"/>
              </w:rPr>
              <w:t xml:space="preserve">3</w:t>
            </w:r>
          </w:p>
        </w:tc>
        <w:tc>
          <w:tcPr>
            <w:tcW w:w="3798" w:type="dxa"/>
          </w:tcPr>
          <w:p>
            <w:pPr>
              <w:pStyle w:val="0"/>
            </w:pPr>
            <w:r>
              <w:rPr>
                <w:sz w:val="24"/>
              </w:rPr>
              <w:t xml:space="preserve">Финансовые обязательства, оцениваемые по амортизированной стоимости: кредиты, займы и прочие привлеченные средства</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r>
        <w:tc>
          <w:tcPr>
            <w:tcW w:w="1077" w:type="dxa"/>
          </w:tcPr>
          <w:p>
            <w:pPr>
              <w:pStyle w:val="0"/>
              <w:jc w:val="center"/>
            </w:pPr>
            <w:r>
              <w:rPr>
                <w:sz w:val="24"/>
              </w:rPr>
              <w:t xml:space="preserve">4</w:t>
            </w:r>
          </w:p>
        </w:tc>
        <w:tc>
          <w:tcPr>
            <w:tcW w:w="3798" w:type="dxa"/>
          </w:tcPr>
          <w:p>
            <w:pPr>
              <w:pStyle w:val="0"/>
            </w:pPr>
            <w:r>
              <w:rPr>
                <w:sz w:val="24"/>
              </w:rPr>
              <w:t xml:space="preserve">Текстовое пояснение</w:t>
            </w:r>
          </w:p>
        </w:tc>
        <w:tc>
          <w:tcPr>
            <w:tcW w:w="1474" w:type="dxa"/>
          </w:tcPr>
          <w:p>
            <w:pPr>
              <w:pStyle w:val="0"/>
            </w:pPr>
            <w:r>
              <w:rPr>
                <w:sz w:val="24"/>
              </w:rPr>
            </w:r>
          </w:p>
        </w:tc>
        <w:tc>
          <w:tcPr>
            <w:tcW w:w="1382" w:type="dxa"/>
          </w:tcPr>
          <w:p>
            <w:pPr>
              <w:pStyle w:val="0"/>
            </w:pPr>
            <w:r>
              <w:rPr>
                <w:sz w:val="24"/>
              </w:rPr>
            </w:r>
          </w:p>
        </w:tc>
        <w:tc>
          <w:tcPr>
            <w:tcW w:w="1304"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44.2</w:t>
      </w:r>
    </w:p>
    <w:p>
      <w:pPr>
        <w:pStyle w:val="0"/>
        <w:jc w:val="both"/>
      </w:pPr>
      <w:r>
        <w:rPr>
          <w:sz w:val="24"/>
        </w:rPr>
      </w:r>
    </w:p>
    <w:p>
      <w:pPr>
        <w:pStyle w:val="0"/>
        <w:ind w:firstLine="540"/>
        <w:jc w:val="both"/>
      </w:pPr>
      <w:r>
        <w:rPr>
          <w:sz w:val="24"/>
        </w:rPr>
        <w:t xml:space="preserve">1. В </w:t>
      </w:r>
      <w:hyperlink w:history="0" w:anchor="P11968" w:tooltip="Активы и обязательства по договорам аренды,">
        <w:r>
          <w:rPr>
            <w:sz w:val="24"/>
            <w:color w:val="0000ff"/>
          </w:rPr>
          <w:t xml:space="preserve">таблице</w:t>
        </w:r>
      </w:hyperlink>
      <w:r>
        <w:rPr>
          <w:sz w:val="24"/>
        </w:rPr>
        <w:t xml:space="preserve"> раскрывается балансовая стоимость активов и обязательств по договорам аренды, в соответствии с условиями которых негосударственный пенсионный фонд является арендатором, по показателям бухгалтерского </w:t>
      </w:r>
      <w:hyperlink w:history="0" w:anchor="P85" w:tooltip="                           БУХГАЛТЕРСКИЙ БАЛАНС">
        <w:r>
          <w:rPr>
            <w:sz w:val="24"/>
            <w:color w:val="0000ff"/>
          </w:rPr>
          <w:t xml:space="preserve">баланса</w:t>
        </w:r>
      </w:hyperlink>
      <w:r>
        <w:rPr>
          <w:sz w:val="24"/>
        </w:rPr>
        <w:t xml:space="preserve">.</w:t>
      </w:r>
    </w:p>
    <w:p>
      <w:pPr>
        <w:pStyle w:val="0"/>
        <w:spacing w:before="240" w:lineRule="auto"/>
        <w:ind w:firstLine="540"/>
        <w:jc w:val="both"/>
      </w:pPr>
      <w:r>
        <w:rPr>
          <w:sz w:val="24"/>
        </w:rPr>
        <w:t xml:space="preserve">2. В </w:t>
      </w:r>
      <w:hyperlink w:history="0" w:anchor="P11983" w:tooltip="3">
        <w:r>
          <w:rPr>
            <w:sz w:val="24"/>
            <w:color w:val="0000ff"/>
          </w:rPr>
          <w:t xml:space="preserve">графе 3</w:t>
        </w:r>
      </w:hyperlink>
      <w:r>
        <w:rPr>
          <w:sz w:val="24"/>
        </w:rPr>
        <w:t xml:space="preserve"> таблицы негосударственным пенсионным фондом указываются номера примечаний, включаемых в состав бухгалтерской (финансовой) отчетности, поясняющих значения показателей.</w:t>
      </w:r>
    </w:p>
    <w:p>
      <w:pPr>
        <w:pStyle w:val="0"/>
        <w:jc w:val="both"/>
      </w:pPr>
      <w:r>
        <w:rPr>
          <w:sz w:val="24"/>
        </w:rPr>
      </w:r>
    </w:p>
    <w:bookmarkStart w:id="12012" w:name="P12012"/>
    <w:bookmarkEnd w:id="12012"/>
    <w:p>
      <w:pPr>
        <w:pStyle w:val="0"/>
        <w:outlineLvl w:val="2"/>
        <w:jc w:val="center"/>
      </w:pPr>
      <w:r>
        <w:rPr>
          <w:sz w:val="24"/>
        </w:rPr>
        <w:t xml:space="preserve">Денежные потоки по договорам аренды,</w:t>
      </w:r>
    </w:p>
    <w:p>
      <w:pPr>
        <w:pStyle w:val="0"/>
        <w:jc w:val="center"/>
      </w:pPr>
      <w:r>
        <w:rPr>
          <w:sz w:val="24"/>
        </w:rPr>
        <w:t xml:space="preserve">в соответствии с условиями которых негосударственный</w:t>
      </w:r>
    </w:p>
    <w:p>
      <w:pPr>
        <w:pStyle w:val="0"/>
        <w:jc w:val="center"/>
      </w:pPr>
      <w:r>
        <w:rPr>
          <w:sz w:val="24"/>
        </w:rPr>
        <w:t xml:space="preserve">пенсионный фонд является арендатором</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p>
      <w:pPr>
        <w:pStyle w:val="0"/>
        <w:jc w:val="right"/>
      </w:pPr>
      <w:r>
        <w:rPr>
          <w:sz w:val="24"/>
        </w:rPr>
        <w:t xml:space="preserve">Таблица 44.3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12028" w:name="P12028"/>
          <w:bookmarkEnd w:id="12028"/>
          <w:p>
            <w:pPr>
              <w:pStyle w:val="0"/>
              <w:jc w:val="center"/>
            </w:pPr>
            <w:r>
              <w:rPr>
                <w:sz w:val="24"/>
              </w:rPr>
              <w:t xml:space="preserve">1</w:t>
            </w:r>
          </w:p>
        </w:tc>
        <w:tc>
          <w:tcPr>
            <w:tcW w:w="5669" w:type="dxa"/>
          </w:tcPr>
          <w:p>
            <w:pPr>
              <w:pStyle w:val="0"/>
            </w:pPr>
            <w:r>
              <w:rPr>
                <w:sz w:val="24"/>
              </w:rPr>
              <w:t xml:space="preserve">Денежные потоки от операционной деятельности, в том числе:</w:t>
            </w:r>
          </w:p>
        </w:tc>
        <w:tc>
          <w:tcPr>
            <w:tcW w:w="1191" w:type="dxa"/>
          </w:tcPr>
          <w:p>
            <w:pPr>
              <w:pStyle w:val="0"/>
            </w:pPr>
            <w:r>
              <w:rPr>
                <w:sz w:val="24"/>
              </w:rPr>
            </w:r>
          </w:p>
        </w:tc>
        <w:tc>
          <w:tcPr>
            <w:tcW w:w="1191" w:type="dxa"/>
          </w:tcPr>
          <w:p>
            <w:pPr>
              <w:pStyle w:val="0"/>
            </w:pPr>
            <w:r>
              <w:rPr>
                <w:sz w:val="24"/>
              </w:rPr>
            </w:r>
          </w:p>
        </w:tc>
      </w:tr>
      <w:tr>
        <w:tc>
          <w:tcPr>
            <w:tcW w:w="1020" w:type="dxa"/>
          </w:tcPr>
          <w:bookmarkStart w:id="12032" w:name="P12032"/>
          <w:bookmarkEnd w:id="12032"/>
          <w:p>
            <w:pPr>
              <w:pStyle w:val="0"/>
              <w:jc w:val="center"/>
            </w:pPr>
            <w:r>
              <w:rPr>
                <w:sz w:val="24"/>
              </w:rPr>
              <w:t xml:space="preserve">2</w:t>
            </w:r>
          </w:p>
        </w:tc>
        <w:tc>
          <w:tcPr>
            <w:tcW w:w="5669" w:type="dxa"/>
          </w:tcPr>
          <w:p>
            <w:pPr>
              <w:pStyle w:val="0"/>
              <w:ind w:left="283"/>
            </w:pPr>
            <w:r>
              <w:rPr>
                <w:sz w:val="24"/>
              </w:rPr>
              <w:t xml:space="preserve">проценты уплаченные</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3</w:t>
            </w:r>
          </w:p>
        </w:tc>
        <w:tc>
          <w:tcPr>
            <w:tcW w:w="5669" w:type="dxa"/>
          </w:tcPr>
          <w:p>
            <w:pPr>
              <w:pStyle w:val="0"/>
              <w:ind w:firstLine="283"/>
            </w:pPr>
            <w:r>
              <w:rPr>
                <w:sz w:val="24"/>
              </w:rPr>
              <w:t xml:space="preserve">платежи по краткосрочной аренде и аренде объектов с низкой стоимостью</w:t>
            </w:r>
          </w:p>
        </w:tc>
        <w:tc>
          <w:tcPr>
            <w:tcW w:w="1191" w:type="dxa"/>
          </w:tcPr>
          <w:p>
            <w:pPr>
              <w:pStyle w:val="0"/>
            </w:pPr>
            <w:r>
              <w:rPr>
                <w:sz w:val="24"/>
              </w:rPr>
            </w:r>
          </w:p>
        </w:tc>
        <w:tc>
          <w:tcPr>
            <w:tcW w:w="1191" w:type="dxa"/>
          </w:tcPr>
          <w:p>
            <w:pPr>
              <w:pStyle w:val="0"/>
            </w:pPr>
            <w:r>
              <w:rPr>
                <w:sz w:val="24"/>
              </w:rPr>
            </w:r>
          </w:p>
        </w:tc>
      </w:tr>
      <w:tr>
        <w:tc>
          <w:tcPr>
            <w:tcW w:w="1020" w:type="dxa"/>
          </w:tcPr>
          <w:bookmarkStart w:id="12040" w:name="P12040"/>
          <w:bookmarkEnd w:id="12040"/>
          <w:p>
            <w:pPr>
              <w:pStyle w:val="0"/>
              <w:jc w:val="center"/>
            </w:pPr>
            <w:r>
              <w:rPr>
                <w:sz w:val="24"/>
              </w:rPr>
              <w:t xml:space="preserve">4</w:t>
            </w:r>
          </w:p>
        </w:tc>
        <w:tc>
          <w:tcPr>
            <w:tcW w:w="5669" w:type="dxa"/>
          </w:tcPr>
          <w:p>
            <w:pPr>
              <w:pStyle w:val="0"/>
              <w:ind w:firstLine="283"/>
            </w:pPr>
            <w:r>
              <w:rPr>
                <w:sz w:val="24"/>
              </w:rPr>
              <w:t xml:space="preserve">переменные арендные платежи, не включенные в оценку обязательств по аренде</w:t>
            </w:r>
          </w:p>
        </w:tc>
        <w:tc>
          <w:tcPr>
            <w:tcW w:w="1191" w:type="dxa"/>
          </w:tcPr>
          <w:p>
            <w:pPr>
              <w:pStyle w:val="0"/>
            </w:pPr>
            <w:r>
              <w:rPr>
                <w:sz w:val="24"/>
              </w:rPr>
            </w:r>
          </w:p>
        </w:tc>
        <w:tc>
          <w:tcPr>
            <w:tcW w:w="1191" w:type="dxa"/>
          </w:tcPr>
          <w:p>
            <w:pPr>
              <w:pStyle w:val="0"/>
            </w:pPr>
            <w:r>
              <w:rPr>
                <w:sz w:val="24"/>
              </w:rPr>
            </w:r>
          </w:p>
        </w:tc>
      </w:tr>
      <w:tr>
        <w:tc>
          <w:tcPr>
            <w:tcW w:w="1020" w:type="dxa"/>
          </w:tcPr>
          <w:bookmarkStart w:id="12044" w:name="P12044"/>
          <w:bookmarkEnd w:id="12044"/>
          <w:p>
            <w:pPr>
              <w:pStyle w:val="0"/>
              <w:jc w:val="center"/>
            </w:pPr>
            <w:r>
              <w:rPr>
                <w:sz w:val="24"/>
              </w:rPr>
              <w:t xml:space="preserve">5</w:t>
            </w:r>
          </w:p>
        </w:tc>
        <w:tc>
          <w:tcPr>
            <w:tcW w:w="5669" w:type="dxa"/>
          </w:tcPr>
          <w:p>
            <w:pPr>
              <w:pStyle w:val="0"/>
            </w:pPr>
            <w:r>
              <w:rPr>
                <w:sz w:val="24"/>
              </w:rPr>
              <w:t xml:space="preserve">Денежные потоки от финансовой деятельности, в том числе:</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6</w:t>
            </w:r>
          </w:p>
        </w:tc>
        <w:tc>
          <w:tcPr>
            <w:tcW w:w="5669" w:type="dxa"/>
          </w:tcPr>
          <w:p>
            <w:pPr>
              <w:pStyle w:val="0"/>
              <w:ind w:firstLine="283"/>
            </w:pPr>
            <w:r>
              <w:rPr>
                <w:sz w:val="24"/>
              </w:rPr>
              <w:t xml:space="preserve">платежи в погашение обязательств по договорам аренды</w:t>
            </w:r>
          </w:p>
        </w:tc>
        <w:tc>
          <w:tcPr>
            <w:tcW w:w="1191" w:type="dxa"/>
          </w:tcPr>
          <w:p>
            <w:pPr>
              <w:pStyle w:val="0"/>
            </w:pPr>
            <w:r>
              <w:rPr>
                <w:sz w:val="24"/>
              </w:rPr>
            </w:r>
          </w:p>
        </w:tc>
        <w:tc>
          <w:tcPr>
            <w:tcW w:w="1191" w:type="dxa"/>
          </w:tcPr>
          <w:p>
            <w:pPr>
              <w:pStyle w:val="0"/>
            </w:pPr>
            <w:r>
              <w:rPr>
                <w:sz w:val="24"/>
              </w:rPr>
            </w:r>
          </w:p>
        </w:tc>
      </w:tr>
      <w:tr>
        <w:tc>
          <w:tcPr>
            <w:tcW w:w="1020" w:type="dxa"/>
          </w:tcPr>
          <w:bookmarkStart w:id="12052" w:name="P12052"/>
          <w:bookmarkEnd w:id="12052"/>
          <w:p>
            <w:pPr>
              <w:pStyle w:val="0"/>
              <w:jc w:val="center"/>
            </w:pPr>
            <w:r>
              <w:rPr>
                <w:sz w:val="24"/>
              </w:rPr>
              <w:t xml:space="preserve">7</w:t>
            </w:r>
          </w:p>
        </w:tc>
        <w:tc>
          <w:tcPr>
            <w:tcW w:w="5669" w:type="dxa"/>
          </w:tcPr>
          <w:p>
            <w:pPr>
              <w:pStyle w:val="0"/>
            </w:pPr>
            <w:r>
              <w:rPr>
                <w:sz w:val="24"/>
              </w:rPr>
              <w:t xml:space="preserve">Итого отток денежных средств</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8</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44.3</w:t>
      </w:r>
    </w:p>
    <w:p>
      <w:pPr>
        <w:pStyle w:val="0"/>
        <w:jc w:val="both"/>
      </w:pPr>
      <w:r>
        <w:rPr>
          <w:sz w:val="24"/>
        </w:rPr>
      </w:r>
    </w:p>
    <w:p>
      <w:pPr>
        <w:pStyle w:val="0"/>
        <w:ind w:firstLine="540"/>
        <w:jc w:val="both"/>
      </w:pPr>
      <w:r>
        <w:rPr>
          <w:sz w:val="24"/>
        </w:rPr>
        <w:t xml:space="preserve">1. В </w:t>
      </w:r>
      <w:hyperlink w:history="0" w:anchor="P12012" w:tooltip="Денежные потоки по договорам аренды,">
        <w:r>
          <w:rPr>
            <w:sz w:val="24"/>
            <w:color w:val="0000ff"/>
          </w:rPr>
          <w:t xml:space="preserve">таблице</w:t>
        </w:r>
      </w:hyperlink>
      <w:r>
        <w:rPr>
          <w:sz w:val="24"/>
        </w:rPr>
        <w:t xml:space="preserve"> раскрывается общая сумма денежного оттока по договорам аренды, в соответствии с условиями которых негосударственный пенсионный фонд является арендатором, отраженная по показателям "Проценты уплаченные", "</w:t>
      </w:r>
      <w:hyperlink w:history="0" w:anchor="P2194" w:tooltip="9">
        <w:r>
          <w:rPr>
            <w:sz w:val="24"/>
            <w:color w:val="0000ff"/>
          </w:rPr>
          <w:t xml:space="preserve">Оплата</w:t>
        </w:r>
      </w:hyperlink>
      <w:r>
        <w:rPr>
          <w:sz w:val="24"/>
        </w:rPr>
        <w:t xml:space="preserve"> прочих административных и операционных расходов" раздела I "Денежные потоки от операционной деятельности" отчета о движении денежных средств и по </w:t>
      </w:r>
      <w:hyperlink w:history="0" w:anchor="P2351" w:tooltip="40">
        <w:r>
          <w:rPr>
            <w:sz w:val="24"/>
            <w:color w:val="0000ff"/>
          </w:rPr>
          <w:t xml:space="preserve">показателю</w:t>
        </w:r>
      </w:hyperlink>
      <w:r>
        <w:rPr>
          <w:sz w:val="24"/>
        </w:rPr>
        <w:t xml:space="preserve"> "Платежи в погашение обязательств по договорам аренды" раздела III "Денежные потоки от финансовой деятельности" отчета о движении денежных средств.</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2. По строке </w:t>
      </w:r>
      <w:hyperlink w:history="0" w:anchor="P12028" w:tooltip="1">
        <w:r>
          <w:rPr>
            <w:sz w:val="24"/>
            <w:color w:val="0000ff"/>
          </w:rPr>
          <w:t xml:space="preserve">показателя 1</w:t>
        </w:r>
      </w:hyperlink>
      <w:r>
        <w:rPr>
          <w:sz w:val="24"/>
        </w:rPr>
        <w:t xml:space="preserve"> таблицы отражается сумма значений </w:t>
      </w:r>
      <w:hyperlink w:history="0" w:anchor="P12032" w:tooltip="2">
        <w:r>
          <w:rPr>
            <w:sz w:val="24"/>
            <w:color w:val="0000ff"/>
          </w:rPr>
          <w:t xml:space="preserve">показателей 2</w:t>
        </w:r>
      </w:hyperlink>
      <w:r>
        <w:rPr>
          <w:sz w:val="24"/>
        </w:rPr>
        <w:t xml:space="preserve"> - </w:t>
      </w:r>
      <w:hyperlink w:history="0" w:anchor="P12040" w:tooltip="4">
        <w:r>
          <w:rPr>
            <w:sz w:val="24"/>
            <w:color w:val="0000ff"/>
          </w:rPr>
          <w:t xml:space="preserve">4</w:t>
        </w:r>
      </w:hyperlink>
      <w:r>
        <w:rPr>
          <w:sz w:val="24"/>
        </w:rPr>
        <w:t xml:space="preserve">.</w:t>
      </w:r>
    </w:p>
    <w:p>
      <w:pPr>
        <w:pStyle w:val="0"/>
        <w:spacing w:before="240" w:lineRule="auto"/>
        <w:ind w:firstLine="540"/>
        <w:jc w:val="both"/>
      </w:pPr>
      <w:r>
        <w:rPr>
          <w:sz w:val="24"/>
        </w:rPr>
        <w:t xml:space="preserve">3. По строке </w:t>
      </w:r>
      <w:hyperlink w:history="0" w:anchor="P12052" w:tooltip="7">
        <w:r>
          <w:rPr>
            <w:sz w:val="24"/>
            <w:color w:val="0000ff"/>
          </w:rPr>
          <w:t xml:space="preserve">показателя 7</w:t>
        </w:r>
      </w:hyperlink>
      <w:r>
        <w:rPr>
          <w:sz w:val="24"/>
        </w:rPr>
        <w:t xml:space="preserve"> таблицы отражается сумма значений </w:t>
      </w:r>
      <w:hyperlink w:history="0" w:anchor="P12028" w:tooltip="1">
        <w:r>
          <w:rPr>
            <w:sz w:val="24"/>
            <w:color w:val="0000ff"/>
          </w:rPr>
          <w:t xml:space="preserve">показателей 1</w:t>
        </w:r>
      </w:hyperlink>
      <w:r>
        <w:rPr>
          <w:sz w:val="24"/>
        </w:rPr>
        <w:t xml:space="preserve"> и </w:t>
      </w:r>
      <w:hyperlink w:history="0" w:anchor="P12044" w:tooltip="5">
        <w:r>
          <w:rPr>
            <w:sz w:val="24"/>
            <w:color w:val="0000ff"/>
          </w:rPr>
          <w:t xml:space="preserve">5</w:t>
        </w:r>
      </w:hyperlink>
      <w:r>
        <w:rPr>
          <w:sz w:val="24"/>
        </w:rPr>
        <w:t xml:space="preserve">.</w:t>
      </w:r>
    </w:p>
    <w:p>
      <w:pPr>
        <w:pStyle w:val="0"/>
        <w:jc w:val="both"/>
      </w:pPr>
      <w:r>
        <w:rPr>
          <w:sz w:val="24"/>
        </w:rPr>
      </w:r>
    </w:p>
    <w:p>
      <w:pPr>
        <w:pStyle w:val="0"/>
        <w:outlineLvl w:val="2"/>
        <w:jc w:val="center"/>
      </w:pPr>
      <w:r>
        <w:rPr>
          <w:sz w:val="24"/>
        </w:rPr>
        <w:t xml:space="preserve">Информация по договорам аренды, по условиям которых</w:t>
      </w:r>
    </w:p>
    <w:p>
      <w:pPr>
        <w:pStyle w:val="0"/>
        <w:jc w:val="center"/>
      </w:pPr>
      <w:r>
        <w:rPr>
          <w:sz w:val="24"/>
        </w:rPr>
        <w:t xml:space="preserve">негосударственный пенсионный фонд является арендодателем</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p>
      <w:pPr>
        <w:pStyle w:val="0"/>
        <w:jc w:val="right"/>
      </w:pPr>
      <w:r>
        <w:rPr>
          <w:sz w:val="24"/>
        </w:rPr>
        <w:t xml:space="preserve">Таблица 44.4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07"/>
        <w:gridCol w:w="6746"/>
        <w:gridCol w:w="1417"/>
      </w:tblGrid>
      <w:tr>
        <w:tc>
          <w:tcPr>
            <w:tcW w:w="907" w:type="dxa"/>
          </w:tcPr>
          <w:p>
            <w:pPr>
              <w:pStyle w:val="0"/>
              <w:jc w:val="center"/>
            </w:pPr>
            <w:r>
              <w:rPr>
                <w:sz w:val="24"/>
              </w:rPr>
              <w:t xml:space="preserve">Номер показателя</w:t>
            </w:r>
          </w:p>
        </w:tc>
        <w:tc>
          <w:tcPr>
            <w:tcW w:w="6746" w:type="dxa"/>
          </w:tcPr>
          <w:p>
            <w:pPr>
              <w:pStyle w:val="0"/>
              <w:jc w:val="center"/>
            </w:pPr>
            <w:r>
              <w:rPr>
                <w:sz w:val="24"/>
              </w:rPr>
              <w:t xml:space="preserve">Наименование показателя</w:t>
            </w:r>
          </w:p>
        </w:tc>
        <w:tc>
          <w:tcPr>
            <w:tcW w:w="1417" w:type="dxa"/>
          </w:tcPr>
          <w:p>
            <w:pPr>
              <w:pStyle w:val="0"/>
              <w:jc w:val="center"/>
            </w:pPr>
            <w:r>
              <w:rPr>
                <w:sz w:val="24"/>
              </w:rPr>
              <w:t xml:space="preserve">Текстовое пояснение</w:t>
            </w:r>
          </w:p>
        </w:tc>
      </w:tr>
      <w:tr>
        <w:tc>
          <w:tcPr>
            <w:tcW w:w="907" w:type="dxa"/>
          </w:tcPr>
          <w:p>
            <w:pPr>
              <w:pStyle w:val="0"/>
              <w:jc w:val="center"/>
            </w:pPr>
            <w:r>
              <w:rPr>
                <w:sz w:val="24"/>
              </w:rPr>
              <w:t xml:space="preserve">1</w:t>
            </w:r>
          </w:p>
        </w:tc>
        <w:tc>
          <w:tcPr>
            <w:tcW w:w="6746" w:type="dxa"/>
          </w:tcPr>
          <w:p>
            <w:pPr>
              <w:pStyle w:val="0"/>
              <w:jc w:val="center"/>
            </w:pPr>
            <w:r>
              <w:rPr>
                <w:sz w:val="24"/>
              </w:rPr>
              <w:t xml:space="preserve">2</w:t>
            </w:r>
          </w:p>
        </w:tc>
        <w:tc>
          <w:tcPr>
            <w:tcW w:w="1417" w:type="dxa"/>
          </w:tcPr>
          <w:p>
            <w:pPr>
              <w:pStyle w:val="0"/>
              <w:jc w:val="center"/>
            </w:pPr>
            <w:r>
              <w:rPr>
                <w:sz w:val="24"/>
              </w:rPr>
              <w:t xml:space="preserve">3</w:t>
            </w:r>
          </w:p>
        </w:tc>
      </w:tr>
      <w:tr>
        <w:tc>
          <w:tcPr>
            <w:tcW w:w="907" w:type="dxa"/>
          </w:tcPr>
          <w:p>
            <w:pPr>
              <w:pStyle w:val="0"/>
              <w:jc w:val="center"/>
            </w:pPr>
            <w:r>
              <w:rPr>
                <w:sz w:val="24"/>
              </w:rPr>
              <w:t xml:space="preserve">1</w:t>
            </w:r>
          </w:p>
        </w:tc>
        <w:tc>
          <w:tcPr>
            <w:tcW w:w="6746" w:type="dxa"/>
          </w:tcPr>
          <w:p>
            <w:pPr>
              <w:pStyle w:val="0"/>
            </w:pPr>
            <w:r>
              <w:rPr>
                <w:sz w:val="24"/>
              </w:rPr>
              <w:t xml:space="preserve">Описание арендной деятельности арендодателя</w:t>
            </w:r>
          </w:p>
        </w:tc>
        <w:tc>
          <w:tcPr>
            <w:tcW w:w="1417" w:type="dxa"/>
          </w:tcPr>
          <w:p>
            <w:pPr>
              <w:pStyle w:val="0"/>
            </w:pPr>
            <w:r>
              <w:rPr>
                <w:sz w:val="24"/>
              </w:rPr>
            </w:r>
          </w:p>
        </w:tc>
      </w:tr>
      <w:tr>
        <w:tc>
          <w:tcPr>
            <w:tcW w:w="907" w:type="dxa"/>
          </w:tcPr>
          <w:p>
            <w:pPr>
              <w:pStyle w:val="0"/>
              <w:jc w:val="center"/>
            </w:pPr>
            <w:r>
              <w:rPr>
                <w:sz w:val="24"/>
              </w:rPr>
              <w:t xml:space="preserve">2</w:t>
            </w:r>
          </w:p>
        </w:tc>
        <w:tc>
          <w:tcPr>
            <w:tcW w:w="6746" w:type="dxa"/>
          </w:tcPr>
          <w:p>
            <w:pPr>
              <w:pStyle w:val="0"/>
            </w:pPr>
            <w:r>
              <w:rPr>
                <w:sz w:val="24"/>
              </w:rPr>
              <w:t xml:space="preserve">Описание того, каким образом осуществляется управление риском, связанным с правами, которые арендодатель сохраняет в базовых активах, включая любые средства, с помощью которых арендодатель снижает такие риски</w:t>
            </w:r>
          </w:p>
        </w:tc>
        <w:tc>
          <w:tcPr>
            <w:tcW w:w="1417" w:type="dxa"/>
          </w:tcPr>
          <w:p>
            <w:pPr>
              <w:pStyle w:val="0"/>
            </w:pPr>
            <w:r>
              <w:rPr>
                <w:sz w:val="24"/>
              </w:rPr>
            </w:r>
          </w:p>
        </w:tc>
      </w:tr>
      <w:tr>
        <w:tc>
          <w:tcPr>
            <w:tcW w:w="907" w:type="dxa"/>
          </w:tcPr>
          <w:p>
            <w:pPr>
              <w:pStyle w:val="0"/>
              <w:jc w:val="center"/>
            </w:pPr>
            <w:r>
              <w:rPr>
                <w:sz w:val="24"/>
              </w:rPr>
              <w:t xml:space="preserve">3</w:t>
            </w:r>
          </w:p>
        </w:tc>
        <w:tc>
          <w:tcPr>
            <w:tcW w:w="6746" w:type="dxa"/>
          </w:tcPr>
          <w:p>
            <w:pPr>
              <w:pStyle w:val="0"/>
            </w:pPr>
            <w:r>
              <w:rPr>
                <w:sz w:val="24"/>
              </w:rPr>
              <w:t xml:space="preserve">Качественная и количественная информация, объясняющая существенные изменения балансовой стоимости чистой инвестиции в финансовую аренду</w:t>
            </w:r>
          </w:p>
        </w:tc>
        <w:tc>
          <w:tcPr>
            <w:tcW w:w="1417" w:type="dxa"/>
          </w:tcPr>
          <w:p>
            <w:pPr>
              <w:pStyle w:val="0"/>
            </w:pPr>
            <w:r>
              <w:rPr>
                <w:sz w:val="24"/>
              </w:rPr>
            </w:r>
          </w:p>
        </w:tc>
      </w:tr>
      <w:tr>
        <w:tc>
          <w:tcPr>
            <w:tcW w:w="907" w:type="dxa"/>
          </w:tcPr>
          <w:p>
            <w:pPr>
              <w:pStyle w:val="0"/>
              <w:jc w:val="center"/>
            </w:pPr>
            <w:r>
              <w:rPr>
                <w:sz w:val="24"/>
              </w:rPr>
              <w:t xml:space="preserve">4</w:t>
            </w:r>
          </w:p>
        </w:tc>
        <w:tc>
          <w:tcPr>
            <w:tcW w:w="6746" w:type="dxa"/>
          </w:tcPr>
          <w:p>
            <w:pPr>
              <w:pStyle w:val="0"/>
            </w:pPr>
            <w:r>
              <w:rPr>
                <w:sz w:val="24"/>
              </w:rPr>
              <w:t xml:space="preserve">Ограничения или особые условия, связанные с договорами аренды</w:t>
            </w:r>
          </w:p>
        </w:tc>
        <w:tc>
          <w:tcPr>
            <w:tcW w:w="1417" w:type="dxa"/>
          </w:tcPr>
          <w:p>
            <w:pPr>
              <w:pStyle w:val="0"/>
            </w:pPr>
            <w:r>
              <w:rPr>
                <w:sz w:val="24"/>
              </w:rPr>
            </w:r>
          </w:p>
        </w:tc>
      </w:tr>
      <w:tr>
        <w:tc>
          <w:tcPr>
            <w:tcW w:w="907" w:type="dxa"/>
          </w:tcPr>
          <w:p>
            <w:pPr>
              <w:pStyle w:val="0"/>
              <w:jc w:val="center"/>
            </w:pPr>
            <w:r>
              <w:rPr>
                <w:sz w:val="24"/>
              </w:rPr>
              <w:t xml:space="preserve">5</w:t>
            </w:r>
          </w:p>
        </w:tc>
        <w:tc>
          <w:tcPr>
            <w:tcW w:w="6746" w:type="dxa"/>
          </w:tcPr>
          <w:p>
            <w:pPr>
              <w:pStyle w:val="0"/>
            </w:pPr>
            <w:r>
              <w:rPr>
                <w:sz w:val="24"/>
              </w:rPr>
              <w:t xml:space="preserve">Затраты арендодателя, связанные с произведенными улучшениями предмета аренды, и порядок их компенсации</w:t>
            </w:r>
          </w:p>
        </w:tc>
        <w:tc>
          <w:tcPr>
            <w:tcW w:w="1417" w:type="dxa"/>
          </w:tcPr>
          <w:p>
            <w:pPr>
              <w:pStyle w:val="0"/>
            </w:pPr>
            <w:r>
              <w:rPr>
                <w:sz w:val="24"/>
              </w:rPr>
            </w:r>
          </w:p>
        </w:tc>
      </w:tr>
      <w:tr>
        <w:tc>
          <w:tcPr>
            <w:tcW w:w="907" w:type="dxa"/>
          </w:tcPr>
          <w:p>
            <w:pPr>
              <w:pStyle w:val="0"/>
              <w:jc w:val="center"/>
            </w:pPr>
            <w:r>
              <w:rPr>
                <w:sz w:val="24"/>
              </w:rPr>
              <w:t xml:space="preserve">6</w:t>
            </w:r>
          </w:p>
        </w:tc>
        <w:tc>
          <w:tcPr>
            <w:tcW w:w="6746" w:type="dxa"/>
          </w:tcPr>
          <w:p>
            <w:pPr>
              <w:pStyle w:val="0"/>
            </w:pPr>
            <w:r>
              <w:rPr>
                <w:sz w:val="24"/>
              </w:rPr>
              <w:t xml:space="preserve">Потенциальные денежные потоки, обусловленные гарантиями выкупа предмета аренды по окончании срока аренды</w:t>
            </w:r>
          </w:p>
        </w:tc>
        <w:tc>
          <w:tcPr>
            <w:tcW w:w="1417" w:type="dxa"/>
          </w:tcPr>
          <w:p>
            <w:pPr>
              <w:pStyle w:val="0"/>
            </w:pPr>
            <w:r>
              <w:rPr>
                <w:sz w:val="24"/>
              </w:rPr>
            </w:r>
          </w:p>
        </w:tc>
      </w:tr>
    </w:tbl>
    <w:p>
      <w:pPr>
        <w:pStyle w:val="0"/>
        <w:jc w:val="both"/>
      </w:pPr>
      <w:r>
        <w:rPr>
          <w:sz w:val="24"/>
        </w:rPr>
      </w:r>
    </w:p>
    <w:bookmarkStart w:id="12100" w:name="P12100"/>
    <w:bookmarkEnd w:id="12100"/>
    <w:p>
      <w:pPr>
        <w:pStyle w:val="0"/>
        <w:outlineLvl w:val="2"/>
        <w:jc w:val="center"/>
      </w:pPr>
      <w:r>
        <w:rPr>
          <w:sz w:val="24"/>
        </w:rPr>
        <w:t xml:space="preserve">Анализ недисконтированных арендных платежей</w:t>
      </w:r>
    </w:p>
    <w:p>
      <w:pPr>
        <w:pStyle w:val="0"/>
        <w:jc w:val="center"/>
      </w:pPr>
      <w:r>
        <w:rPr>
          <w:sz w:val="24"/>
        </w:rPr>
        <w:t xml:space="preserve">по срокам погашения и сверка недисконтированных арендных</w:t>
      </w:r>
    </w:p>
    <w:p>
      <w:pPr>
        <w:pStyle w:val="0"/>
        <w:jc w:val="center"/>
      </w:pPr>
      <w:r>
        <w:rPr>
          <w:sz w:val="24"/>
        </w:rPr>
        <w:t xml:space="preserve">платежей с чистой инвестицией в аренду</w:t>
      </w:r>
    </w:p>
    <w:p>
      <w:pPr>
        <w:pStyle w:val="0"/>
        <w:jc w:val="both"/>
      </w:pPr>
      <w:r>
        <w:rPr>
          <w:sz w:val="24"/>
        </w:rPr>
      </w:r>
    </w:p>
    <w:p>
      <w:pPr>
        <w:pStyle w:val="0"/>
        <w:jc w:val="right"/>
      </w:pPr>
      <w:r>
        <w:rPr>
          <w:sz w:val="24"/>
        </w:rPr>
        <w:t xml:space="preserve">Таблица 44.5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12114" w:name="P12114"/>
          <w:bookmarkEnd w:id="12114"/>
          <w:p>
            <w:pPr>
              <w:pStyle w:val="0"/>
              <w:jc w:val="center"/>
            </w:pPr>
            <w:r>
              <w:rPr>
                <w:sz w:val="24"/>
              </w:rPr>
              <w:t xml:space="preserve">1</w:t>
            </w:r>
          </w:p>
        </w:tc>
        <w:tc>
          <w:tcPr>
            <w:tcW w:w="5669" w:type="dxa"/>
          </w:tcPr>
          <w:p>
            <w:pPr>
              <w:pStyle w:val="0"/>
            </w:pPr>
            <w:r>
              <w:rPr>
                <w:sz w:val="24"/>
              </w:rPr>
              <w:t xml:space="preserve">Платежи к получению по финансовой аренде в том числе:</w:t>
            </w:r>
          </w:p>
        </w:tc>
        <w:tc>
          <w:tcPr>
            <w:tcW w:w="1191" w:type="dxa"/>
          </w:tcPr>
          <w:p>
            <w:pPr>
              <w:pStyle w:val="0"/>
            </w:pPr>
            <w:r>
              <w:rPr>
                <w:sz w:val="24"/>
              </w:rPr>
            </w:r>
          </w:p>
        </w:tc>
        <w:tc>
          <w:tcPr>
            <w:tcW w:w="1191" w:type="dxa"/>
          </w:tcPr>
          <w:p>
            <w:pPr>
              <w:pStyle w:val="0"/>
            </w:pPr>
            <w:r>
              <w:rPr>
                <w:sz w:val="24"/>
              </w:rPr>
            </w:r>
          </w:p>
        </w:tc>
      </w:tr>
      <w:tr>
        <w:tc>
          <w:tcPr>
            <w:tcW w:w="1020" w:type="dxa"/>
          </w:tcPr>
          <w:bookmarkStart w:id="12118" w:name="P12118"/>
          <w:bookmarkEnd w:id="12118"/>
          <w:p>
            <w:pPr>
              <w:pStyle w:val="0"/>
              <w:jc w:val="center"/>
            </w:pPr>
            <w:r>
              <w:rPr>
                <w:sz w:val="24"/>
              </w:rPr>
              <w:t xml:space="preserve">2</w:t>
            </w:r>
          </w:p>
        </w:tc>
        <w:tc>
          <w:tcPr>
            <w:tcW w:w="5669" w:type="dxa"/>
          </w:tcPr>
          <w:p>
            <w:pPr>
              <w:pStyle w:val="0"/>
              <w:ind w:left="283"/>
            </w:pPr>
            <w:r>
              <w:rPr>
                <w:sz w:val="24"/>
              </w:rPr>
              <w:t xml:space="preserve">менее 1 года</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3</w:t>
            </w:r>
          </w:p>
        </w:tc>
        <w:tc>
          <w:tcPr>
            <w:tcW w:w="5669" w:type="dxa"/>
          </w:tcPr>
          <w:p>
            <w:pPr>
              <w:pStyle w:val="0"/>
              <w:ind w:left="283"/>
            </w:pPr>
            <w:r>
              <w:rPr>
                <w:sz w:val="24"/>
              </w:rPr>
              <w:t xml:space="preserve">от 1 года до 2 лет</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4</w:t>
            </w:r>
          </w:p>
        </w:tc>
        <w:tc>
          <w:tcPr>
            <w:tcW w:w="5669" w:type="dxa"/>
          </w:tcPr>
          <w:p>
            <w:pPr>
              <w:pStyle w:val="0"/>
              <w:ind w:left="283"/>
            </w:pPr>
            <w:r>
              <w:rPr>
                <w:sz w:val="24"/>
              </w:rPr>
              <w:t xml:space="preserve">от 2 до 3 лет</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5</w:t>
            </w:r>
          </w:p>
        </w:tc>
        <w:tc>
          <w:tcPr>
            <w:tcW w:w="5669" w:type="dxa"/>
          </w:tcPr>
          <w:p>
            <w:pPr>
              <w:pStyle w:val="0"/>
              <w:ind w:left="283"/>
            </w:pPr>
            <w:r>
              <w:rPr>
                <w:sz w:val="24"/>
              </w:rPr>
              <w:t xml:space="preserve">от 3 до 4 лет</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6</w:t>
            </w:r>
          </w:p>
        </w:tc>
        <w:tc>
          <w:tcPr>
            <w:tcW w:w="5669" w:type="dxa"/>
          </w:tcPr>
          <w:p>
            <w:pPr>
              <w:pStyle w:val="0"/>
              <w:ind w:left="283"/>
            </w:pPr>
            <w:r>
              <w:rPr>
                <w:sz w:val="24"/>
              </w:rPr>
              <w:t xml:space="preserve">от 4 до 5 лет</w:t>
            </w:r>
          </w:p>
        </w:tc>
        <w:tc>
          <w:tcPr>
            <w:tcW w:w="1191" w:type="dxa"/>
          </w:tcPr>
          <w:p>
            <w:pPr>
              <w:pStyle w:val="0"/>
            </w:pPr>
            <w:r>
              <w:rPr>
                <w:sz w:val="24"/>
              </w:rPr>
            </w:r>
          </w:p>
        </w:tc>
        <w:tc>
          <w:tcPr>
            <w:tcW w:w="1191" w:type="dxa"/>
          </w:tcPr>
          <w:p>
            <w:pPr>
              <w:pStyle w:val="0"/>
            </w:pPr>
            <w:r>
              <w:rPr>
                <w:sz w:val="24"/>
              </w:rPr>
            </w:r>
          </w:p>
        </w:tc>
      </w:tr>
      <w:tr>
        <w:tc>
          <w:tcPr>
            <w:tcW w:w="1020" w:type="dxa"/>
          </w:tcPr>
          <w:bookmarkStart w:id="12138" w:name="P12138"/>
          <w:bookmarkEnd w:id="12138"/>
          <w:p>
            <w:pPr>
              <w:pStyle w:val="0"/>
              <w:jc w:val="center"/>
            </w:pPr>
            <w:r>
              <w:rPr>
                <w:sz w:val="24"/>
              </w:rPr>
              <w:t xml:space="preserve">7</w:t>
            </w:r>
          </w:p>
        </w:tc>
        <w:tc>
          <w:tcPr>
            <w:tcW w:w="5669" w:type="dxa"/>
          </w:tcPr>
          <w:p>
            <w:pPr>
              <w:pStyle w:val="0"/>
              <w:ind w:left="283"/>
            </w:pPr>
            <w:r>
              <w:rPr>
                <w:sz w:val="24"/>
              </w:rPr>
              <w:t xml:space="preserve">более 5 лет</w:t>
            </w:r>
          </w:p>
        </w:tc>
        <w:tc>
          <w:tcPr>
            <w:tcW w:w="1191" w:type="dxa"/>
          </w:tcPr>
          <w:p>
            <w:pPr>
              <w:pStyle w:val="0"/>
            </w:pPr>
            <w:r>
              <w:rPr>
                <w:sz w:val="24"/>
              </w:rPr>
            </w:r>
          </w:p>
        </w:tc>
        <w:tc>
          <w:tcPr>
            <w:tcW w:w="1191" w:type="dxa"/>
          </w:tcPr>
          <w:p>
            <w:pPr>
              <w:pStyle w:val="0"/>
            </w:pPr>
            <w:r>
              <w:rPr>
                <w:sz w:val="24"/>
              </w:rPr>
            </w:r>
          </w:p>
        </w:tc>
      </w:tr>
      <w:tr>
        <w:tc>
          <w:tcPr>
            <w:tcW w:w="1020" w:type="dxa"/>
          </w:tcPr>
          <w:bookmarkStart w:id="12142" w:name="P12142"/>
          <w:bookmarkEnd w:id="12142"/>
          <w:p>
            <w:pPr>
              <w:pStyle w:val="0"/>
              <w:jc w:val="center"/>
            </w:pPr>
            <w:r>
              <w:rPr>
                <w:sz w:val="24"/>
              </w:rPr>
              <w:t xml:space="preserve">8</w:t>
            </w:r>
          </w:p>
        </w:tc>
        <w:tc>
          <w:tcPr>
            <w:tcW w:w="5669" w:type="dxa"/>
          </w:tcPr>
          <w:p>
            <w:pPr>
              <w:pStyle w:val="0"/>
            </w:pPr>
            <w:r>
              <w:rPr>
                <w:sz w:val="24"/>
              </w:rPr>
              <w:t xml:space="preserve">Незаработанный финансовый доход</w:t>
            </w:r>
          </w:p>
        </w:tc>
        <w:tc>
          <w:tcPr>
            <w:tcW w:w="1191" w:type="dxa"/>
          </w:tcPr>
          <w:p>
            <w:pPr>
              <w:pStyle w:val="0"/>
            </w:pPr>
            <w:r>
              <w:rPr>
                <w:sz w:val="24"/>
              </w:rPr>
            </w:r>
          </w:p>
        </w:tc>
        <w:tc>
          <w:tcPr>
            <w:tcW w:w="1191" w:type="dxa"/>
          </w:tcPr>
          <w:p>
            <w:pPr>
              <w:pStyle w:val="0"/>
            </w:pPr>
            <w:r>
              <w:rPr>
                <w:sz w:val="24"/>
              </w:rPr>
            </w:r>
          </w:p>
        </w:tc>
      </w:tr>
      <w:tr>
        <w:tc>
          <w:tcPr>
            <w:tcW w:w="1020" w:type="dxa"/>
          </w:tcPr>
          <w:bookmarkStart w:id="12146" w:name="P12146"/>
          <w:bookmarkEnd w:id="12146"/>
          <w:p>
            <w:pPr>
              <w:pStyle w:val="0"/>
              <w:jc w:val="center"/>
            </w:pPr>
            <w:r>
              <w:rPr>
                <w:sz w:val="24"/>
              </w:rPr>
              <w:t xml:space="preserve">9</w:t>
            </w:r>
          </w:p>
        </w:tc>
        <w:tc>
          <w:tcPr>
            <w:tcW w:w="5669" w:type="dxa"/>
          </w:tcPr>
          <w:p>
            <w:pPr>
              <w:pStyle w:val="0"/>
            </w:pPr>
            <w:r>
              <w:rPr>
                <w:sz w:val="24"/>
              </w:rPr>
              <w:t xml:space="preserve">Дисконтированная негарантированная ликвидационная стоимость</w:t>
            </w:r>
          </w:p>
        </w:tc>
        <w:tc>
          <w:tcPr>
            <w:tcW w:w="1191" w:type="dxa"/>
          </w:tcPr>
          <w:p>
            <w:pPr>
              <w:pStyle w:val="0"/>
            </w:pPr>
            <w:r>
              <w:rPr>
                <w:sz w:val="24"/>
              </w:rPr>
            </w:r>
          </w:p>
        </w:tc>
        <w:tc>
          <w:tcPr>
            <w:tcW w:w="1191" w:type="dxa"/>
          </w:tcPr>
          <w:p>
            <w:pPr>
              <w:pStyle w:val="0"/>
            </w:pPr>
            <w:r>
              <w:rPr>
                <w:sz w:val="24"/>
              </w:rPr>
            </w:r>
          </w:p>
        </w:tc>
      </w:tr>
      <w:tr>
        <w:tc>
          <w:tcPr>
            <w:tcW w:w="1020" w:type="dxa"/>
          </w:tcPr>
          <w:bookmarkStart w:id="12150" w:name="P12150"/>
          <w:bookmarkEnd w:id="12150"/>
          <w:p>
            <w:pPr>
              <w:pStyle w:val="0"/>
              <w:jc w:val="center"/>
            </w:pPr>
            <w:r>
              <w:rPr>
                <w:sz w:val="24"/>
              </w:rPr>
              <w:t xml:space="preserve">10</w:t>
            </w:r>
          </w:p>
        </w:tc>
        <w:tc>
          <w:tcPr>
            <w:tcW w:w="5669" w:type="dxa"/>
          </w:tcPr>
          <w:p>
            <w:pPr>
              <w:pStyle w:val="0"/>
            </w:pPr>
            <w:r>
              <w:rPr>
                <w:sz w:val="24"/>
              </w:rPr>
              <w:t xml:space="preserve">Чистая инвестиция в аренду</w:t>
            </w:r>
          </w:p>
        </w:tc>
        <w:tc>
          <w:tcPr>
            <w:tcW w:w="1191" w:type="dxa"/>
          </w:tcPr>
          <w:p>
            <w:pPr>
              <w:pStyle w:val="0"/>
            </w:pPr>
            <w:r>
              <w:rPr>
                <w:sz w:val="24"/>
              </w:rPr>
            </w:r>
          </w:p>
        </w:tc>
        <w:tc>
          <w:tcPr>
            <w:tcW w:w="1191" w:type="dxa"/>
          </w:tcPr>
          <w:p>
            <w:pPr>
              <w:pStyle w:val="0"/>
            </w:pPr>
            <w:r>
              <w:rPr>
                <w:sz w:val="24"/>
              </w:rPr>
            </w:r>
          </w:p>
        </w:tc>
      </w:tr>
      <w:tr>
        <w:tc>
          <w:tcPr>
            <w:tcW w:w="1020" w:type="dxa"/>
          </w:tcPr>
          <w:bookmarkStart w:id="12154" w:name="P12154"/>
          <w:bookmarkEnd w:id="12154"/>
          <w:p>
            <w:pPr>
              <w:pStyle w:val="0"/>
              <w:jc w:val="center"/>
            </w:pPr>
            <w:r>
              <w:rPr>
                <w:sz w:val="24"/>
              </w:rPr>
              <w:t xml:space="preserve">11</w:t>
            </w:r>
          </w:p>
        </w:tc>
        <w:tc>
          <w:tcPr>
            <w:tcW w:w="5669" w:type="dxa"/>
          </w:tcPr>
          <w:p>
            <w:pPr>
              <w:pStyle w:val="0"/>
            </w:pPr>
            <w:r>
              <w:rPr>
                <w:sz w:val="24"/>
              </w:rPr>
              <w:t xml:space="preserve">Оценочный резерв под ожидаемые кредитные убытки</w:t>
            </w:r>
          </w:p>
        </w:tc>
        <w:tc>
          <w:tcPr>
            <w:tcW w:w="1191" w:type="dxa"/>
          </w:tcPr>
          <w:p>
            <w:pPr>
              <w:pStyle w:val="0"/>
            </w:pPr>
            <w:r>
              <w:rPr>
                <w:sz w:val="24"/>
              </w:rPr>
            </w:r>
          </w:p>
        </w:tc>
        <w:tc>
          <w:tcPr>
            <w:tcW w:w="1191" w:type="dxa"/>
          </w:tcPr>
          <w:p>
            <w:pPr>
              <w:pStyle w:val="0"/>
            </w:pPr>
            <w:r>
              <w:rPr>
                <w:sz w:val="24"/>
              </w:rPr>
            </w:r>
          </w:p>
        </w:tc>
      </w:tr>
      <w:tr>
        <w:tc>
          <w:tcPr>
            <w:tcW w:w="1020" w:type="dxa"/>
          </w:tcPr>
          <w:bookmarkStart w:id="12158" w:name="P12158"/>
          <w:bookmarkEnd w:id="12158"/>
          <w:p>
            <w:pPr>
              <w:pStyle w:val="0"/>
              <w:jc w:val="center"/>
            </w:pPr>
            <w:r>
              <w:rPr>
                <w:sz w:val="24"/>
              </w:rPr>
              <w:t xml:space="preserve">12</w:t>
            </w:r>
          </w:p>
        </w:tc>
        <w:tc>
          <w:tcPr>
            <w:tcW w:w="5669" w:type="dxa"/>
          </w:tcPr>
          <w:p>
            <w:pPr>
              <w:pStyle w:val="0"/>
            </w:pPr>
            <w:r>
              <w:rPr>
                <w:sz w:val="24"/>
              </w:rPr>
              <w:t xml:space="preserve">Дебиторская задолженность по финансовой аренде</w:t>
            </w:r>
          </w:p>
        </w:tc>
        <w:tc>
          <w:tcPr>
            <w:tcW w:w="1191" w:type="dxa"/>
          </w:tcPr>
          <w:p>
            <w:pPr>
              <w:pStyle w:val="0"/>
            </w:pPr>
            <w:r>
              <w:rPr>
                <w:sz w:val="24"/>
              </w:rPr>
            </w:r>
          </w:p>
        </w:tc>
        <w:tc>
          <w:tcPr>
            <w:tcW w:w="1191" w:type="dxa"/>
          </w:tcPr>
          <w:p>
            <w:pPr>
              <w:pStyle w:val="0"/>
            </w:pPr>
            <w:r>
              <w:rPr>
                <w:sz w:val="24"/>
              </w:rPr>
            </w:r>
          </w:p>
        </w:tc>
      </w:tr>
      <w:tr>
        <w:tc>
          <w:tcPr>
            <w:tcW w:w="1020" w:type="dxa"/>
          </w:tcPr>
          <w:bookmarkStart w:id="12162" w:name="P12162"/>
          <w:bookmarkEnd w:id="12162"/>
          <w:p>
            <w:pPr>
              <w:pStyle w:val="0"/>
              <w:jc w:val="center"/>
            </w:pPr>
            <w:r>
              <w:rPr>
                <w:sz w:val="24"/>
              </w:rPr>
              <w:t xml:space="preserve">13</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44.5</w:t>
      </w:r>
    </w:p>
    <w:p>
      <w:pPr>
        <w:pStyle w:val="0"/>
        <w:jc w:val="both"/>
      </w:pPr>
      <w:r>
        <w:rPr>
          <w:sz w:val="24"/>
        </w:rPr>
      </w:r>
    </w:p>
    <w:p>
      <w:pPr>
        <w:pStyle w:val="0"/>
        <w:ind w:firstLine="540"/>
        <w:jc w:val="both"/>
      </w:pPr>
      <w:r>
        <w:rPr>
          <w:sz w:val="24"/>
        </w:rPr>
        <w:t xml:space="preserve">1. В </w:t>
      </w:r>
      <w:hyperlink w:history="0" w:anchor="P12100" w:tooltip="Анализ недисконтированных арендных платежей">
        <w:r>
          <w:rPr>
            <w:sz w:val="24"/>
            <w:color w:val="0000ff"/>
          </w:rPr>
          <w:t xml:space="preserve">таблице</w:t>
        </w:r>
      </w:hyperlink>
      <w:r>
        <w:rPr>
          <w:sz w:val="24"/>
        </w:rPr>
        <w:t xml:space="preserve"> отражаются анализ недисконтированных арендных платежей по срокам погашения и сверка недисконтированных арендных платежей с чистой инвестицией в аренду, дисконтированная негарантированная ликвидационная стоимость.</w:t>
      </w:r>
    </w:p>
    <w:p>
      <w:pPr>
        <w:pStyle w:val="0"/>
        <w:spacing w:before="240" w:lineRule="auto"/>
        <w:ind w:firstLine="540"/>
        <w:jc w:val="both"/>
      </w:pPr>
      <w:r>
        <w:rPr>
          <w:sz w:val="24"/>
        </w:rPr>
        <w:t xml:space="preserve">2. По строке </w:t>
      </w:r>
      <w:hyperlink w:history="0" w:anchor="P12114" w:tooltip="1">
        <w:r>
          <w:rPr>
            <w:sz w:val="24"/>
            <w:color w:val="0000ff"/>
          </w:rPr>
          <w:t xml:space="preserve">показателя 1</w:t>
        </w:r>
      </w:hyperlink>
      <w:r>
        <w:rPr>
          <w:sz w:val="24"/>
        </w:rPr>
        <w:t xml:space="preserve"> таблицы отражается сумма значений </w:t>
      </w:r>
      <w:hyperlink w:history="0" w:anchor="P12118" w:tooltip="2">
        <w:r>
          <w:rPr>
            <w:sz w:val="24"/>
            <w:color w:val="0000ff"/>
          </w:rPr>
          <w:t xml:space="preserve">показателей 2</w:t>
        </w:r>
      </w:hyperlink>
      <w:r>
        <w:rPr>
          <w:sz w:val="24"/>
        </w:rPr>
        <w:t xml:space="preserve"> - </w:t>
      </w:r>
      <w:hyperlink w:history="0" w:anchor="P12138" w:tooltip="7">
        <w:r>
          <w:rPr>
            <w:sz w:val="24"/>
            <w:color w:val="0000ff"/>
          </w:rPr>
          <w:t xml:space="preserve">7</w:t>
        </w:r>
      </w:hyperlink>
      <w:r>
        <w:rPr>
          <w:sz w:val="24"/>
        </w:rPr>
        <w:t xml:space="preserve">.</w:t>
      </w:r>
    </w:p>
    <w:p>
      <w:pPr>
        <w:pStyle w:val="0"/>
        <w:spacing w:before="240" w:lineRule="auto"/>
        <w:ind w:firstLine="540"/>
        <w:jc w:val="both"/>
      </w:pPr>
      <w:r>
        <w:rPr>
          <w:sz w:val="24"/>
        </w:rPr>
        <w:t xml:space="preserve">3. Показатели </w:t>
      </w:r>
      <w:hyperlink w:history="0" w:anchor="P12142" w:tooltip="8">
        <w:r>
          <w:rPr>
            <w:sz w:val="24"/>
            <w:color w:val="0000ff"/>
          </w:rPr>
          <w:t xml:space="preserve">строк 8</w:t>
        </w:r>
      </w:hyperlink>
      <w:r>
        <w:rPr>
          <w:sz w:val="24"/>
        </w:rPr>
        <w:t xml:space="preserve"> и </w:t>
      </w:r>
      <w:hyperlink w:history="0" w:anchor="P12154" w:tooltip="11">
        <w:r>
          <w:rPr>
            <w:sz w:val="24"/>
            <w:color w:val="0000ff"/>
          </w:rPr>
          <w:t xml:space="preserve">11</w:t>
        </w:r>
      </w:hyperlink>
      <w:r>
        <w:rPr>
          <w:sz w:val="24"/>
        </w:rPr>
        <w:t xml:space="preserve"> отражаются в таблице со знаком "минус".</w:t>
      </w:r>
    </w:p>
    <w:p>
      <w:pPr>
        <w:pStyle w:val="0"/>
        <w:spacing w:before="240" w:lineRule="auto"/>
        <w:ind w:firstLine="540"/>
        <w:jc w:val="both"/>
      </w:pPr>
      <w:r>
        <w:rPr>
          <w:sz w:val="24"/>
        </w:rPr>
        <w:t xml:space="preserve">4. По строке </w:t>
      </w:r>
      <w:hyperlink w:history="0" w:anchor="P12150" w:tooltip="10">
        <w:r>
          <w:rPr>
            <w:sz w:val="24"/>
            <w:color w:val="0000ff"/>
          </w:rPr>
          <w:t xml:space="preserve">показателя 10</w:t>
        </w:r>
      </w:hyperlink>
      <w:r>
        <w:rPr>
          <w:sz w:val="24"/>
        </w:rPr>
        <w:t xml:space="preserve"> таблицы отражается сумма значений </w:t>
      </w:r>
      <w:hyperlink w:history="0" w:anchor="P12114" w:tooltip="1">
        <w:r>
          <w:rPr>
            <w:sz w:val="24"/>
            <w:color w:val="0000ff"/>
          </w:rPr>
          <w:t xml:space="preserve">показателей 1</w:t>
        </w:r>
      </w:hyperlink>
      <w:r>
        <w:rPr>
          <w:sz w:val="24"/>
        </w:rPr>
        <w:t xml:space="preserve">, </w:t>
      </w:r>
      <w:hyperlink w:history="0" w:anchor="P12142" w:tooltip="8">
        <w:r>
          <w:rPr>
            <w:sz w:val="24"/>
            <w:color w:val="0000ff"/>
          </w:rPr>
          <w:t xml:space="preserve">8</w:t>
        </w:r>
      </w:hyperlink>
      <w:r>
        <w:rPr>
          <w:sz w:val="24"/>
        </w:rPr>
        <w:t xml:space="preserve"> и </w:t>
      </w:r>
      <w:hyperlink w:history="0" w:anchor="P12146" w:tooltip="9">
        <w:r>
          <w:rPr>
            <w:sz w:val="24"/>
            <w:color w:val="0000ff"/>
          </w:rPr>
          <w:t xml:space="preserve">9</w:t>
        </w:r>
      </w:hyperlink>
      <w:r>
        <w:rPr>
          <w:sz w:val="24"/>
        </w:rPr>
        <w:t xml:space="preserve">.</w:t>
      </w:r>
    </w:p>
    <w:p>
      <w:pPr>
        <w:pStyle w:val="0"/>
        <w:spacing w:before="240" w:lineRule="auto"/>
        <w:ind w:firstLine="540"/>
        <w:jc w:val="both"/>
      </w:pPr>
      <w:r>
        <w:rPr>
          <w:sz w:val="24"/>
        </w:rPr>
        <w:t xml:space="preserve">5. По строке </w:t>
      </w:r>
      <w:hyperlink w:history="0" w:anchor="P12158" w:tooltip="12">
        <w:r>
          <w:rPr>
            <w:sz w:val="24"/>
            <w:color w:val="0000ff"/>
          </w:rPr>
          <w:t xml:space="preserve">показателя 12</w:t>
        </w:r>
      </w:hyperlink>
      <w:r>
        <w:rPr>
          <w:sz w:val="24"/>
        </w:rPr>
        <w:t xml:space="preserve"> таблицы отражается сумма значений </w:t>
      </w:r>
      <w:hyperlink w:history="0" w:anchor="P12150" w:tooltip="10">
        <w:r>
          <w:rPr>
            <w:sz w:val="24"/>
            <w:color w:val="0000ff"/>
          </w:rPr>
          <w:t xml:space="preserve">показателей 10</w:t>
        </w:r>
      </w:hyperlink>
      <w:r>
        <w:rPr>
          <w:sz w:val="24"/>
        </w:rPr>
        <w:t xml:space="preserve"> и </w:t>
      </w:r>
      <w:hyperlink w:history="0" w:anchor="P12154" w:tooltip="11">
        <w:r>
          <w:rPr>
            <w:sz w:val="24"/>
            <w:color w:val="0000ff"/>
          </w:rPr>
          <w:t xml:space="preserve">11</w:t>
        </w:r>
      </w:hyperlink>
      <w:r>
        <w:rPr>
          <w:sz w:val="24"/>
        </w:rPr>
        <w:t xml:space="preserve">.</w:t>
      </w:r>
    </w:p>
    <w:p>
      <w:pPr>
        <w:pStyle w:val="0"/>
        <w:spacing w:before="240" w:lineRule="auto"/>
        <w:ind w:firstLine="540"/>
        <w:jc w:val="both"/>
      </w:pPr>
      <w:r>
        <w:rPr>
          <w:sz w:val="24"/>
        </w:rPr>
        <w:t xml:space="preserve">6. По строке </w:t>
      </w:r>
      <w:hyperlink w:history="0" w:anchor="P12162" w:tooltip="13">
        <w:r>
          <w:rPr>
            <w:sz w:val="24"/>
            <w:color w:val="0000ff"/>
          </w:rPr>
          <w:t xml:space="preserve">показателя 13</w:t>
        </w:r>
      </w:hyperlink>
      <w:r>
        <w:rPr>
          <w:sz w:val="24"/>
        </w:rPr>
        <w:t xml:space="preserve"> таблицы раскрывается информация о негарантированной остаточной стоимости.</w:t>
      </w:r>
    </w:p>
    <w:p>
      <w:pPr>
        <w:pStyle w:val="0"/>
        <w:jc w:val="both"/>
      </w:pPr>
      <w:r>
        <w:rPr>
          <w:sz w:val="24"/>
        </w:rPr>
      </w:r>
    </w:p>
    <w:bookmarkStart w:id="12176" w:name="P12176"/>
    <w:bookmarkEnd w:id="12176"/>
    <w:p>
      <w:pPr>
        <w:pStyle w:val="0"/>
        <w:outlineLvl w:val="2"/>
        <w:jc w:val="center"/>
      </w:pPr>
      <w:r>
        <w:rPr>
          <w:sz w:val="24"/>
        </w:rPr>
        <w:t xml:space="preserve">Минимальные суммы будущих арендных платежей,</w:t>
      </w:r>
    </w:p>
    <w:p>
      <w:pPr>
        <w:pStyle w:val="0"/>
        <w:jc w:val="center"/>
      </w:pPr>
      <w:r>
        <w:rPr>
          <w:sz w:val="24"/>
        </w:rPr>
        <w:t xml:space="preserve">получаемых по операционной аренде, не подлежащей отмене,</w:t>
      </w:r>
    </w:p>
    <w:p>
      <w:pPr>
        <w:pStyle w:val="0"/>
        <w:jc w:val="center"/>
      </w:pPr>
      <w:r>
        <w:rPr>
          <w:sz w:val="24"/>
        </w:rPr>
        <w:t xml:space="preserve">в случаях, когда негосударственный пенсионный фонд</w:t>
      </w:r>
    </w:p>
    <w:p>
      <w:pPr>
        <w:pStyle w:val="0"/>
        <w:jc w:val="center"/>
      </w:pPr>
      <w:r>
        <w:rPr>
          <w:sz w:val="24"/>
        </w:rPr>
        <w:t xml:space="preserve">является арендодателем</w:t>
      </w:r>
    </w:p>
    <w:p>
      <w:pPr>
        <w:pStyle w:val="0"/>
        <w:jc w:val="both"/>
      </w:pPr>
      <w:r>
        <w:rPr>
          <w:sz w:val="24"/>
        </w:rPr>
      </w:r>
    </w:p>
    <w:p>
      <w:pPr>
        <w:pStyle w:val="0"/>
        <w:jc w:val="right"/>
      </w:pPr>
      <w:r>
        <w:rPr>
          <w:sz w:val="24"/>
        </w:rPr>
        <w:t xml:space="preserve">Таблица 44.6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12191" w:name="P12191"/>
          <w:bookmarkEnd w:id="12191"/>
          <w:p>
            <w:pPr>
              <w:pStyle w:val="0"/>
              <w:jc w:val="center"/>
            </w:pPr>
            <w:r>
              <w:rPr>
                <w:sz w:val="24"/>
              </w:rPr>
              <w:t xml:space="preserve">1</w:t>
            </w:r>
          </w:p>
        </w:tc>
        <w:tc>
          <w:tcPr>
            <w:tcW w:w="5669" w:type="dxa"/>
          </w:tcPr>
          <w:p>
            <w:pPr>
              <w:pStyle w:val="0"/>
            </w:pPr>
            <w:r>
              <w:rPr>
                <w:sz w:val="24"/>
              </w:rPr>
              <w:t xml:space="preserve">Менее 1 года</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2</w:t>
            </w:r>
          </w:p>
        </w:tc>
        <w:tc>
          <w:tcPr>
            <w:tcW w:w="5669" w:type="dxa"/>
          </w:tcPr>
          <w:p>
            <w:pPr>
              <w:pStyle w:val="0"/>
            </w:pPr>
            <w:r>
              <w:rPr>
                <w:sz w:val="24"/>
              </w:rPr>
              <w:t xml:space="preserve">От 1 года до 2 лет</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3</w:t>
            </w:r>
          </w:p>
        </w:tc>
        <w:tc>
          <w:tcPr>
            <w:tcW w:w="5669" w:type="dxa"/>
          </w:tcPr>
          <w:p>
            <w:pPr>
              <w:pStyle w:val="0"/>
            </w:pPr>
            <w:r>
              <w:rPr>
                <w:sz w:val="24"/>
              </w:rPr>
              <w:t xml:space="preserve">От 2 лет до 3 лет</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4</w:t>
            </w:r>
          </w:p>
        </w:tc>
        <w:tc>
          <w:tcPr>
            <w:tcW w:w="5669" w:type="dxa"/>
          </w:tcPr>
          <w:p>
            <w:pPr>
              <w:pStyle w:val="0"/>
            </w:pPr>
            <w:r>
              <w:rPr>
                <w:sz w:val="24"/>
              </w:rPr>
              <w:t xml:space="preserve">От 3 лет до 4 лет</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5</w:t>
            </w:r>
          </w:p>
        </w:tc>
        <w:tc>
          <w:tcPr>
            <w:tcW w:w="5669" w:type="dxa"/>
          </w:tcPr>
          <w:p>
            <w:pPr>
              <w:pStyle w:val="0"/>
            </w:pPr>
            <w:r>
              <w:rPr>
                <w:sz w:val="24"/>
              </w:rPr>
              <w:t xml:space="preserve">От 4 лет до 5 лет</w:t>
            </w:r>
          </w:p>
        </w:tc>
        <w:tc>
          <w:tcPr>
            <w:tcW w:w="1191" w:type="dxa"/>
          </w:tcPr>
          <w:p>
            <w:pPr>
              <w:pStyle w:val="0"/>
            </w:pPr>
            <w:r>
              <w:rPr>
                <w:sz w:val="24"/>
              </w:rPr>
            </w:r>
          </w:p>
        </w:tc>
        <w:tc>
          <w:tcPr>
            <w:tcW w:w="1191" w:type="dxa"/>
          </w:tcPr>
          <w:p>
            <w:pPr>
              <w:pStyle w:val="0"/>
            </w:pPr>
            <w:r>
              <w:rPr>
                <w:sz w:val="24"/>
              </w:rPr>
            </w:r>
          </w:p>
        </w:tc>
      </w:tr>
      <w:tr>
        <w:tc>
          <w:tcPr>
            <w:tcW w:w="1020" w:type="dxa"/>
          </w:tcPr>
          <w:bookmarkStart w:id="12211" w:name="P12211"/>
          <w:bookmarkEnd w:id="12211"/>
          <w:p>
            <w:pPr>
              <w:pStyle w:val="0"/>
              <w:jc w:val="center"/>
            </w:pPr>
            <w:r>
              <w:rPr>
                <w:sz w:val="24"/>
              </w:rPr>
              <w:t xml:space="preserve">6</w:t>
            </w:r>
          </w:p>
        </w:tc>
        <w:tc>
          <w:tcPr>
            <w:tcW w:w="5669" w:type="dxa"/>
          </w:tcPr>
          <w:p>
            <w:pPr>
              <w:pStyle w:val="0"/>
            </w:pPr>
            <w:r>
              <w:rPr>
                <w:sz w:val="24"/>
              </w:rPr>
              <w:t xml:space="preserve">Более 5 лет</w:t>
            </w:r>
          </w:p>
        </w:tc>
        <w:tc>
          <w:tcPr>
            <w:tcW w:w="1191" w:type="dxa"/>
          </w:tcPr>
          <w:p>
            <w:pPr>
              <w:pStyle w:val="0"/>
            </w:pPr>
            <w:r>
              <w:rPr>
                <w:sz w:val="24"/>
              </w:rPr>
            </w:r>
          </w:p>
        </w:tc>
        <w:tc>
          <w:tcPr>
            <w:tcW w:w="1191" w:type="dxa"/>
          </w:tcPr>
          <w:p>
            <w:pPr>
              <w:pStyle w:val="0"/>
            </w:pPr>
            <w:r>
              <w:rPr>
                <w:sz w:val="24"/>
              </w:rPr>
            </w:r>
          </w:p>
        </w:tc>
      </w:tr>
      <w:tr>
        <w:tc>
          <w:tcPr>
            <w:tcW w:w="1020" w:type="dxa"/>
          </w:tcPr>
          <w:bookmarkStart w:id="12215" w:name="P12215"/>
          <w:bookmarkEnd w:id="12215"/>
          <w:p>
            <w:pPr>
              <w:pStyle w:val="0"/>
              <w:jc w:val="center"/>
            </w:pPr>
            <w:r>
              <w:rPr>
                <w:sz w:val="24"/>
              </w:rPr>
              <w:t xml:space="preserve">7</w:t>
            </w:r>
          </w:p>
        </w:tc>
        <w:tc>
          <w:tcPr>
            <w:tcW w:w="5669" w:type="dxa"/>
          </w:tcPr>
          <w:p>
            <w:pPr>
              <w:pStyle w:val="0"/>
            </w:pPr>
            <w:r>
              <w:rPr>
                <w:sz w:val="24"/>
              </w:rPr>
              <w:t xml:space="preserve">Итого</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8</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44.6</w:t>
      </w:r>
    </w:p>
    <w:p>
      <w:pPr>
        <w:pStyle w:val="0"/>
        <w:jc w:val="both"/>
      </w:pPr>
      <w:r>
        <w:rPr>
          <w:sz w:val="24"/>
        </w:rPr>
      </w:r>
    </w:p>
    <w:p>
      <w:pPr>
        <w:pStyle w:val="0"/>
        <w:ind w:firstLine="540"/>
        <w:jc w:val="both"/>
      </w:pPr>
      <w:r>
        <w:rPr>
          <w:sz w:val="24"/>
        </w:rPr>
        <w:t xml:space="preserve">1. В </w:t>
      </w:r>
      <w:hyperlink w:history="0" w:anchor="P12176" w:tooltip="Минимальные суммы будущих арендных платежей,">
        <w:r>
          <w:rPr>
            <w:sz w:val="24"/>
            <w:color w:val="0000ff"/>
          </w:rPr>
          <w:t xml:space="preserve">таблице</w:t>
        </w:r>
      </w:hyperlink>
      <w:r>
        <w:rPr>
          <w:sz w:val="24"/>
        </w:rPr>
        <w:t xml:space="preserve"> раскрываются минимальные суммы будущих арендных платежей по операционной аренде, не подлежащей отмене, в случаях, когда негосударственный пенсионный фонд является арендодателем.</w:t>
      </w:r>
    </w:p>
    <w:p>
      <w:pPr>
        <w:pStyle w:val="0"/>
        <w:spacing w:before="240" w:lineRule="auto"/>
        <w:ind w:firstLine="540"/>
        <w:jc w:val="both"/>
      </w:pPr>
      <w:r>
        <w:rPr>
          <w:sz w:val="24"/>
        </w:rPr>
        <w:t xml:space="preserve">2. По строке </w:t>
      </w:r>
      <w:hyperlink w:history="0" w:anchor="P12215" w:tooltip="7">
        <w:r>
          <w:rPr>
            <w:sz w:val="24"/>
            <w:color w:val="0000ff"/>
          </w:rPr>
          <w:t xml:space="preserve">показателя 7</w:t>
        </w:r>
      </w:hyperlink>
      <w:r>
        <w:rPr>
          <w:sz w:val="24"/>
        </w:rPr>
        <w:t xml:space="preserve"> таблицы отражается сумма значений </w:t>
      </w:r>
      <w:hyperlink w:history="0" w:anchor="P12191" w:tooltip="1">
        <w:r>
          <w:rPr>
            <w:sz w:val="24"/>
            <w:color w:val="0000ff"/>
          </w:rPr>
          <w:t xml:space="preserve">показателей 1</w:t>
        </w:r>
      </w:hyperlink>
      <w:r>
        <w:rPr>
          <w:sz w:val="24"/>
        </w:rPr>
        <w:t xml:space="preserve"> - </w:t>
      </w:r>
      <w:hyperlink w:history="0" w:anchor="P12211" w:tooltip="6">
        <w:r>
          <w:rPr>
            <w:sz w:val="24"/>
            <w:color w:val="0000ff"/>
          </w:rPr>
          <w:t xml:space="preserve">6</w:t>
        </w:r>
      </w:hyperlink>
      <w:r>
        <w:rPr>
          <w:sz w:val="24"/>
        </w:rPr>
        <w:t xml:space="preserve">.</w:t>
      </w:r>
    </w:p>
    <w:p>
      <w:pPr>
        <w:pStyle w:val="0"/>
        <w:jc w:val="both"/>
      </w:pPr>
      <w:r>
        <w:rPr>
          <w:sz w:val="24"/>
        </w:rPr>
      </w:r>
    </w:p>
    <w:p>
      <w:pPr>
        <w:pStyle w:val="0"/>
        <w:outlineLvl w:val="1"/>
        <w:jc w:val="center"/>
      </w:pPr>
      <w:r>
        <w:rPr>
          <w:sz w:val="24"/>
        </w:rPr>
        <w:t xml:space="preserve">Примечание 45. Налог на прибыль</w:t>
      </w:r>
    </w:p>
    <w:p>
      <w:pPr>
        <w:pStyle w:val="0"/>
        <w:jc w:val="both"/>
      </w:pPr>
      <w:r>
        <w:rPr>
          <w:sz w:val="24"/>
        </w:rPr>
      </w:r>
    </w:p>
    <w:bookmarkStart w:id="12231" w:name="P12231"/>
    <w:bookmarkEnd w:id="12231"/>
    <w:p>
      <w:pPr>
        <w:pStyle w:val="0"/>
        <w:outlineLvl w:val="2"/>
        <w:jc w:val="center"/>
      </w:pPr>
      <w:r>
        <w:rPr>
          <w:sz w:val="24"/>
        </w:rPr>
        <w:t xml:space="preserve">Налог на прибыль в разрезе компонентов</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ind w:firstLine="540"/>
        <w:jc w:val="both"/>
      </w:pPr>
      <w:r>
        <w:rPr>
          <w:sz w:val="24"/>
        </w:rPr>
      </w:r>
    </w:p>
    <w:p>
      <w:pPr>
        <w:pStyle w:val="0"/>
        <w:jc w:val="right"/>
      </w:pPr>
      <w:r>
        <w:rPr>
          <w:sz w:val="24"/>
        </w:rPr>
        <w:t xml:space="preserve">Таблица 45.1</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12245" w:name="P12245"/>
          <w:bookmarkEnd w:id="12245"/>
          <w:p>
            <w:pPr>
              <w:pStyle w:val="0"/>
              <w:jc w:val="center"/>
            </w:pPr>
            <w:r>
              <w:rPr>
                <w:sz w:val="24"/>
              </w:rPr>
              <w:t xml:space="preserve">1</w:t>
            </w:r>
          </w:p>
        </w:tc>
        <w:tc>
          <w:tcPr>
            <w:tcW w:w="5669" w:type="dxa"/>
          </w:tcPr>
          <w:p>
            <w:pPr>
              <w:pStyle w:val="0"/>
            </w:pPr>
            <w:r>
              <w:rPr>
                <w:sz w:val="24"/>
              </w:rPr>
              <w:t xml:space="preserve">Расход (доход) по текущему налогу на прибыль</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2</w:t>
            </w:r>
          </w:p>
        </w:tc>
        <w:tc>
          <w:tcPr>
            <w:tcW w:w="5669" w:type="dxa"/>
          </w:tcPr>
          <w:p>
            <w:pPr>
              <w:pStyle w:val="0"/>
            </w:pPr>
            <w:r>
              <w:rPr>
                <w:sz w:val="24"/>
              </w:rPr>
              <w:t xml:space="preserve">Изменение отложенного налогового обязательства (актива)</w:t>
            </w:r>
          </w:p>
        </w:tc>
        <w:tc>
          <w:tcPr>
            <w:tcW w:w="1191" w:type="dxa"/>
          </w:tcPr>
          <w:p>
            <w:pPr>
              <w:pStyle w:val="0"/>
            </w:pPr>
            <w:r>
              <w:rPr>
                <w:sz w:val="24"/>
              </w:rPr>
            </w:r>
          </w:p>
        </w:tc>
        <w:tc>
          <w:tcPr>
            <w:tcW w:w="1191" w:type="dxa"/>
          </w:tcPr>
          <w:p>
            <w:pPr>
              <w:pStyle w:val="0"/>
            </w:pPr>
            <w:r>
              <w:rPr>
                <w:sz w:val="24"/>
              </w:rPr>
            </w:r>
          </w:p>
        </w:tc>
      </w:tr>
      <w:tr>
        <w:tc>
          <w:tcPr>
            <w:tcW w:w="1020" w:type="dxa"/>
          </w:tcPr>
          <w:bookmarkStart w:id="12253" w:name="P12253"/>
          <w:bookmarkEnd w:id="12253"/>
          <w:p>
            <w:pPr>
              <w:pStyle w:val="0"/>
              <w:jc w:val="center"/>
            </w:pPr>
            <w:r>
              <w:rPr>
                <w:sz w:val="24"/>
              </w:rPr>
              <w:t xml:space="preserve">3</w:t>
            </w:r>
          </w:p>
        </w:tc>
        <w:tc>
          <w:tcPr>
            <w:tcW w:w="5669" w:type="dxa"/>
          </w:tcPr>
          <w:p>
            <w:pPr>
              <w:pStyle w:val="0"/>
            </w:pPr>
            <w:r>
              <w:rPr>
                <w:sz w:val="24"/>
              </w:rPr>
              <w:t xml:space="preserve">Прочее</w:t>
            </w:r>
          </w:p>
        </w:tc>
        <w:tc>
          <w:tcPr>
            <w:tcW w:w="1191" w:type="dxa"/>
          </w:tcPr>
          <w:p>
            <w:pPr>
              <w:pStyle w:val="0"/>
            </w:pPr>
            <w:r>
              <w:rPr>
                <w:sz w:val="24"/>
              </w:rPr>
            </w:r>
          </w:p>
        </w:tc>
        <w:tc>
          <w:tcPr>
            <w:tcW w:w="1191" w:type="dxa"/>
          </w:tcPr>
          <w:p>
            <w:pPr>
              <w:pStyle w:val="0"/>
            </w:pPr>
            <w:r>
              <w:rPr>
                <w:sz w:val="24"/>
              </w:rPr>
            </w:r>
          </w:p>
        </w:tc>
      </w:tr>
      <w:tr>
        <w:tc>
          <w:tcPr>
            <w:tcW w:w="1020" w:type="dxa"/>
          </w:tcPr>
          <w:bookmarkStart w:id="12257" w:name="P12257"/>
          <w:bookmarkEnd w:id="12257"/>
          <w:p>
            <w:pPr>
              <w:pStyle w:val="0"/>
              <w:jc w:val="center"/>
            </w:pPr>
            <w:r>
              <w:rPr>
                <w:sz w:val="24"/>
              </w:rPr>
              <w:t xml:space="preserve">4</w:t>
            </w:r>
          </w:p>
        </w:tc>
        <w:tc>
          <w:tcPr>
            <w:tcW w:w="5669" w:type="dxa"/>
          </w:tcPr>
          <w:p>
            <w:pPr>
              <w:pStyle w:val="0"/>
            </w:pPr>
            <w:r>
              <w:rPr>
                <w:sz w:val="24"/>
              </w:rPr>
              <w:t xml:space="preserve">Итого налог на прибыль, в том числе:</w:t>
            </w:r>
          </w:p>
        </w:tc>
        <w:tc>
          <w:tcPr>
            <w:tcW w:w="1191" w:type="dxa"/>
          </w:tcPr>
          <w:p>
            <w:pPr>
              <w:pStyle w:val="0"/>
            </w:pPr>
            <w:r>
              <w:rPr>
                <w:sz w:val="24"/>
              </w:rPr>
            </w:r>
          </w:p>
        </w:tc>
        <w:tc>
          <w:tcPr>
            <w:tcW w:w="1191" w:type="dxa"/>
          </w:tcPr>
          <w:p>
            <w:pPr>
              <w:pStyle w:val="0"/>
            </w:pPr>
            <w:r>
              <w:rPr>
                <w:sz w:val="24"/>
              </w:rPr>
            </w:r>
          </w:p>
        </w:tc>
      </w:tr>
      <w:tr>
        <w:tc>
          <w:tcPr>
            <w:tcW w:w="1020" w:type="dxa"/>
          </w:tcPr>
          <w:bookmarkStart w:id="12261" w:name="P12261"/>
          <w:bookmarkEnd w:id="12261"/>
          <w:p>
            <w:pPr>
              <w:pStyle w:val="0"/>
              <w:jc w:val="center"/>
            </w:pPr>
            <w:r>
              <w:rPr>
                <w:sz w:val="24"/>
              </w:rPr>
              <w:t xml:space="preserve">5</w:t>
            </w:r>
          </w:p>
        </w:tc>
        <w:tc>
          <w:tcPr>
            <w:tcW w:w="5669" w:type="dxa"/>
          </w:tcPr>
          <w:p>
            <w:pPr>
              <w:pStyle w:val="0"/>
              <w:ind w:firstLine="284"/>
            </w:pPr>
            <w:r>
              <w:rPr>
                <w:sz w:val="24"/>
              </w:rPr>
              <w:t xml:space="preserve">налог на прибыль, отраженный в составе капитала</w:t>
            </w:r>
          </w:p>
        </w:tc>
        <w:tc>
          <w:tcPr>
            <w:tcW w:w="1191" w:type="dxa"/>
          </w:tcPr>
          <w:p>
            <w:pPr>
              <w:pStyle w:val="0"/>
            </w:pPr>
            <w:r>
              <w:rPr>
                <w:sz w:val="24"/>
              </w:rPr>
            </w:r>
          </w:p>
        </w:tc>
        <w:tc>
          <w:tcPr>
            <w:tcW w:w="1191" w:type="dxa"/>
          </w:tcPr>
          <w:p>
            <w:pPr>
              <w:pStyle w:val="0"/>
            </w:pPr>
            <w:r>
              <w:rPr>
                <w:sz w:val="24"/>
              </w:rPr>
            </w:r>
          </w:p>
        </w:tc>
      </w:tr>
      <w:tr>
        <w:tc>
          <w:tcPr>
            <w:tcW w:w="1020" w:type="dxa"/>
          </w:tcPr>
          <w:bookmarkStart w:id="12265" w:name="P12265"/>
          <w:bookmarkEnd w:id="12265"/>
          <w:p>
            <w:pPr>
              <w:pStyle w:val="0"/>
              <w:jc w:val="center"/>
            </w:pPr>
            <w:r>
              <w:rPr>
                <w:sz w:val="24"/>
              </w:rPr>
              <w:t xml:space="preserve">6</w:t>
            </w:r>
          </w:p>
        </w:tc>
        <w:tc>
          <w:tcPr>
            <w:tcW w:w="5669" w:type="dxa"/>
          </w:tcPr>
          <w:p>
            <w:pPr>
              <w:pStyle w:val="0"/>
              <w:ind w:firstLine="284"/>
            </w:pPr>
            <w:r>
              <w:rPr>
                <w:sz w:val="24"/>
              </w:rPr>
              <w:t xml:space="preserve">налог на прибыль, отраженный в составе прибыли или убытка</w:t>
            </w:r>
          </w:p>
        </w:tc>
        <w:tc>
          <w:tcPr>
            <w:tcW w:w="1191" w:type="dxa"/>
          </w:tcPr>
          <w:p>
            <w:pPr>
              <w:pStyle w:val="0"/>
            </w:pPr>
            <w:r>
              <w:rPr>
                <w:sz w:val="24"/>
              </w:rPr>
            </w:r>
          </w:p>
        </w:tc>
        <w:tc>
          <w:tcPr>
            <w:tcW w:w="1191" w:type="dxa"/>
          </w:tcPr>
          <w:p>
            <w:pPr>
              <w:pStyle w:val="0"/>
            </w:pPr>
            <w:r>
              <w:rPr>
                <w:sz w:val="24"/>
              </w:rPr>
            </w:r>
          </w:p>
        </w:tc>
      </w:tr>
      <w:tr>
        <w:tc>
          <w:tcPr>
            <w:tcW w:w="1020" w:type="dxa"/>
          </w:tcPr>
          <w:bookmarkStart w:id="12269" w:name="P12269"/>
          <w:bookmarkEnd w:id="12269"/>
          <w:p>
            <w:pPr>
              <w:pStyle w:val="0"/>
              <w:jc w:val="center"/>
            </w:pPr>
            <w:r>
              <w:rPr>
                <w:sz w:val="24"/>
              </w:rPr>
              <w:t xml:space="preserve">7</w:t>
            </w:r>
          </w:p>
        </w:tc>
        <w:tc>
          <w:tcPr>
            <w:tcW w:w="5669" w:type="dxa"/>
          </w:tcPr>
          <w:p>
            <w:pPr>
              <w:pStyle w:val="0"/>
            </w:pPr>
            <w:r>
              <w:rPr>
                <w:sz w:val="24"/>
              </w:rPr>
              <w:t xml:space="preserve">Текстовое пояснение</w:t>
            </w:r>
          </w:p>
        </w:tc>
        <w:tc>
          <w:tcPr>
            <w:gridSpan w:val="2"/>
            <w:tcW w:w="2382"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w:t>
      </w:r>
      <w:hyperlink w:history="0" w:anchor="P12231" w:tooltip="Налог на прибыль в разрезе компонентов">
        <w:r>
          <w:rPr>
            <w:sz w:val="24"/>
            <w:color w:val="0000ff"/>
          </w:rPr>
          <w:t xml:space="preserve">таблицы 45.1</w:t>
        </w:r>
      </w:hyperlink>
    </w:p>
    <w:p>
      <w:pPr>
        <w:pStyle w:val="0"/>
        <w:ind w:firstLine="540"/>
        <w:jc w:val="both"/>
      </w:pPr>
      <w:r>
        <w:rPr>
          <w:sz w:val="24"/>
        </w:rPr>
      </w:r>
    </w:p>
    <w:p>
      <w:pPr>
        <w:pStyle w:val="0"/>
        <w:ind w:firstLine="540"/>
        <w:jc w:val="both"/>
      </w:pPr>
      <w:r>
        <w:rPr>
          <w:sz w:val="24"/>
        </w:rPr>
        <w:t xml:space="preserve">(в ред. </w:t>
      </w:r>
      <w:r>
        <w:rPr>
          <w:sz w:val="24"/>
        </w:rPr>
        <w:t xml:space="preserve">Указания</w:t>
      </w:r>
      <w:r>
        <w:rPr>
          <w:sz w:val="24"/>
        </w:rPr>
        <w:t xml:space="preserve"> Банка России от 23.09.2024 N 6852-У)</w:t>
      </w:r>
    </w:p>
    <w:p>
      <w:pPr>
        <w:pStyle w:val="0"/>
        <w:ind w:firstLine="540"/>
        <w:jc w:val="both"/>
      </w:pPr>
      <w:r>
        <w:rPr>
          <w:sz w:val="24"/>
        </w:rPr>
      </w:r>
    </w:p>
    <w:p>
      <w:pPr>
        <w:pStyle w:val="0"/>
        <w:ind w:firstLine="540"/>
        <w:jc w:val="both"/>
      </w:pPr>
      <w:r>
        <w:rPr>
          <w:sz w:val="24"/>
        </w:rPr>
        <w:t xml:space="preserve">1. В </w:t>
      </w:r>
      <w:hyperlink w:history="0" w:anchor="P12231" w:tooltip="Налог на прибыль в разрезе компонентов">
        <w:r>
          <w:rPr>
            <w:sz w:val="24"/>
            <w:color w:val="0000ff"/>
          </w:rPr>
          <w:t xml:space="preserve">таблице</w:t>
        </w:r>
      </w:hyperlink>
      <w:r>
        <w:rPr>
          <w:sz w:val="24"/>
        </w:rPr>
        <w:t xml:space="preserve"> негосударственным пенсионным фондом раскрывается расход (доход) по налогу на прибыль в разрезе компонентов.</w:t>
      </w:r>
    </w:p>
    <w:p>
      <w:pPr>
        <w:pStyle w:val="0"/>
        <w:spacing w:before="240" w:lineRule="auto"/>
        <w:ind w:firstLine="540"/>
        <w:jc w:val="both"/>
      </w:pPr>
      <w:r>
        <w:rPr>
          <w:sz w:val="24"/>
        </w:rPr>
        <w:t xml:space="preserve">2. Расходы указываются в </w:t>
      </w:r>
      <w:hyperlink w:history="0" w:anchor="P12231" w:tooltip="Налог на прибыль в разрезе компонентов">
        <w:r>
          <w:rPr>
            <w:sz w:val="24"/>
            <w:color w:val="0000ff"/>
          </w:rPr>
          <w:t xml:space="preserve">таблице</w:t>
        </w:r>
      </w:hyperlink>
      <w:r>
        <w:rPr>
          <w:sz w:val="24"/>
        </w:rPr>
        <w:t xml:space="preserve"> со знаком "плюс", доходы - со знаком "минус".</w:t>
      </w:r>
    </w:p>
    <w:p>
      <w:pPr>
        <w:pStyle w:val="0"/>
        <w:spacing w:before="240" w:lineRule="auto"/>
        <w:ind w:firstLine="540"/>
        <w:jc w:val="both"/>
      </w:pPr>
      <w:r>
        <w:rPr>
          <w:sz w:val="24"/>
        </w:rPr>
        <w:t xml:space="preserve">3. По строке </w:t>
      </w:r>
      <w:hyperlink w:history="0" w:anchor="P12257" w:tooltip="4">
        <w:r>
          <w:rPr>
            <w:sz w:val="24"/>
            <w:color w:val="0000ff"/>
          </w:rPr>
          <w:t xml:space="preserve">показателя 4</w:t>
        </w:r>
      </w:hyperlink>
      <w:r>
        <w:rPr>
          <w:sz w:val="24"/>
        </w:rPr>
        <w:t xml:space="preserve"> таблицы указывается сумма значений по строкам </w:t>
      </w:r>
      <w:hyperlink w:history="0" w:anchor="P12245" w:tooltip="1">
        <w:r>
          <w:rPr>
            <w:sz w:val="24"/>
            <w:color w:val="0000ff"/>
          </w:rPr>
          <w:t xml:space="preserve">показателей 1</w:t>
        </w:r>
      </w:hyperlink>
      <w:r>
        <w:rPr>
          <w:sz w:val="24"/>
        </w:rPr>
        <w:t xml:space="preserve"> - </w:t>
      </w:r>
      <w:hyperlink w:history="0" w:anchor="P12253" w:tooltip="3">
        <w:r>
          <w:rPr>
            <w:sz w:val="24"/>
            <w:color w:val="0000ff"/>
          </w:rPr>
          <w:t xml:space="preserve">3</w:t>
        </w:r>
      </w:hyperlink>
      <w:r>
        <w:rPr>
          <w:sz w:val="24"/>
        </w:rPr>
        <w:t xml:space="preserve"> таблицы. Значения по строкам </w:t>
      </w:r>
      <w:hyperlink w:history="0" w:anchor="P12261" w:tooltip="5">
        <w:r>
          <w:rPr>
            <w:sz w:val="24"/>
            <w:color w:val="0000ff"/>
          </w:rPr>
          <w:t xml:space="preserve">показателей 5</w:t>
        </w:r>
      </w:hyperlink>
      <w:r>
        <w:rPr>
          <w:sz w:val="24"/>
        </w:rPr>
        <w:t xml:space="preserve"> и </w:t>
      </w:r>
      <w:hyperlink w:history="0" w:anchor="P12265" w:tooltip="6">
        <w:r>
          <w:rPr>
            <w:sz w:val="24"/>
            <w:color w:val="0000ff"/>
          </w:rPr>
          <w:t xml:space="preserve">6</w:t>
        </w:r>
      </w:hyperlink>
      <w:r>
        <w:rPr>
          <w:sz w:val="24"/>
        </w:rPr>
        <w:t xml:space="preserve"> таблицы в сумме должны составлять значение по строке </w:t>
      </w:r>
      <w:hyperlink w:history="0" w:anchor="P12257" w:tooltip="4">
        <w:r>
          <w:rPr>
            <w:sz w:val="24"/>
            <w:color w:val="0000ff"/>
          </w:rPr>
          <w:t xml:space="preserve">показателя 4</w:t>
        </w:r>
      </w:hyperlink>
      <w:r>
        <w:rPr>
          <w:sz w:val="24"/>
        </w:rPr>
        <w:t xml:space="preserve"> таблицы.</w:t>
      </w:r>
    </w:p>
    <w:p>
      <w:pPr>
        <w:pStyle w:val="0"/>
        <w:spacing w:before="240" w:lineRule="auto"/>
        <w:ind w:firstLine="540"/>
        <w:jc w:val="both"/>
      </w:pPr>
      <w:r>
        <w:rPr>
          <w:sz w:val="24"/>
        </w:rPr>
        <w:t xml:space="preserve">4. По строке </w:t>
      </w:r>
      <w:hyperlink w:history="0" w:anchor="P12261" w:tooltip="5">
        <w:r>
          <w:rPr>
            <w:sz w:val="24"/>
            <w:color w:val="0000ff"/>
          </w:rPr>
          <w:t xml:space="preserve">показателя 5</w:t>
        </w:r>
      </w:hyperlink>
      <w:r>
        <w:rPr>
          <w:sz w:val="24"/>
        </w:rPr>
        <w:t xml:space="preserve"> таблицы указывается расход (доход) по налогу на прибыль, отраженный в составе капитала, в том числе через прочий совокупный доход.</w:t>
      </w:r>
    </w:p>
    <w:p>
      <w:pPr>
        <w:pStyle w:val="0"/>
        <w:spacing w:before="240" w:lineRule="auto"/>
        <w:ind w:firstLine="540"/>
        <w:jc w:val="both"/>
      </w:pPr>
      <w:r>
        <w:rPr>
          <w:sz w:val="24"/>
        </w:rPr>
        <w:t xml:space="preserve">5. По строке </w:t>
      </w:r>
      <w:hyperlink w:history="0" w:anchor="P12265" w:tooltip="6">
        <w:r>
          <w:rPr>
            <w:sz w:val="24"/>
            <w:color w:val="0000ff"/>
          </w:rPr>
          <w:t xml:space="preserve">показателя 6</w:t>
        </w:r>
      </w:hyperlink>
      <w:r>
        <w:rPr>
          <w:sz w:val="24"/>
        </w:rPr>
        <w:t xml:space="preserve"> таблицы указывается значение по строке </w:t>
      </w:r>
      <w:hyperlink w:history="0" w:anchor="P771" w:tooltip="37">
        <w:r>
          <w:rPr>
            <w:sz w:val="24"/>
            <w:color w:val="0000ff"/>
          </w:rPr>
          <w:t xml:space="preserve">показателя 37</w:t>
        </w:r>
      </w:hyperlink>
      <w:r>
        <w:rPr>
          <w:sz w:val="24"/>
        </w:rPr>
        <w:t xml:space="preserve"> отчета о финансовых результатах.</w:t>
      </w:r>
    </w:p>
    <w:p>
      <w:pPr>
        <w:pStyle w:val="0"/>
        <w:spacing w:before="240" w:lineRule="auto"/>
        <w:ind w:firstLine="540"/>
        <w:jc w:val="both"/>
      </w:pPr>
      <w:r>
        <w:rPr>
          <w:sz w:val="24"/>
        </w:rPr>
        <w:t xml:space="preserve">6. По строке </w:t>
      </w:r>
      <w:hyperlink w:history="0" w:anchor="P12269" w:tooltip="7">
        <w:r>
          <w:rPr>
            <w:sz w:val="24"/>
            <w:color w:val="0000ff"/>
          </w:rPr>
          <w:t xml:space="preserve">показателя 7</w:t>
        </w:r>
      </w:hyperlink>
      <w:r>
        <w:rPr>
          <w:sz w:val="24"/>
        </w:rPr>
        <w:t xml:space="preserve"> таблицы раскрывается налог на прибыль, относящийся к объектам бухгалтерского учета, признанным в составе капитала, и не включенный в состав прочего совокупного дохода.</w:t>
      </w:r>
    </w:p>
    <w:p>
      <w:pPr>
        <w:pStyle w:val="0"/>
        <w:jc w:val="both"/>
      </w:pPr>
      <w:r>
        <w:rPr>
          <w:sz w:val="24"/>
        </w:rPr>
      </w:r>
    </w:p>
    <w:bookmarkStart w:id="12284" w:name="P12284"/>
    <w:bookmarkEnd w:id="12284"/>
    <w:p>
      <w:pPr>
        <w:pStyle w:val="0"/>
        <w:outlineLvl w:val="2"/>
        <w:jc w:val="center"/>
      </w:pPr>
      <w:r>
        <w:rPr>
          <w:sz w:val="24"/>
        </w:rPr>
        <w:t xml:space="preserve">Сопоставление условного расхода (дохода) по налогу</w:t>
      </w:r>
    </w:p>
    <w:p>
      <w:pPr>
        <w:pStyle w:val="0"/>
        <w:jc w:val="center"/>
      </w:pPr>
      <w:r>
        <w:rPr>
          <w:sz w:val="24"/>
        </w:rPr>
        <w:t xml:space="preserve">на прибыль с фактическим расходом (доходом) по налогу</w:t>
      </w:r>
    </w:p>
    <w:p>
      <w:pPr>
        <w:pStyle w:val="0"/>
        <w:jc w:val="center"/>
      </w:pPr>
      <w:r>
        <w:rPr>
          <w:sz w:val="24"/>
        </w:rPr>
        <w:t xml:space="preserve">на прибыль</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center"/>
      </w:pPr>
      <w:r>
        <w:rPr>
          <w:sz w:val="24"/>
        </w:rPr>
      </w:r>
    </w:p>
    <w:p>
      <w:pPr>
        <w:pStyle w:val="0"/>
        <w:jc w:val="right"/>
      </w:pPr>
      <w:r>
        <w:rPr>
          <w:sz w:val="24"/>
        </w:rPr>
        <w:t xml:space="preserve">Таблица 45.2</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12300" w:name="P12300"/>
          <w:bookmarkEnd w:id="12300"/>
          <w:p>
            <w:pPr>
              <w:pStyle w:val="0"/>
              <w:jc w:val="center"/>
            </w:pPr>
            <w:r>
              <w:rPr>
                <w:sz w:val="24"/>
              </w:rPr>
              <w:t xml:space="preserve">1</w:t>
            </w:r>
          </w:p>
        </w:tc>
        <w:tc>
          <w:tcPr>
            <w:tcW w:w="5669" w:type="dxa"/>
          </w:tcPr>
          <w:p>
            <w:pPr>
              <w:pStyle w:val="0"/>
            </w:pPr>
            <w:r>
              <w:rPr>
                <w:sz w:val="24"/>
              </w:rPr>
              <w:t xml:space="preserve">Прибыль (убыток) до налогообложения</w:t>
            </w:r>
          </w:p>
        </w:tc>
        <w:tc>
          <w:tcPr>
            <w:tcW w:w="1191" w:type="dxa"/>
          </w:tcPr>
          <w:p>
            <w:pPr>
              <w:pStyle w:val="0"/>
            </w:pPr>
            <w:r>
              <w:rPr>
                <w:sz w:val="24"/>
              </w:rPr>
            </w:r>
          </w:p>
        </w:tc>
        <w:tc>
          <w:tcPr>
            <w:tcW w:w="1191" w:type="dxa"/>
          </w:tcPr>
          <w:p>
            <w:pPr>
              <w:pStyle w:val="0"/>
            </w:pPr>
            <w:r>
              <w:rPr>
                <w:sz w:val="24"/>
              </w:rPr>
            </w:r>
          </w:p>
        </w:tc>
      </w:tr>
      <w:tr>
        <w:tc>
          <w:tcPr>
            <w:tcW w:w="1020" w:type="dxa"/>
          </w:tcPr>
          <w:bookmarkStart w:id="12304" w:name="P12304"/>
          <w:bookmarkEnd w:id="12304"/>
          <w:p>
            <w:pPr>
              <w:pStyle w:val="0"/>
              <w:jc w:val="center"/>
            </w:pPr>
            <w:r>
              <w:rPr>
                <w:sz w:val="24"/>
              </w:rPr>
              <w:t xml:space="preserve">2</w:t>
            </w:r>
          </w:p>
        </w:tc>
        <w:tc>
          <w:tcPr>
            <w:tcW w:w="5669" w:type="dxa"/>
          </w:tcPr>
          <w:p>
            <w:pPr>
              <w:pStyle w:val="0"/>
            </w:pPr>
            <w:r>
              <w:rPr>
                <w:sz w:val="24"/>
              </w:rPr>
              <w:t xml:space="preserve">Условный расход (доход) по налогу на прибыль</w:t>
            </w:r>
          </w:p>
        </w:tc>
        <w:tc>
          <w:tcPr>
            <w:tcW w:w="1191" w:type="dxa"/>
          </w:tcPr>
          <w:p>
            <w:pPr>
              <w:pStyle w:val="0"/>
            </w:pPr>
            <w:r>
              <w:rPr>
                <w:sz w:val="24"/>
              </w:rPr>
            </w:r>
          </w:p>
        </w:tc>
        <w:tc>
          <w:tcPr>
            <w:tcW w:w="1191" w:type="dxa"/>
          </w:tcPr>
          <w:p>
            <w:pPr>
              <w:pStyle w:val="0"/>
            </w:pPr>
            <w:r>
              <w:rPr>
                <w:sz w:val="24"/>
              </w:rPr>
            </w:r>
          </w:p>
        </w:tc>
      </w:tr>
      <w:tr>
        <w:tc>
          <w:tcPr>
            <w:tcW w:w="1020" w:type="dxa"/>
          </w:tcPr>
          <w:bookmarkStart w:id="12308" w:name="P12308"/>
          <w:bookmarkEnd w:id="12308"/>
          <w:p>
            <w:pPr>
              <w:pStyle w:val="0"/>
              <w:jc w:val="center"/>
            </w:pPr>
            <w:r>
              <w:rPr>
                <w:sz w:val="24"/>
              </w:rPr>
              <w:t xml:space="preserve">3</w:t>
            </w:r>
          </w:p>
        </w:tc>
        <w:tc>
          <w:tcPr>
            <w:tcW w:w="5669" w:type="dxa"/>
          </w:tcPr>
          <w:p>
            <w:pPr>
              <w:pStyle w:val="0"/>
            </w:pPr>
            <w:r>
              <w:rPr>
                <w:sz w:val="24"/>
              </w:rPr>
              <w:t xml:space="preserve">Корректировки на сумму доходов или расходов, не принимаемых к налогообложению в соответствии с законодательством Российской Федерации о налогах и сборах, в том числе:</w:t>
            </w:r>
          </w:p>
        </w:tc>
        <w:tc>
          <w:tcPr>
            <w:tcW w:w="1191" w:type="dxa"/>
          </w:tcPr>
          <w:p>
            <w:pPr>
              <w:pStyle w:val="0"/>
            </w:pPr>
            <w:r>
              <w:rPr>
                <w:sz w:val="24"/>
              </w:rPr>
            </w:r>
          </w:p>
        </w:tc>
        <w:tc>
          <w:tcPr>
            <w:tcW w:w="1191" w:type="dxa"/>
          </w:tcPr>
          <w:p>
            <w:pPr>
              <w:pStyle w:val="0"/>
            </w:pPr>
            <w:r>
              <w:rPr>
                <w:sz w:val="24"/>
              </w:rPr>
            </w:r>
          </w:p>
        </w:tc>
      </w:tr>
      <w:tr>
        <w:tc>
          <w:tcPr>
            <w:tcW w:w="1020" w:type="dxa"/>
          </w:tcPr>
          <w:bookmarkStart w:id="12312" w:name="P12312"/>
          <w:bookmarkEnd w:id="12312"/>
          <w:p>
            <w:pPr>
              <w:pStyle w:val="0"/>
              <w:jc w:val="center"/>
            </w:pPr>
            <w:r>
              <w:rPr>
                <w:sz w:val="24"/>
              </w:rPr>
              <w:t xml:space="preserve">4</w:t>
            </w:r>
          </w:p>
        </w:tc>
        <w:tc>
          <w:tcPr>
            <w:tcW w:w="5669" w:type="dxa"/>
          </w:tcPr>
          <w:p>
            <w:pPr>
              <w:pStyle w:val="0"/>
              <w:ind w:firstLine="284"/>
            </w:pPr>
            <w:r>
              <w:rPr>
                <w:sz w:val="24"/>
              </w:rPr>
              <w:t xml:space="preserve">доходы, не принимаемые к налогообложению</w:t>
            </w:r>
          </w:p>
        </w:tc>
        <w:tc>
          <w:tcPr>
            <w:tcW w:w="1191" w:type="dxa"/>
          </w:tcPr>
          <w:p>
            <w:pPr>
              <w:pStyle w:val="0"/>
            </w:pPr>
            <w:r>
              <w:rPr>
                <w:sz w:val="24"/>
              </w:rPr>
            </w:r>
          </w:p>
        </w:tc>
        <w:tc>
          <w:tcPr>
            <w:tcW w:w="1191" w:type="dxa"/>
          </w:tcPr>
          <w:p>
            <w:pPr>
              <w:pStyle w:val="0"/>
            </w:pPr>
            <w:r>
              <w:rPr>
                <w:sz w:val="24"/>
              </w:rPr>
            </w:r>
          </w:p>
        </w:tc>
      </w:tr>
      <w:tr>
        <w:tc>
          <w:tcPr>
            <w:tcW w:w="1020" w:type="dxa"/>
          </w:tcPr>
          <w:bookmarkStart w:id="12316" w:name="P12316"/>
          <w:bookmarkEnd w:id="12316"/>
          <w:p>
            <w:pPr>
              <w:pStyle w:val="0"/>
              <w:jc w:val="center"/>
            </w:pPr>
            <w:r>
              <w:rPr>
                <w:sz w:val="24"/>
              </w:rPr>
              <w:t xml:space="preserve">5</w:t>
            </w:r>
          </w:p>
        </w:tc>
        <w:tc>
          <w:tcPr>
            <w:tcW w:w="5669" w:type="dxa"/>
          </w:tcPr>
          <w:p>
            <w:pPr>
              <w:pStyle w:val="0"/>
              <w:ind w:firstLine="284"/>
            </w:pPr>
            <w:r>
              <w:rPr>
                <w:sz w:val="24"/>
              </w:rPr>
              <w:t xml:space="preserve">расходы, не принимаемые к налогообложению</w:t>
            </w:r>
          </w:p>
        </w:tc>
        <w:tc>
          <w:tcPr>
            <w:tcW w:w="1191" w:type="dxa"/>
          </w:tcPr>
          <w:p>
            <w:pPr>
              <w:pStyle w:val="0"/>
            </w:pPr>
            <w:r>
              <w:rPr>
                <w:sz w:val="24"/>
              </w:rPr>
            </w:r>
          </w:p>
        </w:tc>
        <w:tc>
          <w:tcPr>
            <w:tcW w:w="1191" w:type="dxa"/>
          </w:tcPr>
          <w:p>
            <w:pPr>
              <w:pStyle w:val="0"/>
            </w:pPr>
            <w:r>
              <w:rPr>
                <w:sz w:val="24"/>
              </w:rPr>
            </w:r>
          </w:p>
        </w:tc>
      </w:tr>
      <w:tr>
        <w:tc>
          <w:tcPr>
            <w:tcW w:w="1020" w:type="dxa"/>
          </w:tcPr>
          <w:bookmarkStart w:id="12320" w:name="P12320"/>
          <w:bookmarkEnd w:id="12320"/>
          <w:p>
            <w:pPr>
              <w:pStyle w:val="0"/>
              <w:jc w:val="center"/>
            </w:pPr>
            <w:r>
              <w:rPr>
                <w:sz w:val="24"/>
              </w:rPr>
              <w:t xml:space="preserve">6</w:t>
            </w:r>
          </w:p>
        </w:tc>
        <w:tc>
          <w:tcPr>
            <w:tcW w:w="5669" w:type="dxa"/>
          </w:tcPr>
          <w:p>
            <w:pPr>
              <w:pStyle w:val="0"/>
            </w:pPr>
            <w:r>
              <w:rPr>
                <w:sz w:val="24"/>
              </w:rPr>
              <w:t xml:space="preserve">Корректировки на сумму доходов или расходов, принимаемых к налогообложению по ставкам, отличным от применимой негосударственным пенсионным фондом налоговой ставки по налогу на прибыль</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7</w:t>
            </w:r>
          </w:p>
        </w:tc>
        <w:tc>
          <w:tcPr>
            <w:tcW w:w="5669" w:type="dxa"/>
          </w:tcPr>
          <w:p>
            <w:pPr>
              <w:pStyle w:val="0"/>
            </w:pPr>
            <w:r>
              <w:rPr>
                <w:sz w:val="24"/>
              </w:rPr>
              <w:t xml:space="preserve">Налог на прибыль, уплаченный (возмещенный) за предыдущие налоговые периоды</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8</w:t>
            </w:r>
          </w:p>
        </w:tc>
        <w:tc>
          <w:tcPr>
            <w:tcW w:w="5669" w:type="dxa"/>
          </w:tcPr>
          <w:p>
            <w:pPr>
              <w:pStyle w:val="0"/>
            </w:pPr>
            <w:r>
              <w:rPr>
                <w:sz w:val="24"/>
              </w:rPr>
              <w:t xml:space="preserve">Корректировки на сумму перенесенных (использованных) непризнанных налоговых убытков</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9</w:t>
            </w:r>
          </w:p>
        </w:tc>
        <w:tc>
          <w:tcPr>
            <w:tcW w:w="5669" w:type="dxa"/>
          </w:tcPr>
          <w:p>
            <w:pPr>
              <w:pStyle w:val="0"/>
            </w:pPr>
            <w:r>
              <w:rPr>
                <w:sz w:val="24"/>
              </w:rPr>
              <w:t xml:space="preserve">Корректировки, связанные с изменением налоговой ставки по налогу на прибыль</w:t>
            </w:r>
          </w:p>
        </w:tc>
        <w:tc>
          <w:tcPr>
            <w:tcW w:w="1191" w:type="dxa"/>
          </w:tcPr>
          <w:p>
            <w:pPr>
              <w:pStyle w:val="0"/>
            </w:pPr>
            <w:r>
              <w:rPr>
                <w:sz w:val="24"/>
              </w:rPr>
            </w:r>
          </w:p>
        </w:tc>
        <w:tc>
          <w:tcPr>
            <w:tcW w:w="1191" w:type="dxa"/>
          </w:tcPr>
          <w:p>
            <w:pPr>
              <w:pStyle w:val="0"/>
            </w:pPr>
            <w:r>
              <w:rPr>
                <w:sz w:val="24"/>
              </w:rPr>
            </w:r>
          </w:p>
        </w:tc>
      </w:tr>
      <w:tr>
        <w:tc>
          <w:tcPr>
            <w:tcW w:w="1020" w:type="dxa"/>
          </w:tcPr>
          <w:bookmarkStart w:id="12336" w:name="P12336"/>
          <w:bookmarkEnd w:id="12336"/>
          <w:p>
            <w:pPr>
              <w:pStyle w:val="0"/>
              <w:jc w:val="center"/>
            </w:pPr>
            <w:r>
              <w:rPr>
                <w:sz w:val="24"/>
              </w:rPr>
              <w:t xml:space="preserve">10</w:t>
            </w:r>
          </w:p>
        </w:tc>
        <w:tc>
          <w:tcPr>
            <w:tcW w:w="5669" w:type="dxa"/>
          </w:tcPr>
          <w:p>
            <w:pPr>
              <w:pStyle w:val="0"/>
            </w:pPr>
            <w:r>
              <w:rPr>
                <w:sz w:val="24"/>
              </w:rPr>
              <w:t xml:space="preserve">Прочее</w:t>
            </w:r>
          </w:p>
        </w:tc>
        <w:tc>
          <w:tcPr>
            <w:tcW w:w="1191" w:type="dxa"/>
          </w:tcPr>
          <w:p>
            <w:pPr>
              <w:pStyle w:val="0"/>
            </w:pPr>
            <w:r>
              <w:rPr>
                <w:sz w:val="24"/>
              </w:rPr>
            </w:r>
          </w:p>
        </w:tc>
        <w:tc>
          <w:tcPr>
            <w:tcW w:w="1191" w:type="dxa"/>
          </w:tcPr>
          <w:p>
            <w:pPr>
              <w:pStyle w:val="0"/>
            </w:pPr>
            <w:r>
              <w:rPr>
                <w:sz w:val="24"/>
              </w:rPr>
            </w:r>
          </w:p>
        </w:tc>
      </w:tr>
      <w:tr>
        <w:tc>
          <w:tcPr>
            <w:tcW w:w="1020" w:type="dxa"/>
          </w:tcPr>
          <w:bookmarkStart w:id="12340" w:name="P12340"/>
          <w:bookmarkEnd w:id="12340"/>
          <w:p>
            <w:pPr>
              <w:pStyle w:val="0"/>
              <w:jc w:val="center"/>
            </w:pPr>
            <w:r>
              <w:rPr>
                <w:sz w:val="24"/>
              </w:rPr>
              <w:t xml:space="preserve">11</w:t>
            </w:r>
          </w:p>
        </w:tc>
        <w:tc>
          <w:tcPr>
            <w:tcW w:w="5669" w:type="dxa"/>
          </w:tcPr>
          <w:p>
            <w:pPr>
              <w:pStyle w:val="0"/>
            </w:pPr>
            <w:r>
              <w:rPr>
                <w:sz w:val="24"/>
              </w:rPr>
              <w:t xml:space="preserve">Налог на прибыль, отраженный в составе прибыли или убытка</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12</w:t>
            </w:r>
          </w:p>
        </w:tc>
        <w:tc>
          <w:tcPr>
            <w:tcW w:w="5669" w:type="dxa"/>
          </w:tcPr>
          <w:p>
            <w:pPr>
              <w:pStyle w:val="0"/>
            </w:pPr>
            <w:r>
              <w:rPr>
                <w:sz w:val="24"/>
              </w:rPr>
              <w:t xml:space="preserve">Текстовое пояснение</w:t>
            </w:r>
          </w:p>
        </w:tc>
        <w:tc>
          <w:tcPr>
            <w:gridSpan w:val="2"/>
            <w:tcW w:w="2382"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w:t>
      </w:r>
      <w:hyperlink w:history="0" w:anchor="P12284" w:tooltip="Сопоставление условного расхода (дохода) по налогу">
        <w:r>
          <w:rPr>
            <w:sz w:val="24"/>
            <w:color w:val="0000ff"/>
          </w:rPr>
          <w:t xml:space="preserve">таблицы 45.2</w:t>
        </w:r>
      </w:hyperlink>
    </w:p>
    <w:p>
      <w:pPr>
        <w:pStyle w:val="0"/>
        <w:ind w:firstLine="540"/>
        <w:jc w:val="both"/>
      </w:pPr>
      <w:r>
        <w:rPr>
          <w:sz w:val="24"/>
        </w:rPr>
      </w:r>
    </w:p>
    <w:p>
      <w:pPr>
        <w:pStyle w:val="0"/>
        <w:ind w:firstLine="540"/>
        <w:jc w:val="both"/>
      </w:pPr>
      <w:r>
        <w:rPr>
          <w:sz w:val="24"/>
        </w:rPr>
        <w:t xml:space="preserve">(в ред. </w:t>
      </w:r>
      <w:r>
        <w:rPr>
          <w:sz w:val="24"/>
        </w:rPr>
        <w:t xml:space="preserve">Указания</w:t>
      </w:r>
      <w:r>
        <w:rPr>
          <w:sz w:val="24"/>
        </w:rPr>
        <w:t xml:space="preserve"> Банка России от 23.09.2024 N 6852-У)</w:t>
      </w:r>
    </w:p>
    <w:p>
      <w:pPr>
        <w:pStyle w:val="0"/>
        <w:ind w:firstLine="540"/>
        <w:jc w:val="both"/>
      </w:pPr>
      <w:r>
        <w:rPr>
          <w:sz w:val="24"/>
        </w:rPr>
      </w:r>
    </w:p>
    <w:p>
      <w:pPr>
        <w:pStyle w:val="0"/>
        <w:ind w:firstLine="540"/>
        <w:jc w:val="both"/>
      </w:pPr>
      <w:r>
        <w:rPr>
          <w:sz w:val="24"/>
        </w:rPr>
        <w:t xml:space="preserve">1. В </w:t>
      </w:r>
      <w:hyperlink w:history="0" w:anchor="P12284" w:tooltip="Сопоставление условного расхода (дохода) по налогу">
        <w:r>
          <w:rPr>
            <w:sz w:val="24"/>
            <w:color w:val="0000ff"/>
          </w:rPr>
          <w:t xml:space="preserve">таблице</w:t>
        </w:r>
      </w:hyperlink>
      <w:r>
        <w:rPr>
          <w:sz w:val="24"/>
        </w:rPr>
        <w:t xml:space="preserve"> негосударственным пенсионным фондом раскрывается сопоставление условного расхода (дохода) по налогу на прибыль с фактическим расходом (доходом) по налогу на прибыль.</w:t>
      </w:r>
    </w:p>
    <w:p>
      <w:pPr>
        <w:pStyle w:val="0"/>
        <w:spacing w:before="240" w:lineRule="auto"/>
        <w:ind w:firstLine="540"/>
        <w:jc w:val="both"/>
      </w:pPr>
      <w:r>
        <w:rPr>
          <w:sz w:val="24"/>
        </w:rPr>
        <w:t xml:space="preserve">2. </w:t>
      </w:r>
      <w:hyperlink w:history="0" w:anchor="P12284" w:tooltip="Сопоставление условного расхода (дохода) по налогу">
        <w:r>
          <w:rPr>
            <w:sz w:val="24"/>
            <w:color w:val="0000ff"/>
          </w:rPr>
          <w:t xml:space="preserve">Таблица</w:t>
        </w:r>
      </w:hyperlink>
      <w:r>
        <w:rPr>
          <w:sz w:val="24"/>
        </w:rPr>
        <w:t xml:space="preserve"> составляется на основании данных бухгалтерского учета.</w:t>
      </w:r>
    </w:p>
    <w:p>
      <w:pPr>
        <w:pStyle w:val="0"/>
        <w:spacing w:before="240" w:lineRule="auto"/>
        <w:ind w:firstLine="540"/>
        <w:jc w:val="both"/>
      </w:pPr>
      <w:r>
        <w:rPr>
          <w:sz w:val="24"/>
        </w:rPr>
        <w:t xml:space="preserve">3. По строке </w:t>
      </w:r>
      <w:hyperlink w:history="0" w:anchor="P12300" w:tooltip="1">
        <w:r>
          <w:rPr>
            <w:sz w:val="24"/>
            <w:color w:val="0000ff"/>
          </w:rPr>
          <w:t xml:space="preserve">показателя 1</w:t>
        </w:r>
      </w:hyperlink>
      <w:r>
        <w:rPr>
          <w:sz w:val="24"/>
        </w:rPr>
        <w:t xml:space="preserve"> таблицы указывается значение по строке </w:t>
      </w:r>
      <w:hyperlink w:history="0" w:anchor="P757" w:tooltip="35">
        <w:r>
          <w:rPr>
            <w:sz w:val="24"/>
            <w:color w:val="0000ff"/>
          </w:rPr>
          <w:t xml:space="preserve">показателя 35</w:t>
        </w:r>
      </w:hyperlink>
      <w:r>
        <w:rPr>
          <w:sz w:val="24"/>
        </w:rPr>
        <w:t xml:space="preserve"> отчета о финансовых результатах. Прибыль отражается со знаком "плюс", убыток - со знаком "минус".</w:t>
      </w:r>
    </w:p>
    <w:p>
      <w:pPr>
        <w:pStyle w:val="0"/>
        <w:spacing w:before="240" w:lineRule="auto"/>
        <w:ind w:firstLine="540"/>
        <w:jc w:val="both"/>
      </w:pPr>
      <w:r>
        <w:rPr>
          <w:sz w:val="24"/>
        </w:rPr>
        <w:t xml:space="preserve">4. По строкам </w:t>
      </w:r>
      <w:hyperlink w:history="0" w:anchor="P12304" w:tooltip="2">
        <w:r>
          <w:rPr>
            <w:sz w:val="24"/>
            <w:color w:val="0000ff"/>
          </w:rPr>
          <w:t xml:space="preserve">показателей 2</w:t>
        </w:r>
      </w:hyperlink>
      <w:r>
        <w:rPr>
          <w:sz w:val="24"/>
        </w:rPr>
        <w:t xml:space="preserve"> и </w:t>
      </w:r>
      <w:hyperlink w:history="0" w:anchor="P12340" w:tooltip="11">
        <w:r>
          <w:rPr>
            <w:sz w:val="24"/>
            <w:color w:val="0000ff"/>
          </w:rPr>
          <w:t xml:space="preserve">11</w:t>
        </w:r>
      </w:hyperlink>
      <w:r>
        <w:rPr>
          <w:sz w:val="24"/>
        </w:rPr>
        <w:t xml:space="preserve"> таблицы расходы указываются со знаком "плюс", доходы - со знаком "минус".</w:t>
      </w:r>
    </w:p>
    <w:p>
      <w:pPr>
        <w:pStyle w:val="0"/>
        <w:spacing w:before="240" w:lineRule="auto"/>
        <w:ind w:firstLine="540"/>
        <w:jc w:val="both"/>
      </w:pPr>
      <w:r>
        <w:rPr>
          <w:sz w:val="24"/>
        </w:rPr>
        <w:t xml:space="preserve">5. По строке </w:t>
      </w:r>
      <w:hyperlink w:history="0" w:anchor="P12304" w:tooltip="2">
        <w:r>
          <w:rPr>
            <w:sz w:val="24"/>
            <w:color w:val="0000ff"/>
          </w:rPr>
          <w:t xml:space="preserve">показателя 2</w:t>
        </w:r>
      </w:hyperlink>
      <w:r>
        <w:rPr>
          <w:sz w:val="24"/>
        </w:rPr>
        <w:t xml:space="preserve"> таблицы указывается значение условного расхода (дохода) по налогу на прибыль, рассчитанное как произведение значения </w:t>
      </w:r>
      <w:hyperlink w:history="0" w:anchor="P12300" w:tooltip="1">
        <w:r>
          <w:rPr>
            <w:sz w:val="24"/>
            <w:color w:val="0000ff"/>
          </w:rPr>
          <w:t xml:space="preserve">показателя 1</w:t>
        </w:r>
      </w:hyperlink>
      <w:r>
        <w:rPr>
          <w:sz w:val="24"/>
        </w:rPr>
        <w:t xml:space="preserve"> таблицы на применимую негосударственным пенсионным фондом налоговую ставку по налогу на прибыль, установленную законодательством Российской Федерации о налогах и сборах.</w:t>
      </w:r>
    </w:p>
    <w:p>
      <w:pPr>
        <w:pStyle w:val="0"/>
        <w:spacing w:before="240" w:lineRule="auto"/>
        <w:ind w:firstLine="540"/>
        <w:jc w:val="both"/>
      </w:pPr>
      <w:r>
        <w:rPr>
          <w:sz w:val="24"/>
        </w:rPr>
        <w:t xml:space="preserve">6. По строке показателя 3 таблицы указывается сумма значений по строкам </w:t>
      </w:r>
      <w:hyperlink w:history="0" w:anchor="P12312" w:tooltip="4">
        <w:r>
          <w:rPr>
            <w:sz w:val="24"/>
            <w:color w:val="0000ff"/>
          </w:rPr>
          <w:t xml:space="preserve">показателей 4</w:t>
        </w:r>
      </w:hyperlink>
      <w:r>
        <w:rPr>
          <w:sz w:val="24"/>
        </w:rPr>
        <w:t xml:space="preserve"> и </w:t>
      </w:r>
      <w:hyperlink w:history="0" w:anchor="P12316" w:tooltip="5">
        <w:r>
          <w:rPr>
            <w:sz w:val="24"/>
            <w:color w:val="0000ff"/>
          </w:rPr>
          <w:t xml:space="preserve">5</w:t>
        </w:r>
      </w:hyperlink>
      <w:r>
        <w:rPr>
          <w:sz w:val="24"/>
        </w:rPr>
        <w:t xml:space="preserve"> таблицы.</w:t>
      </w:r>
    </w:p>
    <w:p>
      <w:pPr>
        <w:pStyle w:val="0"/>
        <w:spacing w:before="240" w:lineRule="auto"/>
        <w:ind w:firstLine="540"/>
        <w:jc w:val="both"/>
      </w:pPr>
      <w:r>
        <w:rPr>
          <w:sz w:val="24"/>
        </w:rPr>
        <w:t xml:space="preserve">7. По строке </w:t>
      </w:r>
      <w:hyperlink w:history="0" w:anchor="P12340" w:tooltip="11">
        <w:r>
          <w:rPr>
            <w:sz w:val="24"/>
            <w:color w:val="0000ff"/>
          </w:rPr>
          <w:t xml:space="preserve">показателя 11</w:t>
        </w:r>
      </w:hyperlink>
      <w:r>
        <w:rPr>
          <w:sz w:val="24"/>
        </w:rPr>
        <w:t xml:space="preserve"> таблицы указывается значение по строке </w:t>
      </w:r>
      <w:hyperlink w:history="0" w:anchor="P12265" w:tooltip="6">
        <w:r>
          <w:rPr>
            <w:sz w:val="24"/>
            <w:color w:val="0000ff"/>
          </w:rPr>
          <w:t xml:space="preserve">показателя 6</w:t>
        </w:r>
      </w:hyperlink>
      <w:r>
        <w:rPr>
          <w:sz w:val="24"/>
        </w:rPr>
        <w:t xml:space="preserve"> таблицы 45.1 настоящего примечания. Значения по строкам </w:t>
      </w:r>
      <w:hyperlink w:history="0" w:anchor="P12304" w:tooltip="2">
        <w:r>
          <w:rPr>
            <w:sz w:val="24"/>
            <w:color w:val="0000ff"/>
          </w:rPr>
          <w:t xml:space="preserve">показателей 2</w:t>
        </w:r>
      </w:hyperlink>
      <w:r>
        <w:rPr>
          <w:sz w:val="24"/>
        </w:rPr>
        <w:t xml:space="preserve">, </w:t>
      </w:r>
      <w:hyperlink w:history="0" w:anchor="P12308" w:tooltip="3">
        <w:r>
          <w:rPr>
            <w:sz w:val="24"/>
            <w:color w:val="0000ff"/>
          </w:rPr>
          <w:t xml:space="preserve">3</w:t>
        </w:r>
      </w:hyperlink>
      <w:r>
        <w:rPr>
          <w:sz w:val="24"/>
        </w:rPr>
        <w:t xml:space="preserve">, </w:t>
      </w:r>
      <w:hyperlink w:history="0" w:anchor="P12320" w:tooltip="6">
        <w:r>
          <w:rPr>
            <w:sz w:val="24"/>
            <w:color w:val="0000ff"/>
          </w:rPr>
          <w:t xml:space="preserve">6</w:t>
        </w:r>
      </w:hyperlink>
      <w:r>
        <w:rPr>
          <w:sz w:val="24"/>
        </w:rPr>
        <w:t xml:space="preserve"> - </w:t>
      </w:r>
      <w:hyperlink w:history="0" w:anchor="P12336" w:tooltip="10">
        <w:r>
          <w:rPr>
            <w:sz w:val="24"/>
            <w:color w:val="0000ff"/>
          </w:rPr>
          <w:t xml:space="preserve">10</w:t>
        </w:r>
      </w:hyperlink>
      <w:r>
        <w:rPr>
          <w:sz w:val="24"/>
        </w:rPr>
        <w:t xml:space="preserve"> таблицы в сумме должны составлять значение по строке </w:t>
      </w:r>
      <w:hyperlink w:history="0" w:anchor="P12340" w:tooltip="11">
        <w:r>
          <w:rPr>
            <w:sz w:val="24"/>
            <w:color w:val="0000ff"/>
          </w:rPr>
          <w:t xml:space="preserve">показателя 11</w:t>
        </w:r>
      </w:hyperlink>
      <w:r>
        <w:rPr>
          <w:sz w:val="24"/>
        </w:rPr>
        <w:t xml:space="preserve"> таблицы.</w:t>
      </w:r>
    </w:p>
    <w:p>
      <w:pPr>
        <w:pStyle w:val="0"/>
        <w:jc w:val="both"/>
      </w:pPr>
      <w:r>
        <w:rPr>
          <w:sz w:val="24"/>
        </w:rPr>
      </w:r>
    </w:p>
    <w:bookmarkStart w:id="12360" w:name="P12360"/>
    <w:bookmarkEnd w:id="12360"/>
    <w:p>
      <w:pPr>
        <w:pStyle w:val="0"/>
        <w:outlineLvl w:val="2"/>
        <w:jc w:val="center"/>
      </w:pPr>
      <w:r>
        <w:rPr>
          <w:sz w:val="24"/>
        </w:rPr>
        <w:t xml:space="preserve">Налоговое воздействие временных разниц и отложенного</w:t>
      </w:r>
    </w:p>
    <w:p>
      <w:pPr>
        <w:pStyle w:val="0"/>
        <w:jc w:val="center"/>
      </w:pPr>
      <w:r>
        <w:rPr>
          <w:sz w:val="24"/>
        </w:rPr>
        <w:t xml:space="preserve">налогового убытка</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both"/>
      </w:pPr>
      <w:r>
        <w:rPr>
          <w:sz w:val="24"/>
        </w:rPr>
      </w:r>
    </w:p>
    <w:p>
      <w:pPr>
        <w:pStyle w:val="0"/>
        <w:jc w:val="right"/>
      </w:pPr>
      <w:r>
        <w:rPr>
          <w:sz w:val="24"/>
        </w:rPr>
        <w:t xml:space="preserve">Таблица 45.3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742"/>
        <w:gridCol w:w="1077"/>
        <w:gridCol w:w="1109"/>
        <w:gridCol w:w="1191"/>
        <w:gridCol w:w="1077"/>
      </w:tblGrid>
      <w:tr>
        <w:tc>
          <w:tcPr>
            <w:tcW w:w="850" w:type="dxa"/>
          </w:tcPr>
          <w:p>
            <w:pPr>
              <w:pStyle w:val="0"/>
              <w:jc w:val="center"/>
            </w:pPr>
            <w:r>
              <w:rPr>
                <w:sz w:val="24"/>
              </w:rPr>
              <w:t xml:space="preserve">Номер показателя</w:t>
            </w:r>
          </w:p>
        </w:tc>
        <w:tc>
          <w:tcPr>
            <w:tcW w:w="3742" w:type="dxa"/>
          </w:tcPr>
          <w:p>
            <w:pPr>
              <w:pStyle w:val="0"/>
              <w:jc w:val="center"/>
            </w:pPr>
            <w:r>
              <w:rPr>
                <w:sz w:val="24"/>
              </w:rPr>
              <w:t xml:space="preserve">Наименование показателя</w:t>
            </w:r>
          </w:p>
        </w:tc>
        <w:tc>
          <w:tcPr>
            <w:tcW w:w="1077" w:type="dxa"/>
          </w:tcPr>
          <w:p>
            <w:pPr>
              <w:pStyle w:val="0"/>
              <w:jc w:val="center"/>
            </w:pPr>
            <w:r>
              <w:rPr>
                <w:sz w:val="24"/>
              </w:rPr>
              <w:t xml:space="preserve">________ 20__ г.</w:t>
            </w:r>
          </w:p>
        </w:tc>
        <w:tc>
          <w:tcPr>
            <w:tcW w:w="1109" w:type="dxa"/>
          </w:tcPr>
          <w:p>
            <w:pPr>
              <w:pStyle w:val="0"/>
              <w:jc w:val="center"/>
            </w:pPr>
            <w:r>
              <w:rPr>
                <w:sz w:val="24"/>
              </w:rPr>
              <w:t xml:space="preserve">Отражено в составе прибыли или убытка</w:t>
            </w:r>
          </w:p>
        </w:tc>
        <w:tc>
          <w:tcPr>
            <w:tcW w:w="1191" w:type="dxa"/>
          </w:tcPr>
          <w:p>
            <w:pPr>
              <w:pStyle w:val="0"/>
              <w:jc w:val="center"/>
            </w:pPr>
            <w:r>
              <w:rPr>
                <w:sz w:val="24"/>
              </w:rPr>
              <w:t xml:space="preserve">Отражено в составе капитала</w:t>
            </w:r>
          </w:p>
        </w:tc>
        <w:tc>
          <w:tcPr>
            <w:tcW w:w="1077" w:type="dxa"/>
          </w:tcPr>
          <w:p>
            <w:pPr>
              <w:pStyle w:val="0"/>
              <w:jc w:val="center"/>
            </w:pPr>
            <w:r>
              <w:rPr>
                <w:sz w:val="24"/>
              </w:rPr>
              <w:t xml:space="preserve">________ 20__ г.</w:t>
            </w:r>
          </w:p>
        </w:tc>
      </w:tr>
      <w:tr>
        <w:tc>
          <w:tcPr>
            <w:tcW w:w="850" w:type="dxa"/>
          </w:tcPr>
          <w:p>
            <w:pPr>
              <w:pStyle w:val="0"/>
              <w:jc w:val="center"/>
            </w:pPr>
            <w:r>
              <w:rPr>
                <w:sz w:val="24"/>
              </w:rPr>
              <w:t xml:space="preserve">1</w:t>
            </w:r>
          </w:p>
        </w:tc>
        <w:tc>
          <w:tcPr>
            <w:tcW w:w="3742" w:type="dxa"/>
          </w:tcPr>
          <w:p>
            <w:pPr>
              <w:pStyle w:val="0"/>
              <w:jc w:val="center"/>
            </w:pPr>
            <w:r>
              <w:rPr>
                <w:sz w:val="24"/>
              </w:rPr>
              <w:t xml:space="preserve">2</w:t>
            </w:r>
          </w:p>
        </w:tc>
        <w:tc>
          <w:tcPr>
            <w:tcW w:w="1077" w:type="dxa"/>
          </w:tcPr>
          <w:p>
            <w:pPr>
              <w:pStyle w:val="0"/>
              <w:jc w:val="center"/>
            </w:pPr>
            <w:r>
              <w:rPr>
                <w:sz w:val="24"/>
              </w:rPr>
              <w:t xml:space="preserve">3</w:t>
            </w:r>
          </w:p>
        </w:tc>
        <w:tc>
          <w:tcPr>
            <w:tcW w:w="1109" w:type="dxa"/>
          </w:tcPr>
          <w:p>
            <w:pPr>
              <w:pStyle w:val="0"/>
              <w:jc w:val="center"/>
            </w:pPr>
            <w:r>
              <w:rPr>
                <w:sz w:val="24"/>
              </w:rPr>
              <w:t xml:space="preserve">4</w:t>
            </w:r>
          </w:p>
        </w:tc>
        <w:tc>
          <w:tcPr>
            <w:tcW w:w="1191" w:type="dxa"/>
          </w:tcPr>
          <w:p>
            <w:pPr>
              <w:pStyle w:val="0"/>
              <w:jc w:val="center"/>
            </w:pPr>
            <w:r>
              <w:rPr>
                <w:sz w:val="24"/>
              </w:rPr>
              <w:t xml:space="preserve">5</w:t>
            </w:r>
          </w:p>
        </w:tc>
        <w:tc>
          <w:tcPr>
            <w:tcW w:w="1077" w:type="dxa"/>
          </w:tcPr>
          <w:p>
            <w:pPr>
              <w:pStyle w:val="0"/>
              <w:jc w:val="center"/>
            </w:pPr>
            <w:r>
              <w:rPr>
                <w:sz w:val="24"/>
              </w:rPr>
              <w:t xml:space="preserve">6</w:t>
            </w:r>
          </w:p>
        </w:tc>
      </w:tr>
      <w:tr>
        <w:tc>
          <w:tcPr>
            <w:gridSpan w:val="6"/>
            <w:tcW w:w="9046" w:type="dxa"/>
          </w:tcPr>
          <w:p>
            <w:pPr>
              <w:pStyle w:val="0"/>
              <w:outlineLvl w:val="3"/>
              <w:jc w:val="center"/>
            </w:pPr>
            <w:r>
              <w:rPr>
                <w:sz w:val="24"/>
              </w:rPr>
              <w:t xml:space="preserve">Раздел I. Налоговое воздействие временных разниц, уменьшающих налогооблагаемую базу, и отложенного налогового убытка</w:t>
            </w:r>
          </w:p>
        </w:tc>
      </w:tr>
      <w:tr>
        <w:tc>
          <w:tcPr>
            <w:tcW w:w="850" w:type="dxa"/>
          </w:tcPr>
          <w:p>
            <w:pPr>
              <w:pStyle w:val="0"/>
              <w:jc w:val="center"/>
            </w:pPr>
            <w:r>
              <w:rPr>
                <w:sz w:val="24"/>
              </w:rPr>
              <w:t xml:space="preserve">1</w:t>
            </w:r>
          </w:p>
        </w:tc>
        <w:tc>
          <w:tcPr>
            <w:tcW w:w="3742" w:type="dxa"/>
          </w:tcPr>
          <w:p>
            <w:pPr>
              <w:pStyle w:val="0"/>
            </w:pPr>
            <w:r>
              <w:rPr>
                <w:sz w:val="24"/>
              </w:rPr>
              <w:t xml:space="preserve">...</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w:t>
            </w:r>
          </w:p>
        </w:tc>
        <w:tc>
          <w:tcPr>
            <w:tcW w:w="3742" w:type="dxa"/>
          </w:tcPr>
          <w:p>
            <w:pPr>
              <w:pStyle w:val="0"/>
            </w:pPr>
            <w:r>
              <w:rPr>
                <w:sz w:val="24"/>
              </w:rPr>
              <w:t xml:space="preserve">...</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w:t>
            </w:r>
          </w:p>
        </w:tc>
        <w:tc>
          <w:tcPr>
            <w:tcW w:w="3742" w:type="dxa"/>
          </w:tcPr>
          <w:p>
            <w:pPr>
              <w:pStyle w:val="0"/>
            </w:pPr>
            <w:r>
              <w:rPr>
                <w:sz w:val="24"/>
              </w:rPr>
              <w:t xml:space="preserve">Прочее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w:t>
            </w:r>
          </w:p>
        </w:tc>
        <w:tc>
          <w:tcPr>
            <w:tcW w:w="3742" w:type="dxa"/>
          </w:tcPr>
          <w:p>
            <w:pPr>
              <w:pStyle w:val="0"/>
            </w:pPr>
            <w:r>
              <w:rPr>
                <w:sz w:val="24"/>
              </w:rPr>
              <w:t xml:space="preserve">Общая сумма отложенного налогового актива</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w:t>
            </w:r>
          </w:p>
        </w:tc>
        <w:tc>
          <w:tcPr>
            <w:tcW w:w="3742" w:type="dxa"/>
          </w:tcPr>
          <w:p>
            <w:pPr>
              <w:pStyle w:val="0"/>
            </w:pPr>
            <w:r>
              <w:rPr>
                <w:sz w:val="24"/>
              </w:rPr>
              <w:t xml:space="preserve">Отложенный налоговый актив по налоговому убытку, перенесенному на будущие периоды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2410" w:name="P12410"/>
          <w:bookmarkEnd w:id="12410"/>
          <w:p>
            <w:pPr>
              <w:pStyle w:val="0"/>
              <w:jc w:val="center"/>
            </w:pPr>
            <w:r>
              <w:rPr>
                <w:sz w:val="24"/>
              </w:rPr>
              <w:t xml:space="preserve">...</w:t>
            </w:r>
          </w:p>
        </w:tc>
        <w:tc>
          <w:tcPr>
            <w:tcW w:w="3742" w:type="dxa"/>
          </w:tcPr>
          <w:p>
            <w:pPr>
              <w:pStyle w:val="0"/>
            </w:pPr>
            <w:r>
              <w:rPr>
                <w:sz w:val="24"/>
              </w:rPr>
              <w:t xml:space="preserve">Отложенный налоговый актив до зачета с отложенными налоговыми обязательствами</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gridSpan w:val="6"/>
            <w:tcW w:w="9046" w:type="dxa"/>
          </w:tcPr>
          <w:p>
            <w:pPr>
              <w:pStyle w:val="0"/>
              <w:outlineLvl w:val="3"/>
              <w:jc w:val="center"/>
            </w:pPr>
            <w:r>
              <w:rPr>
                <w:sz w:val="24"/>
              </w:rPr>
              <w:t xml:space="preserve">Раздел II. Налоговое воздействие временных разниц, увеличивающих налогооблагаемую базу</w:t>
            </w:r>
          </w:p>
        </w:tc>
      </w:tr>
      <w:tr>
        <w:tc>
          <w:tcPr>
            <w:tcW w:w="850" w:type="dxa"/>
          </w:tcPr>
          <w:p>
            <w:pPr>
              <w:pStyle w:val="0"/>
              <w:jc w:val="center"/>
            </w:pPr>
            <w:r>
              <w:rPr>
                <w:sz w:val="24"/>
              </w:rPr>
              <w:t xml:space="preserve">...</w:t>
            </w:r>
          </w:p>
        </w:tc>
        <w:tc>
          <w:tcPr>
            <w:tcW w:w="3742" w:type="dxa"/>
          </w:tcPr>
          <w:p>
            <w:pPr>
              <w:pStyle w:val="0"/>
            </w:pPr>
            <w:r>
              <w:rPr>
                <w:sz w:val="24"/>
              </w:rPr>
              <w:t xml:space="preserve">...</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w:t>
            </w:r>
          </w:p>
        </w:tc>
        <w:tc>
          <w:tcPr>
            <w:tcW w:w="3742" w:type="dxa"/>
          </w:tcPr>
          <w:p>
            <w:pPr>
              <w:pStyle w:val="0"/>
            </w:pPr>
            <w:r>
              <w:rPr>
                <w:sz w:val="24"/>
              </w:rPr>
              <w:t xml:space="preserve">Прочее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2429" w:name="P12429"/>
          <w:bookmarkEnd w:id="12429"/>
          <w:p>
            <w:pPr>
              <w:pStyle w:val="0"/>
              <w:jc w:val="center"/>
            </w:pPr>
            <w:r>
              <w:rPr>
                <w:sz w:val="24"/>
              </w:rPr>
              <w:t xml:space="preserve">...</w:t>
            </w:r>
          </w:p>
        </w:tc>
        <w:tc>
          <w:tcPr>
            <w:tcW w:w="3742" w:type="dxa"/>
          </w:tcPr>
          <w:p>
            <w:pPr>
              <w:pStyle w:val="0"/>
            </w:pPr>
            <w:r>
              <w:rPr>
                <w:sz w:val="24"/>
              </w:rPr>
              <w:t xml:space="preserve">Общая сумма отложенного налогового обязательства</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2435" w:name="P12435"/>
          <w:bookmarkEnd w:id="12435"/>
          <w:p>
            <w:pPr>
              <w:pStyle w:val="0"/>
              <w:jc w:val="center"/>
            </w:pPr>
            <w:r>
              <w:rPr>
                <w:sz w:val="24"/>
              </w:rPr>
              <w:t xml:space="preserve">...</w:t>
            </w:r>
          </w:p>
        </w:tc>
        <w:tc>
          <w:tcPr>
            <w:tcW w:w="3742" w:type="dxa"/>
          </w:tcPr>
          <w:p>
            <w:pPr>
              <w:pStyle w:val="0"/>
            </w:pPr>
            <w:r>
              <w:rPr>
                <w:sz w:val="24"/>
              </w:rPr>
              <w:t xml:space="preserve">Чистый отложенный налоговый актив (обязательство)</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2441" w:name="P12441"/>
          <w:bookmarkEnd w:id="12441"/>
          <w:p>
            <w:pPr>
              <w:pStyle w:val="0"/>
              <w:jc w:val="center"/>
            </w:pPr>
            <w:r>
              <w:rPr>
                <w:sz w:val="24"/>
              </w:rPr>
              <w:t xml:space="preserve">...</w:t>
            </w:r>
          </w:p>
        </w:tc>
        <w:tc>
          <w:tcPr>
            <w:tcW w:w="3742" w:type="dxa"/>
          </w:tcPr>
          <w:p>
            <w:pPr>
              <w:pStyle w:val="0"/>
            </w:pPr>
            <w:r>
              <w:rPr>
                <w:sz w:val="24"/>
              </w:rPr>
              <w:t xml:space="preserve">Признанный отложенный налоговый актив (обязательство)</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w:t>
            </w:r>
          </w:p>
        </w:tc>
        <w:tc>
          <w:tcPr>
            <w:tcW w:w="3742" w:type="dxa"/>
          </w:tcPr>
          <w:p>
            <w:pPr>
              <w:pStyle w:val="0"/>
            </w:pPr>
            <w:r>
              <w:rPr>
                <w:sz w:val="24"/>
              </w:rPr>
              <w:t xml:space="preserve">Текстовое пояснение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45.3</w:t>
      </w:r>
    </w:p>
    <w:p>
      <w:pPr>
        <w:pStyle w:val="0"/>
        <w:jc w:val="both"/>
      </w:pPr>
      <w:r>
        <w:rPr>
          <w:sz w:val="24"/>
        </w:rPr>
      </w:r>
    </w:p>
    <w:p>
      <w:pPr>
        <w:pStyle w:val="0"/>
        <w:ind w:firstLine="540"/>
        <w:jc w:val="both"/>
      </w:pPr>
      <w:r>
        <w:rPr>
          <w:sz w:val="24"/>
        </w:rPr>
        <w:t xml:space="preserve">1. В случае наличия прекращенной деятельности негосударственным пенсионным фондом заполняется две таблицы: одна для отражения временных разниц по прекращенной деятельности, другая для отражения временных разниц по продолжающейся деятельности.</w:t>
      </w:r>
    </w:p>
    <w:p>
      <w:pPr>
        <w:pStyle w:val="0"/>
        <w:spacing w:before="240" w:lineRule="auto"/>
        <w:ind w:firstLine="540"/>
        <w:jc w:val="both"/>
      </w:pPr>
      <w:r>
        <w:rPr>
          <w:sz w:val="24"/>
        </w:rPr>
        <w:t xml:space="preserve">2. </w:t>
      </w:r>
      <w:hyperlink w:history="0" w:anchor="P12360" w:tooltip="Налоговое воздействие временных разниц и отложенного">
        <w:r>
          <w:rPr>
            <w:sz w:val="24"/>
            <w:color w:val="0000ff"/>
          </w:rPr>
          <w:t xml:space="preserve">Таблица</w:t>
        </w:r>
      </w:hyperlink>
      <w:r>
        <w:rPr>
          <w:sz w:val="24"/>
        </w:rPr>
        <w:t xml:space="preserve"> составляется на основании данных бухгалтерского учета.</w:t>
      </w:r>
    </w:p>
    <w:p>
      <w:pPr>
        <w:pStyle w:val="0"/>
        <w:spacing w:before="240" w:lineRule="auto"/>
        <w:ind w:firstLine="540"/>
        <w:jc w:val="both"/>
      </w:pPr>
      <w:r>
        <w:rPr>
          <w:sz w:val="24"/>
        </w:rPr>
        <w:t xml:space="preserve">3. Активы отражаются в </w:t>
      </w:r>
      <w:hyperlink w:history="0" w:anchor="P12360" w:tooltip="Налоговое воздействие временных разниц и отложенного">
        <w:r>
          <w:rPr>
            <w:sz w:val="24"/>
            <w:color w:val="0000ff"/>
          </w:rPr>
          <w:t xml:space="preserve">таблице</w:t>
        </w:r>
      </w:hyperlink>
      <w:r>
        <w:rPr>
          <w:sz w:val="24"/>
        </w:rPr>
        <w:t xml:space="preserve"> со знаком "плюс", обязательства - со знаком "минус".</w:t>
      </w:r>
    </w:p>
    <w:p>
      <w:pPr>
        <w:pStyle w:val="0"/>
        <w:spacing w:before="240" w:lineRule="auto"/>
        <w:ind w:firstLine="540"/>
        <w:jc w:val="both"/>
      </w:pPr>
      <w:r>
        <w:rPr>
          <w:sz w:val="24"/>
        </w:rPr>
        <w:t xml:space="preserve">4. По строке </w:t>
      </w:r>
      <w:hyperlink w:history="0" w:anchor="P12410" w:tooltip="...">
        <w:r>
          <w:rPr>
            <w:sz w:val="24"/>
            <w:color w:val="0000ff"/>
          </w:rPr>
          <w:t xml:space="preserve">показателя</w:t>
        </w:r>
      </w:hyperlink>
      <w:r>
        <w:rPr>
          <w:sz w:val="24"/>
        </w:rPr>
        <w:t xml:space="preserve"> "Отложенный налоговый актив до зачета с отложенными налоговыми обязательствами" таблицы отражается сумма значений по строкам "Общая сумма отложенного налогового актива" и "Отложенный налоговый актив по налоговому убытку, перенесенному на будущие периоды".</w:t>
      </w:r>
    </w:p>
    <w:p>
      <w:pPr>
        <w:pStyle w:val="0"/>
        <w:spacing w:before="240" w:lineRule="auto"/>
        <w:ind w:firstLine="540"/>
        <w:jc w:val="both"/>
      </w:pPr>
      <w:r>
        <w:rPr>
          <w:sz w:val="24"/>
        </w:rPr>
        <w:t xml:space="preserve">5. По строке </w:t>
      </w:r>
      <w:hyperlink w:history="0" w:anchor="P12435" w:tooltip="...">
        <w:r>
          <w:rPr>
            <w:sz w:val="24"/>
            <w:color w:val="0000ff"/>
          </w:rPr>
          <w:t xml:space="preserve">показателя</w:t>
        </w:r>
      </w:hyperlink>
      <w:r>
        <w:rPr>
          <w:sz w:val="24"/>
        </w:rPr>
        <w:t xml:space="preserve"> "Чистый отложенный налоговый актив (обязательство)" таблицы отражается сумма значений показателей "Отложенный налоговый </w:t>
      </w:r>
      <w:hyperlink w:history="0" w:anchor="P12410" w:tooltip="...">
        <w:r>
          <w:rPr>
            <w:sz w:val="24"/>
            <w:color w:val="0000ff"/>
          </w:rPr>
          <w:t xml:space="preserve">актив</w:t>
        </w:r>
      </w:hyperlink>
      <w:r>
        <w:rPr>
          <w:sz w:val="24"/>
        </w:rPr>
        <w:t xml:space="preserve"> до зачета с отложенными налоговыми обязательствами" и "Общая </w:t>
      </w:r>
      <w:hyperlink w:history="0" w:anchor="P12429" w:tooltip="...">
        <w:r>
          <w:rPr>
            <w:sz w:val="24"/>
            <w:color w:val="0000ff"/>
          </w:rPr>
          <w:t xml:space="preserve">сумма</w:t>
        </w:r>
      </w:hyperlink>
      <w:r>
        <w:rPr>
          <w:sz w:val="24"/>
        </w:rPr>
        <w:t xml:space="preserve"> отложенного налогового обязательства".</w:t>
      </w:r>
    </w:p>
    <w:p>
      <w:pPr>
        <w:pStyle w:val="0"/>
        <w:spacing w:before="240" w:lineRule="auto"/>
        <w:ind w:firstLine="540"/>
        <w:jc w:val="both"/>
      </w:pPr>
      <w:r>
        <w:rPr>
          <w:sz w:val="24"/>
        </w:rPr>
        <w:t xml:space="preserve">6. По строке </w:t>
      </w:r>
      <w:hyperlink w:history="0" w:anchor="P12441" w:tooltip="...">
        <w:r>
          <w:rPr>
            <w:sz w:val="24"/>
            <w:color w:val="0000ff"/>
          </w:rPr>
          <w:t xml:space="preserve">показателя</w:t>
        </w:r>
      </w:hyperlink>
      <w:r>
        <w:rPr>
          <w:sz w:val="24"/>
        </w:rPr>
        <w:t xml:space="preserve"> "Признанный отложенный налоговый актив (обязательство)" таблицы отражается значение </w:t>
      </w:r>
      <w:hyperlink w:history="0" w:anchor="P12435" w:tooltip="...">
        <w:r>
          <w:rPr>
            <w:sz w:val="24"/>
            <w:color w:val="0000ff"/>
          </w:rPr>
          <w:t xml:space="preserve">показателя</w:t>
        </w:r>
      </w:hyperlink>
      <w:r>
        <w:rPr>
          <w:sz w:val="24"/>
        </w:rPr>
        <w:t xml:space="preserve"> "Чистый отложенный налоговый актив (обязательство)" таблицы за вычетом непризнанного отложенного налогового актива.</w:t>
      </w:r>
    </w:p>
    <w:p>
      <w:pPr>
        <w:pStyle w:val="0"/>
        <w:jc w:val="both"/>
      </w:pPr>
      <w:r>
        <w:rPr>
          <w:sz w:val="24"/>
        </w:rPr>
      </w:r>
    </w:p>
    <w:p>
      <w:pPr>
        <w:pStyle w:val="0"/>
        <w:outlineLvl w:val="1"/>
        <w:jc w:val="center"/>
      </w:pPr>
      <w:r>
        <w:rPr>
          <w:sz w:val="24"/>
        </w:rPr>
        <w:t xml:space="preserve">Примечание 46. Дивиденды</w:t>
      </w:r>
    </w:p>
    <w:p>
      <w:pPr>
        <w:pStyle w:val="0"/>
        <w:jc w:val="both"/>
      </w:pPr>
      <w:r>
        <w:rPr>
          <w:sz w:val="24"/>
        </w:rPr>
      </w:r>
    </w:p>
    <w:bookmarkStart w:id="12465" w:name="P12465"/>
    <w:bookmarkEnd w:id="12465"/>
    <w:p>
      <w:pPr>
        <w:pStyle w:val="0"/>
        <w:outlineLvl w:val="2"/>
        <w:jc w:val="center"/>
      </w:pPr>
      <w:r>
        <w:rPr>
          <w:sz w:val="24"/>
        </w:rPr>
        <w:t xml:space="preserve">Дивиденды</w:t>
      </w:r>
    </w:p>
    <w:p>
      <w:pPr>
        <w:pStyle w:val="0"/>
        <w:jc w:val="both"/>
      </w:pPr>
      <w:r>
        <w:rPr>
          <w:sz w:val="24"/>
        </w:rPr>
      </w:r>
    </w:p>
    <w:p>
      <w:pPr>
        <w:pStyle w:val="0"/>
        <w:jc w:val="right"/>
      </w:pPr>
      <w:r>
        <w:rPr>
          <w:sz w:val="24"/>
        </w:rPr>
        <w:t xml:space="preserve">Таблица 46.1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12477" w:name="P12477"/>
          <w:bookmarkEnd w:id="12477"/>
          <w:p>
            <w:pPr>
              <w:pStyle w:val="0"/>
              <w:jc w:val="center"/>
            </w:pPr>
            <w:r>
              <w:rPr>
                <w:sz w:val="24"/>
              </w:rPr>
              <w:t xml:space="preserve">1</w:t>
            </w:r>
          </w:p>
        </w:tc>
        <w:tc>
          <w:tcPr>
            <w:tcW w:w="5669" w:type="dxa"/>
          </w:tcPr>
          <w:p>
            <w:pPr>
              <w:pStyle w:val="0"/>
            </w:pPr>
            <w:r>
              <w:rPr>
                <w:sz w:val="24"/>
              </w:rPr>
              <w:t xml:space="preserve">Дивиденды к выплате на начало отчетного периода</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2</w:t>
            </w:r>
          </w:p>
        </w:tc>
        <w:tc>
          <w:tcPr>
            <w:tcW w:w="5669" w:type="dxa"/>
          </w:tcPr>
          <w:p>
            <w:pPr>
              <w:pStyle w:val="0"/>
            </w:pPr>
            <w:r>
              <w:rPr>
                <w:sz w:val="24"/>
              </w:rPr>
              <w:t xml:space="preserve">Дивиденды, объявленные в течение отчетного периода</w:t>
            </w:r>
          </w:p>
        </w:tc>
        <w:tc>
          <w:tcPr>
            <w:tcW w:w="1191" w:type="dxa"/>
          </w:tcPr>
          <w:p>
            <w:pPr>
              <w:pStyle w:val="0"/>
            </w:pPr>
            <w:r>
              <w:rPr>
                <w:sz w:val="24"/>
              </w:rPr>
            </w:r>
          </w:p>
        </w:tc>
        <w:tc>
          <w:tcPr>
            <w:tcW w:w="1191" w:type="dxa"/>
          </w:tcPr>
          <w:p>
            <w:pPr>
              <w:pStyle w:val="0"/>
            </w:pPr>
            <w:r>
              <w:rPr>
                <w:sz w:val="24"/>
              </w:rPr>
            </w:r>
          </w:p>
        </w:tc>
      </w:tr>
      <w:tr>
        <w:tc>
          <w:tcPr>
            <w:tcW w:w="1020" w:type="dxa"/>
          </w:tcPr>
          <w:bookmarkStart w:id="12485" w:name="P12485"/>
          <w:bookmarkEnd w:id="12485"/>
          <w:p>
            <w:pPr>
              <w:pStyle w:val="0"/>
              <w:jc w:val="center"/>
            </w:pPr>
            <w:r>
              <w:rPr>
                <w:sz w:val="24"/>
              </w:rPr>
              <w:t xml:space="preserve">3</w:t>
            </w:r>
          </w:p>
        </w:tc>
        <w:tc>
          <w:tcPr>
            <w:tcW w:w="5669" w:type="dxa"/>
          </w:tcPr>
          <w:p>
            <w:pPr>
              <w:pStyle w:val="0"/>
            </w:pPr>
            <w:r>
              <w:rPr>
                <w:sz w:val="24"/>
              </w:rPr>
              <w:t xml:space="preserve">Дивиденды, выплаченные в течение отчетного периода</w:t>
            </w:r>
          </w:p>
        </w:tc>
        <w:tc>
          <w:tcPr>
            <w:tcW w:w="1191" w:type="dxa"/>
          </w:tcPr>
          <w:p>
            <w:pPr>
              <w:pStyle w:val="0"/>
            </w:pPr>
            <w:r>
              <w:rPr>
                <w:sz w:val="24"/>
              </w:rPr>
            </w:r>
          </w:p>
        </w:tc>
        <w:tc>
          <w:tcPr>
            <w:tcW w:w="1191" w:type="dxa"/>
          </w:tcPr>
          <w:p>
            <w:pPr>
              <w:pStyle w:val="0"/>
            </w:pPr>
            <w:r>
              <w:rPr>
                <w:sz w:val="24"/>
              </w:rPr>
            </w:r>
          </w:p>
        </w:tc>
      </w:tr>
      <w:tr>
        <w:tc>
          <w:tcPr>
            <w:tcW w:w="1020" w:type="dxa"/>
          </w:tcPr>
          <w:bookmarkStart w:id="12489" w:name="P12489"/>
          <w:bookmarkEnd w:id="12489"/>
          <w:p>
            <w:pPr>
              <w:pStyle w:val="0"/>
              <w:jc w:val="center"/>
            </w:pPr>
            <w:r>
              <w:rPr>
                <w:sz w:val="24"/>
              </w:rPr>
              <w:t xml:space="preserve">4</w:t>
            </w:r>
          </w:p>
        </w:tc>
        <w:tc>
          <w:tcPr>
            <w:tcW w:w="5669" w:type="dxa"/>
          </w:tcPr>
          <w:p>
            <w:pPr>
              <w:pStyle w:val="0"/>
            </w:pPr>
            <w:r>
              <w:rPr>
                <w:sz w:val="24"/>
              </w:rPr>
              <w:t xml:space="preserve">Дивиденды к выплате на конец отчетного периода</w:t>
            </w:r>
          </w:p>
        </w:tc>
        <w:tc>
          <w:tcPr>
            <w:tcW w:w="1191" w:type="dxa"/>
          </w:tcPr>
          <w:p>
            <w:pPr>
              <w:pStyle w:val="0"/>
            </w:pPr>
            <w:r>
              <w:rPr>
                <w:sz w:val="24"/>
              </w:rPr>
            </w:r>
          </w:p>
        </w:tc>
        <w:tc>
          <w:tcPr>
            <w:tcW w:w="1191" w:type="dxa"/>
          </w:tcPr>
          <w:p>
            <w:pPr>
              <w:pStyle w:val="0"/>
            </w:pPr>
            <w:r>
              <w:rPr>
                <w:sz w:val="24"/>
              </w:rPr>
            </w:r>
          </w:p>
        </w:tc>
      </w:tr>
      <w:tr>
        <w:tc>
          <w:tcPr>
            <w:tcW w:w="1020" w:type="dxa"/>
          </w:tcPr>
          <w:bookmarkStart w:id="12493" w:name="P12493"/>
          <w:bookmarkEnd w:id="12493"/>
          <w:p>
            <w:pPr>
              <w:pStyle w:val="0"/>
              <w:jc w:val="center"/>
            </w:pPr>
            <w:r>
              <w:rPr>
                <w:sz w:val="24"/>
              </w:rPr>
              <w:t xml:space="preserve">5</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46.1</w:t>
      </w:r>
    </w:p>
    <w:p>
      <w:pPr>
        <w:pStyle w:val="0"/>
        <w:jc w:val="both"/>
      </w:pPr>
      <w:r>
        <w:rPr>
          <w:sz w:val="24"/>
        </w:rPr>
      </w:r>
    </w:p>
    <w:p>
      <w:pPr>
        <w:pStyle w:val="0"/>
        <w:ind w:firstLine="540"/>
        <w:jc w:val="both"/>
      </w:pPr>
      <w:r>
        <w:rPr>
          <w:sz w:val="24"/>
        </w:rPr>
        <w:t xml:space="preserve">1. В </w:t>
      </w:r>
      <w:hyperlink w:history="0" w:anchor="P12465" w:tooltip="Дивиденды">
        <w:r>
          <w:rPr>
            <w:sz w:val="24"/>
            <w:color w:val="0000ff"/>
          </w:rPr>
          <w:t xml:space="preserve">таблице</w:t>
        </w:r>
      </w:hyperlink>
      <w:r>
        <w:rPr>
          <w:sz w:val="24"/>
        </w:rPr>
        <w:t xml:space="preserve"> раскрывается информация о дивидендах, объявленных и выплаченных негосударственным пенсионным фондом в течение отчетного периода.</w:t>
      </w:r>
    </w:p>
    <w:p>
      <w:pPr>
        <w:pStyle w:val="0"/>
        <w:spacing w:before="240" w:lineRule="auto"/>
        <w:ind w:firstLine="540"/>
        <w:jc w:val="both"/>
      </w:pPr>
      <w:r>
        <w:rPr>
          <w:sz w:val="24"/>
        </w:rPr>
        <w:t xml:space="preserve">2. </w:t>
      </w:r>
      <w:hyperlink w:history="0" w:anchor="P12465" w:tooltip="Дивиденды">
        <w:r>
          <w:rPr>
            <w:sz w:val="24"/>
            <w:color w:val="0000ff"/>
          </w:rPr>
          <w:t xml:space="preserve">Таблица</w:t>
        </w:r>
      </w:hyperlink>
      <w:r>
        <w:rPr>
          <w:sz w:val="24"/>
        </w:rPr>
        <w:t xml:space="preserve"> составляется на основании данных аналитического учета об операциях негосударственного пенсионного фонда по начислению и выплате дивидендов в отчетном периоде.</w:t>
      </w:r>
    </w:p>
    <w:p>
      <w:pPr>
        <w:pStyle w:val="0"/>
        <w:spacing w:before="240" w:lineRule="auto"/>
        <w:ind w:firstLine="540"/>
        <w:jc w:val="both"/>
      </w:pPr>
      <w:r>
        <w:rPr>
          <w:sz w:val="24"/>
        </w:rPr>
        <w:t xml:space="preserve">3. Дивиденды объявленные и дивиденды к выплате отражаются в </w:t>
      </w:r>
      <w:hyperlink w:history="0" w:anchor="P12465" w:tooltip="Дивиденды">
        <w:r>
          <w:rPr>
            <w:sz w:val="24"/>
            <w:color w:val="0000ff"/>
          </w:rPr>
          <w:t xml:space="preserve">таблице</w:t>
        </w:r>
      </w:hyperlink>
      <w:r>
        <w:rPr>
          <w:sz w:val="24"/>
        </w:rPr>
        <w:t xml:space="preserve"> со знаком "плюс", выплаченные дивиденды - со знаком "минус".</w:t>
      </w:r>
    </w:p>
    <w:p>
      <w:pPr>
        <w:pStyle w:val="0"/>
        <w:spacing w:before="240" w:lineRule="auto"/>
        <w:ind w:firstLine="540"/>
        <w:jc w:val="both"/>
      </w:pPr>
      <w:r>
        <w:rPr>
          <w:sz w:val="24"/>
        </w:rPr>
        <w:t xml:space="preserve">4. По строке </w:t>
      </w:r>
      <w:hyperlink w:history="0" w:anchor="P12477" w:tooltip="1">
        <w:r>
          <w:rPr>
            <w:sz w:val="24"/>
            <w:color w:val="0000ff"/>
          </w:rPr>
          <w:t xml:space="preserve">показателя 1</w:t>
        </w:r>
      </w:hyperlink>
      <w:r>
        <w:rPr>
          <w:sz w:val="24"/>
        </w:rPr>
        <w:t xml:space="preserve"> таблицы отражается величина балансовой стоимости дивидендов к выплате на конец предыдущего отчетного периода.</w:t>
      </w:r>
    </w:p>
    <w:p>
      <w:pPr>
        <w:pStyle w:val="0"/>
        <w:spacing w:before="240" w:lineRule="auto"/>
        <w:ind w:firstLine="540"/>
        <w:jc w:val="both"/>
      </w:pPr>
      <w:r>
        <w:rPr>
          <w:sz w:val="24"/>
        </w:rPr>
        <w:t xml:space="preserve">5. По строке </w:t>
      </w:r>
      <w:hyperlink w:history="0" w:anchor="P12489" w:tooltip="4">
        <w:r>
          <w:rPr>
            <w:sz w:val="24"/>
            <w:color w:val="0000ff"/>
          </w:rPr>
          <w:t xml:space="preserve">показателя 4</w:t>
        </w:r>
      </w:hyperlink>
      <w:r>
        <w:rPr>
          <w:sz w:val="24"/>
        </w:rPr>
        <w:t xml:space="preserve"> таблицы отражается величина балансовой стоимости дивидендов к выплате на отчетную дату, рассчитанная как сумма значений </w:t>
      </w:r>
      <w:hyperlink w:history="0" w:anchor="P12477" w:tooltip="1">
        <w:r>
          <w:rPr>
            <w:sz w:val="24"/>
            <w:color w:val="0000ff"/>
          </w:rPr>
          <w:t xml:space="preserve">показателей 1</w:t>
        </w:r>
      </w:hyperlink>
      <w:r>
        <w:rPr>
          <w:sz w:val="24"/>
        </w:rPr>
        <w:t xml:space="preserve"> - </w:t>
      </w:r>
      <w:hyperlink w:history="0" w:anchor="P12485" w:tooltip="3">
        <w:r>
          <w:rPr>
            <w:sz w:val="24"/>
            <w:color w:val="0000ff"/>
          </w:rPr>
          <w:t xml:space="preserve">3</w:t>
        </w:r>
      </w:hyperlink>
      <w:r>
        <w:rPr>
          <w:sz w:val="24"/>
        </w:rPr>
        <w:t xml:space="preserve">.</w:t>
      </w:r>
    </w:p>
    <w:p>
      <w:pPr>
        <w:pStyle w:val="0"/>
        <w:spacing w:before="240" w:lineRule="auto"/>
        <w:ind w:firstLine="540"/>
        <w:jc w:val="both"/>
      </w:pPr>
      <w:r>
        <w:rPr>
          <w:sz w:val="24"/>
        </w:rPr>
        <w:t xml:space="preserve">6. По строке </w:t>
      </w:r>
      <w:hyperlink w:history="0" w:anchor="P12493" w:tooltip="5">
        <w:r>
          <w:rPr>
            <w:sz w:val="24"/>
            <w:color w:val="0000ff"/>
          </w:rPr>
          <w:t xml:space="preserve">показателя 5</w:t>
        </w:r>
      </w:hyperlink>
      <w:r>
        <w:rPr>
          <w:sz w:val="24"/>
        </w:rPr>
        <w:t xml:space="preserve"> таблицы раскрываются:</w:t>
      </w:r>
    </w:p>
    <w:p>
      <w:pPr>
        <w:pStyle w:val="0"/>
        <w:spacing w:before="240" w:lineRule="auto"/>
        <w:ind w:firstLine="540"/>
        <w:jc w:val="both"/>
      </w:pPr>
      <w:r>
        <w:rPr>
          <w:sz w:val="24"/>
        </w:rPr>
        <w:t xml:space="preserve">информация о сумме дивидендов в расчете на акцию;</w:t>
      </w:r>
    </w:p>
    <w:p>
      <w:pPr>
        <w:pStyle w:val="0"/>
        <w:spacing w:before="240" w:lineRule="auto"/>
        <w:ind w:firstLine="540"/>
        <w:jc w:val="both"/>
      </w:pPr>
      <w:r>
        <w:rPr>
          <w:sz w:val="24"/>
        </w:rPr>
        <w:t xml:space="preserve">информация о налоговых последствиях в отношении дивидендов, объявленных до даты подписания бухгалтерской (финансовой) отчетности, но не признанных в качестве обязательств в бухгалтерской (финансовой) отчетности.</w:t>
      </w:r>
    </w:p>
    <w:p>
      <w:pPr>
        <w:pStyle w:val="0"/>
        <w:jc w:val="both"/>
      </w:pPr>
      <w:r>
        <w:rPr>
          <w:sz w:val="24"/>
        </w:rPr>
      </w:r>
    </w:p>
    <w:p>
      <w:pPr>
        <w:pStyle w:val="0"/>
        <w:outlineLvl w:val="1"/>
        <w:jc w:val="center"/>
      </w:pPr>
      <w:r>
        <w:rPr>
          <w:sz w:val="24"/>
        </w:rPr>
        <w:t xml:space="preserve">Примечание 47 </w:t>
      </w:r>
      <w:hyperlink w:history="0" w:anchor="P12543" w:tooltip="&lt;1&gt; Примечание 47 заполняется только негосударственным пенсионным фондом, собственные акции которого допущены к организованным торгам или находятся в процессе выпуска.">
        <w:r>
          <w:rPr>
            <w:sz w:val="24"/>
            <w:color w:val="0000ff"/>
          </w:rPr>
          <w:t xml:space="preserve">&lt;1&gt;</w:t>
        </w:r>
      </w:hyperlink>
      <w:r>
        <w:rPr>
          <w:sz w:val="24"/>
        </w:rPr>
        <w:t xml:space="preserve">. Прибыль (убыток) на акцию</w:t>
      </w:r>
    </w:p>
    <w:p>
      <w:pPr>
        <w:pStyle w:val="0"/>
        <w:jc w:val="both"/>
      </w:pPr>
      <w:r>
        <w:rPr>
          <w:sz w:val="24"/>
        </w:rPr>
      </w:r>
    </w:p>
    <w:bookmarkStart w:id="12511" w:name="P12511"/>
    <w:bookmarkEnd w:id="12511"/>
    <w:p>
      <w:pPr>
        <w:pStyle w:val="0"/>
        <w:outlineLvl w:val="2"/>
        <w:jc w:val="center"/>
      </w:pPr>
      <w:r>
        <w:rPr>
          <w:sz w:val="24"/>
        </w:rPr>
        <w:t xml:space="preserve">Базовая прибыль (убыток) на акцию</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p>
      <w:pPr>
        <w:pStyle w:val="0"/>
        <w:jc w:val="right"/>
      </w:pPr>
      <w:r>
        <w:rPr>
          <w:sz w:val="24"/>
        </w:rPr>
        <w:t xml:space="preserve">Таблица 47.1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12525" w:name="P12525"/>
          <w:bookmarkEnd w:id="12525"/>
          <w:p>
            <w:pPr>
              <w:pStyle w:val="0"/>
              <w:jc w:val="center"/>
            </w:pPr>
            <w:r>
              <w:rPr>
                <w:sz w:val="24"/>
              </w:rPr>
              <w:t xml:space="preserve">1</w:t>
            </w:r>
          </w:p>
        </w:tc>
        <w:tc>
          <w:tcPr>
            <w:tcW w:w="5669" w:type="dxa"/>
          </w:tcPr>
          <w:p>
            <w:pPr>
              <w:pStyle w:val="0"/>
            </w:pPr>
            <w:r>
              <w:rPr>
                <w:sz w:val="24"/>
              </w:rPr>
              <w:t xml:space="preserve">Прибыль (убыток) за отчетный период, приходящаяся на акционеров</w:t>
            </w:r>
          </w:p>
        </w:tc>
        <w:tc>
          <w:tcPr>
            <w:tcW w:w="1191" w:type="dxa"/>
          </w:tcPr>
          <w:p>
            <w:pPr>
              <w:pStyle w:val="0"/>
            </w:pPr>
            <w:r>
              <w:rPr>
                <w:sz w:val="24"/>
              </w:rPr>
            </w:r>
          </w:p>
        </w:tc>
        <w:tc>
          <w:tcPr>
            <w:tcW w:w="1191" w:type="dxa"/>
          </w:tcPr>
          <w:p>
            <w:pPr>
              <w:pStyle w:val="0"/>
            </w:pPr>
            <w:r>
              <w:rPr>
                <w:sz w:val="24"/>
              </w:rPr>
            </w:r>
          </w:p>
        </w:tc>
      </w:tr>
      <w:tr>
        <w:tc>
          <w:tcPr>
            <w:tcW w:w="1020" w:type="dxa"/>
          </w:tcPr>
          <w:bookmarkStart w:id="12529" w:name="P12529"/>
          <w:bookmarkEnd w:id="12529"/>
          <w:p>
            <w:pPr>
              <w:pStyle w:val="0"/>
              <w:jc w:val="center"/>
            </w:pPr>
            <w:r>
              <w:rPr>
                <w:sz w:val="24"/>
              </w:rPr>
              <w:t xml:space="preserve">2</w:t>
            </w:r>
          </w:p>
        </w:tc>
        <w:tc>
          <w:tcPr>
            <w:tcW w:w="5669" w:type="dxa"/>
          </w:tcPr>
          <w:p>
            <w:pPr>
              <w:pStyle w:val="0"/>
            </w:pPr>
            <w:r>
              <w:rPr>
                <w:sz w:val="24"/>
              </w:rPr>
              <w:t xml:space="preserve">Средневзвешенное количество обыкновенных акций в обращении (тысяч штук)</w:t>
            </w:r>
          </w:p>
        </w:tc>
        <w:tc>
          <w:tcPr>
            <w:tcW w:w="1191" w:type="dxa"/>
          </w:tcPr>
          <w:p>
            <w:pPr>
              <w:pStyle w:val="0"/>
            </w:pPr>
            <w:r>
              <w:rPr>
                <w:sz w:val="24"/>
              </w:rPr>
            </w:r>
          </w:p>
        </w:tc>
        <w:tc>
          <w:tcPr>
            <w:tcW w:w="1191" w:type="dxa"/>
          </w:tcPr>
          <w:p>
            <w:pPr>
              <w:pStyle w:val="0"/>
            </w:pPr>
            <w:r>
              <w:rPr>
                <w:sz w:val="24"/>
              </w:rPr>
            </w:r>
          </w:p>
        </w:tc>
      </w:tr>
      <w:tr>
        <w:tc>
          <w:tcPr>
            <w:tcW w:w="1020" w:type="dxa"/>
          </w:tcPr>
          <w:bookmarkStart w:id="12533" w:name="P12533"/>
          <w:bookmarkEnd w:id="12533"/>
          <w:p>
            <w:pPr>
              <w:pStyle w:val="0"/>
              <w:jc w:val="center"/>
            </w:pPr>
            <w:r>
              <w:rPr>
                <w:sz w:val="24"/>
              </w:rPr>
              <w:t xml:space="preserve">3</w:t>
            </w:r>
          </w:p>
        </w:tc>
        <w:tc>
          <w:tcPr>
            <w:tcW w:w="5669" w:type="dxa"/>
          </w:tcPr>
          <w:p>
            <w:pPr>
              <w:pStyle w:val="0"/>
            </w:pPr>
            <w:r>
              <w:rPr>
                <w:sz w:val="24"/>
              </w:rPr>
              <w:t xml:space="preserve">Базовая прибыль (убыток) на обыкновенную акцию (в рублях на акцию)</w:t>
            </w:r>
          </w:p>
        </w:tc>
        <w:tc>
          <w:tcPr>
            <w:tcW w:w="1191" w:type="dxa"/>
          </w:tcPr>
          <w:p>
            <w:pPr>
              <w:pStyle w:val="0"/>
            </w:pPr>
            <w:r>
              <w:rPr>
                <w:sz w:val="24"/>
              </w:rPr>
            </w:r>
          </w:p>
        </w:tc>
        <w:tc>
          <w:tcPr>
            <w:tcW w:w="1191" w:type="dxa"/>
          </w:tcPr>
          <w:p>
            <w:pPr>
              <w:pStyle w:val="0"/>
            </w:pPr>
            <w:r>
              <w:rPr>
                <w:sz w:val="24"/>
              </w:rPr>
            </w:r>
          </w:p>
        </w:tc>
      </w:tr>
      <w:tr>
        <w:tc>
          <w:tcPr>
            <w:tcW w:w="1020" w:type="dxa"/>
          </w:tcPr>
          <w:bookmarkStart w:id="12537" w:name="P12537"/>
          <w:bookmarkEnd w:id="12537"/>
          <w:p>
            <w:pPr>
              <w:pStyle w:val="0"/>
              <w:jc w:val="center"/>
            </w:pPr>
            <w:r>
              <w:rPr>
                <w:sz w:val="24"/>
              </w:rPr>
              <w:t xml:space="preserve">4</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ind w:firstLine="540"/>
        <w:jc w:val="both"/>
      </w:pPr>
      <w:r>
        <w:rPr>
          <w:sz w:val="24"/>
        </w:rPr>
        <w:t xml:space="preserve">--------------------------------</w:t>
      </w:r>
    </w:p>
    <w:bookmarkStart w:id="12543" w:name="P12543"/>
    <w:bookmarkEnd w:id="12543"/>
    <w:p>
      <w:pPr>
        <w:pStyle w:val="0"/>
        <w:spacing w:before="240" w:lineRule="auto"/>
        <w:ind w:firstLine="540"/>
        <w:jc w:val="both"/>
      </w:pPr>
      <w:r>
        <w:rPr>
          <w:sz w:val="24"/>
        </w:rPr>
        <w:t xml:space="preserve">&lt;1&gt; Примечание 47 заполняется только негосударственным пенсионным фондом, собственные акции которого допущены к организованным торгам или находятся в процессе выпуска.</w:t>
      </w:r>
    </w:p>
    <w:p>
      <w:pPr>
        <w:pStyle w:val="0"/>
        <w:jc w:val="both"/>
      </w:pPr>
      <w:r>
        <w:rPr>
          <w:sz w:val="24"/>
        </w:rPr>
      </w:r>
    </w:p>
    <w:p>
      <w:pPr>
        <w:pStyle w:val="0"/>
        <w:outlineLvl w:val="3"/>
        <w:ind w:firstLine="540"/>
        <w:jc w:val="both"/>
      </w:pPr>
      <w:r>
        <w:rPr>
          <w:sz w:val="24"/>
        </w:rPr>
        <w:t xml:space="preserve">Пояснения к заполнению таблицы 47.1</w:t>
      </w:r>
    </w:p>
    <w:p>
      <w:pPr>
        <w:pStyle w:val="0"/>
        <w:jc w:val="both"/>
      </w:pPr>
      <w:r>
        <w:rPr>
          <w:sz w:val="24"/>
        </w:rPr>
      </w:r>
    </w:p>
    <w:p>
      <w:pPr>
        <w:pStyle w:val="0"/>
        <w:ind w:firstLine="540"/>
        <w:jc w:val="both"/>
      </w:pPr>
      <w:r>
        <w:rPr>
          <w:sz w:val="24"/>
        </w:rPr>
        <w:t xml:space="preserve">1. </w:t>
      </w:r>
      <w:hyperlink w:history="0" w:anchor="P12511" w:tooltip="Базовая прибыль (убыток) на акцию">
        <w:r>
          <w:rPr>
            <w:sz w:val="24"/>
            <w:color w:val="0000ff"/>
          </w:rPr>
          <w:t xml:space="preserve">Таблица</w:t>
        </w:r>
      </w:hyperlink>
      <w:r>
        <w:rPr>
          <w:sz w:val="24"/>
        </w:rPr>
        <w:t xml:space="preserve"> составляется на основании данных аналитического учета о движении уставного капитала негосударственного пенсионного фонда в отчетном периоде, данных регистров бухгалтерского учета.</w:t>
      </w:r>
    </w:p>
    <w:p>
      <w:pPr>
        <w:pStyle w:val="0"/>
        <w:spacing w:before="240" w:lineRule="auto"/>
        <w:ind w:firstLine="540"/>
        <w:jc w:val="both"/>
      </w:pPr>
      <w:r>
        <w:rPr>
          <w:sz w:val="24"/>
        </w:rPr>
        <w:t xml:space="preserve">2. По строке </w:t>
      </w:r>
      <w:hyperlink w:history="0" w:anchor="P12529" w:tooltip="2">
        <w:r>
          <w:rPr>
            <w:sz w:val="24"/>
            <w:color w:val="0000ff"/>
          </w:rPr>
          <w:t xml:space="preserve">показателя 2</w:t>
        </w:r>
      </w:hyperlink>
      <w:r>
        <w:rPr>
          <w:sz w:val="24"/>
        </w:rPr>
        <w:t xml:space="preserve"> таблицы отражается средневзвешенное количество обыкновенных акций в обращении в течение отчетного периода.</w:t>
      </w:r>
    </w:p>
    <w:p>
      <w:pPr>
        <w:pStyle w:val="0"/>
        <w:spacing w:before="240" w:lineRule="auto"/>
        <w:ind w:firstLine="540"/>
        <w:jc w:val="both"/>
      </w:pPr>
      <w:r>
        <w:rPr>
          <w:sz w:val="24"/>
        </w:rPr>
        <w:t xml:space="preserve">3. Значение </w:t>
      </w:r>
      <w:hyperlink w:history="0" w:anchor="P12533" w:tooltip="3">
        <w:r>
          <w:rPr>
            <w:sz w:val="24"/>
            <w:color w:val="0000ff"/>
          </w:rPr>
          <w:t xml:space="preserve">показателя 3</w:t>
        </w:r>
      </w:hyperlink>
      <w:r>
        <w:rPr>
          <w:sz w:val="24"/>
        </w:rPr>
        <w:t xml:space="preserve"> таблицы рассчитывается путем деления значения </w:t>
      </w:r>
      <w:hyperlink w:history="0" w:anchor="P12525" w:tooltip="1">
        <w:r>
          <w:rPr>
            <w:sz w:val="24"/>
            <w:color w:val="0000ff"/>
          </w:rPr>
          <w:t xml:space="preserve">показателя 1</w:t>
        </w:r>
      </w:hyperlink>
      <w:r>
        <w:rPr>
          <w:sz w:val="24"/>
        </w:rPr>
        <w:t xml:space="preserve"> таблицы на значение </w:t>
      </w:r>
      <w:hyperlink w:history="0" w:anchor="P12529" w:tooltip="2">
        <w:r>
          <w:rPr>
            <w:sz w:val="24"/>
            <w:color w:val="0000ff"/>
          </w:rPr>
          <w:t xml:space="preserve">показателя 2</w:t>
        </w:r>
      </w:hyperlink>
      <w:r>
        <w:rPr>
          <w:sz w:val="24"/>
        </w:rPr>
        <w:t xml:space="preserve"> таблицы.</w:t>
      </w:r>
    </w:p>
    <w:p>
      <w:pPr>
        <w:pStyle w:val="0"/>
        <w:spacing w:before="240" w:lineRule="auto"/>
        <w:ind w:firstLine="540"/>
        <w:jc w:val="both"/>
      </w:pPr>
      <w:r>
        <w:rPr>
          <w:sz w:val="24"/>
        </w:rPr>
        <w:t xml:space="preserve">4. По строке </w:t>
      </w:r>
      <w:hyperlink w:history="0" w:anchor="P12537" w:tooltip="4">
        <w:r>
          <w:rPr>
            <w:sz w:val="24"/>
            <w:color w:val="0000ff"/>
          </w:rPr>
          <w:t xml:space="preserve">показателя 4</w:t>
        </w:r>
      </w:hyperlink>
      <w:r>
        <w:rPr>
          <w:sz w:val="24"/>
        </w:rPr>
        <w:t xml:space="preserve"> таблицы приводятся:</w:t>
      </w:r>
    </w:p>
    <w:p>
      <w:pPr>
        <w:pStyle w:val="0"/>
        <w:spacing w:before="240" w:lineRule="auto"/>
        <w:ind w:firstLine="540"/>
        <w:jc w:val="both"/>
      </w:pPr>
      <w:r>
        <w:rPr>
          <w:sz w:val="24"/>
        </w:rPr>
        <w:t xml:space="preserve">информация об изменениях в количестве акций за счет капитализации, бонусной эмиссии, дробления акций, обратного дробления акций, имевших место после окончания отчетного периода, но до даты подписания бухгалтерской (финансовой) отчетности руководителем негосударственного пенсионного фонда. В пояснение включается указание на то, что указанные изменения были учтены в расчете прибыли на акцию;</w:t>
      </w:r>
    </w:p>
    <w:p>
      <w:pPr>
        <w:pStyle w:val="0"/>
        <w:spacing w:before="240" w:lineRule="auto"/>
        <w:ind w:firstLine="540"/>
        <w:jc w:val="both"/>
      </w:pPr>
      <w:r>
        <w:rPr>
          <w:sz w:val="24"/>
        </w:rPr>
        <w:t xml:space="preserve">описание операций с обыкновенными акциями, имевших место после окончания отчетного периода, но до даты подписания бухгалтерской (финансовой) отчетности руководителем негосударственного пенсионного фонда, которые не учитываются при расчете прибыли на акцию, но могли бы существенно изменить количество обыкновенных акций, или потенциальных обыкновенных акций, или потенциальных обыкновенных акций, находившихся в обращении на отчетную дату, если бы указанные операции были проведены до конца отчетного периода.</w:t>
      </w:r>
    </w:p>
    <w:p>
      <w:pPr>
        <w:pStyle w:val="0"/>
        <w:jc w:val="both"/>
      </w:pPr>
      <w:r>
        <w:rPr>
          <w:sz w:val="24"/>
        </w:rPr>
      </w:r>
    </w:p>
    <w:bookmarkStart w:id="12554" w:name="P12554"/>
    <w:bookmarkEnd w:id="12554"/>
    <w:p>
      <w:pPr>
        <w:pStyle w:val="0"/>
        <w:outlineLvl w:val="2"/>
        <w:jc w:val="center"/>
      </w:pPr>
      <w:r>
        <w:rPr>
          <w:sz w:val="24"/>
        </w:rPr>
        <w:t xml:space="preserve">Разводненная прибыль (убыток) на акцию</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p>
      <w:pPr>
        <w:pStyle w:val="0"/>
        <w:jc w:val="right"/>
      </w:pPr>
      <w:r>
        <w:rPr>
          <w:sz w:val="24"/>
        </w:rPr>
        <w:t xml:space="preserve">Таблица 47.2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669"/>
        <w:gridCol w:w="1191"/>
        <w:gridCol w:w="1191"/>
      </w:tblGrid>
      <w:tr>
        <w:tc>
          <w:tcPr>
            <w:tcW w:w="1020" w:type="dxa"/>
          </w:tcPr>
          <w:p>
            <w:pPr>
              <w:pStyle w:val="0"/>
              <w:jc w:val="center"/>
            </w:pPr>
            <w:r>
              <w:rPr>
                <w:sz w:val="24"/>
              </w:rPr>
              <w:t xml:space="preserve">Номер показателя</w:t>
            </w:r>
          </w:p>
        </w:tc>
        <w:tc>
          <w:tcPr>
            <w:tcW w:w="5669" w:type="dxa"/>
          </w:tcPr>
          <w:p>
            <w:pPr>
              <w:pStyle w:val="0"/>
              <w:jc w:val="center"/>
            </w:pPr>
            <w:r>
              <w:rPr>
                <w:sz w:val="24"/>
              </w:rPr>
              <w:t xml:space="preserve">Наименование показателя</w:t>
            </w:r>
          </w:p>
        </w:tc>
        <w:tc>
          <w:tcPr>
            <w:tcW w:w="1191" w:type="dxa"/>
          </w:tcPr>
          <w:p>
            <w:pPr>
              <w:pStyle w:val="0"/>
              <w:jc w:val="center"/>
            </w:pPr>
            <w:r>
              <w:rPr>
                <w:sz w:val="24"/>
              </w:rPr>
              <w:t xml:space="preserve">________ 20__ г.</w:t>
            </w:r>
          </w:p>
        </w:tc>
        <w:tc>
          <w:tcPr>
            <w:tcW w:w="1191" w:type="dxa"/>
          </w:tcPr>
          <w:p>
            <w:pPr>
              <w:pStyle w:val="0"/>
              <w:jc w:val="center"/>
            </w:pPr>
            <w:r>
              <w:rPr>
                <w:sz w:val="24"/>
              </w:rPr>
              <w:t xml:space="preserve">________ 20__ г.</w:t>
            </w:r>
          </w:p>
        </w:tc>
      </w:tr>
      <w:tr>
        <w:tc>
          <w:tcPr>
            <w:tcW w:w="1020" w:type="dxa"/>
          </w:tcPr>
          <w:p>
            <w:pPr>
              <w:pStyle w:val="0"/>
              <w:jc w:val="center"/>
            </w:pPr>
            <w:r>
              <w:rPr>
                <w:sz w:val="24"/>
              </w:rPr>
              <w:t xml:space="preserve">1</w:t>
            </w:r>
          </w:p>
        </w:tc>
        <w:tc>
          <w:tcPr>
            <w:tcW w:w="5669" w:type="dxa"/>
          </w:tcPr>
          <w:p>
            <w:pPr>
              <w:pStyle w:val="0"/>
              <w:jc w:val="center"/>
            </w:pPr>
            <w:r>
              <w:rPr>
                <w:sz w:val="24"/>
              </w:rPr>
              <w:t xml:space="preserve">2</w:t>
            </w:r>
          </w:p>
        </w:tc>
        <w:tc>
          <w:tcPr>
            <w:tcW w:w="1191" w:type="dxa"/>
          </w:tcPr>
          <w:p>
            <w:pPr>
              <w:pStyle w:val="0"/>
              <w:jc w:val="center"/>
            </w:pPr>
            <w:r>
              <w:rPr>
                <w:sz w:val="24"/>
              </w:rPr>
              <w:t xml:space="preserve">3</w:t>
            </w:r>
          </w:p>
        </w:tc>
        <w:tc>
          <w:tcPr>
            <w:tcW w:w="1191" w:type="dxa"/>
          </w:tcPr>
          <w:p>
            <w:pPr>
              <w:pStyle w:val="0"/>
              <w:jc w:val="center"/>
            </w:pPr>
            <w:r>
              <w:rPr>
                <w:sz w:val="24"/>
              </w:rPr>
              <w:t xml:space="preserve">4</w:t>
            </w:r>
          </w:p>
        </w:tc>
      </w:tr>
      <w:tr>
        <w:tc>
          <w:tcPr>
            <w:tcW w:w="1020" w:type="dxa"/>
          </w:tcPr>
          <w:bookmarkStart w:id="12568" w:name="P12568"/>
          <w:bookmarkEnd w:id="12568"/>
          <w:p>
            <w:pPr>
              <w:pStyle w:val="0"/>
              <w:jc w:val="center"/>
            </w:pPr>
            <w:r>
              <w:rPr>
                <w:sz w:val="24"/>
              </w:rPr>
              <w:t xml:space="preserve">1</w:t>
            </w:r>
          </w:p>
        </w:tc>
        <w:tc>
          <w:tcPr>
            <w:tcW w:w="5669" w:type="dxa"/>
          </w:tcPr>
          <w:p>
            <w:pPr>
              <w:pStyle w:val="0"/>
            </w:pPr>
            <w:r>
              <w:rPr>
                <w:sz w:val="24"/>
              </w:rPr>
              <w:t xml:space="preserve">Прибыль (убыток), приходящаяся (приходящийся) на акционеров - владельцев обыкновенных акций</w:t>
            </w:r>
          </w:p>
        </w:tc>
        <w:tc>
          <w:tcPr>
            <w:tcW w:w="1191" w:type="dxa"/>
          </w:tcPr>
          <w:p>
            <w:pPr>
              <w:pStyle w:val="0"/>
            </w:pPr>
            <w:r>
              <w:rPr>
                <w:sz w:val="24"/>
              </w:rPr>
            </w:r>
          </w:p>
        </w:tc>
        <w:tc>
          <w:tcPr>
            <w:tcW w:w="1191" w:type="dxa"/>
          </w:tcPr>
          <w:p>
            <w:pPr>
              <w:pStyle w:val="0"/>
            </w:pPr>
            <w:r>
              <w:rPr>
                <w:sz w:val="24"/>
              </w:rPr>
            </w:r>
          </w:p>
        </w:tc>
      </w:tr>
      <w:tr>
        <w:tc>
          <w:tcPr>
            <w:tcW w:w="1020" w:type="dxa"/>
          </w:tcPr>
          <w:bookmarkStart w:id="12572" w:name="P12572"/>
          <w:bookmarkEnd w:id="12572"/>
          <w:p>
            <w:pPr>
              <w:pStyle w:val="0"/>
              <w:jc w:val="center"/>
            </w:pPr>
            <w:r>
              <w:rPr>
                <w:sz w:val="24"/>
              </w:rPr>
              <w:t xml:space="preserve">2</w:t>
            </w:r>
          </w:p>
        </w:tc>
        <w:tc>
          <w:tcPr>
            <w:tcW w:w="5669" w:type="dxa"/>
          </w:tcPr>
          <w:p>
            <w:pPr>
              <w:pStyle w:val="0"/>
            </w:pPr>
            <w:r>
              <w:rPr>
                <w:sz w:val="24"/>
              </w:rPr>
              <w:t xml:space="preserve">Процентный расход по конвертируемым долговым обязательствам (за вычетом налогов)</w:t>
            </w:r>
          </w:p>
        </w:tc>
        <w:tc>
          <w:tcPr>
            <w:tcW w:w="1191" w:type="dxa"/>
          </w:tcPr>
          <w:p>
            <w:pPr>
              <w:pStyle w:val="0"/>
            </w:pPr>
            <w:r>
              <w:rPr>
                <w:sz w:val="24"/>
              </w:rPr>
            </w:r>
          </w:p>
        </w:tc>
        <w:tc>
          <w:tcPr>
            <w:tcW w:w="1191" w:type="dxa"/>
          </w:tcPr>
          <w:p>
            <w:pPr>
              <w:pStyle w:val="0"/>
            </w:pPr>
            <w:r>
              <w:rPr>
                <w:sz w:val="24"/>
              </w:rPr>
            </w:r>
          </w:p>
        </w:tc>
      </w:tr>
      <w:tr>
        <w:tc>
          <w:tcPr>
            <w:tcW w:w="1020" w:type="dxa"/>
          </w:tcPr>
          <w:bookmarkStart w:id="12576" w:name="P12576"/>
          <w:bookmarkEnd w:id="12576"/>
          <w:p>
            <w:pPr>
              <w:pStyle w:val="0"/>
              <w:jc w:val="center"/>
            </w:pPr>
            <w:r>
              <w:rPr>
                <w:sz w:val="24"/>
              </w:rPr>
              <w:t xml:space="preserve">3</w:t>
            </w:r>
          </w:p>
        </w:tc>
        <w:tc>
          <w:tcPr>
            <w:tcW w:w="5669" w:type="dxa"/>
          </w:tcPr>
          <w:p>
            <w:pPr>
              <w:pStyle w:val="0"/>
            </w:pPr>
            <w:r>
              <w:rPr>
                <w:sz w:val="24"/>
              </w:rPr>
              <w:t xml:space="preserve">Прибыль (убыток), используемая (используемый) для определения разводненной прибыли на акцию</w:t>
            </w:r>
          </w:p>
        </w:tc>
        <w:tc>
          <w:tcPr>
            <w:tcW w:w="1191" w:type="dxa"/>
          </w:tcPr>
          <w:p>
            <w:pPr>
              <w:pStyle w:val="0"/>
            </w:pPr>
            <w:r>
              <w:rPr>
                <w:sz w:val="24"/>
              </w:rPr>
            </w:r>
          </w:p>
        </w:tc>
        <w:tc>
          <w:tcPr>
            <w:tcW w:w="1191" w:type="dxa"/>
          </w:tcPr>
          <w:p>
            <w:pPr>
              <w:pStyle w:val="0"/>
            </w:pPr>
            <w:r>
              <w:rPr>
                <w:sz w:val="24"/>
              </w:rPr>
            </w:r>
          </w:p>
        </w:tc>
      </w:tr>
      <w:tr>
        <w:tc>
          <w:tcPr>
            <w:tcW w:w="1020" w:type="dxa"/>
          </w:tcPr>
          <w:bookmarkStart w:id="12580" w:name="P12580"/>
          <w:bookmarkEnd w:id="12580"/>
          <w:p>
            <w:pPr>
              <w:pStyle w:val="0"/>
              <w:jc w:val="center"/>
            </w:pPr>
            <w:r>
              <w:rPr>
                <w:sz w:val="24"/>
              </w:rPr>
              <w:t xml:space="preserve">4</w:t>
            </w:r>
          </w:p>
        </w:tc>
        <w:tc>
          <w:tcPr>
            <w:tcW w:w="5669" w:type="dxa"/>
          </w:tcPr>
          <w:p>
            <w:pPr>
              <w:pStyle w:val="0"/>
            </w:pPr>
            <w:r>
              <w:rPr>
                <w:sz w:val="24"/>
              </w:rPr>
              <w:t xml:space="preserve">Средневзвешенное количество обыкновенных акций в обращении (тысяч штук)</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5</w:t>
            </w:r>
          </w:p>
        </w:tc>
        <w:tc>
          <w:tcPr>
            <w:tcW w:w="5669" w:type="dxa"/>
          </w:tcPr>
          <w:p>
            <w:pPr>
              <w:pStyle w:val="0"/>
            </w:pPr>
            <w:r>
              <w:rPr>
                <w:sz w:val="24"/>
              </w:rPr>
              <w:t xml:space="preserve">Дополнительные акции от предполагаемой конвертации конвертируемых долговых обязательств (тысяч штук)</w:t>
            </w:r>
          </w:p>
        </w:tc>
        <w:tc>
          <w:tcPr>
            <w:tcW w:w="1191" w:type="dxa"/>
          </w:tcPr>
          <w:p>
            <w:pPr>
              <w:pStyle w:val="0"/>
            </w:pPr>
            <w:r>
              <w:rPr>
                <w:sz w:val="24"/>
              </w:rPr>
            </w:r>
          </w:p>
        </w:tc>
        <w:tc>
          <w:tcPr>
            <w:tcW w:w="1191" w:type="dxa"/>
          </w:tcPr>
          <w:p>
            <w:pPr>
              <w:pStyle w:val="0"/>
            </w:pPr>
            <w:r>
              <w:rPr>
                <w:sz w:val="24"/>
              </w:rPr>
            </w:r>
          </w:p>
        </w:tc>
      </w:tr>
      <w:tr>
        <w:tc>
          <w:tcPr>
            <w:tcW w:w="1020" w:type="dxa"/>
          </w:tcPr>
          <w:bookmarkStart w:id="12588" w:name="P12588"/>
          <w:bookmarkEnd w:id="12588"/>
          <w:p>
            <w:pPr>
              <w:pStyle w:val="0"/>
              <w:jc w:val="center"/>
            </w:pPr>
            <w:r>
              <w:rPr>
                <w:sz w:val="24"/>
              </w:rPr>
              <w:t xml:space="preserve">6</w:t>
            </w:r>
          </w:p>
        </w:tc>
        <w:tc>
          <w:tcPr>
            <w:tcW w:w="5669" w:type="dxa"/>
          </w:tcPr>
          <w:p>
            <w:pPr>
              <w:pStyle w:val="0"/>
            </w:pPr>
            <w:r>
              <w:rPr>
                <w:sz w:val="24"/>
              </w:rPr>
              <w:t xml:space="preserve">Дополнительные акции от предполагаемой конвертации опционов или варрантов на акции (тысяч штук)</w:t>
            </w:r>
          </w:p>
        </w:tc>
        <w:tc>
          <w:tcPr>
            <w:tcW w:w="1191" w:type="dxa"/>
          </w:tcPr>
          <w:p>
            <w:pPr>
              <w:pStyle w:val="0"/>
            </w:pPr>
            <w:r>
              <w:rPr>
                <w:sz w:val="24"/>
              </w:rPr>
            </w:r>
          </w:p>
        </w:tc>
        <w:tc>
          <w:tcPr>
            <w:tcW w:w="1191" w:type="dxa"/>
          </w:tcPr>
          <w:p>
            <w:pPr>
              <w:pStyle w:val="0"/>
            </w:pPr>
            <w:r>
              <w:rPr>
                <w:sz w:val="24"/>
              </w:rPr>
            </w:r>
          </w:p>
        </w:tc>
      </w:tr>
      <w:tr>
        <w:tc>
          <w:tcPr>
            <w:tcW w:w="1020" w:type="dxa"/>
          </w:tcPr>
          <w:bookmarkStart w:id="12592" w:name="P12592"/>
          <w:bookmarkEnd w:id="12592"/>
          <w:p>
            <w:pPr>
              <w:pStyle w:val="0"/>
              <w:jc w:val="center"/>
            </w:pPr>
            <w:r>
              <w:rPr>
                <w:sz w:val="24"/>
              </w:rPr>
              <w:t xml:space="preserve">7</w:t>
            </w:r>
          </w:p>
        </w:tc>
        <w:tc>
          <w:tcPr>
            <w:tcW w:w="5669" w:type="dxa"/>
          </w:tcPr>
          <w:p>
            <w:pPr>
              <w:pStyle w:val="0"/>
            </w:pPr>
            <w:r>
              <w:rPr>
                <w:sz w:val="24"/>
              </w:rPr>
              <w:t xml:space="preserve">Разводненная прибыль (убыток) на обыкновенную акцию (в рублях на акцию)</w:t>
            </w:r>
          </w:p>
        </w:tc>
        <w:tc>
          <w:tcPr>
            <w:tcW w:w="1191" w:type="dxa"/>
          </w:tcPr>
          <w:p>
            <w:pPr>
              <w:pStyle w:val="0"/>
            </w:pPr>
            <w:r>
              <w:rPr>
                <w:sz w:val="24"/>
              </w:rPr>
            </w:r>
          </w:p>
        </w:tc>
        <w:tc>
          <w:tcPr>
            <w:tcW w:w="1191" w:type="dxa"/>
          </w:tcPr>
          <w:p>
            <w:pPr>
              <w:pStyle w:val="0"/>
            </w:pPr>
            <w:r>
              <w:rPr>
                <w:sz w:val="24"/>
              </w:rPr>
            </w:r>
          </w:p>
        </w:tc>
      </w:tr>
      <w:tr>
        <w:tc>
          <w:tcPr>
            <w:tcW w:w="1020" w:type="dxa"/>
          </w:tcPr>
          <w:p>
            <w:pPr>
              <w:pStyle w:val="0"/>
              <w:jc w:val="center"/>
            </w:pPr>
            <w:r>
              <w:rPr>
                <w:sz w:val="24"/>
              </w:rPr>
              <w:t xml:space="preserve">8</w:t>
            </w:r>
          </w:p>
        </w:tc>
        <w:tc>
          <w:tcPr>
            <w:tcW w:w="5669" w:type="dxa"/>
          </w:tcPr>
          <w:p>
            <w:pPr>
              <w:pStyle w:val="0"/>
            </w:pPr>
            <w:r>
              <w:rPr>
                <w:sz w:val="24"/>
              </w:rPr>
              <w:t xml:space="preserve">Текстовое пояснение</w:t>
            </w:r>
          </w:p>
        </w:tc>
        <w:tc>
          <w:tcPr>
            <w:tcW w:w="1191" w:type="dxa"/>
          </w:tcPr>
          <w:p>
            <w:pPr>
              <w:pStyle w:val="0"/>
            </w:pPr>
            <w:r>
              <w:rPr>
                <w:sz w:val="24"/>
              </w:rPr>
            </w:r>
          </w:p>
        </w:tc>
        <w:tc>
          <w:tcPr>
            <w:tcW w:w="119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47.2</w:t>
      </w:r>
    </w:p>
    <w:p>
      <w:pPr>
        <w:pStyle w:val="0"/>
        <w:jc w:val="both"/>
      </w:pPr>
      <w:r>
        <w:rPr>
          <w:sz w:val="24"/>
        </w:rPr>
      </w:r>
    </w:p>
    <w:p>
      <w:pPr>
        <w:pStyle w:val="0"/>
        <w:ind w:firstLine="540"/>
        <w:jc w:val="both"/>
      </w:pPr>
      <w:r>
        <w:rPr>
          <w:sz w:val="24"/>
        </w:rPr>
        <w:t xml:space="preserve">1. </w:t>
      </w:r>
      <w:hyperlink w:history="0" w:anchor="P12554" w:tooltip="Разводненная прибыль (убыток) на акцию">
        <w:r>
          <w:rPr>
            <w:sz w:val="24"/>
            <w:color w:val="0000ff"/>
          </w:rPr>
          <w:t xml:space="preserve">Таблица</w:t>
        </w:r>
      </w:hyperlink>
      <w:r>
        <w:rPr>
          <w:sz w:val="24"/>
        </w:rPr>
        <w:t xml:space="preserve"> составляется на основании данных аналитического учета о движении уставного капитала негосударственного пенсионного фонда в отчетном периоде, данных регистров бухгалтерского учета.</w:t>
      </w:r>
    </w:p>
    <w:p>
      <w:pPr>
        <w:pStyle w:val="0"/>
        <w:spacing w:before="240" w:lineRule="auto"/>
        <w:ind w:firstLine="540"/>
        <w:jc w:val="both"/>
      </w:pPr>
      <w:r>
        <w:rPr>
          <w:sz w:val="24"/>
        </w:rPr>
        <w:t xml:space="preserve">2. По строке </w:t>
      </w:r>
      <w:hyperlink w:history="0" w:anchor="P12576" w:tooltip="3">
        <w:r>
          <w:rPr>
            <w:sz w:val="24"/>
            <w:color w:val="0000ff"/>
          </w:rPr>
          <w:t xml:space="preserve">показателя 3</w:t>
        </w:r>
      </w:hyperlink>
      <w:r>
        <w:rPr>
          <w:sz w:val="24"/>
        </w:rPr>
        <w:t xml:space="preserve"> таблицы отражаются сумма значений по </w:t>
      </w:r>
      <w:hyperlink w:history="0" w:anchor="P12568" w:tooltip="1">
        <w:r>
          <w:rPr>
            <w:sz w:val="24"/>
            <w:color w:val="0000ff"/>
          </w:rPr>
          <w:t xml:space="preserve">строкам 1</w:t>
        </w:r>
      </w:hyperlink>
      <w:r>
        <w:rPr>
          <w:sz w:val="24"/>
        </w:rPr>
        <w:t xml:space="preserve"> и </w:t>
      </w:r>
      <w:hyperlink w:history="0" w:anchor="P12572" w:tooltip="2">
        <w:r>
          <w:rPr>
            <w:sz w:val="24"/>
            <w:color w:val="0000ff"/>
          </w:rPr>
          <w:t xml:space="preserve">2</w:t>
        </w:r>
      </w:hyperlink>
      <w:r>
        <w:rPr>
          <w:sz w:val="24"/>
        </w:rPr>
        <w:t xml:space="preserve">.</w:t>
      </w:r>
    </w:p>
    <w:p>
      <w:pPr>
        <w:pStyle w:val="0"/>
        <w:spacing w:before="240" w:lineRule="auto"/>
        <w:ind w:firstLine="540"/>
        <w:jc w:val="both"/>
      </w:pPr>
      <w:r>
        <w:rPr>
          <w:sz w:val="24"/>
        </w:rPr>
        <w:t xml:space="preserve">3. Данные </w:t>
      </w:r>
      <w:hyperlink w:history="0" w:anchor="P12592" w:tooltip="7">
        <w:r>
          <w:rPr>
            <w:sz w:val="24"/>
            <w:color w:val="0000ff"/>
          </w:rPr>
          <w:t xml:space="preserve">строки 7</w:t>
        </w:r>
      </w:hyperlink>
      <w:r>
        <w:rPr>
          <w:sz w:val="24"/>
        </w:rPr>
        <w:t xml:space="preserve"> таблицы рассчитываются посредством деления данных </w:t>
      </w:r>
      <w:hyperlink w:history="0" w:anchor="P12576" w:tooltip="3">
        <w:r>
          <w:rPr>
            <w:sz w:val="24"/>
            <w:color w:val="0000ff"/>
          </w:rPr>
          <w:t xml:space="preserve">строки 3</w:t>
        </w:r>
      </w:hyperlink>
      <w:r>
        <w:rPr>
          <w:sz w:val="24"/>
        </w:rPr>
        <w:t xml:space="preserve"> на сумму значений по </w:t>
      </w:r>
      <w:hyperlink w:history="0" w:anchor="P12580" w:tooltip="4">
        <w:r>
          <w:rPr>
            <w:sz w:val="24"/>
            <w:color w:val="0000ff"/>
          </w:rPr>
          <w:t xml:space="preserve">строкам 4</w:t>
        </w:r>
      </w:hyperlink>
      <w:r>
        <w:rPr>
          <w:sz w:val="24"/>
        </w:rPr>
        <w:t xml:space="preserve"> - </w:t>
      </w:r>
      <w:hyperlink w:history="0" w:anchor="P12588" w:tooltip="6">
        <w:r>
          <w:rPr>
            <w:sz w:val="24"/>
            <w:color w:val="0000ff"/>
          </w:rPr>
          <w:t xml:space="preserve">6</w:t>
        </w:r>
      </w:hyperlink>
      <w:r>
        <w:rPr>
          <w:sz w:val="24"/>
        </w:rPr>
        <w:t xml:space="preserve">.</w:t>
      </w:r>
    </w:p>
    <w:p>
      <w:pPr>
        <w:pStyle w:val="0"/>
        <w:jc w:val="both"/>
      </w:pPr>
      <w:r>
        <w:rPr>
          <w:sz w:val="24"/>
        </w:rPr>
      </w:r>
    </w:p>
    <w:p>
      <w:pPr>
        <w:pStyle w:val="0"/>
        <w:outlineLvl w:val="1"/>
        <w:jc w:val="center"/>
      </w:pPr>
      <w:r>
        <w:rPr>
          <w:sz w:val="24"/>
        </w:rPr>
        <w:t xml:space="preserve">Примечание 48 </w:t>
      </w:r>
      <w:hyperlink w:history="0" w:anchor="P12654" w:tooltip="&lt;1&gt; Примечание 48 в обязательном порядке заполняется негосударственным пенсионным фондом, собственные акции или долговые ценные бумаги которого допущены к организованным торгам или находятся в процессе выпуска.">
        <w:r>
          <w:rPr>
            <w:sz w:val="24"/>
            <w:color w:val="0000ff"/>
          </w:rPr>
          <w:t xml:space="preserve">&lt;1&gt;</w:t>
        </w:r>
      </w:hyperlink>
      <w:r>
        <w:rPr>
          <w:sz w:val="24"/>
        </w:rPr>
        <w:t xml:space="preserve">. Сегментный анализ</w:t>
      </w:r>
    </w:p>
    <w:p>
      <w:pPr>
        <w:pStyle w:val="0"/>
        <w:jc w:val="both"/>
      </w:pPr>
      <w:r>
        <w:rPr>
          <w:sz w:val="24"/>
        </w:rPr>
      </w:r>
    </w:p>
    <w:bookmarkStart w:id="12609" w:name="P12609"/>
    <w:bookmarkEnd w:id="12609"/>
    <w:p>
      <w:pPr>
        <w:pStyle w:val="0"/>
        <w:outlineLvl w:val="2"/>
        <w:jc w:val="center"/>
      </w:pPr>
      <w:r>
        <w:rPr>
          <w:sz w:val="24"/>
        </w:rPr>
        <w:t xml:space="preserve">Информация о распределении активов и обязательств</w:t>
      </w:r>
    </w:p>
    <w:p>
      <w:pPr>
        <w:pStyle w:val="0"/>
        <w:jc w:val="center"/>
      </w:pPr>
      <w:r>
        <w:rPr>
          <w:sz w:val="24"/>
        </w:rPr>
        <w:t xml:space="preserve">по отчетным сегментам</w:t>
      </w:r>
    </w:p>
    <w:p>
      <w:pPr>
        <w:pStyle w:val="0"/>
        <w:jc w:val="both"/>
      </w:pPr>
      <w:r>
        <w:rPr>
          <w:sz w:val="24"/>
        </w:rPr>
      </w:r>
    </w:p>
    <w:p>
      <w:pPr>
        <w:pStyle w:val="0"/>
        <w:jc w:val="right"/>
      </w:pPr>
      <w:r>
        <w:rPr>
          <w:sz w:val="24"/>
        </w:rPr>
        <w:t xml:space="preserve">Таблица 48.1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742"/>
        <w:gridCol w:w="1077"/>
        <w:gridCol w:w="1109"/>
        <w:gridCol w:w="1191"/>
        <w:gridCol w:w="1077"/>
      </w:tblGrid>
      <w:tr>
        <w:tc>
          <w:tcPr>
            <w:tcW w:w="850" w:type="dxa"/>
            <w:vMerge w:val="restart"/>
          </w:tcPr>
          <w:p>
            <w:pPr>
              <w:pStyle w:val="0"/>
              <w:jc w:val="center"/>
            </w:pPr>
            <w:r>
              <w:rPr>
                <w:sz w:val="24"/>
              </w:rPr>
              <w:t xml:space="preserve">Номер показателя</w:t>
            </w:r>
          </w:p>
        </w:tc>
        <w:tc>
          <w:tcPr>
            <w:tcW w:w="3742" w:type="dxa"/>
            <w:vMerge w:val="restart"/>
          </w:tcPr>
          <w:p>
            <w:pPr>
              <w:pStyle w:val="0"/>
              <w:jc w:val="center"/>
            </w:pPr>
            <w:r>
              <w:rPr>
                <w:sz w:val="24"/>
              </w:rPr>
              <w:t xml:space="preserve">Наименование показателя</w:t>
            </w:r>
          </w:p>
        </w:tc>
        <w:tc>
          <w:tcPr>
            <w:gridSpan w:val="2"/>
            <w:tcW w:w="2186" w:type="dxa"/>
          </w:tcPr>
          <w:p>
            <w:pPr>
              <w:pStyle w:val="0"/>
              <w:jc w:val="center"/>
            </w:pPr>
            <w:r>
              <w:rPr>
                <w:sz w:val="24"/>
              </w:rPr>
              <w:t xml:space="preserve">________ 20__ г.</w:t>
            </w:r>
          </w:p>
        </w:tc>
        <w:tc>
          <w:tcPr>
            <w:gridSpan w:val="2"/>
            <w:tcW w:w="2268" w:type="dxa"/>
          </w:tcPr>
          <w:p>
            <w:pPr>
              <w:pStyle w:val="0"/>
              <w:jc w:val="center"/>
            </w:pPr>
            <w:r>
              <w:rPr>
                <w:sz w:val="24"/>
              </w:rPr>
              <w:t xml:space="preserve">________ 20__ г.</w:t>
            </w:r>
          </w:p>
        </w:tc>
      </w:tr>
      <w:tr>
        <w:tc>
          <w:tcPr>
            <w:vMerge w:val="continue"/>
          </w:tcPr>
          <w:p/>
        </w:tc>
        <w:tc>
          <w:tcPr>
            <w:vMerge w:val="continue"/>
          </w:tcPr>
          <w:p/>
        </w:tc>
        <w:tc>
          <w:tcPr>
            <w:tcW w:w="1077" w:type="dxa"/>
          </w:tcPr>
          <w:p>
            <w:pPr>
              <w:pStyle w:val="0"/>
              <w:jc w:val="center"/>
            </w:pPr>
            <w:r>
              <w:rPr>
                <w:sz w:val="24"/>
              </w:rPr>
              <w:t xml:space="preserve">активы</w:t>
            </w:r>
          </w:p>
        </w:tc>
        <w:tc>
          <w:tcPr>
            <w:tcW w:w="1109" w:type="dxa"/>
          </w:tcPr>
          <w:p>
            <w:pPr>
              <w:pStyle w:val="0"/>
              <w:jc w:val="center"/>
            </w:pPr>
            <w:r>
              <w:rPr>
                <w:sz w:val="24"/>
              </w:rPr>
              <w:t xml:space="preserve">обязательства</w:t>
            </w:r>
          </w:p>
        </w:tc>
        <w:tc>
          <w:tcPr>
            <w:tcW w:w="1191" w:type="dxa"/>
          </w:tcPr>
          <w:p>
            <w:pPr>
              <w:pStyle w:val="0"/>
              <w:jc w:val="center"/>
            </w:pPr>
            <w:r>
              <w:rPr>
                <w:sz w:val="24"/>
              </w:rPr>
              <w:t xml:space="preserve">активы</w:t>
            </w:r>
          </w:p>
        </w:tc>
        <w:tc>
          <w:tcPr>
            <w:tcW w:w="1077" w:type="dxa"/>
          </w:tcPr>
          <w:p>
            <w:pPr>
              <w:pStyle w:val="0"/>
              <w:jc w:val="center"/>
            </w:pPr>
            <w:r>
              <w:rPr>
                <w:sz w:val="24"/>
              </w:rPr>
              <w:t xml:space="preserve">обязательства</w:t>
            </w:r>
          </w:p>
        </w:tc>
      </w:tr>
      <w:tr>
        <w:tc>
          <w:tcPr>
            <w:tcW w:w="850" w:type="dxa"/>
          </w:tcPr>
          <w:p>
            <w:pPr>
              <w:pStyle w:val="0"/>
              <w:jc w:val="center"/>
            </w:pPr>
            <w:r>
              <w:rPr>
                <w:sz w:val="24"/>
              </w:rPr>
              <w:t xml:space="preserve">1</w:t>
            </w:r>
          </w:p>
        </w:tc>
        <w:tc>
          <w:tcPr>
            <w:tcW w:w="3742" w:type="dxa"/>
          </w:tcPr>
          <w:p>
            <w:pPr>
              <w:pStyle w:val="0"/>
              <w:jc w:val="center"/>
            </w:pPr>
            <w:r>
              <w:rPr>
                <w:sz w:val="24"/>
              </w:rPr>
              <w:t xml:space="preserve">2</w:t>
            </w:r>
          </w:p>
        </w:tc>
        <w:tc>
          <w:tcPr>
            <w:tcW w:w="1077" w:type="dxa"/>
          </w:tcPr>
          <w:p>
            <w:pPr>
              <w:pStyle w:val="0"/>
              <w:jc w:val="center"/>
            </w:pPr>
            <w:r>
              <w:rPr>
                <w:sz w:val="24"/>
              </w:rPr>
              <w:t xml:space="preserve">3</w:t>
            </w:r>
          </w:p>
        </w:tc>
        <w:tc>
          <w:tcPr>
            <w:tcW w:w="1109" w:type="dxa"/>
          </w:tcPr>
          <w:p>
            <w:pPr>
              <w:pStyle w:val="0"/>
              <w:jc w:val="center"/>
            </w:pPr>
            <w:r>
              <w:rPr>
                <w:sz w:val="24"/>
              </w:rPr>
              <w:t xml:space="preserve">4</w:t>
            </w:r>
          </w:p>
        </w:tc>
        <w:tc>
          <w:tcPr>
            <w:tcW w:w="1191" w:type="dxa"/>
          </w:tcPr>
          <w:p>
            <w:pPr>
              <w:pStyle w:val="0"/>
              <w:jc w:val="center"/>
            </w:pPr>
            <w:r>
              <w:rPr>
                <w:sz w:val="24"/>
              </w:rPr>
              <w:t xml:space="preserve">5</w:t>
            </w:r>
          </w:p>
        </w:tc>
        <w:tc>
          <w:tcPr>
            <w:tcW w:w="1077" w:type="dxa"/>
          </w:tcPr>
          <w:p>
            <w:pPr>
              <w:pStyle w:val="0"/>
              <w:jc w:val="center"/>
            </w:pPr>
            <w:r>
              <w:rPr>
                <w:sz w:val="24"/>
              </w:rPr>
              <w:t xml:space="preserve">6</w:t>
            </w:r>
          </w:p>
        </w:tc>
      </w:tr>
      <w:tr>
        <w:tc>
          <w:tcPr>
            <w:tcW w:w="850" w:type="dxa"/>
          </w:tcPr>
          <w:p>
            <w:pPr>
              <w:pStyle w:val="0"/>
              <w:jc w:val="center"/>
            </w:pPr>
            <w:r>
              <w:rPr>
                <w:sz w:val="24"/>
              </w:rPr>
              <w:t xml:space="preserve">1</w:t>
            </w:r>
          </w:p>
        </w:tc>
        <w:tc>
          <w:tcPr>
            <w:tcW w:w="3742" w:type="dxa"/>
          </w:tcPr>
          <w:p>
            <w:pPr>
              <w:pStyle w:val="0"/>
            </w:pPr>
            <w:r>
              <w:rPr>
                <w:sz w:val="24"/>
              </w:rPr>
              <w:t xml:space="preserve">Сегмент 1</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w:t>
            </w:r>
          </w:p>
        </w:tc>
        <w:tc>
          <w:tcPr>
            <w:tcW w:w="3742" w:type="dxa"/>
          </w:tcPr>
          <w:p>
            <w:pPr>
              <w:pStyle w:val="0"/>
            </w:pPr>
            <w:r>
              <w:rPr>
                <w:sz w:val="24"/>
              </w:rPr>
              <w:t xml:space="preserve">...</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w:t>
            </w:r>
          </w:p>
        </w:tc>
        <w:tc>
          <w:tcPr>
            <w:tcW w:w="3742" w:type="dxa"/>
          </w:tcPr>
          <w:p>
            <w:pPr>
              <w:pStyle w:val="0"/>
            </w:pPr>
            <w:r>
              <w:rPr>
                <w:sz w:val="24"/>
              </w:rPr>
              <w:t xml:space="preserve">Итого</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2646" w:name="P12646"/>
          <w:bookmarkEnd w:id="12646"/>
          <w:p>
            <w:pPr>
              <w:pStyle w:val="0"/>
              <w:jc w:val="center"/>
            </w:pPr>
            <w:r>
              <w:rPr>
                <w:sz w:val="24"/>
              </w:rPr>
              <w:t xml:space="preserve">...</w:t>
            </w:r>
          </w:p>
        </w:tc>
        <w:tc>
          <w:tcPr>
            <w:tcW w:w="3742" w:type="dxa"/>
          </w:tcPr>
          <w:p>
            <w:pPr>
              <w:pStyle w:val="0"/>
            </w:pPr>
            <w:r>
              <w:rPr>
                <w:sz w:val="24"/>
              </w:rPr>
              <w:t xml:space="preserve">Текстовое пояснение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bl>
    <w:p>
      <w:pPr>
        <w:pStyle w:val="0"/>
        <w:jc w:val="both"/>
      </w:pPr>
      <w:r>
        <w:rPr>
          <w:sz w:val="24"/>
        </w:rPr>
      </w:r>
    </w:p>
    <w:p>
      <w:pPr>
        <w:pStyle w:val="0"/>
        <w:ind w:firstLine="540"/>
        <w:jc w:val="both"/>
      </w:pPr>
      <w:r>
        <w:rPr>
          <w:sz w:val="24"/>
        </w:rPr>
        <w:t xml:space="preserve">--------------------------------</w:t>
      </w:r>
    </w:p>
    <w:bookmarkStart w:id="12654" w:name="P12654"/>
    <w:bookmarkEnd w:id="12654"/>
    <w:p>
      <w:pPr>
        <w:pStyle w:val="0"/>
        <w:spacing w:before="240" w:lineRule="auto"/>
        <w:ind w:firstLine="540"/>
        <w:jc w:val="both"/>
      </w:pPr>
      <w:r>
        <w:rPr>
          <w:sz w:val="24"/>
        </w:rPr>
        <w:t xml:space="preserve">&lt;1&gt; Примечание 48 в обязательном порядке заполняется негосударственным пенсионным фондом, собственные акции или долговые ценные бумаги которого допущены к организованным торгам или находятся в процессе выпуска.</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p>
      <w:pPr>
        <w:pStyle w:val="0"/>
        <w:outlineLvl w:val="3"/>
        <w:ind w:firstLine="540"/>
        <w:jc w:val="both"/>
      </w:pPr>
      <w:r>
        <w:rPr>
          <w:sz w:val="24"/>
        </w:rPr>
        <w:t xml:space="preserve">Пояснения к заполнению таблицы 48.1</w:t>
      </w:r>
    </w:p>
    <w:p>
      <w:pPr>
        <w:pStyle w:val="0"/>
        <w:jc w:val="both"/>
      </w:pPr>
      <w:r>
        <w:rPr>
          <w:sz w:val="24"/>
        </w:rPr>
      </w:r>
    </w:p>
    <w:p>
      <w:pPr>
        <w:pStyle w:val="0"/>
        <w:ind w:firstLine="540"/>
        <w:jc w:val="both"/>
      </w:pPr>
      <w:r>
        <w:rPr>
          <w:sz w:val="24"/>
        </w:rPr>
        <w:t xml:space="preserve">1. В </w:t>
      </w:r>
      <w:hyperlink w:history="0" w:anchor="P12609" w:tooltip="Информация о распределении активов и обязательств">
        <w:r>
          <w:rPr>
            <w:sz w:val="24"/>
            <w:color w:val="0000ff"/>
          </w:rPr>
          <w:t xml:space="preserve">таблице</w:t>
        </w:r>
      </w:hyperlink>
      <w:r>
        <w:rPr>
          <w:sz w:val="24"/>
        </w:rPr>
        <w:t xml:space="preserve"> раскрывается оценка совокупных активов и обязательств по каждому отчетному сегменту.</w:t>
      </w:r>
    </w:p>
    <w:p>
      <w:pPr>
        <w:pStyle w:val="0"/>
        <w:spacing w:before="240" w:lineRule="auto"/>
        <w:ind w:firstLine="540"/>
        <w:jc w:val="both"/>
      </w:pPr>
      <w:r>
        <w:rPr>
          <w:sz w:val="24"/>
        </w:rPr>
        <w:t xml:space="preserve">2. По строке </w:t>
      </w:r>
      <w:hyperlink w:history="0" w:anchor="P12646" w:tooltip="...">
        <w:r>
          <w:rPr>
            <w:sz w:val="24"/>
            <w:color w:val="0000ff"/>
          </w:rPr>
          <w:t xml:space="preserve">показателя</w:t>
        </w:r>
      </w:hyperlink>
      <w:r>
        <w:rPr>
          <w:sz w:val="24"/>
        </w:rPr>
        <w:t xml:space="preserve"> "Текстовое пояснение" таблицы:</w:t>
      </w:r>
    </w:p>
    <w:p>
      <w:pPr>
        <w:pStyle w:val="0"/>
        <w:spacing w:before="240" w:lineRule="auto"/>
        <w:ind w:firstLine="540"/>
        <w:jc w:val="both"/>
      </w:pPr>
      <w:r>
        <w:rPr>
          <w:sz w:val="24"/>
        </w:rPr>
        <w:t xml:space="preserve">представляется описание основных бизнес-сегментов;</w:t>
      </w:r>
    </w:p>
    <w:p>
      <w:pPr>
        <w:pStyle w:val="0"/>
        <w:spacing w:before="240" w:lineRule="auto"/>
        <w:ind w:firstLine="540"/>
        <w:jc w:val="both"/>
      </w:pPr>
      <w:r>
        <w:rPr>
          <w:sz w:val="24"/>
        </w:rPr>
        <w:t xml:space="preserve">приводится перечень основных показателей регулярной управленческой отчетности негосударственного пенсионного фонда;</w:t>
      </w:r>
    </w:p>
    <w:p>
      <w:pPr>
        <w:pStyle w:val="0"/>
        <w:spacing w:before="240" w:lineRule="auto"/>
        <w:ind w:firstLine="540"/>
        <w:jc w:val="both"/>
      </w:pPr>
      <w:r>
        <w:rPr>
          <w:sz w:val="24"/>
        </w:rPr>
        <w:t xml:space="preserve">указываются название органа управления и (или) должность руководителя, принимающего операционные решения;</w:t>
      </w:r>
    </w:p>
    <w:p>
      <w:pPr>
        <w:pStyle w:val="0"/>
        <w:spacing w:before="240" w:lineRule="auto"/>
        <w:ind w:firstLine="540"/>
        <w:jc w:val="both"/>
      </w:pPr>
      <w:r>
        <w:rPr>
          <w:sz w:val="24"/>
        </w:rPr>
        <w:t xml:space="preserve">указывается, на основании каких правил готовится управленческая отчетность, на основании которой принимаются управленческие решения, касающиеся вопросов распределения ресурсов между бизнес-подразделениями;</w:t>
      </w:r>
    </w:p>
    <w:p>
      <w:pPr>
        <w:pStyle w:val="0"/>
        <w:spacing w:before="240" w:lineRule="auto"/>
        <w:ind w:firstLine="540"/>
        <w:jc w:val="both"/>
      </w:pPr>
      <w:r>
        <w:rPr>
          <w:sz w:val="24"/>
        </w:rPr>
        <w:t xml:space="preserve">приводится перечень различий в методах формирования показателей бухгалтерской (финансовой) и управленческой отчетности.</w:t>
      </w:r>
    </w:p>
    <w:p>
      <w:pPr>
        <w:pStyle w:val="0"/>
        <w:jc w:val="both"/>
      </w:pPr>
      <w:r>
        <w:rPr>
          <w:sz w:val="24"/>
        </w:rPr>
      </w:r>
    </w:p>
    <w:bookmarkStart w:id="12667" w:name="P12667"/>
    <w:bookmarkEnd w:id="12667"/>
    <w:p>
      <w:pPr>
        <w:pStyle w:val="0"/>
        <w:outlineLvl w:val="2"/>
        <w:jc w:val="center"/>
      </w:pPr>
      <w:r>
        <w:rPr>
          <w:sz w:val="24"/>
        </w:rPr>
        <w:t xml:space="preserve">Информация по распределению доходов и расходов</w:t>
      </w:r>
    </w:p>
    <w:p>
      <w:pPr>
        <w:pStyle w:val="0"/>
        <w:jc w:val="center"/>
      </w:pPr>
      <w:r>
        <w:rPr>
          <w:sz w:val="24"/>
        </w:rPr>
        <w:t xml:space="preserve">по отчетным сегментам</w:t>
      </w:r>
    </w:p>
    <w:p>
      <w:pPr>
        <w:pStyle w:val="0"/>
        <w:jc w:val="center"/>
      </w:pPr>
      <w:r>
        <w:rPr>
          <w:sz w:val="24"/>
        </w:rPr>
      </w:r>
    </w:p>
    <w:p>
      <w:pPr>
        <w:pStyle w:val="0"/>
        <w:jc w:val="center"/>
      </w:pPr>
      <w:r>
        <w:rPr>
          <w:sz w:val="24"/>
        </w:rPr>
        <w:t xml:space="preserve">(в ред. Указаний Банка России от 04.10.2021 </w:t>
      </w:r>
      <w:r>
        <w:rPr>
          <w:sz w:val="24"/>
        </w:rPr>
        <w:t xml:space="preserve">N 5960-У</w:t>
      </w:r>
      <w:r>
        <w:rPr>
          <w:sz w:val="24"/>
        </w:rPr>
        <w:t xml:space="preserve">,</w:t>
      </w:r>
    </w:p>
    <w:p>
      <w:pPr>
        <w:pStyle w:val="0"/>
        <w:jc w:val="center"/>
      </w:pPr>
      <w:r>
        <w:rPr>
          <w:sz w:val="24"/>
        </w:rPr>
        <w:t xml:space="preserve">от 23.09.2024 </w:t>
      </w:r>
      <w:r>
        <w:rPr>
          <w:sz w:val="24"/>
        </w:rPr>
        <w:t xml:space="preserve">N 6852-У</w:t>
      </w:r>
      <w:r>
        <w:rPr>
          <w:sz w:val="24"/>
        </w:rPr>
        <w:t xml:space="preserve">)</w:t>
      </w:r>
    </w:p>
    <w:p>
      <w:pPr>
        <w:pStyle w:val="0"/>
        <w:jc w:val="both"/>
      </w:pPr>
      <w:r>
        <w:rPr>
          <w:sz w:val="24"/>
        </w:rPr>
      </w:r>
    </w:p>
    <w:p>
      <w:pPr>
        <w:pStyle w:val="0"/>
        <w:jc w:val="right"/>
      </w:pPr>
      <w:r>
        <w:rPr>
          <w:sz w:val="24"/>
        </w:rPr>
        <w:t xml:space="preserve">Таблица 48.2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118"/>
        <w:gridCol w:w="1077"/>
        <w:gridCol w:w="680"/>
        <w:gridCol w:w="850"/>
        <w:gridCol w:w="1077"/>
        <w:gridCol w:w="680"/>
        <w:gridCol w:w="737"/>
      </w:tblGrid>
      <w:tr>
        <w:tc>
          <w:tcPr>
            <w:tcW w:w="850" w:type="dxa"/>
            <w:vMerge w:val="restart"/>
          </w:tcPr>
          <w:p>
            <w:pPr>
              <w:pStyle w:val="0"/>
              <w:jc w:val="center"/>
            </w:pPr>
            <w:r>
              <w:rPr>
                <w:sz w:val="24"/>
              </w:rPr>
              <w:t xml:space="preserve">Номер показателя</w:t>
            </w:r>
          </w:p>
        </w:tc>
        <w:tc>
          <w:tcPr>
            <w:tcW w:w="3118" w:type="dxa"/>
            <w:vMerge w:val="restart"/>
          </w:tcPr>
          <w:p>
            <w:pPr>
              <w:pStyle w:val="0"/>
              <w:jc w:val="center"/>
            </w:pPr>
            <w:r>
              <w:rPr>
                <w:sz w:val="24"/>
              </w:rPr>
              <w:t xml:space="preserve">Наименование показателя</w:t>
            </w:r>
          </w:p>
        </w:tc>
        <w:tc>
          <w:tcPr>
            <w:gridSpan w:val="3"/>
            <w:tcW w:w="2607" w:type="dxa"/>
          </w:tcPr>
          <w:p>
            <w:pPr>
              <w:pStyle w:val="0"/>
              <w:jc w:val="center"/>
            </w:pPr>
            <w:r>
              <w:rPr>
                <w:sz w:val="24"/>
              </w:rPr>
              <w:t xml:space="preserve">________ 20__ г.</w:t>
            </w:r>
          </w:p>
        </w:tc>
        <w:tc>
          <w:tcPr>
            <w:gridSpan w:val="3"/>
            <w:tcW w:w="2494" w:type="dxa"/>
          </w:tcPr>
          <w:p>
            <w:pPr>
              <w:pStyle w:val="0"/>
              <w:jc w:val="center"/>
            </w:pPr>
            <w:r>
              <w:rPr>
                <w:sz w:val="24"/>
              </w:rPr>
              <w:t xml:space="preserve">________ 20__ г.</w:t>
            </w:r>
          </w:p>
        </w:tc>
      </w:tr>
      <w:tr>
        <w:tc>
          <w:tcPr>
            <w:vMerge w:val="continue"/>
          </w:tcPr>
          <w:p/>
        </w:tc>
        <w:tc>
          <w:tcPr>
            <w:vMerge w:val="continue"/>
          </w:tcPr>
          <w:p/>
        </w:tc>
        <w:tc>
          <w:tcPr>
            <w:tcW w:w="1077" w:type="dxa"/>
          </w:tcPr>
          <w:p>
            <w:pPr>
              <w:pStyle w:val="0"/>
              <w:jc w:val="center"/>
            </w:pPr>
            <w:r>
              <w:rPr>
                <w:sz w:val="24"/>
              </w:rPr>
              <w:t xml:space="preserve">сегмент 1</w:t>
            </w:r>
          </w:p>
        </w:tc>
        <w:tc>
          <w:tcPr>
            <w:tcW w:w="680" w:type="dxa"/>
          </w:tcPr>
          <w:p>
            <w:pPr>
              <w:pStyle w:val="0"/>
              <w:jc w:val="center"/>
            </w:pPr>
            <w:r>
              <w:rPr>
                <w:sz w:val="24"/>
              </w:rPr>
              <w:t xml:space="preserve">...</w:t>
            </w:r>
          </w:p>
        </w:tc>
        <w:tc>
          <w:tcPr>
            <w:tcW w:w="850" w:type="dxa"/>
          </w:tcPr>
          <w:p>
            <w:pPr>
              <w:pStyle w:val="0"/>
              <w:jc w:val="center"/>
            </w:pPr>
            <w:r>
              <w:rPr>
                <w:sz w:val="24"/>
              </w:rPr>
              <w:t xml:space="preserve">итого</w:t>
            </w:r>
          </w:p>
        </w:tc>
        <w:tc>
          <w:tcPr>
            <w:tcW w:w="1077" w:type="dxa"/>
          </w:tcPr>
          <w:p>
            <w:pPr>
              <w:pStyle w:val="0"/>
              <w:jc w:val="center"/>
            </w:pPr>
            <w:r>
              <w:rPr>
                <w:sz w:val="24"/>
              </w:rPr>
              <w:t xml:space="preserve">сегмент 1</w:t>
            </w:r>
          </w:p>
        </w:tc>
        <w:tc>
          <w:tcPr>
            <w:tcW w:w="680" w:type="dxa"/>
          </w:tcPr>
          <w:p>
            <w:pPr>
              <w:pStyle w:val="0"/>
              <w:jc w:val="center"/>
            </w:pPr>
            <w:r>
              <w:rPr>
                <w:sz w:val="24"/>
              </w:rPr>
              <w:t xml:space="preserve">...</w:t>
            </w:r>
          </w:p>
        </w:tc>
        <w:tc>
          <w:tcPr>
            <w:tcW w:w="737" w:type="dxa"/>
          </w:tcPr>
          <w:p>
            <w:pPr>
              <w:pStyle w:val="0"/>
              <w:jc w:val="center"/>
            </w:pPr>
            <w:r>
              <w:rPr>
                <w:sz w:val="24"/>
              </w:rPr>
              <w:t xml:space="preserve">итого</w:t>
            </w:r>
          </w:p>
        </w:tc>
      </w:tr>
      <w:tr>
        <w:tc>
          <w:tcPr>
            <w:tcW w:w="850" w:type="dxa"/>
          </w:tcPr>
          <w:p>
            <w:pPr>
              <w:pStyle w:val="0"/>
              <w:jc w:val="center"/>
            </w:pPr>
            <w:r>
              <w:rPr>
                <w:sz w:val="24"/>
              </w:rPr>
              <w:t xml:space="preserve">1</w:t>
            </w:r>
          </w:p>
        </w:tc>
        <w:tc>
          <w:tcPr>
            <w:tcW w:w="3118" w:type="dxa"/>
          </w:tcPr>
          <w:p>
            <w:pPr>
              <w:pStyle w:val="0"/>
              <w:jc w:val="center"/>
            </w:pPr>
            <w:r>
              <w:rPr>
                <w:sz w:val="24"/>
              </w:rPr>
              <w:t xml:space="preserve">2</w:t>
            </w:r>
          </w:p>
        </w:tc>
        <w:tc>
          <w:tcPr>
            <w:tcW w:w="1077" w:type="dxa"/>
          </w:tcPr>
          <w:p>
            <w:pPr>
              <w:pStyle w:val="0"/>
              <w:jc w:val="center"/>
            </w:pPr>
            <w:r>
              <w:rPr>
                <w:sz w:val="24"/>
              </w:rPr>
              <w:t xml:space="preserve">3</w:t>
            </w:r>
          </w:p>
        </w:tc>
        <w:tc>
          <w:tcPr>
            <w:tcW w:w="680" w:type="dxa"/>
          </w:tcPr>
          <w:p>
            <w:pPr>
              <w:pStyle w:val="0"/>
              <w:jc w:val="center"/>
            </w:pPr>
            <w:r>
              <w:rPr>
                <w:sz w:val="24"/>
              </w:rPr>
              <w:t xml:space="preserve">...</w:t>
            </w:r>
          </w:p>
        </w:tc>
        <w:tc>
          <w:tcPr>
            <w:tcW w:w="850" w:type="dxa"/>
          </w:tcPr>
          <w:p>
            <w:pPr>
              <w:pStyle w:val="0"/>
              <w:jc w:val="center"/>
            </w:pPr>
            <w:r>
              <w:rPr>
                <w:sz w:val="24"/>
              </w:rPr>
              <w:t xml:space="preserve">...</w:t>
            </w:r>
          </w:p>
        </w:tc>
        <w:tc>
          <w:tcPr>
            <w:tcW w:w="1077" w:type="dxa"/>
          </w:tcPr>
          <w:p>
            <w:pPr>
              <w:pStyle w:val="0"/>
              <w:jc w:val="center"/>
            </w:pPr>
            <w:r>
              <w:rPr>
                <w:sz w:val="24"/>
              </w:rPr>
              <w:t xml:space="preserve">...</w:t>
            </w:r>
          </w:p>
        </w:tc>
        <w:tc>
          <w:tcPr>
            <w:tcW w:w="680" w:type="dxa"/>
          </w:tcPr>
          <w:p>
            <w:pPr>
              <w:pStyle w:val="0"/>
              <w:jc w:val="center"/>
            </w:pPr>
            <w:r>
              <w:rPr>
                <w:sz w:val="24"/>
              </w:rPr>
              <w:t xml:space="preserve">...</w:t>
            </w:r>
          </w:p>
        </w:tc>
        <w:tc>
          <w:tcPr>
            <w:tcW w:w="737" w:type="dxa"/>
          </w:tcPr>
          <w:p>
            <w:pPr>
              <w:pStyle w:val="0"/>
              <w:jc w:val="center"/>
            </w:pPr>
            <w:r>
              <w:rPr>
                <w:sz w:val="24"/>
              </w:rPr>
              <w:t xml:space="preserve">...</w:t>
            </w:r>
          </w:p>
        </w:tc>
      </w:tr>
      <w:tr>
        <w:tc>
          <w:tcPr>
            <w:tcW w:w="850" w:type="dxa"/>
          </w:tcPr>
          <w:bookmarkStart w:id="12693" w:name="P12693"/>
          <w:bookmarkEnd w:id="12693"/>
          <w:p>
            <w:pPr>
              <w:pStyle w:val="0"/>
              <w:jc w:val="center"/>
            </w:pPr>
            <w:r>
              <w:rPr>
                <w:sz w:val="24"/>
              </w:rPr>
              <w:t xml:space="preserve">1</w:t>
            </w:r>
          </w:p>
        </w:tc>
        <w:tc>
          <w:tcPr>
            <w:tcW w:w="3118" w:type="dxa"/>
          </w:tcPr>
          <w:p>
            <w:pPr>
              <w:pStyle w:val="0"/>
            </w:pPr>
            <w:r>
              <w:rPr>
                <w:sz w:val="24"/>
              </w:rPr>
              <w:t xml:space="preserve">Результат оказания страховых услуг по группам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в том числе:</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bookmarkStart w:id="12701" w:name="P12701"/>
          <w:bookmarkEnd w:id="12701"/>
          <w:p>
            <w:pPr>
              <w:pStyle w:val="0"/>
              <w:jc w:val="center"/>
            </w:pPr>
            <w:r>
              <w:rPr>
                <w:sz w:val="24"/>
              </w:rPr>
              <w:t xml:space="preserve">2</w:t>
            </w:r>
          </w:p>
        </w:tc>
        <w:tc>
          <w:tcPr>
            <w:tcW w:w="3118" w:type="dxa"/>
          </w:tcPr>
          <w:p>
            <w:pPr>
              <w:pStyle w:val="0"/>
              <w:ind w:firstLine="283"/>
            </w:pPr>
            <w:r>
              <w:rPr>
                <w:sz w:val="24"/>
              </w:rPr>
              <w:t xml:space="preserve">выручка по страхованию по группам договоров об обязательном пенсионном страховании, негосударственного пенсионного обеспечения и долгосрочных сбережений</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p>
            <w:pPr>
              <w:pStyle w:val="0"/>
              <w:jc w:val="center"/>
            </w:pPr>
            <w:r>
              <w:rPr>
                <w:sz w:val="24"/>
              </w:rPr>
              <w:t xml:space="preserve">3</w:t>
            </w:r>
          </w:p>
        </w:tc>
        <w:tc>
          <w:tcPr>
            <w:tcW w:w="3118" w:type="dxa"/>
          </w:tcPr>
          <w:p>
            <w:pPr>
              <w:pStyle w:val="0"/>
              <w:ind w:firstLine="283"/>
            </w:pPr>
            <w:r>
              <w:rPr>
                <w:sz w:val="24"/>
              </w:rPr>
              <w:t xml:space="preserve">расходы по страхованию по группам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bookmarkStart w:id="12717" w:name="P12717"/>
          <w:bookmarkEnd w:id="12717"/>
          <w:p>
            <w:pPr>
              <w:pStyle w:val="0"/>
              <w:jc w:val="center"/>
            </w:pPr>
            <w:r>
              <w:rPr>
                <w:sz w:val="24"/>
              </w:rPr>
              <w:t xml:space="preserve">3.1</w:t>
            </w:r>
          </w:p>
        </w:tc>
        <w:tc>
          <w:tcPr>
            <w:tcW w:w="3118" w:type="dxa"/>
          </w:tcPr>
          <w:p>
            <w:pPr>
              <w:pStyle w:val="0"/>
              <w:ind w:firstLine="283"/>
            </w:pPr>
            <w:r>
              <w:rPr>
                <w:sz w:val="24"/>
              </w:rPr>
              <w:t xml:space="preserve">убытки и восстановление убытков от обесценения активов, признанных в отношении аквизиционных денежных потоков</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bookmarkStart w:id="12725" w:name="P12725"/>
          <w:bookmarkEnd w:id="12725"/>
          <w:p>
            <w:pPr>
              <w:pStyle w:val="0"/>
              <w:jc w:val="center"/>
            </w:pPr>
            <w:r>
              <w:rPr>
                <w:sz w:val="24"/>
              </w:rPr>
              <w:t xml:space="preserve">4</w:t>
            </w:r>
          </w:p>
        </w:tc>
        <w:tc>
          <w:tcPr>
            <w:tcW w:w="3118" w:type="dxa"/>
          </w:tcPr>
          <w:p>
            <w:pPr>
              <w:pStyle w:val="0"/>
            </w:pPr>
            <w:r>
              <w:rPr>
                <w:sz w:val="24"/>
              </w:rPr>
              <w:t xml:space="preserve">Доходы (расходы) от инвестиционной и финансовой деятельности, в том числе:</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bookmarkStart w:id="12733" w:name="P12733"/>
          <w:bookmarkEnd w:id="12733"/>
          <w:p>
            <w:pPr>
              <w:pStyle w:val="0"/>
              <w:jc w:val="center"/>
            </w:pPr>
            <w:r>
              <w:rPr>
                <w:sz w:val="24"/>
              </w:rPr>
              <w:t xml:space="preserve">5</w:t>
            </w:r>
          </w:p>
        </w:tc>
        <w:tc>
          <w:tcPr>
            <w:tcW w:w="3118" w:type="dxa"/>
          </w:tcPr>
          <w:p>
            <w:pPr>
              <w:pStyle w:val="0"/>
              <w:ind w:left="283"/>
            </w:pPr>
            <w:r>
              <w:rPr>
                <w:sz w:val="24"/>
              </w:rPr>
              <w:t xml:space="preserve">процентные доходы</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bookmarkStart w:id="12741" w:name="P12741"/>
          <w:bookmarkEnd w:id="12741"/>
          <w:p>
            <w:pPr>
              <w:pStyle w:val="0"/>
              <w:jc w:val="center"/>
            </w:pPr>
            <w:r>
              <w:rPr>
                <w:sz w:val="24"/>
              </w:rPr>
              <w:t xml:space="preserve">6</w:t>
            </w:r>
          </w:p>
        </w:tc>
        <w:tc>
          <w:tcPr>
            <w:tcW w:w="3118" w:type="dxa"/>
          </w:tcPr>
          <w:p>
            <w:pPr>
              <w:pStyle w:val="0"/>
              <w:ind w:firstLine="283"/>
            </w:pPr>
            <w:r>
              <w:rPr>
                <w:sz w:val="24"/>
              </w:rPr>
              <w:t xml:space="preserve">доходы за вычетом расходов (расходы за вычетом доходов) от операций с финансовыми инструментами, оцениваемыми по справедливой стоимости через прибыль или убыток, в том числе:</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bookmarkStart w:id="12749" w:name="P12749"/>
          <w:bookmarkEnd w:id="12749"/>
          <w:p>
            <w:pPr>
              <w:pStyle w:val="0"/>
              <w:jc w:val="center"/>
            </w:pPr>
            <w:r>
              <w:rPr>
                <w:sz w:val="24"/>
              </w:rPr>
              <w:t xml:space="preserve">7</w:t>
            </w:r>
          </w:p>
        </w:tc>
        <w:tc>
          <w:tcPr>
            <w:tcW w:w="3118" w:type="dxa"/>
          </w:tcPr>
          <w:p>
            <w:pPr>
              <w:pStyle w:val="0"/>
              <w:ind w:left="566"/>
            </w:pPr>
            <w:r>
              <w:rPr>
                <w:sz w:val="24"/>
              </w:rPr>
              <w:t xml:space="preserve">доходы за вычетом расходов (расходы за вычетом доходов) от операций с финансовыми инструментами, в обязательном порядке классифицируемыми как оцениваемые по справедливой стоимости через прибыль или убыток</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bookmarkStart w:id="12757" w:name="P12757"/>
          <w:bookmarkEnd w:id="12757"/>
          <w:p>
            <w:pPr>
              <w:pStyle w:val="0"/>
              <w:jc w:val="center"/>
            </w:pPr>
            <w:r>
              <w:rPr>
                <w:sz w:val="24"/>
              </w:rPr>
              <w:t xml:space="preserve">8</w:t>
            </w:r>
          </w:p>
        </w:tc>
        <w:tc>
          <w:tcPr>
            <w:tcW w:w="3118" w:type="dxa"/>
          </w:tcPr>
          <w:p>
            <w:pPr>
              <w:pStyle w:val="0"/>
              <w:ind w:left="566"/>
            </w:pPr>
            <w:r>
              <w:rPr>
                <w:sz w:val="24"/>
              </w:rPr>
              <w:t xml:space="preserve">доходы за вычетом расходов (расходы за вычетом доходов) от операций с финансовыми активами, классифицируемыми как оцениваемые по справедливой стоимости через прибыль или убыток по усмотрению негосударственного пенсионного фонда</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bookmarkStart w:id="12765" w:name="P12765"/>
          <w:bookmarkEnd w:id="12765"/>
          <w:p>
            <w:pPr>
              <w:pStyle w:val="0"/>
              <w:jc w:val="center"/>
            </w:pPr>
            <w:r>
              <w:rPr>
                <w:sz w:val="24"/>
              </w:rPr>
              <w:t xml:space="preserve">9</w:t>
            </w:r>
          </w:p>
        </w:tc>
        <w:tc>
          <w:tcPr>
            <w:tcW w:w="3118" w:type="dxa"/>
          </w:tcPr>
          <w:p>
            <w:pPr>
              <w:pStyle w:val="0"/>
              <w:ind w:firstLine="283"/>
            </w:pPr>
            <w:r>
              <w:rPr>
                <w:sz w:val="24"/>
              </w:rPr>
              <w:t xml:space="preserve">доходы за вычетом расходов (расходы за вычетом доходов) от операций с финансовыми активами, оцениваемыми по справедливой стоимости через прочий совокупный доход, в том числе:</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bookmarkStart w:id="12773" w:name="P12773"/>
          <w:bookmarkEnd w:id="12773"/>
          <w:p>
            <w:pPr>
              <w:pStyle w:val="0"/>
              <w:jc w:val="center"/>
            </w:pPr>
            <w:r>
              <w:rPr>
                <w:sz w:val="24"/>
              </w:rPr>
              <w:t xml:space="preserve">10</w:t>
            </w:r>
          </w:p>
        </w:tc>
        <w:tc>
          <w:tcPr>
            <w:tcW w:w="3118" w:type="dxa"/>
          </w:tcPr>
          <w:p>
            <w:pPr>
              <w:pStyle w:val="0"/>
              <w:ind w:left="566"/>
            </w:pPr>
            <w:r>
              <w:rPr>
                <w:sz w:val="24"/>
              </w:rPr>
              <w:t xml:space="preserve">доходы за вычетом расходов (расходы за вычетом доходов) от операций с долговыми инструментами, оцениваемыми по справедливой стоимости через прочий совокупный доход</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bookmarkStart w:id="12781" w:name="P12781"/>
          <w:bookmarkEnd w:id="12781"/>
          <w:p>
            <w:pPr>
              <w:pStyle w:val="0"/>
              <w:jc w:val="center"/>
            </w:pPr>
            <w:r>
              <w:rPr>
                <w:sz w:val="24"/>
              </w:rPr>
              <w:t xml:space="preserve">11</w:t>
            </w:r>
          </w:p>
        </w:tc>
        <w:tc>
          <w:tcPr>
            <w:tcW w:w="3118" w:type="dxa"/>
          </w:tcPr>
          <w:p>
            <w:pPr>
              <w:pStyle w:val="0"/>
              <w:ind w:left="566"/>
            </w:pPr>
            <w:r>
              <w:rPr>
                <w:sz w:val="24"/>
              </w:rPr>
              <w:t xml:space="preserve">доходы за вычетом расходов (расходы за вычетом доходов) от операций с долевыми инструментами, оцениваемыми по справедливой стоимости через прочий совокупный доход</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bookmarkStart w:id="12789" w:name="P12789"/>
          <w:bookmarkEnd w:id="12789"/>
          <w:p>
            <w:pPr>
              <w:pStyle w:val="0"/>
              <w:jc w:val="center"/>
            </w:pPr>
            <w:r>
              <w:rPr>
                <w:sz w:val="24"/>
              </w:rPr>
              <w:t xml:space="preserve">12</w:t>
            </w:r>
          </w:p>
        </w:tc>
        <w:tc>
          <w:tcPr>
            <w:tcW w:w="3118" w:type="dxa"/>
          </w:tcPr>
          <w:p>
            <w:pPr>
              <w:pStyle w:val="0"/>
              <w:ind w:firstLine="283"/>
            </w:pPr>
            <w:r>
              <w:rPr>
                <w:sz w:val="24"/>
              </w:rPr>
              <w:t xml:space="preserve">доходы за вычетом расходов (расходы за вычетом доходов), возникающие в результате прекращения признания финансовых активов, оцениваемых по амортизированной стоимости</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p>
            <w:pPr>
              <w:pStyle w:val="0"/>
              <w:jc w:val="center"/>
            </w:pPr>
            <w:r>
              <w:rPr>
                <w:sz w:val="24"/>
              </w:rPr>
              <w:t xml:space="preserve">13</w:t>
            </w:r>
          </w:p>
        </w:tc>
        <w:tc>
          <w:tcPr>
            <w:tcW w:w="3118" w:type="dxa"/>
          </w:tcPr>
          <w:p>
            <w:pPr>
              <w:pStyle w:val="0"/>
              <w:ind w:firstLine="283"/>
            </w:pPr>
            <w:r>
              <w:rPr>
                <w:sz w:val="24"/>
              </w:rPr>
              <w:t xml:space="preserve">доходы за вычетом расходов (расходы за вычетом доходов), связанные с реклассификацией финансовых активов, оцениваемых по амортизированной стоимости, в категорию финансовых активов, оцениваемых по справедливой стоимости через прибыль или убыток</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bookmarkStart w:id="12805" w:name="P12805"/>
          <w:bookmarkEnd w:id="12805"/>
          <w:p>
            <w:pPr>
              <w:pStyle w:val="0"/>
              <w:jc w:val="center"/>
            </w:pPr>
            <w:r>
              <w:rPr>
                <w:sz w:val="24"/>
              </w:rPr>
              <w:t xml:space="preserve">14</w:t>
            </w:r>
          </w:p>
        </w:tc>
        <w:tc>
          <w:tcPr>
            <w:tcW w:w="3118" w:type="dxa"/>
          </w:tcPr>
          <w:p>
            <w:pPr>
              <w:pStyle w:val="0"/>
              <w:ind w:firstLine="283"/>
            </w:pPr>
            <w:r>
              <w:rPr>
                <w:sz w:val="24"/>
              </w:rPr>
              <w:t xml:space="preserve">доходы за вычетом расходов (расходы за вычетом доходов) по восстановлению (созданию) оценочных резервов под ожидаемые кредитные убытки по долговым инструментам, в том числе:</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bookmarkStart w:id="12813" w:name="P12813"/>
          <w:bookmarkEnd w:id="12813"/>
          <w:p>
            <w:pPr>
              <w:pStyle w:val="0"/>
              <w:jc w:val="center"/>
            </w:pPr>
            <w:r>
              <w:rPr>
                <w:sz w:val="24"/>
              </w:rPr>
              <w:t xml:space="preserve">15</w:t>
            </w:r>
          </w:p>
        </w:tc>
        <w:tc>
          <w:tcPr>
            <w:tcW w:w="3118" w:type="dxa"/>
          </w:tcPr>
          <w:p>
            <w:pPr>
              <w:pStyle w:val="0"/>
              <w:ind w:left="566"/>
            </w:pPr>
            <w:r>
              <w:rPr>
                <w:sz w:val="24"/>
              </w:rPr>
              <w:t xml:space="preserve">доходы за вычетом расходов (расходы за вычетом доходов) по восстановлению (созданию) оценочных резервов под ожидаемые кредитные убытки по финансовым активам, оцениваемым по амортизированной стоимости</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bookmarkStart w:id="12821" w:name="P12821"/>
          <w:bookmarkEnd w:id="12821"/>
          <w:p>
            <w:pPr>
              <w:pStyle w:val="0"/>
              <w:jc w:val="center"/>
            </w:pPr>
            <w:r>
              <w:rPr>
                <w:sz w:val="24"/>
              </w:rPr>
              <w:t xml:space="preserve">16</w:t>
            </w:r>
          </w:p>
        </w:tc>
        <w:tc>
          <w:tcPr>
            <w:tcW w:w="3118" w:type="dxa"/>
          </w:tcPr>
          <w:p>
            <w:pPr>
              <w:pStyle w:val="0"/>
              <w:ind w:left="566"/>
            </w:pPr>
            <w:r>
              <w:rPr>
                <w:sz w:val="24"/>
              </w:rPr>
              <w:t xml:space="preserve">доходы за вычетом расходов (расходы за вычетом доходов) по восстановлению (созданию) оценочных резервов под ожидаемые кредитные убытки по долговым инструментам, оцениваемым по справедливой стоимости через прочий совокупный доход</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bookmarkStart w:id="12829" w:name="P12829"/>
          <w:bookmarkEnd w:id="12829"/>
          <w:p>
            <w:pPr>
              <w:pStyle w:val="0"/>
              <w:jc w:val="center"/>
            </w:pPr>
            <w:r>
              <w:rPr>
                <w:sz w:val="24"/>
              </w:rPr>
              <w:t xml:space="preserve">17</w:t>
            </w:r>
          </w:p>
        </w:tc>
        <w:tc>
          <w:tcPr>
            <w:tcW w:w="3118" w:type="dxa"/>
          </w:tcPr>
          <w:p>
            <w:pPr>
              <w:pStyle w:val="0"/>
              <w:ind w:firstLine="283"/>
            </w:pPr>
            <w:r>
              <w:rPr>
                <w:sz w:val="24"/>
              </w:rPr>
              <w:t xml:space="preserve">доходы за вычетом расходов (расходы за вычетом доходов) от операций с инвестиционным имуществом и капитальными вложениями в него</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p>
            <w:pPr>
              <w:pStyle w:val="0"/>
              <w:jc w:val="center"/>
            </w:pPr>
            <w:r>
              <w:rPr>
                <w:sz w:val="24"/>
              </w:rPr>
              <w:t xml:space="preserve">18</w:t>
            </w:r>
          </w:p>
        </w:tc>
        <w:tc>
          <w:tcPr>
            <w:tcW w:w="3118" w:type="dxa"/>
          </w:tcPr>
          <w:p>
            <w:pPr>
              <w:pStyle w:val="0"/>
              <w:ind w:firstLine="283"/>
            </w:pPr>
            <w:r>
              <w:rPr>
                <w:sz w:val="24"/>
              </w:rPr>
              <w:t xml:space="preserve">доходы за вычетом расходов (расходы за вычетом доходов) от операций с иностранной валютой</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p>
            <w:pPr>
              <w:pStyle w:val="0"/>
              <w:jc w:val="center"/>
            </w:pPr>
            <w:r>
              <w:rPr>
                <w:sz w:val="24"/>
              </w:rPr>
              <w:t xml:space="preserve">19</w:t>
            </w:r>
          </w:p>
        </w:tc>
        <w:tc>
          <w:tcPr>
            <w:tcW w:w="3118" w:type="dxa"/>
          </w:tcPr>
          <w:p>
            <w:pPr>
              <w:pStyle w:val="0"/>
              <w:ind w:firstLine="283"/>
            </w:pPr>
            <w:r>
              <w:rPr>
                <w:sz w:val="24"/>
              </w:rPr>
              <w:t xml:space="preserve">прочие инвестиционные доходы за вычетом расходов (расходы за вычетом доходов)</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p>
            <w:pPr>
              <w:pStyle w:val="0"/>
              <w:jc w:val="center"/>
            </w:pPr>
            <w:r>
              <w:rPr>
                <w:sz w:val="24"/>
              </w:rPr>
              <w:t xml:space="preserve">20</w:t>
            </w:r>
          </w:p>
        </w:tc>
        <w:tc>
          <w:tcPr>
            <w:tcW w:w="3118" w:type="dxa"/>
          </w:tcPr>
          <w:p>
            <w:pPr>
              <w:pStyle w:val="0"/>
              <w:ind w:left="283"/>
            </w:pPr>
            <w:r>
              <w:rPr>
                <w:sz w:val="24"/>
              </w:rPr>
              <w:t xml:space="preserve">процентные расходы</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p>
            <w:pPr>
              <w:pStyle w:val="0"/>
              <w:jc w:val="center"/>
            </w:pPr>
            <w:r>
              <w:rPr>
                <w:sz w:val="24"/>
              </w:rPr>
              <w:t xml:space="preserve">21</w:t>
            </w:r>
          </w:p>
        </w:tc>
        <w:tc>
          <w:tcPr>
            <w:tcW w:w="3118" w:type="dxa"/>
          </w:tcPr>
          <w:p>
            <w:pPr>
              <w:pStyle w:val="0"/>
              <w:ind w:firstLine="283"/>
            </w:pPr>
            <w:r>
              <w:rPr>
                <w:sz w:val="24"/>
              </w:rPr>
              <w:t xml:space="preserve">доходы за вычетом расходов (расходы за вычетом доходов) от операций с финансовыми обязательствами, классифицируемыми как оцениваемые по справедливой стоимости через прибыль или убыток по усмотрению негосударственного пенсионного фонда</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p>
            <w:pPr>
              <w:pStyle w:val="0"/>
              <w:jc w:val="center"/>
            </w:pPr>
            <w:r>
              <w:rPr>
                <w:sz w:val="24"/>
              </w:rPr>
              <w:t xml:space="preserve">22</w:t>
            </w:r>
          </w:p>
        </w:tc>
        <w:tc>
          <w:tcPr>
            <w:tcW w:w="3118" w:type="dxa"/>
          </w:tcPr>
          <w:p>
            <w:pPr>
              <w:pStyle w:val="0"/>
              <w:ind w:firstLine="283"/>
            </w:pPr>
            <w:r>
              <w:rPr>
                <w:sz w:val="24"/>
              </w:rPr>
              <w:t xml:space="preserve">доходы за вычетом расходов (расходы за вычетом доходов) от операций с финансовыми обязательствами, оцениваемыми по амортизированной стоимости</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bookmarkStart w:id="12877" w:name="P12877"/>
          <w:bookmarkEnd w:id="12877"/>
          <w:p>
            <w:pPr>
              <w:pStyle w:val="0"/>
              <w:jc w:val="center"/>
            </w:pPr>
            <w:r>
              <w:rPr>
                <w:sz w:val="24"/>
              </w:rPr>
              <w:t xml:space="preserve">23</w:t>
            </w:r>
          </w:p>
        </w:tc>
        <w:tc>
          <w:tcPr>
            <w:tcW w:w="3118" w:type="dxa"/>
          </w:tcPr>
          <w:p>
            <w:pPr>
              <w:pStyle w:val="0"/>
              <w:ind w:firstLine="283"/>
            </w:pPr>
            <w:r>
              <w:rPr>
                <w:sz w:val="24"/>
              </w:rPr>
              <w:t xml:space="preserve">финансовые доходы (расходы) по страхованию по группам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bookmarkStart w:id="12885" w:name="P12885"/>
          <w:bookmarkEnd w:id="12885"/>
          <w:p>
            <w:pPr>
              <w:pStyle w:val="0"/>
              <w:jc w:val="center"/>
            </w:pPr>
            <w:r>
              <w:rPr>
                <w:sz w:val="24"/>
              </w:rPr>
              <w:t xml:space="preserve">24</w:t>
            </w:r>
          </w:p>
        </w:tc>
        <w:tc>
          <w:tcPr>
            <w:tcW w:w="3118" w:type="dxa"/>
          </w:tcPr>
          <w:p>
            <w:pPr>
              <w:pStyle w:val="0"/>
            </w:pPr>
            <w:r>
              <w:rPr>
                <w:sz w:val="24"/>
              </w:rPr>
              <w:t xml:space="preserve">Прочие операционные доходы за вычетом расходов (расходы за вычетом доходов), в том числе:</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bookmarkStart w:id="12893" w:name="P12893"/>
          <w:bookmarkEnd w:id="12893"/>
          <w:p>
            <w:pPr>
              <w:pStyle w:val="0"/>
              <w:jc w:val="center"/>
            </w:pPr>
            <w:r>
              <w:rPr>
                <w:sz w:val="24"/>
              </w:rPr>
              <w:t xml:space="preserve">25</w:t>
            </w:r>
          </w:p>
        </w:tc>
        <w:tc>
          <w:tcPr>
            <w:tcW w:w="3118" w:type="dxa"/>
          </w:tcPr>
          <w:p>
            <w:pPr>
              <w:pStyle w:val="0"/>
              <w:ind w:firstLine="283"/>
            </w:pPr>
            <w:r>
              <w:rPr>
                <w:sz w:val="24"/>
              </w:rPr>
              <w:t xml:space="preserve">общие и административные расходы</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p>
            <w:pPr>
              <w:pStyle w:val="0"/>
              <w:jc w:val="center"/>
            </w:pPr>
            <w:r>
              <w:rPr>
                <w:sz w:val="24"/>
              </w:rPr>
              <w:t xml:space="preserve">26</w:t>
            </w:r>
          </w:p>
        </w:tc>
        <w:tc>
          <w:tcPr>
            <w:tcW w:w="3118" w:type="dxa"/>
          </w:tcPr>
          <w:p>
            <w:pPr>
              <w:pStyle w:val="0"/>
              <w:ind w:firstLine="283"/>
            </w:pPr>
            <w:r>
              <w:rPr>
                <w:sz w:val="24"/>
              </w:rPr>
              <w:t xml:space="preserve">доходы за вычетом расходов (расходы за вычетом доходов) от переоценки и выбытия активов (выбывающих групп), классифицированных как предназначенные для продажи</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p>
            <w:pPr>
              <w:pStyle w:val="0"/>
              <w:jc w:val="center"/>
            </w:pPr>
            <w:r>
              <w:rPr>
                <w:sz w:val="24"/>
              </w:rPr>
              <w:t xml:space="preserve">27</w:t>
            </w:r>
          </w:p>
        </w:tc>
        <w:tc>
          <w:tcPr>
            <w:tcW w:w="3118" w:type="dxa"/>
          </w:tcPr>
          <w:p>
            <w:pPr>
              <w:pStyle w:val="0"/>
              <w:ind w:left="283"/>
            </w:pPr>
            <w:r>
              <w:rPr>
                <w:sz w:val="24"/>
              </w:rPr>
              <w:t xml:space="preserve">прочие доходы</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bookmarkStart w:id="12917" w:name="P12917"/>
          <w:bookmarkEnd w:id="12917"/>
          <w:p>
            <w:pPr>
              <w:pStyle w:val="0"/>
              <w:jc w:val="center"/>
            </w:pPr>
            <w:r>
              <w:rPr>
                <w:sz w:val="24"/>
              </w:rPr>
              <w:t xml:space="preserve">28</w:t>
            </w:r>
          </w:p>
        </w:tc>
        <w:tc>
          <w:tcPr>
            <w:tcW w:w="3118" w:type="dxa"/>
          </w:tcPr>
          <w:p>
            <w:pPr>
              <w:pStyle w:val="0"/>
              <w:ind w:left="283"/>
            </w:pPr>
            <w:r>
              <w:rPr>
                <w:sz w:val="24"/>
              </w:rPr>
              <w:t xml:space="preserve">прочие расходы</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bookmarkStart w:id="12925" w:name="P12925"/>
          <w:bookmarkEnd w:id="12925"/>
          <w:p>
            <w:pPr>
              <w:pStyle w:val="0"/>
              <w:jc w:val="center"/>
            </w:pPr>
            <w:r>
              <w:rPr>
                <w:sz w:val="24"/>
              </w:rPr>
              <w:t xml:space="preserve">29</w:t>
            </w:r>
          </w:p>
        </w:tc>
        <w:tc>
          <w:tcPr>
            <w:tcW w:w="3118" w:type="dxa"/>
          </w:tcPr>
          <w:p>
            <w:pPr>
              <w:pStyle w:val="0"/>
            </w:pPr>
            <w:r>
              <w:rPr>
                <w:sz w:val="24"/>
              </w:rPr>
              <w:t xml:space="preserve">Прибыль (убыток) до налогообложения (результат сегмента)</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p>
            <w:pPr>
              <w:pStyle w:val="0"/>
              <w:jc w:val="center"/>
            </w:pPr>
            <w:r>
              <w:rPr>
                <w:sz w:val="24"/>
              </w:rPr>
              <w:t xml:space="preserve">30</w:t>
            </w:r>
          </w:p>
        </w:tc>
        <w:tc>
          <w:tcPr>
            <w:tcW w:w="3118" w:type="dxa"/>
          </w:tcPr>
          <w:p>
            <w:pPr>
              <w:pStyle w:val="0"/>
            </w:pPr>
            <w:r>
              <w:rPr>
                <w:sz w:val="24"/>
              </w:rPr>
              <w:t xml:space="preserve">Дополнительная информация: расходы капитального характера (приобретение основных средств)</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p>
            <w:pPr>
              <w:pStyle w:val="0"/>
              <w:jc w:val="center"/>
            </w:pPr>
            <w:r>
              <w:rPr>
                <w:sz w:val="24"/>
              </w:rPr>
              <w:t xml:space="preserve">31</w:t>
            </w:r>
          </w:p>
        </w:tc>
        <w:tc>
          <w:tcPr>
            <w:tcW w:w="3118" w:type="dxa"/>
          </w:tcPr>
          <w:p>
            <w:pPr>
              <w:pStyle w:val="0"/>
            </w:pPr>
            <w:r>
              <w:rPr>
                <w:sz w:val="24"/>
              </w:rPr>
              <w:t xml:space="preserve">Дополнительная информация: амортизационные отчисления по основным средствам</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r>
        <w:tc>
          <w:tcPr>
            <w:tcW w:w="850" w:type="dxa"/>
          </w:tcPr>
          <w:bookmarkStart w:id="12949" w:name="P12949"/>
          <w:bookmarkEnd w:id="12949"/>
          <w:p>
            <w:pPr>
              <w:pStyle w:val="0"/>
              <w:jc w:val="center"/>
            </w:pPr>
            <w:r>
              <w:rPr>
                <w:sz w:val="24"/>
              </w:rPr>
              <w:t xml:space="preserve">32</w:t>
            </w:r>
          </w:p>
        </w:tc>
        <w:tc>
          <w:tcPr>
            <w:tcW w:w="3118" w:type="dxa"/>
          </w:tcPr>
          <w:p>
            <w:pPr>
              <w:pStyle w:val="0"/>
            </w:pPr>
            <w:r>
              <w:rPr>
                <w:sz w:val="24"/>
              </w:rPr>
              <w:t xml:space="preserve">Текстовое пояснение</w:t>
            </w:r>
          </w:p>
        </w:tc>
        <w:tc>
          <w:tcPr>
            <w:tcW w:w="1077" w:type="dxa"/>
          </w:tcPr>
          <w:p>
            <w:pPr>
              <w:pStyle w:val="0"/>
            </w:pPr>
            <w:r>
              <w:rPr>
                <w:sz w:val="24"/>
              </w:rPr>
            </w:r>
          </w:p>
        </w:tc>
        <w:tc>
          <w:tcPr>
            <w:tcW w:w="680" w:type="dxa"/>
          </w:tcPr>
          <w:p>
            <w:pPr>
              <w:pStyle w:val="0"/>
            </w:pPr>
            <w:r>
              <w:rPr>
                <w:sz w:val="24"/>
              </w:rPr>
            </w:r>
          </w:p>
        </w:tc>
        <w:tc>
          <w:tcPr>
            <w:tcW w:w="850" w:type="dxa"/>
          </w:tcPr>
          <w:p>
            <w:pPr>
              <w:pStyle w:val="0"/>
            </w:pPr>
            <w:r>
              <w:rPr>
                <w:sz w:val="24"/>
              </w:rPr>
            </w:r>
          </w:p>
        </w:tc>
        <w:tc>
          <w:tcPr>
            <w:tcW w:w="1077" w:type="dxa"/>
          </w:tcPr>
          <w:p>
            <w:pPr>
              <w:pStyle w:val="0"/>
            </w:pPr>
            <w:r>
              <w:rPr>
                <w:sz w:val="24"/>
              </w:rPr>
            </w:r>
          </w:p>
        </w:tc>
        <w:tc>
          <w:tcPr>
            <w:tcW w:w="680" w:type="dxa"/>
          </w:tcPr>
          <w:p>
            <w:pPr>
              <w:pStyle w:val="0"/>
            </w:pPr>
            <w:r>
              <w:rPr>
                <w:sz w:val="24"/>
              </w:rPr>
            </w:r>
          </w:p>
        </w:tc>
        <w:tc>
          <w:tcPr>
            <w:tcW w:w="737"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48.2</w:t>
      </w:r>
    </w:p>
    <w:p>
      <w:pPr>
        <w:pStyle w:val="0"/>
        <w:jc w:val="both"/>
      </w:pPr>
      <w:r>
        <w:rPr>
          <w:sz w:val="24"/>
        </w:rPr>
      </w:r>
    </w:p>
    <w:p>
      <w:pPr>
        <w:pStyle w:val="0"/>
        <w:ind w:firstLine="540"/>
        <w:jc w:val="both"/>
      </w:pPr>
      <w:r>
        <w:rPr>
          <w:sz w:val="24"/>
        </w:rPr>
        <w:t xml:space="preserve">1. Доходы в </w:t>
      </w:r>
      <w:hyperlink w:history="0" w:anchor="P12667" w:tooltip="Информация по распределению доходов и расходов">
        <w:r>
          <w:rPr>
            <w:sz w:val="24"/>
            <w:color w:val="0000ff"/>
          </w:rPr>
          <w:t xml:space="preserve">таблице</w:t>
        </w:r>
      </w:hyperlink>
      <w:r>
        <w:rPr>
          <w:sz w:val="24"/>
        </w:rPr>
        <w:t xml:space="preserve"> отражаются со знаком "плюс", расходы - со знаком "минус".</w:t>
      </w:r>
    </w:p>
    <w:p>
      <w:pPr>
        <w:pStyle w:val="0"/>
        <w:spacing w:before="240" w:lineRule="auto"/>
        <w:ind w:firstLine="540"/>
        <w:jc w:val="both"/>
      </w:pPr>
      <w:r>
        <w:rPr>
          <w:sz w:val="24"/>
        </w:rPr>
        <w:t xml:space="preserve">2. По строке </w:t>
      </w:r>
      <w:hyperlink w:history="0" w:anchor="P12693" w:tooltip="1">
        <w:r>
          <w:rPr>
            <w:sz w:val="24"/>
            <w:color w:val="0000ff"/>
          </w:rPr>
          <w:t xml:space="preserve">показателя 1</w:t>
        </w:r>
      </w:hyperlink>
      <w:r>
        <w:rPr>
          <w:sz w:val="24"/>
        </w:rPr>
        <w:t xml:space="preserve"> таблицы отражается сумма значений </w:t>
      </w:r>
      <w:hyperlink w:history="0" w:anchor="P12701" w:tooltip="2">
        <w:r>
          <w:rPr>
            <w:sz w:val="24"/>
            <w:color w:val="0000ff"/>
          </w:rPr>
          <w:t xml:space="preserve">показателей 2</w:t>
        </w:r>
      </w:hyperlink>
      <w:r>
        <w:rPr>
          <w:sz w:val="24"/>
        </w:rPr>
        <w:t xml:space="preserve"> - </w:t>
      </w:r>
      <w:hyperlink w:history="0" w:anchor="P12717" w:tooltip="3.1">
        <w:r>
          <w:rPr>
            <w:sz w:val="24"/>
            <w:color w:val="0000ff"/>
          </w:rPr>
          <w:t xml:space="preserve">3(1)</w:t>
        </w:r>
      </w:hyperlink>
      <w:r>
        <w:rPr>
          <w:sz w:val="24"/>
        </w:rPr>
        <w:t xml:space="preserve">.</w:t>
      </w:r>
    </w:p>
    <w:p>
      <w:pPr>
        <w:pStyle w:val="0"/>
        <w:jc w:val="both"/>
      </w:pPr>
      <w:r>
        <w:rPr>
          <w:sz w:val="24"/>
        </w:rPr>
        <w:t xml:space="preserve">(в ред. </w:t>
      </w:r>
      <w:r>
        <w:rPr>
          <w:sz w:val="24"/>
        </w:rPr>
        <w:t xml:space="preserve">Указания</w:t>
      </w:r>
      <w:r>
        <w:rPr>
          <w:sz w:val="24"/>
        </w:rPr>
        <w:t xml:space="preserve"> Банка России от 16.08.2023 N 6509-У)</w:t>
      </w:r>
    </w:p>
    <w:p>
      <w:pPr>
        <w:pStyle w:val="0"/>
        <w:spacing w:before="240" w:lineRule="auto"/>
        <w:ind w:firstLine="540"/>
        <w:jc w:val="both"/>
      </w:pPr>
      <w:r>
        <w:rPr>
          <w:sz w:val="24"/>
        </w:rPr>
        <w:t xml:space="preserve">3. По строке </w:t>
      </w:r>
      <w:hyperlink w:history="0" w:anchor="P12725" w:tooltip="4">
        <w:r>
          <w:rPr>
            <w:sz w:val="24"/>
            <w:color w:val="0000ff"/>
          </w:rPr>
          <w:t xml:space="preserve">показателя 4</w:t>
        </w:r>
      </w:hyperlink>
      <w:r>
        <w:rPr>
          <w:sz w:val="24"/>
        </w:rPr>
        <w:t xml:space="preserve"> таблицы отражается сумма значений </w:t>
      </w:r>
      <w:hyperlink w:history="0" w:anchor="P12733" w:tooltip="5">
        <w:r>
          <w:rPr>
            <w:sz w:val="24"/>
            <w:color w:val="0000ff"/>
          </w:rPr>
          <w:t xml:space="preserve">показателей 5</w:t>
        </w:r>
      </w:hyperlink>
      <w:r>
        <w:rPr>
          <w:sz w:val="24"/>
        </w:rPr>
        <w:t xml:space="preserve">, </w:t>
      </w:r>
      <w:hyperlink w:history="0" w:anchor="P12741" w:tooltip="6">
        <w:r>
          <w:rPr>
            <w:sz w:val="24"/>
            <w:color w:val="0000ff"/>
          </w:rPr>
          <w:t xml:space="preserve">6</w:t>
        </w:r>
      </w:hyperlink>
      <w:r>
        <w:rPr>
          <w:sz w:val="24"/>
        </w:rPr>
        <w:t xml:space="preserve">, </w:t>
      </w:r>
      <w:hyperlink w:history="0" w:anchor="P12765" w:tooltip="9">
        <w:r>
          <w:rPr>
            <w:sz w:val="24"/>
            <w:color w:val="0000ff"/>
          </w:rPr>
          <w:t xml:space="preserve">9</w:t>
        </w:r>
      </w:hyperlink>
      <w:r>
        <w:rPr>
          <w:sz w:val="24"/>
        </w:rPr>
        <w:t xml:space="preserve">, </w:t>
      </w:r>
      <w:hyperlink w:history="0" w:anchor="P12789" w:tooltip="12">
        <w:r>
          <w:rPr>
            <w:sz w:val="24"/>
            <w:color w:val="0000ff"/>
          </w:rPr>
          <w:t xml:space="preserve">12</w:t>
        </w:r>
      </w:hyperlink>
      <w:r>
        <w:rPr>
          <w:sz w:val="24"/>
        </w:rPr>
        <w:t xml:space="preserve"> - </w:t>
      </w:r>
      <w:hyperlink w:history="0" w:anchor="P12805" w:tooltip="14">
        <w:r>
          <w:rPr>
            <w:sz w:val="24"/>
            <w:color w:val="0000ff"/>
          </w:rPr>
          <w:t xml:space="preserve">14</w:t>
        </w:r>
      </w:hyperlink>
      <w:r>
        <w:rPr>
          <w:sz w:val="24"/>
        </w:rPr>
        <w:t xml:space="preserve">, </w:t>
      </w:r>
      <w:hyperlink w:history="0" w:anchor="P12829" w:tooltip="17">
        <w:r>
          <w:rPr>
            <w:sz w:val="24"/>
            <w:color w:val="0000ff"/>
          </w:rPr>
          <w:t xml:space="preserve">17</w:t>
        </w:r>
      </w:hyperlink>
      <w:r>
        <w:rPr>
          <w:sz w:val="24"/>
        </w:rPr>
        <w:t xml:space="preserve"> - </w:t>
      </w:r>
      <w:hyperlink w:history="0" w:anchor="P12877" w:tooltip="23">
        <w:r>
          <w:rPr>
            <w:sz w:val="24"/>
            <w:color w:val="0000ff"/>
          </w:rPr>
          <w:t xml:space="preserve">23</w:t>
        </w:r>
      </w:hyperlink>
      <w:r>
        <w:rPr>
          <w:sz w:val="24"/>
        </w:rPr>
        <w:t xml:space="preserve">.</w:t>
      </w:r>
    </w:p>
    <w:p>
      <w:pPr>
        <w:pStyle w:val="0"/>
        <w:spacing w:before="240" w:lineRule="auto"/>
        <w:ind w:firstLine="540"/>
        <w:jc w:val="both"/>
      </w:pPr>
      <w:r>
        <w:rPr>
          <w:sz w:val="24"/>
        </w:rPr>
        <w:t xml:space="preserve">4. По строке </w:t>
      </w:r>
      <w:hyperlink w:history="0" w:anchor="P12741" w:tooltip="6">
        <w:r>
          <w:rPr>
            <w:sz w:val="24"/>
            <w:color w:val="0000ff"/>
          </w:rPr>
          <w:t xml:space="preserve">показателя 6</w:t>
        </w:r>
      </w:hyperlink>
      <w:r>
        <w:rPr>
          <w:sz w:val="24"/>
        </w:rPr>
        <w:t xml:space="preserve"> таблицы отражается сумма значений </w:t>
      </w:r>
      <w:hyperlink w:history="0" w:anchor="P12749" w:tooltip="7">
        <w:r>
          <w:rPr>
            <w:sz w:val="24"/>
            <w:color w:val="0000ff"/>
          </w:rPr>
          <w:t xml:space="preserve">показателей 7</w:t>
        </w:r>
      </w:hyperlink>
      <w:r>
        <w:rPr>
          <w:sz w:val="24"/>
        </w:rPr>
        <w:t xml:space="preserve"> и </w:t>
      </w:r>
      <w:hyperlink w:history="0" w:anchor="P12757" w:tooltip="8">
        <w:r>
          <w:rPr>
            <w:sz w:val="24"/>
            <w:color w:val="0000ff"/>
          </w:rPr>
          <w:t xml:space="preserve">8</w:t>
        </w:r>
      </w:hyperlink>
      <w:r>
        <w:rPr>
          <w:sz w:val="24"/>
        </w:rPr>
        <w:t xml:space="preserve">.</w:t>
      </w:r>
    </w:p>
    <w:p>
      <w:pPr>
        <w:pStyle w:val="0"/>
        <w:spacing w:before="240" w:lineRule="auto"/>
        <w:ind w:firstLine="540"/>
        <w:jc w:val="both"/>
      </w:pPr>
      <w:r>
        <w:rPr>
          <w:sz w:val="24"/>
        </w:rPr>
        <w:t xml:space="preserve">5. По строке </w:t>
      </w:r>
      <w:hyperlink w:history="0" w:anchor="P12765" w:tooltip="9">
        <w:r>
          <w:rPr>
            <w:sz w:val="24"/>
            <w:color w:val="0000ff"/>
          </w:rPr>
          <w:t xml:space="preserve">показателя 9</w:t>
        </w:r>
      </w:hyperlink>
      <w:r>
        <w:rPr>
          <w:sz w:val="24"/>
        </w:rPr>
        <w:t xml:space="preserve"> таблицы отражается сумма значений </w:t>
      </w:r>
      <w:hyperlink w:history="0" w:anchor="P12773" w:tooltip="10">
        <w:r>
          <w:rPr>
            <w:sz w:val="24"/>
            <w:color w:val="0000ff"/>
          </w:rPr>
          <w:t xml:space="preserve">показателей 10</w:t>
        </w:r>
      </w:hyperlink>
      <w:r>
        <w:rPr>
          <w:sz w:val="24"/>
        </w:rPr>
        <w:t xml:space="preserve"> и </w:t>
      </w:r>
      <w:hyperlink w:history="0" w:anchor="P12781" w:tooltip="11">
        <w:r>
          <w:rPr>
            <w:sz w:val="24"/>
            <w:color w:val="0000ff"/>
          </w:rPr>
          <w:t xml:space="preserve">11</w:t>
        </w:r>
      </w:hyperlink>
      <w:r>
        <w:rPr>
          <w:sz w:val="24"/>
        </w:rPr>
        <w:t xml:space="preserve">.</w:t>
      </w:r>
    </w:p>
    <w:p>
      <w:pPr>
        <w:pStyle w:val="0"/>
        <w:spacing w:before="240" w:lineRule="auto"/>
        <w:ind w:firstLine="540"/>
        <w:jc w:val="both"/>
      </w:pPr>
      <w:r>
        <w:rPr>
          <w:sz w:val="24"/>
        </w:rPr>
        <w:t xml:space="preserve">6. По строке </w:t>
      </w:r>
      <w:hyperlink w:history="0" w:anchor="P12805" w:tooltip="14">
        <w:r>
          <w:rPr>
            <w:sz w:val="24"/>
            <w:color w:val="0000ff"/>
          </w:rPr>
          <w:t xml:space="preserve">показателя 14</w:t>
        </w:r>
      </w:hyperlink>
      <w:r>
        <w:rPr>
          <w:sz w:val="24"/>
        </w:rPr>
        <w:t xml:space="preserve"> таблицы отражается сумма значений </w:t>
      </w:r>
      <w:hyperlink w:history="0" w:anchor="P12813" w:tooltip="15">
        <w:r>
          <w:rPr>
            <w:sz w:val="24"/>
            <w:color w:val="0000ff"/>
          </w:rPr>
          <w:t xml:space="preserve">показателей 15</w:t>
        </w:r>
      </w:hyperlink>
      <w:r>
        <w:rPr>
          <w:sz w:val="24"/>
        </w:rPr>
        <w:t xml:space="preserve"> и </w:t>
      </w:r>
      <w:hyperlink w:history="0" w:anchor="P12821" w:tooltip="16">
        <w:r>
          <w:rPr>
            <w:sz w:val="24"/>
            <w:color w:val="0000ff"/>
          </w:rPr>
          <w:t xml:space="preserve">16</w:t>
        </w:r>
      </w:hyperlink>
      <w:r>
        <w:rPr>
          <w:sz w:val="24"/>
        </w:rPr>
        <w:t xml:space="preserve">.</w:t>
      </w:r>
    </w:p>
    <w:p>
      <w:pPr>
        <w:pStyle w:val="0"/>
        <w:spacing w:before="240" w:lineRule="auto"/>
        <w:ind w:firstLine="540"/>
        <w:jc w:val="both"/>
      </w:pPr>
      <w:r>
        <w:rPr>
          <w:sz w:val="24"/>
        </w:rPr>
        <w:t xml:space="preserve">7. По строке </w:t>
      </w:r>
      <w:hyperlink w:history="0" w:anchor="P12885" w:tooltip="24">
        <w:r>
          <w:rPr>
            <w:sz w:val="24"/>
            <w:color w:val="0000ff"/>
          </w:rPr>
          <w:t xml:space="preserve">показателя 24</w:t>
        </w:r>
      </w:hyperlink>
      <w:r>
        <w:rPr>
          <w:sz w:val="24"/>
        </w:rPr>
        <w:t xml:space="preserve"> таблицы отражается сумма значений </w:t>
      </w:r>
      <w:hyperlink w:history="0" w:anchor="P12893" w:tooltip="25">
        <w:r>
          <w:rPr>
            <w:sz w:val="24"/>
            <w:color w:val="0000ff"/>
          </w:rPr>
          <w:t xml:space="preserve">показателей 25</w:t>
        </w:r>
      </w:hyperlink>
      <w:r>
        <w:rPr>
          <w:sz w:val="24"/>
        </w:rPr>
        <w:t xml:space="preserve"> - </w:t>
      </w:r>
      <w:hyperlink w:history="0" w:anchor="P12917" w:tooltip="28">
        <w:r>
          <w:rPr>
            <w:sz w:val="24"/>
            <w:color w:val="0000ff"/>
          </w:rPr>
          <w:t xml:space="preserve">28</w:t>
        </w:r>
      </w:hyperlink>
      <w:r>
        <w:rPr>
          <w:sz w:val="24"/>
        </w:rPr>
        <w:t xml:space="preserve">.</w:t>
      </w:r>
    </w:p>
    <w:p>
      <w:pPr>
        <w:pStyle w:val="0"/>
        <w:spacing w:before="240" w:lineRule="auto"/>
        <w:ind w:firstLine="540"/>
        <w:jc w:val="both"/>
      </w:pPr>
      <w:r>
        <w:rPr>
          <w:sz w:val="24"/>
        </w:rPr>
        <w:t xml:space="preserve">8. По строке </w:t>
      </w:r>
      <w:hyperlink w:history="0" w:anchor="P12925" w:tooltip="29">
        <w:r>
          <w:rPr>
            <w:sz w:val="24"/>
            <w:color w:val="0000ff"/>
          </w:rPr>
          <w:t xml:space="preserve">показателя 29</w:t>
        </w:r>
      </w:hyperlink>
      <w:r>
        <w:rPr>
          <w:sz w:val="24"/>
        </w:rPr>
        <w:t xml:space="preserve"> таблицы отражается сумма значений </w:t>
      </w:r>
      <w:hyperlink w:history="0" w:anchor="P12693" w:tooltip="1">
        <w:r>
          <w:rPr>
            <w:sz w:val="24"/>
            <w:color w:val="0000ff"/>
          </w:rPr>
          <w:t xml:space="preserve">показателей 1</w:t>
        </w:r>
      </w:hyperlink>
      <w:r>
        <w:rPr>
          <w:sz w:val="24"/>
        </w:rPr>
        <w:t xml:space="preserve">, </w:t>
      </w:r>
      <w:hyperlink w:history="0" w:anchor="P12725" w:tooltip="4">
        <w:r>
          <w:rPr>
            <w:sz w:val="24"/>
            <w:color w:val="0000ff"/>
          </w:rPr>
          <w:t xml:space="preserve">4</w:t>
        </w:r>
      </w:hyperlink>
      <w:r>
        <w:rPr>
          <w:sz w:val="24"/>
        </w:rPr>
        <w:t xml:space="preserve"> и </w:t>
      </w:r>
      <w:hyperlink w:history="0" w:anchor="P12885" w:tooltip="24">
        <w:r>
          <w:rPr>
            <w:sz w:val="24"/>
            <w:color w:val="0000ff"/>
          </w:rPr>
          <w:t xml:space="preserve">24</w:t>
        </w:r>
      </w:hyperlink>
      <w:r>
        <w:rPr>
          <w:sz w:val="24"/>
        </w:rPr>
        <w:t xml:space="preserve">.</w:t>
      </w:r>
    </w:p>
    <w:p>
      <w:pPr>
        <w:pStyle w:val="0"/>
        <w:jc w:val="both"/>
      </w:pPr>
      <w:r>
        <w:rPr>
          <w:sz w:val="24"/>
        </w:rPr>
        <w:t xml:space="preserve">(в ред. Указаний Банка России от 04.10.2021 </w:t>
      </w:r>
      <w:r>
        <w:rPr>
          <w:sz w:val="24"/>
        </w:rPr>
        <w:t xml:space="preserve">N 5960-У</w:t>
      </w:r>
      <w:r>
        <w:rPr>
          <w:sz w:val="24"/>
        </w:rPr>
        <w:t xml:space="preserve">, от 16.08.2023 </w:t>
      </w:r>
      <w:r>
        <w:rPr>
          <w:sz w:val="24"/>
        </w:rPr>
        <w:t xml:space="preserve">N 6509-У</w:t>
      </w:r>
      <w:r>
        <w:rPr>
          <w:sz w:val="24"/>
        </w:rPr>
        <w:t xml:space="preserve">)</w:t>
      </w:r>
    </w:p>
    <w:p>
      <w:pPr>
        <w:pStyle w:val="0"/>
        <w:spacing w:before="240" w:lineRule="auto"/>
        <w:ind w:firstLine="540"/>
        <w:jc w:val="both"/>
      </w:pPr>
      <w:r>
        <w:rPr>
          <w:sz w:val="24"/>
        </w:rPr>
        <w:t xml:space="preserve">9. По строке </w:t>
      </w:r>
      <w:hyperlink w:history="0" w:anchor="P12949" w:tooltip="32">
        <w:r>
          <w:rPr>
            <w:sz w:val="24"/>
            <w:color w:val="0000ff"/>
          </w:rPr>
          <w:t xml:space="preserve">показателя 32</w:t>
        </w:r>
      </w:hyperlink>
      <w:r>
        <w:rPr>
          <w:sz w:val="24"/>
        </w:rPr>
        <w:t xml:space="preserve"> таблицы отражаются суммы поступления активов, ожидаемых к возмещению более чем через 12 месяцев после отчетного периода, за исключением финансовых инструментов, отложенных налоговых активов, чистых активов пенсионных планов с установленными выплатами.</w:t>
      </w:r>
    </w:p>
    <w:p>
      <w:pPr>
        <w:pStyle w:val="0"/>
        <w:jc w:val="both"/>
      </w:pPr>
      <w:r>
        <w:rPr>
          <w:sz w:val="24"/>
        </w:rPr>
      </w:r>
    </w:p>
    <w:bookmarkStart w:id="12972" w:name="P12972"/>
    <w:bookmarkEnd w:id="12972"/>
    <w:p>
      <w:pPr>
        <w:pStyle w:val="0"/>
        <w:outlineLvl w:val="2"/>
        <w:jc w:val="center"/>
      </w:pPr>
      <w:r>
        <w:rPr>
          <w:sz w:val="24"/>
        </w:rPr>
        <w:t xml:space="preserve">Сверка доходов по отчетным сегментам</w:t>
      </w:r>
    </w:p>
    <w:p>
      <w:pPr>
        <w:pStyle w:val="0"/>
        <w:jc w:val="both"/>
      </w:pPr>
      <w:r>
        <w:rPr>
          <w:sz w:val="24"/>
        </w:rPr>
      </w:r>
    </w:p>
    <w:p>
      <w:pPr>
        <w:pStyle w:val="0"/>
        <w:jc w:val="right"/>
      </w:pPr>
      <w:r>
        <w:rPr>
          <w:sz w:val="24"/>
        </w:rPr>
        <w:t xml:space="preserve">Таблица 48.3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77"/>
        <w:gridCol w:w="4988"/>
        <w:gridCol w:w="1530"/>
        <w:gridCol w:w="1474"/>
      </w:tblGrid>
      <w:tr>
        <w:tc>
          <w:tcPr>
            <w:tcW w:w="1077" w:type="dxa"/>
          </w:tcPr>
          <w:p>
            <w:pPr>
              <w:pStyle w:val="0"/>
              <w:jc w:val="center"/>
            </w:pPr>
            <w:r>
              <w:rPr>
                <w:sz w:val="24"/>
              </w:rPr>
              <w:t xml:space="preserve">Номер показателя</w:t>
            </w:r>
          </w:p>
        </w:tc>
        <w:tc>
          <w:tcPr>
            <w:tcW w:w="4988" w:type="dxa"/>
          </w:tcPr>
          <w:p>
            <w:pPr>
              <w:pStyle w:val="0"/>
              <w:jc w:val="center"/>
            </w:pPr>
            <w:r>
              <w:rPr>
                <w:sz w:val="24"/>
              </w:rPr>
              <w:t xml:space="preserve">Наименование показателя</w:t>
            </w:r>
          </w:p>
        </w:tc>
        <w:tc>
          <w:tcPr>
            <w:tcW w:w="1530" w:type="dxa"/>
          </w:tcPr>
          <w:p>
            <w:pPr>
              <w:pStyle w:val="0"/>
              <w:jc w:val="center"/>
            </w:pPr>
            <w:r>
              <w:rPr>
                <w:sz w:val="24"/>
              </w:rPr>
              <w:t xml:space="preserve">____ 20__ г.</w:t>
            </w:r>
          </w:p>
        </w:tc>
        <w:tc>
          <w:tcPr>
            <w:tcW w:w="1474" w:type="dxa"/>
          </w:tcPr>
          <w:p>
            <w:pPr>
              <w:pStyle w:val="0"/>
              <w:jc w:val="center"/>
            </w:pPr>
            <w:r>
              <w:rPr>
                <w:sz w:val="24"/>
              </w:rPr>
              <w:t xml:space="preserve">____ 20__ г.</w:t>
            </w:r>
          </w:p>
        </w:tc>
      </w:tr>
      <w:tr>
        <w:tc>
          <w:tcPr>
            <w:tcW w:w="1077" w:type="dxa"/>
          </w:tcPr>
          <w:p>
            <w:pPr>
              <w:pStyle w:val="0"/>
              <w:jc w:val="center"/>
            </w:pPr>
            <w:r>
              <w:rPr>
                <w:sz w:val="24"/>
              </w:rPr>
              <w:t xml:space="preserve">1</w:t>
            </w:r>
          </w:p>
        </w:tc>
        <w:tc>
          <w:tcPr>
            <w:tcW w:w="4988" w:type="dxa"/>
          </w:tcPr>
          <w:p>
            <w:pPr>
              <w:pStyle w:val="0"/>
              <w:jc w:val="center"/>
            </w:pPr>
            <w:r>
              <w:rPr>
                <w:sz w:val="24"/>
              </w:rPr>
              <w:t xml:space="preserve">2</w:t>
            </w:r>
          </w:p>
        </w:tc>
        <w:tc>
          <w:tcPr>
            <w:tcW w:w="1530" w:type="dxa"/>
          </w:tcPr>
          <w:p>
            <w:pPr>
              <w:pStyle w:val="0"/>
              <w:jc w:val="center"/>
            </w:pPr>
            <w:r>
              <w:rPr>
                <w:sz w:val="24"/>
              </w:rPr>
              <w:t xml:space="preserve">3</w:t>
            </w:r>
          </w:p>
        </w:tc>
        <w:tc>
          <w:tcPr>
            <w:tcW w:w="1474" w:type="dxa"/>
          </w:tcPr>
          <w:p>
            <w:pPr>
              <w:pStyle w:val="0"/>
              <w:jc w:val="center"/>
            </w:pPr>
            <w:r>
              <w:rPr>
                <w:sz w:val="24"/>
              </w:rPr>
              <w:t xml:space="preserve">4</w:t>
            </w:r>
          </w:p>
        </w:tc>
      </w:tr>
      <w:tr>
        <w:tc>
          <w:tcPr>
            <w:tcW w:w="1077" w:type="dxa"/>
          </w:tcPr>
          <w:bookmarkStart w:id="12984" w:name="P12984"/>
          <w:bookmarkEnd w:id="12984"/>
          <w:p>
            <w:pPr>
              <w:pStyle w:val="0"/>
              <w:jc w:val="center"/>
            </w:pPr>
            <w:r>
              <w:rPr>
                <w:sz w:val="24"/>
              </w:rPr>
              <w:t xml:space="preserve">1</w:t>
            </w:r>
          </w:p>
        </w:tc>
        <w:tc>
          <w:tcPr>
            <w:tcW w:w="4988" w:type="dxa"/>
          </w:tcPr>
          <w:p>
            <w:pPr>
              <w:pStyle w:val="0"/>
            </w:pPr>
            <w:r>
              <w:rPr>
                <w:sz w:val="24"/>
              </w:rPr>
              <w:t xml:space="preserve">Доход отчетных сегментов с учетом корректировок, в том числе:</w:t>
            </w:r>
          </w:p>
        </w:tc>
        <w:tc>
          <w:tcPr>
            <w:tcW w:w="1530" w:type="dxa"/>
          </w:tcPr>
          <w:p>
            <w:pPr>
              <w:pStyle w:val="0"/>
            </w:pPr>
            <w:r>
              <w:rPr>
                <w:sz w:val="24"/>
              </w:rPr>
            </w:r>
          </w:p>
        </w:tc>
        <w:tc>
          <w:tcPr>
            <w:tcW w:w="1474" w:type="dxa"/>
          </w:tcPr>
          <w:p>
            <w:pPr>
              <w:pStyle w:val="0"/>
            </w:pPr>
            <w:r>
              <w:rPr>
                <w:sz w:val="24"/>
              </w:rPr>
            </w:r>
          </w:p>
        </w:tc>
      </w:tr>
      <w:tr>
        <w:tc>
          <w:tcPr>
            <w:tcW w:w="1077" w:type="dxa"/>
          </w:tcPr>
          <w:bookmarkStart w:id="12988" w:name="P12988"/>
          <w:bookmarkEnd w:id="12988"/>
          <w:p>
            <w:pPr>
              <w:pStyle w:val="0"/>
              <w:jc w:val="center"/>
            </w:pPr>
            <w:r>
              <w:rPr>
                <w:sz w:val="24"/>
              </w:rPr>
              <w:t xml:space="preserve">2</w:t>
            </w:r>
          </w:p>
        </w:tc>
        <w:tc>
          <w:tcPr>
            <w:tcW w:w="4988" w:type="dxa"/>
          </w:tcPr>
          <w:p>
            <w:pPr>
              <w:pStyle w:val="0"/>
              <w:ind w:left="283"/>
            </w:pPr>
            <w:r>
              <w:rPr>
                <w:sz w:val="24"/>
              </w:rPr>
              <w:t xml:space="preserve">итого доход отчетных сегментов</w:t>
            </w:r>
          </w:p>
        </w:tc>
        <w:tc>
          <w:tcPr>
            <w:tcW w:w="1530" w:type="dxa"/>
          </w:tcPr>
          <w:p>
            <w:pPr>
              <w:pStyle w:val="0"/>
            </w:pPr>
            <w:r>
              <w:rPr>
                <w:sz w:val="24"/>
              </w:rPr>
            </w:r>
          </w:p>
        </w:tc>
        <w:tc>
          <w:tcPr>
            <w:tcW w:w="1474" w:type="dxa"/>
          </w:tcPr>
          <w:p>
            <w:pPr>
              <w:pStyle w:val="0"/>
            </w:pPr>
            <w:r>
              <w:rPr>
                <w:sz w:val="24"/>
              </w:rPr>
            </w:r>
          </w:p>
        </w:tc>
      </w:tr>
      <w:tr>
        <w:tc>
          <w:tcPr>
            <w:tcW w:w="1077" w:type="dxa"/>
          </w:tcPr>
          <w:p>
            <w:pPr>
              <w:pStyle w:val="0"/>
              <w:jc w:val="center"/>
            </w:pPr>
            <w:r>
              <w:rPr>
                <w:sz w:val="24"/>
              </w:rPr>
              <w:t xml:space="preserve">...</w:t>
            </w:r>
          </w:p>
        </w:tc>
        <w:tc>
          <w:tcPr>
            <w:tcW w:w="4988" w:type="dxa"/>
          </w:tcPr>
          <w:p>
            <w:pPr>
              <w:pStyle w:val="0"/>
              <w:ind w:left="283"/>
            </w:pPr>
            <w:r>
              <w:rPr>
                <w:sz w:val="24"/>
              </w:rPr>
              <w:t xml:space="preserve">корректировка N 1</w:t>
            </w:r>
          </w:p>
        </w:tc>
        <w:tc>
          <w:tcPr>
            <w:tcW w:w="1530" w:type="dxa"/>
          </w:tcPr>
          <w:p>
            <w:pPr>
              <w:pStyle w:val="0"/>
            </w:pPr>
            <w:r>
              <w:rPr>
                <w:sz w:val="24"/>
              </w:rPr>
            </w:r>
          </w:p>
        </w:tc>
        <w:tc>
          <w:tcPr>
            <w:tcW w:w="1474" w:type="dxa"/>
          </w:tcPr>
          <w:p>
            <w:pPr>
              <w:pStyle w:val="0"/>
            </w:pPr>
            <w:r>
              <w:rPr>
                <w:sz w:val="24"/>
              </w:rPr>
            </w:r>
          </w:p>
        </w:tc>
      </w:tr>
      <w:tr>
        <w:tc>
          <w:tcPr>
            <w:tcW w:w="1077" w:type="dxa"/>
          </w:tcPr>
          <w:p>
            <w:pPr>
              <w:pStyle w:val="0"/>
              <w:jc w:val="center"/>
            </w:pPr>
            <w:r>
              <w:rPr>
                <w:sz w:val="24"/>
              </w:rPr>
              <w:t xml:space="preserve">...</w:t>
            </w:r>
          </w:p>
        </w:tc>
        <w:tc>
          <w:tcPr>
            <w:tcW w:w="4988" w:type="dxa"/>
          </w:tcPr>
          <w:p>
            <w:pPr>
              <w:pStyle w:val="0"/>
              <w:ind w:left="283"/>
            </w:pPr>
            <w:r>
              <w:rPr>
                <w:sz w:val="24"/>
              </w:rPr>
              <w:t xml:space="preserve">...</w:t>
            </w:r>
          </w:p>
        </w:tc>
        <w:tc>
          <w:tcPr>
            <w:tcW w:w="1530" w:type="dxa"/>
          </w:tcPr>
          <w:p>
            <w:pPr>
              <w:pStyle w:val="0"/>
            </w:pPr>
            <w:r>
              <w:rPr>
                <w:sz w:val="24"/>
              </w:rPr>
            </w:r>
          </w:p>
        </w:tc>
        <w:tc>
          <w:tcPr>
            <w:tcW w:w="1474" w:type="dxa"/>
          </w:tcPr>
          <w:p>
            <w:pPr>
              <w:pStyle w:val="0"/>
            </w:pPr>
            <w:r>
              <w:rPr>
                <w:sz w:val="24"/>
              </w:rPr>
            </w:r>
          </w:p>
        </w:tc>
      </w:tr>
      <w:tr>
        <w:tc>
          <w:tcPr>
            <w:tcW w:w="1077" w:type="dxa"/>
          </w:tcPr>
          <w:p>
            <w:pPr>
              <w:pStyle w:val="0"/>
              <w:jc w:val="center"/>
            </w:pPr>
            <w:r>
              <w:rPr>
                <w:sz w:val="24"/>
              </w:rPr>
              <w:t xml:space="preserve">...</w:t>
            </w:r>
          </w:p>
        </w:tc>
        <w:tc>
          <w:tcPr>
            <w:tcW w:w="4988" w:type="dxa"/>
          </w:tcPr>
          <w:p>
            <w:pPr>
              <w:pStyle w:val="0"/>
              <w:ind w:left="283"/>
            </w:pPr>
            <w:r>
              <w:rPr>
                <w:sz w:val="24"/>
              </w:rPr>
              <w:t xml:space="preserve">...</w:t>
            </w:r>
          </w:p>
        </w:tc>
        <w:tc>
          <w:tcPr>
            <w:tcW w:w="1530" w:type="dxa"/>
          </w:tcPr>
          <w:p>
            <w:pPr>
              <w:pStyle w:val="0"/>
            </w:pPr>
            <w:r>
              <w:rPr>
                <w:sz w:val="24"/>
              </w:rPr>
            </w:r>
          </w:p>
        </w:tc>
        <w:tc>
          <w:tcPr>
            <w:tcW w:w="1474" w:type="dxa"/>
          </w:tcPr>
          <w:p>
            <w:pPr>
              <w:pStyle w:val="0"/>
            </w:pPr>
            <w:r>
              <w:rPr>
                <w:sz w:val="24"/>
              </w:rPr>
            </w:r>
          </w:p>
        </w:tc>
      </w:tr>
      <w:tr>
        <w:tc>
          <w:tcPr>
            <w:tcW w:w="1077" w:type="dxa"/>
          </w:tcPr>
          <w:p>
            <w:pPr>
              <w:pStyle w:val="0"/>
              <w:jc w:val="center"/>
            </w:pPr>
            <w:r>
              <w:rPr>
                <w:sz w:val="24"/>
              </w:rPr>
              <w:t xml:space="preserve">...</w:t>
            </w:r>
          </w:p>
        </w:tc>
        <w:tc>
          <w:tcPr>
            <w:tcW w:w="4988" w:type="dxa"/>
          </w:tcPr>
          <w:p>
            <w:pPr>
              <w:pStyle w:val="0"/>
              <w:ind w:left="283"/>
            </w:pPr>
            <w:r>
              <w:rPr>
                <w:sz w:val="24"/>
              </w:rPr>
              <w:t xml:space="preserve">прочие корректировки</w:t>
            </w:r>
          </w:p>
        </w:tc>
        <w:tc>
          <w:tcPr>
            <w:tcW w:w="1530" w:type="dxa"/>
          </w:tcPr>
          <w:p>
            <w:pPr>
              <w:pStyle w:val="0"/>
            </w:pPr>
            <w:r>
              <w:rPr>
                <w:sz w:val="24"/>
              </w:rPr>
            </w:r>
          </w:p>
        </w:tc>
        <w:tc>
          <w:tcPr>
            <w:tcW w:w="1474" w:type="dxa"/>
          </w:tcPr>
          <w:p>
            <w:pPr>
              <w:pStyle w:val="0"/>
            </w:pPr>
            <w:r>
              <w:rPr>
                <w:sz w:val="24"/>
              </w:rPr>
            </w:r>
          </w:p>
        </w:tc>
      </w:tr>
      <w:tr>
        <w:tc>
          <w:tcPr>
            <w:tcW w:w="1077" w:type="dxa"/>
          </w:tcPr>
          <w:bookmarkStart w:id="13008" w:name="P13008"/>
          <w:bookmarkEnd w:id="13008"/>
          <w:p>
            <w:pPr>
              <w:pStyle w:val="0"/>
              <w:jc w:val="center"/>
            </w:pPr>
            <w:r>
              <w:rPr>
                <w:sz w:val="24"/>
              </w:rPr>
              <w:t xml:space="preserve">...</w:t>
            </w:r>
          </w:p>
        </w:tc>
        <w:tc>
          <w:tcPr>
            <w:tcW w:w="4988" w:type="dxa"/>
          </w:tcPr>
          <w:p>
            <w:pPr>
              <w:pStyle w:val="0"/>
            </w:pPr>
            <w:r>
              <w:rPr>
                <w:sz w:val="24"/>
              </w:rPr>
              <w:t xml:space="preserve">Текстовое пояснение</w:t>
            </w:r>
          </w:p>
        </w:tc>
        <w:tc>
          <w:tcPr>
            <w:tcW w:w="1530" w:type="dxa"/>
          </w:tcPr>
          <w:p>
            <w:pPr>
              <w:pStyle w:val="0"/>
            </w:pPr>
            <w:r>
              <w:rPr>
                <w:sz w:val="24"/>
              </w:rPr>
            </w:r>
          </w:p>
        </w:tc>
        <w:tc>
          <w:tcPr>
            <w:tcW w:w="1474"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48.3</w:t>
      </w:r>
    </w:p>
    <w:p>
      <w:pPr>
        <w:pStyle w:val="0"/>
        <w:spacing w:before="240" w:lineRule="auto"/>
        <w:ind w:firstLine="540"/>
        <w:jc w:val="both"/>
      </w:pPr>
      <w:r>
        <w:rPr>
          <w:sz w:val="24"/>
        </w:rPr>
        <w:t xml:space="preserve">1. В </w:t>
      </w:r>
      <w:hyperlink w:history="0" w:anchor="P12972" w:tooltip="Сверка доходов по отчетным сегментам">
        <w:r>
          <w:rPr>
            <w:sz w:val="24"/>
            <w:color w:val="0000ff"/>
          </w:rPr>
          <w:t xml:space="preserve">таблице</w:t>
        </w:r>
      </w:hyperlink>
      <w:r>
        <w:rPr>
          <w:sz w:val="24"/>
        </w:rPr>
        <w:t xml:space="preserve"> приводится сверка доходов по данным сегментной отчетности с доходами по данным бухгалтерского учета.</w:t>
      </w:r>
    </w:p>
    <w:p>
      <w:pPr>
        <w:pStyle w:val="0"/>
        <w:spacing w:before="240" w:lineRule="auto"/>
        <w:ind w:firstLine="540"/>
        <w:jc w:val="both"/>
      </w:pPr>
      <w:r>
        <w:rPr>
          <w:sz w:val="24"/>
        </w:rPr>
        <w:t xml:space="preserve">2. Доходы и увеличение доходов представляются в </w:t>
      </w:r>
      <w:hyperlink w:history="0" w:anchor="P12972" w:tooltip="Сверка доходов по отчетным сегментам">
        <w:r>
          <w:rPr>
            <w:sz w:val="24"/>
            <w:color w:val="0000ff"/>
          </w:rPr>
          <w:t xml:space="preserve">таблице</w:t>
        </w:r>
      </w:hyperlink>
      <w:r>
        <w:rPr>
          <w:sz w:val="24"/>
        </w:rPr>
        <w:t xml:space="preserve"> со знаком "плюс", расходы и увеличение расходов - со знаком "минус".</w:t>
      </w:r>
    </w:p>
    <w:p>
      <w:pPr>
        <w:pStyle w:val="0"/>
        <w:spacing w:before="240" w:lineRule="auto"/>
        <w:ind w:firstLine="540"/>
        <w:jc w:val="both"/>
      </w:pPr>
      <w:r>
        <w:rPr>
          <w:sz w:val="24"/>
        </w:rPr>
        <w:t xml:space="preserve">3. По строке </w:t>
      </w:r>
      <w:hyperlink w:history="0" w:anchor="P12984" w:tooltip="1">
        <w:r>
          <w:rPr>
            <w:sz w:val="24"/>
            <w:color w:val="0000ff"/>
          </w:rPr>
          <w:t xml:space="preserve">показателя 1</w:t>
        </w:r>
      </w:hyperlink>
      <w:r>
        <w:rPr>
          <w:sz w:val="24"/>
        </w:rPr>
        <w:t xml:space="preserve"> таблицы указывается сумма дохода в соответствии с сегментной отчетностью, скорректированная с учетом различий между учетными политиками, используемыми в целях подготовки сегментной информации для управленческих целей и в целях подготовки </w:t>
      </w:r>
      <w:hyperlink w:history="0" w:anchor="P479" w:tooltip="                                   ОТЧЕТ">
        <w:r>
          <w:rPr>
            <w:sz w:val="24"/>
            <w:color w:val="0000ff"/>
          </w:rPr>
          <w:t xml:space="preserve">отчета</w:t>
        </w:r>
      </w:hyperlink>
      <w:r>
        <w:rPr>
          <w:sz w:val="24"/>
        </w:rPr>
        <w:t xml:space="preserve"> о финансовых результатах.</w:t>
      </w:r>
    </w:p>
    <w:p>
      <w:pPr>
        <w:pStyle w:val="0"/>
        <w:spacing w:before="240" w:lineRule="auto"/>
        <w:ind w:firstLine="540"/>
        <w:jc w:val="both"/>
      </w:pPr>
      <w:r>
        <w:rPr>
          <w:sz w:val="24"/>
        </w:rPr>
        <w:t xml:space="preserve">4. По строке </w:t>
      </w:r>
      <w:hyperlink w:history="0" w:anchor="P12988" w:tooltip="2">
        <w:r>
          <w:rPr>
            <w:sz w:val="24"/>
            <w:color w:val="0000ff"/>
          </w:rPr>
          <w:t xml:space="preserve">показателя 2</w:t>
        </w:r>
      </w:hyperlink>
      <w:r>
        <w:rPr>
          <w:sz w:val="24"/>
        </w:rPr>
        <w:t xml:space="preserve"> таблицы отражается сумма доходов отчетных сегментов по данным управленческой отчетности.</w:t>
      </w:r>
    </w:p>
    <w:p>
      <w:pPr>
        <w:pStyle w:val="0"/>
        <w:spacing w:before="240" w:lineRule="auto"/>
        <w:ind w:firstLine="540"/>
        <w:jc w:val="both"/>
      </w:pPr>
      <w:r>
        <w:rPr>
          <w:sz w:val="24"/>
        </w:rPr>
        <w:t xml:space="preserve">5. Все существенные показатели сверки отдельно идентифицируются и раскрываются по строке </w:t>
      </w:r>
      <w:hyperlink w:history="0" w:anchor="P13008" w:tooltip="...">
        <w:r>
          <w:rPr>
            <w:sz w:val="24"/>
            <w:color w:val="0000ff"/>
          </w:rPr>
          <w:t xml:space="preserve">показателя</w:t>
        </w:r>
      </w:hyperlink>
      <w:r>
        <w:rPr>
          <w:sz w:val="24"/>
        </w:rPr>
        <w:t xml:space="preserve"> "Текстовое пояснение" таблицы.</w:t>
      </w:r>
    </w:p>
    <w:p>
      <w:pPr>
        <w:pStyle w:val="0"/>
        <w:jc w:val="both"/>
      </w:pPr>
      <w:r>
        <w:rPr>
          <w:sz w:val="24"/>
        </w:rPr>
      </w:r>
    </w:p>
    <w:bookmarkStart w:id="13020" w:name="P13020"/>
    <w:bookmarkEnd w:id="13020"/>
    <w:p>
      <w:pPr>
        <w:pStyle w:val="0"/>
        <w:outlineLvl w:val="2"/>
        <w:jc w:val="center"/>
      </w:pPr>
      <w:r>
        <w:rPr>
          <w:sz w:val="24"/>
        </w:rPr>
        <w:t xml:space="preserve">Сверка прибылей и убытков по отчетным сегментам</w:t>
      </w:r>
    </w:p>
    <w:p>
      <w:pPr>
        <w:pStyle w:val="0"/>
        <w:jc w:val="both"/>
      </w:pPr>
      <w:r>
        <w:rPr>
          <w:sz w:val="24"/>
        </w:rPr>
      </w:r>
    </w:p>
    <w:p>
      <w:pPr>
        <w:pStyle w:val="0"/>
        <w:jc w:val="right"/>
      </w:pPr>
      <w:r>
        <w:rPr>
          <w:sz w:val="24"/>
        </w:rPr>
        <w:t xml:space="preserve">Таблица 48.4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4082"/>
        <w:gridCol w:w="1928"/>
        <w:gridCol w:w="2041"/>
      </w:tblGrid>
      <w:tr>
        <w:tc>
          <w:tcPr>
            <w:tcW w:w="1020" w:type="dxa"/>
            <w:vMerge w:val="restart"/>
          </w:tcPr>
          <w:p>
            <w:pPr>
              <w:pStyle w:val="0"/>
              <w:jc w:val="center"/>
            </w:pPr>
            <w:r>
              <w:rPr>
                <w:sz w:val="24"/>
              </w:rPr>
              <w:t xml:space="preserve">Номер показателя</w:t>
            </w:r>
          </w:p>
        </w:tc>
        <w:tc>
          <w:tcPr>
            <w:tcW w:w="4082" w:type="dxa"/>
            <w:vMerge w:val="restart"/>
          </w:tcPr>
          <w:p>
            <w:pPr>
              <w:pStyle w:val="0"/>
              <w:jc w:val="center"/>
            </w:pPr>
            <w:r>
              <w:rPr>
                <w:sz w:val="24"/>
              </w:rPr>
              <w:t xml:space="preserve">Наименование показателя</w:t>
            </w:r>
          </w:p>
        </w:tc>
        <w:tc>
          <w:tcPr>
            <w:tcW w:w="1928" w:type="dxa"/>
          </w:tcPr>
          <w:p>
            <w:pPr>
              <w:pStyle w:val="0"/>
              <w:jc w:val="center"/>
            </w:pPr>
            <w:r>
              <w:rPr>
                <w:sz w:val="24"/>
              </w:rPr>
              <w:t xml:space="preserve">________ 20__ г.</w:t>
            </w:r>
          </w:p>
        </w:tc>
        <w:tc>
          <w:tcPr>
            <w:tcW w:w="2041" w:type="dxa"/>
          </w:tcPr>
          <w:p>
            <w:pPr>
              <w:pStyle w:val="0"/>
              <w:jc w:val="center"/>
            </w:pPr>
            <w:r>
              <w:rPr>
                <w:sz w:val="24"/>
              </w:rPr>
              <w:t xml:space="preserve">________ 20__ г.</w:t>
            </w:r>
          </w:p>
        </w:tc>
      </w:tr>
      <w:tr>
        <w:tc>
          <w:tcPr>
            <w:vMerge w:val="continue"/>
          </w:tcPr>
          <w:p/>
        </w:tc>
        <w:tc>
          <w:tcPr>
            <w:vMerge w:val="continue"/>
          </w:tcPr>
          <w:p/>
        </w:tc>
        <w:tc>
          <w:tcPr>
            <w:tcW w:w="1928" w:type="dxa"/>
          </w:tcPr>
          <w:p>
            <w:pPr>
              <w:pStyle w:val="0"/>
            </w:pPr>
            <w:r>
              <w:rPr>
                <w:sz w:val="24"/>
              </w:rPr>
            </w:r>
          </w:p>
        </w:tc>
        <w:tc>
          <w:tcPr>
            <w:tcW w:w="2041" w:type="dxa"/>
          </w:tcPr>
          <w:p>
            <w:pPr>
              <w:pStyle w:val="0"/>
            </w:pPr>
            <w:r>
              <w:rPr>
                <w:sz w:val="24"/>
              </w:rPr>
            </w:r>
          </w:p>
        </w:tc>
      </w:tr>
      <w:tr>
        <w:tc>
          <w:tcPr>
            <w:tcW w:w="1020" w:type="dxa"/>
          </w:tcPr>
          <w:p>
            <w:pPr>
              <w:pStyle w:val="0"/>
              <w:jc w:val="center"/>
            </w:pPr>
            <w:r>
              <w:rPr>
                <w:sz w:val="24"/>
              </w:rPr>
              <w:t xml:space="preserve">1</w:t>
            </w:r>
          </w:p>
        </w:tc>
        <w:tc>
          <w:tcPr>
            <w:tcW w:w="4082" w:type="dxa"/>
          </w:tcPr>
          <w:p>
            <w:pPr>
              <w:pStyle w:val="0"/>
              <w:jc w:val="center"/>
            </w:pPr>
            <w:r>
              <w:rPr>
                <w:sz w:val="24"/>
              </w:rPr>
              <w:t xml:space="preserve">2</w:t>
            </w:r>
          </w:p>
        </w:tc>
        <w:tc>
          <w:tcPr>
            <w:tcW w:w="1928" w:type="dxa"/>
          </w:tcPr>
          <w:p>
            <w:pPr>
              <w:pStyle w:val="0"/>
              <w:jc w:val="center"/>
            </w:pPr>
            <w:r>
              <w:rPr>
                <w:sz w:val="24"/>
              </w:rPr>
              <w:t xml:space="preserve">3</w:t>
            </w:r>
          </w:p>
        </w:tc>
        <w:tc>
          <w:tcPr>
            <w:tcW w:w="2041" w:type="dxa"/>
          </w:tcPr>
          <w:p>
            <w:pPr>
              <w:pStyle w:val="0"/>
              <w:jc w:val="center"/>
            </w:pPr>
            <w:r>
              <w:rPr>
                <w:sz w:val="24"/>
              </w:rPr>
              <w:t xml:space="preserve">4</w:t>
            </w:r>
          </w:p>
        </w:tc>
      </w:tr>
      <w:tr>
        <w:tc>
          <w:tcPr>
            <w:tcW w:w="1020" w:type="dxa"/>
          </w:tcPr>
          <w:bookmarkStart w:id="13034" w:name="P13034"/>
          <w:bookmarkEnd w:id="13034"/>
          <w:p>
            <w:pPr>
              <w:pStyle w:val="0"/>
              <w:jc w:val="center"/>
            </w:pPr>
            <w:r>
              <w:rPr>
                <w:sz w:val="24"/>
              </w:rPr>
              <w:t xml:space="preserve">1</w:t>
            </w:r>
          </w:p>
        </w:tc>
        <w:tc>
          <w:tcPr>
            <w:tcW w:w="4082" w:type="dxa"/>
          </w:tcPr>
          <w:p>
            <w:pPr>
              <w:pStyle w:val="0"/>
            </w:pPr>
            <w:r>
              <w:rPr>
                <w:sz w:val="24"/>
              </w:rPr>
              <w:t xml:space="preserve">Результат отчетных сегментов с учетом корректировок, в том числе:</w:t>
            </w:r>
          </w:p>
        </w:tc>
        <w:tc>
          <w:tcPr>
            <w:tcW w:w="1928" w:type="dxa"/>
          </w:tcPr>
          <w:p>
            <w:pPr>
              <w:pStyle w:val="0"/>
            </w:pPr>
            <w:r>
              <w:rPr>
                <w:sz w:val="24"/>
              </w:rPr>
            </w:r>
          </w:p>
        </w:tc>
        <w:tc>
          <w:tcPr>
            <w:tcW w:w="2041" w:type="dxa"/>
          </w:tcPr>
          <w:p>
            <w:pPr>
              <w:pStyle w:val="0"/>
            </w:pPr>
            <w:r>
              <w:rPr>
                <w:sz w:val="24"/>
              </w:rPr>
            </w:r>
          </w:p>
        </w:tc>
      </w:tr>
      <w:tr>
        <w:tc>
          <w:tcPr>
            <w:tcW w:w="1020" w:type="dxa"/>
          </w:tcPr>
          <w:bookmarkStart w:id="13038" w:name="P13038"/>
          <w:bookmarkEnd w:id="13038"/>
          <w:p>
            <w:pPr>
              <w:pStyle w:val="0"/>
              <w:jc w:val="center"/>
            </w:pPr>
            <w:r>
              <w:rPr>
                <w:sz w:val="24"/>
              </w:rPr>
              <w:t xml:space="preserve">2</w:t>
            </w:r>
          </w:p>
        </w:tc>
        <w:tc>
          <w:tcPr>
            <w:tcW w:w="4082" w:type="dxa"/>
          </w:tcPr>
          <w:p>
            <w:pPr>
              <w:pStyle w:val="0"/>
              <w:ind w:firstLine="283"/>
            </w:pPr>
            <w:r>
              <w:rPr>
                <w:sz w:val="24"/>
              </w:rPr>
              <w:t xml:space="preserve">итого результат отчетных сегментов</w:t>
            </w:r>
          </w:p>
        </w:tc>
        <w:tc>
          <w:tcPr>
            <w:tcW w:w="1928" w:type="dxa"/>
          </w:tcPr>
          <w:p>
            <w:pPr>
              <w:pStyle w:val="0"/>
            </w:pPr>
            <w:r>
              <w:rPr>
                <w:sz w:val="24"/>
              </w:rPr>
            </w:r>
          </w:p>
        </w:tc>
        <w:tc>
          <w:tcPr>
            <w:tcW w:w="2041" w:type="dxa"/>
          </w:tcPr>
          <w:p>
            <w:pPr>
              <w:pStyle w:val="0"/>
            </w:pPr>
            <w:r>
              <w:rPr>
                <w:sz w:val="24"/>
              </w:rPr>
            </w:r>
          </w:p>
        </w:tc>
      </w:tr>
      <w:tr>
        <w:tc>
          <w:tcPr>
            <w:tcW w:w="1020" w:type="dxa"/>
          </w:tcPr>
          <w:p>
            <w:pPr>
              <w:pStyle w:val="0"/>
              <w:jc w:val="center"/>
            </w:pPr>
            <w:r>
              <w:rPr>
                <w:sz w:val="24"/>
              </w:rPr>
              <w:t xml:space="preserve">...</w:t>
            </w:r>
          </w:p>
        </w:tc>
        <w:tc>
          <w:tcPr>
            <w:tcW w:w="4082" w:type="dxa"/>
          </w:tcPr>
          <w:p>
            <w:pPr>
              <w:pStyle w:val="0"/>
              <w:ind w:firstLine="283"/>
            </w:pPr>
            <w:r>
              <w:rPr>
                <w:sz w:val="24"/>
              </w:rPr>
              <w:t xml:space="preserve">корректировка N 1</w:t>
            </w:r>
          </w:p>
        </w:tc>
        <w:tc>
          <w:tcPr>
            <w:tcW w:w="1928" w:type="dxa"/>
          </w:tcPr>
          <w:p>
            <w:pPr>
              <w:pStyle w:val="0"/>
            </w:pPr>
            <w:r>
              <w:rPr>
                <w:sz w:val="24"/>
              </w:rPr>
            </w:r>
          </w:p>
        </w:tc>
        <w:tc>
          <w:tcPr>
            <w:tcW w:w="2041" w:type="dxa"/>
          </w:tcPr>
          <w:p>
            <w:pPr>
              <w:pStyle w:val="0"/>
            </w:pPr>
            <w:r>
              <w:rPr>
                <w:sz w:val="24"/>
              </w:rPr>
            </w:r>
          </w:p>
        </w:tc>
      </w:tr>
      <w:tr>
        <w:tc>
          <w:tcPr>
            <w:tcW w:w="1020" w:type="dxa"/>
          </w:tcPr>
          <w:p>
            <w:pPr>
              <w:pStyle w:val="0"/>
              <w:jc w:val="center"/>
            </w:pPr>
            <w:r>
              <w:rPr>
                <w:sz w:val="24"/>
              </w:rPr>
              <w:t xml:space="preserve">...</w:t>
            </w:r>
          </w:p>
        </w:tc>
        <w:tc>
          <w:tcPr>
            <w:tcW w:w="4082" w:type="dxa"/>
          </w:tcPr>
          <w:p>
            <w:pPr>
              <w:pStyle w:val="0"/>
              <w:ind w:firstLine="283"/>
            </w:pPr>
            <w:r>
              <w:rPr>
                <w:sz w:val="24"/>
              </w:rPr>
              <w:t xml:space="preserve">...</w:t>
            </w:r>
          </w:p>
        </w:tc>
        <w:tc>
          <w:tcPr>
            <w:tcW w:w="1928" w:type="dxa"/>
          </w:tcPr>
          <w:p>
            <w:pPr>
              <w:pStyle w:val="0"/>
            </w:pPr>
            <w:r>
              <w:rPr>
                <w:sz w:val="24"/>
              </w:rPr>
            </w:r>
          </w:p>
        </w:tc>
        <w:tc>
          <w:tcPr>
            <w:tcW w:w="2041" w:type="dxa"/>
          </w:tcPr>
          <w:p>
            <w:pPr>
              <w:pStyle w:val="0"/>
            </w:pPr>
            <w:r>
              <w:rPr>
                <w:sz w:val="24"/>
              </w:rPr>
            </w:r>
          </w:p>
        </w:tc>
      </w:tr>
      <w:tr>
        <w:tc>
          <w:tcPr>
            <w:tcW w:w="1020" w:type="dxa"/>
          </w:tcPr>
          <w:p>
            <w:pPr>
              <w:pStyle w:val="0"/>
              <w:jc w:val="center"/>
            </w:pPr>
            <w:r>
              <w:rPr>
                <w:sz w:val="24"/>
              </w:rPr>
              <w:t xml:space="preserve">...</w:t>
            </w:r>
          </w:p>
        </w:tc>
        <w:tc>
          <w:tcPr>
            <w:tcW w:w="4082" w:type="dxa"/>
          </w:tcPr>
          <w:p>
            <w:pPr>
              <w:pStyle w:val="0"/>
              <w:ind w:firstLine="283"/>
            </w:pPr>
            <w:r>
              <w:rPr>
                <w:sz w:val="24"/>
              </w:rPr>
              <w:t xml:space="preserve">...</w:t>
            </w:r>
          </w:p>
        </w:tc>
        <w:tc>
          <w:tcPr>
            <w:tcW w:w="1928" w:type="dxa"/>
          </w:tcPr>
          <w:p>
            <w:pPr>
              <w:pStyle w:val="0"/>
            </w:pPr>
            <w:r>
              <w:rPr>
                <w:sz w:val="24"/>
              </w:rPr>
            </w:r>
          </w:p>
        </w:tc>
        <w:tc>
          <w:tcPr>
            <w:tcW w:w="2041" w:type="dxa"/>
          </w:tcPr>
          <w:p>
            <w:pPr>
              <w:pStyle w:val="0"/>
            </w:pPr>
            <w:r>
              <w:rPr>
                <w:sz w:val="24"/>
              </w:rPr>
            </w:r>
          </w:p>
        </w:tc>
      </w:tr>
      <w:tr>
        <w:tc>
          <w:tcPr>
            <w:tcW w:w="1020" w:type="dxa"/>
          </w:tcPr>
          <w:p>
            <w:pPr>
              <w:pStyle w:val="0"/>
              <w:jc w:val="center"/>
            </w:pPr>
            <w:r>
              <w:rPr>
                <w:sz w:val="24"/>
              </w:rPr>
              <w:t xml:space="preserve">...</w:t>
            </w:r>
          </w:p>
        </w:tc>
        <w:tc>
          <w:tcPr>
            <w:tcW w:w="4082" w:type="dxa"/>
          </w:tcPr>
          <w:p>
            <w:pPr>
              <w:pStyle w:val="0"/>
              <w:ind w:firstLine="283"/>
            </w:pPr>
            <w:r>
              <w:rPr>
                <w:sz w:val="24"/>
              </w:rPr>
              <w:t xml:space="preserve">прочие корректировки</w:t>
            </w:r>
          </w:p>
        </w:tc>
        <w:tc>
          <w:tcPr>
            <w:tcW w:w="1928" w:type="dxa"/>
          </w:tcPr>
          <w:p>
            <w:pPr>
              <w:pStyle w:val="0"/>
            </w:pPr>
            <w:r>
              <w:rPr>
                <w:sz w:val="24"/>
              </w:rPr>
            </w:r>
          </w:p>
        </w:tc>
        <w:tc>
          <w:tcPr>
            <w:tcW w:w="2041" w:type="dxa"/>
          </w:tcPr>
          <w:p>
            <w:pPr>
              <w:pStyle w:val="0"/>
            </w:pPr>
            <w:r>
              <w:rPr>
                <w:sz w:val="24"/>
              </w:rPr>
            </w:r>
          </w:p>
        </w:tc>
      </w:tr>
      <w:tr>
        <w:tc>
          <w:tcPr>
            <w:tcW w:w="1020" w:type="dxa"/>
          </w:tcPr>
          <w:bookmarkStart w:id="13058" w:name="P13058"/>
          <w:bookmarkEnd w:id="13058"/>
          <w:p>
            <w:pPr>
              <w:pStyle w:val="0"/>
              <w:jc w:val="center"/>
            </w:pPr>
            <w:r>
              <w:rPr>
                <w:sz w:val="24"/>
              </w:rPr>
              <w:t xml:space="preserve">...</w:t>
            </w:r>
          </w:p>
        </w:tc>
        <w:tc>
          <w:tcPr>
            <w:tcW w:w="4082" w:type="dxa"/>
          </w:tcPr>
          <w:p>
            <w:pPr>
              <w:pStyle w:val="0"/>
            </w:pPr>
            <w:r>
              <w:rPr>
                <w:sz w:val="24"/>
              </w:rPr>
              <w:t xml:space="preserve">Текстовое пояснение</w:t>
            </w:r>
          </w:p>
        </w:tc>
        <w:tc>
          <w:tcPr>
            <w:tcW w:w="1928" w:type="dxa"/>
          </w:tcPr>
          <w:p>
            <w:pPr>
              <w:pStyle w:val="0"/>
            </w:pPr>
            <w:r>
              <w:rPr>
                <w:sz w:val="24"/>
              </w:rPr>
            </w:r>
          </w:p>
        </w:tc>
        <w:tc>
          <w:tcPr>
            <w:tcW w:w="204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48.4</w:t>
      </w:r>
    </w:p>
    <w:p>
      <w:pPr>
        <w:pStyle w:val="0"/>
        <w:spacing w:before="240" w:lineRule="auto"/>
        <w:ind w:firstLine="540"/>
        <w:jc w:val="both"/>
      </w:pPr>
      <w:r>
        <w:rPr>
          <w:sz w:val="24"/>
        </w:rPr>
        <w:t xml:space="preserve">1. В </w:t>
      </w:r>
      <w:hyperlink w:history="0" w:anchor="P13020" w:tooltip="Сверка прибылей и убытков по отчетным сегментам">
        <w:r>
          <w:rPr>
            <w:sz w:val="24"/>
            <w:color w:val="0000ff"/>
          </w:rPr>
          <w:t xml:space="preserve">таблице</w:t>
        </w:r>
      </w:hyperlink>
      <w:r>
        <w:rPr>
          <w:sz w:val="24"/>
        </w:rPr>
        <w:t xml:space="preserve"> раскрывается сверка прибылей и убытков по отчетным сегментам с прибылями и убытками по данным бухгалтерского учета.</w:t>
      </w:r>
    </w:p>
    <w:p>
      <w:pPr>
        <w:pStyle w:val="0"/>
        <w:spacing w:before="240" w:lineRule="auto"/>
        <w:ind w:firstLine="540"/>
        <w:jc w:val="both"/>
      </w:pPr>
      <w:r>
        <w:rPr>
          <w:sz w:val="24"/>
        </w:rPr>
        <w:t xml:space="preserve">2. Доходы и прибыли представляются в </w:t>
      </w:r>
      <w:hyperlink w:history="0" w:anchor="P13020" w:tooltip="Сверка прибылей и убытков по отчетным сегментам">
        <w:r>
          <w:rPr>
            <w:sz w:val="24"/>
            <w:color w:val="0000ff"/>
          </w:rPr>
          <w:t xml:space="preserve">таблице</w:t>
        </w:r>
      </w:hyperlink>
      <w:r>
        <w:rPr>
          <w:sz w:val="24"/>
        </w:rPr>
        <w:t xml:space="preserve"> со знаком "плюс", расходы и убытки - со знаком "минус".</w:t>
      </w:r>
    </w:p>
    <w:p>
      <w:pPr>
        <w:pStyle w:val="0"/>
        <w:spacing w:before="240" w:lineRule="auto"/>
        <w:ind w:firstLine="540"/>
        <w:jc w:val="both"/>
      </w:pPr>
      <w:r>
        <w:rPr>
          <w:sz w:val="24"/>
        </w:rPr>
        <w:t xml:space="preserve">3. По строке 1 </w:t>
      </w:r>
      <w:hyperlink w:history="0" w:anchor="P13034" w:tooltip="1">
        <w:r>
          <w:rPr>
            <w:sz w:val="24"/>
            <w:color w:val="0000ff"/>
          </w:rPr>
          <w:t xml:space="preserve">показателя 1</w:t>
        </w:r>
      </w:hyperlink>
      <w:r>
        <w:rPr>
          <w:sz w:val="24"/>
        </w:rPr>
        <w:t xml:space="preserve"> таблицы указывается сумма совокупной прибыли (убытка) в соответствии с сегментной отчетностью, скорректированная с учетом различий между учетными политиками, используемыми в целях подготовки сегментной информации для управленческих целей и в целях подготовки </w:t>
      </w:r>
      <w:hyperlink w:history="0" w:anchor="P479" w:tooltip="                                   ОТЧЕТ">
        <w:r>
          <w:rPr>
            <w:sz w:val="24"/>
            <w:color w:val="0000ff"/>
          </w:rPr>
          <w:t xml:space="preserve">отчета</w:t>
        </w:r>
      </w:hyperlink>
      <w:r>
        <w:rPr>
          <w:sz w:val="24"/>
        </w:rPr>
        <w:t xml:space="preserve"> о финансовых результатах.</w:t>
      </w:r>
    </w:p>
    <w:p>
      <w:pPr>
        <w:pStyle w:val="0"/>
        <w:spacing w:before="240" w:lineRule="auto"/>
        <w:ind w:firstLine="540"/>
        <w:jc w:val="both"/>
      </w:pPr>
      <w:r>
        <w:rPr>
          <w:sz w:val="24"/>
        </w:rPr>
        <w:t xml:space="preserve">4. По строке </w:t>
      </w:r>
      <w:hyperlink w:history="0" w:anchor="P13038" w:tooltip="2">
        <w:r>
          <w:rPr>
            <w:sz w:val="24"/>
            <w:color w:val="0000ff"/>
          </w:rPr>
          <w:t xml:space="preserve">показателя 2</w:t>
        </w:r>
      </w:hyperlink>
      <w:r>
        <w:rPr>
          <w:sz w:val="24"/>
        </w:rPr>
        <w:t xml:space="preserve"> таблицы отражается прибыль (убыток) отчетных сегментов по данным управленческой отчетности.</w:t>
      </w:r>
    </w:p>
    <w:p>
      <w:pPr>
        <w:pStyle w:val="0"/>
        <w:spacing w:before="240" w:lineRule="auto"/>
        <w:ind w:firstLine="540"/>
        <w:jc w:val="both"/>
      </w:pPr>
      <w:r>
        <w:rPr>
          <w:sz w:val="24"/>
        </w:rPr>
        <w:t xml:space="preserve">5. По строке </w:t>
      </w:r>
      <w:hyperlink w:history="0" w:anchor="P13058" w:tooltip="...">
        <w:r>
          <w:rPr>
            <w:sz w:val="24"/>
            <w:color w:val="0000ff"/>
          </w:rPr>
          <w:t xml:space="preserve">показателя</w:t>
        </w:r>
      </w:hyperlink>
      <w:r>
        <w:rPr>
          <w:sz w:val="24"/>
        </w:rPr>
        <w:t xml:space="preserve"> "Текстовое пояснение" таблицы раскрываются все существенные показатели сверки.</w:t>
      </w:r>
    </w:p>
    <w:p>
      <w:pPr>
        <w:pStyle w:val="0"/>
        <w:jc w:val="both"/>
      </w:pPr>
      <w:r>
        <w:rPr>
          <w:sz w:val="24"/>
        </w:rPr>
      </w:r>
    </w:p>
    <w:bookmarkStart w:id="13070" w:name="P13070"/>
    <w:bookmarkEnd w:id="13070"/>
    <w:p>
      <w:pPr>
        <w:pStyle w:val="0"/>
        <w:outlineLvl w:val="2"/>
        <w:jc w:val="center"/>
      </w:pPr>
      <w:r>
        <w:rPr>
          <w:sz w:val="24"/>
        </w:rPr>
        <w:t xml:space="preserve">Сверка активов и обязательств по отчетным сегментам</w:t>
      </w:r>
    </w:p>
    <w:p>
      <w:pPr>
        <w:pStyle w:val="0"/>
        <w:jc w:val="both"/>
      </w:pPr>
      <w:r>
        <w:rPr>
          <w:sz w:val="24"/>
        </w:rPr>
      </w:r>
    </w:p>
    <w:p>
      <w:pPr>
        <w:pStyle w:val="0"/>
        <w:jc w:val="right"/>
      </w:pPr>
      <w:r>
        <w:rPr>
          <w:sz w:val="24"/>
        </w:rPr>
        <w:t xml:space="preserve">Таблица 48.5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4082"/>
        <w:gridCol w:w="1928"/>
        <w:gridCol w:w="2041"/>
      </w:tblGrid>
      <w:tr>
        <w:tc>
          <w:tcPr>
            <w:tcW w:w="1020" w:type="dxa"/>
            <w:vMerge w:val="restart"/>
          </w:tcPr>
          <w:p>
            <w:pPr>
              <w:pStyle w:val="0"/>
              <w:jc w:val="center"/>
            </w:pPr>
            <w:r>
              <w:rPr>
                <w:sz w:val="24"/>
              </w:rPr>
              <w:t xml:space="preserve">Номер показателя</w:t>
            </w:r>
          </w:p>
        </w:tc>
        <w:tc>
          <w:tcPr>
            <w:tcW w:w="4082" w:type="dxa"/>
            <w:vMerge w:val="restart"/>
          </w:tcPr>
          <w:p>
            <w:pPr>
              <w:pStyle w:val="0"/>
              <w:jc w:val="center"/>
            </w:pPr>
            <w:r>
              <w:rPr>
                <w:sz w:val="24"/>
              </w:rPr>
              <w:t xml:space="preserve">Наименование показателя</w:t>
            </w:r>
          </w:p>
        </w:tc>
        <w:tc>
          <w:tcPr>
            <w:tcW w:w="1928" w:type="dxa"/>
          </w:tcPr>
          <w:p>
            <w:pPr>
              <w:pStyle w:val="0"/>
              <w:jc w:val="center"/>
            </w:pPr>
            <w:r>
              <w:rPr>
                <w:sz w:val="24"/>
              </w:rPr>
              <w:t xml:space="preserve">________ 20__ г.</w:t>
            </w:r>
          </w:p>
        </w:tc>
        <w:tc>
          <w:tcPr>
            <w:tcW w:w="2041" w:type="dxa"/>
          </w:tcPr>
          <w:p>
            <w:pPr>
              <w:pStyle w:val="0"/>
              <w:jc w:val="center"/>
            </w:pPr>
            <w:r>
              <w:rPr>
                <w:sz w:val="24"/>
              </w:rPr>
              <w:t xml:space="preserve">________ 20__ г.</w:t>
            </w:r>
          </w:p>
        </w:tc>
      </w:tr>
      <w:tr>
        <w:tc>
          <w:tcPr>
            <w:vMerge w:val="continue"/>
          </w:tcPr>
          <w:p/>
        </w:tc>
        <w:tc>
          <w:tcPr>
            <w:vMerge w:val="continue"/>
          </w:tcPr>
          <w:p/>
        </w:tc>
        <w:tc>
          <w:tcPr>
            <w:tcW w:w="1928" w:type="dxa"/>
          </w:tcPr>
          <w:p>
            <w:pPr>
              <w:pStyle w:val="0"/>
            </w:pPr>
            <w:r>
              <w:rPr>
                <w:sz w:val="24"/>
              </w:rPr>
            </w:r>
          </w:p>
        </w:tc>
        <w:tc>
          <w:tcPr>
            <w:tcW w:w="2041" w:type="dxa"/>
          </w:tcPr>
          <w:p>
            <w:pPr>
              <w:pStyle w:val="0"/>
            </w:pPr>
            <w:r>
              <w:rPr>
                <w:sz w:val="24"/>
              </w:rPr>
            </w:r>
          </w:p>
        </w:tc>
      </w:tr>
      <w:tr>
        <w:tc>
          <w:tcPr>
            <w:tcW w:w="1020" w:type="dxa"/>
          </w:tcPr>
          <w:p>
            <w:pPr>
              <w:pStyle w:val="0"/>
              <w:jc w:val="center"/>
            </w:pPr>
            <w:r>
              <w:rPr>
                <w:sz w:val="24"/>
              </w:rPr>
              <w:t xml:space="preserve">1</w:t>
            </w:r>
          </w:p>
        </w:tc>
        <w:tc>
          <w:tcPr>
            <w:tcW w:w="4082" w:type="dxa"/>
          </w:tcPr>
          <w:p>
            <w:pPr>
              <w:pStyle w:val="0"/>
              <w:jc w:val="center"/>
            </w:pPr>
            <w:r>
              <w:rPr>
                <w:sz w:val="24"/>
              </w:rPr>
              <w:t xml:space="preserve">2</w:t>
            </w:r>
          </w:p>
        </w:tc>
        <w:tc>
          <w:tcPr>
            <w:tcW w:w="1928" w:type="dxa"/>
          </w:tcPr>
          <w:p>
            <w:pPr>
              <w:pStyle w:val="0"/>
              <w:jc w:val="center"/>
            </w:pPr>
            <w:r>
              <w:rPr>
                <w:sz w:val="24"/>
              </w:rPr>
              <w:t xml:space="preserve">3</w:t>
            </w:r>
          </w:p>
        </w:tc>
        <w:tc>
          <w:tcPr>
            <w:tcW w:w="2041" w:type="dxa"/>
          </w:tcPr>
          <w:p>
            <w:pPr>
              <w:pStyle w:val="0"/>
              <w:jc w:val="center"/>
            </w:pPr>
            <w:r>
              <w:rPr>
                <w:sz w:val="24"/>
              </w:rPr>
              <w:t xml:space="preserve">4</w:t>
            </w:r>
          </w:p>
        </w:tc>
      </w:tr>
      <w:tr>
        <w:tc>
          <w:tcPr>
            <w:tcW w:w="1020" w:type="dxa"/>
          </w:tcPr>
          <w:p>
            <w:pPr>
              <w:pStyle w:val="0"/>
              <w:jc w:val="center"/>
            </w:pPr>
            <w:r>
              <w:rPr>
                <w:sz w:val="24"/>
              </w:rPr>
              <w:t xml:space="preserve">1</w:t>
            </w:r>
          </w:p>
        </w:tc>
        <w:tc>
          <w:tcPr>
            <w:tcW w:w="4082" w:type="dxa"/>
          </w:tcPr>
          <w:p>
            <w:pPr>
              <w:pStyle w:val="0"/>
            </w:pPr>
            <w:r>
              <w:rPr>
                <w:sz w:val="24"/>
              </w:rPr>
              <w:t xml:space="preserve">Активы по отчетным сегментам с учетом корректировок, в том числе:</w:t>
            </w:r>
          </w:p>
        </w:tc>
        <w:tc>
          <w:tcPr>
            <w:tcW w:w="1928" w:type="dxa"/>
          </w:tcPr>
          <w:p>
            <w:pPr>
              <w:pStyle w:val="0"/>
            </w:pPr>
            <w:r>
              <w:rPr>
                <w:sz w:val="24"/>
              </w:rPr>
            </w:r>
          </w:p>
        </w:tc>
        <w:tc>
          <w:tcPr>
            <w:tcW w:w="2041" w:type="dxa"/>
          </w:tcPr>
          <w:p>
            <w:pPr>
              <w:pStyle w:val="0"/>
            </w:pPr>
            <w:r>
              <w:rPr>
                <w:sz w:val="24"/>
              </w:rPr>
            </w:r>
          </w:p>
        </w:tc>
      </w:tr>
      <w:tr>
        <w:tc>
          <w:tcPr>
            <w:tcW w:w="1020" w:type="dxa"/>
          </w:tcPr>
          <w:p>
            <w:pPr>
              <w:pStyle w:val="0"/>
              <w:jc w:val="center"/>
            </w:pPr>
            <w:r>
              <w:rPr>
                <w:sz w:val="24"/>
              </w:rPr>
              <w:t xml:space="preserve">2</w:t>
            </w:r>
          </w:p>
        </w:tc>
        <w:tc>
          <w:tcPr>
            <w:tcW w:w="4082" w:type="dxa"/>
          </w:tcPr>
          <w:p>
            <w:pPr>
              <w:pStyle w:val="0"/>
              <w:ind w:firstLine="283"/>
            </w:pPr>
            <w:r>
              <w:rPr>
                <w:sz w:val="24"/>
              </w:rPr>
              <w:t xml:space="preserve">итого активов по отчетным сегментам</w:t>
            </w:r>
          </w:p>
        </w:tc>
        <w:tc>
          <w:tcPr>
            <w:tcW w:w="1928" w:type="dxa"/>
          </w:tcPr>
          <w:p>
            <w:pPr>
              <w:pStyle w:val="0"/>
            </w:pPr>
            <w:r>
              <w:rPr>
                <w:sz w:val="24"/>
              </w:rPr>
            </w:r>
          </w:p>
        </w:tc>
        <w:tc>
          <w:tcPr>
            <w:tcW w:w="2041" w:type="dxa"/>
          </w:tcPr>
          <w:p>
            <w:pPr>
              <w:pStyle w:val="0"/>
            </w:pPr>
            <w:r>
              <w:rPr>
                <w:sz w:val="24"/>
              </w:rPr>
            </w:r>
          </w:p>
        </w:tc>
      </w:tr>
      <w:tr>
        <w:tc>
          <w:tcPr>
            <w:tcW w:w="1020" w:type="dxa"/>
          </w:tcPr>
          <w:p>
            <w:pPr>
              <w:pStyle w:val="0"/>
              <w:jc w:val="center"/>
            </w:pPr>
            <w:r>
              <w:rPr>
                <w:sz w:val="24"/>
              </w:rPr>
              <w:t xml:space="preserve">3</w:t>
            </w:r>
          </w:p>
        </w:tc>
        <w:tc>
          <w:tcPr>
            <w:tcW w:w="4082" w:type="dxa"/>
          </w:tcPr>
          <w:p>
            <w:pPr>
              <w:pStyle w:val="0"/>
              <w:ind w:firstLine="283"/>
            </w:pPr>
            <w:r>
              <w:rPr>
                <w:sz w:val="24"/>
              </w:rPr>
              <w:t xml:space="preserve">корректировка N 1</w:t>
            </w:r>
          </w:p>
        </w:tc>
        <w:tc>
          <w:tcPr>
            <w:tcW w:w="1928" w:type="dxa"/>
          </w:tcPr>
          <w:p>
            <w:pPr>
              <w:pStyle w:val="0"/>
            </w:pPr>
            <w:r>
              <w:rPr>
                <w:sz w:val="24"/>
              </w:rPr>
            </w:r>
          </w:p>
        </w:tc>
        <w:tc>
          <w:tcPr>
            <w:tcW w:w="2041" w:type="dxa"/>
          </w:tcPr>
          <w:p>
            <w:pPr>
              <w:pStyle w:val="0"/>
            </w:pPr>
            <w:r>
              <w:rPr>
                <w:sz w:val="24"/>
              </w:rPr>
            </w:r>
          </w:p>
        </w:tc>
      </w:tr>
      <w:tr>
        <w:tc>
          <w:tcPr>
            <w:tcW w:w="1020" w:type="dxa"/>
          </w:tcPr>
          <w:p>
            <w:pPr>
              <w:pStyle w:val="0"/>
              <w:jc w:val="center"/>
            </w:pPr>
            <w:r>
              <w:rPr>
                <w:sz w:val="24"/>
              </w:rPr>
              <w:t xml:space="preserve">...</w:t>
            </w:r>
          </w:p>
        </w:tc>
        <w:tc>
          <w:tcPr>
            <w:tcW w:w="4082" w:type="dxa"/>
          </w:tcPr>
          <w:p>
            <w:pPr>
              <w:pStyle w:val="0"/>
              <w:ind w:firstLine="283"/>
            </w:pPr>
            <w:r>
              <w:rPr>
                <w:sz w:val="24"/>
              </w:rPr>
              <w:t xml:space="preserve">...</w:t>
            </w:r>
          </w:p>
        </w:tc>
        <w:tc>
          <w:tcPr>
            <w:tcW w:w="1928" w:type="dxa"/>
          </w:tcPr>
          <w:p>
            <w:pPr>
              <w:pStyle w:val="0"/>
            </w:pPr>
            <w:r>
              <w:rPr>
                <w:sz w:val="24"/>
              </w:rPr>
            </w:r>
          </w:p>
        </w:tc>
        <w:tc>
          <w:tcPr>
            <w:tcW w:w="2041" w:type="dxa"/>
          </w:tcPr>
          <w:p>
            <w:pPr>
              <w:pStyle w:val="0"/>
            </w:pPr>
            <w:r>
              <w:rPr>
                <w:sz w:val="24"/>
              </w:rPr>
            </w:r>
          </w:p>
        </w:tc>
      </w:tr>
      <w:tr>
        <w:tc>
          <w:tcPr>
            <w:tcW w:w="1020" w:type="dxa"/>
          </w:tcPr>
          <w:p>
            <w:pPr>
              <w:pStyle w:val="0"/>
              <w:jc w:val="center"/>
            </w:pPr>
            <w:r>
              <w:rPr>
                <w:sz w:val="24"/>
              </w:rPr>
              <w:t xml:space="preserve">...</w:t>
            </w:r>
          </w:p>
        </w:tc>
        <w:tc>
          <w:tcPr>
            <w:tcW w:w="4082" w:type="dxa"/>
          </w:tcPr>
          <w:p>
            <w:pPr>
              <w:pStyle w:val="0"/>
              <w:ind w:firstLine="283"/>
            </w:pPr>
            <w:r>
              <w:rPr>
                <w:sz w:val="24"/>
              </w:rPr>
              <w:t xml:space="preserve">...</w:t>
            </w:r>
          </w:p>
        </w:tc>
        <w:tc>
          <w:tcPr>
            <w:tcW w:w="1928" w:type="dxa"/>
          </w:tcPr>
          <w:p>
            <w:pPr>
              <w:pStyle w:val="0"/>
            </w:pPr>
            <w:r>
              <w:rPr>
                <w:sz w:val="24"/>
              </w:rPr>
            </w:r>
          </w:p>
        </w:tc>
        <w:tc>
          <w:tcPr>
            <w:tcW w:w="2041" w:type="dxa"/>
          </w:tcPr>
          <w:p>
            <w:pPr>
              <w:pStyle w:val="0"/>
            </w:pPr>
            <w:r>
              <w:rPr>
                <w:sz w:val="24"/>
              </w:rPr>
            </w:r>
          </w:p>
        </w:tc>
      </w:tr>
      <w:tr>
        <w:tc>
          <w:tcPr>
            <w:tcW w:w="1020" w:type="dxa"/>
          </w:tcPr>
          <w:p>
            <w:pPr>
              <w:pStyle w:val="0"/>
              <w:jc w:val="center"/>
            </w:pPr>
            <w:r>
              <w:rPr>
                <w:sz w:val="24"/>
              </w:rPr>
              <w:t xml:space="preserve">...</w:t>
            </w:r>
          </w:p>
        </w:tc>
        <w:tc>
          <w:tcPr>
            <w:tcW w:w="4082" w:type="dxa"/>
          </w:tcPr>
          <w:p>
            <w:pPr>
              <w:pStyle w:val="0"/>
              <w:ind w:firstLine="283"/>
            </w:pPr>
            <w:r>
              <w:rPr>
                <w:sz w:val="24"/>
              </w:rPr>
              <w:t xml:space="preserve">прочие корректировки</w:t>
            </w:r>
          </w:p>
        </w:tc>
        <w:tc>
          <w:tcPr>
            <w:tcW w:w="1928" w:type="dxa"/>
          </w:tcPr>
          <w:p>
            <w:pPr>
              <w:pStyle w:val="0"/>
            </w:pPr>
            <w:r>
              <w:rPr>
                <w:sz w:val="24"/>
              </w:rPr>
            </w:r>
          </w:p>
        </w:tc>
        <w:tc>
          <w:tcPr>
            <w:tcW w:w="2041" w:type="dxa"/>
          </w:tcPr>
          <w:p>
            <w:pPr>
              <w:pStyle w:val="0"/>
            </w:pPr>
            <w:r>
              <w:rPr>
                <w:sz w:val="24"/>
              </w:rPr>
            </w:r>
          </w:p>
        </w:tc>
      </w:tr>
      <w:tr>
        <w:tc>
          <w:tcPr>
            <w:tcW w:w="1020" w:type="dxa"/>
          </w:tcPr>
          <w:p>
            <w:pPr>
              <w:pStyle w:val="0"/>
              <w:jc w:val="center"/>
            </w:pPr>
            <w:r>
              <w:rPr>
                <w:sz w:val="24"/>
              </w:rPr>
              <w:t xml:space="preserve">...</w:t>
            </w:r>
          </w:p>
        </w:tc>
        <w:tc>
          <w:tcPr>
            <w:tcW w:w="4082" w:type="dxa"/>
          </w:tcPr>
          <w:p>
            <w:pPr>
              <w:pStyle w:val="0"/>
            </w:pPr>
            <w:r>
              <w:rPr>
                <w:sz w:val="24"/>
              </w:rPr>
              <w:t xml:space="preserve">Обязательства по отчетным сегментам с учетом корректировок, в том числе:</w:t>
            </w:r>
          </w:p>
        </w:tc>
        <w:tc>
          <w:tcPr>
            <w:tcW w:w="1928" w:type="dxa"/>
          </w:tcPr>
          <w:p>
            <w:pPr>
              <w:pStyle w:val="0"/>
            </w:pPr>
            <w:r>
              <w:rPr>
                <w:sz w:val="24"/>
              </w:rPr>
            </w:r>
          </w:p>
        </w:tc>
        <w:tc>
          <w:tcPr>
            <w:tcW w:w="2041" w:type="dxa"/>
          </w:tcPr>
          <w:p>
            <w:pPr>
              <w:pStyle w:val="0"/>
            </w:pPr>
            <w:r>
              <w:rPr>
                <w:sz w:val="24"/>
              </w:rPr>
            </w:r>
          </w:p>
        </w:tc>
      </w:tr>
      <w:tr>
        <w:tc>
          <w:tcPr>
            <w:tcW w:w="1020" w:type="dxa"/>
          </w:tcPr>
          <w:p>
            <w:pPr>
              <w:pStyle w:val="0"/>
              <w:jc w:val="center"/>
            </w:pPr>
            <w:r>
              <w:rPr>
                <w:sz w:val="24"/>
              </w:rPr>
              <w:t xml:space="preserve">...</w:t>
            </w:r>
          </w:p>
        </w:tc>
        <w:tc>
          <w:tcPr>
            <w:tcW w:w="4082" w:type="dxa"/>
          </w:tcPr>
          <w:p>
            <w:pPr>
              <w:pStyle w:val="0"/>
              <w:ind w:firstLine="283"/>
            </w:pPr>
            <w:r>
              <w:rPr>
                <w:sz w:val="24"/>
              </w:rPr>
              <w:t xml:space="preserve">итого обязательств по отчетным сегментам</w:t>
            </w:r>
          </w:p>
        </w:tc>
        <w:tc>
          <w:tcPr>
            <w:tcW w:w="1928" w:type="dxa"/>
          </w:tcPr>
          <w:p>
            <w:pPr>
              <w:pStyle w:val="0"/>
            </w:pPr>
            <w:r>
              <w:rPr>
                <w:sz w:val="24"/>
              </w:rPr>
            </w:r>
          </w:p>
        </w:tc>
        <w:tc>
          <w:tcPr>
            <w:tcW w:w="2041" w:type="dxa"/>
          </w:tcPr>
          <w:p>
            <w:pPr>
              <w:pStyle w:val="0"/>
            </w:pPr>
            <w:r>
              <w:rPr>
                <w:sz w:val="24"/>
              </w:rPr>
            </w:r>
          </w:p>
        </w:tc>
      </w:tr>
      <w:tr>
        <w:tc>
          <w:tcPr>
            <w:tcW w:w="1020" w:type="dxa"/>
          </w:tcPr>
          <w:p>
            <w:pPr>
              <w:pStyle w:val="0"/>
              <w:jc w:val="center"/>
            </w:pPr>
            <w:r>
              <w:rPr>
                <w:sz w:val="24"/>
              </w:rPr>
              <w:t xml:space="preserve">...</w:t>
            </w:r>
          </w:p>
        </w:tc>
        <w:tc>
          <w:tcPr>
            <w:tcW w:w="4082" w:type="dxa"/>
          </w:tcPr>
          <w:p>
            <w:pPr>
              <w:pStyle w:val="0"/>
              <w:ind w:firstLine="283"/>
            </w:pPr>
            <w:r>
              <w:rPr>
                <w:sz w:val="24"/>
              </w:rPr>
              <w:t xml:space="preserve">корректировка N 1</w:t>
            </w:r>
          </w:p>
        </w:tc>
        <w:tc>
          <w:tcPr>
            <w:tcW w:w="1928" w:type="dxa"/>
          </w:tcPr>
          <w:p>
            <w:pPr>
              <w:pStyle w:val="0"/>
            </w:pPr>
            <w:r>
              <w:rPr>
                <w:sz w:val="24"/>
              </w:rPr>
            </w:r>
          </w:p>
        </w:tc>
        <w:tc>
          <w:tcPr>
            <w:tcW w:w="2041" w:type="dxa"/>
          </w:tcPr>
          <w:p>
            <w:pPr>
              <w:pStyle w:val="0"/>
            </w:pPr>
            <w:r>
              <w:rPr>
                <w:sz w:val="24"/>
              </w:rPr>
            </w:r>
          </w:p>
        </w:tc>
      </w:tr>
      <w:tr>
        <w:tc>
          <w:tcPr>
            <w:tcW w:w="1020" w:type="dxa"/>
          </w:tcPr>
          <w:p>
            <w:pPr>
              <w:pStyle w:val="0"/>
              <w:jc w:val="center"/>
            </w:pPr>
            <w:r>
              <w:rPr>
                <w:sz w:val="24"/>
              </w:rPr>
              <w:t xml:space="preserve">...</w:t>
            </w:r>
          </w:p>
        </w:tc>
        <w:tc>
          <w:tcPr>
            <w:tcW w:w="4082" w:type="dxa"/>
          </w:tcPr>
          <w:p>
            <w:pPr>
              <w:pStyle w:val="0"/>
              <w:ind w:firstLine="283"/>
            </w:pPr>
            <w:r>
              <w:rPr>
                <w:sz w:val="24"/>
              </w:rPr>
              <w:t xml:space="preserve">...</w:t>
            </w:r>
          </w:p>
        </w:tc>
        <w:tc>
          <w:tcPr>
            <w:tcW w:w="1928" w:type="dxa"/>
          </w:tcPr>
          <w:p>
            <w:pPr>
              <w:pStyle w:val="0"/>
            </w:pPr>
            <w:r>
              <w:rPr>
                <w:sz w:val="24"/>
              </w:rPr>
            </w:r>
          </w:p>
        </w:tc>
        <w:tc>
          <w:tcPr>
            <w:tcW w:w="2041" w:type="dxa"/>
          </w:tcPr>
          <w:p>
            <w:pPr>
              <w:pStyle w:val="0"/>
            </w:pPr>
            <w:r>
              <w:rPr>
                <w:sz w:val="24"/>
              </w:rPr>
            </w:r>
          </w:p>
        </w:tc>
      </w:tr>
      <w:tr>
        <w:tc>
          <w:tcPr>
            <w:tcW w:w="1020" w:type="dxa"/>
          </w:tcPr>
          <w:p>
            <w:pPr>
              <w:pStyle w:val="0"/>
              <w:jc w:val="center"/>
            </w:pPr>
            <w:r>
              <w:rPr>
                <w:sz w:val="24"/>
              </w:rPr>
              <w:t xml:space="preserve">...</w:t>
            </w:r>
          </w:p>
        </w:tc>
        <w:tc>
          <w:tcPr>
            <w:tcW w:w="4082" w:type="dxa"/>
          </w:tcPr>
          <w:p>
            <w:pPr>
              <w:pStyle w:val="0"/>
              <w:ind w:firstLine="283"/>
            </w:pPr>
            <w:r>
              <w:rPr>
                <w:sz w:val="24"/>
              </w:rPr>
              <w:t xml:space="preserve">...</w:t>
            </w:r>
          </w:p>
        </w:tc>
        <w:tc>
          <w:tcPr>
            <w:tcW w:w="1928" w:type="dxa"/>
          </w:tcPr>
          <w:p>
            <w:pPr>
              <w:pStyle w:val="0"/>
            </w:pPr>
            <w:r>
              <w:rPr>
                <w:sz w:val="24"/>
              </w:rPr>
            </w:r>
          </w:p>
        </w:tc>
        <w:tc>
          <w:tcPr>
            <w:tcW w:w="2041" w:type="dxa"/>
          </w:tcPr>
          <w:p>
            <w:pPr>
              <w:pStyle w:val="0"/>
            </w:pPr>
            <w:r>
              <w:rPr>
                <w:sz w:val="24"/>
              </w:rPr>
            </w:r>
          </w:p>
        </w:tc>
      </w:tr>
      <w:tr>
        <w:tc>
          <w:tcPr>
            <w:tcW w:w="1020" w:type="dxa"/>
          </w:tcPr>
          <w:p>
            <w:pPr>
              <w:pStyle w:val="0"/>
              <w:jc w:val="center"/>
            </w:pPr>
            <w:r>
              <w:rPr>
                <w:sz w:val="24"/>
              </w:rPr>
              <w:t xml:space="preserve">...</w:t>
            </w:r>
          </w:p>
        </w:tc>
        <w:tc>
          <w:tcPr>
            <w:tcW w:w="4082" w:type="dxa"/>
          </w:tcPr>
          <w:p>
            <w:pPr>
              <w:pStyle w:val="0"/>
              <w:ind w:firstLine="283"/>
            </w:pPr>
            <w:r>
              <w:rPr>
                <w:sz w:val="24"/>
              </w:rPr>
              <w:t xml:space="preserve">прочие корректировки</w:t>
            </w:r>
          </w:p>
        </w:tc>
        <w:tc>
          <w:tcPr>
            <w:tcW w:w="1928" w:type="dxa"/>
          </w:tcPr>
          <w:p>
            <w:pPr>
              <w:pStyle w:val="0"/>
            </w:pPr>
            <w:r>
              <w:rPr>
                <w:sz w:val="24"/>
              </w:rPr>
            </w:r>
          </w:p>
        </w:tc>
        <w:tc>
          <w:tcPr>
            <w:tcW w:w="2041" w:type="dxa"/>
          </w:tcPr>
          <w:p>
            <w:pPr>
              <w:pStyle w:val="0"/>
            </w:pPr>
            <w:r>
              <w:rPr>
                <w:sz w:val="24"/>
              </w:rPr>
            </w:r>
          </w:p>
        </w:tc>
      </w:tr>
      <w:tr>
        <w:tc>
          <w:tcPr>
            <w:tcW w:w="1020" w:type="dxa"/>
          </w:tcPr>
          <w:bookmarkStart w:id="13132" w:name="P13132"/>
          <w:bookmarkEnd w:id="13132"/>
          <w:p>
            <w:pPr>
              <w:pStyle w:val="0"/>
              <w:jc w:val="center"/>
            </w:pPr>
            <w:r>
              <w:rPr>
                <w:sz w:val="24"/>
              </w:rPr>
              <w:t xml:space="preserve">...</w:t>
            </w:r>
          </w:p>
        </w:tc>
        <w:tc>
          <w:tcPr>
            <w:tcW w:w="4082" w:type="dxa"/>
          </w:tcPr>
          <w:p>
            <w:pPr>
              <w:pStyle w:val="0"/>
            </w:pPr>
            <w:r>
              <w:rPr>
                <w:sz w:val="24"/>
              </w:rPr>
              <w:t xml:space="preserve">Текстовое пояснение</w:t>
            </w:r>
          </w:p>
        </w:tc>
        <w:tc>
          <w:tcPr>
            <w:tcW w:w="1928" w:type="dxa"/>
          </w:tcPr>
          <w:p>
            <w:pPr>
              <w:pStyle w:val="0"/>
            </w:pPr>
            <w:r>
              <w:rPr>
                <w:sz w:val="24"/>
              </w:rPr>
            </w:r>
          </w:p>
        </w:tc>
        <w:tc>
          <w:tcPr>
            <w:tcW w:w="204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48.5</w:t>
      </w:r>
    </w:p>
    <w:p>
      <w:pPr>
        <w:pStyle w:val="0"/>
        <w:spacing w:before="240" w:lineRule="auto"/>
        <w:ind w:firstLine="540"/>
        <w:jc w:val="both"/>
      </w:pPr>
      <w:r>
        <w:rPr>
          <w:sz w:val="24"/>
        </w:rPr>
        <w:t xml:space="preserve">1. В </w:t>
      </w:r>
      <w:hyperlink w:history="0" w:anchor="P13070" w:tooltip="Сверка активов и обязательств по отчетным сегментам">
        <w:r>
          <w:rPr>
            <w:sz w:val="24"/>
            <w:color w:val="0000ff"/>
          </w:rPr>
          <w:t xml:space="preserve">таблице</w:t>
        </w:r>
      </w:hyperlink>
      <w:r>
        <w:rPr>
          <w:sz w:val="24"/>
        </w:rPr>
        <w:t xml:space="preserve"> приводится сверка активов и обязательств по отчетным сегментам с активами и обязательствами по данным бухгалтерского учета.</w:t>
      </w:r>
    </w:p>
    <w:p>
      <w:pPr>
        <w:pStyle w:val="0"/>
        <w:spacing w:before="240" w:lineRule="auto"/>
        <w:ind w:firstLine="540"/>
        <w:jc w:val="both"/>
      </w:pPr>
      <w:r>
        <w:rPr>
          <w:sz w:val="24"/>
        </w:rPr>
        <w:t xml:space="preserve">2. По строке </w:t>
      </w:r>
      <w:hyperlink w:history="0" w:anchor="P13132" w:tooltip="...">
        <w:r>
          <w:rPr>
            <w:sz w:val="24"/>
            <w:color w:val="0000ff"/>
          </w:rPr>
          <w:t xml:space="preserve">показателя</w:t>
        </w:r>
      </w:hyperlink>
      <w:r>
        <w:rPr>
          <w:sz w:val="24"/>
        </w:rPr>
        <w:t xml:space="preserve"> "Текстовое пояснение" таблицы раскрываются все существенные показатели сверки.</w:t>
      </w:r>
    </w:p>
    <w:p>
      <w:pPr>
        <w:pStyle w:val="0"/>
        <w:jc w:val="both"/>
      </w:pPr>
      <w:r>
        <w:rPr>
          <w:sz w:val="24"/>
        </w:rPr>
      </w:r>
    </w:p>
    <w:bookmarkStart w:id="13141" w:name="P13141"/>
    <w:bookmarkEnd w:id="13141"/>
    <w:p>
      <w:pPr>
        <w:pStyle w:val="0"/>
        <w:outlineLvl w:val="2"/>
        <w:jc w:val="center"/>
      </w:pPr>
      <w:r>
        <w:rPr>
          <w:sz w:val="24"/>
        </w:rPr>
        <w:t xml:space="preserve">Информация о степени зависимости от основных клиентов</w:t>
      </w:r>
    </w:p>
    <w:p>
      <w:pPr>
        <w:pStyle w:val="0"/>
        <w:jc w:val="both"/>
      </w:pPr>
      <w:r>
        <w:rPr>
          <w:sz w:val="24"/>
        </w:rPr>
      </w:r>
    </w:p>
    <w:p>
      <w:pPr>
        <w:pStyle w:val="0"/>
        <w:jc w:val="right"/>
      </w:pPr>
      <w:r>
        <w:rPr>
          <w:sz w:val="24"/>
        </w:rPr>
        <w:t xml:space="preserve">Таблица 48.6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2494"/>
        <w:gridCol w:w="1123"/>
        <w:gridCol w:w="710"/>
        <w:gridCol w:w="854"/>
        <w:gridCol w:w="1123"/>
        <w:gridCol w:w="701"/>
        <w:gridCol w:w="758"/>
      </w:tblGrid>
      <w:tr>
        <w:tc>
          <w:tcPr>
            <w:tcW w:w="850" w:type="dxa"/>
            <w:vMerge w:val="restart"/>
          </w:tcPr>
          <w:p>
            <w:pPr>
              <w:pStyle w:val="0"/>
              <w:jc w:val="center"/>
            </w:pPr>
            <w:r>
              <w:rPr>
                <w:sz w:val="24"/>
              </w:rPr>
              <w:t xml:space="preserve">Номер показателя</w:t>
            </w:r>
          </w:p>
        </w:tc>
        <w:tc>
          <w:tcPr>
            <w:tcW w:w="2494" w:type="dxa"/>
            <w:vMerge w:val="restart"/>
          </w:tcPr>
          <w:p>
            <w:pPr>
              <w:pStyle w:val="0"/>
              <w:jc w:val="center"/>
            </w:pPr>
            <w:r>
              <w:rPr>
                <w:sz w:val="24"/>
              </w:rPr>
              <w:t xml:space="preserve">Наименование показателя</w:t>
            </w:r>
          </w:p>
        </w:tc>
        <w:tc>
          <w:tcPr>
            <w:gridSpan w:val="3"/>
            <w:tcW w:w="2687" w:type="dxa"/>
          </w:tcPr>
          <w:p>
            <w:pPr>
              <w:pStyle w:val="0"/>
              <w:jc w:val="center"/>
            </w:pPr>
            <w:r>
              <w:rPr>
                <w:sz w:val="24"/>
              </w:rPr>
              <w:t xml:space="preserve">________ 20__ г.</w:t>
            </w:r>
          </w:p>
        </w:tc>
        <w:tc>
          <w:tcPr>
            <w:gridSpan w:val="3"/>
            <w:tcW w:w="2582" w:type="dxa"/>
          </w:tcPr>
          <w:p>
            <w:pPr>
              <w:pStyle w:val="0"/>
              <w:jc w:val="center"/>
            </w:pPr>
            <w:r>
              <w:rPr>
                <w:sz w:val="24"/>
              </w:rPr>
              <w:t xml:space="preserve">________ 20__ г.</w:t>
            </w:r>
          </w:p>
        </w:tc>
      </w:tr>
      <w:tr>
        <w:tc>
          <w:tcPr>
            <w:vMerge w:val="continue"/>
          </w:tcPr>
          <w:p/>
        </w:tc>
        <w:tc>
          <w:tcPr>
            <w:vMerge w:val="continue"/>
          </w:tcPr>
          <w:p/>
        </w:tc>
        <w:tc>
          <w:tcPr>
            <w:tcW w:w="1123" w:type="dxa"/>
          </w:tcPr>
          <w:p>
            <w:pPr>
              <w:pStyle w:val="0"/>
              <w:jc w:val="center"/>
            </w:pPr>
            <w:r>
              <w:rPr>
                <w:sz w:val="24"/>
              </w:rPr>
              <w:t xml:space="preserve">сегмент 1</w:t>
            </w:r>
          </w:p>
        </w:tc>
        <w:tc>
          <w:tcPr>
            <w:tcW w:w="710" w:type="dxa"/>
          </w:tcPr>
          <w:p>
            <w:pPr>
              <w:pStyle w:val="0"/>
              <w:jc w:val="center"/>
            </w:pPr>
            <w:r>
              <w:rPr>
                <w:sz w:val="24"/>
              </w:rPr>
              <w:t xml:space="preserve">...</w:t>
            </w:r>
          </w:p>
        </w:tc>
        <w:tc>
          <w:tcPr>
            <w:tcW w:w="854" w:type="dxa"/>
          </w:tcPr>
          <w:p>
            <w:pPr>
              <w:pStyle w:val="0"/>
              <w:jc w:val="center"/>
            </w:pPr>
            <w:r>
              <w:rPr>
                <w:sz w:val="24"/>
              </w:rPr>
              <w:t xml:space="preserve">итого</w:t>
            </w:r>
          </w:p>
        </w:tc>
        <w:tc>
          <w:tcPr>
            <w:tcW w:w="1123" w:type="dxa"/>
          </w:tcPr>
          <w:p>
            <w:pPr>
              <w:pStyle w:val="0"/>
              <w:jc w:val="center"/>
            </w:pPr>
            <w:r>
              <w:rPr>
                <w:sz w:val="24"/>
              </w:rPr>
              <w:t xml:space="preserve">сегмент 1</w:t>
            </w:r>
          </w:p>
        </w:tc>
        <w:tc>
          <w:tcPr>
            <w:tcW w:w="701" w:type="dxa"/>
          </w:tcPr>
          <w:p>
            <w:pPr>
              <w:pStyle w:val="0"/>
              <w:jc w:val="center"/>
            </w:pPr>
            <w:r>
              <w:rPr>
                <w:sz w:val="24"/>
              </w:rPr>
              <w:t xml:space="preserve">...</w:t>
            </w:r>
          </w:p>
        </w:tc>
        <w:tc>
          <w:tcPr>
            <w:tcW w:w="758" w:type="dxa"/>
          </w:tcPr>
          <w:p>
            <w:pPr>
              <w:pStyle w:val="0"/>
              <w:jc w:val="center"/>
            </w:pPr>
            <w:r>
              <w:rPr>
                <w:sz w:val="24"/>
              </w:rPr>
              <w:t xml:space="preserve">итого</w:t>
            </w:r>
          </w:p>
        </w:tc>
      </w:tr>
      <w:tr>
        <w:tc>
          <w:tcPr>
            <w:tcW w:w="850" w:type="dxa"/>
          </w:tcPr>
          <w:p>
            <w:pPr>
              <w:pStyle w:val="0"/>
              <w:jc w:val="center"/>
            </w:pPr>
            <w:r>
              <w:rPr>
                <w:sz w:val="24"/>
              </w:rPr>
              <w:t xml:space="preserve">1</w:t>
            </w:r>
          </w:p>
        </w:tc>
        <w:tc>
          <w:tcPr>
            <w:tcW w:w="2494" w:type="dxa"/>
          </w:tcPr>
          <w:p>
            <w:pPr>
              <w:pStyle w:val="0"/>
              <w:jc w:val="center"/>
            </w:pPr>
            <w:r>
              <w:rPr>
                <w:sz w:val="24"/>
              </w:rPr>
              <w:t xml:space="preserve">2</w:t>
            </w:r>
          </w:p>
        </w:tc>
        <w:tc>
          <w:tcPr>
            <w:tcW w:w="1123" w:type="dxa"/>
          </w:tcPr>
          <w:p>
            <w:pPr>
              <w:pStyle w:val="0"/>
              <w:jc w:val="center"/>
            </w:pPr>
            <w:r>
              <w:rPr>
                <w:sz w:val="24"/>
              </w:rPr>
              <w:t xml:space="preserve">3</w:t>
            </w:r>
          </w:p>
        </w:tc>
        <w:tc>
          <w:tcPr>
            <w:tcW w:w="710" w:type="dxa"/>
          </w:tcPr>
          <w:p>
            <w:pPr>
              <w:pStyle w:val="0"/>
              <w:jc w:val="center"/>
            </w:pPr>
            <w:r>
              <w:rPr>
                <w:sz w:val="24"/>
              </w:rPr>
              <w:t xml:space="preserve">...</w:t>
            </w:r>
          </w:p>
        </w:tc>
        <w:tc>
          <w:tcPr>
            <w:tcW w:w="854" w:type="dxa"/>
          </w:tcPr>
          <w:p>
            <w:pPr>
              <w:pStyle w:val="0"/>
              <w:jc w:val="center"/>
            </w:pPr>
            <w:r>
              <w:rPr>
                <w:sz w:val="24"/>
              </w:rPr>
              <w:t xml:space="preserve">...</w:t>
            </w:r>
          </w:p>
        </w:tc>
        <w:tc>
          <w:tcPr>
            <w:tcW w:w="1123" w:type="dxa"/>
          </w:tcPr>
          <w:p>
            <w:pPr>
              <w:pStyle w:val="0"/>
              <w:jc w:val="center"/>
            </w:pPr>
            <w:r>
              <w:rPr>
                <w:sz w:val="24"/>
              </w:rPr>
              <w:t xml:space="preserve">...</w:t>
            </w:r>
          </w:p>
        </w:tc>
        <w:tc>
          <w:tcPr>
            <w:tcW w:w="701" w:type="dxa"/>
          </w:tcPr>
          <w:p>
            <w:pPr>
              <w:pStyle w:val="0"/>
              <w:jc w:val="center"/>
            </w:pPr>
            <w:r>
              <w:rPr>
                <w:sz w:val="24"/>
              </w:rPr>
              <w:t xml:space="preserve">...</w:t>
            </w:r>
          </w:p>
        </w:tc>
        <w:tc>
          <w:tcPr>
            <w:tcW w:w="758" w:type="dxa"/>
          </w:tcPr>
          <w:p>
            <w:pPr>
              <w:pStyle w:val="0"/>
              <w:jc w:val="center"/>
            </w:pPr>
            <w:r>
              <w:rPr>
                <w:sz w:val="24"/>
              </w:rPr>
              <w:t xml:space="preserve">...</w:t>
            </w:r>
          </w:p>
        </w:tc>
      </w:tr>
      <w:tr>
        <w:tc>
          <w:tcPr>
            <w:tcW w:w="850" w:type="dxa"/>
          </w:tcPr>
          <w:p>
            <w:pPr>
              <w:pStyle w:val="0"/>
              <w:jc w:val="center"/>
            </w:pPr>
            <w:r>
              <w:rPr>
                <w:sz w:val="24"/>
              </w:rPr>
              <w:t xml:space="preserve">1</w:t>
            </w:r>
          </w:p>
        </w:tc>
        <w:tc>
          <w:tcPr>
            <w:tcW w:w="2494" w:type="dxa"/>
          </w:tcPr>
          <w:p>
            <w:pPr>
              <w:pStyle w:val="0"/>
            </w:pPr>
            <w:r>
              <w:rPr>
                <w:sz w:val="24"/>
              </w:rPr>
              <w:t xml:space="preserve">Клиент 1</w:t>
            </w:r>
          </w:p>
        </w:tc>
        <w:tc>
          <w:tcPr>
            <w:tcW w:w="1123" w:type="dxa"/>
          </w:tcPr>
          <w:p>
            <w:pPr>
              <w:pStyle w:val="0"/>
            </w:pPr>
            <w:r>
              <w:rPr>
                <w:sz w:val="24"/>
              </w:rPr>
            </w:r>
          </w:p>
        </w:tc>
        <w:tc>
          <w:tcPr>
            <w:tcW w:w="710" w:type="dxa"/>
          </w:tcPr>
          <w:p>
            <w:pPr>
              <w:pStyle w:val="0"/>
            </w:pPr>
            <w:r>
              <w:rPr>
                <w:sz w:val="24"/>
              </w:rPr>
            </w:r>
          </w:p>
        </w:tc>
        <w:tc>
          <w:tcPr>
            <w:tcW w:w="854" w:type="dxa"/>
          </w:tcPr>
          <w:p>
            <w:pPr>
              <w:pStyle w:val="0"/>
            </w:pPr>
            <w:r>
              <w:rPr>
                <w:sz w:val="24"/>
              </w:rPr>
            </w:r>
          </w:p>
        </w:tc>
        <w:tc>
          <w:tcPr>
            <w:tcW w:w="1123" w:type="dxa"/>
          </w:tcPr>
          <w:p>
            <w:pPr>
              <w:pStyle w:val="0"/>
            </w:pPr>
            <w:r>
              <w:rPr>
                <w:sz w:val="24"/>
              </w:rPr>
            </w:r>
          </w:p>
        </w:tc>
        <w:tc>
          <w:tcPr>
            <w:tcW w:w="701" w:type="dxa"/>
          </w:tcPr>
          <w:p>
            <w:pPr>
              <w:pStyle w:val="0"/>
            </w:pPr>
            <w:r>
              <w:rPr>
                <w:sz w:val="24"/>
              </w:rPr>
            </w:r>
          </w:p>
        </w:tc>
        <w:tc>
          <w:tcPr>
            <w:tcW w:w="758" w:type="dxa"/>
          </w:tcPr>
          <w:p>
            <w:pPr>
              <w:pStyle w:val="0"/>
            </w:pPr>
            <w:r>
              <w:rPr>
                <w:sz w:val="24"/>
              </w:rPr>
            </w:r>
          </w:p>
        </w:tc>
      </w:tr>
      <w:tr>
        <w:tc>
          <w:tcPr>
            <w:tcW w:w="850" w:type="dxa"/>
          </w:tcPr>
          <w:p>
            <w:pPr>
              <w:pStyle w:val="0"/>
              <w:jc w:val="center"/>
            </w:pPr>
            <w:r>
              <w:rPr>
                <w:sz w:val="24"/>
              </w:rPr>
              <w:t xml:space="preserve">...</w:t>
            </w:r>
          </w:p>
        </w:tc>
        <w:tc>
          <w:tcPr>
            <w:tcW w:w="2494" w:type="dxa"/>
          </w:tcPr>
          <w:p>
            <w:pPr>
              <w:pStyle w:val="0"/>
            </w:pPr>
            <w:r>
              <w:rPr>
                <w:sz w:val="24"/>
              </w:rPr>
              <w:t xml:space="preserve">...</w:t>
            </w:r>
          </w:p>
        </w:tc>
        <w:tc>
          <w:tcPr>
            <w:tcW w:w="1123" w:type="dxa"/>
          </w:tcPr>
          <w:p>
            <w:pPr>
              <w:pStyle w:val="0"/>
            </w:pPr>
            <w:r>
              <w:rPr>
                <w:sz w:val="24"/>
              </w:rPr>
            </w:r>
          </w:p>
        </w:tc>
        <w:tc>
          <w:tcPr>
            <w:tcW w:w="710" w:type="dxa"/>
          </w:tcPr>
          <w:p>
            <w:pPr>
              <w:pStyle w:val="0"/>
            </w:pPr>
            <w:r>
              <w:rPr>
                <w:sz w:val="24"/>
              </w:rPr>
            </w:r>
          </w:p>
        </w:tc>
        <w:tc>
          <w:tcPr>
            <w:tcW w:w="854" w:type="dxa"/>
          </w:tcPr>
          <w:p>
            <w:pPr>
              <w:pStyle w:val="0"/>
            </w:pPr>
            <w:r>
              <w:rPr>
                <w:sz w:val="24"/>
              </w:rPr>
            </w:r>
          </w:p>
        </w:tc>
        <w:tc>
          <w:tcPr>
            <w:tcW w:w="1123" w:type="dxa"/>
          </w:tcPr>
          <w:p>
            <w:pPr>
              <w:pStyle w:val="0"/>
            </w:pPr>
            <w:r>
              <w:rPr>
                <w:sz w:val="24"/>
              </w:rPr>
            </w:r>
          </w:p>
        </w:tc>
        <w:tc>
          <w:tcPr>
            <w:tcW w:w="701" w:type="dxa"/>
          </w:tcPr>
          <w:p>
            <w:pPr>
              <w:pStyle w:val="0"/>
            </w:pPr>
            <w:r>
              <w:rPr>
                <w:sz w:val="24"/>
              </w:rPr>
            </w:r>
          </w:p>
        </w:tc>
        <w:tc>
          <w:tcPr>
            <w:tcW w:w="758" w:type="dxa"/>
          </w:tcPr>
          <w:p>
            <w:pPr>
              <w:pStyle w:val="0"/>
            </w:pPr>
            <w:r>
              <w:rPr>
                <w:sz w:val="24"/>
              </w:rPr>
            </w:r>
          </w:p>
        </w:tc>
      </w:tr>
      <w:tr>
        <w:tc>
          <w:tcPr>
            <w:tcW w:w="850" w:type="dxa"/>
          </w:tcPr>
          <w:p>
            <w:pPr>
              <w:pStyle w:val="0"/>
              <w:jc w:val="center"/>
            </w:pPr>
            <w:r>
              <w:rPr>
                <w:sz w:val="24"/>
              </w:rPr>
              <w:t xml:space="preserve">...</w:t>
            </w:r>
          </w:p>
        </w:tc>
        <w:tc>
          <w:tcPr>
            <w:tcW w:w="2494" w:type="dxa"/>
          </w:tcPr>
          <w:p>
            <w:pPr>
              <w:pStyle w:val="0"/>
            </w:pPr>
            <w:r>
              <w:rPr>
                <w:sz w:val="24"/>
              </w:rPr>
              <w:t xml:space="preserve">...</w:t>
            </w:r>
          </w:p>
        </w:tc>
        <w:tc>
          <w:tcPr>
            <w:tcW w:w="1123" w:type="dxa"/>
          </w:tcPr>
          <w:p>
            <w:pPr>
              <w:pStyle w:val="0"/>
            </w:pPr>
            <w:r>
              <w:rPr>
                <w:sz w:val="24"/>
              </w:rPr>
            </w:r>
          </w:p>
        </w:tc>
        <w:tc>
          <w:tcPr>
            <w:tcW w:w="710" w:type="dxa"/>
          </w:tcPr>
          <w:p>
            <w:pPr>
              <w:pStyle w:val="0"/>
            </w:pPr>
            <w:r>
              <w:rPr>
                <w:sz w:val="24"/>
              </w:rPr>
            </w:r>
          </w:p>
        </w:tc>
        <w:tc>
          <w:tcPr>
            <w:tcW w:w="854" w:type="dxa"/>
          </w:tcPr>
          <w:p>
            <w:pPr>
              <w:pStyle w:val="0"/>
            </w:pPr>
            <w:r>
              <w:rPr>
                <w:sz w:val="24"/>
              </w:rPr>
            </w:r>
          </w:p>
        </w:tc>
        <w:tc>
          <w:tcPr>
            <w:tcW w:w="1123" w:type="dxa"/>
          </w:tcPr>
          <w:p>
            <w:pPr>
              <w:pStyle w:val="0"/>
            </w:pPr>
            <w:r>
              <w:rPr>
                <w:sz w:val="24"/>
              </w:rPr>
            </w:r>
          </w:p>
        </w:tc>
        <w:tc>
          <w:tcPr>
            <w:tcW w:w="701" w:type="dxa"/>
          </w:tcPr>
          <w:p>
            <w:pPr>
              <w:pStyle w:val="0"/>
            </w:pPr>
            <w:r>
              <w:rPr>
                <w:sz w:val="24"/>
              </w:rPr>
            </w:r>
          </w:p>
        </w:tc>
        <w:tc>
          <w:tcPr>
            <w:tcW w:w="758" w:type="dxa"/>
          </w:tcPr>
          <w:p>
            <w:pPr>
              <w:pStyle w:val="0"/>
            </w:pPr>
            <w:r>
              <w:rPr>
                <w:sz w:val="24"/>
              </w:rPr>
            </w:r>
          </w:p>
        </w:tc>
      </w:tr>
      <w:tr>
        <w:tc>
          <w:tcPr>
            <w:tcW w:w="850" w:type="dxa"/>
          </w:tcPr>
          <w:p>
            <w:pPr>
              <w:pStyle w:val="0"/>
              <w:jc w:val="center"/>
            </w:pPr>
            <w:r>
              <w:rPr>
                <w:sz w:val="24"/>
              </w:rPr>
              <w:t xml:space="preserve">...</w:t>
            </w:r>
          </w:p>
        </w:tc>
        <w:tc>
          <w:tcPr>
            <w:tcW w:w="2494" w:type="dxa"/>
          </w:tcPr>
          <w:p>
            <w:pPr>
              <w:pStyle w:val="0"/>
            </w:pPr>
            <w:r>
              <w:rPr>
                <w:sz w:val="24"/>
              </w:rPr>
              <w:t xml:space="preserve">Итого доходов</w:t>
            </w:r>
          </w:p>
        </w:tc>
        <w:tc>
          <w:tcPr>
            <w:tcW w:w="1123" w:type="dxa"/>
          </w:tcPr>
          <w:p>
            <w:pPr>
              <w:pStyle w:val="0"/>
            </w:pPr>
            <w:r>
              <w:rPr>
                <w:sz w:val="24"/>
              </w:rPr>
            </w:r>
          </w:p>
        </w:tc>
        <w:tc>
          <w:tcPr>
            <w:tcW w:w="710" w:type="dxa"/>
          </w:tcPr>
          <w:p>
            <w:pPr>
              <w:pStyle w:val="0"/>
            </w:pPr>
            <w:r>
              <w:rPr>
                <w:sz w:val="24"/>
              </w:rPr>
            </w:r>
          </w:p>
        </w:tc>
        <w:tc>
          <w:tcPr>
            <w:tcW w:w="854" w:type="dxa"/>
          </w:tcPr>
          <w:p>
            <w:pPr>
              <w:pStyle w:val="0"/>
            </w:pPr>
            <w:r>
              <w:rPr>
                <w:sz w:val="24"/>
              </w:rPr>
            </w:r>
          </w:p>
        </w:tc>
        <w:tc>
          <w:tcPr>
            <w:tcW w:w="1123" w:type="dxa"/>
          </w:tcPr>
          <w:p>
            <w:pPr>
              <w:pStyle w:val="0"/>
            </w:pPr>
            <w:r>
              <w:rPr>
                <w:sz w:val="24"/>
              </w:rPr>
            </w:r>
          </w:p>
        </w:tc>
        <w:tc>
          <w:tcPr>
            <w:tcW w:w="701" w:type="dxa"/>
          </w:tcPr>
          <w:p>
            <w:pPr>
              <w:pStyle w:val="0"/>
            </w:pPr>
            <w:r>
              <w:rPr>
                <w:sz w:val="24"/>
              </w:rPr>
            </w:r>
          </w:p>
        </w:tc>
        <w:tc>
          <w:tcPr>
            <w:tcW w:w="758" w:type="dxa"/>
          </w:tcPr>
          <w:p>
            <w:pPr>
              <w:pStyle w:val="0"/>
            </w:pPr>
            <w:r>
              <w:rPr>
                <w:sz w:val="24"/>
              </w:rPr>
            </w:r>
          </w:p>
        </w:tc>
      </w:tr>
      <w:tr>
        <w:tc>
          <w:tcPr>
            <w:tcW w:w="850" w:type="dxa"/>
          </w:tcPr>
          <w:bookmarkStart w:id="13195" w:name="P13195"/>
          <w:bookmarkEnd w:id="13195"/>
          <w:p>
            <w:pPr>
              <w:pStyle w:val="0"/>
              <w:jc w:val="center"/>
            </w:pPr>
            <w:r>
              <w:rPr>
                <w:sz w:val="24"/>
              </w:rPr>
              <w:t xml:space="preserve">...</w:t>
            </w:r>
          </w:p>
        </w:tc>
        <w:tc>
          <w:tcPr>
            <w:tcW w:w="2494" w:type="dxa"/>
          </w:tcPr>
          <w:p>
            <w:pPr>
              <w:pStyle w:val="0"/>
            </w:pPr>
            <w:r>
              <w:rPr>
                <w:sz w:val="24"/>
              </w:rPr>
              <w:t xml:space="preserve">Текстовое пояснение</w:t>
            </w:r>
          </w:p>
        </w:tc>
        <w:tc>
          <w:tcPr>
            <w:tcW w:w="1123" w:type="dxa"/>
          </w:tcPr>
          <w:p>
            <w:pPr>
              <w:pStyle w:val="0"/>
            </w:pPr>
            <w:r>
              <w:rPr>
                <w:sz w:val="24"/>
              </w:rPr>
            </w:r>
          </w:p>
        </w:tc>
        <w:tc>
          <w:tcPr>
            <w:tcW w:w="710" w:type="dxa"/>
          </w:tcPr>
          <w:p>
            <w:pPr>
              <w:pStyle w:val="0"/>
            </w:pPr>
            <w:r>
              <w:rPr>
                <w:sz w:val="24"/>
              </w:rPr>
            </w:r>
          </w:p>
        </w:tc>
        <w:tc>
          <w:tcPr>
            <w:tcW w:w="854" w:type="dxa"/>
          </w:tcPr>
          <w:p>
            <w:pPr>
              <w:pStyle w:val="0"/>
            </w:pPr>
            <w:r>
              <w:rPr>
                <w:sz w:val="24"/>
              </w:rPr>
            </w:r>
          </w:p>
        </w:tc>
        <w:tc>
          <w:tcPr>
            <w:tcW w:w="1123" w:type="dxa"/>
          </w:tcPr>
          <w:p>
            <w:pPr>
              <w:pStyle w:val="0"/>
            </w:pPr>
            <w:r>
              <w:rPr>
                <w:sz w:val="24"/>
              </w:rPr>
            </w:r>
          </w:p>
        </w:tc>
        <w:tc>
          <w:tcPr>
            <w:tcW w:w="701" w:type="dxa"/>
          </w:tcPr>
          <w:p>
            <w:pPr>
              <w:pStyle w:val="0"/>
            </w:pPr>
            <w:r>
              <w:rPr>
                <w:sz w:val="24"/>
              </w:rPr>
            </w:r>
          </w:p>
        </w:tc>
        <w:tc>
          <w:tcPr>
            <w:tcW w:w="758"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48.6</w:t>
      </w:r>
    </w:p>
    <w:p>
      <w:pPr>
        <w:pStyle w:val="0"/>
        <w:spacing w:before="240" w:lineRule="auto"/>
        <w:ind w:firstLine="540"/>
        <w:jc w:val="both"/>
      </w:pPr>
      <w:r>
        <w:rPr>
          <w:sz w:val="24"/>
        </w:rPr>
        <w:t xml:space="preserve">1. В </w:t>
      </w:r>
      <w:hyperlink w:history="0" w:anchor="P13141" w:tooltip="Информация о степени зависимости от основных клиентов">
        <w:r>
          <w:rPr>
            <w:sz w:val="24"/>
            <w:color w:val="0000ff"/>
          </w:rPr>
          <w:t xml:space="preserve">таблице</w:t>
        </w:r>
      </w:hyperlink>
      <w:r>
        <w:rPr>
          <w:sz w:val="24"/>
        </w:rPr>
        <w:t xml:space="preserve"> раскрывается информация о степени зависимости от основных клиентов. В случае если доходы от операций с одним внешним клиентом составляют 10 или более процентов от доходов негосударственного пенсионного фонда, негосударственным пенсионным фондом раскрывается этот факт, совокупная сумма доходов от каждого такого клиента и указывается название сегмента (сегментов), по которому заявлен такой доход. Негосударственный пенсионный фонд не обязан раскрывать название основного клиента.</w:t>
      </w:r>
    </w:p>
    <w:p>
      <w:pPr>
        <w:pStyle w:val="0"/>
        <w:spacing w:before="240" w:lineRule="auto"/>
        <w:ind w:firstLine="540"/>
        <w:jc w:val="both"/>
      </w:pPr>
      <w:r>
        <w:rPr>
          <w:sz w:val="24"/>
        </w:rPr>
        <w:t xml:space="preserve">2. Количество граф в </w:t>
      </w:r>
      <w:hyperlink w:history="0" w:anchor="P13141" w:tooltip="Информация о степени зависимости от основных клиентов">
        <w:r>
          <w:rPr>
            <w:sz w:val="24"/>
            <w:color w:val="0000ff"/>
          </w:rPr>
          <w:t xml:space="preserve">таблице</w:t>
        </w:r>
      </w:hyperlink>
      <w:r>
        <w:rPr>
          <w:sz w:val="24"/>
        </w:rPr>
        <w:t xml:space="preserve"> определяется исходя из количества отчетных сегментов негосударственного пенсионного фонда.</w:t>
      </w:r>
    </w:p>
    <w:p>
      <w:pPr>
        <w:pStyle w:val="0"/>
        <w:spacing w:before="240" w:lineRule="auto"/>
        <w:ind w:firstLine="540"/>
        <w:jc w:val="both"/>
      </w:pPr>
      <w:r>
        <w:rPr>
          <w:sz w:val="24"/>
        </w:rPr>
        <w:t xml:space="preserve">3. По строке </w:t>
      </w:r>
      <w:hyperlink w:history="0" w:anchor="P13195" w:tooltip="...">
        <w:r>
          <w:rPr>
            <w:sz w:val="24"/>
            <w:color w:val="0000ff"/>
          </w:rPr>
          <w:t xml:space="preserve">показателя</w:t>
        </w:r>
      </w:hyperlink>
      <w:r>
        <w:rPr>
          <w:sz w:val="24"/>
        </w:rPr>
        <w:t xml:space="preserve"> "Текстовое пояснение" таблицы раскрывается информация об отсутствии у негосударственного пенсионного фонда клиентов, доходы которых составляют не менее 10 процентов от общей суммы доходов за отчетный период.</w:t>
      </w:r>
    </w:p>
    <w:p>
      <w:pPr>
        <w:pStyle w:val="0"/>
        <w:jc w:val="both"/>
      </w:pPr>
      <w:r>
        <w:rPr>
          <w:sz w:val="24"/>
        </w:rPr>
      </w:r>
    </w:p>
    <w:bookmarkStart w:id="13209" w:name="P13209"/>
    <w:bookmarkEnd w:id="13209"/>
    <w:p>
      <w:pPr>
        <w:pStyle w:val="0"/>
        <w:outlineLvl w:val="2"/>
        <w:jc w:val="center"/>
      </w:pPr>
      <w:r>
        <w:rPr>
          <w:sz w:val="24"/>
        </w:rPr>
        <w:t xml:space="preserve">Географическая информация о доходах</w:t>
      </w:r>
    </w:p>
    <w:p>
      <w:pPr>
        <w:pStyle w:val="0"/>
        <w:jc w:val="both"/>
      </w:pPr>
      <w:r>
        <w:rPr>
          <w:sz w:val="24"/>
        </w:rPr>
      </w:r>
    </w:p>
    <w:p>
      <w:pPr>
        <w:pStyle w:val="0"/>
        <w:jc w:val="right"/>
      </w:pPr>
      <w:r>
        <w:rPr>
          <w:sz w:val="24"/>
        </w:rPr>
        <w:t xml:space="preserve">Таблица 48.7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2494"/>
        <w:gridCol w:w="1123"/>
        <w:gridCol w:w="710"/>
        <w:gridCol w:w="854"/>
        <w:gridCol w:w="1123"/>
        <w:gridCol w:w="701"/>
        <w:gridCol w:w="758"/>
      </w:tblGrid>
      <w:tr>
        <w:tc>
          <w:tcPr>
            <w:tcW w:w="850" w:type="dxa"/>
            <w:vMerge w:val="restart"/>
          </w:tcPr>
          <w:p>
            <w:pPr>
              <w:pStyle w:val="0"/>
              <w:jc w:val="center"/>
            </w:pPr>
            <w:r>
              <w:rPr>
                <w:sz w:val="24"/>
              </w:rPr>
              <w:t xml:space="preserve">Номер показателя</w:t>
            </w:r>
          </w:p>
        </w:tc>
        <w:tc>
          <w:tcPr>
            <w:tcW w:w="2494" w:type="dxa"/>
            <w:vMerge w:val="restart"/>
          </w:tcPr>
          <w:p>
            <w:pPr>
              <w:pStyle w:val="0"/>
              <w:jc w:val="center"/>
            </w:pPr>
            <w:r>
              <w:rPr>
                <w:sz w:val="24"/>
              </w:rPr>
              <w:t xml:space="preserve">Наименование показателя</w:t>
            </w:r>
          </w:p>
        </w:tc>
        <w:tc>
          <w:tcPr>
            <w:gridSpan w:val="3"/>
            <w:tcW w:w="2687" w:type="dxa"/>
          </w:tcPr>
          <w:p>
            <w:pPr>
              <w:pStyle w:val="0"/>
              <w:jc w:val="center"/>
            </w:pPr>
            <w:r>
              <w:rPr>
                <w:sz w:val="24"/>
              </w:rPr>
              <w:t xml:space="preserve">________ 20__ г.</w:t>
            </w:r>
          </w:p>
        </w:tc>
        <w:tc>
          <w:tcPr>
            <w:gridSpan w:val="3"/>
            <w:tcW w:w="2582" w:type="dxa"/>
          </w:tcPr>
          <w:p>
            <w:pPr>
              <w:pStyle w:val="0"/>
              <w:jc w:val="center"/>
            </w:pPr>
            <w:r>
              <w:rPr>
                <w:sz w:val="24"/>
              </w:rPr>
              <w:t xml:space="preserve">________ 20__ г.</w:t>
            </w:r>
          </w:p>
        </w:tc>
      </w:tr>
      <w:tr>
        <w:tc>
          <w:tcPr>
            <w:vMerge w:val="continue"/>
          </w:tcPr>
          <w:p/>
        </w:tc>
        <w:tc>
          <w:tcPr>
            <w:vMerge w:val="continue"/>
          </w:tcPr>
          <w:p/>
        </w:tc>
        <w:tc>
          <w:tcPr>
            <w:tcW w:w="1123" w:type="dxa"/>
          </w:tcPr>
          <w:p>
            <w:pPr>
              <w:pStyle w:val="0"/>
              <w:jc w:val="center"/>
            </w:pPr>
            <w:r>
              <w:rPr>
                <w:sz w:val="24"/>
              </w:rPr>
              <w:t xml:space="preserve">сегмент 1</w:t>
            </w:r>
          </w:p>
        </w:tc>
        <w:tc>
          <w:tcPr>
            <w:tcW w:w="710" w:type="dxa"/>
          </w:tcPr>
          <w:p>
            <w:pPr>
              <w:pStyle w:val="0"/>
              <w:jc w:val="center"/>
            </w:pPr>
            <w:r>
              <w:rPr>
                <w:sz w:val="24"/>
              </w:rPr>
              <w:t xml:space="preserve">...</w:t>
            </w:r>
          </w:p>
        </w:tc>
        <w:tc>
          <w:tcPr>
            <w:tcW w:w="854" w:type="dxa"/>
          </w:tcPr>
          <w:p>
            <w:pPr>
              <w:pStyle w:val="0"/>
              <w:jc w:val="center"/>
            </w:pPr>
            <w:r>
              <w:rPr>
                <w:sz w:val="24"/>
              </w:rPr>
              <w:t xml:space="preserve">итого</w:t>
            </w:r>
          </w:p>
        </w:tc>
        <w:tc>
          <w:tcPr>
            <w:tcW w:w="1123" w:type="dxa"/>
          </w:tcPr>
          <w:p>
            <w:pPr>
              <w:pStyle w:val="0"/>
              <w:jc w:val="center"/>
            </w:pPr>
            <w:r>
              <w:rPr>
                <w:sz w:val="24"/>
              </w:rPr>
              <w:t xml:space="preserve">сегмент 1</w:t>
            </w:r>
          </w:p>
        </w:tc>
        <w:tc>
          <w:tcPr>
            <w:tcW w:w="701" w:type="dxa"/>
          </w:tcPr>
          <w:p>
            <w:pPr>
              <w:pStyle w:val="0"/>
              <w:jc w:val="center"/>
            </w:pPr>
            <w:r>
              <w:rPr>
                <w:sz w:val="24"/>
              </w:rPr>
              <w:t xml:space="preserve">...</w:t>
            </w:r>
          </w:p>
        </w:tc>
        <w:tc>
          <w:tcPr>
            <w:tcW w:w="758" w:type="dxa"/>
          </w:tcPr>
          <w:p>
            <w:pPr>
              <w:pStyle w:val="0"/>
              <w:jc w:val="center"/>
            </w:pPr>
            <w:r>
              <w:rPr>
                <w:sz w:val="24"/>
              </w:rPr>
              <w:t xml:space="preserve">итого</w:t>
            </w:r>
          </w:p>
        </w:tc>
      </w:tr>
      <w:tr>
        <w:tc>
          <w:tcPr>
            <w:tcW w:w="850" w:type="dxa"/>
          </w:tcPr>
          <w:p>
            <w:pPr>
              <w:pStyle w:val="0"/>
              <w:jc w:val="center"/>
            </w:pPr>
            <w:r>
              <w:rPr>
                <w:sz w:val="24"/>
              </w:rPr>
              <w:t xml:space="preserve">1</w:t>
            </w:r>
          </w:p>
        </w:tc>
        <w:tc>
          <w:tcPr>
            <w:tcW w:w="2494" w:type="dxa"/>
          </w:tcPr>
          <w:p>
            <w:pPr>
              <w:pStyle w:val="0"/>
              <w:jc w:val="center"/>
            </w:pPr>
            <w:r>
              <w:rPr>
                <w:sz w:val="24"/>
              </w:rPr>
              <w:t xml:space="preserve">2</w:t>
            </w:r>
          </w:p>
        </w:tc>
        <w:tc>
          <w:tcPr>
            <w:tcW w:w="1123" w:type="dxa"/>
          </w:tcPr>
          <w:p>
            <w:pPr>
              <w:pStyle w:val="0"/>
              <w:jc w:val="center"/>
            </w:pPr>
            <w:r>
              <w:rPr>
                <w:sz w:val="24"/>
              </w:rPr>
              <w:t xml:space="preserve">3</w:t>
            </w:r>
          </w:p>
        </w:tc>
        <w:tc>
          <w:tcPr>
            <w:tcW w:w="710" w:type="dxa"/>
          </w:tcPr>
          <w:p>
            <w:pPr>
              <w:pStyle w:val="0"/>
              <w:jc w:val="center"/>
            </w:pPr>
            <w:r>
              <w:rPr>
                <w:sz w:val="24"/>
              </w:rPr>
              <w:t xml:space="preserve">...</w:t>
            </w:r>
          </w:p>
        </w:tc>
        <w:tc>
          <w:tcPr>
            <w:tcW w:w="854" w:type="dxa"/>
          </w:tcPr>
          <w:p>
            <w:pPr>
              <w:pStyle w:val="0"/>
              <w:jc w:val="center"/>
            </w:pPr>
            <w:r>
              <w:rPr>
                <w:sz w:val="24"/>
              </w:rPr>
              <w:t xml:space="preserve">...</w:t>
            </w:r>
          </w:p>
        </w:tc>
        <w:tc>
          <w:tcPr>
            <w:tcW w:w="1123" w:type="dxa"/>
          </w:tcPr>
          <w:p>
            <w:pPr>
              <w:pStyle w:val="0"/>
              <w:jc w:val="center"/>
            </w:pPr>
            <w:r>
              <w:rPr>
                <w:sz w:val="24"/>
              </w:rPr>
              <w:t xml:space="preserve">...</w:t>
            </w:r>
          </w:p>
        </w:tc>
        <w:tc>
          <w:tcPr>
            <w:tcW w:w="701" w:type="dxa"/>
          </w:tcPr>
          <w:p>
            <w:pPr>
              <w:pStyle w:val="0"/>
              <w:jc w:val="center"/>
            </w:pPr>
            <w:r>
              <w:rPr>
                <w:sz w:val="24"/>
              </w:rPr>
              <w:t xml:space="preserve">...</w:t>
            </w:r>
          </w:p>
        </w:tc>
        <w:tc>
          <w:tcPr>
            <w:tcW w:w="758" w:type="dxa"/>
          </w:tcPr>
          <w:p>
            <w:pPr>
              <w:pStyle w:val="0"/>
              <w:jc w:val="center"/>
            </w:pPr>
            <w:r>
              <w:rPr>
                <w:sz w:val="24"/>
              </w:rPr>
              <w:t xml:space="preserve">...</w:t>
            </w:r>
          </w:p>
        </w:tc>
      </w:tr>
      <w:tr>
        <w:tc>
          <w:tcPr>
            <w:tcW w:w="850" w:type="dxa"/>
          </w:tcPr>
          <w:p>
            <w:pPr>
              <w:pStyle w:val="0"/>
              <w:jc w:val="center"/>
            </w:pPr>
            <w:r>
              <w:rPr>
                <w:sz w:val="24"/>
              </w:rPr>
              <w:t xml:space="preserve">1</w:t>
            </w:r>
          </w:p>
        </w:tc>
        <w:tc>
          <w:tcPr>
            <w:tcW w:w="2494" w:type="dxa"/>
          </w:tcPr>
          <w:p>
            <w:pPr>
              <w:pStyle w:val="0"/>
            </w:pPr>
            <w:r>
              <w:rPr>
                <w:sz w:val="24"/>
              </w:rPr>
              <w:t xml:space="preserve">Россия</w:t>
            </w:r>
          </w:p>
        </w:tc>
        <w:tc>
          <w:tcPr>
            <w:tcW w:w="1123" w:type="dxa"/>
          </w:tcPr>
          <w:p>
            <w:pPr>
              <w:pStyle w:val="0"/>
            </w:pPr>
            <w:r>
              <w:rPr>
                <w:sz w:val="24"/>
              </w:rPr>
            </w:r>
          </w:p>
        </w:tc>
        <w:tc>
          <w:tcPr>
            <w:tcW w:w="710" w:type="dxa"/>
          </w:tcPr>
          <w:p>
            <w:pPr>
              <w:pStyle w:val="0"/>
            </w:pPr>
            <w:r>
              <w:rPr>
                <w:sz w:val="24"/>
              </w:rPr>
            </w:r>
          </w:p>
        </w:tc>
        <w:tc>
          <w:tcPr>
            <w:tcW w:w="854" w:type="dxa"/>
          </w:tcPr>
          <w:p>
            <w:pPr>
              <w:pStyle w:val="0"/>
            </w:pPr>
            <w:r>
              <w:rPr>
                <w:sz w:val="24"/>
              </w:rPr>
            </w:r>
          </w:p>
        </w:tc>
        <w:tc>
          <w:tcPr>
            <w:tcW w:w="1123" w:type="dxa"/>
          </w:tcPr>
          <w:p>
            <w:pPr>
              <w:pStyle w:val="0"/>
            </w:pPr>
            <w:r>
              <w:rPr>
                <w:sz w:val="24"/>
              </w:rPr>
            </w:r>
          </w:p>
        </w:tc>
        <w:tc>
          <w:tcPr>
            <w:tcW w:w="701" w:type="dxa"/>
          </w:tcPr>
          <w:p>
            <w:pPr>
              <w:pStyle w:val="0"/>
            </w:pPr>
            <w:r>
              <w:rPr>
                <w:sz w:val="24"/>
              </w:rPr>
            </w:r>
          </w:p>
        </w:tc>
        <w:tc>
          <w:tcPr>
            <w:tcW w:w="758" w:type="dxa"/>
          </w:tcPr>
          <w:p>
            <w:pPr>
              <w:pStyle w:val="0"/>
            </w:pPr>
            <w:r>
              <w:rPr>
                <w:sz w:val="24"/>
              </w:rPr>
            </w:r>
          </w:p>
        </w:tc>
      </w:tr>
      <w:tr>
        <w:tc>
          <w:tcPr>
            <w:tcW w:w="850" w:type="dxa"/>
          </w:tcPr>
          <w:p>
            <w:pPr>
              <w:pStyle w:val="0"/>
              <w:jc w:val="center"/>
            </w:pPr>
            <w:r>
              <w:rPr>
                <w:sz w:val="24"/>
              </w:rPr>
              <w:t xml:space="preserve">2</w:t>
            </w:r>
          </w:p>
        </w:tc>
        <w:tc>
          <w:tcPr>
            <w:tcW w:w="2494" w:type="dxa"/>
          </w:tcPr>
          <w:p>
            <w:pPr>
              <w:pStyle w:val="0"/>
            </w:pPr>
            <w:r>
              <w:rPr>
                <w:sz w:val="24"/>
              </w:rPr>
              <w:t xml:space="preserve">Страна 1</w:t>
            </w:r>
          </w:p>
        </w:tc>
        <w:tc>
          <w:tcPr>
            <w:tcW w:w="1123" w:type="dxa"/>
          </w:tcPr>
          <w:p>
            <w:pPr>
              <w:pStyle w:val="0"/>
            </w:pPr>
            <w:r>
              <w:rPr>
                <w:sz w:val="24"/>
              </w:rPr>
            </w:r>
          </w:p>
        </w:tc>
        <w:tc>
          <w:tcPr>
            <w:tcW w:w="710" w:type="dxa"/>
          </w:tcPr>
          <w:p>
            <w:pPr>
              <w:pStyle w:val="0"/>
            </w:pPr>
            <w:r>
              <w:rPr>
                <w:sz w:val="24"/>
              </w:rPr>
            </w:r>
          </w:p>
        </w:tc>
        <w:tc>
          <w:tcPr>
            <w:tcW w:w="854" w:type="dxa"/>
          </w:tcPr>
          <w:p>
            <w:pPr>
              <w:pStyle w:val="0"/>
            </w:pPr>
            <w:r>
              <w:rPr>
                <w:sz w:val="24"/>
              </w:rPr>
            </w:r>
          </w:p>
        </w:tc>
        <w:tc>
          <w:tcPr>
            <w:tcW w:w="1123" w:type="dxa"/>
          </w:tcPr>
          <w:p>
            <w:pPr>
              <w:pStyle w:val="0"/>
            </w:pPr>
            <w:r>
              <w:rPr>
                <w:sz w:val="24"/>
              </w:rPr>
            </w:r>
          </w:p>
        </w:tc>
        <w:tc>
          <w:tcPr>
            <w:tcW w:w="701" w:type="dxa"/>
          </w:tcPr>
          <w:p>
            <w:pPr>
              <w:pStyle w:val="0"/>
            </w:pPr>
            <w:r>
              <w:rPr>
                <w:sz w:val="24"/>
              </w:rPr>
            </w:r>
          </w:p>
        </w:tc>
        <w:tc>
          <w:tcPr>
            <w:tcW w:w="758" w:type="dxa"/>
          </w:tcPr>
          <w:p>
            <w:pPr>
              <w:pStyle w:val="0"/>
            </w:pPr>
            <w:r>
              <w:rPr>
                <w:sz w:val="24"/>
              </w:rPr>
            </w:r>
          </w:p>
        </w:tc>
      </w:tr>
      <w:tr>
        <w:tc>
          <w:tcPr>
            <w:tcW w:w="850" w:type="dxa"/>
          </w:tcPr>
          <w:p>
            <w:pPr>
              <w:pStyle w:val="0"/>
              <w:jc w:val="center"/>
            </w:pPr>
            <w:r>
              <w:rPr>
                <w:sz w:val="24"/>
              </w:rPr>
              <w:t xml:space="preserve">...</w:t>
            </w:r>
          </w:p>
        </w:tc>
        <w:tc>
          <w:tcPr>
            <w:tcW w:w="2494" w:type="dxa"/>
          </w:tcPr>
          <w:p>
            <w:pPr>
              <w:pStyle w:val="0"/>
            </w:pPr>
            <w:r>
              <w:rPr>
                <w:sz w:val="24"/>
              </w:rPr>
              <w:t xml:space="preserve">...</w:t>
            </w:r>
          </w:p>
        </w:tc>
        <w:tc>
          <w:tcPr>
            <w:tcW w:w="1123" w:type="dxa"/>
          </w:tcPr>
          <w:p>
            <w:pPr>
              <w:pStyle w:val="0"/>
            </w:pPr>
            <w:r>
              <w:rPr>
                <w:sz w:val="24"/>
              </w:rPr>
            </w:r>
          </w:p>
        </w:tc>
        <w:tc>
          <w:tcPr>
            <w:tcW w:w="710" w:type="dxa"/>
          </w:tcPr>
          <w:p>
            <w:pPr>
              <w:pStyle w:val="0"/>
            </w:pPr>
            <w:r>
              <w:rPr>
                <w:sz w:val="24"/>
              </w:rPr>
            </w:r>
          </w:p>
        </w:tc>
        <w:tc>
          <w:tcPr>
            <w:tcW w:w="854" w:type="dxa"/>
          </w:tcPr>
          <w:p>
            <w:pPr>
              <w:pStyle w:val="0"/>
            </w:pPr>
            <w:r>
              <w:rPr>
                <w:sz w:val="24"/>
              </w:rPr>
            </w:r>
          </w:p>
        </w:tc>
        <w:tc>
          <w:tcPr>
            <w:tcW w:w="1123" w:type="dxa"/>
          </w:tcPr>
          <w:p>
            <w:pPr>
              <w:pStyle w:val="0"/>
            </w:pPr>
            <w:r>
              <w:rPr>
                <w:sz w:val="24"/>
              </w:rPr>
            </w:r>
          </w:p>
        </w:tc>
        <w:tc>
          <w:tcPr>
            <w:tcW w:w="701" w:type="dxa"/>
          </w:tcPr>
          <w:p>
            <w:pPr>
              <w:pStyle w:val="0"/>
            </w:pPr>
            <w:r>
              <w:rPr>
                <w:sz w:val="24"/>
              </w:rPr>
            </w:r>
          </w:p>
        </w:tc>
        <w:tc>
          <w:tcPr>
            <w:tcW w:w="758" w:type="dxa"/>
          </w:tcPr>
          <w:p>
            <w:pPr>
              <w:pStyle w:val="0"/>
            </w:pPr>
            <w:r>
              <w:rPr>
                <w:sz w:val="24"/>
              </w:rPr>
            </w:r>
          </w:p>
        </w:tc>
      </w:tr>
      <w:tr>
        <w:tc>
          <w:tcPr>
            <w:tcW w:w="850" w:type="dxa"/>
          </w:tcPr>
          <w:p>
            <w:pPr>
              <w:pStyle w:val="0"/>
              <w:jc w:val="center"/>
            </w:pPr>
            <w:r>
              <w:rPr>
                <w:sz w:val="24"/>
              </w:rPr>
              <w:t xml:space="preserve">...</w:t>
            </w:r>
          </w:p>
        </w:tc>
        <w:tc>
          <w:tcPr>
            <w:tcW w:w="2494" w:type="dxa"/>
          </w:tcPr>
          <w:p>
            <w:pPr>
              <w:pStyle w:val="0"/>
            </w:pPr>
            <w:r>
              <w:rPr>
                <w:sz w:val="24"/>
              </w:rPr>
              <w:t xml:space="preserve">...</w:t>
            </w:r>
          </w:p>
        </w:tc>
        <w:tc>
          <w:tcPr>
            <w:tcW w:w="1123" w:type="dxa"/>
          </w:tcPr>
          <w:p>
            <w:pPr>
              <w:pStyle w:val="0"/>
            </w:pPr>
            <w:r>
              <w:rPr>
                <w:sz w:val="24"/>
              </w:rPr>
            </w:r>
          </w:p>
        </w:tc>
        <w:tc>
          <w:tcPr>
            <w:tcW w:w="710" w:type="dxa"/>
          </w:tcPr>
          <w:p>
            <w:pPr>
              <w:pStyle w:val="0"/>
            </w:pPr>
            <w:r>
              <w:rPr>
                <w:sz w:val="24"/>
              </w:rPr>
            </w:r>
          </w:p>
        </w:tc>
        <w:tc>
          <w:tcPr>
            <w:tcW w:w="854" w:type="dxa"/>
          </w:tcPr>
          <w:p>
            <w:pPr>
              <w:pStyle w:val="0"/>
            </w:pPr>
            <w:r>
              <w:rPr>
                <w:sz w:val="24"/>
              </w:rPr>
            </w:r>
          </w:p>
        </w:tc>
        <w:tc>
          <w:tcPr>
            <w:tcW w:w="1123" w:type="dxa"/>
          </w:tcPr>
          <w:p>
            <w:pPr>
              <w:pStyle w:val="0"/>
            </w:pPr>
            <w:r>
              <w:rPr>
                <w:sz w:val="24"/>
              </w:rPr>
            </w:r>
          </w:p>
        </w:tc>
        <w:tc>
          <w:tcPr>
            <w:tcW w:w="701" w:type="dxa"/>
          </w:tcPr>
          <w:p>
            <w:pPr>
              <w:pStyle w:val="0"/>
            </w:pPr>
            <w:r>
              <w:rPr>
                <w:sz w:val="24"/>
              </w:rPr>
            </w:r>
          </w:p>
        </w:tc>
        <w:tc>
          <w:tcPr>
            <w:tcW w:w="758" w:type="dxa"/>
          </w:tcPr>
          <w:p>
            <w:pPr>
              <w:pStyle w:val="0"/>
            </w:pPr>
            <w:r>
              <w:rPr>
                <w:sz w:val="24"/>
              </w:rPr>
            </w:r>
          </w:p>
        </w:tc>
      </w:tr>
      <w:tr>
        <w:tc>
          <w:tcPr>
            <w:tcW w:w="850" w:type="dxa"/>
          </w:tcPr>
          <w:p>
            <w:pPr>
              <w:pStyle w:val="0"/>
              <w:jc w:val="center"/>
            </w:pPr>
            <w:r>
              <w:rPr>
                <w:sz w:val="24"/>
              </w:rPr>
              <w:t xml:space="preserve">...</w:t>
            </w:r>
          </w:p>
        </w:tc>
        <w:tc>
          <w:tcPr>
            <w:tcW w:w="2494" w:type="dxa"/>
          </w:tcPr>
          <w:p>
            <w:pPr>
              <w:pStyle w:val="0"/>
            </w:pPr>
            <w:r>
              <w:rPr>
                <w:sz w:val="24"/>
              </w:rPr>
              <w:t xml:space="preserve">Итого доходов, относимых на зарубежные страны</w:t>
            </w:r>
          </w:p>
        </w:tc>
        <w:tc>
          <w:tcPr>
            <w:tcW w:w="1123" w:type="dxa"/>
          </w:tcPr>
          <w:p>
            <w:pPr>
              <w:pStyle w:val="0"/>
            </w:pPr>
            <w:r>
              <w:rPr>
                <w:sz w:val="24"/>
              </w:rPr>
            </w:r>
          </w:p>
        </w:tc>
        <w:tc>
          <w:tcPr>
            <w:tcW w:w="710" w:type="dxa"/>
          </w:tcPr>
          <w:p>
            <w:pPr>
              <w:pStyle w:val="0"/>
            </w:pPr>
            <w:r>
              <w:rPr>
                <w:sz w:val="24"/>
              </w:rPr>
            </w:r>
          </w:p>
        </w:tc>
        <w:tc>
          <w:tcPr>
            <w:tcW w:w="854" w:type="dxa"/>
          </w:tcPr>
          <w:p>
            <w:pPr>
              <w:pStyle w:val="0"/>
            </w:pPr>
            <w:r>
              <w:rPr>
                <w:sz w:val="24"/>
              </w:rPr>
            </w:r>
          </w:p>
        </w:tc>
        <w:tc>
          <w:tcPr>
            <w:tcW w:w="1123" w:type="dxa"/>
          </w:tcPr>
          <w:p>
            <w:pPr>
              <w:pStyle w:val="0"/>
            </w:pPr>
            <w:r>
              <w:rPr>
                <w:sz w:val="24"/>
              </w:rPr>
            </w:r>
          </w:p>
        </w:tc>
        <w:tc>
          <w:tcPr>
            <w:tcW w:w="701" w:type="dxa"/>
          </w:tcPr>
          <w:p>
            <w:pPr>
              <w:pStyle w:val="0"/>
            </w:pPr>
            <w:r>
              <w:rPr>
                <w:sz w:val="24"/>
              </w:rPr>
            </w:r>
          </w:p>
        </w:tc>
        <w:tc>
          <w:tcPr>
            <w:tcW w:w="758" w:type="dxa"/>
          </w:tcPr>
          <w:p>
            <w:pPr>
              <w:pStyle w:val="0"/>
            </w:pPr>
            <w:r>
              <w:rPr>
                <w:sz w:val="24"/>
              </w:rPr>
            </w:r>
          </w:p>
        </w:tc>
      </w:tr>
      <w:tr>
        <w:tc>
          <w:tcPr>
            <w:tcW w:w="850" w:type="dxa"/>
          </w:tcPr>
          <w:p>
            <w:pPr>
              <w:pStyle w:val="0"/>
              <w:jc w:val="center"/>
            </w:pPr>
            <w:r>
              <w:rPr>
                <w:sz w:val="24"/>
              </w:rPr>
              <w:t xml:space="preserve">...</w:t>
            </w:r>
          </w:p>
        </w:tc>
        <w:tc>
          <w:tcPr>
            <w:tcW w:w="2494" w:type="dxa"/>
          </w:tcPr>
          <w:p>
            <w:pPr>
              <w:pStyle w:val="0"/>
            </w:pPr>
            <w:r>
              <w:rPr>
                <w:sz w:val="24"/>
              </w:rPr>
              <w:t xml:space="preserve">Итого доходов</w:t>
            </w:r>
          </w:p>
        </w:tc>
        <w:tc>
          <w:tcPr>
            <w:tcW w:w="1123" w:type="dxa"/>
          </w:tcPr>
          <w:p>
            <w:pPr>
              <w:pStyle w:val="0"/>
            </w:pPr>
            <w:r>
              <w:rPr>
                <w:sz w:val="24"/>
              </w:rPr>
            </w:r>
          </w:p>
        </w:tc>
        <w:tc>
          <w:tcPr>
            <w:tcW w:w="710" w:type="dxa"/>
          </w:tcPr>
          <w:p>
            <w:pPr>
              <w:pStyle w:val="0"/>
            </w:pPr>
            <w:r>
              <w:rPr>
                <w:sz w:val="24"/>
              </w:rPr>
            </w:r>
          </w:p>
        </w:tc>
        <w:tc>
          <w:tcPr>
            <w:tcW w:w="854" w:type="dxa"/>
          </w:tcPr>
          <w:p>
            <w:pPr>
              <w:pStyle w:val="0"/>
            </w:pPr>
            <w:r>
              <w:rPr>
                <w:sz w:val="24"/>
              </w:rPr>
            </w:r>
          </w:p>
        </w:tc>
        <w:tc>
          <w:tcPr>
            <w:tcW w:w="1123" w:type="dxa"/>
          </w:tcPr>
          <w:p>
            <w:pPr>
              <w:pStyle w:val="0"/>
            </w:pPr>
            <w:r>
              <w:rPr>
                <w:sz w:val="24"/>
              </w:rPr>
            </w:r>
          </w:p>
        </w:tc>
        <w:tc>
          <w:tcPr>
            <w:tcW w:w="701" w:type="dxa"/>
          </w:tcPr>
          <w:p>
            <w:pPr>
              <w:pStyle w:val="0"/>
            </w:pPr>
            <w:r>
              <w:rPr>
                <w:sz w:val="24"/>
              </w:rPr>
            </w:r>
          </w:p>
        </w:tc>
        <w:tc>
          <w:tcPr>
            <w:tcW w:w="758" w:type="dxa"/>
          </w:tcPr>
          <w:p>
            <w:pPr>
              <w:pStyle w:val="0"/>
            </w:pPr>
            <w:r>
              <w:rPr>
                <w:sz w:val="24"/>
              </w:rPr>
            </w:r>
          </w:p>
        </w:tc>
      </w:tr>
      <w:tr>
        <w:tc>
          <w:tcPr>
            <w:tcW w:w="850" w:type="dxa"/>
          </w:tcPr>
          <w:bookmarkStart w:id="13279" w:name="P13279"/>
          <w:bookmarkEnd w:id="13279"/>
          <w:p>
            <w:pPr>
              <w:pStyle w:val="0"/>
              <w:jc w:val="center"/>
            </w:pPr>
            <w:r>
              <w:rPr>
                <w:sz w:val="24"/>
              </w:rPr>
              <w:t xml:space="preserve">...</w:t>
            </w:r>
          </w:p>
        </w:tc>
        <w:tc>
          <w:tcPr>
            <w:tcW w:w="2494" w:type="dxa"/>
          </w:tcPr>
          <w:p>
            <w:pPr>
              <w:pStyle w:val="0"/>
            </w:pPr>
            <w:r>
              <w:rPr>
                <w:sz w:val="24"/>
              </w:rPr>
              <w:t xml:space="preserve">Текстовое пояснение</w:t>
            </w:r>
          </w:p>
        </w:tc>
        <w:tc>
          <w:tcPr>
            <w:tcW w:w="1123" w:type="dxa"/>
          </w:tcPr>
          <w:p>
            <w:pPr>
              <w:pStyle w:val="0"/>
            </w:pPr>
            <w:r>
              <w:rPr>
                <w:sz w:val="24"/>
              </w:rPr>
            </w:r>
          </w:p>
        </w:tc>
        <w:tc>
          <w:tcPr>
            <w:tcW w:w="710" w:type="dxa"/>
          </w:tcPr>
          <w:p>
            <w:pPr>
              <w:pStyle w:val="0"/>
            </w:pPr>
            <w:r>
              <w:rPr>
                <w:sz w:val="24"/>
              </w:rPr>
            </w:r>
          </w:p>
        </w:tc>
        <w:tc>
          <w:tcPr>
            <w:tcW w:w="854" w:type="dxa"/>
          </w:tcPr>
          <w:p>
            <w:pPr>
              <w:pStyle w:val="0"/>
            </w:pPr>
            <w:r>
              <w:rPr>
                <w:sz w:val="24"/>
              </w:rPr>
            </w:r>
          </w:p>
        </w:tc>
        <w:tc>
          <w:tcPr>
            <w:tcW w:w="1123" w:type="dxa"/>
          </w:tcPr>
          <w:p>
            <w:pPr>
              <w:pStyle w:val="0"/>
            </w:pPr>
            <w:r>
              <w:rPr>
                <w:sz w:val="24"/>
              </w:rPr>
            </w:r>
          </w:p>
        </w:tc>
        <w:tc>
          <w:tcPr>
            <w:tcW w:w="701" w:type="dxa"/>
          </w:tcPr>
          <w:p>
            <w:pPr>
              <w:pStyle w:val="0"/>
            </w:pPr>
            <w:r>
              <w:rPr>
                <w:sz w:val="24"/>
              </w:rPr>
            </w:r>
          </w:p>
        </w:tc>
        <w:tc>
          <w:tcPr>
            <w:tcW w:w="758"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48.7</w:t>
      </w:r>
    </w:p>
    <w:p>
      <w:pPr>
        <w:pStyle w:val="0"/>
        <w:spacing w:before="240" w:lineRule="auto"/>
        <w:ind w:firstLine="540"/>
        <w:jc w:val="both"/>
      </w:pPr>
      <w:r>
        <w:rPr>
          <w:sz w:val="24"/>
        </w:rPr>
        <w:t xml:space="preserve">1. В </w:t>
      </w:r>
      <w:hyperlink w:history="0" w:anchor="P13209" w:tooltip="Географическая информация о доходах">
        <w:r>
          <w:rPr>
            <w:sz w:val="24"/>
            <w:color w:val="0000ff"/>
          </w:rPr>
          <w:t xml:space="preserve">таблице</w:t>
        </w:r>
      </w:hyperlink>
      <w:r>
        <w:rPr>
          <w:sz w:val="24"/>
        </w:rPr>
        <w:t xml:space="preserve"> раскрываются доходы от внешних клиентов, относимые на страну происхождения негосударственного пенсионного фонда и относимые на все зарубежные страны в целом, из которых негосударственный пенсионный фонд получает доходы. В случае если доходы от внешних клиентов, относимые на отдельную зарубежную страну, окажутся существенными, такие доходы раскрываются отдельно.</w:t>
      </w:r>
    </w:p>
    <w:p>
      <w:pPr>
        <w:pStyle w:val="0"/>
        <w:spacing w:before="240" w:lineRule="auto"/>
        <w:ind w:firstLine="540"/>
        <w:jc w:val="both"/>
      </w:pPr>
      <w:r>
        <w:rPr>
          <w:sz w:val="24"/>
        </w:rPr>
        <w:t xml:space="preserve">2. Количество граф в </w:t>
      </w:r>
      <w:hyperlink w:history="0" w:anchor="P13209" w:tooltip="Географическая информация о доходах">
        <w:r>
          <w:rPr>
            <w:sz w:val="24"/>
            <w:color w:val="0000ff"/>
          </w:rPr>
          <w:t xml:space="preserve">таблице</w:t>
        </w:r>
      </w:hyperlink>
      <w:r>
        <w:rPr>
          <w:sz w:val="24"/>
        </w:rPr>
        <w:t xml:space="preserve"> определяется исходя из количества отчетных сегментов негосударственного пенсионного фонда.</w:t>
      </w:r>
    </w:p>
    <w:p>
      <w:pPr>
        <w:pStyle w:val="0"/>
        <w:spacing w:before="240" w:lineRule="auto"/>
        <w:ind w:firstLine="540"/>
        <w:jc w:val="both"/>
      </w:pPr>
      <w:r>
        <w:rPr>
          <w:sz w:val="24"/>
        </w:rPr>
        <w:t xml:space="preserve">3. По строке </w:t>
      </w:r>
      <w:hyperlink w:history="0" w:anchor="P13279" w:tooltip="...">
        <w:r>
          <w:rPr>
            <w:sz w:val="24"/>
            <w:color w:val="0000ff"/>
          </w:rPr>
          <w:t xml:space="preserve">показателя</w:t>
        </w:r>
      </w:hyperlink>
      <w:r>
        <w:rPr>
          <w:sz w:val="24"/>
        </w:rPr>
        <w:t xml:space="preserve"> "Текстовое пояснение" таблицы раскрывается порядок отнесения доходов от внешних клиентов на отдельные страны, применяемый негосударственным пенсионным фондом.</w:t>
      </w:r>
    </w:p>
    <w:p>
      <w:pPr>
        <w:pStyle w:val="0"/>
        <w:spacing w:before="240" w:lineRule="auto"/>
        <w:ind w:firstLine="540"/>
        <w:jc w:val="both"/>
      </w:pPr>
      <w:r>
        <w:rPr>
          <w:sz w:val="24"/>
        </w:rPr>
        <w:t xml:space="preserve">По строке </w:t>
      </w:r>
      <w:hyperlink w:history="0" w:anchor="P13279" w:tooltip="...">
        <w:r>
          <w:rPr>
            <w:sz w:val="24"/>
            <w:color w:val="0000ff"/>
          </w:rPr>
          <w:t xml:space="preserve">показателя</w:t>
        </w:r>
      </w:hyperlink>
      <w:r>
        <w:rPr>
          <w:sz w:val="24"/>
        </w:rPr>
        <w:t xml:space="preserve"> "Текстовое пояснение" таблицы раскрывается информация о распределении внеоборотных активов по странам и сегментам.</w:t>
      </w:r>
    </w:p>
    <w:p>
      <w:pPr>
        <w:pStyle w:val="0"/>
        <w:jc w:val="both"/>
      </w:pPr>
      <w:r>
        <w:rPr>
          <w:sz w:val="24"/>
        </w:rPr>
      </w:r>
    </w:p>
    <w:p>
      <w:pPr>
        <w:pStyle w:val="0"/>
        <w:outlineLvl w:val="1"/>
        <w:jc w:val="center"/>
      </w:pPr>
      <w:r>
        <w:rPr>
          <w:sz w:val="24"/>
        </w:rPr>
        <w:t xml:space="preserve">Примечание 49. Реклассификация финансовых активов</w:t>
      </w:r>
    </w:p>
    <w:p>
      <w:pPr>
        <w:pStyle w:val="0"/>
        <w:jc w:val="both"/>
      </w:pPr>
      <w:r>
        <w:rPr>
          <w:sz w:val="24"/>
        </w:rPr>
      </w:r>
    </w:p>
    <w:bookmarkStart w:id="13296" w:name="P13296"/>
    <w:bookmarkEnd w:id="13296"/>
    <w:p>
      <w:pPr>
        <w:pStyle w:val="0"/>
        <w:outlineLvl w:val="2"/>
        <w:jc w:val="center"/>
      </w:pPr>
      <w:r>
        <w:rPr>
          <w:sz w:val="24"/>
        </w:rPr>
        <w:t xml:space="preserve">Реклассификация финансовых активов за __________ 20__ года</w:t>
      </w:r>
    </w:p>
    <w:p>
      <w:pPr>
        <w:pStyle w:val="0"/>
        <w:jc w:val="both"/>
      </w:pPr>
      <w:r>
        <w:rPr>
          <w:sz w:val="24"/>
        </w:rPr>
      </w:r>
    </w:p>
    <w:p>
      <w:pPr>
        <w:pStyle w:val="0"/>
        <w:jc w:val="right"/>
      </w:pPr>
      <w:r>
        <w:rPr>
          <w:sz w:val="24"/>
        </w:rPr>
        <w:t xml:space="preserve">Таблица 49.1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
        <w:gridCol w:w="2154"/>
        <w:gridCol w:w="1049"/>
        <w:gridCol w:w="1049"/>
        <w:gridCol w:w="1049"/>
        <w:gridCol w:w="1049"/>
        <w:gridCol w:w="1049"/>
        <w:gridCol w:w="1052"/>
      </w:tblGrid>
      <w:tr>
        <w:tc>
          <w:tcPr>
            <w:tcW w:w="624" w:type="dxa"/>
            <w:vMerge w:val="restart"/>
          </w:tcPr>
          <w:p>
            <w:pPr>
              <w:pStyle w:val="0"/>
              <w:jc w:val="center"/>
            </w:pPr>
            <w:r>
              <w:rPr>
                <w:sz w:val="24"/>
              </w:rPr>
              <w:t xml:space="preserve">Номер показателя</w:t>
            </w:r>
          </w:p>
        </w:tc>
        <w:tc>
          <w:tcPr>
            <w:tcW w:w="2154" w:type="dxa"/>
            <w:vMerge w:val="restart"/>
          </w:tcPr>
          <w:p>
            <w:pPr>
              <w:pStyle w:val="0"/>
              <w:jc w:val="center"/>
            </w:pPr>
            <w:r>
              <w:rPr>
                <w:sz w:val="24"/>
              </w:rPr>
              <w:t xml:space="preserve">Категория долгового инструмента до реклассификации</w:t>
            </w:r>
          </w:p>
        </w:tc>
        <w:tc>
          <w:tcPr>
            <w:gridSpan w:val="6"/>
            <w:tcW w:w="6297" w:type="dxa"/>
          </w:tcPr>
          <w:p>
            <w:pPr>
              <w:pStyle w:val="0"/>
              <w:jc w:val="center"/>
            </w:pPr>
            <w:r>
              <w:rPr>
                <w:sz w:val="24"/>
              </w:rPr>
              <w:t xml:space="preserve">Категория долгового инструмента после реклассификации</w:t>
            </w:r>
          </w:p>
        </w:tc>
      </w:tr>
      <w:tr>
        <w:tc>
          <w:tcPr>
            <w:vMerge w:val="continue"/>
          </w:tcPr>
          <w:p/>
        </w:tc>
        <w:tc>
          <w:tcPr>
            <w:vMerge w:val="continue"/>
          </w:tcPr>
          <w:p/>
        </w:tc>
        <w:tc>
          <w:tcPr>
            <w:gridSpan w:val="2"/>
            <w:tcW w:w="2098" w:type="dxa"/>
          </w:tcPr>
          <w:p>
            <w:pPr>
              <w:pStyle w:val="0"/>
              <w:jc w:val="center"/>
            </w:pPr>
            <w:r>
              <w:rPr>
                <w:sz w:val="24"/>
              </w:rPr>
              <w:t xml:space="preserve">финансовые активы, оцениваемые по амортизированной стоимости</w:t>
            </w:r>
          </w:p>
        </w:tc>
        <w:tc>
          <w:tcPr>
            <w:gridSpan w:val="2"/>
            <w:tcW w:w="2098" w:type="dxa"/>
          </w:tcPr>
          <w:p>
            <w:pPr>
              <w:pStyle w:val="0"/>
              <w:jc w:val="center"/>
            </w:pPr>
            <w:r>
              <w:rPr>
                <w:sz w:val="24"/>
              </w:rPr>
              <w:t xml:space="preserve">долговые инструменты, оцениваемые по справедливой стоимости через прочий совокупный доход</w:t>
            </w:r>
          </w:p>
        </w:tc>
        <w:tc>
          <w:tcPr>
            <w:gridSpan w:val="2"/>
            <w:tcW w:w="2101" w:type="dxa"/>
          </w:tcPr>
          <w:p>
            <w:pPr>
              <w:pStyle w:val="0"/>
              <w:jc w:val="center"/>
            </w:pPr>
            <w:r>
              <w:rPr>
                <w:sz w:val="24"/>
              </w:rPr>
              <w:t xml:space="preserve">финансовые активы, в обязательном порядке классифицируемые как оцениваемые по справедливой стоимости через прибыль или убыток</w:t>
            </w:r>
          </w:p>
        </w:tc>
      </w:tr>
      <w:tr>
        <w:tc>
          <w:tcPr>
            <w:vMerge w:val="continue"/>
          </w:tcPr>
          <w:p/>
        </w:tc>
        <w:tc>
          <w:tcPr>
            <w:vMerge w:val="continue"/>
          </w:tcPr>
          <w:p/>
        </w:tc>
        <w:tc>
          <w:tcPr>
            <w:tcW w:w="1049" w:type="dxa"/>
          </w:tcPr>
          <w:p>
            <w:pPr>
              <w:pStyle w:val="0"/>
              <w:jc w:val="center"/>
            </w:pPr>
            <w:r>
              <w:rPr>
                <w:sz w:val="24"/>
              </w:rPr>
              <w:t xml:space="preserve">балансовая стоимость до реклассификации</w:t>
            </w:r>
          </w:p>
        </w:tc>
        <w:tc>
          <w:tcPr>
            <w:tcW w:w="1049" w:type="dxa"/>
          </w:tcPr>
          <w:p>
            <w:pPr>
              <w:pStyle w:val="0"/>
              <w:jc w:val="center"/>
            </w:pPr>
            <w:r>
              <w:rPr>
                <w:sz w:val="24"/>
              </w:rPr>
              <w:t xml:space="preserve">балансовая стоимость после реклассификации</w:t>
            </w:r>
          </w:p>
        </w:tc>
        <w:tc>
          <w:tcPr>
            <w:tcW w:w="1049" w:type="dxa"/>
          </w:tcPr>
          <w:p>
            <w:pPr>
              <w:pStyle w:val="0"/>
              <w:jc w:val="center"/>
            </w:pPr>
            <w:r>
              <w:rPr>
                <w:sz w:val="24"/>
              </w:rPr>
              <w:t xml:space="preserve">балансовая стоимость до реклассификации</w:t>
            </w:r>
          </w:p>
        </w:tc>
        <w:tc>
          <w:tcPr>
            <w:tcW w:w="1049" w:type="dxa"/>
          </w:tcPr>
          <w:p>
            <w:pPr>
              <w:pStyle w:val="0"/>
              <w:jc w:val="center"/>
            </w:pPr>
            <w:r>
              <w:rPr>
                <w:sz w:val="24"/>
              </w:rPr>
              <w:t xml:space="preserve">балансовая стоимость после реклассификации</w:t>
            </w:r>
          </w:p>
        </w:tc>
        <w:tc>
          <w:tcPr>
            <w:tcW w:w="1049" w:type="dxa"/>
          </w:tcPr>
          <w:p>
            <w:pPr>
              <w:pStyle w:val="0"/>
              <w:jc w:val="center"/>
            </w:pPr>
            <w:r>
              <w:rPr>
                <w:sz w:val="24"/>
              </w:rPr>
              <w:t xml:space="preserve">балансовая стоимость до реклассификации</w:t>
            </w:r>
          </w:p>
        </w:tc>
        <w:tc>
          <w:tcPr>
            <w:tcW w:w="1052" w:type="dxa"/>
          </w:tcPr>
          <w:p>
            <w:pPr>
              <w:pStyle w:val="0"/>
              <w:jc w:val="center"/>
            </w:pPr>
            <w:r>
              <w:rPr>
                <w:sz w:val="24"/>
              </w:rPr>
              <w:t xml:space="preserve">балансовая стоимость после реклассификации</w:t>
            </w:r>
          </w:p>
        </w:tc>
      </w:tr>
      <w:tr>
        <w:tc>
          <w:tcPr>
            <w:tcW w:w="624" w:type="dxa"/>
          </w:tcPr>
          <w:p>
            <w:pPr>
              <w:pStyle w:val="0"/>
              <w:jc w:val="center"/>
            </w:pPr>
            <w:r>
              <w:rPr>
                <w:sz w:val="24"/>
              </w:rPr>
              <w:t xml:space="preserve">1</w:t>
            </w:r>
          </w:p>
        </w:tc>
        <w:tc>
          <w:tcPr>
            <w:tcW w:w="2154" w:type="dxa"/>
          </w:tcPr>
          <w:p>
            <w:pPr>
              <w:pStyle w:val="0"/>
              <w:jc w:val="center"/>
            </w:pPr>
            <w:r>
              <w:rPr>
                <w:sz w:val="24"/>
              </w:rPr>
              <w:t xml:space="preserve">2</w:t>
            </w:r>
          </w:p>
        </w:tc>
        <w:tc>
          <w:tcPr>
            <w:tcW w:w="1049" w:type="dxa"/>
          </w:tcPr>
          <w:p>
            <w:pPr>
              <w:pStyle w:val="0"/>
              <w:jc w:val="center"/>
            </w:pPr>
            <w:r>
              <w:rPr>
                <w:sz w:val="24"/>
              </w:rPr>
              <w:t xml:space="preserve">3</w:t>
            </w:r>
          </w:p>
        </w:tc>
        <w:tc>
          <w:tcPr>
            <w:tcW w:w="1049" w:type="dxa"/>
          </w:tcPr>
          <w:p>
            <w:pPr>
              <w:pStyle w:val="0"/>
              <w:jc w:val="center"/>
            </w:pPr>
            <w:r>
              <w:rPr>
                <w:sz w:val="24"/>
              </w:rPr>
              <w:t xml:space="preserve">4</w:t>
            </w:r>
          </w:p>
        </w:tc>
        <w:tc>
          <w:tcPr>
            <w:tcW w:w="1049" w:type="dxa"/>
          </w:tcPr>
          <w:p>
            <w:pPr>
              <w:pStyle w:val="0"/>
              <w:jc w:val="center"/>
            </w:pPr>
            <w:r>
              <w:rPr>
                <w:sz w:val="24"/>
              </w:rPr>
              <w:t xml:space="preserve">5</w:t>
            </w:r>
          </w:p>
        </w:tc>
        <w:tc>
          <w:tcPr>
            <w:tcW w:w="1049" w:type="dxa"/>
          </w:tcPr>
          <w:p>
            <w:pPr>
              <w:pStyle w:val="0"/>
              <w:jc w:val="center"/>
            </w:pPr>
            <w:r>
              <w:rPr>
                <w:sz w:val="24"/>
              </w:rPr>
              <w:t xml:space="preserve">6</w:t>
            </w:r>
          </w:p>
        </w:tc>
        <w:tc>
          <w:tcPr>
            <w:tcW w:w="1049" w:type="dxa"/>
          </w:tcPr>
          <w:p>
            <w:pPr>
              <w:pStyle w:val="0"/>
              <w:jc w:val="center"/>
            </w:pPr>
            <w:r>
              <w:rPr>
                <w:sz w:val="24"/>
              </w:rPr>
              <w:t xml:space="preserve">7</w:t>
            </w:r>
          </w:p>
        </w:tc>
        <w:tc>
          <w:tcPr>
            <w:tcW w:w="1052" w:type="dxa"/>
          </w:tcPr>
          <w:p>
            <w:pPr>
              <w:pStyle w:val="0"/>
              <w:jc w:val="center"/>
            </w:pPr>
            <w:r>
              <w:rPr>
                <w:sz w:val="24"/>
              </w:rPr>
              <w:t xml:space="preserve">8</w:t>
            </w:r>
          </w:p>
        </w:tc>
      </w:tr>
      <w:tr>
        <w:tc>
          <w:tcPr>
            <w:tcW w:w="624" w:type="dxa"/>
          </w:tcPr>
          <w:bookmarkStart w:id="13320" w:name="P13320"/>
          <w:bookmarkEnd w:id="13320"/>
          <w:p>
            <w:pPr>
              <w:pStyle w:val="0"/>
              <w:jc w:val="center"/>
            </w:pPr>
            <w:r>
              <w:rPr>
                <w:sz w:val="24"/>
              </w:rPr>
              <w:t xml:space="preserve">1</w:t>
            </w:r>
          </w:p>
        </w:tc>
        <w:tc>
          <w:tcPr>
            <w:tcW w:w="2154" w:type="dxa"/>
          </w:tcPr>
          <w:p>
            <w:pPr>
              <w:pStyle w:val="0"/>
            </w:pPr>
            <w:r>
              <w:rPr>
                <w:sz w:val="24"/>
              </w:rPr>
              <w:t xml:space="preserve">Финансовые активы, оцениваемые по амортизированной стоимости</w:t>
            </w:r>
          </w:p>
        </w:tc>
        <w:tc>
          <w:tcPr>
            <w:tcW w:w="1049" w:type="dxa"/>
          </w:tcPr>
          <w:p>
            <w:pPr>
              <w:pStyle w:val="0"/>
            </w:pPr>
            <w:r>
              <w:rPr>
                <w:sz w:val="24"/>
              </w:rPr>
            </w:r>
          </w:p>
        </w:tc>
        <w:tc>
          <w:tcPr>
            <w:tcW w:w="1049" w:type="dxa"/>
          </w:tcPr>
          <w:p>
            <w:pPr>
              <w:pStyle w:val="0"/>
            </w:pPr>
            <w:r>
              <w:rPr>
                <w:sz w:val="24"/>
              </w:rPr>
            </w:r>
          </w:p>
        </w:tc>
        <w:tc>
          <w:tcPr>
            <w:tcW w:w="1049" w:type="dxa"/>
          </w:tcPr>
          <w:p>
            <w:pPr>
              <w:pStyle w:val="0"/>
            </w:pPr>
            <w:r>
              <w:rPr>
                <w:sz w:val="24"/>
              </w:rPr>
            </w:r>
          </w:p>
        </w:tc>
        <w:tc>
          <w:tcPr>
            <w:tcW w:w="1049" w:type="dxa"/>
          </w:tcPr>
          <w:p>
            <w:pPr>
              <w:pStyle w:val="0"/>
            </w:pPr>
            <w:r>
              <w:rPr>
                <w:sz w:val="24"/>
              </w:rPr>
            </w:r>
          </w:p>
        </w:tc>
        <w:tc>
          <w:tcPr>
            <w:tcW w:w="1049" w:type="dxa"/>
          </w:tcPr>
          <w:p>
            <w:pPr>
              <w:pStyle w:val="0"/>
            </w:pPr>
            <w:r>
              <w:rPr>
                <w:sz w:val="24"/>
              </w:rPr>
            </w:r>
          </w:p>
        </w:tc>
        <w:tc>
          <w:tcPr>
            <w:tcW w:w="1052" w:type="dxa"/>
          </w:tcPr>
          <w:p>
            <w:pPr>
              <w:pStyle w:val="0"/>
            </w:pPr>
            <w:r>
              <w:rPr>
                <w:sz w:val="24"/>
              </w:rPr>
            </w:r>
          </w:p>
        </w:tc>
      </w:tr>
      <w:tr>
        <w:tc>
          <w:tcPr>
            <w:tcW w:w="624" w:type="dxa"/>
          </w:tcPr>
          <w:p>
            <w:pPr>
              <w:pStyle w:val="0"/>
              <w:jc w:val="center"/>
            </w:pPr>
            <w:r>
              <w:rPr>
                <w:sz w:val="24"/>
              </w:rPr>
              <w:t xml:space="preserve">2</w:t>
            </w:r>
          </w:p>
        </w:tc>
        <w:tc>
          <w:tcPr>
            <w:tcW w:w="2154" w:type="dxa"/>
          </w:tcPr>
          <w:p>
            <w:pPr>
              <w:pStyle w:val="0"/>
            </w:pPr>
            <w:r>
              <w:rPr>
                <w:sz w:val="24"/>
              </w:rPr>
              <w:t xml:space="preserve">Долговые инструменты, оцениваемые по справедливой стоимости через прочий совокупный доход</w:t>
            </w:r>
          </w:p>
        </w:tc>
        <w:tc>
          <w:tcPr>
            <w:tcW w:w="1049" w:type="dxa"/>
          </w:tcPr>
          <w:p>
            <w:pPr>
              <w:pStyle w:val="0"/>
            </w:pPr>
            <w:r>
              <w:rPr>
                <w:sz w:val="24"/>
              </w:rPr>
            </w:r>
          </w:p>
        </w:tc>
        <w:tc>
          <w:tcPr>
            <w:tcW w:w="1049" w:type="dxa"/>
          </w:tcPr>
          <w:p>
            <w:pPr>
              <w:pStyle w:val="0"/>
            </w:pPr>
            <w:r>
              <w:rPr>
                <w:sz w:val="24"/>
              </w:rPr>
            </w:r>
          </w:p>
        </w:tc>
        <w:tc>
          <w:tcPr>
            <w:tcW w:w="1049" w:type="dxa"/>
          </w:tcPr>
          <w:p>
            <w:pPr>
              <w:pStyle w:val="0"/>
            </w:pPr>
            <w:r>
              <w:rPr>
                <w:sz w:val="24"/>
              </w:rPr>
            </w:r>
          </w:p>
        </w:tc>
        <w:tc>
          <w:tcPr>
            <w:tcW w:w="1049" w:type="dxa"/>
          </w:tcPr>
          <w:p>
            <w:pPr>
              <w:pStyle w:val="0"/>
            </w:pPr>
            <w:r>
              <w:rPr>
                <w:sz w:val="24"/>
              </w:rPr>
            </w:r>
          </w:p>
        </w:tc>
        <w:tc>
          <w:tcPr>
            <w:tcW w:w="1049" w:type="dxa"/>
          </w:tcPr>
          <w:p>
            <w:pPr>
              <w:pStyle w:val="0"/>
            </w:pPr>
            <w:r>
              <w:rPr>
                <w:sz w:val="24"/>
              </w:rPr>
            </w:r>
          </w:p>
        </w:tc>
        <w:tc>
          <w:tcPr>
            <w:tcW w:w="1052" w:type="dxa"/>
          </w:tcPr>
          <w:p>
            <w:pPr>
              <w:pStyle w:val="0"/>
            </w:pPr>
            <w:r>
              <w:rPr>
                <w:sz w:val="24"/>
              </w:rPr>
            </w:r>
          </w:p>
        </w:tc>
      </w:tr>
      <w:tr>
        <w:tc>
          <w:tcPr>
            <w:tcW w:w="624" w:type="dxa"/>
          </w:tcPr>
          <w:bookmarkStart w:id="13336" w:name="P13336"/>
          <w:bookmarkEnd w:id="13336"/>
          <w:p>
            <w:pPr>
              <w:pStyle w:val="0"/>
              <w:jc w:val="center"/>
            </w:pPr>
            <w:r>
              <w:rPr>
                <w:sz w:val="24"/>
              </w:rPr>
              <w:t xml:space="preserve">3</w:t>
            </w:r>
          </w:p>
        </w:tc>
        <w:tc>
          <w:tcPr>
            <w:tcW w:w="2154" w:type="dxa"/>
          </w:tcPr>
          <w:p>
            <w:pPr>
              <w:pStyle w:val="0"/>
            </w:pPr>
            <w:r>
              <w:rPr>
                <w:sz w:val="24"/>
              </w:rPr>
              <w:t xml:space="preserve">Финансовые активы, в обязательном порядке классифицируемые как оцениваемые по справедливой стоимости через прибыль или убыток</w:t>
            </w:r>
          </w:p>
        </w:tc>
        <w:tc>
          <w:tcPr>
            <w:tcW w:w="1049" w:type="dxa"/>
          </w:tcPr>
          <w:p>
            <w:pPr>
              <w:pStyle w:val="0"/>
            </w:pPr>
            <w:r>
              <w:rPr>
                <w:sz w:val="24"/>
              </w:rPr>
            </w:r>
          </w:p>
        </w:tc>
        <w:tc>
          <w:tcPr>
            <w:tcW w:w="1049" w:type="dxa"/>
          </w:tcPr>
          <w:p>
            <w:pPr>
              <w:pStyle w:val="0"/>
            </w:pPr>
            <w:r>
              <w:rPr>
                <w:sz w:val="24"/>
              </w:rPr>
            </w:r>
          </w:p>
        </w:tc>
        <w:tc>
          <w:tcPr>
            <w:tcW w:w="1049" w:type="dxa"/>
          </w:tcPr>
          <w:p>
            <w:pPr>
              <w:pStyle w:val="0"/>
            </w:pPr>
            <w:r>
              <w:rPr>
                <w:sz w:val="24"/>
              </w:rPr>
            </w:r>
          </w:p>
        </w:tc>
        <w:tc>
          <w:tcPr>
            <w:tcW w:w="1049" w:type="dxa"/>
          </w:tcPr>
          <w:p>
            <w:pPr>
              <w:pStyle w:val="0"/>
            </w:pPr>
            <w:r>
              <w:rPr>
                <w:sz w:val="24"/>
              </w:rPr>
            </w:r>
          </w:p>
        </w:tc>
        <w:tc>
          <w:tcPr>
            <w:tcW w:w="1049" w:type="dxa"/>
          </w:tcPr>
          <w:p>
            <w:pPr>
              <w:pStyle w:val="0"/>
            </w:pPr>
            <w:r>
              <w:rPr>
                <w:sz w:val="24"/>
              </w:rPr>
            </w:r>
          </w:p>
        </w:tc>
        <w:tc>
          <w:tcPr>
            <w:tcW w:w="1052" w:type="dxa"/>
          </w:tcPr>
          <w:p>
            <w:pPr>
              <w:pStyle w:val="0"/>
            </w:pPr>
            <w:r>
              <w:rPr>
                <w:sz w:val="24"/>
              </w:rPr>
            </w:r>
          </w:p>
        </w:tc>
      </w:tr>
      <w:tr>
        <w:tc>
          <w:tcPr>
            <w:tcW w:w="624" w:type="dxa"/>
          </w:tcPr>
          <w:bookmarkStart w:id="13344" w:name="P13344"/>
          <w:bookmarkEnd w:id="13344"/>
          <w:p>
            <w:pPr>
              <w:pStyle w:val="0"/>
              <w:jc w:val="center"/>
            </w:pPr>
            <w:r>
              <w:rPr>
                <w:sz w:val="24"/>
              </w:rPr>
              <w:t xml:space="preserve">4</w:t>
            </w:r>
          </w:p>
        </w:tc>
        <w:tc>
          <w:tcPr>
            <w:tcW w:w="2154" w:type="dxa"/>
          </w:tcPr>
          <w:p>
            <w:pPr>
              <w:pStyle w:val="0"/>
            </w:pPr>
            <w:r>
              <w:rPr>
                <w:sz w:val="24"/>
              </w:rPr>
              <w:t xml:space="preserve">Итого</w:t>
            </w:r>
          </w:p>
        </w:tc>
        <w:tc>
          <w:tcPr>
            <w:tcW w:w="1049" w:type="dxa"/>
          </w:tcPr>
          <w:p>
            <w:pPr>
              <w:pStyle w:val="0"/>
            </w:pPr>
            <w:r>
              <w:rPr>
                <w:sz w:val="24"/>
              </w:rPr>
            </w:r>
          </w:p>
        </w:tc>
        <w:tc>
          <w:tcPr>
            <w:tcW w:w="1049" w:type="dxa"/>
          </w:tcPr>
          <w:p>
            <w:pPr>
              <w:pStyle w:val="0"/>
            </w:pPr>
            <w:r>
              <w:rPr>
                <w:sz w:val="24"/>
              </w:rPr>
            </w:r>
          </w:p>
        </w:tc>
        <w:tc>
          <w:tcPr>
            <w:tcW w:w="1049" w:type="dxa"/>
          </w:tcPr>
          <w:p>
            <w:pPr>
              <w:pStyle w:val="0"/>
            </w:pPr>
            <w:r>
              <w:rPr>
                <w:sz w:val="24"/>
              </w:rPr>
            </w:r>
          </w:p>
        </w:tc>
        <w:tc>
          <w:tcPr>
            <w:tcW w:w="1049" w:type="dxa"/>
          </w:tcPr>
          <w:p>
            <w:pPr>
              <w:pStyle w:val="0"/>
            </w:pPr>
            <w:r>
              <w:rPr>
                <w:sz w:val="24"/>
              </w:rPr>
            </w:r>
          </w:p>
        </w:tc>
        <w:tc>
          <w:tcPr>
            <w:tcW w:w="1049" w:type="dxa"/>
          </w:tcPr>
          <w:p>
            <w:pPr>
              <w:pStyle w:val="0"/>
            </w:pPr>
            <w:r>
              <w:rPr>
                <w:sz w:val="24"/>
              </w:rPr>
            </w:r>
          </w:p>
        </w:tc>
        <w:tc>
          <w:tcPr>
            <w:tcW w:w="1052" w:type="dxa"/>
          </w:tcPr>
          <w:p>
            <w:pPr>
              <w:pStyle w:val="0"/>
            </w:pPr>
            <w:r>
              <w:rPr>
                <w:sz w:val="24"/>
              </w:rPr>
            </w:r>
          </w:p>
        </w:tc>
      </w:tr>
      <w:tr>
        <w:tc>
          <w:tcPr>
            <w:tcW w:w="624" w:type="dxa"/>
          </w:tcPr>
          <w:bookmarkStart w:id="13352" w:name="P13352"/>
          <w:bookmarkEnd w:id="13352"/>
          <w:p>
            <w:pPr>
              <w:pStyle w:val="0"/>
              <w:jc w:val="center"/>
            </w:pPr>
            <w:r>
              <w:rPr>
                <w:sz w:val="24"/>
              </w:rPr>
              <w:t xml:space="preserve">5</w:t>
            </w:r>
          </w:p>
        </w:tc>
        <w:tc>
          <w:tcPr>
            <w:tcW w:w="2154" w:type="dxa"/>
          </w:tcPr>
          <w:p>
            <w:pPr>
              <w:pStyle w:val="0"/>
            </w:pPr>
            <w:r>
              <w:rPr>
                <w:sz w:val="24"/>
              </w:rPr>
              <w:t xml:space="preserve">Текстовое пояснение</w:t>
            </w:r>
          </w:p>
        </w:tc>
        <w:tc>
          <w:tcPr>
            <w:tcW w:w="1049" w:type="dxa"/>
          </w:tcPr>
          <w:p>
            <w:pPr>
              <w:pStyle w:val="0"/>
            </w:pPr>
            <w:r>
              <w:rPr>
                <w:sz w:val="24"/>
              </w:rPr>
            </w:r>
          </w:p>
        </w:tc>
        <w:tc>
          <w:tcPr>
            <w:tcW w:w="1049" w:type="dxa"/>
          </w:tcPr>
          <w:p>
            <w:pPr>
              <w:pStyle w:val="0"/>
            </w:pPr>
            <w:r>
              <w:rPr>
                <w:sz w:val="24"/>
              </w:rPr>
            </w:r>
          </w:p>
        </w:tc>
        <w:tc>
          <w:tcPr>
            <w:tcW w:w="1049" w:type="dxa"/>
          </w:tcPr>
          <w:p>
            <w:pPr>
              <w:pStyle w:val="0"/>
            </w:pPr>
            <w:r>
              <w:rPr>
                <w:sz w:val="24"/>
              </w:rPr>
            </w:r>
          </w:p>
        </w:tc>
        <w:tc>
          <w:tcPr>
            <w:tcW w:w="1049" w:type="dxa"/>
          </w:tcPr>
          <w:p>
            <w:pPr>
              <w:pStyle w:val="0"/>
            </w:pPr>
            <w:r>
              <w:rPr>
                <w:sz w:val="24"/>
              </w:rPr>
            </w:r>
          </w:p>
        </w:tc>
        <w:tc>
          <w:tcPr>
            <w:tcW w:w="1049" w:type="dxa"/>
          </w:tcPr>
          <w:p>
            <w:pPr>
              <w:pStyle w:val="0"/>
            </w:pPr>
            <w:r>
              <w:rPr>
                <w:sz w:val="24"/>
              </w:rPr>
            </w:r>
          </w:p>
        </w:tc>
        <w:tc>
          <w:tcPr>
            <w:tcW w:w="1052"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49.1</w:t>
      </w:r>
    </w:p>
    <w:p>
      <w:pPr>
        <w:pStyle w:val="0"/>
        <w:spacing w:before="240" w:lineRule="auto"/>
        <w:ind w:firstLine="540"/>
        <w:jc w:val="both"/>
      </w:pPr>
      <w:r>
        <w:rPr>
          <w:sz w:val="24"/>
        </w:rPr>
        <w:t xml:space="preserve">1. В </w:t>
      </w:r>
      <w:hyperlink w:history="0" w:anchor="P13296" w:tooltip="Реклассификация финансовых активов за __________ 20__ года">
        <w:r>
          <w:rPr>
            <w:sz w:val="24"/>
            <w:color w:val="0000ff"/>
          </w:rPr>
          <w:t xml:space="preserve">таблице</w:t>
        </w:r>
      </w:hyperlink>
      <w:r>
        <w:rPr>
          <w:sz w:val="24"/>
        </w:rPr>
        <w:t xml:space="preserve"> раскрывается информация о балансовой стоимости долговых инструментов до реклассификации и после реклассификации.</w:t>
      </w:r>
    </w:p>
    <w:p>
      <w:pPr>
        <w:pStyle w:val="0"/>
        <w:spacing w:before="240" w:lineRule="auto"/>
        <w:ind w:firstLine="540"/>
        <w:jc w:val="both"/>
      </w:pPr>
      <w:r>
        <w:rPr>
          <w:sz w:val="24"/>
        </w:rPr>
        <w:t xml:space="preserve">2. </w:t>
      </w:r>
      <w:hyperlink w:history="0" w:anchor="P13296" w:tooltip="Реклассификация финансовых активов за __________ 20__ года">
        <w:r>
          <w:rPr>
            <w:sz w:val="24"/>
            <w:color w:val="0000ff"/>
          </w:rPr>
          <w:t xml:space="preserve">Таблица</w:t>
        </w:r>
      </w:hyperlink>
      <w:r>
        <w:rPr>
          <w:sz w:val="24"/>
        </w:rPr>
        <w:t xml:space="preserve"> составляется за отчетный период и за период предыдущего года, аналогичный отчетному периоду.</w:t>
      </w:r>
    </w:p>
    <w:p>
      <w:pPr>
        <w:pStyle w:val="0"/>
        <w:spacing w:before="240" w:lineRule="auto"/>
        <w:ind w:firstLine="540"/>
        <w:jc w:val="both"/>
      </w:pPr>
      <w:r>
        <w:rPr>
          <w:sz w:val="24"/>
        </w:rPr>
        <w:t xml:space="preserve">3. По строке </w:t>
      </w:r>
      <w:hyperlink w:history="0" w:anchor="P13344" w:tooltip="4">
        <w:r>
          <w:rPr>
            <w:sz w:val="24"/>
            <w:color w:val="0000ff"/>
          </w:rPr>
          <w:t xml:space="preserve">показателя 4</w:t>
        </w:r>
      </w:hyperlink>
      <w:r>
        <w:rPr>
          <w:sz w:val="24"/>
        </w:rPr>
        <w:t xml:space="preserve"> таблицы отражается сумма значений </w:t>
      </w:r>
      <w:hyperlink w:history="0" w:anchor="P13320" w:tooltip="1">
        <w:r>
          <w:rPr>
            <w:sz w:val="24"/>
            <w:color w:val="0000ff"/>
          </w:rPr>
          <w:t xml:space="preserve">показателей 1</w:t>
        </w:r>
      </w:hyperlink>
      <w:r>
        <w:rPr>
          <w:sz w:val="24"/>
        </w:rPr>
        <w:t xml:space="preserve"> - </w:t>
      </w:r>
      <w:hyperlink w:history="0" w:anchor="P13336" w:tooltip="3">
        <w:r>
          <w:rPr>
            <w:sz w:val="24"/>
            <w:color w:val="0000ff"/>
          </w:rPr>
          <w:t xml:space="preserve">3</w:t>
        </w:r>
      </w:hyperlink>
      <w:r>
        <w:rPr>
          <w:sz w:val="24"/>
        </w:rPr>
        <w:t xml:space="preserve">.</w:t>
      </w:r>
    </w:p>
    <w:p>
      <w:pPr>
        <w:pStyle w:val="0"/>
        <w:spacing w:before="240" w:lineRule="auto"/>
        <w:ind w:firstLine="540"/>
        <w:jc w:val="both"/>
      </w:pPr>
      <w:r>
        <w:rPr>
          <w:sz w:val="24"/>
        </w:rPr>
        <w:t xml:space="preserve">4. По строке </w:t>
      </w:r>
      <w:hyperlink w:history="0" w:anchor="P13352" w:tooltip="5">
        <w:r>
          <w:rPr>
            <w:sz w:val="24"/>
            <w:color w:val="0000ff"/>
          </w:rPr>
          <w:t xml:space="preserve">показателя</w:t>
        </w:r>
      </w:hyperlink>
      <w:r>
        <w:rPr>
          <w:sz w:val="24"/>
        </w:rPr>
        <w:t xml:space="preserve"> "Текстовое пояснение" таблицы раскрываются дата реклассификации, причина реклассификации, дается объяснение влияния изменения модели оценки финансовых активов на бухгалтерскую (финансовую) отчетность.</w:t>
      </w:r>
    </w:p>
    <w:p>
      <w:pPr>
        <w:pStyle w:val="0"/>
        <w:spacing w:before="240" w:lineRule="auto"/>
        <w:ind w:firstLine="540"/>
        <w:jc w:val="both"/>
      </w:pPr>
      <w:r>
        <w:rPr>
          <w:sz w:val="24"/>
        </w:rPr>
        <w:t xml:space="preserve">В случае если в отчетном периоде негосударственный пенсионный фонд реклассифицировал финансовые активы из категории оцениваемых по справедливой стоимости через прочий совокупный доход в категорию финансовых активов, оцениваемых по амортизированной стоимости, или из категории оцениваемых по справедливой стоимости через прибыль или убыток в категорию финансовых активов, оцениваемых по амортизированной стоимости или по справедливой стоимости через прочий совокупный доход, по строке </w:t>
      </w:r>
      <w:hyperlink w:history="0" w:anchor="P13352" w:tooltip="5">
        <w:r>
          <w:rPr>
            <w:sz w:val="24"/>
            <w:color w:val="0000ff"/>
          </w:rPr>
          <w:t xml:space="preserve">показателя</w:t>
        </w:r>
      </w:hyperlink>
      <w:r>
        <w:rPr>
          <w:sz w:val="24"/>
        </w:rPr>
        <w:t xml:space="preserve"> "Текстовое пояснение" таблицы раскрываются справедливая стоимость этих финансовых активов на дату окончания отчетного периода, прибыль или убыток от их переоценки до справедливой стоимости, которые были бы признаны в составе прибыли или убытка или прочего совокупного дохода за отчетный период, если бы эти финансовые активы не были реклассифицированы.</w:t>
      </w:r>
    </w:p>
    <w:p>
      <w:pPr>
        <w:pStyle w:val="0"/>
        <w:jc w:val="both"/>
      </w:pPr>
      <w:r>
        <w:rPr>
          <w:sz w:val="24"/>
        </w:rPr>
      </w:r>
    </w:p>
    <w:p>
      <w:pPr>
        <w:pStyle w:val="0"/>
        <w:outlineLvl w:val="1"/>
        <w:jc w:val="center"/>
      </w:pPr>
      <w:r>
        <w:rPr>
          <w:sz w:val="24"/>
        </w:rPr>
        <w:t xml:space="preserve">Примечание 50. Управление рисками</w:t>
      </w:r>
    </w:p>
    <w:p>
      <w:pPr>
        <w:pStyle w:val="0"/>
        <w:jc w:val="both"/>
      </w:pPr>
      <w:r>
        <w:rPr>
          <w:sz w:val="24"/>
        </w:rPr>
      </w:r>
    </w:p>
    <w:p>
      <w:pPr>
        <w:pStyle w:val="0"/>
        <w:outlineLvl w:val="2"/>
        <w:jc w:val="center"/>
      </w:pPr>
      <w:r>
        <w:rPr>
          <w:sz w:val="24"/>
        </w:rPr>
        <w:t xml:space="preserve">Информация об управлении рисками</w:t>
      </w:r>
    </w:p>
    <w:p>
      <w:pPr>
        <w:pStyle w:val="0"/>
        <w:jc w:val="center"/>
      </w:pPr>
      <w:r>
        <w:rPr>
          <w:sz w:val="24"/>
        </w:rPr>
      </w:r>
    </w:p>
    <w:p>
      <w:pPr>
        <w:pStyle w:val="0"/>
        <w:jc w:val="center"/>
      </w:pPr>
      <w:r>
        <w:rPr>
          <w:sz w:val="24"/>
        </w:rPr>
        <w:t xml:space="preserve">(в ред. Указаний Банка России от 04.10.2021 </w:t>
      </w:r>
      <w:r>
        <w:rPr>
          <w:sz w:val="24"/>
        </w:rPr>
        <w:t xml:space="preserve">N 5960-У</w:t>
      </w:r>
      <w:r>
        <w:rPr>
          <w:sz w:val="24"/>
        </w:rPr>
        <w:t xml:space="preserve">,</w:t>
      </w:r>
    </w:p>
    <w:p>
      <w:pPr>
        <w:pStyle w:val="0"/>
        <w:jc w:val="center"/>
      </w:pPr>
      <w:r>
        <w:rPr>
          <w:sz w:val="24"/>
        </w:rPr>
        <w:t xml:space="preserve">от 23.09.2024 </w:t>
      </w:r>
      <w:r>
        <w:rPr>
          <w:sz w:val="24"/>
        </w:rPr>
        <w:t xml:space="preserve">N 6852-У</w:t>
      </w:r>
      <w:r>
        <w:rPr>
          <w:sz w:val="24"/>
        </w:rPr>
        <w:t xml:space="preserve">)</w:t>
      </w:r>
    </w:p>
    <w:p>
      <w:pPr>
        <w:pStyle w:val="0"/>
        <w:jc w:val="both"/>
      </w:pPr>
      <w:r>
        <w:rPr>
          <w:sz w:val="24"/>
        </w:rPr>
      </w:r>
    </w:p>
    <w:p>
      <w:pPr>
        <w:pStyle w:val="0"/>
        <w:jc w:val="right"/>
      </w:pPr>
      <w:r>
        <w:rPr>
          <w:sz w:val="24"/>
        </w:rPr>
        <w:t xml:space="preserve">Таблица 50.1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6180"/>
        <w:gridCol w:w="1587"/>
      </w:tblGrid>
      <w:tr>
        <w:tc>
          <w:tcPr>
            <w:tcW w:w="1020" w:type="dxa"/>
          </w:tcPr>
          <w:p>
            <w:pPr>
              <w:pStyle w:val="0"/>
              <w:jc w:val="center"/>
            </w:pPr>
            <w:r>
              <w:rPr>
                <w:sz w:val="24"/>
              </w:rPr>
              <w:t xml:space="preserve">Номер показателя</w:t>
            </w:r>
          </w:p>
        </w:tc>
        <w:tc>
          <w:tcPr>
            <w:tcW w:w="6180" w:type="dxa"/>
          </w:tcPr>
          <w:p>
            <w:pPr>
              <w:pStyle w:val="0"/>
              <w:jc w:val="center"/>
            </w:pPr>
            <w:r>
              <w:rPr>
                <w:sz w:val="24"/>
              </w:rPr>
              <w:t xml:space="preserve">Наименование показателя</w:t>
            </w:r>
          </w:p>
        </w:tc>
        <w:tc>
          <w:tcPr>
            <w:tcW w:w="1587" w:type="dxa"/>
          </w:tcPr>
          <w:p>
            <w:pPr>
              <w:pStyle w:val="0"/>
              <w:jc w:val="center"/>
            </w:pPr>
            <w:r>
              <w:rPr>
                <w:sz w:val="24"/>
              </w:rPr>
              <w:t xml:space="preserve">Текстовое пояснение</w:t>
            </w:r>
          </w:p>
        </w:tc>
      </w:tr>
      <w:tr>
        <w:tc>
          <w:tcPr>
            <w:tcW w:w="1020" w:type="dxa"/>
          </w:tcPr>
          <w:p>
            <w:pPr>
              <w:pStyle w:val="0"/>
              <w:jc w:val="center"/>
            </w:pPr>
            <w:r>
              <w:rPr>
                <w:sz w:val="24"/>
              </w:rPr>
              <w:t xml:space="preserve">1</w:t>
            </w:r>
          </w:p>
        </w:tc>
        <w:tc>
          <w:tcPr>
            <w:tcW w:w="6180" w:type="dxa"/>
          </w:tcPr>
          <w:p>
            <w:pPr>
              <w:pStyle w:val="0"/>
              <w:jc w:val="center"/>
            </w:pPr>
            <w:r>
              <w:rPr>
                <w:sz w:val="24"/>
              </w:rPr>
              <w:t xml:space="preserve">2</w:t>
            </w:r>
          </w:p>
        </w:tc>
        <w:tc>
          <w:tcPr>
            <w:tcW w:w="1587" w:type="dxa"/>
          </w:tcPr>
          <w:p>
            <w:pPr>
              <w:pStyle w:val="0"/>
              <w:jc w:val="center"/>
            </w:pPr>
            <w:r>
              <w:rPr>
                <w:sz w:val="24"/>
              </w:rPr>
              <w:t xml:space="preserve">3</w:t>
            </w:r>
          </w:p>
        </w:tc>
      </w:tr>
      <w:tr>
        <w:tc>
          <w:tcPr>
            <w:gridSpan w:val="3"/>
            <w:tcW w:w="8787" w:type="dxa"/>
          </w:tcPr>
          <w:p>
            <w:pPr>
              <w:pStyle w:val="0"/>
              <w:outlineLvl w:val="3"/>
              <w:jc w:val="center"/>
            </w:pPr>
            <w:r>
              <w:rPr>
                <w:sz w:val="24"/>
              </w:rPr>
              <w:t xml:space="preserve">Раздел I. Управление рисками по договорам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p>
        </w:tc>
      </w:tr>
      <w:tr>
        <w:tc>
          <w:tcPr>
            <w:tcW w:w="1020" w:type="dxa"/>
          </w:tcPr>
          <w:p>
            <w:pPr>
              <w:pStyle w:val="0"/>
              <w:jc w:val="center"/>
            </w:pPr>
            <w:r>
              <w:rPr>
                <w:sz w:val="24"/>
              </w:rPr>
              <w:t xml:space="preserve">1</w:t>
            </w:r>
          </w:p>
        </w:tc>
        <w:tc>
          <w:tcPr>
            <w:tcW w:w="6180" w:type="dxa"/>
          </w:tcPr>
          <w:p>
            <w:pPr>
              <w:pStyle w:val="0"/>
              <w:ind w:firstLine="283"/>
            </w:pPr>
            <w:r>
              <w:rPr>
                <w:sz w:val="24"/>
              </w:rPr>
              <w:t xml:space="preserve">По каждому виду рисков, возникающих в связи с договорами, которые учитываются на счетах бухгалтерского учета в соответствии с требованиями </w:t>
            </w:r>
            <w:r>
              <w:rPr>
                <w:sz w:val="24"/>
              </w:rPr>
              <w:t xml:space="preserve">МСФО (IFRS) 17</w:t>
            </w:r>
            <w:r>
              <w:rPr>
                <w:sz w:val="24"/>
              </w:rPr>
              <w:t xml:space="preserve">, негосударственным пенсионным фондом раскрываются:</w:t>
            </w:r>
          </w:p>
          <w:p>
            <w:pPr>
              <w:pStyle w:val="0"/>
              <w:ind w:firstLine="283"/>
            </w:pPr>
            <w:r>
              <w:rPr>
                <w:sz w:val="24"/>
              </w:rPr>
              <w:t xml:space="preserve">подверженность соответствующему риску и причины ее возникновения;</w:t>
            </w:r>
          </w:p>
          <w:p>
            <w:pPr>
              <w:pStyle w:val="0"/>
              <w:ind w:firstLine="283"/>
            </w:pPr>
            <w:r>
              <w:rPr>
                <w:sz w:val="24"/>
              </w:rPr>
              <w:t xml:space="preserve">описание целей, политики и процесса управления рисками;</w:t>
            </w:r>
          </w:p>
          <w:p>
            <w:pPr>
              <w:pStyle w:val="0"/>
              <w:ind w:firstLine="283"/>
            </w:pPr>
            <w:r>
              <w:rPr>
                <w:sz w:val="24"/>
              </w:rPr>
              <w:t xml:space="preserve">методы, используемые для оценки;</w:t>
            </w:r>
          </w:p>
          <w:p>
            <w:pPr>
              <w:pStyle w:val="0"/>
              <w:ind w:firstLine="283"/>
            </w:pPr>
            <w:r>
              <w:rPr>
                <w:sz w:val="24"/>
              </w:rPr>
              <w:t xml:space="preserve">изменения в целях, политике, процессе управления рисками, методах, используемых для оценки, по сравнению с предыдущим периодом;</w:t>
            </w:r>
          </w:p>
          <w:p>
            <w:pPr>
              <w:pStyle w:val="0"/>
              <w:ind w:firstLine="283"/>
            </w:pPr>
            <w:r>
              <w:rPr>
                <w:sz w:val="24"/>
              </w:rPr>
              <w:t xml:space="preserve">суммарные количественные данные о своей подверженности риску на отчетную дату на основе внутренней информации, представляемой ключевому управленческому персоналу</w:t>
            </w:r>
          </w:p>
        </w:tc>
        <w:tc>
          <w:tcPr>
            <w:tcW w:w="1587" w:type="dxa"/>
          </w:tcPr>
          <w:p>
            <w:pPr>
              <w:pStyle w:val="0"/>
            </w:pPr>
            <w:r>
              <w:rPr>
                <w:sz w:val="24"/>
              </w:rPr>
            </w:r>
          </w:p>
        </w:tc>
      </w:tr>
      <w:tr>
        <w:tc>
          <w:tcPr>
            <w:tcW w:w="1020" w:type="dxa"/>
          </w:tcPr>
          <w:p>
            <w:pPr>
              <w:pStyle w:val="0"/>
              <w:jc w:val="center"/>
            </w:pPr>
            <w:r>
              <w:rPr>
                <w:sz w:val="24"/>
              </w:rPr>
              <w:t xml:space="preserve">2</w:t>
            </w:r>
          </w:p>
        </w:tc>
        <w:tc>
          <w:tcPr>
            <w:tcW w:w="6180" w:type="dxa"/>
          </w:tcPr>
          <w:p>
            <w:pPr>
              <w:pStyle w:val="0"/>
            </w:pPr>
            <w:r>
              <w:rPr>
                <w:sz w:val="24"/>
              </w:rPr>
              <w:t xml:space="preserve">Описание того, каким образом негосударственным пенсионным фондом определяются концентрации риска, возникающие в связи с договорами об обязательном пенсионном страховании, негосударственного пенсионного обеспечения и долгосрочных сбережений, и описание общих характеристик каждой такой концентрации</w:t>
            </w:r>
          </w:p>
        </w:tc>
        <w:tc>
          <w:tcPr>
            <w:tcW w:w="1587" w:type="dxa"/>
          </w:tcPr>
          <w:p>
            <w:pPr>
              <w:pStyle w:val="0"/>
            </w:pPr>
            <w:r>
              <w:rPr>
                <w:sz w:val="24"/>
              </w:rPr>
            </w:r>
          </w:p>
        </w:tc>
      </w:tr>
      <w:tr>
        <w:tc>
          <w:tcPr>
            <w:tcW w:w="1020" w:type="dxa"/>
          </w:tcPr>
          <w:p>
            <w:pPr>
              <w:pStyle w:val="0"/>
              <w:jc w:val="center"/>
            </w:pPr>
            <w:r>
              <w:rPr>
                <w:sz w:val="24"/>
              </w:rPr>
              <w:t xml:space="preserve">3</w:t>
            </w:r>
          </w:p>
        </w:tc>
        <w:tc>
          <w:tcPr>
            <w:tcW w:w="6180" w:type="dxa"/>
          </w:tcPr>
          <w:p>
            <w:pPr>
              <w:pStyle w:val="0"/>
            </w:pPr>
            <w:r>
              <w:rPr>
                <w:sz w:val="24"/>
              </w:rPr>
              <w:t xml:space="preserve">Информация о влиянии нормативно-правовой базы, в рамках которой негосударственным пенсионным фондом осуществляется деятельность, в том числе о минимальных требованиях к капиталу или обязательных гарантированных ставках доходности</w:t>
            </w:r>
          </w:p>
        </w:tc>
        <w:tc>
          <w:tcPr>
            <w:tcW w:w="1587" w:type="dxa"/>
          </w:tcPr>
          <w:p>
            <w:pPr>
              <w:pStyle w:val="0"/>
            </w:pPr>
            <w:r>
              <w:rPr>
                <w:sz w:val="24"/>
              </w:rPr>
            </w:r>
          </w:p>
        </w:tc>
      </w:tr>
      <w:tr>
        <w:tc>
          <w:tcPr>
            <w:gridSpan w:val="3"/>
            <w:tcW w:w="8787" w:type="dxa"/>
          </w:tcPr>
          <w:p>
            <w:pPr>
              <w:pStyle w:val="0"/>
              <w:outlineLvl w:val="3"/>
              <w:jc w:val="center"/>
            </w:pPr>
            <w:r>
              <w:rPr>
                <w:sz w:val="24"/>
              </w:rPr>
              <w:t xml:space="preserve">Раздел II. Управление кредитным риском</w:t>
            </w:r>
          </w:p>
        </w:tc>
      </w:tr>
      <w:tr>
        <w:tc>
          <w:tcPr>
            <w:tcW w:w="1020" w:type="dxa"/>
          </w:tcPr>
          <w:p>
            <w:pPr>
              <w:pStyle w:val="0"/>
              <w:jc w:val="center"/>
            </w:pPr>
            <w:r>
              <w:rPr>
                <w:sz w:val="24"/>
              </w:rPr>
              <w:t xml:space="preserve">4</w:t>
            </w:r>
          </w:p>
        </w:tc>
        <w:tc>
          <w:tcPr>
            <w:tcW w:w="6180" w:type="dxa"/>
          </w:tcPr>
          <w:p>
            <w:pPr>
              <w:pStyle w:val="0"/>
              <w:ind w:firstLine="283"/>
            </w:pPr>
            <w:r>
              <w:rPr>
                <w:sz w:val="24"/>
              </w:rPr>
              <w:t xml:space="preserve">Описание практики, которой придерживается негосударственный пенсионный фонд при управлении кредитным риском, а также информация о ее взаимосвязи с признанием и оценкой ожидаемых кредитных убытков, включая методы допущения и информацию, используемые для оценки ожидаемых кредитных убытков</w:t>
            </w:r>
          </w:p>
        </w:tc>
        <w:tc>
          <w:tcPr>
            <w:tcW w:w="1587" w:type="dxa"/>
          </w:tcPr>
          <w:p>
            <w:pPr>
              <w:pStyle w:val="0"/>
            </w:pPr>
            <w:r>
              <w:rPr>
                <w:sz w:val="24"/>
              </w:rPr>
            </w:r>
          </w:p>
        </w:tc>
      </w:tr>
      <w:tr>
        <w:tc>
          <w:tcPr>
            <w:tcW w:w="1020" w:type="dxa"/>
          </w:tcPr>
          <w:p>
            <w:pPr>
              <w:pStyle w:val="0"/>
              <w:jc w:val="center"/>
            </w:pPr>
            <w:r>
              <w:rPr>
                <w:sz w:val="24"/>
              </w:rPr>
              <w:t xml:space="preserve">5</w:t>
            </w:r>
          </w:p>
        </w:tc>
        <w:tc>
          <w:tcPr>
            <w:tcW w:w="6180" w:type="dxa"/>
          </w:tcPr>
          <w:p>
            <w:pPr>
              <w:pStyle w:val="0"/>
            </w:pPr>
            <w:r>
              <w:rPr>
                <w:sz w:val="24"/>
              </w:rPr>
              <w:t xml:space="preserve">Информация о значительной концентрации кредитного риска</w:t>
            </w:r>
          </w:p>
        </w:tc>
        <w:tc>
          <w:tcPr>
            <w:tcW w:w="1587" w:type="dxa"/>
          </w:tcPr>
          <w:p>
            <w:pPr>
              <w:pStyle w:val="0"/>
            </w:pPr>
            <w:r>
              <w:rPr>
                <w:sz w:val="24"/>
              </w:rPr>
            </w:r>
          </w:p>
        </w:tc>
      </w:tr>
      <w:tr>
        <w:tc>
          <w:tcPr>
            <w:tcW w:w="1020" w:type="dxa"/>
          </w:tcPr>
          <w:p>
            <w:pPr>
              <w:pStyle w:val="0"/>
              <w:jc w:val="center"/>
            </w:pPr>
            <w:r>
              <w:rPr>
                <w:sz w:val="24"/>
              </w:rPr>
              <w:t xml:space="preserve">6</w:t>
            </w:r>
          </w:p>
        </w:tc>
        <w:tc>
          <w:tcPr>
            <w:tcW w:w="6180" w:type="dxa"/>
          </w:tcPr>
          <w:p>
            <w:pPr>
              <w:pStyle w:val="0"/>
            </w:pPr>
            <w:r>
              <w:rPr>
                <w:sz w:val="24"/>
              </w:rPr>
              <w:t xml:space="preserve">Используемые негосударственным пенсионным фондом определения дефолта, включая причины выбора таких определений</w:t>
            </w:r>
          </w:p>
        </w:tc>
        <w:tc>
          <w:tcPr>
            <w:tcW w:w="1587" w:type="dxa"/>
          </w:tcPr>
          <w:p>
            <w:pPr>
              <w:pStyle w:val="0"/>
            </w:pPr>
            <w:r>
              <w:rPr>
                <w:sz w:val="24"/>
              </w:rPr>
            </w:r>
          </w:p>
        </w:tc>
      </w:tr>
      <w:tr>
        <w:tc>
          <w:tcPr>
            <w:tcW w:w="1020" w:type="dxa"/>
          </w:tcPr>
          <w:p>
            <w:pPr>
              <w:pStyle w:val="0"/>
              <w:jc w:val="center"/>
            </w:pPr>
            <w:r>
              <w:rPr>
                <w:sz w:val="24"/>
              </w:rPr>
              <w:t xml:space="preserve">7</w:t>
            </w:r>
          </w:p>
        </w:tc>
        <w:tc>
          <w:tcPr>
            <w:tcW w:w="6180" w:type="dxa"/>
          </w:tcPr>
          <w:p>
            <w:pPr>
              <w:pStyle w:val="0"/>
            </w:pPr>
            <w:r>
              <w:rPr>
                <w:sz w:val="24"/>
              </w:rPr>
              <w:t xml:space="preserve">Используемая негосударственным пенсионным фондом политика списания, включая признаки отсутствия обоснованного ожидания возмещения стоимости актива и информацию о политике относительно финансовых активов, которые списываются, но в отношении которых применяются процедуры по принудительному истребованию причитающихся средств</w:t>
            </w:r>
          </w:p>
        </w:tc>
        <w:tc>
          <w:tcPr>
            <w:tcW w:w="1587" w:type="dxa"/>
          </w:tcPr>
          <w:p>
            <w:pPr>
              <w:pStyle w:val="0"/>
            </w:pPr>
            <w:r>
              <w:rPr>
                <w:sz w:val="24"/>
              </w:rPr>
            </w:r>
          </w:p>
        </w:tc>
      </w:tr>
      <w:tr>
        <w:tc>
          <w:tcPr>
            <w:tcW w:w="1020" w:type="dxa"/>
          </w:tcPr>
          <w:p>
            <w:pPr>
              <w:pStyle w:val="0"/>
              <w:jc w:val="center"/>
            </w:pPr>
            <w:r>
              <w:rPr>
                <w:sz w:val="24"/>
              </w:rPr>
              <w:t xml:space="preserve">8</w:t>
            </w:r>
          </w:p>
        </w:tc>
        <w:tc>
          <w:tcPr>
            <w:tcW w:w="6180" w:type="dxa"/>
          </w:tcPr>
          <w:p>
            <w:pPr>
              <w:pStyle w:val="0"/>
            </w:pPr>
            <w:r>
              <w:rPr>
                <w:sz w:val="24"/>
              </w:rPr>
              <w:t xml:space="preserve">Описание способов группировки инструментов для целей оценки ожидаемых кредитных убытков на групповой основе</w:t>
            </w:r>
          </w:p>
        </w:tc>
        <w:tc>
          <w:tcPr>
            <w:tcW w:w="1587" w:type="dxa"/>
          </w:tcPr>
          <w:p>
            <w:pPr>
              <w:pStyle w:val="0"/>
            </w:pPr>
            <w:r>
              <w:rPr>
                <w:sz w:val="24"/>
              </w:rPr>
            </w:r>
          </w:p>
        </w:tc>
      </w:tr>
      <w:tr>
        <w:tc>
          <w:tcPr>
            <w:tcW w:w="1020" w:type="dxa"/>
          </w:tcPr>
          <w:p>
            <w:pPr>
              <w:pStyle w:val="0"/>
              <w:jc w:val="center"/>
            </w:pPr>
            <w:r>
              <w:rPr>
                <w:sz w:val="24"/>
              </w:rPr>
              <w:t xml:space="preserve">9</w:t>
            </w:r>
          </w:p>
        </w:tc>
        <w:tc>
          <w:tcPr>
            <w:tcW w:w="6180" w:type="dxa"/>
          </w:tcPr>
          <w:p>
            <w:pPr>
              <w:pStyle w:val="0"/>
            </w:pPr>
            <w:r>
              <w:rPr>
                <w:sz w:val="24"/>
              </w:rPr>
              <w:t xml:space="preserve">Информация об использовании прогнозной информации, включая использование макроэкономических данных, при определении ожидаемых кредитных убытков</w:t>
            </w:r>
          </w:p>
        </w:tc>
        <w:tc>
          <w:tcPr>
            <w:tcW w:w="1587" w:type="dxa"/>
          </w:tcPr>
          <w:p>
            <w:pPr>
              <w:pStyle w:val="0"/>
            </w:pPr>
            <w:r>
              <w:rPr>
                <w:sz w:val="24"/>
              </w:rPr>
            </w:r>
          </w:p>
        </w:tc>
      </w:tr>
      <w:tr>
        <w:tc>
          <w:tcPr>
            <w:tcW w:w="1020" w:type="dxa"/>
          </w:tcPr>
          <w:p>
            <w:pPr>
              <w:pStyle w:val="0"/>
              <w:jc w:val="center"/>
            </w:pPr>
            <w:r>
              <w:rPr>
                <w:sz w:val="24"/>
              </w:rPr>
              <w:t xml:space="preserve">10</w:t>
            </w:r>
          </w:p>
        </w:tc>
        <w:tc>
          <w:tcPr>
            <w:tcW w:w="6180" w:type="dxa"/>
          </w:tcPr>
          <w:p>
            <w:pPr>
              <w:pStyle w:val="0"/>
              <w:ind w:firstLine="283"/>
            </w:pPr>
            <w:r>
              <w:rPr>
                <w:sz w:val="24"/>
              </w:rPr>
              <w:t xml:space="preserve">Объяснение исходных данных, допущений и моделей оценки, используемых для:</w:t>
            </w:r>
          </w:p>
          <w:p>
            <w:pPr>
              <w:pStyle w:val="0"/>
              <w:ind w:firstLine="283"/>
            </w:pPr>
            <w:r>
              <w:rPr>
                <w:sz w:val="24"/>
              </w:rPr>
              <w:t xml:space="preserve">оценки 12-месячных ожидаемых кредитных убытков и за весь срок;</w:t>
            </w:r>
          </w:p>
          <w:p>
            <w:pPr>
              <w:pStyle w:val="0"/>
              <w:ind w:firstLine="283"/>
            </w:pPr>
            <w:r>
              <w:rPr>
                <w:sz w:val="24"/>
              </w:rPr>
              <w:t xml:space="preserve">определения того, значительно ли увеличился кредитный риск по финансовым инструментам после их первоначального признания;</w:t>
            </w:r>
          </w:p>
          <w:p>
            <w:pPr>
              <w:pStyle w:val="0"/>
              <w:ind w:firstLine="283"/>
            </w:pPr>
            <w:r>
              <w:rPr>
                <w:sz w:val="24"/>
              </w:rPr>
              <w:t xml:space="preserve">определения того, является ли финансовый актив кредитно-обесцененным финансовым активом</w:t>
            </w:r>
          </w:p>
        </w:tc>
        <w:tc>
          <w:tcPr>
            <w:tcW w:w="1587" w:type="dxa"/>
          </w:tcPr>
          <w:p>
            <w:pPr>
              <w:pStyle w:val="0"/>
            </w:pPr>
            <w:r>
              <w:rPr>
                <w:sz w:val="24"/>
              </w:rPr>
            </w:r>
          </w:p>
        </w:tc>
      </w:tr>
      <w:tr>
        <w:tc>
          <w:tcPr>
            <w:tcW w:w="1020" w:type="dxa"/>
          </w:tcPr>
          <w:p>
            <w:pPr>
              <w:pStyle w:val="0"/>
              <w:jc w:val="center"/>
            </w:pPr>
            <w:r>
              <w:rPr>
                <w:sz w:val="24"/>
              </w:rPr>
              <w:t xml:space="preserve">11</w:t>
            </w:r>
          </w:p>
        </w:tc>
        <w:tc>
          <w:tcPr>
            <w:tcW w:w="6180" w:type="dxa"/>
          </w:tcPr>
          <w:p>
            <w:pPr>
              <w:pStyle w:val="0"/>
            </w:pPr>
            <w:r>
              <w:rPr>
                <w:sz w:val="24"/>
              </w:rPr>
              <w:t xml:space="preserve">Описание изменений в моделях оценки и существенных допущениях, используемых в течение отчетного периода, и причины таких изменений</w:t>
            </w:r>
          </w:p>
        </w:tc>
        <w:tc>
          <w:tcPr>
            <w:tcW w:w="1587" w:type="dxa"/>
          </w:tcPr>
          <w:p>
            <w:pPr>
              <w:pStyle w:val="0"/>
            </w:pPr>
            <w:r>
              <w:rPr>
                <w:sz w:val="24"/>
              </w:rPr>
            </w:r>
          </w:p>
        </w:tc>
      </w:tr>
      <w:tr>
        <w:tc>
          <w:tcPr>
            <w:tcW w:w="1020" w:type="dxa"/>
          </w:tcPr>
          <w:p>
            <w:pPr>
              <w:pStyle w:val="0"/>
              <w:jc w:val="center"/>
            </w:pPr>
            <w:r>
              <w:rPr>
                <w:sz w:val="24"/>
              </w:rPr>
              <w:t xml:space="preserve">12</w:t>
            </w:r>
          </w:p>
        </w:tc>
        <w:tc>
          <w:tcPr>
            <w:tcW w:w="6180" w:type="dxa"/>
          </w:tcPr>
          <w:p>
            <w:pPr>
              <w:pStyle w:val="0"/>
            </w:pPr>
            <w:r>
              <w:rPr>
                <w:sz w:val="24"/>
              </w:rPr>
              <w:t xml:space="preserve">Информация о финансовых инструментах, по которым негосударственный пенсионный фонд не признал оценочный резерв под ожидаемые кредитные убытки ввиду наличия обеспечения</w:t>
            </w:r>
          </w:p>
        </w:tc>
        <w:tc>
          <w:tcPr>
            <w:tcW w:w="1587" w:type="dxa"/>
          </w:tcPr>
          <w:p>
            <w:pPr>
              <w:pStyle w:val="0"/>
            </w:pPr>
            <w:r>
              <w:rPr>
                <w:sz w:val="24"/>
              </w:rPr>
            </w:r>
          </w:p>
        </w:tc>
      </w:tr>
      <w:tr>
        <w:tc>
          <w:tcPr>
            <w:tcW w:w="1020" w:type="dxa"/>
          </w:tcPr>
          <w:p>
            <w:pPr>
              <w:pStyle w:val="0"/>
              <w:jc w:val="center"/>
            </w:pPr>
            <w:r>
              <w:rPr>
                <w:sz w:val="24"/>
              </w:rPr>
              <w:t xml:space="preserve">13</w:t>
            </w:r>
          </w:p>
        </w:tc>
        <w:tc>
          <w:tcPr>
            <w:tcW w:w="6180" w:type="dxa"/>
          </w:tcPr>
          <w:p>
            <w:pPr>
              <w:pStyle w:val="0"/>
            </w:pPr>
            <w:r>
              <w:rPr>
                <w:sz w:val="24"/>
              </w:rPr>
              <w:t xml:space="preserve">Количественная информация об обеспечении, удерживаемом в качестве залога, описание характера и качества удерживаемого обеспечения, объяснение любых существенных изменений такого обеспечения</w:t>
            </w:r>
          </w:p>
        </w:tc>
        <w:tc>
          <w:tcPr>
            <w:tcW w:w="1587" w:type="dxa"/>
          </w:tcPr>
          <w:p>
            <w:pPr>
              <w:pStyle w:val="0"/>
            </w:pPr>
            <w:r>
              <w:rPr>
                <w:sz w:val="24"/>
              </w:rPr>
            </w:r>
          </w:p>
        </w:tc>
      </w:tr>
      <w:tr>
        <w:tc>
          <w:tcPr>
            <w:tcW w:w="1020" w:type="dxa"/>
          </w:tcPr>
          <w:p>
            <w:pPr>
              <w:pStyle w:val="0"/>
              <w:jc w:val="center"/>
            </w:pPr>
            <w:r>
              <w:rPr>
                <w:sz w:val="24"/>
              </w:rPr>
              <w:t xml:space="preserve">14</w:t>
            </w:r>
          </w:p>
        </w:tc>
        <w:tc>
          <w:tcPr>
            <w:tcW w:w="6180" w:type="dxa"/>
          </w:tcPr>
          <w:p>
            <w:pPr>
              <w:pStyle w:val="0"/>
            </w:pPr>
            <w:r>
              <w:rPr>
                <w:sz w:val="24"/>
              </w:rPr>
              <w:t xml:space="preserve">Информация о непогашенных договорных суммах по финансовым активам, которые были списаны в течение отчетного периода, но в отношении которых применяются процедуры по законному истребованию причитающихся средств</w:t>
            </w:r>
          </w:p>
        </w:tc>
        <w:tc>
          <w:tcPr>
            <w:tcW w:w="1587" w:type="dxa"/>
          </w:tcPr>
          <w:p>
            <w:pPr>
              <w:pStyle w:val="0"/>
            </w:pPr>
            <w:r>
              <w:rPr>
                <w:sz w:val="24"/>
              </w:rPr>
            </w:r>
          </w:p>
        </w:tc>
      </w:tr>
    </w:tbl>
    <w:p>
      <w:pPr>
        <w:pStyle w:val="0"/>
        <w:jc w:val="both"/>
      </w:pPr>
      <w:r>
        <w:rPr>
          <w:sz w:val="24"/>
        </w:rPr>
      </w:r>
    </w:p>
    <w:bookmarkStart w:id="13436" w:name="P13436"/>
    <w:bookmarkEnd w:id="13436"/>
    <w:p>
      <w:pPr>
        <w:pStyle w:val="0"/>
        <w:outlineLvl w:val="2"/>
        <w:jc w:val="center"/>
      </w:pPr>
      <w:r>
        <w:rPr>
          <w:sz w:val="24"/>
        </w:rPr>
        <w:t xml:space="preserve">Анализ чувствительности по портфелям договоров</w:t>
      </w:r>
    </w:p>
    <w:p>
      <w:pPr>
        <w:pStyle w:val="0"/>
        <w:jc w:val="center"/>
      </w:pPr>
      <w:r>
        <w:rPr>
          <w:sz w:val="24"/>
        </w:rPr>
        <w:t xml:space="preserve">об обязательном пенсионном страховании, негосударственного</w:t>
      </w:r>
    </w:p>
    <w:p>
      <w:pPr>
        <w:pStyle w:val="0"/>
        <w:jc w:val="center"/>
      </w:pPr>
      <w:r>
        <w:rPr>
          <w:sz w:val="24"/>
        </w:rPr>
        <w:t xml:space="preserve">пенсионного обеспечения и долгосрочных сбережений,</w:t>
      </w:r>
    </w:p>
    <w:p>
      <w:pPr>
        <w:pStyle w:val="0"/>
        <w:jc w:val="center"/>
      </w:pPr>
      <w:r>
        <w:rPr>
          <w:sz w:val="24"/>
        </w:rPr>
        <w:t xml:space="preserve">учитываемых на счетах бухгалтерского учета</w:t>
      </w:r>
    </w:p>
    <w:p>
      <w:pPr>
        <w:pStyle w:val="0"/>
        <w:jc w:val="center"/>
      </w:pPr>
      <w:r>
        <w:rPr>
          <w:sz w:val="24"/>
        </w:rPr>
        <w:t xml:space="preserve">в соответствии с требованиями МСФО</w:t>
      </w:r>
    </w:p>
    <w:p>
      <w:pPr>
        <w:pStyle w:val="0"/>
        <w:jc w:val="center"/>
      </w:pPr>
      <w:r>
        <w:rPr>
          <w:sz w:val="24"/>
        </w:rPr>
        <w:t xml:space="preserve">(IFRS) 17</w:t>
      </w:r>
      <w:r>
        <w:rPr>
          <w:sz w:val="24"/>
        </w:rPr>
        <w:t xml:space="preserve">, к страховому риску</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center"/>
      </w:pPr>
      <w:r>
        <w:rPr>
          <w:sz w:val="24"/>
        </w:rPr>
      </w:r>
    </w:p>
    <w:p>
      <w:pPr>
        <w:pStyle w:val="0"/>
        <w:jc w:val="right"/>
      </w:pPr>
      <w:r>
        <w:rPr>
          <w:sz w:val="24"/>
        </w:rPr>
        <w:t xml:space="preserve">Таблица 50.2</w:t>
      </w:r>
    </w:p>
    <w:p>
      <w:pPr>
        <w:pStyle w:val="0"/>
        <w:ind w:firstLine="540"/>
        <w:jc w:val="both"/>
      </w:pPr>
      <w:r>
        <w:rPr>
          <w:sz w:val="24"/>
        </w:rPr>
      </w:r>
    </w:p>
    <w:p>
      <w:pPr>
        <w:sectPr>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30"/>
        <w:gridCol w:w="2640"/>
        <w:gridCol w:w="887"/>
        <w:gridCol w:w="783"/>
        <w:gridCol w:w="783"/>
        <w:gridCol w:w="783"/>
        <w:gridCol w:w="783"/>
        <w:gridCol w:w="783"/>
        <w:gridCol w:w="783"/>
        <w:gridCol w:w="783"/>
        <w:gridCol w:w="783"/>
        <w:gridCol w:w="783"/>
        <w:gridCol w:w="783"/>
        <w:gridCol w:w="783"/>
        <w:gridCol w:w="788"/>
      </w:tblGrid>
      <w:tr>
        <w:tc>
          <w:tcPr>
            <w:tcW w:w="630" w:type="dxa"/>
            <w:vMerge w:val="restart"/>
          </w:tcPr>
          <w:p>
            <w:pPr>
              <w:pStyle w:val="0"/>
              <w:jc w:val="center"/>
            </w:pPr>
            <w:r>
              <w:rPr>
                <w:sz w:val="24"/>
              </w:rPr>
              <w:t xml:space="preserve">Номер показателя</w:t>
            </w:r>
          </w:p>
        </w:tc>
        <w:tc>
          <w:tcPr>
            <w:tcW w:w="2640" w:type="dxa"/>
            <w:vMerge w:val="restart"/>
          </w:tcPr>
          <w:p>
            <w:pPr>
              <w:pStyle w:val="0"/>
              <w:jc w:val="center"/>
            </w:pPr>
            <w:r>
              <w:rPr>
                <w:sz w:val="24"/>
              </w:rPr>
              <w:t xml:space="preserve">Наименование показателя</w:t>
            </w:r>
          </w:p>
        </w:tc>
        <w:tc>
          <w:tcPr>
            <w:tcW w:w="887" w:type="dxa"/>
            <w:vMerge w:val="restart"/>
          </w:tcPr>
          <w:p>
            <w:pPr>
              <w:pStyle w:val="0"/>
              <w:jc w:val="center"/>
            </w:pPr>
            <w:r>
              <w:rPr>
                <w:sz w:val="24"/>
              </w:rPr>
              <w:t xml:space="preserve">Изменение, %</w:t>
            </w:r>
          </w:p>
        </w:tc>
        <w:tc>
          <w:tcPr>
            <w:gridSpan w:val="6"/>
            <w:tcW w:w="4698" w:type="dxa"/>
          </w:tcPr>
          <w:p>
            <w:pPr>
              <w:pStyle w:val="0"/>
              <w:jc w:val="center"/>
            </w:pPr>
            <w:r>
              <w:rPr>
                <w:sz w:val="24"/>
              </w:rPr>
              <w:t xml:space="preserve">________ 20__ г.</w:t>
            </w:r>
          </w:p>
        </w:tc>
        <w:tc>
          <w:tcPr>
            <w:gridSpan w:val="6"/>
            <w:tcW w:w="4703" w:type="dxa"/>
          </w:tcPr>
          <w:p>
            <w:pPr>
              <w:pStyle w:val="0"/>
              <w:jc w:val="center"/>
            </w:pPr>
            <w:r>
              <w:rPr>
                <w:sz w:val="24"/>
              </w:rPr>
              <w:t xml:space="preserve">________ 20__ г.</w:t>
            </w:r>
          </w:p>
        </w:tc>
      </w:tr>
      <w:tr>
        <w:tc>
          <w:tcPr>
            <w:vMerge w:val="continue"/>
          </w:tcPr>
          <w:p/>
        </w:tc>
        <w:tc>
          <w:tcPr>
            <w:vMerge w:val="continue"/>
          </w:tcPr>
          <w:p/>
        </w:tc>
        <w:tc>
          <w:tcPr>
            <w:vMerge w:val="continue"/>
          </w:tcPr>
          <w:p/>
        </w:tc>
        <w:tc>
          <w:tcPr>
            <w:gridSpan w:val="2"/>
            <w:tcW w:w="1566" w:type="dxa"/>
          </w:tcPr>
          <w:p>
            <w:pPr>
              <w:pStyle w:val="0"/>
              <w:jc w:val="center"/>
            </w:pPr>
            <w:r>
              <w:rPr>
                <w:sz w:val="24"/>
              </w:rPr>
              <w:t xml:space="preserve">портфели договоров об обязательном пенсионном страховании</w:t>
            </w:r>
          </w:p>
        </w:tc>
        <w:tc>
          <w:tcPr>
            <w:gridSpan w:val="2"/>
            <w:tcW w:w="1566" w:type="dxa"/>
          </w:tcPr>
          <w:p>
            <w:pPr>
              <w:pStyle w:val="0"/>
              <w:jc w:val="center"/>
            </w:pPr>
            <w:r>
              <w:rPr>
                <w:sz w:val="24"/>
              </w:rPr>
              <w:t xml:space="preserve">портфели договоров негосударственного пенсионного обеспечения</w:t>
            </w:r>
          </w:p>
        </w:tc>
        <w:tc>
          <w:tcPr>
            <w:gridSpan w:val="2"/>
            <w:tcW w:w="1566" w:type="dxa"/>
          </w:tcPr>
          <w:p>
            <w:pPr>
              <w:pStyle w:val="0"/>
              <w:jc w:val="center"/>
            </w:pPr>
            <w:r>
              <w:rPr>
                <w:sz w:val="24"/>
              </w:rPr>
              <w:t xml:space="preserve">портфели договоров долгосрочных сбережений</w:t>
            </w:r>
          </w:p>
        </w:tc>
        <w:tc>
          <w:tcPr>
            <w:gridSpan w:val="2"/>
            <w:tcW w:w="1566" w:type="dxa"/>
          </w:tcPr>
          <w:p>
            <w:pPr>
              <w:pStyle w:val="0"/>
              <w:jc w:val="center"/>
            </w:pPr>
            <w:r>
              <w:rPr>
                <w:sz w:val="24"/>
              </w:rPr>
              <w:t xml:space="preserve">портфели договоров об обязательном пенсионном страховании</w:t>
            </w:r>
          </w:p>
        </w:tc>
        <w:tc>
          <w:tcPr>
            <w:gridSpan w:val="2"/>
            <w:tcW w:w="1566" w:type="dxa"/>
          </w:tcPr>
          <w:p>
            <w:pPr>
              <w:pStyle w:val="0"/>
              <w:jc w:val="center"/>
            </w:pPr>
            <w:r>
              <w:rPr>
                <w:sz w:val="24"/>
              </w:rPr>
              <w:t xml:space="preserve">портфели договоров негосударственного пенсионного обеспечения</w:t>
            </w:r>
          </w:p>
        </w:tc>
        <w:tc>
          <w:tcPr>
            <w:gridSpan w:val="2"/>
            <w:tcW w:w="1571" w:type="dxa"/>
          </w:tcPr>
          <w:p>
            <w:pPr>
              <w:pStyle w:val="0"/>
              <w:jc w:val="center"/>
            </w:pPr>
            <w:r>
              <w:rPr>
                <w:sz w:val="24"/>
              </w:rPr>
              <w:t xml:space="preserve">портфели договоров долгосрочных сбережений</w:t>
            </w:r>
          </w:p>
        </w:tc>
      </w:tr>
      <w:tr>
        <w:tc>
          <w:tcPr>
            <w:vMerge w:val="continue"/>
          </w:tcPr>
          <w:p/>
        </w:tc>
        <w:tc>
          <w:tcPr>
            <w:vMerge w:val="continue"/>
          </w:tcPr>
          <w:p/>
        </w:tc>
        <w:tc>
          <w:tcPr>
            <w:vMerge w:val="continue"/>
          </w:tcPr>
          <w:p/>
        </w:tc>
        <w:tc>
          <w:tcPr>
            <w:tcW w:w="783" w:type="dxa"/>
          </w:tcPr>
          <w:p>
            <w:pPr>
              <w:pStyle w:val="0"/>
              <w:jc w:val="center"/>
            </w:pPr>
            <w:r>
              <w:rPr>
                <w:sz w:val="24"/>
              </w:rPr>
              <w:t xml:space="preserve">влияние на прибыль до налогообложения</w:t>
            </w:r>
          </w:p>
        </w:tc>
        <w:tc>
          <w:tcPr>
            <w:tcW w:w="783" w:type="dxa"/>
          </w:tcPr>
          <w:p>
            <w:pPr>
              <w:pStyle w:val="0"/>
              <w:jc w:val="center"/>
            </w:pPr>
            <w:r>
              <w:rPr>
                <w:sz w:val="24"/>
              </w:rPr>
              <w:t xml:space="preserve">влияние на капитал</w:t>
            </w:r>
          </w:p>
        </w:tc>
        <w:tc>
          <w:tcPr>
            <w:tcW w:w="783" w:type="dxa"/>
          </w:tcPr>
          <w:p>
            <w:pPr>
              <w:pStyle w:val="0"/>
              <w:jc w:val="center"/>
            </w:pPr>
            <w:r>
              <w:rPr>
                <w:sz w:val="24"/>
              </w:rPr>
              <w:t xml:space="preserve">влияние на прибыль до налогообложения</w:t>
            </w:r>
          </w:p>
        </w:tc>
        <w:tc>
          <w:tcPr>
            <w:tcW w:w="783" w:type="dxa"/>
          </w:tcPr>
          <w:p>
            <w:pPr>
              <w:pStyle w:val="0"/>
              <w:jc w:val="center"/>
            </w:pPr>
            <w:r>
              <w:rPr>
                <w:sz w:val="24"/>
              </w:rPr>
              <w:t xml:space="preserve">влияние на капитал</w:t>
            </w:r>
          </w:p>
        </w:tc>
        <w:tc>
          <w:tcPr>
            <w:tcW w:w="783" w:type="dxa"/>
          </w:tcPr>
          <w:p>
            <w:pPr>
              <w:pStyle w:val="0"/>
              <w:jc w:val="center"/>
            </w:pPr>
            <w:r>
              <w:rPr>
                <w:sz w:val="24"/>
              </w:rPr>
              <w:t xml:space="preserve">влияние на прибыль до налогообложения</w:t>
            </w:r>
          </w:p>
        </w:tc>
        <w:tc>
          <w:tcPr>
            <w:tcW w:w="783" w:type="dxa"/>
          </w:tcPr>
          <w:p>
            <w:pPr>
              <w:pStyle w:val="0"/>
              <w:jc w:val="center"/>
            </w:pPr>
            <w:r>
              <w:rPr>
                <w:sz w:val="24"/>
              </w:rPr>
              <w:t xml:space="preserve">влияние на капитал</w:t>
            </w:r>
          </w:p>
        </w:tc>
        <w:tc>
          <w:tcPr>
            <w:tcW w:w="783" w:type="dxa"/>
          </w:tcPr>
          <w:p>
            <w:pPr>
              <w:pStyle w:val="0"/>
              <w:jc w:val="center"/>
            </w:pPr>
            <w:r>
              <w:rPr>
                <w:sz w:val="24"/>
              </w:rPr>
              <w:t xml:space="preserve">влияние на прибыль до налогообложения</w:t>
            </w:r>
          </w:p>
        </w:tc>
        <w:tc>
          <w:tcPr>
            <w:tcW w:w="783" w:type="dxa"/>
          </w:tcPr>
          <w:p>
            <w:pPr>
              <w:pStyle w:val="0"/>
              <w:jc w:val="center"/>
            </w:pPr>
            <w:r>
              <w:rPr>
                <w:sz w:val="24"/>
              </w:rPr>
              <w:t xml:space="preserve">влияние на капитал</w:t>
            </w:r>
          </w:p>
        </w:tc>
        <w:tc>
          <w:tcPr>
            <w:tcW w:w="783" w:type="dxa"/>
          </w:tcPr>
          <w:p>
            <w:pPr>
              <w:pStyle w:val="0"/>
              <w:jc w:val="center"/>
            </w:pPr>
            <w:r>
              <w:rPr>
                <w:sz w:val="24"/>
              </w:rPr>
              <w:t xml:space="preserve">влияние на прибыль до налогообложения</w:t>
            </w:r>
          </w:p>
        </w:tc>
        <w:tc>
          <w:tcPr>
            <w:tcW w:w="783" w:type="dxa"/>
          </w:tcPr>
          <w:p>
            <w:pPr>
              <w:pStyle w:val="0"/>
              <w:jc w:val="center"/>
            </w:pPr>
            <w:r>
              <w:rPr>
                <w:sz w:val="24"/>
              </w:rPr>
              <w:t xml:space="preserve">влияние на капитал</w:t>
            </w:r>
          </w:p>
        </w:tc>
        <w:tc>
          <w:tcPr>
            <w:tcW w:w="783" w:type="dxa"/>
          </w:tcPr>
          <w:p>
            <w:pPr>
              <w:pStyle w:val="0"/>
              <w:jc w:val="center"/>
            </w:pPr>
            <w:r>
              <w:rPr>
                <w:sz w:val="24"/>
              </w:rPr>
              <w:t xml:space="preserve">влияние на прибыль до налогообложения</w:t>
            </w:r>
          </w:p>
        </w:tc>
        <w:tc>
          <w:tcPr>
            <w:tcW w:w="788" w:type="dxa"/>
          </w:tcPr>
          <w:p>
            <w:pPr>
              <w:pStyle w:val="0"/>
              <w:jc w:val="center"/>
            </w:pPr>
            <w:r>
              <w:rPr>
                <w:sz w:val="24"/>
              </w:rPr>
              <w:t xml:space="preserve">влияние на капитал</w:t>
            </w:r>
          </w:p>
        </w:tc>
      </w:tr>
      <w:tr>
        <w:tc>
          <w:tcPr>
            <w:tcW w:w="630" w:type="dxa"/>
          </w:tcPr>
          <w:p>
            <w:pPr>
              <w:pStyle w:val="0"/>
              <w:jc w:val="center"/>
            </w:pPr>
            <w:r>
              <w:rPr>
                <w:sz w:val="24"/>
              </w:rPr>
              <w:t xml:space="preserve">1</w:t>
            </w:r>
          </w:p>
        </w:tc>
        <w:tc>
          <w:tcPr>
            <w:tcW w:w="2640" w:type="dxa"/>
          </w:tcPr>
          <w:p>
            <w:pPr>
              <w:pStyle w:val="0"/>
              <w:jc w:val="center"/>
            </w:pPr>
            <w:r>
              <w:rPr>
                <w:sz w:val="24"/>
              </w:rPr>
              <w:t xml:space="preserve">2</w:t>
            </w:r>
          </w:p>
        </w:tc>
        <w:tc>
          <w:tcPr>
            <w:tcW w:w="887" w:type="dxa"/>
          </w:tcPr>
          <w:p>
            <w:pPr>
              <w:pStyle w:val="0"/>
              <w:jc w:val="center"/>
            </w:pPr>
            <w:r>
              <w:rPr>
                <w:sz w:val="24"/>
              </w:rPr>
              <w:t xml:space="preserve">3</w:t>
            </w:r>
          </w:p>
        </w:tc>
        <w:tc>
          <w:tcPr>
            <w:tcW w:w="783" w:type="dxa"/>
          </w:tcPr>
          <w:p>
            <w:pPr>
              <w:pStyle w:val="0"/>
              <w:jc w:val="center"/>
            </w:pPr>
            <w:r>
              <w:rPr>
                <w:sz w:val="24"/>
              </w:rPr>
              <w:t xml:space="preserve">4</w:t>
            </w:r>
          </w:p>
        </w:tc>
        <w:tc>
          <w:tcPr>
            <w:tcW w:w="783" w:type="dxa"/>
          </w:tcPr>
          <w:p>
            <w:pPr>
              <w:pStyle w:val="0"/>
              <w:jc w:val="center"/>
            </w:pPr>
            <w:r>
              <w:rPr>
                <w:sz w:val="24"/>
              </w:rPr>
              <w:t xml:space="preserve">5</w:t>
            </w:r>
          </w:p>
        </w:tc>
        <w:tc>
          <w:tcPr>
            <w:tcW w:w="783" w:type="dxa"/>
          </w:tcPr>
          <w:p>
            <w:pPr>
              <w:pStyle w:val="0"/>
              <w:jc w:val="center"/>
            </w:pPr>
            <w:r>
              <w:rPr>
                <w:sz w:val="24"/>
              </w:rPr>
              <w:t xml:space="preserve">6</w:t>
            </w:r>
          </w:p>
        </w:tc>
        <w:tc>
          <w:tcPr>
            <w:tcW w:w="783" w:type="dxa"/>
          </w:tcPr>
          <w:p>
            <w:pPr>
              <w:pStyle w:val="0"/>
              <w:jc w:val="center"/>
            </w:pPr>
            <w:r>
              <w:rPr>
                <w:sz w:val="24"/>
              </w:rPr>
              <w:t xml:space="preserve">7</w:t>
            </w:r>
          </w:p>
        </w:tc>
        <w:tc>
          <w:tcPr>
            <w:tcW w:w="783" w:type="dxa"/>
          </w:tcPr>
          <w:p>
            <w:pPr>
              <w:pStyle w:val="0"/>
              <w:jc w:val="center"/>
            </w:pPr>
            <w:r>
              <w:rPr>
                <w:sz w:val="24"/>
              </w:rPr>
              <w:t xml:space="preserve">8</w:t>
            </w:r>
          </w:p>
        </w:tc>
        <w:tc>
          <w:tcPr>
            <w:tcW w:w="783" w:type="dxa"/>
          </w:tcPr>
          <w:p>
            <w:pPr>
              <w:pStyle w:val="0"/>
              <w:jc w:val="center"/>
            </w:pPr>
            <w:r>
              <w:rPr>
                <w:sz w:val="24"/>
              </w:rPr>
              <w:t xml:space="preserve">9</w:t>
            </w:r>
          </w:p>
        </w:tc>
        <w:tc>
          <w:tcPr>
            <w:tcW w:w="783" w:type="dxa"/>
          </w:tcPr>
          <w:p>
            <w:pPr>
              <w:pStyle w:val="0"/>
              <w:jc w:val="center"/>
            </w:pPr>
            <w:r>
              <w:rPr>
                <w:sz w:val="24"/>
              </w:rPr>
              <w:t xml:space="preserve">10</w:t>
            </w:r>
          </w:p>
        </w:tc>
        <w:tc>
          <w:tcPr>
            <w:tcW w:w="783" w:type="dxa"/>
          </w:tcPr>
          <w:p>
            <w:pPr>
              <w:pStyle w:val="0"/>
              <w:jc w:val="center"/>
            </w:pPr>
            <w:r>
              <w:rPr>
                <w:sz w:val="24"/>
              </w:rPr>
              <w:t xml:space="preserve">11</w:t>
            </w:r>
          </w:p>
        </w:tc>
        <w:tc>
          <w:tcPr>
            <w:tcW w:w="783" w:type="dxa"/>
          </w:tcPr>
          <w:p>
            <w:pPr>
              <w:pStyle w:val="0"/>
              <w:jc w:val="center"/>
            </w:pPr>
            <w:r>
              <w:rPr>
                <w:sz w:val="24"/>
              </w:rPr>
              <w:t xml:space="preserve">12</w:t>
            </w:r>
          </w:p>
        </w:tc>
        <w:tc>
          <w:tcPr>
            <w:tcW w:w="783" w:type="dxa"/>
          </w:tcPr>
          <w:p>
            <w:pPr>
              <w:pStyle w:val="0"/>
              <w:jc w:val="center"/>
            </w:pPr>
            <w:r>
              <w:rPr>
                <w:sz w:val="24"/>
              </w:rPr>
              <w:t xml:space="preserve">13</w:t>
            </w:r>
          </w:p>
        </w:tc>
        <w:tc>
          <w:tcPr>
            <w:tcW w:w="783" w:type="dxa"/>
          </w:tcPr>
          <w:p>
            <w:pPr>
              <w:pStyle w:val="0"/>
              <w:jc w:val="center"/>
            </w:pPr>
            <w:r>
              <w:rPr>
                <w:sz w:val="24"/>
              </w:rPr>
              <w:t xml:space="preserve">14</w:t>
            </w:r>
          </w:p>
        </w:tc>
        <w:tc>
          <w:tcPr>
            <w:tcW w:w="788" w:type="dxa"/>
          </w:tcPr>
          <w:p>
            <w:pPr>
              <w:pStyle w:val="0"/>
              <w:jc w:val="center"/>
            </w:pPr>
            <w:r>
              <w:rPr>
                <w:sz w:val="24"/>
              </w:rPr>
              <w:t xml:space="preserve">15</w:t>
            </w:r>
          </w:p>
        </w:tc>
      </w:tr>
      <w:tr>
        <w:tc>
          <w:tcPr>
            <w:tcW w:w="630" w:type="dxa"/>
            <w:vMerge w:val="restart"/>
          </w:tcPr>
          <w:p>
            <w:pPr>
              <w:pStyle w:val="0"/>
              <w:jc w:val="center"/>
            </w:pPr>
            <w:r>
              <w:rPr>
                <w:sz w:val="24"/>
              </w:rPr>
              <w:t xml:space="preserve">1</w:t>
            </w:r>
          </w:p>
        </w:tc>
        <w:tc>
          <w:tcPr>
            <w:tcW w:w="2640" w:type="dxa"/>
            <w:vMerge w:val="restart"/>
          </w:tcPr>
          <w:p>
            <w:pPr>
              <w:pStyle w:val="0"/>
            </w:pPr>
            <w:r>
              <w:rPr>
                <w:sz w:val="24"/>
              </w:rPr>
              <w:t xml:space="preserve">Изменение допущения о коэффициенте расторжения</w:t>
            </w:r>
          </w:p>
        </w:tc>
        <w:tc>
          <w:tcPr>
            <w:tcW w:w="887" w:type="dxa"/>
          </w:tcPr>
          <w:p>
            <w:pPr>
              <w:pStyle w:val="0"/>
              <w:jc w:val="center"/>
            </w:pPr>
            <w:r>
              <w:rPr>
                <w:sz w:val="24"/>
              </w:rPr>
              <w:t xml:space="preserve">+ __%</w:t>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8" w:type="dxa"/>
          </w:tcPr>
          <w:p>
            <w:pPr>
              <w:pStyle w:val="0"/>
            </w:pPr>
            <w:r>
              <w:rPr>
                <w:sz w:val="24"/>
              </w:rPr>
            </w:r>
          </w:p>
        </w:tc>
      </w:tr>
      <w:tr>
        <w:tc>
          <w:tcPr>
            <w:vMerge w:val="continue"/>
          </w:tcPr>
          <w:p/>
        </w:tc>
        <w:tc>
          <w:tcPr>
            <w:vMerge w:val="continue"/>
          </w:tcPr>
          <w:p/>
        </w:tc>
        <w:tc>
          <w:tcPr>
            <w:tcW w:w="887" w:type="dxa"/>
          </w:tcPr>
          <w:p>
            <w:pPr>
              <w:pStyle w:val="0"/>
              <w:jc w:val="center"/>
            </w:pPr>
            <w:r>
              <w:rPr>
                <w:sz w:val="24"/>
              </w:rPr>
              <w:t xml:space="preserve">- __%</w:t>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8" w:type="dxa"/>
          </w:tcPr>
          <w:p>
            <w:pPr>
              <w:pStyle w:val="0"/>
            </w:pPr>
            <w:r>
              <w:rPr>
                <w:sz w:val="24"/>
              </w:rPr>
            </w:r>
          </w:p>
        </w:tc>
      </w:tr>
      <w:tr>
        <w:tc>
          <w:tcPr>
            <w:tcW w:w="630" w:type="dxa"/>
            <w:vMerge w:val="restart"/>
          </w:tcPr>
          <w:p>
            <w:pPr>
              <w:pStyle w:val="0"/>
              <w:jc w:val="center"/>
            </w:pPr>
            <w:r>
              <w:rPr>
                <w:sz w:val="24"/>
              </w:rPr>
              <w:t xml:space="preserve">2</w:t>
            </w:r>
          </w:p>
        </w:tc>
        <w:tc>
          <w:tcPr>
            <w:tcW w:w="2640" w:type="dxa"/>
            <w:vMerge w:val="restart"/>
          </w:tcPr>
          <w:p>
            <w:pPr>
              <w:pStyle w:val="0"/>
            </w:pPr>
            <w:r>
              <w:rPr>
                <w:sz w:val="24"/>
              </w:rPr>
              <w:t xml:space="preserve">Изменение допущения о вероятности смерти</w:t>
            </w:r>
          </w:p>
        </w:tc>
        <w:tc>
          <w:tcPr>
            <w:tcW w:w="887" w:type="dxa"/>
          </w:tcPr>
          <w:p>
            <w:pPr>
              <w:pStyle w:val="0"/>
              <w:jc w:val="center"/>
            </w:pPr>
            <w:r>
              <w:rPr>
                <w:sz w:val="24"/>
              </w:rPr>
              <w:t xml:space="preserve">+ __%</w:t>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8" w:type="dxa"/>
          </w:tcPr>
          <w:p>
            <w:pPr>
              <w:pStyle w:val="0"/>
            </w:pPr>
            <w:r>
              <w:rPr>
                <w:sz w:val="24"/>
              </w:rPr>
            </w:r>
          </w:p>
        </w:tc>
      </w:tr>
      <w:tr>
        <w:tc>
          <w:tcPr>
            <w:vMerge w:val="continue"/>
          </w:tcPr>
          <w:p/>
        </w:tc>
        <w:tc>
          <w:tcPr>
            <w:vMerge w:val="continue"/>
          </w:tcPr>
          <w:p/>
        </w:tc>
        <w:tc>
          <w:tcPr>
            <w:tcW w:w="887" w:type="dxa"/>
          </w:tcPr>
          <w:p>
            <w:pPr>
              <w:pStyle w:val="0"/>
              <w:jc w:val="center"/>
            </w:pPr>
            <w:r>
              <w:rPr>
                <w:sz w:val="24"/>
              </w:rPr>
              <w:t xml:space="preserve">- __%</w:t>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8" w:type="dxa"/>
          </w:tcPr>
          <w:p>
            <w:pPr>
              <w:pStyle w:val="0"/>
            </w:pPr>
            <w:r>
              <w:rPr>
                <w:sz w:val="24"/>
              </w:rPr>
            </w:r>
          </w:p>
        </w:tc>
      </w:tr>
      <w:tr>
        <w:tc>
          <w:tcPr>
            <w:tcW w:w="630" w:type="dxa"/>
            <w:vMerge w:val="restart"/>
          </w:tcPr>
          <w:p>
            <w:pPr>
              <w:pStyle w:val="0"/>
              <w:jc w:val="center"/>
            </w:pPr>
            <w:r>
              <w:rPr>
                <w:sz w:val="24"/>
              </w:rPr>
              <w:t xml:space="preserve">3</w:t>
            </w:r>
          </w:p>
        </w:tc>
        <w:tc>
          <w:tcPr>
            <w:tcW w:w="2640" w:type="dxa"/>
            <w:vMerge w:val="restart"/>
          </w:tcPr>
          <w:p>
            <w:pPr>
              <w:pStyle w:val="0"/>
            </w:pPr>
            <w:r>
              <w:rPr>
                <w:sz w:val="24"/>
              </w:rPr>
              <w:t xml:space="preserve">Изменение допущения о величине расходов на обслуживание договоров</w:t>
            </w:r>
          </w:p>
        </w:tc>
        <w:tc>
          <w:tcPr>
            <w:tcW w:w="887" w:type="dxa"/>
          </w:tcPr>
          <w:p>
            <w:pPr>
              <w:pStyle w:val="0"/>
              <w:jc w:val="center"/>
            </w:pPr>
            <w:r>
              <w:rPr>
                <w:sz w:val="24"/>
              </w:rPr>
              <w:t xml:space="preserve">+ __%</w:t>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8" w:type="dxa"/>
          </w:tcPr>
          <w:p>
            <w:pPr>
              <w:pStyle w:val="0"/>
            </w:pPr>
            <w:r>
              <w:rPr>
                <w:sz w:val="24"/>
              </w:rPr>
            </w:r>
          </w:p>
        </w:tc>
      </w:tr>
      <w:tr>
        <w:tc>
          <w:tcPr>
            <w:vMerge w:val="continue"/>
          </w:tcPr>
          <w:p/>
        </w:tc>
        <w:tc>
          <w:tcPr>
            <w:vMerge w:val="continue"/>
          </w:tcPr>
          <w:p/>
        </w:tc>
        <w:tc>
          <w:tcPr>
            <w:tcW w:w="887" w:type="dxa"/>
          </w:tcPr>
          <w:p>
            <w:pPr>
              <w:pStyle w:val="0"/>
              <w:jc w:val="center"/>
            </w:pPr>
            <w:r>
              <w:rPr>
                <w:sz w:val="24"/>
              </w:rPr>
              <w:t xml:space="preserve">- __%</w:t>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3" w:type="dxa"/>
          </w:tcPr>
          <w:p>
            <w:pPr>
              <w:pStyle w:val="0"/>
            </w:pPr>
            <w:r>
              <w:rPr>
                <w:sz w:val="24"/>
              </w:rPr>
            </w:r>
          </w:p>
        </w:tc>
        <w:tc>
          <w:tcPr>
            <w:tcW w:w="788" w:type="dxa"/>
          </w:tcPr>
          <w:p>
            <w:pPr>
              <w:pStyle w:val="0"/>
            </w:pPr>
            <w:r>
              <w:rPr>
                <w:sz w:val="24"/>
              </w:rPr>
            </w:r>
          </w:p>
        </w:tc>
      </w:tr>
      <w:tr>
        <w:tc>
          <w:tcPr>
            <w:tcW w:w="630" w:type="dxa"/>
          </w:tcPr>
          <w:p>
            <w:pPr>
              <w:pStyle w:val="0"/>
              <w:jc w:val="center"/>
            </w:pPr>
            <w:r>
              <w:rPr>
                <w:sz w:val="24"/>
              </w:rPr>
              <w:t xml:space="preserve">4</w:t>
            </w:r>
          </w:p>
        </w:tc>
        <w:tc>
          <w:tcPr>
            <w:tcW w:w="2640" w:type="dxa"/>
          </w:tcPr>
          <w:p>
            <w:pPr>
              <w:pStyle w:val="0"/>
            </w:pPr>
            <w:r>
              <w:rPr>
                <w:sz w:val="24"/>
              </w:rPr>
              <w:t xml:space="preserve">Текстовое пояснение</w:t>
            </w:r>
          </w:p>
        </w:tc>
        <w:tc>
          <w:tcPr>
            <w:gridSpan w:val="13"/>
            <w:tcW w:w="10288" w:type="dxa"/>
          </w:tcPr>
          <w:p>
            <w:pPr>
              <w:pStyle w:val="0"/>
            </w:pPr>
            <w:r>
              <w:rPr>
                <w:sz w:val="24"/>
              </w:rPr>
            </w:r>
          </w:p>
        </w:tc>
      </w:tr>
    </w:tbl>
    <w:p>
      <w:pPr>
        <w:sectPr>
          <w:pgSz w:w="16838" w:h="11906" w:orient="landscape"/>
          <w:pgMar w:top="1133" w:right="1440" w:bottom="566" w:left="1440" w:header="0" w:footer="0" w:gutter="0"/>
          <w:titlePg/>
        </w:sectPr>
      </w:pPr>
    </w:p>
    <w:p>
      <w:pPr>
        <w:pStyle w:val="0"/>
        <w:jc w:val="both"/>
      </w:pPr>
      <w:r>
        <w:rPr>
          <w:sz w:val="24"/>
        </w:rPr>
      </w:r>
    </w:p>
    <w:p>
      <w:pPr>
        <w:pStyle w:val="0"/>
        <w:outlineLvl w:val="3"/>
        <w:ind w:firstLine="540"/>
        <w:jc w:val="both"/>
      </w:pPr>
      <w:r>
        <w:rPr>
          <w:sz w:val="24"/>
        </w:rPr>
        <w:t xml:space="preserve">Пояснения к заполнению таблиц 50.2</w:t>
      </w:r>
    </w:p>
    <w:p>
      <w:pPr>
        <w:pStyle w:val="0"/>
        <w:spacing w:before="240" w:lineRule="auto"/>
        <w:ind w:firstLine="540"/>
        <w:jc w:val="both"/>
      </w:pPr>
      <w:r>
        <w:rPr>
          <w:sz w:val="24"/>
        </w:rPr>
        <w:t xml:space="preserve">1. В </w:t>
      </w:r>
      <w:hyperlink w:history="0" w:anchor="P13436" w:tooltip="Анализ чувствительности по портфелям договоров">
        <w:r>
          <w:rPr>
            <w:sz w:val="24"/>
            <w:color w:val="0000ff"/>
          </w:rPr>
          <w:t xml:space="preserve">таблице</w:t>
        </w:r>
      </w:hyperlink>
      <w:r>
        <w:rPr>
          <w:sz w:val="24"/>
        </w:rPr>
        <w:t xml:space="preserve"> раскрывается анализ чувствительности капитала и прибыли до налогообложения к изменению основных актуарных допущений при условии, что прочие допущения являются постоянными,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w:t>
      </w:r>
    </w:p>
    <w:p>
      <w:pPr>
        <w:pStyle w:val="0"/>
        <w:jc w:val="both"/>
      </w:pPr>
      <w:r>
        <w:rPr>
          <w:sz w:val="24"/>
        </w:rPr>
        <w:t xml:space="preserve">(в ред. Указаний Банка России от 04.10.2021 </w:t>
      </w:r>
      <w:r>
        <w:rPr>
          <w:sz w:val="24"/>
        </w:rPr>
        <w:t xml:space="preserve">N 5960-У</w:t>
      </w:r>
      <w:r>
        <w:rPr>
          <w:sz w:val="24"/>
        </w:rPr>
        <w:t xml:space="preserve">, от 23.09.2024 </w:t>
      </w:r>
      <w:r>
        <w:rPr>
          <w:sz w:val="24"/>
        </w:rPr>
        <w:t xml:space="preserve">N 6852-У</w:t>
      </w:r>
      <w:r>
        <w:rPr>
          <w:sz w:val="24"/>
        </w:rPr>
        <w:t xml:space="preserve">)</w:t>
      </w:r>
    </w:p>
    <w:p>
      <w:pPr>
        <w:pStyle w:val="0"/>
        <w:spacing w:before="240" w:lineRule="auto"/>
        <w:ind w:firstLine="540"/>
        <w:jc w:val="both"/>
      </w:pPr>
      <w:r>
        <w:rPr>
          <w:sz w:val="24"/>
        </w:rPr>
        <w:t xml:space="preserve">2. В </w:t>
      </w:r>
      <w:hyperlink w:history="0" w:anchor="P13436" w:tooltip="Анализ чувствительности по портфелям договоров">
        <w:r>
          <w:rPr>
            <w:sz w:val="24"/>
            <w:color w:val="0000ff"/>
          </w:rPr>
          <w:t xml:space="preserve">графе 3</w:t>
        </w:r>
      </w:hyperlink>
      <w:r>
        <w:rPr>
          <w:sz w:val="24"/>
        </w:rPr>
        <w:t xml:space="preserve"> таблицы раскрывается величина изменения показателя в процентах, которая определяется негосударственным пенсионным фондом самостоятельно.</w:t>
      </w:r>
    </w:p>
    <w:p>
      <w:pPr>
        <w:pStyle w:val="0"/>
        <w:spacing w:before="240" w:lineRule="auto"/>
        <w:ind w:firstLine="540"/>
        <w:jc w:val="both"/>
      </w:pPr>
      <w:r>
        <w:rPr>
          <w:sz w:val="24"/>
        </w:rPr>
        <w:t xml:space="preserve">3. По строке </w:t>
      </w:r>
      <w:hyperlink w:history="0" w:anchor="P13436" w:tooltip="Анализ чувствительности по портфелям договоров">
        <w:r>
          <w:rPr>
            <w:sz w:val="24"/>
            <w:color w:val="0000ff"/>
          </w:rPr>
          <w:t xml:space="preserve">показателя 4</w:t>
        </w:r>
      </w:hyperlink>
      <w:r>
        <w:rPr>
          <w:sz w:val="24"/>
        </w:rPr>
        <w:t xml:space="preserve"> таблицы раскрывается информация о методах и допущениях, использованных при анализе чувствительности, изменениях, внесенных в указанные методы и допущения, по сравнению с предыдущим отчетным периодом.</w:t>
      </w:r>
    </w:p>
    <w:p>
      <w:pPr>
        <w:pStyle w:val="0"/>
        <w:jc w:val="both"/>
      </w:pPr>
      <w:r>
        <w:rPr>
          <w:sz w:val="24"/>
        </w:rPr>
      </w:r>
    </w:p>
    <w:p>
      <w:pPr>
        <w:pStyle w:val="0"/>
        <w:jc w:val="center"/>
      </w:pPr>
      <w:r>
        <w:rPr>
          <w:sz w:val="24"/>
        </w:rPr>
        <w:t xml:space="preserve">(в ред. Указаний Банка России от 04.10.2021 </w:t>
      </w:r>
      <w:r>
        <w:rPr>
          <w:sz w:val="24"/>
        </w:rPr>
        <w:t xml:space="preserve">N 5960-У</w:t>
      </w:r>
      <w:r>
        <w:rPr>
          <w:sz w:val="24"/>
        </w:rPr>
        <w:t xml:space="preserve">,</w:t>
      </w:r>
    </w:p>
    <w:p>
      <w:pPr>
        <w:pStyle w:val="0"/>
        <w:jc w:val="center"/>
      </w:pPr>
      <w:r>
        <w:rPr>
          <w:sz w:val="24"/>
        </w:rPr>
        <w:t xml:space="preserve">от 23.09.2024 </w:t>
      </w:r>
      <w:r>
        <w:rPr>
          <w:sz w:val="24"/>
        </w:rPr>
        <w:t xml:space="preserve">N 6852-У</w:t>
      </w:r>
      <w:r>
        <w:rPr>
          <w:sz w:val="24"/>
        </w:rPr>
        <w:t xml:space="preserve">)</w:t>
      </w:r>
    </w:p>
    <w:bookmarkStart w:id="13581" w:name="P13581"/>
    <w:bookmarkEnd w:id="13581"/>
    <w:p>
      <w:pPr>
        <w:pStyle w:val="0"/>
        <w:outlineLvl w:val="2"/>
        <w:jc w:val="center"/>
      </w:pPr>
      <w:r>
        <w:rPr>
          <w:sz w:val="24"/>
        </w:rPr>
        <w:t xml:space="preserve">Информация о сроках погашения чистых обязательств</w:t>
      </w:r>
    </w:p>
    <w:p>
      <w:pPr>
        <w:pStyle w:val="0"/>
        <w:jc w:val="center"/>
      </w:pPr>
      <w:r>
        <w:rPr>
          <w:sz w:val="24"/>
        </w:rPr>
        <w:t xml:space="preserve">по портфелям договоров об обязательном пенсионном страховании,</w:t>
      </w:r>
    </w:p>
    <w:p>
      <w:pPr>
        <w:pStyle w:val="0"/>
        <w:jc w:val="center"/>
      </w:pPr>
      <w:r>
        <w:rPr>
          <w:sz w:val="24"/>
        </w:rPr>
        <w:t xml:space="preserve">негосударственного пенсионного обеспечения и долгосрочных сбережений,</w:t>
      </w:r>
    </w:p>
    <w:p>
      <w:pPr>
        <w:pStyle w:val="0"/>
        <w:jc w:val="center"/>
      </w:pPr>
      <w:r>
        <w:rPr>
          <w:sz w:val="24"/>
        </w:rPr>
        <w:t xml:space="preserve">учитываемых на счетах бухгалтерского учета</w:t>
      </w:r>
    </w:p>
    <w:p>
      <w:pPr>
        <w:pStyle w:val="0"/>
        <w:jc w:val="center"/>
      </w:pPr>
      <w:r>
        <w:rPr>
          <w:sz w:val="24"/>
        </w:rPr>
        <w:t xml:space="preserve">в соответствии с требованиями </w:t>
      </w:r>
      <w:r>
        <w:rPr>
          <w:sz w:val="24"/>
        </w:rPr>
        <w:t xml:space="preserve">МСФО (IFRS) 17</w:t>
      </w:r>
      <w:r>
        <w:rPr>
          <w:sz w:val="24"/>
        </w:rPr>
        <w:t xml:space="preserve">,</w:t>
      </w:r>
    </w:p>
    <w:p>
      <w:pPr>
        <w:pStyle w:val="0"/>
        <w:jc w:val="center"/>
      </w:pPr>
      <w:r>
        <w:rPr>
          <w:sz w:val="24"/>
        </w:rPr>
        <w:t xml:space="preserve">на ____________ 20__ года</w:t>
      </w:r>
    </w:p>
    <w:p>
      <w:pPr>
        <w:pStyle w:val="0"/>
        <w:jc w:val="both"/>
      </w:pPr>
      <w:r>
        <w:rPr>
          <w:sz w:val="24"/>
        </w:rPr>
      </w:r>
    </w:p>
    <w:p>
      <w:pPr>
        <w:pStyle w:val="0"/>
        <w:jc w:val="right"/>
      </w:pPr>
      <w:r>
        <w:rPr>
          <w:sz w:val="24"/>
        </w:rPr>
        <w:t xml:space="preserve">Таблица 50.3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94"/>
        <w:gridCol w:w="2608"/>
        <w:gridCol w:w="706"/>
        <w:gridCol w:w="710"/>
        <w:gridCol w:w="715"/>
        <w:gridCol w:w="706"/>
        <w:gridCol w:w="706"/>
        <w:gridCol w:w="710"/>
        <w:gridCol w:w="737"/>
        <w:gridCol w:w="680"/>
      </w:tblGrid>
      <w:tr>
        <w:tc>
          <w:tcPr>
            <w:tcW w:w="794" w:type="dxa"/>
          </w:tcPr>
          <w:p>
            <w:pPr>
              <w:pStyle w:val="0"/>
              <w:jc w:val="center"/>
            </w:pPr>
            <w:r>
              <w:rPr>
                <w:sz w:val="24"/>
              </w:rPr>
              <w:t xml:space="preserve">Номер показателя</w:t>
            </w:r>
          </w:p>
        </w:tc>
        <w:tc>
          <w:tcPr>
            <w:tcW w:w="2608" w:type="dxa"/>
          </w:tcPr>
          <w:p>
            <w:pPr>
              <w:pStyle w:val="0"/>
              <w:jc w:val="center"/>
            </w:pPr>
            <w:r>
              <w:rPr>
                <w:sz w:val="24"/>
              </w:rPr>
              <w:t xml:space="preserve">Наименование показателя</w:t>
            </w:r>
          </w:p>
        </w:tc>
        <w:tc>
          <w:tcPr>
            <w:tcW w:w="706" w:type="dxa"/>
          </w:tcPr>
          <w:p>
            <w:pPr>
              <w:pStyle w:val="0"/>
              <w:jc w:val="center"/>
            </w:pPr>
            <w:r>
              <w:rPr>
                <w:sz w:val="24"/>
              </w:rPr>
              <w:t xml:space="preserve">До 1 года</w:t>
            </w:r>
          </w:p>
        </w:tc>
        <w:tc>
          <w:tcPr>
            <w:tcW w:w="710" w:type="dxa"/>
          </w:tcPr>
          <w:p>
            <w:pPr>
              <w:pStyle w:val="0"/>
              <w:jc w:val="center"/>
            </w:pPr>
            <w:r>
              <w:rPr>
                <w:sz w:val="24"/>
              </w:rPr>
              <w:t xml:space="preserve">От 1 года до 2 лет</w:t>
            </w:r>
          </w:p>
        </w:tc>
        <w:tc>
          <w:tcPr>
            <w:tcW w:w="715" w:type="dxa"/>
          </w:tcPr>
          <w:p>
            <w:pPr>
              <w:pStyle w:val="0"/>
              <w:jc w:val="center"/>
            </w:pPr>
            <w:r>
              <w:rPr>
                <w:sz w:val="24"/>
              </w:rPr>
              <w:t xml:space="preserve">От 2 до 3 лет</w:t>
            </w:r>
          </w:p>
        </w:tc>
        <w:tc>
          <w:tcPr>
            <w:tcW w:w="706" w:type="dxa"/>
          </w:tcPr>
          <w:p>
            <w:pPr>
              <w:pStyle w:val="0"/>
              <w:jc w:val="center"/>
            </w:pPr>
            <w:r>
              <w:rPr>
                <w:sz w:val="24"/>
              </w:rPr>
              <w:t xml:space="preserve">От 3 до 4 лет</w:t>
            </w:r>
          </w:p>
        </w:tc>
        <w:tc>
          <w:tcPr>
            <w:tcW w:w="706" w:type="dxa"/>
          </w:tcPr>
          <w:p>
            <w:pPr>
              <w:pStyle w:val="0"/>
              <w:jc w:val="center"/>
            </w:pPr>
            <w:r>
              <w:rPr>
                <w:sz w:val="24"/>
              </w:rPr>
              <w:t xml:space="preserve">От 4 до 5 лет</w:t>
            </w:r>
          </w:p>
        </w:tc>
        <w:tc>
          <w:tcPr>
            <w:tcW w:w="710" w:type="dxa"/>
          </w:tcPr>
          <w:p>
            <w:pPr>
              <w:pStyle w:val="0"/>
              <w:jc w:val="center"/>
            </w:pPr>
            <w:r>
              <w:rPr>
                <w:sz w:val="24"/>
              </w:rPr>
              <w:t xml:space="preserve">От 5 до 10 лет</w:t>
            </w:r>
          </w:p>
        </w:tc>
        <w:tc>
          <w:tcPr>
            <w:tcW w:w="737" w:type="dxa"/>
          </w:tcPr>
          <w:p>
            <w:pPr>
              <w:pStyle w:val="0"/>
              <w:jc w:val="center"/>
            </w:pPr>
            <w:r>
              <w:rPr>
                <w:sz w:val="24"/>
              </w:rPr>
              <w:t xml:space="preserve">Более 10 лет</w:t>
            </w:r>
          </w:p>
        </w:tc>
        <w:tc>
          <w:tcPr>
            <w:tcW w:w="680" w:type="dxa"/>
          </w:tcPr>
          <w:p>
            <w:pPr>
              <w:pStyle w:val="0"/>
              <w:jc w:val="center"/>
            </w:pPr>
            <w:r>
              <w:rPr>
                <w:sz w:val="24"/>
              </w:rPr>
              <w:t xml:space="preserve">Итого</w:t>
            </w:r>
          </w:p>
        </w:tc>
      </w:tr>
      <w:tr>
        <w:tc>
          <w:tcPr>
            <w:tcW w:w="794" w:type="dxa"/>
          </w:tcPr>
          <w:p>
            <w:pPr>
              <w:pStyle w:val="0"/>
              <w:jc w:val="center"/>
            </w:pPr>
            <w:r>
              <w:rPr>
                <w:sz w:val="24"/>
              </w:rPr>
              <w:t xml:space="preserve">1</w:t>
            </w:r>
          </w:p>
        </w:tc>
        <w:tc>
          <w:tcPr>
            <w:tcW w:w="2608" w:type="dxa"/>
          </w:tcPr>
          <w:p>
            <w:pPr>
              <w:pStyle w:val="0"/>
              <w:jc w:val="center"/>
            </w:pPr>
            <w:r>
              <w:rPr>
                <w:sz w:val="24"/>
              </w:rPr>
              <w:t xml:space="preserve">2</w:t>
            </w:r>
          </w:p>
        </w:tc>
        <w:tc>
          <w:tcPr>
            <w:tcW w:w="706" w:type="dxa"/>
          </w:tcPr>
          <w:bookmarkStart w:id="13602" w:name="P13602"/>
          <w:bookmarkEnd w:id="13602"/>
          <w:p>
            <w:pPr>
              <w:pStyle w:val="0"/>
              <w:jc w:val="center"/>
            </w:pPr>
            <w:r>
              <w:rPr>
                <w:sz w:val="24"/>
              </w:rPr>
              <w:t xml:space="preserve">3</w:t>
            </w:r>
          </w:p>
        </w:tc>
        <w:tc>
          <w:tcPr>
            <w:tcW w:w="710" w:type="dxa"/>
          </w:tcPr>
          <w:p>
            <w:pPr>
              <w:pStyle w:val="0"/>
              <w:jc w:val="center"/>
            </w:pPr>
            <w:r>
              <w:rPr>
                <w:sz w:val="24"/>
              </w:rPr>
              <w:t xml:space="preserve">4</w:t>
            </w:r>
          </w:p>
        </w:tc>
        <w:tc>
          <w:tcPr>
            <w:tcW w:w="715" w:type="dxa"/>
          </w:tcPr>
          <w:p>
            <w:pPr>
              <w:pStyle w:val="0"/>
              <w:jc w:val="center"/>
            </w:pPr>
            <w:r>
              <w:rPr>
                <w:sz w:val="24"/>
              </w:rPr>
              <w:t xml:space="preserve">5</w:t>
            </w:r>
          </w:p>
        </w:tc>
        <w:tc>
          <w:tcPr>
            <w:tcW w:w="706" w:type="dxa"/>
          </w:tcPr>
          <w:p>
            <w:pPr>
              <w:pStyle w:val="0"/>
              <w:jc w:val="center"/>
            </w:pPr>
            <w:r>
              <w:rPr>
                <w:sz w:val="24"/>
              </w:rPr>
              <w:t xml:space="preserve">6</w:t>
            </w:r>
          </w:p>
        </w:tc>
        <w:tc>
          <w:tcPr>
            <w:tcW w:w="706" w:type="dxa"/>
          </w:tcPr>
          <w:p>
            <w:pPr>
              <w:pStyle w:val="0"/>
              <w:jc w:val="center"/>
            </w:pPr>
            <w:r>
              <w:rPr>
                <w:sz w:val="24"/>
              </w:rPr>
              <w:t xml:space="preserve">7</w:t>
            </w:r>
          </w:p>
        </w:tc>
        <w:tc>
          <w:tcPr>
            <w:tcW w:w="710" w:type="dxa"/>
          </w:tcPr>
          <w:p>
            <w:pPr>
              <w:pStyle w:val="0"/>
              <w:jc w:val="center"/>
            </w:pPr>
            <w:r>
              <w:rPr>
                <w:sz w:val="24"/>
              </w:rPr>
              <w:t xml:space="preserve">8</w:t>
            </w:r>
          </w:p>
        </w:tc>
        <w:tc>
          <w:tcPr>
            <w:tcW w:w="737" w:type="dxa"/>
          </w:tcPr>
          <w:bookmarkStart w:id="13608" w:name="P13608"/>
          <w:bookmarkEnd w:id="13608"/>
          <w:p>
            <w:pPr>
              <w:pStyle w:val="0"/>
              <w:jc w:val="center"/>
            </w:pPr>
            <w:r>
              <w:rPr>
                <w:sz w:val="24"/>
              </w:rPr>
              <w:t xml:space="preserve">9</w:t>
            </w:r>
          </w:p>
        </w:tc>
        <w:tc>
          <w:tcPr>
            <w:tcW w:w="680" w:type="dxa"/>
          </w:tcPr>
          <w:bookmarkStart w:id="13609" w:name="P13609"/>
          <w:bookmarkEnd w:id="13609"/>
          <w:p>
            <w:pPr>
              <w:pStyle w:val="0"/>
              <w:jc w:val="center"/>
            </w:pPr>
            <w:r>
              <w:rPr>
                <w:sz w:val="24"/>
              </w:rPr>
              <w:t xml:space="preserve">10</w:t>
            </w:r>
          </w:p>
        </w:tc>
      </w:tr>
      <w:tr>
        <w:tc>
          <w:tcPr>
            <w:tcW w:w="794" w:type="dxa"/>
          </w:tcPr>
          <w:bookmarkStart w:id="13610" w:name="P13610"/>
          <w:bookmarkEnd w:id="13610"/>
          <w:p>
            <w:pPr>
              <w:pStyle w:val="0"/>
              <w:jc w:val="center"/>
            </w:pPr>
            <w:r>
              <w:rPr>
                <w:sz w:val="24"/>
              </w:rPr>
              <w:t xml:space="preserve">1</w:t>
            </w:r>
          </w:p>
        </w:tc>
        <w:tc>
          <w:tcPr>
            <w:tcW w:w="2608" w:type="dxa"/>
          </w:tcPr>
          <w:p>
            <w:pPr>
              <w:pStyle w:val="0"/>
            </w:pPr>
            <w:r>
              <w:rPr>
                <w:sz w:val="24"/>
              </w:rPr>
              <w:t xml:space="preserve">Чистые обязательства по портфелям договоров об обязательном пенсионном страховании, учитываемых на счетах бухгалтерского учета в соответствии с требованиями </w:t>
            </w:r>
            <w:r>
              <w:rPr>
                <w:sz w:val="24"/>
              </w:rPr>
              <w:t xml:space="preserve">МСФО (IFRS) 17</w:t>
            </w:r>
            <w:r>
              <w:rPr>
                <w:sz w:val="24"/>
              </w:rPr>
              <w:t xml:space="preserve">, в том числе:</w:t>
            </w:r>
          </w:p>
        </w:tc>
        <w:tc>
          <w:tcPr>
            <w:tcW w:w="706" w:type="dxa"/>
          </w:tcPr>
          <w:p>
            <w:pPr>
              <w:pStyle w:val="0"/>
            </w:pPr>
            <w:r>
              <w:rPr>
                <w:sz w:val="24"/>
              </w:rPr>
            </w:r>
          </w:p>
        </w:tc>
        <w:tc>
          <w:tcPr>
            <w:tcW w:w="710" w:type="dxa"/>
          </w:tcPr>
          <w:p>
            <w:pPr>
              <w:pStyle w:val="0"/>
            </w:pPr>
            <w:r>
              <w:rPr>
                <w:sz w:val="24"/>
              </w:rPr>
            </w:r>
          </w:p>
        </w:tc>
        <w:tc>
          <w:tcPr>
            <w:tcW w:w="715" w:type="dxa"/>
          </w:tcPr>
          <w:p>
            <w:pPr>
              <w:pStyle w:val="0"/>
            </w:pPr>
            <w:r>
              <w:rPr>
                <w:sz w:val="24"/>
              </w:rPr>
            </w:r>
          </w:p>
        </w:tc>
        <w:tc>
          <w:tcPr>
            <w:tcW w:w="706" w:type="dxa"/>
          </w:tcPr>
          <w:p>
            <w:pPr>
              <w:pStyle w:val="0"/>
            </w:pPr>
            <w:r>
              <w:rPr>
                <w:sz w:val="24"/>
              </w:rPr>
            </w:r>
          </w:p>
        </w:tc>
        <w:tc>
          <w:tcPr>
            <w:tcW w:w="706" w:type="dxa"/>
          </w:tcPr>
          <w:p>
            <w:pPr>
              <w:pStyle w:val="0"/>
            </w:pPr>
            <w:r>
              <w:rPr>
                <w:sz w:val="24"/>
              </w:rPr>
            </w:r>
          </w:p>
        </w:tc>
        <w:tc>
          <w:tcPr>
            <w:tcW w:w="710" w:type="dxa"/>
          </w:tcPr>
          <w:p>
            <w:pPr>
              <w:pStyle w:val="0"/>
            </w:pPr>
            <w:r>
              <w:rPr>
                <w:sz w:val="24"/>
              </w:rPr>
            </w:r>
          </w:p>
        </w:tc>
        <w:tc>
          <w:tcPr>
            <w:tcW w:w="737" w:type="dxa"/>
          </w:tcPr>
          <w:p>
            <w:pPr>
              <w:pStyle w:val="0"/>
            </w:pPr>
            <w:r>
              <w:rPr>
                <w:sz w:val="24"/>
              </w:rPr>
            </w:r>
          </w:p>
        </w:tc>
        <w:tc>
          <w:tcPr>
            <w:tcW w:w="680" w:type="dxa"/>
          </w:tcPr>
          <w:p>
            <w:pPr>
              <w:pStyle w:val="0"/>
            </w:pPr>
            <w:r>
              <w:rPr>
                <w:sz w:val="24"/>
              </w:rPr>
            </w:r>
          </w:p>
        </w:tc>
      </w:tr>
      <w:tr>
        <w:tc>
          <w:tcPr>
            <w:tcW w:w="794" w:type="dxa"/>
          </w:tcPr>
          <w:bookmarkStart w:id="13620" w:name="P13620"/>
          <w:bookmarkEnd w:id="13620"/>
          <w:p>
            <w:pPr>
              <w:pStyle w:val="0"/>
              <w:jc w:val="center"/>
            </w:pPr>
            <w:r>
              <w:rPr>
                <w:sz w:val="24"/>
              </w:rPr>
              <w:t xml:space="preserve">2</w:t>
            </w:r>
          </w:p>
        </w:tc>
        <w:tc>
          <w:tcPr>
            <w:tcW w:w="2608" w:type="dxa"/>
          </w:tcPr>
          <w:p>
            <w:pPr>
              <w:pStyle w:val="0"/>
              <w:ind w:firstLine="283"/>
            </w:pPr>
            <w:r>
              <w:rPr>
                <w:sz w:val="24"/>
              </w:rPr>
              <w:t xml:space="preserve">активы по портфелям договоров об обязательном пенсионном страховании, учитываемых на счетах бухгалтерского учета в соответствии с требованиями </w:t>
            </w:r>
            <w:r>
              <w:rPr>
                <w:sz w:val="24"/>
              </w:rPr>
              <w:t xml:space="preserve">МСФО (IFRS) 17</w:t>
            </w:r>
          </w:p>
        </w:tc>
        <w:tc>
          <w:tcPr>
            <w:tcW w:w="706" w:type="dxa"/>
          </w:tcPr>
          <w:p>
            <w:pPr>
              <w:pStyle w:val="0"/>
            </w:pPr>
            <w:r>
              <w:rPr>
                <w:sz w:val="24"/>
              </w:rPr>
            </w:r>
          </w:p>
        </w:tc>
        <w:tc>
          <w:tcPr>
            <w:tcW w:w="710" w:type="dxa"/>
          </w:tcPr>
          <w:p>
            <w:pPr>
              <w:pStyle w:val="0"/>
            </w:pPr>
            <w:r>
              <w:rPr>
                <w:sz w:val="24"/>
              </w:rPr>
            </w:r>
          </w:p>
        </w:tc>
        <w:tc>
          <w:tcPr>
            <w:tcW w:w="715" w:type="dxa"/>
          </w:tcPr>
          <w:p>
            <w:pPr>
              <w:pStyle w:val="0"/>
            </w:pPr>
            <w:r>
              <w:rPr>
                <w:sz w:val="24"/>
              </w:rPr>
            </w:r>
          </w:p>
        </w:tc>
        <w:tc>
          <w:tcPr>
            <w:tcW w:w="706" w:type="dxa"/>
          </w:tcPr>
          <w:p>
            <w:pPr>
              <w:pStyle w:val="0"/>
            </w:pPr>
            <w:r>
              <w:rPr>
                <w:sz w:val="24"/>
              </w:rPr>
            </w:r>
          </w:p>
        </w:tc>
        <w:tc>
          <w:tcPr>
            <w:tcW w:w="706" w:type="dxa"/>
          </w:tcPr>
          <w:p>
            <w:pPr>
              <w:pStyle w:val="0"/>
            </w:pPr>
            <w:r>
              <w:rPr>
                <w:sz w:val="24"/>
              </w:rPr>
            </w:r>
          </w:p>
        </w:tc>
        <w:tc>
          <w:tcPr>
            <w:tcW w:w="710" w:type="dxa"/>
          </w:tcPr>
          <w:p>
            <w:pPr>
              <w:pStyle w:val="0"/>
            </w:pPr>
            <w:r>
              <w:rPr>
                <w:sz w:val="24"/>
              </w:rPr>
            </w:r>
          </w:p>
        </w:tc>
        <w:tc>
          <w:tcPr>
            <w:tcW w:w="737" w:type="dxa"/>
          </w:tcPr>
          <w:p>
            <w:pPr>
              <w:pStyle w:val="0"/>
            </w:pPr>
            <w:r>
              <w:rPr>
                <w:sz w:val="24"/>
              </w:rPr>
            </w:r>
          </w:p>
        </w:tc>
        <w:tc>
          <w:tcPr>
            <w:tcW w:w="680" w:type="dxa"/>
          </w:tcPr>
          <w:p>
            <w:pPr>
              <w:pStyle w:val="0"/>
            </w:pPr>
            <w:r>
              <w:rPr>
                <w:sz w:val="24"/>
              </w:rPr>
            </w:r>
          </w:p>
        </w:tc>
      </w:tr>
      <w:tr>
        <w:tc>
          <w:tcPr>
            <w:tcW w:w="794" w:type="dxa"/>
          </w:tcPr>
          <w:bookmarkStart w:id="13630" w:name="P13630"/>
          <w:bookmarkEnd w:id="13630"/>
          <w:p>
            <w:pPr>
              <w:pStyle w:val="0"/>
              <w:jc w:val="center"/>
            </w:pPr>
            <w:r>
              <w:rPr>
                <w:sz w:val="24"/>
              </w:rPr>
              <w:t xml:space="preserve">3</w:t>
            </w:r>
          </w:p>
        </w:tc>
        <w:tc>
          <w:tcPr>
            <w:tcW w:w="2608" w:type="dxa"/>
          </w:tcPr>
          <w:p>
            <w:pPr>
              <w:pStyle w:val="0"/>
              <w:ind w:firstLine="283"/>
            </w:pPr>
            <w:r>
              <w:rPr>
                <w:sz w:val="24"/>
              </w:rPr>
              <w:t xml:space="preserve">обязательства по портфелям договоров об обязательном пенсионном страховании, учитываемых на счетах бухгалтерского учета в соответствии с требованиями </w:t>
            </w:r>
            <w:r>
              <w:rPr>
                <w:sz w:val="24"/>
              </w:rPr>
              <w:t xml:space="preserve">МСФО (IFRS) 17</w:t>
            </w:r>
          </w:p>
        </w:tc>
        <w:tc>
          <w:tcPr>
            <w:tcW w:w="706" w:type="dxa"/>
          </w:tcPr>
          <w:p>
            <w:pPr>
              <w:pStyle w:val="0"/>
            </w:pPr>
            <w:r>
              <w:rPr>
                <w:sz w:val="24"/>
              </w:rPr>
            </w:r>
          </w:p>
        </w:tc>
        <w:tc>
          <w:tcPr>
            <w:tcW w:w="710" w:type="dxa"/>
          </w:tcPr>
          <w:p>
            <w:pPr>
              <w:pStyle w:val="0"/>
            </w:pPr>
            <w:r>
              <w:rPr>
                <w:sz w:val="24"/>
              </w:rPr>
            </w:r>
          </w:p>
        </w:tc>
        <w:tc>
          <w:tcPr>
            <w:tcW w:w="715" w:type="dxa"/>
          </w:tcPr>
          <w:p>
            <w:pPr>
              <w:pStyle w:val="0"/>
            </w:pPr>
            <w:r>
              <w:rPr>
                <w:sz w:val="24"/>
              </w:rPr>
            </w:r>
          </w:p>
        </w:tc>
        <w:tc>
          <w:tcPr>
            <w:tcW w:w="706" w:type="dxa"/>
          </w:tcPr>
          <w:p>
            <w:pPr>
              <w:pStyle w:val="0"/>
            </w:pPr>
            <w:r>
              <w:rPr>
                <w:sz w:val="24"/>
              </w:rPr>
            </w:r>
          </w:p>
        </w:tc>
        <w:tc>
          <w:tcPr>
            <w:tcW w:w="706" w:type="dxa"/>
          </w:tcPr>
          <w:p>
            <w:pPr>
              <w:pStyle w:val="0"/>
            </w:pPr>
            <w:r>
              <w:rPr>
                <w:sz w:val="24"/>
              </w:rPr>
            </w:r>
          </w:p>
        </w:tc>
        <w:tc>
          <w:tcPr>
            <w:tcW w:w="710" w:type="dxa"/>
          </w:tcPr>
          <w:p>
            <w:pPr>
              <w:pStyle w:val="0"/>
            </w:pPr>
            <w:r>
              <w:rPr>
                <w:sz w:val="24"/>
              </w:rPr>
            </w:r>
          </w:p>
        </w:tc>
        <w:tc>
          <w:tcPr>
            <w:tcW w:w="737" w:type="dxa"/>
          </w:tcPr>
          <w:p>
            <w:pPr>
              <w:pStyle w:val="0"/>
            </w:pPr>
            <w:r>
              <w:rPr>
                <w:sz w:val="24"/>
              </w:rPr>
            </w:r>
          </w:p>
        </w:tc>
        <w:tc>
          <w:tcPr>
            <w:tcW w:w="680" w:type="dxa"/>
          </w:tcPr>
          <w:p>
            <w:pPr>
              <w:pStyle w:val="0"/>
            </w:pPr>
            <w:r>
              <w:rPr>
                <w:sz w:val="24"/>
              </w:rPr>
            </w:r>
          </w:p>
        </w:tc>
      </w:tr>
      <w:tr>
        <w:tc>
          <w:tcPr>
            <w:tcW w:w="794" w:type="dxa"/>
          </w:tcPr>
          <w:bookmarkStart w:id="13640" w:name="P13640"/>
          <w:bookmarkEnd w:id="13640"/>
          <w:p>
            <w:pPr>
              <w:pStyle w:val="0"/>
              <w:jc w:val="center"/>
            </w:pPr>
            <w:r>
              <w:rPr>
                <w:sz w:val="24"/>
              </w:rPr>
              <w:t xml:space="preserve">4</w:t>
            </w:r>
          </w:p>
        </w:tc>
        <w:tc>
          <w:tcPr>
            <w:tcW w:w="2608" w:type="dxa"/>
          </w:tcPr>
          <w:p>
            <w:pPr>
              <w:pStyle w:val="0"/>
            </w:pPr>
            <w:r>
              <w:rPr>
                <w:sz w:val="24"/>
              </w:rPr>
              <w:t xml:space="preserve">Чистые обязательства по портфелям договоров негосударственного пенсионного обеспечения и договоров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в том числе:</w:t>
            </w:r>
          </w:p>
        </w:tc>
        <w:tc>
          <w:tcPr>
            <w:tcW w:w="706" w:type="dxa"/>
          </w:tcPr>
          <w:p>
            <w:pPr>
              <w:pStyle w:val="0"/>
            </w:pPr>
            <w:r>
              <w:rPr>
                <w:sz w:val="24"/>
              </w:rPr>
            </w:r>
          </w:p>
        </w:tc>
        <w:tc>
          <w:tcPr>
            <w:tcW w:w="710" w:type="dxa"/>
          </w:tcPr>
          <w:p>
            <w:pPr>
              <w:pStyle w:val="0"/>
            </w:pPr>
            <w:r>
              <w:rPr>
                <w:sz w:val="24"/>
              </w:rPr>
            </w:r>
          </w:p>
        </w:tc>
        <w:tc>
          <w:tcPr>
            <w:tcW w:w="715" w:type="dxa"/>
          </w:tcPr>
          <w:p>
            <w:pPr>
              <w:pStyle w:val="0"/>
            </w:pPr>
            <w:r>
              <w:rPr>
                <w:sz w:val="24"/>
              </w:rPr>
            </w:r>
          </w:p>
        </w:tc>
        <w:tc>
          <w:tcPr>
            <w:tcW w:w="706" w:type="dxa"/>
          </w:tcPr>
          <w:p>
            <w:pPr>
              <w:pStyle w:val="0"/>
            </w:pPr>
            <w:r>
              <w:rPr>
                <w:sz w:val="24"/>
              </w:rPr>
            </w:r>
          </w:p>
        </w:tc>
        <w:tc>
          <w:tcPr>
            <w:tcW w:w="706" w:type="dxa"/>
          </w:tcPr>
          <w:p>
            <w:pPr>
              <w:pStyle w:val="0"/>
            </w:pPr>
            <w:r>
              <w:rPr>
                <w:sz w:val="24"/>
              </w:rPr>
            </w:r>
          </w:p>
        </w:tc>
        <w:tc>
          <w:tcPr>
            <w:tcW w:w="710" w:type="dxa"/>
          </w:tcPr>
          <w:p>
            <w:pPr>
              <w:pStyle w:val="0"/>
            </w:pPr>
            <w:r>
              <w:rPr>
                <w:sz w:val="24"/>
              </w:rPr>
            </w:r>
          </w:p>
        </w:tc>
        <w:tc>
          <w:tcPr>
            <w:tcW w:w="737" w:type="dxa"/>
          </w:tcPr>
          <w:p>
            <w:pPr>
              <w:pStyle w:val="0"/>
            </w:pPr>
            <w:r>
              <w:rPr>
                <w:sz w:val="24"/>
              </w:rPr>
            </w:r>
          </w:p>
        </w:tc>
        <w:tc>
          <w:tcPr>
            <w:tcW w:w="680" w:type="dxa"/>
          </w:tcPr>
          <w:p>
            <w:pPr>
              <w:pStyle w:val="0"/>
            </w:pPr>
            <w:r>
              <w:rPr>
                <w:sz w:val="24"/>
              </w:rPr>
            </w:r>
          </w:p>
        </w:tc>
      </w:tr>
      <w:tr>
        <w:tc>
          <w:tcPr>
            <w:tcW w:w="794" w:type="dxa"/>
          </w:tcPr>
          <w:bookmarkStart w:id="13650" w:name="P13650"/>
          <w:bookmarkEnd w:id="13650"/>
          <w:p>
            <w:pPr>
              <w:pStyle w:val="0"/>
              <w:jc w:val="center"/>
            </w:pPr>
            <w:r>
              <w:rPr>
                <w:sz w:val="24"/>
              </w:rPr>
              <w:t xml:space="preserve">5</w:t>
            </w:r>
          </w:p>
        </w:tc>
        <w:tc>
          <w:tcPr>
            <w:tcW w:w="2608" w:type="dxa"/>
          </w:tcPr>
          <w:p>
            <w:pPr>
              <w:pStyle w:val="0"/>
              <w:ind w:firstLine="283"/>
            </w:pPr>
            <w:r>
              <w:rPr>
                <w:sz w:val="24"/>
              </w:rPr>
              <w:t xml:space="preserve">активы по портфелям договоров негосударственного пенсионного обеспечения и договоров долгосрочных сбережений, учитываемых на счетах бухгалтерского учета в соответствии с требованиями </w:t>
            </w:r>
            <w:r>
              <w:rPr>
                <w:sz w:val="24"/>
              </w:rPr>
              <w:t xml:space="preserve">МСФО (IFRS) 17</w:t>
            </w:r>
          </w:p>
        </w:tc>
        <w:tc>
          <w:tcPr>
            <w:tcW w:w="706" w:type="dxa"/>
          </w:tcPr>
          <w:p>
            <w:pPr>
              <w:pStyle w:val="0"/>
            </w:pPr>
            <w:r>
              <w:rPr>
                <w:sz w:val="24"/>
              </w:rPr>
            </w:r>
          </w:p>
        </w:tc>
        <w:tc>
          <w:tcPr>
            <w:tcW w:w="710" w:type="dxa"/>
          </w:tcPr>
          <w:p>
            <w:pPr>
              <w:pStyle w:val="0"/>
            </w:pPr>
            <w:r>
              <w:rPr>
                <w:sz w:val="24"/>
              </w:rPr>
            </w:r>
          </w:p>
        </w:tc>
        <w:tc>
          <w:tcPr>
            <w:tcW w:w="715" w:type="dxa"/>
          </w:tcPr>
          <w:p>
            <w:pPr>
              <w:pStyle w:val="0"/>
            </w:pPr>
            <w:r>
              <w:rPr>
                <w:sz w:val="24"/>
              </w:rPr>
            </w:r>
          </w:p>
        </w:tc>
        <w:tc>
          <w:tcPr>
            <w:tcW w:w="706" w:type="dxa"/>
          </w:tcPr>
          <w:p>
            <w:pPr>
              <w:pStyle w:val="0"/>
            </w:pPr>
            <w:r>
              <w:rPr>
                <w:sz w:val="24"/>
              </w:rPr>
            </w:r>
          </w:p>
        </w:tc>
        <w:tc>
          <w:tcPr>
            <w:tcW w:w="706" w:type="dxa"/>
          </w:tcPr>
          <w:p>
            <w:pPr>
              <w:pStyle w:val="0"/>
            </w:pPr>
            <w:r>
              <w:rPr>
                <w:sz w:val="24"/>
              </w:rPr>
            </w:r>
          </w:p>
        </w:tc>
        <w:tc>
          <w:tcPr>
            <w:tcW w:w="710" w:type="dxa"/>
          </w:tcPr>
          <w:p>
            <w:pPr>
              <w:pStyle w:val="0"/>
            </w:pPr>
            <w:r>
              <w:rPr>
                <w:sz w:val="24"/>
              </w:rPr>
            </w:r>
          </w:p>
        </w:tc>
        <w:tc>
          <w:tcPr>
            <w:tcW w:w="737" w:type="dxa"/>
          </w:tcPr>
          <w:p>
            <w:pPr>
              <w:pStyle w:val="0"/>
            </w:pPr>
            <w:r>
              <w:rPr>
                <w:sz w:val="24"/>
              </w:rPr>
            </w:r>
          </w:p>
        </w:tc>
        <w:tc>
          <w:tcPr>
            <w:tcW w:w="680" w:type="dxa"/>
          </w:tcPr>
          <w:p>
            <w:pPr>
              <w:pStyle w:val="0"/>
            </w:pPr>
            <w:r>
              <w:rPr>
                <w:sz w:val="24"/>
              </w:rPr>
            </w:r>
          </w:p>
        </w:tc>
      </w:tr>
      <w:tr>
        <w:tc>
          <w:tcPr>
            <w:tcW w:w="794" w:type="dxa"/>
          </w:tcPr>
          <w:bookmarkStart w:id="13660" w:name="P13660"/>
          <w:bookmarkEnd w:id="13660"/>
          <w:p>
            <w:pPr>
              <w:pStyle w:val="0"/>
              <w:jc w:val="center"/>
            </w:pPr>
            <w:r>
              <w:rPr>
                <w:sz w:val="24"/>
              </w:rPr>
              <w:t xml:space="preserve">6</w:t>
            </w:r>
          </w:p>
        </w:tc>
        <w:tc>
          <w:tcPr>
            <w:tcW w:w="2608" w:type="dxa"/>
          </w:tcPr>
          <w:p>
            <w:pPr>
              <w:pStyle w:val="0"/>
              <w:ind w:firstLine="283"/>
            </w:pPr>
            <w:r>
              <w:rPr>
                <w:sz w:val="24"/>
              </w:rPr>
              <w:t xml:space="preserve">обязательства по портфелям договоров негосударственного пенсионного обеспечения и договоров долгосрочных сбережений, учитываемых на счетах бухгалтерского учета в соответствии с требованиями </w:t>
            </w:r>
            <w:r>
              <w:rPr>
                <w:sz w:val="24"/>
              </w:rPr>
              <w:t xml:space="preserve">МСФО (IFRS) 17</w:t>
            </w:r>
          </w:p>
        </w:tc>
        <w:tc>
          <w:tcPr>
            <w:tcW w:w="706" w:type="dxa"/>
          </w:tcPr>
          <w:p>
            <w:pPr>
              <w:pStyle w:val="0"/>
            </w:pPr>
            <w:r>
              <w:rPr>
                <w:sz w:val="24"/>
              </w:rPr>
            </w:r>
          </w:p>
        </w:tc>
        <w:tc>
          <w:tcPr>
            <w:tcW w:w="710" w:type="dxa"/>
          </w:tcPr>
          <w:p>
            <w:pPr>
              <w:pStyle w:val="0"/>
            </w:pPr>
            <w:r>
              <w:rPr>
                <w:sz w:val="24"/>
              </w:rPr>
            </w:r>
          </w:p>
        </w:tc>
        <w:tc>
          <w:tcPr>
            <w:tcW w:w="715" w:type="dxa"/>
          </w:tcPr>
          <w:p>
            <w:pPr>
              <w:pStyle w:val="0"/>
            </w:pPr>
            <w:r>
              <w:rPr>
                <w:sz w:val="24"/>
              </w:rPr>
            </w:r>
          </w:p>
        </w:tc>
        <w:tc>
          <w:tcPr>
            <w:tcW w:w="706" w:type="dxa"/>
          </w:tcPr>
          <w:p>
            <w:pPr>
              <w:pStyle w:val="0"/>
            </w:pPr>
            <w:r>
              <w:rPr>
                <w:sz w:val="24"/>
              </w:rPr>
            </w:r>
          </w:p>
        </w:tc>
        <w:tc>
          <w:tcPr>
            <w:tcW w:w="706" w:type="dxa"/>
          </w:tcPr>
          <w:p>
            <w:pPr>
              <w:pStyle w:val="0"/>
            </w:pPr>
            <w:r>
              <w:rPr>
                <w:sz w:val="24"/>
              </w:rPr>
            </w:r>
          </w:p>
        </w:tc>
        <w:tc>
          <w:tcPr>
            <w:tcW w:w="710" w:type="dxa"/>
          </w:tcPr>
          <w:p>
            <w:pPr>
              <w:pStyle w:val="0"/>
            </w:pPr>
            <w:r>
              <w:rPr>
                <w:sz w:val="24"/>
              </w:rPr>
            </w:r>
          </w:p>
        </w:tc>
        <w:tc>
          <w:tcPr>
            <w:tcW w:w="737" w:type="dxa"/>
          </w:tcPr>
          <w:p>
            <w:pPr>
              <w:pStyle w:val="0"/>
            </w:pPr>
            <w:r>
              <w:rPr>
                <w:sz w:val="24"/>
              </w:rPr>
            </w:r>
          </w:p>
        </w:tc>
        <w:tc>
          <w:tcPr>
            <w:tcW w:w="680" w:type="dxa"/>
          </w:tcPr>
          <w:p>
            <w:pPr>
              <w:pStyle w:val="0"/>
            </w:pPr>
            <w:r>
              <w:rPr>
                <w:sz w:val="24"/>
              </w:rPr>
            </w:r>
          </w:p>
        </w:tc>
      </w:tr>
      <w:tr>
        <w:tc>
          <w:tcPr>
            <w:tcW w:w="794" w:type="dxa"/>
          </w:tcPr>
          <w:bookmarkStart w:id="13670" w:name="P13670"/>
          <w:bookmarkEnd w:id="13670"/>
          <w:p>
            <w:pPr>
              <w:pStyle w:val="0"/>
              <w:jc w:val="center"/>
            </w:pPr>
            <w:r>
              <w:rPr>
                <w:sz w:val="24"/>
              </w:rPr>
              <w:t xml:space="preserve">7</w:t>
            </w:r>
          </w:p>
        </w:tc>
        <w:tc>
          <w:tcPr>
            <w:tcW w:w="2608" w:type="dxa"/>
          </w:tcPr>
          <w:p>
            <w:pPr>
              <w:pStyle w:val="0"/>
            </w:pPr>
            <w:r>
              <w:rPr>
                <w:sz w:val="24"/>
              </w:rPr>
              <w:t xml:space="preserve">Итого</w:t>
            </w:r>
          </w:p>
        </w:tc>
        <w:tc>
          <w:tcPr>
            <w:tcW w:w="706" w:type="dxa"/>
          </w:tcPr>
          <w:p>
            <w:pPr>
              <w:pStyle w:val="0"/>
            </w:pPr>
            <w:r>
              <w:rPr>
                <w:sz w:val="24"/>
              </w:rPr>
            </w:r>
          </w:p>
        </w:tc>
        <w:tc>
          <w:tcPr>
            <w:tcW w:w="710" w:type="dxa"/>
          </w:tcPr>
          <w:p>
            <w:pPr>
              <w:pStyle w:val="0"/>
            </w:pPr>
            <w:r>
              <w:rPr>
                <w:sz w:val="24"/>
              </w:rPr>
            </w:r>
          </w:p>
        </w:tc>
        <w:tc>
          <w:tcPr>
            <w:tcW w:w="715" w:type="dxa"/>
          </w:tcPr>
          <w:p>
            <w:pPr>
              <w:pStyle w:val="0"/>
            </w:pPr>
            <w:r>
              <w:rPr>
                <w:sz w:val="24"/>
              </w:rPr>
            </w:r>
          </w:p>
        </w:tc>
        <w:tc>
          <w:tcPr>
            <w:tcW w:w="706" w:type="dxa"/>
          </w:tcPr>
          <w:p>
            <w:pPr>
              <w:pStyle w:val="0"/>
            </w:pPr>
            <w:r>
              <w:rPr>
                <w:sz w:val="24"/>
              </w:rPr>
            </w:r>
          </w:p>
        </w:tc>
        <w:tc>
          <w:tcPr>
            <w:tcW w:w="706" w:type="dxa"/>
          </w:tcPr>
          <w:p>
            <w:pPr>
              <w:pStyle w:val="0"/>
            </w:pPr>
            <w:r>
              <w:rPr>
                <w:sz w:val="24"/>
              </w:rPr>
            </w:r>
          </w:p>
        </w:tc>
        <w:tc>
          <w:tcPr>
            <w:tcW w:w="710" w:type="dxa"/>
          </w:tcPr>
          <w:p>
            <w:pPr>
              <w:pStyle w:val="0"/>
            </w:pPr>
            <w:r>
              <w:rPr>
                <w:sz w:val="24"/>
              </w:rPr>
            </w:r>
          </w:p>
        </w:tc>
        <w:tc>
          <w:tcPr>
            <w:tcW w:w="737" w:type="dxa"/>
          </w:tcPr>
          <w:p>
            <w:pPr>
              <w:pStyle w:val="0"/>
            </w:pPr>
            <w:r>
              <w:rPr>
                <w:sz w:val="24"/>
              </w:rPr>
            </w:r>
          </w:p>
        </w:tc>
        <w:tc>
          <w:tcPr>
            <w:tcW w:w="680" w:type="dxa"/>
          </w:tcPr>
          <w:p>
            <w:pPr>
              <w:pStyle w:val="0"/>
            </w:pPr>
            <w:r>
              <w:rPr>
                <w:sz w:val="24"/>
              </w:rPr>
            </w:r>
          </w:p>
        </w:tc>
      </w:tr>
      <w:tr>
        <w:tc>
          <w:tcPr>
            <w:tcW w:w="794" w:type="dxa"/>
          </w:tcPr>
          <w:bookmarkStart w:id="13680" w:name="P13680"/>
          <w:bookmarkEnd w:id="13680"/>
          <w:p>
            <w:pPr>
              <w:pStyle w:val="0"/>
              <w:jc w:val="center"/>
            </w:pPr>
            <w:r>
              <w:rPr>
                <w:sz w:val="24"/>
              </w:rPr>
              <w:t xml:space="preserve">8</w:t>
            </w:r>
          </w:p>
        </w:tc>
        <w:tc>
          <w:tcPr>
            <w:tcW w:w="2608" w:type="dxa"/>
          </w:tcPr>
          <w:p>
            <w:pPr>
              <w:pStyle w:val="0"/>
            </w:pPr>
            <w:r>
              <w:rPr>
                <w:sz w:val="24"/>
              </w:rPr>
              <w:t xml:space="preserve">Текстовое пояснение</w:t>
            </w:r>
          </w:p>
        </w:tc>
        <w:tc>
          <w:tcPr>
            <w:tcW w:w="706" w:type="dxa"/>
          </w:tcPr>
          <w:p>
            <w:pPr>
              <w:pStyle w:val="0"/>
            </w:pPr>
            <w:r>
              <w:rPr>
                <w:sz w:val="24"/>
              </w:rPr>
            </w:r>
          </w:p>
        </w:tc>
        <w:tc>
          <w:tcPr>
            <w:tcW w:w="710" w:type="dxa"/>
          </w:tcPr>
          <w:p>
            <w:pPr>
              <w:pStyle w:val="0"/>
            </w:pPr>
            <w:r>
              <w:rPr>
                <w:sz w:val="24"/>
              </w:rPr>
            </w:r>
          </w:p>
        </w:tc>
        <w:tc>
          <w:tcPr>
            <w:tcW w:w="715" w:type="dxa"/>
          </w:tcPr>
          <w:p>
            <w:pPr>
              <w:pStyle w:val="0"/>
            </w:pPr>
            <w:r>
              <w:rPr>
                <w:sz w:val="24"/>
              </w:rPr>
            </w:r>
          </w:p>
        </w:tc>
        <w:tc>
          <w:tcPr>
            <w:tcW w:w="706" w:type="dxa"/>
          </w:tcPr>
          <w:p>
            <w:pPr>
              <w:pStyle w:val="0"/>
            </w:pPr>
            <w:r>
              <w:rPr>
                <w:sz w:val="24"/>
              </w:rPr>
            </w:r>
          </w:p>
        </w:tc>
        <w:tc>
          <w:tcPr>
            <w:tcW w:w="706" w:type="dxa"/>
          </w:tcPr>
          <w:p>
            <w:pPr>
              <w:pStyle w:val="0"/>
            </w:pPr>
            <w:r>
              <w:rPr>
                <w:sz w:val="24"/>
              </w:rPr>
            </w:r>
          </w:p>
        </w:tc>
        <w:tc>
          <w:tcPr>
            <w:tcW w:w="710" w:type="dxa"/>
          </w:tcPr>
          <w:p>
            <w:pPr>
              <w:pStyle w:val="0"/>
            </w:pPr>
            <w:r>
              <w:rPr>
                <w:sz w:val="24"/>
              </w:rPr>
            </w:r>
          </w:p>
        </w:tc>
        <w:tc>
          <w:tcPr>
            <w:tcW w:w="737" w:type="dxa"/>
          </w:tcPr>
          <w:p>
            <w:pPr>
              <w:pStyle w:val="0"/>
            </w:pPr>
            <w:r>
              <w:rPr>
                <w:sz w:val="24"/>
              </w:rPr>
            </w:r>
          </w:p>
        </w:tc>
        <w:tc>
          <w:tcPr>
            <w:tcW w:w="680"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50.3</w:t>
      </w:r>
    </w:p>
    <w:p>
      <w:pPr>
        <w:pStyle w:val="0"/>
        <w:spacing w:before="240" w:lineRule="auto"/>
        <w:ind w:firstLine="540"/>
        <w:jc w:val="both"/>
      </w:pPr>
      <w:r>
        <w:rPr>
          <w:sz w:val="24"/>
        </w:rPr>
        <w:t xml:space="preserve">1. В </w:t>
      </w:r>
      <w:hyperlink w:history="0" w:anchor="P13581" w:tooltip="Информация о сроках погашения чистых обязательств">
        <w:r>
          <w:rPr>
            <w:sz w:val="24"/>
            <w:color w:val="0000ff"/>
          </w:rPr>
          <w:t xml:space="preserve">таблице</w:t>
        </w:r>
      </w:hyperlink>
      <w:r>
        <w:rPr>
          <w:sz w:val="24"/>
        </w:rPr>
        <w:t xml:space="preserve"> раскрываются оценки приведенной стоимости будущих денежных потоков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в разрезе сроков, оставшихся до погашения.</w:t>
      </w:r>
    </w:p>
    <w:p>
      <w:pPr>
        <w:pStyle w:val="0"/>
        <w:jc w:val="both"/>
      </w:pPr>
      <w:r>
        <w:rPr>
          <w:sz w:val="24"/>
        </w:rPr>
        <w:t xml:space="preserve">(в ред. Указаний Банка России от 04.10.2021 </w:t>
      </w:r>
      <w:r>
        <w:rPr>
          <w:sz w:val="24"/>
        </w:rPr>
        <w:t xml:space="preserve">N 5960-У</w:t>
      </w:r>
      <w:r>
        <w:rPr>
          <w:sz w:val="24"/>
        </w:rPr>
        <w:t xml:space="preserve">, от 23.09.2024 </w:t>
      </w:r>
      <w:r>
        <w:rPr>
          <w:sz w:val="24"/>
        </w:rPr>
        <w:t xml:space="preserve">N 6852-У</w:t>
      </w:r>
      <w:r>
        <w:rPr>
          <w:sz w:val="24"/>
        </w:rPr>
        <w:t xml:space="preserve">)</w:t>
      </w:r>
    </w:p>
    <w:p>
      <w:pPr>
        <w:pStyle w:val="0"/>
        <w:spacing w:before="240" w:lineRule="auto"/>
        <w:ind w:firstLine="540"/>
        <w:jc w:val="both"/>
      </w:pPr>
      <w:r>
        <w:rPr>
          <w:sz w:val="24"/>
        </w:rPr>
        <w:t xml:space="preserve">2. </w:t>
      </w:r>
      <w:hyperlink w:history="0" w:anchor="P13581" w:tooltip="Информация о сроках погашения чистых обязательств">
        <w:r>
          <w:rPr>
            <w:sz w:val="24"/>
            <w:color w:val="0000ff"/>
          </w:rPr>
          <w:t xml:space="preserve">Таблица</w:t>
        </w:r>
      </w:hyperlink>
      <w:r>
        <w:rPr>
          <w:sz w:val="24"/>
        </w:rPr>
        <w:t xml:space="preserve"> составляется по состоянию на конец предыдущего отчетного года и на отчетную дату.</w:t>
      </w:r>
    </w:p>
    <w:p>
      <w:pPr>
        <w:pStyle w:val="0"/>
        <w:spacing w:before="240" w:lineRule="auto"/>
        <w:ind w:firstLine="540"/>
        <w:jc w:val="both"/>
      </w:pPr>
      <w:r>
        <w:rPr>
          <w:sz w:val="24"/>
        </w:rPr>
        <w:t xml:space="preserve">3. Обязательства отражаются в </w:t>
      </w:r>
      <w:hyperlink w:history="0" w:anchor="P13581" w:tooltip="Информация о сроках погашения чистых обязательств">
        <w:r>
          <w:rPr>
            <w:sz w:val="24"/>
            <w:color w:val="0000ff"/>
          </w:rPr>
          <w:t xml:space="preserve">таблице</w:t>
        </w:r>
      </w:hyperlink>
      <w:r>
        <w:rPr>
          <w:sz w:val="24"/>
        </w:rPr>
        <w:t xml:space="preserve"> со знаком "плюс", активы - со знаком "минус".</w:t>
      </w:r>
    </w:p>
    <w:p>
      <w:pPr>
        <w:pStyle w:val="0"/>
        <w:spacing w:before="240" w:lineRule="auto"/>
        <w:ind w:firstLine="540"/>
        <w:jc w:val="both"/>
      </w:pPr>
      <w:r>
        <w:rPr>
          <w:sz w:val="24"/>
        </w:rPr>
        <w:t xml:space="preserve">4. В </w:t>
      </w:r>
      <w:hyperlink w:history="0" w:anchor="P13609" w:tooltip="10">
        <w:r>
          <w:rPr>
            <w:sz w:val="24"/>
            <w:color w:val="0000ff"/>
          </w:rPr>
          <w:t xml:space="preserve">графе 10</w:t>
        </w:r>
      </w:hyperlink>
      <w:r>
        <w:rPr>
          <w:sz w:val="24"/>
        </w:rPr>
        <w:t xml:space="preserve"> таблицы отражается сумма значений показателей по </w:t>
      </w:r>
      <w:hyperlink w:history="0" w:anchor="P13602" w:tooltip="3">
        <w:r>
          <w:rPr>
            <w:sz w:val="24"/>
            <w:color w:val="0000ff"/>
          </w:rPr>
          <w:t xml:space="preserve">графам 3</w:t>
        </w:r>
      </w:hyperlink>
      <w:r>
        <w:rPr>
          <w:sz w:val="24"/>
        </w:rPr>
        <w:t xml:space="preserve"> - </w:t>
      </w:r>
      <w:hyperlink w:history="0" w:anchor="P13608" w:tooltip="9">
        <w:r>
          <w:rPr>
            <w:sz w:val="24"/>
            <w:color w:val="0000ff"/>
          </w:rPr>
          <w:t xml:space="preserve">9</w:t>
        </w:r>
      </w:hyperlink>
      <w:r>
        <w:rPr>
          <w:sz w:val="24"/>
        </w:rPr>
        <w:t xml:space="preserve">.</w:t>
      </w:r>
    </w:p>
    <w:p>
      <w:pPr>
        <w:pStyle w:val="0"/>
        <w:spacing w:before="240" w:lineRule="auto"/>
        <w:ind w:firstLine="540"/>
        <w:jc w:val="both"/>
      </w:pPr>
      <w:r>
        <w:rPr>
          <w:sz w:val="24"/>
        </w:rPr>
        <w:t xml:space="preserve">5. По строке </w:t>
      </w:r>
      <w:hyperlink w:history="0" w:anchor="P13610" w:tooltip="1">
        <w:r>
          <w:rPr>
            <w:sz w:val="24"/>
            <w:color w:val="0000ff"/>
          </w:rPr>
          <w:t xml:space="preserve">показателя 1</w:t>
        </w:r>
      </w:hyperlink>
      <w:r>
        <w:rPr>
          <w:sz w:val="24"/>
        </w:rPr>
        <w:t xml:space="preserve"> таблицы отражается сумма значений </w:t>
      </w:r>
      <w:hyperlink w:history="0" w:anchor="P13620" w:tooltip="2">
        <w:r>
          <w:rPr>
            <w:sz w:val="24"/>
            <w:color w:val="0000ff"/>
          </w:rPr>
          <w:t xml:space="preserve">показателей 2</w:t>
        </w:r>
      </w:hyperlink>
      <w:r>
        <w:rPr>
          <w:sz w:val="24"/>
        </w:rPr>
        <w:t xml:space="preserve"> и </w:t>
      </w:r>
      <w:hyperlink w:history="0" w:anchor="P13630" w:tooltip="3">
        <w:r>
          <w:rPr>
            <w:sz w:val="24"/>
            <w:color w:val="0000ff"/>
          </w:rPr>
          <w:t xml:space="preserve">3</w:t>
        </w:r>
      </w:hyperlink>
      <w:r>
        <w:rPr>
          <w:sz w:val="24"/>
        </w:rPr>
        <w:t xml:space="preserve">.</w:t>
      </w:r>
    </w:p>
    <w:p>
      <w:pPr>
        <w:pStyle w:val="0"/>
        <w:spacing w:before="240" w:lineRule="auto"/>
        <w:ind w:firstLine="540"/>
        <w:jc w:val="both"/>
      </w:pPr>
      <w:r>
        <w:rPr>
          <w:sz w:val="24"/>
        </w:rPr>
        <w:t xml:space="preserve">6. По строке </w:t>
      </w:r>
      <w:hyperlink w:history="0" w:anchor="P13640" w:tooltip="4">
        <w:r>
          <w:rPr>
            <w:sz w:val="24"/>
            <w:color w:val="0000ff"/>
          </w:rPr>
          <w:t xml:space="preserve">показателя 4</w:t>
        </w:r>
      </w:hyperlink>
      <w:r>
        <w:rPr>
          <w:sz w:val="24"/>
        </w:rPr>
        <w:t xml:space="preserve"> таблицы отражается сумма значений </w:t>
      </w:r>
      <w:hyperlink w:history="0" w:anchor="P13650" w:tooltip="5">
        <w:r>
          <w:rPr>
            <w:sz w:val="24"/>
            <w:color w:val="0000ff"/>
          </w:rPr>
          <w:t xml:space="preserve">показателей 5</w:t>
        </w:r>
      </w:hyperlink>
      <w:r>
        <w:rPr>
          <w:sz w:val="24"/>
        </w:rPr>
        <w:t xml:space="preserve"> и </w:t>
      </w:r>
      <w:hyperlink w:history="0" w:anchor="P13660" w:tooltip="6">
        <w:r>
          <w:rPr>
            <w:sz w:val="24"/>
            <w:color w:val="0000ff"/>
          </w:rPr>
          <w:t xml:space="preserve">6</w:t>
        </w:r>
      </w:hyperlink>
      <w:r>
        <w:rPr>
          <w:sz w:val="24"/>
        </w:rPr>
        <w:t xml:space="preserve">.</w:t>
      </w:r>
    </w:p>
    <w:p>
      <w:pPr>
        <w:pStyle w:val="0"/>
        <w:spacing w:before="240" w:lineRule="auto"/>
        <w:ind w:firstLine="540"/>
        <w:jc w:val="both"/>
      </w:pPr>
      <w:r>
        <w:rPr>
          <w:sz w:val="24"/>
        </w:rPr>
        <w:t xml:space="preserve">7. По строке </w:t>
      </w:r>
      <w:hyperlink w:history="0" w:anchor="P13670" w:tooltip="7">
        <w:r>
          <w:rPr>
            <w:sz w:val="24"/>
            <w:color w:val="0000ff"/>
          </w:rPr>
          <w:t xml:space="preserve">показателя 7</w:t>
        </w:r>
      </w:hyperlink>
      <w:r>
        <w:rPr>
          <w:sz w:val="24"/>
        </w:rPr>
        <w:t xml:space="preserve"> таблицы отражается сумма значений </w:t>
      </w:r>
      <w:hyperlink w:history="0" w:anchor="P13610" w:tooltip="1">
        <w:r>
          <w:rPr>
            <w:sz w:val="24"/>
            <w:color w:val="0000ff"/>
          </w:rPr>
          <w:t xml:space="preserve">показателей 1</w:t>
        </w:r>
      </w:hyperlink>
      <w:r>
        <w:rPr>
          <w:sz w:val="24"/>
        </w:rPr>
        <w:t xml:space="preserve"> и </w:t>
      </w:r>
      <w:hyperlink w:history="0" w:anchor="P13640" w:tooltip="4">
        <w:r>
          <w:rPr>
            <w:sz w:val="24"/>
            <w:color w:val="0000ff"/>
          </w:rPr>
          <w:t xml:space="preserve">4</w:t>
        </w:r>
      </w:hyperlink>
      <w:r>
        <w:rPr>
          <w:sz w:val="24"/>
        </w:rPr>
        <w:t xml:space="preserve">.</w:t>
      </w:r>
    </w:p>
    <w:p>
      <w:pPr>
        <w:pStyle w:val="0"/>
        <w:spacing w:before="240" w:lineRule="auto"/>
        <w:ind w:firstLine="540"/>
        <w:jc w:val="both"/>
      </w:pPr>
      <w:r>
        <w:rPr>
          <w:sz w:val="24"/>
        </w:rPr>
        <w:t xml:space="preserve">8. По строке </w:t>
      </w:r>
      <w:hyperlink w:history="0" w:anchor="P13680" w:tooltip="8">
        <w:r>
          <w:rPr>
            <w:sz w:val="24"/>
            <w:color w:val="0000ff"/>
          </w:rPr>
          <w:t xml:space="preserve">показателя 8</w:t>
        </w:r>
      </w:hyperlink>
      <w:r>
        <w:rPr>
          <w:sz w:val="24"/>
        </w:rPr>
        <w:t xml:space="preserve"> таблицы раскрываются суммы, которые подлежат выплате по требованию, с объяснением взаимосвязи между указанными суммами и балансовой стоимостью соответствующих портфелей договоров об обязательном пенсионном страховании, негосударственного пенсионного обеспечения и долгосрочных сбережений.</w:t>
      </w:r>
    </w:p>
    <w:p>
      <w:pPr>
        <w:pStyle w:val="0"/>
        <w:jc w:val="both"/>
      </w:pPr>
      <w:r>
        <w:rPr>
          <w:sz w:val="24"/>
        </w:rPr>
        <w:t xml:space="preserve">(в ред. Указаний Банка России от 04.10.2021 </w:t>
      </w:r>
      <w:r>
        <w:rPr>
          <w:sz w:val="24"/>
        </w:rPr>
        <w:t xml:space="preserve">N 5960-У</w:t>
      </w:r>
      <w:r>
        <w:rPr>
          <w:sz w:val="24"/>
        </w:rPr>
        <w:t xml:space="preserve">, от 23.09.2024 </w:t>
      </w:r>
      <w:r>
        <w:rPr>
          <w:sz w:val="24"/>
        </w:rPr>
        <w:t xml:space="preserve">N 6852-У</w:t>
      </w:r>
      <w:r>
        <w:rPr>
          <w:sz w:val="24"/>
        </w:rPr>
        <w:t xml:space="preserve">)</w:t>
      </w:r>
    </w:p>
    <w:p>
      <w:pPr>
        <w:pStyle w:val="0"/>
        <w:jc w:val="both"/>
      </w:pPr>
      <w:r>
        <w:rPr>
          <w:sz w:val="24"/>
        </w:rPr>
      </w:r>
    </w:p>
    <w:p>
      <w:pPr>
        <w:pStyle w:val="0"/>
        <w:jc w:val="center"/>
      </w:pPr>
      <w:r>
        <w:rPr>
          <w:sz w:val="24"/>
        </w:rPr>
        <w:t xml:space="preserve">(в ред. Указаний Банка России от 04.10.2021 </w:t>
      </w:r>
      <w:r>
        <w:rPr>
          <w:sz w:val="24"/>
        </w:rPr>
        <w:t xml:space="preserve">N 5960-У</w:t>
      </w:r>
      <w:r>
        <w:rPr>
          <w:sz w:val="24"/>
        </w:rPr>
        <w:t xml:space="preserve">,</w:t>
      </w:r>
    </w:p>
    <w:p>
      <w:pPr>
        <w:pStyle w:val="0"/>
        <w:jc w:val="center"/>
      </w:pPr>
      <w:r>
        <w:rPr>
          <w:sz w:val="24"/>
        </w:rPr>
        <w:t xml:space="preserve">от 23.09.2024 </w:t>
      </w:r>
      <w:r>
        <w:rPr>
          <w:sz w:val="24"/>
        </w:rPr>
        <w:t xml:space="preserve">N 6852-У</w:t>
      </w:r>
      <w:r>
        <w:rPr>
          <w:sz w:val="24"/>
        </w:rPr>
        <w:t xml:space="preserve">)</w:t>
      </w:r>
    </w:p>
    <w:bookmarkStart w:id="13705" w:name="P13705"/>
    <w:bookmarkEnd w:id="13705"/>
    <w:p>
      <w:pPr>
        <w:pStyle w:val="0"/>
        <w:outlineLvl w:val="2"/>
        <w:jc w:val="center"/>
      </w:pPr>
      <w:r>
        <w:rPr>
          <w:sz w:val="24"/>
        </w:rPr>
        <w:t xml:space="preserve">Географический анализ чистых обязательств</w:t>
      </w:r>
    </w:p>
    <w:p>
      <w:pPr>
        <w:pStyle w:val="0"/>
        <w:jc w:val="center"/>
      </w:pPr>
      <w:r>
        <w:rPr>
          <w:sz w:val="24"/>
        </w:rPr>
        <w:t xml:space="preserve">по портфелям договоров об обязательном пенсионном страховании,</w:t>
      </w:r>
    </w:p>
    <w:p>
      <w:pPr>
        <w:pStyle w:val="0"/>
        <w:jc w:val="center"/>
      </w:pPr>
      <w:r>
        <w:rPr>
          <w:sz w:val="24"/>
        </w:rPr>
        <w:t xml:space="preserve">негосударственного пенсионного обеспечения и долгосрочных сбережений,</w:t>
      </w:r>
    </w:p>
    <w:p>
      <w:pPr>
        <w:pStyle w:val="0"/>
        <w:jc w:val="center"/>
      </w:pPr>
      <w:r>
        <w:rPr>
          <w:sz w:val="24"/>
        </w:rPr>
        <w:t xml:space="preserve">учитываемых на счетах бухгалтерского учета</w:t>
      </w:r>
    </w:p>
    <w:p>
      <w:pPr>
        <w:pStyle w:val="0"/>
        <w:jc w:val="center"/>
      </w:pPr>
      <w:r>
        <w:rPr>
          <w:sz w:val="24"/>
        </w:rPr>
        <w:t xml:space="preserve">в соответствии с требованиями </w:t>
      </w:r>
      <w:r>
        <w:rPr>
          <w:sz w:val="24"/>
        </w:rPr>
        <w:t xml:space="preserve">МСФО (IFRS) 17</w:t>
      </w:r>
      <w:r>
        <w:rPr>
          <w:sz w:val="24"/>
        </w:rPr>
        <w:t xml:space="preserve">,</w:t>
      </w:r>
    </w:p>
    <w:p>
      <w:pPr>
        <w:pStyle w:val="0"/>
        <w:jc w:val="center"/>
      </w:pPr>
      <w:r>
        <w:rPr>
          <w:sz w:val="24"/>
        </w:rPr>
        <w:t xml:space="preserve">на __________ 20__ года</w:t>
      </w:r>
    </w:p>
    <w:p>
      <w:pPr>
        <w:pStyle w:val="0"/>
        <w:jc w:val="center"/>
      </w:pPr>
      <w:r>
        <w:rPr>
          <w:sz w:val="24"/>
        </w:rPr>
      </w:r>
    </w:p>
    <w:p>
      <w:pPr>
        <w:pStyle w:val="0"/>
        <w:jc w:val="right"/>
      </w:pPr>
      <w:r>
        <w:rPr>
          <w:sz w:val="24"/>
        </w:rPr>
        <w:t xml:space="preserve">Таблица 50.4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742"/>
        <w:gridCol w:w="1077"/>
        <w:gridCol w:w="1109"/>
        <w:gridCol w:w="1191"/>
        <w:gridCol w:w="1077"/>
      </w:tblGrid>
      <w:tr>
        <w:tc>
          <w:tcPr>
            <w:tcW w:w="850" w:type="dxa"/>
          </w:tcPr>
          <w:p>
            <w:pPr>
              <w:pStyle w:val="0"/>
              <w:jc w:val="center"/>
            </w:pPr>
            <w:r>
              <w:rPr>
                <w:sz w:val="24"/>
              </w:rPr>
              <w:t xml:space="preserve">Номер показателя</w:t>
            </w:r>
          </w:p>
        </w:tc>
        <w:tc>
          <w:tcPr>
            <w:tcW w:w="3742" w:type="dxa"/>
          </w:tcPr>
          <w:p>
            <w:pPr>
              <w:pStyle w:val="0"/>
              <w:jc w:val="center"/>
            </w:pPr>
            <w:r>
              <w:rPr>
                <w:sz w:val="24"/>
              </w:rPr>
              <w:t xml:space="preserve">Наименование показателя</w:t>
            </w:r>
          </w:p>
        </w:tc>
        <w:tc>
          <w:tcPr>
            <w:tcW w:w="1077" w:type="dxa"/>
          </w:tcPr>
          <w:p>
            <w:pPr>
              <w:pStyle w:val="0"/>
              <w:jc w:val="center"/>
            </w:pPr>
            <w:r>
              <w:rPr>
                <w:sz w:val="24"/>
              </w:rPr>
              <w:t xml:space="preserve">Россия</w:t>
            </w:r>
          </w:p>
        </w:tc>
        <w:tc>
          <w:tcPr>
            <w:tcW w:w="1109" w:type="dxa"/>
          </w:tcPr>
          <w:p>
            <w:pPr>
              <w:pStyle w:val="0"/>
              <w:jc w:val="center"/>
            </w:pPr>
            <w:r>
              <w:rPr>
                <w:sz w:val="24"/>
              </w:rPr>
              <w:t xml:space="preserve">Страны Организации экономического сотрудничества и развития</w:t>
            </w:r>
          </w:p>
        </w:tc>
        <w:tc>
          <w:tcPr>
            <w:tcW w:w="1191" w:type="dxa"/>
          </w:tcPr>
          <w:p>
            <w:pPr>
              <w:pStyle w:val="0"/>
              <w:jc w:val="center"/>
            </w:pPr>
            <w:r>
              <w:rPr>
                <w:sz w:val="24"/>
              </w:rPr>
              <w:t xml:space="preserve">Другие страны</w:t>
            </w:r>
          </w:p>
        </w:tc>
        <w:tc>
          <w:tcPr>
            <w:tcW w:w="1077" w:type="dxa"/>
          </w:tcPr>
          <w:p>
            <w:pPr>
              <w:pStyle w:val="0"/>
              <w:jc w:val="center"/>
            </w:pPr>
            <w:r>
              <w:rPr>
                <w:sz w:val="24"/>
              </w:rPr>
              <w:t xml:space="preserve">Итого</w:t>
            </w:r>
          </w:p>
        </w:tc>
      </w:tr>
      <w:tr>
        <w:tc>
          <w:tcPr>
            <w:tcW w:w="850" w:type="dxa"/>
          </w:tcPr>
          <w:p>
            <w:pPr>
              <w:pStyle w:val="0"/>
              <w:jc w:val="center"/>
            </w:pPr>
            <w:r>
              <w:rPr>
                <w:sz w:val="24"/>
              </w:rPr>
              <w:t xml:space="preserve">1</w:t>
            </w:r>
          </w:p>
        </w:tc>
        <w:tc>
          <w:tcPr>
            <w:tcW w:w="3742" w:type="dxa"/>
          </w:tcPr>
          <w:p>
            <w:pPr>
              <w:pStyle w:val="0"/>
              <w:jc w:val="center"/>
            </w:pPr>
            <w:r>
              <w:rPr>
                <w:sz w:val="24"/>
              </w:rPr>
              <w:t xml:space="preserve">2</w:t>
            </w:r>
          </w:p>
        </w:tc>
        <w:tc>
          <w:tcPr>
            <w:tcW w:w="1077" w:type="dxa"/>
          </w:tcPr>
          <w:bookmarkStart w:id="13722" w:name="P13722"/>
          <w:bookmarkEnd w:id="13722"/>
          <w:p>
            <w:pPr>
              <w:pStyle w:val="0"/>
              <w:jc w:val="center"/>
            </w:pPr>
            <w:r>
              <w:rPr>
                <w:sz w:val="24"/>
              </w:rPr>
              <w:t xml:space="preserve">3</w:t>
            </w:r>
          </w:p>
        </w:tc>
        <w:tc>
          <w:tcPr>
            <w:tcW w:w="1109" w:type="dxa"/>
          </w:tcPr>
          <w:p>
            <w:pPr>
              <w:pStyle w:val="0"/>
              <w:jc w:val="center"/>
            </w:pPr>
            <w:r>
              <w:rPr>
                <w:sz w:val="24"/>
              </w:rPr>
              <w:t xml:space="preserve">4</w:t>
            </w:r>
          </w:p>
        </w:tc>
        <w:tc>
          <w:tcPr>
            <w:tcW w:w="1191" w:type="dxa"/>
          </w:tcPr>
          <w:bookmarkStart w:id="13724" w:name="P13724"/>
          <w:bookmarkEnd w:id="13724"/>
          <w:p>
            <w:pPr>
              <w:pStyle w:val="0"/>
              <w:jc w:val="center"/>
            </w:pPr>
            <w:r>
              <w:rPr>
                <w:sz w:val="24"/>
              </w:rPr>
              <w:t xml:space="preserve">5</w:t>
            </w:r>
          </w:p>
        </w:tc>
        <w:tc>
          <w:tcPr>
            <w:tcW w:w="1077" w:type="dxa"/>
          </w:tcPr>
          <w:bookmarkStart w:id="13725" w:name="P13725"/>
          <w:bookmarkEnd w:id="13725"/>
          <w:p>
            <w:pPr>
              <w:pStyle w:val="0"/>
              <w:jc w:val="center"/>
            </w:pPr>
            <w:r>
              <w:rPr>
                <w:sz w:val="24"/>
              </w:rPr>
              <w:t xml:space="preserve">6</w:t>
            </w:r>
          </w:p>
        </w:tc>
      </w:tr>
      <w:tr>
        <w:tc>
          <w:tcPr>
            <w:tcW w:w="850" w:type="dxa"/>
          </w:tcPr>
          <w:bookmarkStart w:id="13726" w:name="P13726"/>
          <w:bookmarkEnd w:id="13726"/>
          <w:p>
            <w:pPr>
              <w:pStyle w:val="0"/>
              <w:jc w:val="center"/>
            </w:pPr>
            <w:r>
              <w:rPr>
                <w:sz w:val="24"/>
              </w:rPr>
              <w:t xml:space="preserve">1</w:t>
            </w:r>
          </w:p>
        </w:tc>
        <w:tc>
          <w:tcPr>
            <w:tcW w:w="3742" w:type="dxa"/>
          </w:tcPr>
          <w:p>
            <w:pPr>
              <w:pStyle w:val="0"/>
            </w:pPr>
            <w:r>
              <w:rPr>
                <w:sz w:val="24"/>
              </w:rPr>
              <w:t xml:space="preserve">Чистые обязательства по портфелям договоров об обязательном пенсионном страховании, учитываемых на счетах бухгалтерского учета в соответствии с требованиями </w:t>
            </w:r>
            <w:r>
              <w:rPr>
                <w:sz w:val="24"/>
              </w:rPr>
              <w:t xml:space="preserve">МСФО (IFRS) 17</w:t>
            </w:r>
            <w:r>
              <w:rPr>
                <w:sz w:val="24"/>
              </w:rPr>
              <w:t xml:space="preserve">,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3732" w:name="P13732"/>
          <w:bookmarkEnd w:id="13732"/>
          <w:p>
            <w:pPr>
              <w:pStyle w:val="0"/>
              <w:jc w:val="center"/>
            </w:pPr>
            <w:r>
              <w:rPr>
                <w:sz w:val="24"/>
              </w:rPr>
              <w:t xml:space="preserve">2</w:t>
            </w:r>
          </w:p>
        </w:tc>
        <w:tc>
          <w:tcPr>
            <w:tcW w:w="3742" w:type="dxa"/>
          </w:tcPr>
          <w:p>
            <w:pPr>
              <w:pStyle w:val="0"/>
              <w:ind w:firstLine="283"/>
            </w:pPr>
            <w:r>
              <w:rPr>
                <w:sz w:val="24"/>
              </w:rPr>
              <w:t xml:space="preserve">активы по портфелям договоров об обязательном пенсионном страховании, учитываемых на счетах бухгалтерского учета в соответствии с требованиями </w:t>
            </w:r>
            <w:r>
              <w:rPr>
                <w:sz w:val="24"/>
              </w:rPr>
              <w:t xml:space="preserve">МСФО (IFRS) 17</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3738" w:name="P13738"/>
          <w:bookmarkEnd w:id="13738"/>
          <w:p>
            <w:pPr>
              <w:pStyle w:val="0"/>
              <w:jc w:val="center"/>
            </w:pPr>
            <w:r>
              <w:rPr>
                <w:sz w:val="24"/>
              </w:rPr>
              <w:t xml:space="preserve">3</w:t>
            </w:r>
          </w:p>
        </w:tc>
        <w:tc>
          <w:tcPr>
            <w:tcW w:w="3742" w:type="dxa"/>
          </w:tcPr>
          <w:p>
            <w:pPr>
              <w:pStyle w:val="0"/>
              <w:ind w:firstLine="283"/>
            </w:pPr>
            <w:r>
              <w:rPr>
                <w:sz w:val="24"/>
              </w:rPr>
              <w:t xml:space="preserve">обязательства по портфелям договоров об обязательном пенсионном страховании, учитываемых на счетах бухгалтерского учета в соответствии с требованиями </w:t>
            </w:r>
            <w:r>
              <w:rPr>
                <w:sz w:val="24"/>
              </w:rPr>
              <w:t xml:space="preserve">МСФО (IFRS) 17</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3744" w:name="P13744"/>
          <w:bookmarkEnd w:id="13744"/>
          <w:p>
            <w:pPr>
              <w:pStyle w:val="0"/>
              <w:jc w:val="center"/>
            </w:pPr>
            <w:r>
              <w:rPr>
                <w:sz w:val="24"/>
              </w:rPr>
              <w:t xml:space="preserve">4</w:t>
            </w:r>
          </w:p>
        </w:tc>
        <w:tc>
          <w:tcPr>
            <w:tcW w:w="3742" w:type="dxa"/>
          </w:tcPr>
          <w:p>
            <w:pPr>
              <w:pStyle w:val="0"/>
            </w:pPr>
            <w:r>
              <w:rPr>
                <w:sz w:val="24"/>
              </w:rPr>
              <w:t xml:space="preserve">Чистые обязательства по портфелям договоров негосударственного пенсионного обеспечения и договоров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3750" w:name="P13750"/>
          <w:bookmarkEnd w:id="13750"/>
          <w:p>
            <w:pPr>
              <w:pStyle w:val="0"/>
              <w:jc w:val="center"/>
            </w:pPr>
            <w:r>
              <w:rPr>
                <w:sz w:val="24"/>
              </w:rPr>
              <w:t xml:space="preserve">5</w:t>
            </w:r>
          </w:p>
        </w:tc>
        <w:tc>
          <w:tcPr>
            <w:tcW w:w="3742" w:type="dxa"/>
          </w:tcPr>
          <w:p>
            <w:pPr>
              <w:pStyle w:val="0"/>
              <w:ind w:firstLine="283"/>
            </w:pPr>
            <w:r>
              <w:rPr>
                <w:sz w:val="24"/>
              </w:rPr>
              <w:t xml:space="preserve">активы по портфелям договоров негосударственного пенсионного обеспечения и договоров долгосрочных сбережений, учитываемых на счетах бухгалтерского учета в соответствии с требованиями </w:t>
            </w:r>
            <w:r>
              <w:rPr>
                <w:sz w:val="24"/>
              </w:rPr>
              <w:t xml:space="preserve">МСФО (IFRS) 17</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3756" w:name="P13756"/>
          <w:bookmarkEnd w:id="13756"/>
          <w:p>
            <w:pPr>
              <w:pStyle w:val="0"/>
              <w:jc w:val="center"/>
            </w:pPr>
            <w:r>
              <w:rPr>
                <w:sz w:val="24"/>
              </w:rPr>
              <w:t xml:space="preserve">6</w:t>
            </w:r>
          </w:p>
        </w:tc>
        <w:tc>
          <w:tcPr>
            <w:tcW w:w="3742" w:type="dxa"/>
          </w:tcPr>
          <w:p>
            <w:pPr>
              <w:pStyle w:val="0"/>
              <w:ind w:firstLine="283"/>
            </w:pPr>
            <w:r>
              <w:rPr>
                <w:sz w:val="24"/>
              </w:rPr>
              <w:t xml:space="preserve">обязательства по портфелям договоров негосударственного пенсионного обеспечения и договоров долгосрочных сбережений, учитываемых на счетах бухгалтерского учета в соответствии с требованиями </w:t>
            </w:r>
            <w:r>
              <w:rPr>
                <w:sz w:val="24"/>
              </w:rPr>
              <w:t xml:space="preserve">МСФО (IFRS) 17</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3762" w:name="P13762"/>
          <w:bookmarkEnd w:id="13762"/>
          <w:p>
            <w:pPr>
              <w:pStyle w:val="0"/>
              <w:jc w:val="center"/>
            </w:pPr>
            <w:r>
              <w:rPr>
                <w:sz w:val="24"/>
              </w:rPr>
              <w:t xml:space="preserve">7</w:t>
            </w:r>
          </w:p>
        </w:tc>
        <w:tc>
          <w:tcPr>
            <w:tcW w:w="3742" w:type="dxa"/>
          </w:tcPr>
          <w:p>
            <w:pPr>
              <w:pStyle w:val="0"/>
            </w:pPr>
            <w:r>
              <w:rPr>
                <w:sz w:val="24"/>
              </w:rPr>
              <w:t xml:space="preserve">Итого</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8</w:t>
            </w:r>
          </w:p>
        </w:tc>
        <w:tc>
          <w:tcPr>
            <w:tcW w:w="3742" w:type="dxa"/>
          </w:tcPr>
          <w:p>
            <w:pPr>
              <w:pStyle w:val="0"/>
            </w:pPr>
            <w:r>
              <w:rPr>
                <w:sz w:val="24"/>
              </w:rPr>
              <w:t xml:space="preserve">Текстовое пояснение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50.4</w:t>
      </w:r>
    </w:p>
    <w:p>
      <w:pPr>
        <w:pStyle w:val="0"/>
        <w:spacing w:before="240" w:lineRule="auto"/>
        <w:ind w:firstLine="540"/>
        <w:jc w:val="both"/>
      </w:pPr>
      <w:r>
        <w:rPr>
          <w:sz w:val="24"/>
        </w:rPr>
        <w:t xml:space="preserve">1. В </w:t>
      </w:r>
      <w:hyperlink w:history="0" w:anchor="P13705" w:tooltip="Географический анализ чистых обязательств">
        <w:r>
          <w:rPr>
            <w:sz w:val="24"/>
            <w:color w:val="0000ff"/>
          </w:rPr>
          <w:t xml:space="preserve">таблице</w:t>
        </w:r>
      </w:hyperlink>
      <w:r>
        <w:rPr>
          <w:sz w:val="24"/>
        </w:rPr>
        <w:t xml:space="preserve"> раскрывается информация о концентрации рисков негосударственного пенсионного фонда, возникающих в связи с портфелями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по географическому признаку.</w:t>
      </w:r>
    </w:p>
    <w:p>
      <w:pPr>
        <w:pStyle w:val="0"/>
        <w:jc w:val="both"/>
      </w:pPr>
      <w:r>
        <w:rPr>
          <w:sz w:val="24"/>
        </w:rPr>
        <w:t xml:space="preserve">(в ред. Указаний Банка России от 04.10.2021 </w:t>
      </w:r>
      <w:r>
        <w:rPr>
          <w:sz w:val="24"/>
        </w:rPr>
        <w:t xml:space="preserve">N 5960-У</w:t>
      </w:r>
      <w:r>
        <w:rPr>
          <w:sz w:val="24"/>
        </w:rPr>
        <w:t xml:space="preserve">, от 23.09.2024 </w:t>
      </w:r>
      <w:r>
        <w:rPr>
          <w:sz w:val="24"/>
        </w:rPr>
        <w:t xml:space="preserve">N 6852-У</w:t>
      </w:r>
      <w:r>
        <w:rPr>
          <w:sz w:val="24"/>
        </w:rPr>
        <w:t xml:space="preserve">)</w:t>
      </w:r>
    </w:p>
    <w:p>
      <w:pPr>
        <w:pStyle w:val="0"/>
        <w:spacing w:before="240" w:lineRule="auto"/>
        <w:ind w:firstLine="540"/>
        <w:jc w:val="both"/>
      </w:pPr>
      <w:r>
        <w:rPr>
          <w:sz w:val="24"/>
        </w:rPr>
        <w:t xml:space="preserve">2. </w:t>
      </w:r>
      <w:hyperlink w:history="0" w:anchor="P13705" w:tooltip="Географический анализ чистых обязательств">
        <w:r>
          <w:rPr>
            <w:sz w:val="24"/>
            <w:color w:val="0000ff"/>
          </w:rPr>
          <w:t xml:space="preserve">Таблица</w:t>
        </w:r>
      </w:hyperlink>
      <w:r>
        <w:rPr>
          <w:sz w:val="24"/>
        </w:rPr>
        <w:t xml:space="preserve"> составляется по состоянию на конец предыдущего отчетного года и на отчетную дату.</w:t>
      </w:r>
    </w:p>
    <w:p>
      <w:pPr>
        <w:pStyle w:val="0"/>
        <w:spacing w:before="240" w:lineRule="auto"/>
        <w:ind w:firstLine="540"/>
        <w:jc w:val="both"/>
      </w:pPr>
      <w:r>
        <w:rPr>
          <w:sz w:val="24"/>
        </w:rPr>
        <w:t xml:space="preserve">3. Обязательства отражаются в </w:t>
      </w:r>
      <w:hyperlink w:history="0" w:anchor="P13705" w:tooltip="Географический анализ чистых обязательств">
        <w:r>
          <w:rPr>
            <w:sz w:val="24"/>
            <w:color w:val="0000ff"/>
          </w:rPr>
          <w:t xml:space="preserve">таблице</w:t>
        </w:r>
      </w:hyperlink>
      <w:r>
        <w:rPr>
          <w:sz w:val="24"/>
        </w:rPr>
        <w:t xml:space="preserve"> со знаком "плюс", активы - со знаком "минус".</w:t>
      </w:r>
    </w:p>
    <w:p>
      <w:pPr>
        <w:pStyle w:val="0"/>
        <w:spacing w:before="240" w:lineRule="auto"/>
        <w:ind w:firstLine="540"/>
        <w:jc w:val="both"/>
      </w:pPr>
      <w:r>
        <w:rPr>
          <w:sz w:val="24"/>
        </w:rPr>
        <w:t xml:space="preserve">4. Активы и обязательства классифицируются в </w:t>
      </w:r>
      <w:hyperlink w:history="0" w:anchor="P13705" w:tooltip="Географический анализ чистых обязательств">
        <w:r>
          <w:rPr>
            <w:sz w:val="24"/>
            <w:color w:val="0000ff"/>
          </w:rPr>
          <w:t xml:space="preserve">таблице</w:t>
        </w:r>
      </w:hyperlink>
      <w:r>
        <w:rPr>
          <w:sz w:val="24"/>
        </w:rPr>
        <w:t xml:space="preserve"> в соответствии с местом нахождения контрагента.</w:t>
      </w:r>
    </w:p>
    <w:p>
      <w:pPr>
        <w:pStyle w:val="0"/>
        <w:spacing w:before="240" w:lineRule="auto"/>
        <w:ind w:firstLine="540"/>
        <w:jc w:val="both"/>
      </w:pPr>
      <w:r>
        <w:rPr>
          <w:sz w:val="24"/>
        </w:rPr>
        <w:t xml:space="preserve">5. В </w:t>
      </w:r>
      <w:hyperlink w:history="0" w:anchor="P13725" w:tooltip="6">
        <w:r>
          <w:rPr>
            <w:sz w:val="24"/>
            <w:color w:val="0000ff"/>
          </w:rPr>
          <w:t xml:space="preserve">графе 6</w:t>
        </w:r>
      </w:hyperlink>
      <w:r>
        <w:rPr>
          <w:sz w:val="24"/>
        </w:rPr>
        <w:t xml:space="preserve"> таблицы отражается сумма значений показателей по </w:t>
      </w:r>
      <w:hyperlink w:history="0" w:anchor="P13722" w:tooltip="3">
        <w:r>
          <w:rPr>
            <w:sz w:val="24"/>
            <w:color w:val="0000ff"/>
          </w:rPr>
          <w:t xml:space="preserve">графам 3</w:t>
        </w:r>
      </w:hyperlink>
      <w:r>
        <w:rPr>
          <w:sz w:val="24"/>
        </w:rPr>
        <w:t xml:space="preserve"> - </w:t>
      </w:r>
      <w:hyperlink w:history="0" w:anchor="P13724" w:tooltip="5">
        <w:r>
          <w:rPr>
            <w:sz w:val="24"/>
            <w:color w:val="0000ff"/>
          </w:rPr>
          <w:t xml:space="preserve">5</w:t>
        </w:r>
      </w:hyperlink>
      <w:r>
        <w:rPr>
          <w:sz w:val="24"/>
        </w:rPr>
        <w:t xml:space="preserve">.</w:t>
      </w:r>
    </w:p>
    <w:p>
      <w:pPr>
        <w:pStyle w:val="0"/>
        <w:spacing w:before="240" w:lineRule="auto"/>
        <w:ind w:firstLine="540"/>
        <w:jc w:val="both"/>
      </w:pPr>
      <w:r>
        <w:rPr>
          <w:sz w:val="24"/>
        </w:rPr>
        <w:t xml:space="preserve">6. По строке </w:t>
      </w:r>
      <w:hyperlink w:history="0" w:anchor="P13726" w:tooltip="1">
        <w:r>
          <w:rPr>
            <w:sz w:val="24"/>
            <w:color w:val="0000ff"/>
          </w:rPr>
          <w:t xml:space="preserve">показателя 1</w:t>
        </w:r>
      </w:hyperlink>
      <w:r>
        <w:rPr>
          <w:sz w:val="24"/>
        </w:rPr>
        <w:t xml:space="preserve"> таблицы отражается сумма значений по </w:t>
      </w:r>
      <w:hyperlink w:history="0" w:anchor="P13732" w:tooltip="2">
        <w:r>
          <w:rPr>
            <w:sz w:val="24"/>
            <w:color w:val="0000ff"/>
          </w:rPr>
          <w:t xml:space="preserve">строкам 2</w:t>
        </w:r>
      </w:hyperlink>
      <w:r>
        <w:rPr>
          <w:sz w:val="24"/>
        </w:rPr>
        <w:t xml:space="preserve"> и </w:t>
      </w:r>
      <w:hyperlink w:history="0" w:anchor="P13738" w:tooltip="3">
        <w:r>
          <w:rPr>
            <w:sz w:val="24"/>
            <w:color w:val="0000ff"/>
          </w:rPr>
          <w:t xml:space="preserve">3</w:t>
        </w:r>
      </w:hyperlink>
      <w:r>
        <w:rPr>
          <w:sz w:val="24"/>
        </w:rPr>
        <w:t xml:space="preserve">.</w:t>
      </w:r>
    </w:p>
    <w:p>
      <w:pPr>
        <w:pStyle w:val="0"/>
        <w:spacing w:before="240" w:lineRule="auto"/>
        <w:ind w:firstLine="540"/>
        <w:jc w:val="both"/>
      </w:pPr>
      <w:r>
        <w:rPr>
          <w:sz w:val="24"/>
        </w:rPr>
        <w:t xml:space="preserve">7. По строке </w:t>
      </w:r>
      <w:hyperlink w:history="0" w:anchor="P13744" w:tooltip="4">
        <w:r>
          <w:rPr>
            <w:sz w:val="24"/>
            <w:color w:val="0000ff"/>
          </w:rPr>
          <w:t xml:space="preserve">показателя 4</w:t>
        </w:r>
      </w:hyperlink>
      <w:r>
        <w:rPr>
          <w:sz w:val="24"/>
        </w:rPr>
        <w:t xml:space="preserve"> таблицы отражается сумма значений по </w:t>
      </w:r>
      <w:hyperlink w:history="0" w:anchor="P13750" w:tooltip="5">
        <w:r>
          <w:rPr>
            <w:sz w:val="24"/>
            <w:color w:val="0000ff"/>
          </w:rPr>
          <w:t xml:space="preserve">строкам 5</w:t>
        </w:r>
      </w:hyperlink>
      <w:r>
        <w:rPr>
          <w:sz w:val="24"/>
        </w:rPr>
        <w:t xml:space="preserve"> и </w:t>
      </w:r>
      <w:hyperlink w:history="0" w:anchor="P13756" w:tooltip="6">
        <w:r>
          <w:rPr>
            <w:sz w:val="24"/>
            <w:color w:val="0000ff"/>
          </w:rPr>
          <w:t xml:space="preserve">6</w:t>
        </w:r>
      </w:hyperlink>
      <w:r>
        <w:rPr>
          <w:sz w:val="24"/>
        </w:rPr>
        <w:t xml:space="preserve">.</w:t>
      </w:r>
    </w:p>
    <w:p>
      <w:pPr>
        <w:pStyle w:val="0"/>
        <w:spacing w:before="240" w:lineRule="auto"/>
        <w:ind w:firstLine="540"/>
        <w:jc w:val="both"/>
      </w:pPr>
      <w:r>
        <w:rPr>
          <w:sz w:val="24"/>
        </w:rPr>
        <w:t xml:space="preserve">8. По строке </w:t>
      </w:r>
      <w:hyperlink w:history="0" w:anchor="P13762" w:tooltip="7">
        <w:r>
          <w:rPr>
            <w:sz w:val="24"/>
            <w:color w:val="0000ff"/>
          </w:rPr>
          <w:t xml:space="preserve">показателя 7</w:t>
        </w:r>
      </w:hyperlink>
      <w:r>
        <w:rPr>
          <w:sz w:val="24"/>
        </w:rPr>
        <w:t xml:space="preserve"> таблицы отражается сумма значений по </w:t>
      </w:r>
      <w:hyperlink w:history="0" w:anchor="P13726" w:tooltip="1">
        <w:r>
          <w:rPr>
            <w:sz w:val="24"/>
            <w:color w:val="0000ff"/>
          </w:rPr>
          <w:t xml:space="preserve">строкам 1</w:t>
        </w:r>
      </w:hyperlink>
      <w:r>
        <w:rPr>
          <w:sz w:val="24"/>
        </w:rPr>
        <w:t xml:space="preserve"> и </w:t>
      </w:r>
      <w:hyperlink w:history="0" w:anchor="P13744" w:tooltip="4">
        <w:r>
          <w:rPr>
            <w:sz w:val="24"/>
            <w:color w:val="0000ff"/>
          </w:rPr>
          <w:t xml:space="preserve">4</w:t>
        </w:r>
      </w:hyperlink>
      <w:r>
        <w:rPr>
          <w:sz w:val="24"/>
        </w:rPr>
        <w:t xml:space="preserve">.</w:t>
      </w:r>
    </w:p>
    <w:p>
      <w:pPr>
        <w:pStyle w:val="0"/>
        <w:jc w:val="both"/>
      </w:pPr>
      <w:r>
        <w:rPr>
          <w:sz w:val="24"/>
        </w:rPr>
      </w:r>
    </w:p>
    <w:p>
      <w:pPr>
        <w:pStyle w:val="0"/>
        <w:jc w:val="center"/>
      </w:pPr>
      <w:r>
        <w:rPr>
          <w:sz w:val="24"/>
        </w:rPr>
        <w:t xml:space="preserve">(в ред. Указаний Банка России от 04.10.2021 </w:t>
      </w:r>
      <w:r>
        <w:rPr>
          <w:sz w:val="24"/>
        </w:rPr>
        <w:t xml:space="preserve">N 5960-У</w:t>
      </w:r>
      <w:r>
        <w:rPr>
          <w:sz w:val="24"/>
        </w:rPr>
        <w:t xml:space="preserve">,</w:t>
      </w:r>
    </w:p>
    <w:p>
      <w:pPr>
        <w:pStyle w:val="0"/>
        <w:jc w:val="center"/>
      </w:pPr>
      <w:r>
        <w:rPr>
          <w:sz w:val="24"/>
        </w:rPr>
        <w:t xml:space="preserve">от 23.09.2024 </w:t>
      </w:r>
      <w:r>
        <w:rPr>
          <w:sz w:val="24"/>
        </w:rPr>
        <w:t xml:space="preserve">N 6852-У</w:t>
      </w:r>
      <w:r>
        <w:rPr>
          <w:sz w:val="24"/>
        </w:rPr>
        <w:t xml:space="preserve">)</w:t>
      </w:r>
    </w:p>
    <w:bookmarkStart w:id="13788" w:name="P13788"/>
    <w:bookmarkEnd w:id="13788"/>
    <w:p>
      <w:pPr>
        <w:pStyle w:val="0"/>
        <w:outlineLvl w:val="2"/>
        <w:jc w:val="center"/>
      </w:pPr>
      <w:r>
        <w:rPr>
          <w:sz w:val="24"/>
        </w:rPr>
        <w:t xml:space="preserve">Обзор чистых обязательств по портфелям договоров</w:t>
      </w:r>
    </w:p>
    <w:p>
      <w:pPr>
        <w:pStyle w:val="0"/>
        <w:jc w:val="center"/>
      </w:pPr>
      <w:r>
        <w:rPr>
          <w:sz w:val="24"/>
        </w:rPr>
        <w:t xml:space="preserve">об обязательном пенсионном страховании, негосударственного</w:t>
      </w:r>
    </w:p>
    <w:p>
      <w:pPr>
        <w:pStyle w:val="0"/>
        <w:jc w:val="center"/>
      </w:pPr>
      <w:r>
        <w:rPr>
          <w:sz w:val="24"/>
        </w:rPr>
        <w:t xml:space="preserve">пенсионного обеспечения и долгосрочных сбережений, учитываемых</w:t>
      </w:r>
    </w:p>
    <w:p>
      <w:pPr>
        <w:pStyle w:val="0"/>
        <w:jc w:val="center"/>
      </w:pPr>
      <w:r>
        <w:rPr>
          <w:sz w:val="24"/>
        </w:rPr>
        <w:t xml:space="preserve">на счетах бухгалтерского учета в соответствии с требованиями МСФО</w:t>
      </w:r>
    </w:p>
    <w:p>
      <w:pPr>
        <w:pStyle w:val="0"/>
        <w:jc w:val="center"/>
      </w:pPr>
      <w:r>
        <w:rPr>
          <w:sz w:val="24"/>
        </w:rPr>
        <w:t xml:space="preserve">(IFRS) 17</w:t>
      </w:r>
      <w:r>
        <w:rPr>
          <w:sz w:val="24"/>
        </w:rPr>
        <w:t xml:space="preserve">, в разрезе основных валют на __________ 20__ года</w:t>
      </w:r>
    </w:p>
    <w:p>
      <w:pPr>
        <w:pStyle w:val="0"/>
        <w:jc w:val="both"/>
      </w:pPr>
      <w:r>
        <w:rPr>
          <w:sz w:val="24"/>
        </w:rPr>
      </w:r>
    </w:p>
    <w:p>
      <w:pPr>
        <w:pStyle w:val="0"/>
        <w:jc w:val="right"/>
      </w:pPr>
      <w:r>
        <w:rPr>
          <w:sz w:val="24"/>
        </w:rPr>
        <w:t xml:space="preserve">Таблица 50.5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2948"/>
        <w:gridCol w:w="1020"/>
        <w:gridCol w:w="1077"/>
        <w:gridCol w:w="964"/>
        <w:gridCol w:w="1077"/>
        <w:gridCol w:w="964"/>
      </w:tblGrid>
      <w:tr>
        <w:tc>
          <w:tcPr>
            <w:tcW w:w="1020" w:type="dxa"/>
          </w:tcPr>
          <w:p>
            <w:pPr>
              <w:pStyle w:val="0"/>
              <w:jc w:val="center"/>
            </w:pPr>
            <w:r>
              <w:rPr>
                <w:sz w:val="24"/>
              </w:rPr>
              <w:t xml:space="preserve">Номер показателя</w:t>
            </w:r>
          </w:p>
        </w:tc>
        <w:tc>
          <w:tcPr>
            <w:tcW w:w="2948" w:type="dxa"/>
          </w:tcPr>
          <w:p>
            <w:pPr>
              <w:pStyle w:val="0"/>
              <w:jc w:val="center"/>
            </w:pPr>
            <w:r>
              <w:rPr>
                <w:sz w:val="24"/>
              </w:rPr>
              <w:t xml:space="preserve">Наименование показателя</w:t>
            </w:r>
          </w:p>
        </w:tc>
        <w:tc>
          <w:tcPr>
            <w:tcW w:w="1020" w:type="dxa"/>
          </w:tcPr>
          <w:p>
            <w:pPr>
              <w:pStyle w:val="0"/>
              <w:jc w:val="center"/>
            </w:pPr>
            <w:r>
              <w:rPr>
                <w:sz w:val="24"/>
              </w:rPr>
              <w:t xml:space="preserve">Рубли</w:t>
            </w:r>
          </w:p>
        </w:tc>
        <w:tc>
          <w:tcPr>
            <w:tcW w:w="1077" w:type="dxa"/>
          </w:tcPr>
          <w:p>
            <w:pPr>
              <w:pStyle w:val="0"/>
              <w:jc w:val="center"/>
            </w:pPr>
            <w:r>
              <w:rPr>
                <w:sz w:val="24"/>
              </w:rPr>
              <w:t xml:space="preserve">Доллары США</w:t>
            </w:r>
          </w:p>
        </w:tc>
        <w:tc>
          <w:tcPr>
            <w:tcW w:w="964" w:type="dxa"/>
          </w:tcPr>
          <w:p>
            <w:pPr>
              <w:pStyle w:val="0"/>
              <w:jc w:val="center"/>
            </w:pPr>
            <w:r>
              <w:rPr>
                <w:sz w:val="24"/>
              </w:rPr>
              <w:t xml:space="preserve">Евро</w:t>
            </w:r>
          </w:p>
        </w:tc>
        <w:tc>
          <w:tcPr>
            <w:tcW w:w="1077" w:type="dxa"/>
          </w:tcPr>
          <w:p>
            <w:pPr>
              <w:pStyle w:val="0"/>
              <w:jc w:val="center"/>
            </w:pPr>
            <w:r>
              <w:rPr>
                <w:sz w:val="24"/>
              </w:rPr>
              <w:t xml:space="preserve">Прочие валюты</w:t>
            </w:r>
          </w:p>
        </w:tc>
        <w:tc>
          <w:tcPr>
            <w:tcW w:w="964" w:type="dxa"/>
          </w:tcPr>
          <w:p>
            <w:pPr>
              <w:pStyle w:val="0"/>
              <w:jc w:val="center"/>
            </w:pPr>
            <w:r>
              <w:rPr>
                <w:sz w:val="24"/>
              </w:rPr>
              <w:t xml:space="preserve">Итого</w:t>
            </w:r>
          </w:p>
        </w:tc>
      </w:tr>
      <w:tr>
        <w:tc>
          <w:tcPr>
            <w:tcW w:w="1020" w:type="dxa"/>
          </w:tcPr>
          <w:p>
            <w:pPr>
              <w:pStyle w:val="0"/>
              <w:jc w:val="center"/>
            </w:pPr>
            <w:r>
              <w:rPr>
                <w:sz w:val="24"/>
              </w:rPr>
              <w:t xml:space="preserve">1</w:t>
            </w:r>
          </w:p>
        </w:tc>
        <w:tc>
          <w:tcPr>
            <w:tcW w:w="2948" w:type="dxa"/>
          </w:tcPr>
          <w:p>
            <w:pPr>
              <w:pStyle w:val="0"/>
              <w:jc w:val="center"/>
            </w:pPr>
            <w:r>
              <w:rPr>
                <w:sz w:val="24"/>
              </w:rPr>
              <w:t xml:space="preserve">2</w:t>
            </w:r>
          </w:p>
        </w:tc>
        <w:tc>
          <w:tcPr>
            <w:tcW w:w="1020" w:type="dxa"/>
          </w:tcPr>
          <w:bookmarkStart w:id="13805" w:name="P13805"/>
          <w:bookmarkEnd w:id="13805"/>
          <w:p>
            <w:pPr>
              <w:pStyle w:val="0"/>
              <w:jc w:val="center"/>
            </w:pPr>
            <w:r>
              <w:rPr>
                <w:sz w:val="24"/>
              </w:rPr>
              <w:t xml:space="preserve">3</w:t>
            </w:r>
          </w:p>
        </w:tc>
        <w:tc>
          <w:tcPr>
            <w:tcW w:w="1077" w:type="dxa"/>
          </w:tcPr>
          <w:p>
            <w:pPr>
              <w:pStyle w:val="0"/>
              <w:jc w:val="center"/>
            </w:pPr>
            <w:r>
              <w:rPr>
                <w:sz w:val="24"/>
              </w:rPr>
              <w:t xml:space="preserve">4</w:t>
            </w:r>
          </w:p>
        </w:tc>
        <w:tc>
          <w:tcPr>
            <w:tcW w:w="964" w:type="dxa"/>
          </w:tcPr>
          <w:p>
            <w:pPr>
              <w:pStyle w:val="0"/>
              <w:jc w:val="center"/>
            </w:pPr>
            <w:r>
              <w:rPr>
                <w:sz w:val="24"/>
              </w:rPr>
              <w:t xml:space="preserve">5</w:t>
            </w:r>
          </w:p>
        </w:tc>
        <w:tc>
          <w:tcPr>
            <w:tcW w:w="1077" w:type="dxa"/>
          </w:tcPr>
          <w:bookmarkStart w:id="13808" w:name="P13808"/>
          <w:bookmarkEnd w:id="13808"/>
          <w:p>
            <w:pPr>
              <w:pStyle w:val="0"/>
              <w:jc w:val="center"/>
            </w:pPr>
            <w:r>
              <w:rPr>
                <w:sz w:val="24"/>
              </w:rPr>
              <w:t xml:space="preserve">6</w:t>
            </w:r>
          </w:p>
        </w:tc>
        <w:tc>
          <w:tcPr>
            <w:tcW w:w="964" w:type="dxa"/>
          </w:tcPr>
          <w:bookmarkStart w:id="13809" w:name="P13809"/>
          <w:bookmarkEnd w:id="13809"/>
          <w:p>
            <w:pPr>
              <w:pStyle w:val="0"/>
              <w:jc w:val="center"/>
            </w:pPr>
            <w:r>
              <w:rPr>
                <w:sz w:val="24"/>
              </w:rPr>
              <w:t xml:space="preserve">7</w:t>
            </w:r>
          </w:p>
        </w:tc>
      </w:tr>
      <w:tr>
        <w:tc>
          <w:tcPr>
            <w:tcW w:w="1020" w:type="dxa"/>
          </w:tcPr>
          <w:bookmarkStart w:id="13810" w:name="P13810"/>
          <w:bookmarkEnd w:id="13810"/>
          <w:p>
            <w:pPr>
              <w:pStyle w:val="0"/>
              <w:jc w:val="center"/>
            </w:pPr>
            <w:r>
              <w:rPr>
                <w:sz w:val="24"/>
              </w:rPr>
              <w:t xml:space="preserve">1</w:t>
            </w:r>
          </w:p>
        </w:tc>
        <w:tc>
          <w:tcPr>
            <w:tcW w:w="2948" w:type="dxa"/>
          </w:tcPr>
          <w:p>
            <w:pPr>
              <w:pStyle w:val="0"/>
            </w:pPr>
            <w:r>
              <w:rPr>
                <w:sz w:val="24"/>
              </w:rPr>
              <w:t xml:space="preserve">Чистые обязательства по портфелям договоров об обязательном пенсионном страховании, учитываемых на счетах бухгалтерского учета в соответствии с требованиями </w:t>
            </w:r>
            <w:r>
              <w:rPr>
                <w:sz w:val="24"/>
              </w:rPr>
              <w:t xml:space="preserve">МСФО (IFRS) 17</w:t>
            </w:r>
            <w:r>
              <w:rPr>
                <w:sz w:val="24"/>
              </w:rPr>
              <w:t xml:space="preserve">, в том числе:</w:t>
            </w:r>
          </w:p>
        </w:tc>
        <w:tc>
          <w:tcPr>
            <w:tcW w:w="1020" w:type="dxa"/>
          </w:tcPr>
          <w:p>
            <w:pPr>
              <w:pStyle w:val="0"/>
            </w:pPr>
            <w:r>
              <w:rPr>
                <w:sz w:val="24"/>
              </w:rPr>
            </w:r>
          </w:p>
        </w:tc>
        <w:tc>
          <w:tcPr>
            <w:tcW w:w="1077" w:type="dxa"/>
          </w:tcPr>
          <w:p>
            <w:pPr>
              <w:pStyle w:val="0"/>
            </w:pPr>
            <w:r>
              <w:rPr>
                <w:sz w:val="24"/>
              </w:rPr>
            </w:r>
          </w:p>
        </w:tc>
        <w:tc>
          <w:tcPr>
            <w:tcW w:w="964"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tcW w:w="1020" w:type="dxa"/>
          </w:tcPr>
          <w:bookmarkStart w:id="13817" w:name="P13817"/>
          <w:bookmarkEnd w:id="13817"/>
          <w:p>
            <w:pPr>
              <w:pStyle w:val="0"/>
              <w:jc w:val="center"/>
            </w:pPr>
            <w:r>
              <w:rPr>
                <w:sz w:val="24"/>
              </w:rPr>
              <w:t xml:space="preserve">2</w:t>
            </w:r>
          </w:p>
        </w:tc>
        <w:tc>
          <w:tcPr>
            <w:tcW w:w="2948" w:type="dxa"/>
          </w:tcPr>
          <w:p>
            <w:pPr>
              <w:pStyle w:val="0"/>
              <w:ind w:firstLine="283"/>
            </w:pPr>
            <w:r>
              <w:rPr>
                <w:sz w:val="24"/>
              </w:rPr>
              <w:t xml:space="preserve">активы по портфелям договоров об обязательном пенсионном страховании, учитываемых на счетах бухгалтерского учета в соответствии с требованиями </w:t>
            </w:r>
            <w:r>
              <w:rPr>
                <w:sz w:val="24"/>
              </w:rPr>
              <w:t xml:space="preserve">МСФО (IFRS) 17</w:t>
            </w:r>
          </w:p>
        </w:tc>
        <w:tc>
          <w:tcPr>
            <w:tcW w:w="1020" w:type="dxa"/>
          </w:tcPr>
          <w:p>
            <w:pPr>
              <w:pStyle w:val="0"/>
            </w:pPr>
            <w:r>
              <w:rPr>
                <w:sz w:val="24"/>
              </w:rPr>
            </w:r>
          </w:p>
        </w:tc>
        <w:tc>
          <w:tcPr>
            <w:tcW w:w="1077" w:type="dxa"/>
          </w:tcPr>
          <w:p>
            <w:pPr>
              <w:pStyle w:val="0"/>
            </w:pPr>
            <w:r>
              <w:rPr>
                <w:sz w:val="24"/>
              </w:rPr>
            </w:r>
          </w:p>
        </w:tc>
        <w:tc>
          <w:tcPr>
            <w:tcW w:w="964"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tcW w:w="1020" w:type="dxa"/>
          </w:tcPr>
          <w:bookmarkStart w:id="13824" w:name="P13824"/>
          <w:bookmarkEnd w:id="13824"/>
          <w:p>
            <w:pPr>
              <w:pStyle w:val="0"/>
              <w:jc w:val="center"/>
            </w:pPr>
            <w:r>
              <w:rPr>
                <w:sz w:val="24"/>
              </w:rPr>
              <w:t xml:space="preserve">3</w:t>
            </w:r>
          </w:p>
        </w:tc>
        <w:tc>
          <w:tcPr>
            <w:tcW w:w="2948" w:type="dxa"/>
          </w:tcPr>
          <w:p>
            <w:pPr>
              <w:pStyle w:val="0"/>
              <w:ind w:firstLine="283"/>
            </w:pPr>
            <w:r>
              <w:rPr>
                <w:sz w:val="24"/>
              </w:rPr>
              <w:t xml:space="preserve">обязательства по портфелям договоров об обязательном пенсионном страховании, учитываемых на счетах бухгалтерского учета в соответствии с требованиями </w:t>
            </w:r>
            <w:r>
              <w:rPr>
                <w:sz w:val="24"/>
              </w:rPr>
              <w:t xml:space="preserve">МСФО (IFRS) 17</w:t>
            </w:r>
          </w:p>
        </w:tc>
        <w:tc>
          <w:tcPr>
            <w:tcW w:w="1020" w:type="dxa"/>
          </w:tcPr>
          <w:p>
            <w:pPr>
              <w:pStyle w:val="0"/>
            </w:pPr>
            <w:r>
              <w:rPr>
                <w:sz w:val="24"/>
              </w:rPr>
            </w:r>
          </w:p>
        </w:tc>
        <w:tc>
          <w:tcPr>
            <w:tcW w:w="1077" w:type="dxa"/>
          </w:tcPr>
          <w:p>
            <w:pPr>
              <w:pStyle w:val="0"/>
            </w:pPr>
            <w:r>
              <w:rPr>
                <w:sz w:val="24"/>
              </w:rPr>
            </w:r>
          </w:p>
        </w:tc>
        <w:tc>
          <w:tcPr>
            <w:tcW w:w="964"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tcW w:w="1020" w:type="dxa"/>
          </w:tcPr>
          <w:bookmarkStart w:id="13831" w:name="P13831"/>
          <w:bookmarkEnd w:id="13831"/>
          <w:p>
            <w:pPr>
              <w:pStyle w:val="0"/>
              <w:jc w:val="center"/>
            </w:pPr>
            <w:r>
              <w:rPr>
                <w:sz w:val="24"/>
              </w:rPr>
              <w:t xml:space="preserve">4</w:t>
            </w:r>
          </w:p>
        </w:tc>
        <w:tc>
          <w:tcPr>
            <w:tcW w:w="2948" w:type="dxa"/>
          </w:tcPr>
          <w:p>
            <w:pPr>
              <w:pStyle w:val="0"/>
            </w:pPr>
            <w:r>
              <w:rPr>
                <w:sz w:val="24"/>
              </w:rPr>
              <w:t xml:space="preserve">Чистые обязательства по портфелям договоров негосударственного пенсионного обеспечения и договоров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в том числе:</w:t>
            </w:r>
          </w:p>
        </w:tc>
        <w:tc>
          <w:tcPr>
            <w:tcW w:w="1020" w:type="dxa"/>
          </w:tcPr>
          <w:p>
            <w:pPr>
              <w:pStyle w:val="0"/>
            </w:pPr>
            <w:r>
              <w:rPr>
                <w:sz w:val="24"/>
              </w:rPr>
            </w:r>
          </w:p>
        </w:tc>
        <w:tc>
          <w:tcPr>
            <w:tcW w:w="1077" w:type="dxa"/>
          </w:tcPr>
          <w:p>
            <w:pPr>
              <w:pStyle w:val="0"/>
            </w:pPr>
            <w:r>
              <w:rPr>
                <w:sz w:val="24"/>
              </w:rPr>
            </w:r>
          </w:p>
        </w:tc>
        <w:tc>
          <w:tcPr>
            <w:tcW w:w="964"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tcW w:w="1020" w:type="dxa"/>
          </w:tcPr>
          <w:bookmarkStart w:id="13838" w:name="P13838"/>
          <w:bookmarkEnd w:id="13838"/>
          <w:p>
            <w:pPr>
              <w:pStyle w:val="0"/>
              <w:jc w:val="center"/>
            </w:pPr>
            <w:r>
              <w:rPr>
                <w:sz w:val="24"/>
              </w:rPr>
              <w:t xml:space="preserve">5</w:t>
            </w:r>
          </w:p>
        </w:tc>
        <w:tc>
          <w:tcPr>
            <w:tcW w:w="2948" w:type="dxa"/>
          </w:tcPr>
          <w:p>
            <w:pPr>
              <w:pStyle w:val="0"/>
              <w:ind w:firstLine="283"/>
            </w:pPr>
            <w:r>
              <w:rPr>
                <w:sz w:val="24"/>
              </w:rPr>
              <w:t xml:space="preserve">активы по портфелям договоров негосударственного пенсионного обеспечения и договоров долгосрочных сбережений, учитываемых на счетах бухгалтерского учета в соответствии с требованиями </w:t>
            </w:r>
            <w:r>
              <w:rPr>
                <w:sz w:val="24"/>
              </w:rPr>
              <w:t xml:space="preserve">МСФО (IFRS) 17</w:t>
            </w:r>
          </w:p>
        </w:tc>
        <w:tc>
          <w:tcPr>
            <w:tcW w:w="1020" w:type="dxa"/>
          </w:tcPr>
          <w:p>
            <w:pPr>
              <w:pStyle w:val="0"/>
            </w:pPr>
            <w:r>
              <w:rPr>
                <w:sz w:val="24"/>
              </w:rPr>
            </w:r>
          </w:p>
        </w:tc>
        <w:tc>
          <w:tcPr>
            <w:tcW w:w="1077" w:type="dxa"/>
          </w:tcPr>
          <w:p>
            <w:pPr>
              <w:pStyle w:val="0"/>
            </w:pPr>
            <w:r>
              <w:rPr>
                <w:sz w:val="24"/>
              </w:rPr>
            </w:r>
          </w:p>
        </w:tc>
        <w:tc>
          <w:tcPr>
            <w:tcW w:w="964"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tcW w:w="1020" w:type="dxa"/>
          </w:tcPr>
          <w:bookmarkStart w:id="13845" w:name="P13845"/>
          <w:bookmarkEnd w:id="13845"/>
          <w:p>
            <w:pPr>
              <w:pStyle w:val="0"/>
              <w:jc w:val="center"/>
            </w:pPr>
            <w:r>
              <w:rPr>
                <w:sz w:val="24"/>
              </w:rPr>
              <w:t xml:space="preserve">6</w:t>
            </w:r>
          </w:p>
        </w:tc>
        <w:tc>
          <w:tcPr>
            <w:tcW w:w="2948" w:type="dxa"/>
          </w:tcPr>
          <w:p>
            <w:pPr>
              <w:pStyle w:val="0"/>
              <w:ind w:firstLine="283"/>
            </w:pPr>
            <w:r>
              <w:rPr>
                <w:sz w:val="24"/>
              </w:rPr>
              <w:t xml:space="preserve">обязательства по портфелям договоров негосударственного пенсионного обеспечения и договоров долгосрочных сбережений, учитываемых на счетах бухгалтерского учета в соответствии с требованиями </w:t>
            </w:r>
            <w:r>
              <w:rPr>
                <w:sz w:val="24"/>
              </w:rPr>
              <w:t xml:space="preserve">МСФО (IFRS) 17</w:t>
            </w:r>
          </w:p>
        </w:tc>
        <w:tc>
          <w:tcPr>
            <w:tcW w:w="1020" w:type="dxa"/>
          </w:tcPr>
          <w:p>
            <w:pPr>
              <w:pStyle w:val="0"/>
            </w:pPr>
            <w:r>
              <w:rPr>
                <w:sz w:val="24"/>
              </w:rPr>
            </w:r>
          </w:p>
        </w:tc>
        <w:tc>
          <w:tcPr>
            <w:tcW w:w="1077" w:type="dxa"/>
          </w:tcPr>
          <w:p>
            <w:pPr>
              <w:pStyle w:val="0"/>
            </w:pPr>
            <w:r>
              <w:rPr>
                <w:sz w:val="24"/>
              </w:rPr>
            </w:r>
          </w:p>
        </w:tc>
        <w:tc>
          <w:tcPr>
            <w:tcW w:w="964"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tcW w:w="1020" w:type="dxa"/>
          </w:tcPr>
          <w:bookmarkStart w:id="13852" w:name="P13852"/>
          <w:bookmarkEnd w:id="13852"/>
          <w:p>
            <w:pPr>
              <w:pStyle w:val="0"/>
              <w:jc w:val="center"/>
            </w:pPr>
            <w:r>
              <w:rPr>
                <w:sz w:val="24"/>
              </w:rPr>
              <w:t xml:space="preserve">7</w:t>
            </w:r>
          </w:p>
        </w:tc>
        <w:tc>
          <w:tcPr>
            <w:tcW w:w="2948" w:type="dxa"/>
          </w:tcPr>
          <w:p>
            <w:pPr>
              <w:pStyle w:val="0"/>
            </w:pPr>
            <w:r>
              <w:rPr>
                <w:sz w:val="24"/>
              </w:rPr>
              <w:t xml:space="preserve">Итого</w:t>
            </w:r>
          </w:p>
        </w:tc>
        <w:tc>
          <w:tcPr>
            <w:tcW w:w="1020" w:type="dxa"/>
          </w:tcPr>
          <w:p>
            <w:pPr>
              <w:pStyle w:val="0"/>
            </w:pPr>
            <w:r>
              <w:rPr>
                <w:sz w:val="24"/>
              </w:rPr>
            </w:r>
          </w:p>
        </w:tc>
        <w:tc>
          <w:tcPr>
            <w:tcW w:w="1077" w:type="dxa"/>
          </w:tcPr>
          <w:p>
            <w:pPr>
              <w:pStyle w:val="0"/>
            </w:pPr>
            <w:r>
              <w:rPr>
                <w:sz w:val="24"/>
              </w:rPr>
            </w:r>
          </w:p>
        </w:tc>
        <w:tc>
          <w:tcPr>
            <w:tcW w:w="964"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tcW w:w="1020" w:type="dxa"/>
          </w:tcPr>
          <w:p>
            <w:pPr>
              <w:pStyle w:val="0"/>
              <w:jc w:val="center"/>
            </w:pPr>
            <w:r>
              <w:rPr>
                <w:sz w:val="24"/>
              </w:rPr>
              <w:t xml:space="preserve">8</w:t>
            </w:r>
          </w:p>
        </w:tc>
        <w:tc>
          <w:tcPr>
            <w:tcW w:w="2948" w:type="dxa"/>
          </w:tcPr>
          <w:p>
            <w:pPr>
              <w:pStyle w:val="0"/>
            </w:pPr>
            <w:r>
              <w:rPr>
                <w:sz w:val="24"/>
              </w:rPr>
              <w:t xml:space="preserve">Текстовое пояснение</w:t>
            </w:r>
          </w:p>
        </w:tc>
        <w:tc>
          <w:tcPr>
            <w:tcW w:w="1020" w:type="dxa"/>
          </w:tcPr>
          <w:p>
            <w:pPr>
              <w:pStyle w:val="0"/>
            </w:pPr>
            <w:r>
              <w:rPr>
                <w:sz w:val="24"/>
              </w:rPr>
            </w:r>
          </w:p>
        </w:tc>
        <w:tc>
          <w:tcPr>
            <w:tcW w:w="1077" w:type="dxa"/>
          </w:tcPr>
          <w:p>
            <w:pPr>
              <w:pStyle w:val="0"/>
            </w:pPr>
            <w:r>
              <w:rPr>
                <w:sz w:val="24"/>
              </w:rPr>
            </w:r>
          </w:p>
        </w:tc>
        <w:tc>
          <w:tcPr>
            <w:tcW w:w="964" w:type="dxa"/>
          </w:tcPr>
          <w:p>
            <w:pPr>
              <w:pStyle w:val="0"/>
            </w:pPr>
            <w:r>
              <w:rPr>
                <w:sz w:val="24"/>
              </w:rPr>
            </w:r>
          </w:p>
        </w:tc>
        <w:tc>
          <w:tcPr>
            <w:tcW w:w="1077" w:type="dxa"/>
          </w:tcPr>
          <w:p>
            <w:pPr>
              <w:pStyle w:val="0"/>
            </w:pPr>
            <w:r>
              <w:rPr>
                <w:sz w:val="24"/>
              </w:rPr>
            </w:r>
          </w:p>
        </w:tc>
        <w:tc>
          <w:tcPr>
            <w:tcW w:w="964"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50.5</w:t>
      </w:r>
    </w:p>
    <w:p>
      <w:pPr>
        <w:pStyle w:val="0"/>
        <w:spacing w:before="240" w:lineRule="auto"/>
        <w:ind w:firstLine="540"/>
        <w:jc w:val="both"/>
      </w:pPr>
      <w:r>
        <w:rPr>
          <w:sz w:val="24"/>
        </w:rPr>
        <w:t xml:space="preserve">1. В </w:t>
      </w:r>
      <w:hyperlink w:history="0" w:anchor="P13788" w:tooltip="Обзор чистых обязательств по портфелям договоров">
        <w:r>
          <w:rPr>
            <w:sz w:val="24"/>
            <w:color w:val="0000ff"/>
          </w:rPr>
          <w:t xml:space="preserve">таблице</w:t>
        </w:r>
      </w:hyperlink>
      <w:r>
        <w:rPr>
          <w:sz w:val="24"/>
        </w:rPr>
        <w:t xml:space="preserve"> раскрывается информация о концентрации рисков негосударственного пенсионного фонда, возникающих в связи с портфелями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в разрезе основных валют.</w:t>
      </w:r>
    </w:p>
    <w:p>
      <w:pPr>
        <w:pStyle w:val="0"/>
        <w:jc w:val="both"/>
      </w:pPr>
      <w:r>
        <w:rPr>
          <w:sz w:val="24"/>
        </w:rPr>
        <w:t xml:space="preserve">(в ред. Указаний Банка России от 04.10.2021 </w:t>
      </w:r>
      <w:r>
        <w:rPr>
          <w:sz w:val="24"/>
        </w:rPr>
        <w:t xml:space="preserve">N 5960-У</w:t>
      </w:r>
      <w:r>
        <w:rPr>
          <w:sz w:val="24"/>
        </w:rPr>
        <w:t xml:space="preserve">, от 23.09.2024 </w:t>
      </w:r>
      <w:r>
        <w:rPr>
          <w:sz w:val="24"/>
        </w:rPr>
        <w:t xml:space="preserve">N 6852-У</w:t>
      </w:r>
      <w:r>
        <w:rPr>
          <w:sz w:val="24"/>
        </w:rPr>
        <w:t xml:space="preserve">)</w:t>
      </w:r>
    </w:p>
    <w:p>
      <w:pPr>
        <w:pStyle w:val="0"/>
        <w:spacing w:before="240" w:lineRule="auto"/>
        <w:ind w:firstLine="540"/>
        <w:jc w:val="both"/>
      </w:pPr>
      <w:r>
        <w:rPr>
          <w:sz w:val="24"/>
        </w:rPr>
        <w:t xml:space="preserve">2. </w:t>
      </w:r>
      <w:hyperlink w:history="0" w:anchor="P13788" w:tooltip="Обзор чистых обязательств по портфелям договоров">
        <w:r>
          <w:rPr>
            <w:sz w:val="24"/>
            <w:color w:val="0000ff"/>
          </w:rPr>
          <w:t xml:space="preserve">Таблица</w:t>
        </w:r>
      </w:hyperlink>
      <w:r>
        <w:rPr>
          <w:sz w:val="24"/>
        </w:rPr>
        <w:t xml:space="preserve"> составляется по состоянию на конец предыдущего отчетного года и на отчетную дату.</w:t>
      </w:r>
    </w:p>
    <w:p>
      <w:pPr>
        <w:pStyle w:val="0"/>
        <w:spacing w:before="240" w:lineRule="auto"/>
        <w:ind w:firstLine="540"/>
        <w:jc w:val="both"/>
      </w:pPr>
      <w:r>
        <w:rPr>
          <w:sz w:val="24"/>
        </w:rPr>
        <w:t xml:space="preserve">3. Обязательства отражаются в </w:t>
      </w:r>
      <w:hyperlink w:history="0" w:anchor="P13788" w:tooltip="Обзор чистых обязательств по портфелям договоров">
        <w:r>
          <w:rPr>
            <w:sz w:val="24"/>
            <w:color w:val="0000ff"/>
          </w:rPr>
          <w:t xml:space="preserve">таблице</w:t>
        </w:r>
      </w:hyperlink>
      <w:r>
        <w:rPr>
          <w:sz w:val="24"/>
        </w:rPr>
        <w:t xml:space="preserve"> со знаком "плюс", активы - со знаком "минус".</w:t>
      </w:r>
    </w:p>
    <w:p>
      <w:pPr>
        <w:pStyle w:val="0"/>
        <w:spacing w:before="240" w:lineRule="auto"/>
        <w:ind w:firstLine="540"/>
        <w:jc w:val="both"/>
      </w:pPr>
      <w:r>
        <w:rPr>
          <w:sz w:val="24"/>
        </w:rPr>
        <w:t xml:space="preserve">4. В </w:t>
      </w:r>
      <w:hyperlink w:history="0" w:anchor="P13809" w:tooltip="7">
        <w:r>
          <w:rPr>
            <w:sz w:val="24"/>
            <w:color w:val="0000ff"/>
          </w:rPr>
          <w:t xml:space="preserve">графе 7</w:t>
        </w:r>
      </w:hyperlink>
      <w:r>
        <w:rPr>
          <w:sz w:val="24"/>
        </w:rPr>
        <w:t xml:space="preserve"> таблицы отражается сумма значений показателей по </w:t>
      </w:r>
      <w:hyperlink w:history="0" w:anchor="P13805" w:tooltip="3">
        <w:r>
          <w:rPr>
            <w:sz w:val="24"/>
            <w:color w:val="0000ff"/>
          </w:rPr>
          <w:t xml:space="preserve">графам 3</w:t>
        </w:r>
      </w:hyperlink>
      <w:r>
        <w:rPr>
          <w:sz w:val="24"/>
        </w:rPr>
        <w:t xml:space="preserve"> - </w:t>
      </w:r>
      <w:hyperlink w:history="0" w:anchor="P13808" w:tooltip="6">
        <w:r>
          <w:rPr>
            <w:sz w:val="24"/>
            <w:color w:val="0000ff"/>
          </w:rPr>
          <w:t xml:space="preserve">6</w:t>
        </w:r>
      </w:hyperlink>
      <w:r>
        <w:rPr>
          <w:sz w:val="24"/>
        </w:rPr>
        <w:t xml:space="preserve">.</w:t>
      </w:r>
    </w:p>
    <w:p>
      <w:pPr>
        <w:pStyle w:val="0"/>
        <w:spacing w:before="240" w:lineRule="auto"/>
        <w:ind w:firstLine="540"/>
        <w:jc w:val="both"/>
      </w:pPr>
      <w:r>
        <w:rPr>
          <w:sz w:val="24"/>
        </w:rPr>
        <w:t xml:space="preserve">5. По строке </w:t>
      </w:r>
      <w:hyperlink w:history="0" w:anchor="P13810" w:tooltip="1">
        <w:r>
          <w:rPr>
            <w:sz w:val="24"/>
            <w:color w:val="0000ff"/>
          </w:rPr>
          <w:t xml:space="preserve">показателя 1</w:t>
        </w:r>
      </w:hyperlink>
      <w:r>
        <w:rPr>
          <w:sz w:val="24"/>
        </w:rPr>
        <w:t xml:space="preserve"> таблицы отражается сумма значений </w:t>
      </w:r>
      <w:hyperlink w:history="0" w:anchor="P13817" w:tooltip="2">
        <w:r>
          <w:rPr>
            <w:sz w:val="24"/>
            <w:color w:val="0000ff"/>
          </w:rPr>
          <w:t xml:space="preserve">показателей 2</w:t>
        </w:r>
      </w:hyperlink>
      <w:r>
        <w:rPr>
          <w:sz w:val="24"/>
        </w:rPr>
        <w:t xml:space="preserve"> и </w:t>
      </w:r>
      <w:hyperlink w:history="0" w:anchor="P13824" w:tooltip="3">
        <w:r>
          <w:rPr>
            <w:sz w:val="24"/>
            <w:color w:val="0000ff"/>
          </w:rPr>
          <w:t xml:space="preserve">3</w:t>
        </w:r>
      </w:hyperlink>
      <w:r>
        <w:rPr>
          <w:sz w:val="24"/>
        </w:rPr>
        <w:t xml:space="preserve">.</w:t>
      </w:r>
    </w:p>
    <w:p>
      <w:pPr>
        <w:pStyle w:val="0"/>
        <w:spacing w:before="240" w:lineRule="auto"/>
        <w:ind w:firstLine="540"/>
        <w:jc w:val="both"/>
      </w:pPr>
      <w:r>
        <w:rPr>
          <w:sz w:val="24"/>
        </w:rPr>
        <w:t xml:space="preserve">6. По строке </w:t>
      </w:r>
      <w:hyperlink w:history="0" w:anchor="P13831" w:tooltip="4">
        <w:r>
          <w:rPr>
            <w:sz w:val="24"/>
            <w:color w:val="0000ff"/>
          </w:rPr>
          <w:t xml:space="preserve">показателя 4</w:t>
        </w:r>
      </w:hyperlink>
      <w:r>
        <w:rPr>
          <w:sz w:val="24"/>
        </w:rPr>
        <w:t xml:space="preserve"> таблицы отражается сумма значений </w:t>
      </w:r>
      <w:hyperlink w:history="0" w:anchor="P13838" w:tooltip="5">
        <w:r>
          <w:rPr>
            <w:sz w:val="24"/>
            <w:color w:val="0000ff"/>
          </w:rPr>
          <w:t xml:space="preserve">показателей 5</w:t>
        </w:r>
      </w:hyperlink>
      <w:r>
        <w:rPr>
          <w:sz w:val="24"/>
        </w:rPr>
        <w:t xml:space="preserve"> и </w:t>
      </w:r>
      <w:hyperlink w:history="0" w:anchor="P13845" w:tooltip="6">
        <w:r>
          <w:rPr>
            <w:sz w:val="24"/>
            <w:color w:val="0000ff"/>
          </w:rPr>
          <w:t xml:space="preserve">6</w:t>
        </w:r>
      </w:hyperlink>
      <w:r>
        <w:rPr>
          <w:sz w:val="24"/>
        </w:rPr>
        <w:t xml:space="preserve">.</w:t>
      </w:r>
    </w:p>
    <w:p>
      <w:pPr>
        <w:pStyle w:val="0"/>
        <w:spacing w:before="240" w:lineRule="auto"/>
        <w:ind w:firstLine="540"/>
        <w:jc w:val="both"/>
      </w:pPr>
      <w:r>
        <w:rPr>
          <w:sz w:val="24"/>
        </w:rPr>
        <w:t xml:space="preserve">7. По строке </w:t>
      </w:r>
      <w:hyperlink w:history="0" w:anchor="P13852" w:tooltip="7">
        <w:r>
          <w:rPr>
            <w:sz w:val="24"/>
            <w:color w:val="0000ff"/>
          </w:rPr>
          <w:t xml:space="preserve">показателя 7</w:t>
        </w:r>
      </w:hyperlink>
      <w:r>
        <w:rPr>
          <w:sz w:val="24"/>
        </w:rPr>
        <w:t xml:space="preserve"> таблицы отражается сумма значений </w:t>
      </w:r>
      <w:hyperlink w:history="0" w:anchor="P13810" w:tooltip="1">
        <w:r>
          <w:rPr>
            <w:sz w:val="24"/>
            <w:color w:val="0000ff"/>
          </w:rPr>
          <w:t xml:space="preserve">показателей 1</w:t>
        </w:r>
      </w:hyperlink>
      <w:r>
        <w:rPr>
          <w:sz w:val="24"/>
        </w:rPr>
        <w:t xml:space="preserve"> и </w:t>
      </w:r>
      <w:hyperlink w:history="0" w:anchor="P13831" w:tooltip="4">
        <w:r>
          <w:rPr>
            <w:sz w:val="24"/>
            <w:color w:val="0000ff"/>
          </w:rPr>
          <w:t xml:space="preserve">4</w:t>
        </w:r>
      </w:hyperlink>
      <w:r>
        <w:rPr>
          <w:sz w:val="24"/>
        </w:rPr>
        <w:t xml:space="preserve">.</w:t>
      </w:r>
    </w:p>
    <w:p>
      <w:pPr>
        <w:pStyle w:val="0"/>
        <w:jc w:val="both"/>
      </w:pPr>
      <w:r>
        <w:rPr>
          <w:sz w:val="24"/>
        </w:rPr>
      </w:r>
    </w:p>
    <w:bookmarkStart w:id="13877" w:name="P13877"/>
    <w:bookmarkEnd w:id="13877"/>
    <w:p>
      <w:pPr>
        <w:pStyle w:val="0"/>
        <w:outlineLvl w:val="2"/>
        <w:jc w:val="center"/>
      </w:pPr>
      <w:r>
        <w:rPr>
          <w:sz w:val="24"/>
        </w:rPr>
        <w:t xml:space="preserve">Анализ чувствительности капитала и прибыли</w:t>
      </w:r>
    </w:p>
    <w:p>
      <w:pPr>
        <w:pStyle w:val="0"/>
        <w:jc w:val="center"/>
      </w:pPr>
      <w:r>
        <w:rPr>
          <w:sz w:val="24"/>
        </w:rPr>
        <w:t xml:space="preserve">до налогообложения к валютному риску</w:t>
      </w:r>
    </w:p>
    <w:p>
      <w:pPr>
        <w:pStyle w:val="0"/>
        <w:jc w:val="center"/>
      </w:pPr>
      <w:r>
        <w:rPr>
          <w:sz w:val="24"/>
        </w:rPr>
      </w:r>
    </w:p>
    <w:p>
      <w:pPr>
        <w:pStyle w:val="0"/>
        <w:jc w:val="center"/>
      </w:pPr>
      <w:r>
        <w:rPr>
          <w:sz w:val="24"/>
        </w:rPr>
        <w:t xml:space="preserve">(в ред. Указаний Банка России от 04.10.2021 </w:t>
      </w:r>
      <w:r>
        <w:rPr>
          <w:sz w:val="24"/>
        </w:rPr>
        <w:t xml:space="preserve">N 5960-У</w:t>
      </w:r>
      <w:r>
        <w:rPr>
          <w:sz w:val="24"/>
        </w:rPr>
        <w:t xml:space="preserve">,</w:t>
      </w:r>
    </w:p>
    <w:p>
      <w:pPr>
        <w:pStyle w:val="0"/>
        <w:jc w:val="center"/>
      </w:pPr>
      <w:r>
        <w:rPr>
          <w:sz w:val="24"/>
        </w:rPr>
        <w:t xml:space="preserve">от 23.09.2024 </w:t>
      </w:r>
      <w:r>
        <w:rPr>
          <w:sz w:val="24"/>
        </w:rPr>
        <w:t xml:space="preserve">N 6852-У</w:t>
      </w:r>
      <w:r>
        <w:rPr>
          <w:sz w:val="24"/>
        </w:rPr>
        <w:t xml:space="preserve">)</w:t>
      </w:r>
    </w:p>
    <w:p>
      <w:pPr>
        <w:pStyle w:val="0"/>
        <w:jc w:val="both"/>
      </w:pPr>
      <w:r>
        <w:rPr>
          <w:sz w:val="24"/>
        </w:rPr>
      </w:r>
    </w:p>
    <w:p>
      <w:pPr>
        <w:pStyle w:val="0"/>
        <w:jc w:val="right"/>
      </w:pPr>
      <w:r>
        <w:rPr>
          <w:sz w:val="24"/>
        </w:rPr>
        <w:t xml:space="preserve">Таблица 50.6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2948"/>
        <w:gridCol w:w="1020"/>
        <w:gridCol w:w="1077"/>
        <w:gridCol w:w="964"/>
        <w:gridCol w:w="1077"/>
        <w:gridCol w:w="964"/>
      </w:tblGrid>
      <w:tr>
        <w:tc>
          <w:tcPr>
            <w:tcW w:w="1020" w:type="dxa"/>
            <w:vMerge w:val="restart"/>
          </w:tcPr>
          <w:p>
            <w:pPr>
              <w:pStyle w:val="0"/>
              <w:jc w:val="center"/>
            </w:pPr>
            <w:r>
              <w:rPr>
                <w:sz w:val="24"/>
              </w:rPr>
              <w:t xml:space="preserve">Номер показателя</w:t>
            </w:r>
          </w:p>
        </w:tc>
        <w:tc>
          <w:tcPr>
            <w:tcW w:w="2948" w:type="dxa"/>
            <w:vMerge w:val="restart"/>
          </w:tcPr>
          <w:p>
            <w:pPr>
              <w:pStyle w:val="0"/>
              <w:jc w:val="center"/>
            </w:pPr>
            <w:r>
              <w:rPr>
                <w:sz w:val="24"/>
              </w:rPr>
              <w:t xml:space="preserve">Наименование показателя</w:t>
            </w:r>
          </w:p>
        </w:tc>
        <w:tc>
          <w:tcPr>
            <w:tcW w:w="1020" w:type="dxa"/>
            <w:vMerge w:val="restart"/>
          </w:tcPr>
          <w:p>
            <w:pPr>
              <w:pStyle w:val="0"/>
              <w:jc w:val="center"/>
            </w:pPr>
            <w:r>
              <w:rPr>
                <w:sz w:val="24"/>
              </w:rPr>
              <w:t xml:space="preserve">Изменение, %</w:t>
            </w:r>
          </w:p>
        </w:tc>
        <w:tc>
          <w:tcPr>
            <w:gridSpan w:val="2"/>
            <w:tcW w:w="2041" w:type="dxa"/>
          </w:tcPr>
          <w:p>
            <w:pPr>
              <w:pStyle w:val="0"/>
              <w:jc w:val="center"/>
            </w:pPr>
            <w:r>
              <w:rPr>
                <w:sz w:val="24"/>
              </w:rPr>
              <w:t xml:space="preserve">________ 20__ г.</w:t>
            </w:r>
          </w:p>
        </w:tc>
        <w:tc>
          <w:tcPr>
            <w:gridSpan w:val="2"/>
            <w:tcW w:w="2041" w:type="dxa"/>
          </w:tcPr>
          <w:p>
            <w:pPr>
              <w:pStyle w:val="0"/>
              <w:jc w:val="center"/>
            </w:pPr>
            <w:r>
              <w:rPr>
                <w:sz w:val="24"/>
              </w:rPr>
              <w:t xml:space="preserve">________ 20__ г.</w:t>
            </w:r>
          </w:p>
        </w:tc>
      </w:tr>
      <w:tr>
        <w:tc>
          <w:tcPr>
            <w:vMerge w:val="continue"/>
          </w:tcPr>
          <w:p/>
        </w:tc>
        <w:tc>
          <w:tcPr>
            <w:vMerge w:val="continue"/>
          </w:tcPr>
          <w:p/>
        </w:tc>
        <w:tc>
          <w:tcPr>
            <w:vMerge w:val="continue"/>
          </w:tcPr>
          <w:p/>
        </w:tc>
        <w:tc>
          <w:tcPr>
            <w:tcW w:w="1077" w:type="dxa"/>
          </w:tcPr>
          <w:p>
            <w:pPr>
              <w:pStyle w:val="0"/>
              <w:jc w:val="center"/>
            </w:pPr>
            <w:r>
              <w:rPr>
                <w:sz w:val="24"/>
              </w:rPr>
              <w:t xml:space="preserve">влияние на прибыль до налогообложения</w:t>
            </w:r>
          </w:p>
        </w:tc>
        <w:tc>
          <w:tcPr>
            <w:tcW w:w="964" w:type="dxa"/>
          </w:tcPr>
          <w:p>
            <w:pPr>
              <w:pStyle w:val="0"/>
              <w:jc w:val="center"/>
            </w:pPr>
            <w:r>
              <w:rPr>
                <w:sz w:val="24"/>
              </w:rPr>
              <w:t xml:space="preserve">влияние на капитал</w:t>
            </w:r>
          </w:p>
        </w:tc>
        <w:tc>
          <w:tcPr>
            <w:tcW w:w="1077" w:type="dxa"/>
          </w:tcPr>
          <w:p>
            <w:pPr>
              <w:pStyle w:val="0"/>
              <w:jc w:val="center"/>
            </w:pPr>
            <w:r>
              <w:rPr>
                <w:sz w:val="24"/>
              </w:rPr>
              <w:t xml:space="preserve">влияние на прибыль до налогообложения</w:t>
            </w:r>
          </w:p>
        </w:tc>
        <w:tc>
          <w:tcPr>
            <w:tcW w:w="964" w:type="dxa"/>
          </w:tcPr>
          <w:p>
            <w:pPr>
              <w:pStyle w:val="0"/>
              <w:jc w:val="center"/>
            </w:pPr>
            <w:r>
              <w:rPr>
                <w:sz w:val="24"/>
              </w:rPr>
              <w:t xml:space="preserve">влияние на капитал</w:t>
            </w:r>
          </w:p>
        </w:tc>
      </w:tr>
      <w:tr>
        <w:tc>
          <w:tcPr>
            <w:tcW w:w="1020" w:type="dxa"/>
          </w:tcPr>
          <w:p>
            <w:pPr>
              <w:pStyle w:val="0"/>
              <w:jc w:val="center"/>
            </w:pPr>
            <w:r>
              <w:rPr>
                <w:sz w:val="24"/>
              </w:rPr>
              <w:t xml:space="preserve">1</w:t>
            </w:r>
          </w:p>
        </w:tc>
        <w:tc>
          <w:tcPr>
            <w:tcW w:w="2948" w:type="dxa"/>
          </w:tcPr>
          <w:p>
            <w:pPr>
              <w:pStyle w:val="0"/>
              <w:jc w:val="center"/>
            </w:pPr>
            <w:r>
              <w:rPr>
                <w:sz w:val="24"/>
              </w:rPr>
              <w:t xml:space="preserve">2</w:t>
            </w:r>
          </w:p>
        </w:tc>
        <w:tc>
          <w:tcPr>
            <w:tcW w:w="1020" w:type="dxa"/>
          </w:tcPr>
          <w:bookmarkStart w:id="13896" w:name="P13896"/>
          <w:bookmarkEnd w:id="13896"/>
          <w:p>
            <w:pPr>
              <w:pStyle w:val="0"/>
              <w:jc w:val="center"/>
            </w:pPr>
            <w:r>
              <w:rPr>
                <w:sz w:val="24"/>
              </w:rPr>
              <w:t xml:space="preserve">3</w:t>
            </w:r>
          </w:p>
        </w:tc>
        <w:tc>
          <w:tcPr>
            <w:tcW w:w="1077" w:type="dxa"/>
          </w:tcPr>
          <w:p>
            <w:pPr>
              <w:pStyle w:val="0"/>
              <w:jc w:val="center"/>
            </w:pPr>
            <w:r>
              <w:rPr>
                <w:sz w:val="24"/>
              </w:rPr>
              <w:t xml:space="preserve">4</w:t>
            </w:r>
          </w:p>
        </w:tc>
        <w:tc>
          <w:tcPr>
            <w:tcW w:w="964" w:type="dxa"/>
          </w:tcPr>
          <w:p>
            <w:pPr>
              <w:pStyle w:val="0"/>
              <w:jc w:val="center"/>
            </w:pPr>
            <w:r>
              <w:rPr>
                <w:sz w:val="24"/>
              </w:rPr>
              <w:t xml:space="preserve">5</w:t>
            </w:r>
          </w:p>
        </w:tc>
        <w:tc>
          <w:tcPr>
            <w:tcW w:w="1077" w:type="dxa"/>
          </w:tcPr>
          <w:p>
            <w:pPr>
              <w:pStyle w:val="0"/>
              <w:jc w:val="center"/>
            </w:pPr>
            <w:r>
              <w:rPr>
                <w:sz w:val="24"/>
              </w:rPr>
              <w:t xml:space="preserve">6</w:t>
            </w:r>
          </w:p>
        </w:tc>
        <w:tc>
          <w:tcPr>
            <w:tcW w:w="964" w:type="dxa"/>
          </w:tcPr>
          <w:p>
            <w:pPr>
              <w:pStyle w:val="0"/>
              <w:jc w:val="center"/>
            </w:pPr>
            <w:r>
              <w:rPr>
                <w:sz w:val="24"/>
              </w:rPr>
              <w:t xml:space="preserve">7</w:t>
            </w:r>
          </w:p>
        </w:tc>
      </w:tr>
      <w:tr>
        <w:tc>
          <w:tcPr>
            <w:tcW w:w="1020" w:type="dxa"/>
            <w:vMerge w:val="restart"/>
          </w:tcPr>
          <w:p>
            <w:pPr>
              <w:pStyle w:val="0"/>
              <w:jc w:val="center"/>
            </w:pPr>
            <w:r>
              <w:rPr>
                <w:sz w:val="24"/>
              </w:rPr>
              <w:t xml:space="preserve">1</w:t>
            </w:r>
          </w:p>
        </w:tc>
        <w:tc>
          <w:tcPr>
            <w:tcW w:w="2948" w:type="dxa"/>
            <w:vMerge w:val="restart"/>
          </w:tcPr>
          <w:p>
            <w:pPr>
              <w:pStyle w:val="0"/>
            </w:pPr>
            <w:r>
              <w:rPr>
                <w:sz w:val="24"/>
              </w:rPr>
              <w:t xml:space="preserve">Финансовые активы</w:t>
            </w:r>
          </w:p>
        </w:tc>
        <w:tc>
          <w:tcPr>
            <w:tcW w:w="1020" w:type="dxa"/>
          </w:tcPr>
          <w:p>
            <w:pPr>
              <w:pStyle w:val="0"/>
              <w:jc w:val="center"/>
            </w:pPr>
            <w:r>
              <w:rPr>
                <w:sz w:val="24"/>
              </w:rPr>
              <w:t xml:space="preserve">+__%</w:t>
            </w:r>
          </w:p>
        </w:tc>
        <w:tc>
          <w:tcPr>
            <w:tcW w:w="1077" w:type="dxa"/>
          </w:tcPr>
          <w:p>
            <w:pPr>
              <w:pStyle w:val="0"/>
            </w:pPr>
            <w:r>
              <w:rPr>
                <w:sz w:val="24"/>
              </w:rPr>
            </w:r>
          </w:p>
        </w:tc>
        <w:tc>
          <w:tcPr>
            <w:tcW w:w="964"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vMerge w:val="continue"/>
          </w:tcPr>
          <w:p/>
        </w:tc>
        <w:tc>
          <w:tcPr>
            <w:vMerge w:val="continue"/>
          </w:tcPr>
          <w:p/>
        </w:tc>
        <w:tc>
          <w:tcPr>
            <w:tcW w:w="1020" w:type="dxa"/>
          </w:tcPr>
          <w:p>
            <w:pPr>
              <w:pStyle w:val="0"/>
              <w:jc w:val="center"/>
            </w:pPr>
            <w:r>
              <w:rPr>
                <w:sz w:val="24"/>
              </w:rPr>
              <w:t xml:space="preserve">-__%</w:t>
            </w:r>
          </w:p>
        </w:tc>
        <w:tc>
          <w:tcPr>
            <w:tcW w:w="1077" w:type="dxa"/>
          </w:tcPr>
          <w:p>
            <w:pPr>
              <w:pStyle w:val="0"/>
            </w:pPr>
            <w:r>
              <w:rPr>
                <w:sz w:val="24"/>
              </w:rPr>
            </w:r>
          </w:p>
        </w:tc>
        <w:tc>
          <w:tcPr>
            <w:tcW w:w="964"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tcW w:w="1020" w:type="dxa"/>
            <w:vMerge w:val="restart"/>
          </w:tcPr>
          <w:p>
            <w:pPr>
              <w:pStyle w:val="0"/>
              <w:jc w:val="center"/>
            </w:pPr>
            <w:r>
              <w:rPr>
                <w:sz w:val="24"/>
              </w:rPr>
              <w:t xml:space="preserve">2</w:t>
            </w:r>
          </w:p>
        </w:tc>
        <w:tc>
          <w:tcPr>
            <w:tcW w:w="2948" w:type="dxa"/>
            <w:vMerge w:val="restart"/>
          </w:tcPr>
          <w:p>
            <w:pPr>
              <w:pStyle w:val="0"/>
            </w:pPr>
            <w:r>
              <w:rPr>
                <w:sz w:val="24"/>
              </w:rPr>
              <w:t xml:space="preserve">Чистые обязательства по портфелям договоров об обязательном пенсионном страховании, учитываемых на счетах бухгалтерского учета в соответствии с требованиями </w:t>
            </w:r>
            <w:r>
              <w:rPr>
                <w:sz w:val="24"/>
              </w:rPr>
              <w:t xml:space="preserve">МСФО (IFRS) 17</w:t>
            </w:r>
          </w:p>
        </w:tc>
        <w:tc>
          <w:tcPr>
            <w:tcW w:w="1020" w:type="dxa"/>
          </w:tcPr>
          <w:p>
            <w:pPr>
              <w:pStyle w:val="0"/>
              <w:jc w:val="center"/>
            </w:pPr>
            <w:r>
              <w:rPr>
                <w:sz w:val="24"/>
              </w:rPr>
              <w:t xml:space="preserve">+__%</w:t>
            </w:r>
          </w:p>
        </w:tc>
        <w:tc>
          <w:tcPr>
            <w:tcW w:w="1077" w:type="dxa"/>
          </w:tcPr>
          <w:p>
            <w:pPr>
              <w:pStyle w:val="0"/>
            </w:pPr>
            <w:r>
              <w:rPr>
                <w:sz w:val="24"/>
              </w:rPr>
            </w:r>
          </w:p>
        </w:tc>
        <w:tc>
          <w:tcPr>
            <w:tcW w:w="964"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vMerge w:val="continue"/>
          </w:tcPr>
          <w:p/>
        </w:tc>
        <w:tc>
          <w:tcPr>
            <w:vMerge w:val="continue"/>
          </w:tcPr>
          <w:p/>
        </w:tc>
        <w:tc>
          <w:tcPr>
            <w:tcW w:w="1020" w:type="dxa"/>
          </w:tcPr>
          <w:p>
            <w:pPr>
              <w:pStyle w:val="0"/>
            </w:pPr>
            <w:r>
              <w:rPr>
                <w:sz w:val="24"/>
              </w:rPr>
            </w:r>
          </w:p>
        </w:tc>
        <w:tc>
          <w:tcPr>
            <w:tcW w:w="1077" w:type="dxa"/>
          </w:tcPr>
          <w:p>
            <w:pPr>
              <w:pStyle w:val="0"/>
            </w:pPr>
            <w:r>
              <w:rPr>
                <w:sz w:val="24"/>
              </w:rPr>
            </w:r>
          </w:p>
        </w:tc>
        <w:tc>
          <w:tcPr>
            <w:tcW w:w="964"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tcW w:w="1020" w:type="dxa"/>
            <w:vMerge w:val="restart"/>
          </w:tcPr>
          <w:p>
            <w:pPr>
              <w:pStyle w:val="0"/>
              <w:jc w:val="center"/>
            </w:pPr>
            <w:r>
              <w:rPr>
                <w:sz w:val="24"/>
              </w:rPr>
              <w:t xml:space="preserve">3</w:t>
            </w:r>
          </w:p>
        </w:tc>
        <w:tc>
          <w:tcPr>
            <w:tcW w:w="2948" w:type="dxa"/>
            <w:vMerge w:val="restart"/>
          </w:tcPr>
          <w:p>
            <w:pPr>
              <w:pStyle w:val="0"/>
            </w:pPr>
            <w:r>
              <w:rPr>
                <w:sz w:val="24"/>
              </w:rPr>
              <w:t xml:space="preserve">Чистые обязательства по портфелям договоров негосударственного пенсионного обеспечения и договоров долгосрочных сбережений, учитываемых на счетах бухгалтерского учета в соответствии с требованиями </w:t>
            </w:r>
            <w:r>
              <w:rPr>
                <w:sz w:val="24"/>
              </w:rPr>
              <w:t xml:space="preserve">МСФО (IFRS) 17</w:t>
            </w:r>
          </w:p>
        </w:tc>
        <w:tc>
          <w:tcPr>
            <w:tcW w:w="1020" w:type="dxa"/>
          </w:tcPr>
          <w:p>
            <w:pPr>
              <w:pStyle w:val="0"/>
              <w:jc w:val="center"/>
            </w:pPr>
            <w:r>
              <w:rPr>
                <w:sz w:val="24"/>
              </w:rPr>
              <w:t xml:space="preserve">+__%</w:t>
            </w:r>
          </w:p>
        </w:tc>
        <w:tc>
          <w:tcPr>
            <w:tcW w:w="1077" w:type="dxa"/>
          </w:tcPr>
          <w:p>
            <w:pPr>
              <w:pStyle w:val="0"/>
            </w:pPr>
            <w:r>
              <w:rPr>
                <w:sz w:val="24"/>
              </w:rPr>
            </w:r>
          </w:p>
        </w:tc>
        <w:tc>
          <w:tcPr>
            <w:tcW w:w="964"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vMerge w:val="continue"/>
          </w:tcPr>
          <w:p/>
        </w:tc>
        <w:tc>
          <w:tcPr>
            <w:vMerge w:val="continue"/>
          </w:tcPr>
          <w:p/>
        </w:tc>
        <w:tc>
          <w:tcPr>
            <w:tcW w:w="1020" w:type="dxa"/>
          </w:tcPr>
          <w:p>
            <w:pPr>
              <w:pStyle w:val="0"/>
            </w:pPr>
            <w:r>
              <w:rPr>
                <w:sz w:val="24"/>
              </w:rPr>
            </w:r>
          </w:p>
        </w:tc>
        <w:tc>
          <w:tcPr>
            <w:tcW w:w="1077" w:type="dxa"/>
          </w:tcPr>
          <w:p>
            <w:pPr>
              <w:pStyle w:val="0"/>
            </w:pPr>
            <w:r>
              <w:rPr>
                <w:sz w:val="24"/>
              </w:rPr>
            </w:r>
          </w:p>
        </w:tc>
        <w:tc>
          <w:tcPr>
            <w:tcW w:w="964"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tcW w:w="1020" w:type="dxa"/>
          </w:tcPr>
          <w:p>
            <w:pPr>
              <w:pStyle w:val="0"/>
              <w:jc w:val="center"/>
            </w:pPr>
            <w:r>
              <w:rPr>
                <w:sz w:val="24"/>
              </w:rPr>
              <w:t xml:space="preserve">4</w:t>
            </w:r>
          </w:p>
        </w:tc>
        <w:tc>
          <w:tcPr>
            <w:tcW w:w="2948" w:type="dxa"/>
          </w:tcPr>
          <w:p>
            <w:pPr>
              <w:pStyle w:val="0"/>
            </w:pPr>
            <w:r>
              <w:rPr>
                <w:sz w:val="24"/>
              </w:rPr>
              <w:t xml:space="preserve">Текстовое пояснение</w:t>
            </w:r>
          </w:p>
        </w:tc>
        <w:tc>
          <w:tcPr>
            <w:tcW w:w="1020" w:type="dxa"/>
          </w:tcPr>
          <w:p>
            <w:pPr>
              <w:pStyle w:val="0"/>
            </w:pPr>
            <w:r>
              <w:rPr>
                <w:sz w:val="24"/>
              </w:rPr>
            </w:r>
          </w:p>
        </w:tc>
        <w:tc>
          <w:tcPr>
            <w:tcW w:w="1077" w:type="dxa"/>
          </w:tcPr>
          <w:p>
            <w:pPr>
              <w:pStyle w:val="0"/>
            </w:pPr>
            <w:r>
              <w:rPr>
                <w:sz w:val="24"/>
              </w:rPr>
            </w:r>
          </w:p>
        </w:tc>
        <w:tc>
          <w:tcPr>
            <w:tcW w:w="964" w:type="dxa"/>
          </w:tcPr>
          <w:p>
            <w:pPr>
              <w:pStyle w:val="0"/>
            </w:pPr>
            <w:r>
              <w:rPr>
                <w:sz w:val="24"/>
              </w:rPr>
            </w:r>
          </w:p>
        </w:tc>
        <w:tc>
          <w:tcPr>
            <w:tcW w:w="1077" w:type="dxa"/>
          </w:tcPr>
          <w:p>
            <w:pPr>
              <w:pStyle w:val="0"/>
            </w:pPr>
            <w:r>
              <w:rPr>
                <w:sz w:val="24"/>
              </w:rPr>
            </w:r>
          </w:p>
        </w:tc>
        <w:tc>
          <w:tcPr>
            <w:tcW w:w="964"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50.6</w:t>
      </w:r>
    </w:p>
    <w:p>
      <w:pPr>
        <w:pStyle w:val="0"/>
        <w:spacing w:before="240" w:lineRule="auto"/>
        <w:ind w:firstLine="540"/>
        <w:jc w:val="both"/>
      </w:pPr>
      <w:r>
        <w:rPr>
          <w:sz w:val="24"/>
        </w:rPr>
        <w:t xml:space="preserve">1. В </w:t>
      </w:r>
      <w:hyperlink w:history="0" w:anchor="P13877" w:tooltip="Анализ чувствительности капитала и прибыли">
        <w:r>
          <w:rPr>
            <w:sz w:val="24"/>
            <w:color w:val="0000ff"/>
          </w:rPr>
          <w:t xml:space="preserve">таблице</w:t>
        </w:r>
      </w:hyperlink>
      <w:r>
        <w:rPr>
          <w:sz w:val="24"/>
        </w:rPr>
        <w:t xml:space="preserve"> проводится анализ чувствительности капитала и прибыли до налогообложения к возможным изменениям курса валют при условии, что все другие переменные остаются постоянными.</w:t>
      </w:r>
    </w:p>
    <w:p>
      <w:pPr>
        <w:pStyle w:val="0"/>
        <w:spacing w:before="240" w:lineRule="auto"/>
        <w:ind w:firstLine="540"/>
        <w:jc w:val="both"/>
      </w:pPr>
      <w:r>
        <w:rPr>
          <w:sz w:val="24"/>
        </w:rPr>
        <w:t xml:space="preserve">2. В </w:t>
      </w:r>
      <w:hyperlink w:history="0" w:anchor="P13896" w:tooltip="3">
        <w:r>
          <w:rPr>
            <w:sz w:val="24"/>
            <w:color w:val="0000ff"/>
          </w:rPr>
          <w:t xml:space="preserve">графе 3</w:t>
        </w:r>
      </w:hyperlink>
      <w:r>
        <w:rPr>
          <w:sz w:val="24"/>
        </w:rPr>
        <w:t xml:space="preserve"> таблицы раскрывается величина изменения показателя в процентах, которая определяется негосударственным пенсионным фондом самостоятельно.</w:t>
      </w:r>
    </w:p>
    <w:p>
      <w:pPr>
        <w:pStyle w:val="0"/>
        <w:jc w:val="both"/>
      </w:pPr>
      <w:r>
        <w:rPr>
          <w:sz w:val="24"/>
        </w:rPr>
      </w:r>
    </w:p>
    <w:bookmarkStart w:id="13949" w:name="P13949"/>
    <w:bookmarkEnd w:id="13949"/>
    <w:p>
      <w:pPr>
        <w:pStyle w:val="0"/>
        <w:outlineLvl w:val="2"/>
        <w:jc w:val="center"/>
      </w:pPr>
      <w:r>
        <w:rPr>
          <w:sz w:val="24"/>
        </w:rPr>
        <w:t xml:space="preserve">Анализ чувствительности капитала и прибыли</w:t>
      </w:r>
    </w:p>
    <w:p>
      <w:pPr>
        <w:pStyle w:val="0"/>
        <w:jc w:val="center"/>
      </w:pPr>
      <w:r>
        <w:rPr>
          <w:sz w:val="24"/>
        </w:rPr>
        <w:t xml:space="preserve">до налогообложения к процентному риску</w:t>
      </w:r>
    </w:p>
    <w:p>
      <w:pPr>
        <w:pStyle w:val="0"/>
        <w:jc w:val="center"/>
      </w:pPr>
      <w:r>
        <w:rPr>
          <w:sz w:val="24"/>
        </w:rPr>
      </w:r>
    </w:p>
    <w:p>
      <w:pPr>
        <w:pStyle w:val="0"/>
        <w:jc w:val="center"/>
      </w:pPr>
      <w:r>
        <w:rPr>
          <w:sz w:val="24"/>
        </w:rPr>
        <w:t xml:space="preserve">(в ред. Указаний Банка России от 04.10.2021 </w:t>
      </w:r>
      <w:r>
        <w:rPr>
          <w:sz w:val="24"/>
        </w:rPr>
        <w:t xml:space="preserve">N 5960-У</w:t>
      </w:r>
      <w:r>
        <w:rPr>
          <w:sz w:val="24"/>
        </w:rPr>
        <w:t xml:space="preserve">,</w:t>
      </w:r>
    </w:p>
    <w:p>
      <w:pPr>
        <w:pStyle w:val="0"/>
        <w:jc w:val="center"/>
      </w:pPr>
      <w:r>
        <w:rPr>
          <w:sz w:val="24"/>
        </w:rPr>
        <w:t xml:space="preserve">от 23.09.2024 </w:t>
      </w:r>
      <w:r>
        <w:rPr>
          <w:sz w:val="24"/>
        </w:rPr>
        <w:t xml:space="preserve">N 6852-У</w:t>
      </w:r>
      <w:r>
        <w:rPr>
          <w:sz w:val="24"/>
        </w:rPr>
        <w:t xml:space="preserve">)</w:t>
      </w:r>
    </w:p>
    <w:p>
      <w:pPr>
        <w:pStyle w:val="0"/>
        <w:jc w:val="both"/>
      </w:pPr>
      <w:r>
        <w:rPr>
          <w:sz w:val="24"/>
        </w:rPr>
      </w:r>
    </w:p>
    <w:p>
      <w:pPr>
        <w:pStyle w:val="0"/>
        <w:jc w:val="right"/>
      </w:pPr>
      <w:r>
        <w:rPr>
          <w:sz w:val="24"/>
        </w:rPr>
        <w:t xml:space="preserve">Таблица 50.7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2948"/>
        <w:gridCol w:w="1020"/>
        <w:gridCol w:w="1077"/>
        <w:gridCol w:w="964"/>
        <w:gridCol w:w="1077"/>
        <w:gridCol w:w="964"/>
      </w:tblGrid>
      <w:tr>
        <w:tc>
          <w:tcPr>
            <w:tcW w:w="1020" w:type="dxa"/>
            <w:vMerge w:val="restart"/>
          </w:tcPr>
          <w:p>
            <w:pPr>
              <w:pStyle w:val="0"/>
              <w:jc w:val="center"/>
            </w:pPr>
            <w:r>
              <w:rPr>
                <w:sz w:val="24"/>
              </w:rPr>
              <w:t xml:space="preserve">Номер показателя</w:t>
            </w:r>
          </w:p>
        </w:tc>
        <w:tc>
          <w:tcPr>
            <w:tcW w:w="2948" w:type="dxa"/>
            <w:vMerge w:val="restart"/>
          </w:tcPr>
          <w:p>
            <w:pPr>
              <w:pStyle w:val="0"/>
              <w:jc w:val="center"/>
            </w:pPr>
            <w:r>
              <w:rPr>
                <w:sz w:val="24"/>
              </w:rPr>
              <w:t xml:space="preserve">Наименование показателя</w:t>
            </w:r>
          </w:p>
        </w:tc>
        <w:tc>
          <w:tcPr>
            <w:tcW w:w="1020" w:type="dxa"/>
            <w:vMerge w:val="restart"/>
          </w:tcPr>
          <w:p>
            <w:pPr>
              <w:pStyle w:val="0"/>
              <w:jc w:val="center"/>
            </w:pPr>
            <w:r>
              <w:rPr>
                <w:sz w:val="24"/>
              </w:rPr>
              <w:t xml:space="preserve">Изменение, %</w:t>
            </w:r>
          </w:p>
        </w:tc>
        <w:tc>
          <w:tcPr>
            <w:gridSpan w:val="2"/>
            <w:tcW w:w="2041" w:type="dxa"/>
          </w:tcPr>
          <w:p>
            <w:pPr>
              <w:pStyle w:val="0"/>
              <w:jc w:val="center"/>
            </w:pPr>
            <w:r>
              <w:rPr>
                <w:sz w:val="24"/>
              </w:rPr>
              <w:t xml:space="preserve">________ 20__ г.</w:t>
            </w:r>
          </w:p>
        </w:tc>
        <w:tc>
          <w:tcPr>
            <w:gridSpan w:val="2"/>
            <w:tcW w:w="2041" w:type="dxa"/>
          </w:tcPr>
          <w:p>
            <w:pPr>
              <w:pStyle w:val="0"/>
              <w:jc w:val="center"/>
            </w:pPr>
            <w:r>
              <w:rPr>
                <w:sz w:val="24"/>
              </w:rPr>
              <w:t xml:space="preserve">________ 20__ г.</w:t>
            </w:r>
          </w:p>
        </w:tc>
      </w:tr>
      <w:tr>
        <w:tc>
          <w:tcPr>
            <w:vMerge w:val="continue"/>
          </w:tcPr>
          <w:p/>
        </w:tc>
        <w:tc>
          <w:tcPr>
            <w:vMerge w:val="continue"/>
          </w:tcPr>
          <w:p/>
        </w:tc>
        <w:tc>
          <w:tcPr>
            <w:vMerge w:val="continue"/>
          </w:tcPr>
          <w:p/>
        </w:tc>
        <w:tc>
          <w:tcPr>
            <w:tcW w:w="1077" w:type="dxa"/>
          </w:tcPr>
          <w:p>
            <w:pPr>
              <w:pStyle w:val="0"/>
              <w:jc w:val="center"/>
            </w:pPr>
            <w:r>
              <w:rPr>
                <w:sz w:val="24"/>
              </w:rPr>
              <w:t xml:space="preserve">влияние на прибыль до налогообложения</w:t>
            </w:r>
          </w:p>
        </w:tc>
        <w:tc>
          <w:tcPr>
            <w:tcW w:w="964" w:type="dxa"/>
          </w:tcPr>
          <w:p>
            <w:pPr>
              <w:pStyle w:val="0"/>
              <w:jc w:val="center"/>
            </w:pPr>
            <w:r>
              <w:rPr>
                <w:sz w:val="24"/>
              </w:rPr>
              <w:t xml:space="preserve">влияние на капитал</w:t>
            </w:r>
          </w:p>
        </w:tc>
        <w:tc>
          <w:tcPr>
            <w:tcW w:w="1077" w:type="dxa"/>
          </w:tcPr>
          <w:p>
            <w:pPr>
              <w:pStyle w:val="0"/>
              <w:jc w:val="center"/>
            </w:pPr>
            <w:r>
              <w:rPr>
                <w:sz w:val="24"/>
              </w:rPr>
              <w:t xml:space="preserve">влияние на прибыль до налогообложения</w:t>
            </w:r>
          </w:p>
        </w:tc>
        <w:tc>
          <w:tcPr>
            <w:tcW w:w="964" w:type="dxa"/>
          </w:tcPr>
          <w:p>
            <w:pPr>
              <w:pStyle w:val="0"/>
              <w:jc w:val="center"/>
            </w:pPr>
            <w:r>
              <w:rPr>
                <w:sz w:val="24"/>
              </w:rPr>
              <w:t xml:space="preserve">влияние на капитал</w:t>
            </w:r>
          </w:p>
        </w:tc>
      </w:tr>
      <w:tr>
        <w:tc>
          <w:tcPr>
            <w:tcW w:w="1020" w:type="dxa"/>
          </w:tcPr>
          <w:p>
            <w:pPr>
              <w:pStyle w:val="0"/>
              <w:jc w:val="center"/>
            </w:pPr>
            <w:r>
              <w:rPr>
                <w:sz w:val="24"/>
              </w:rPr>
              <w:t xml:space="preserve">1</w:t>
            </w:r>
          </w:p>
        </w:tc>
        <w:tc>
          <w:tcPr>
            <w:tcW w:w="2948" w:type="dxa"/>
          </w:tcPr>
          <w:p>
            <w:pPr>
              <w:pStyle w:val="0"/>
              <w:jc w:val="center"/>
            </w:pPr>
            <w:r>
              <w:rPr>
                <w:sz w:val="24"/>
              </w:rPr>
              <w:t xml:space="preserve">2</w:t>
            </w:r>
          </w:p>
        </w:tc>
        <w:tc>
          <w:tcPr>
            <w:tcW w:w="1020" w:type="dxa"/>
          </w:tcPr>
          <w:bookmarkStart w:id="13968" w:name="P13968"/>
          <w:bookmarkEnd w:id="13968"/>
          <w:p>
            <w:pPr>
              <w:pStyle w:val="0"/>
              <w:jc w:val="center"/>
            </w:pPr>
            <w:r>
              <w:rPr>
                <w:sz w:val="24"/>
              </w:rPr>
              <w:t xml:space="preserve">3</w:t>
            </w:r>
          </w:p>
        </w:tc>
        <w:tc>
          <w:tcPr>
            <w:tcW w:w="1077" w:type="dxa"/>
          </w:tcPr>
          <w:p>
            <w:pPr>
              <w:pStyle w:val="0"/>
              <w:jc w:val="center"/>
            </w:pPr>
            <w:r>
              <w:rPr>
                <w:sz w:val="24"/>
              </w:rPr>
              <w:t xml:space="preserve">4</w:t>
            </w:r>
          </w:p>
        </w:tc>
        <w:tc>
          <w:tcPr>
            <w:tcW w:w="964" w:type="dxa"/>
          </w:tcPr>
          <w:p>
            <w:pPr>
              <w:pStyle w:val="0"/>
              <w:jc w:val="center"/>
            </w:pPr>
            <w:r>
              <w:rPr>
                <w:sz w:val="24"/>
              </w:rPr>
              <w:t xml:space="preserve">5</w:t>
            </w:r>
          </w:p>
        </w:tc>
        <w:tc>
          <w:tcPr>
            <w:tcW w:w="1077" w:type="dxa"/>
          </w:tcPr>
          <w:p>
            <w:pPr>
              <w:pStyle w:val="0"/>
              <w:jc w:val="center"/>
            </w:pPr>
            <w:r>
              <w:rPr>
                <w:sz w:val="24"/>
              </w:rPr>
              <w:t xml:space="preserve">6</w:t>
            </w:r>
          </w:p>
        </w:tc>
        <w:tc>
          <w:tcPr>
            <w:tcW w:w="964" w:type="dxa"/>
          </w:tcPr>
          <w:p>
            <w:pPr>
              <w:pStyle w:val="0"/>
              <w:jc w:val="center"/>
            </w:pPr>
            <w:r>
              <w:rPr>
                <w:sz w:val="24"/>
              </w:rPr>
              <w:t xml:space="preserve">7</w:t>
            </w:r>
          </w:p>
        </w:tc>
      </w:tr>
      <w:tr>
        <w:tc>
          <w:tcPr>
            <w:tcW w:w="1020" w:type="dxa"/>
            <w:vMerge w:val="restart"/>
          </w:tcPr>
          <w:p>
            <w:pPr>
              <w:pStyle w:val="0"/>
              <w:jc w:val="center"/>
            </w:pPr>
            <w:r>
              <w:rPr>
                <w:sz w:val="24"/>
              </w:rPr>
              <w:t xml:space="preserve">1</w:t>
            </w:r>
          </w:p>
        </w:tc>
        <w:tc>
          <w:tcPr>
            <w:tcW w:w="2948" w:type="dxa"/>
            <w:vMerge w:val="restart"/>
          </w:tcPr>
          <w:p>
            <w:pPr>
              <w:pStyle w:val="0"/>
            </w:pPr>
            <w:r>
              <w:rPr>
                <w:sz w:val="24"/>
              </w:rPr>
              <w:t xml:space="preserve">Финансовые активы</w:t>
            </w:r>
          </w:p>
        </w:tc>
        <w:tc>
          <w:tcPr>
            <w:tcW w:w="1020" w:type="dxa"/>
          </w:tcPr>
          <w:p>
            <w:pPr>
              <w:pStyle w:val="0"/>
              <w:jc w:val="center"/>
            </w:pPr>
            <w:r>
              <w:rPr>
                <w:sz w:val="24"/>
              </w:rPr>
              <w:t xml:space="preserve">+__%</w:t>
            </w:r>
          </w:p>
        </w:tc>
        <w:tc>
          <w:tcPr>
            <w:tcW w:w="1077" w:type="dxa"/>
          </w:tcPr>
          <w:p>
            <w:pPr>
              <w:pStyle w:val="0"/>
            </w:pPr>
            <w:r>
              <w:rPr>
                <w:sz w:val="24"/>
              </w:rPr>
            </w:r>
          </w:p>
        </w:tc>
        <w:tc>
          <w:tcPr>
            <w:tcW w:w="964"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vMerge w:val="continue"/>
          </w:tcPr>
          <w:p/>
        </w:tc>
        <w:tc>
          <w:tcPr>
            <w:vMerge w:val="continue"/>
          </w:tcPr>
          <w:p/>
        </w:tc>
        <w:tc>
          <w:tcPr>
            <w:tcW w:w="1020" w:type="dxa"/>
          </w:tcPr>
          <w:p>
            <w:pPr>
              <w:pStyle w:val="0"/>
              <w:jc w:val="center"/>
            </w:pPr>
            <w:r>
              <w:rPr>
                <w:sz w:val="24"/>
              </w:rPr>
              <w:t xml:space="preserve">-__%</w:t>
            </w:r>
          </w:p>
        </w:tc>
        <w:tc>
          <w:tcPr>
            <w:tcW w:w="1077" w:type="dxa"/>
          </w:tcPr>
          <w:p>
            <w:pPr>
              <w:pStyle w:val="0"/>
            </w:pPr>
            <w:r>
              <w:rPr>
                <w:sz w:val="24"/>
              </w:rPr>
            </w:r>
          </w:p>
        </w:tc>
        <w:tc>
          <w:tcPr>
            <w:tcW w:w="964"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tcW w:w="1020" w:type="dxa"/>
            <w:vMerge w:val="restart"/>
          </w:tcPr>
          <w:p>
            <w:pPr>
              <w:pStyle w:val="0"/>
              <w:jc w:val="center"/>
            </w:pPr>
            <w:r>
              <w:rPr>
                <w:sz w:val="24"/>
              </w:rPr>
              <w:t xml:space="preserve">2</w:t>
            </w:r>
          </w:p>
        </w:tc>
        <w:tc>
          <w:tcPr>
            <w:tcW w:w="2948" w:type="dxa"/>
            <w:vMerge w:val="restart"/>
          </w:tcPr>
          <w:p>
            <w:pPr>
              <w:pStyle w:val="0"/>
            </w:pPr>
            <w:r>
              <w:rPr>
                <w:sz w:val="24"/>
              </w:rPr>
              <w:t xml:space="preserve">Чистые обязательства по портфелям договоров об обязательном пенсионном страховании, учитываемых на счетах бухгалтерского учета в соответствии с требованиями </w:t>
            </w:r>
            <w:r>
              <w:rPr>
                <w:sz w:val="24"/>
              </w:rPr>
              <w:t xml:space="preserve">МСФО (IFRS) 17</w:t>
            </w:r>
          </w:p>
        </w:tc>
        <w:tc>
          <w:tcPr>
            <w:tcW w:w="1020" w:type="dxa"/>
          </w:tcPr>
          <w:p>
            <w:pPr>
              <w:pStyle w:val="0"/>
              <w:jc w:val="center"/>
            </w:pPr>
            <w:r>
              <w:rPr>
                <w:sz w:val="24"/>
              </w:rPr>
              <w:t xml:space="preserve">+__%</w:t>
            </w:r>
          </w:p>
        </w:tc>
        <w:tc>
          <w:tcPr>
            <w:tcW w:w="1077" w:type="dxa"/>
          </w:tcPr>
          <w:p>
            <w:pPr>
              <w:pStyle w:val="0"/>
            </w:pPr>
            <w:r>
              <w:rPr>
                <w:sz w:val="24"/>
              </w:rPr>
            </w:r>
          </w:p>
        </w:tc>
        <w:tc>
          <w:tcPr>
            <w:tcW w:w="964"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vMerge w:val="continue"/>
          </w:tcPr>
          <w:p/>
        </w:tc>
        <w:tc>
          <w:tcPr>
            <w:vMerge w:val="continue"/>
          </w:tcPr>
          <w:p/>
        </w:tc>
        <w:tc>
          <w:tcPr>
            <w:tcW w:w="1020" w:type="dxa"/>
          </w:tcPr>
          <w:p>
            <w:pPr>
              <w:pStyle w:val="0"/>
              <w:jc w:val="center"/>
            </w:pPr>
            <w:r>
              <w:rPr>
                <w:sz w:val="24"/>
              </w:rPr>
              <w:t xml:space="preserve">-__%</w:t>
            </w:r>
          </w:p>
        </w:tc>
        <w:tc>
          <w:tcPr>
            <w:tcW w:w="1077" w:type="dxa"/>
          </w:tcPr>
          <w:p>
            <w:pPr>
              <w:pStyle w:val="0"/>
            </w:pPr>
            <w:r>
              <w:rPr>
                <w:sz w:val="24"/>
              </w:rPr>
            </w:r>
          </w:p>
        </w:tc>
        <w:tc>
          <w:tcPr>
            <w:tcW w:w="964"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tcW w:w="1020" w:type="dxa"/>
            <w:vMerge w:val="restart"/>
          </w:tcPr>
          <w:p>
            <w:pPr>
              <w:pStyle w:val="0"/>
              <w:jc w:val="center"/>
            </w:pPr>
            <w:r>
              <w:rPr>
                <w:sz w:val="24"/>
              </w:rPr>
              <w:t xml:space="preserve">3</w:t>
            </w:r>
          </w:p>
        </w:tc>
        <w:tc>
          <w:tcPr>
            <w:tcW w:w="2948" w:type="dxa"/>
            <w:vMerge w:val="restart"/>
          </w:tcPr>
          <w:p>
            <w:pPr>
              <w:pStyle w:val="0"/>
            </w:pPr>
            <w:r>
              <w:rPr>
                <w:sz w:val="24"/>
              </w:rPr>
              <w:t xml:space="preserve">Чистые обязательства по портфелям договоров негосударственного пенсионного обеспечения и договоров долгосрочных сбережений, учитываемых на счетах бухгалтерского учета в соответствии с требованиями </w:t>
            </w:r>
            <w:r>
              <w:rPr>
                <w:sz w:val="24"/>
              </w:rPr>
              <w:t xml:space="preserve">МСФО (IFRS) 17</w:t>
            </w:r>
          </w:p>
        </w:tc>
        <w:tc>
          <w:tcPr>
            <w:tcW w:w="1020" w:type="dxa"/>
          </w:tcPr>
          <w:p>
            <w:pPr>
              <w:pStyle w:val="0"/>
              <w:jc w:val="center"/>
            </w:pPr>
            <w:r>
              <w:rPr>
                <w:sz w:val="24"/>
              </w:rPr>
              <w:t xml:space="preserve">+__%</w:t>
            </w:r>
          </w:p>
        </w:tc>
        <w:tc>
          <w:tcPr>
            <w:tcW w:w="1077" w:type="dxa"/>
          </w:tcPr>
          <w:p>
            <w:pPr>
              <w:pStyle w:val="0"/>
            </w:pPr>
            <w:r>
              <w:rPr>
                <w:sz w:val="24"/>
              </w:rPr>
            </w:r>
          </w:p>
        </w:tc>
        <w:tc>
          <w:tcPr>
            <w:tcW w:w="964"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vMerge w:val="continue"/>
          </w:tcPr>
          <w:p/>
        </w:tc>
        <w:tc>
          <w:tcPr>
            <w:vMerge w:val="continue"/>
          </w:tcPr>
          <w:p/>
        </w:tc>
        <w:tc>
          <w:tcPr>
            <w:tcW w:w="1020" w:type="dxa"/>
          </w:tcPr>
          <w:p>
            <w:pPr>
              <w:pStyle w:val="0"/>
            </w:pPr>
            <w:r>
              <w:rPr>
                <w:sz w:val="24"/>
              </w:rPr>
            </w:r>
          </w:p>
        </w:tc>
        <w:tc>
          <w:tcPr>
            <w:tcW w:w="1077" w:type="dxa"/>
          </w:tcPr>
          <w:p>
            <w:pPr>
              <w:pStyle w:val="0"/>
            </w:pPr>
            <w:r>
              <w:rPr>
                <w:sz w:val="24"/>
              </w:rPr>
            </w:r>
          </w:p>
        </w:tc>
        <w:tc>
          <w:tcPr>
            <w:tcW w:w="964" w:type="dxa"/>
          </w:tcPr>
          <w:p>
            <w:pPr>
              <w:pStyle w:val="0"/>
            </w:pPr>
            <w:r>
              <w:rPr>
                <w:sz w:val="24"/>
              </w:rPr>
            </w:r>
          </w:p>
        </w:tc>
        <w:tc>
          <w:tcPr>
            <w:tcW w:w="1077" w:type="dxa"/>
          </w:tcPr>
          <w:p>
            <w:pPr>
              <w:pStyle w:val="0"/>
            </w:pPr>
            <w:r>
              <w:rPr>
                <w:sz w:val="24"/>
              </w:rPr>
            </w:r>
          </w:p>
        </w:tc>
        <w:tc>
          <w:tcPr>
            <w:tcW w:w="964" w:type="dxa"/>
          </w:tcPr>
          <w:p>
            <w:pPr>
              <w:pStyle w:val="0"/>
            </w:pPr>
            <w:r>
              <w:rPr>
                <w:sz w:val="24"/>
              </w:rPr>
            </w:r>
          </w:p>
        </w:tc>
      </w:tr>
      <w:tr>
        <w:tc>
          <w:tcPr>
            <w:tcW w:w="1020" w:type="dxa"/>
          </w:tcPr>
          <w:p>
            <w:pPr>
              <w:pStyle w:val="0"/>
              <w:jc w:val="center"/>
            </w:pPr>
            <w:r>
              <w:rPr>
                <w:sz w:val="24"/>
              </w:rPr>
              <w:t xml:space="preserve">4</w:t>
            </w:r>
          </w:p>
        </w:tc>
        <w:tc>
          <w:tcPr>
            <w:tcW w:w="2948" w:type="dxa"/>
          </w:tcPr>
          <w:p>
            <w:pPr>
              <w:pStyle w:val="0"/>
            </w:pPr>
            <w:r>
              <w:rPr>
                <w:sz w:val="24"/>
              </w:rPr>
              <w:t xml:space="preserve">Текстовое пояснение</w:t>
            </w:r>
          </w:p>
        </w:tc>
        <w:tc>
          <w:tcPr>
            <w:tcW w:w="1020" w:type="dxa"/>
          </w:tcPr>
          <w:p>
            <w:pPr>
              <w:pStyle w:val="0"/>
            </w:pPr>
            <w:r>
              <w:rPr>
                <w:sz w:val="24"/>
              </w:rPr>
            </w:r>
          </w:p>
        </w:tc>
        <w:tc>
          <w:tcPr>
            <w:tcW w:w="1077" w:type="dxa"/>
          </w:tcPr>
          <w:p>
            <w:pPr>
              <w:pStyle w:val="0"/>
            </w:pPr>
            <w:r>
              <w:rPr>
                <w:sz w:val="24"/>
              </w:rPr>
            </w:r>
          </w:p>
        </w:tc>
        <w:tc>
          <w:tcPr>
            <w:tcW w:w="964" w:type="dxa"/>
          </w:tcPr>
          <w:p>
            <w:pPr>
              <w:pStyle w:val="0"/>
            </w:pPr>
            <w:r>
              <w:rPr>
                <w:sz w:val="24"/>
              </w:rPr>
            </w:r>
          </w:p>
        </w:tc>
        <w:tc>
          <w:tcPr>
            <w:tcW w:w="1077" w:type="dxa"/>
          </w:tcPr>
          <w:p>
            <w:pPr>
              <w:pStyle w:val="0"/>
            </w:pPr>
            <w:r>
              <w:rPr>
                <w:sz w:val="24"/>
              </w:rPr>
            </w:r>
          </w:p>
        </w:tc>
        <w:tc>
          <w:tcPr>
            <w:tcW w:w="964"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50.7</w:t>
      </w:r>
    </w:p>
    <w:p>
      <w:pPr>
        <w:pStyle w:val="0"/>
        <w:spacing w:before="240" w:lineRule="auto"/>
        <w:ind w:firstLine="540"/>
        <w:jc w:val="both"/>
      </w:pPr>
      <w:r>
        <w:rPr>
          <w:sz w:val="24"/>
        </w:rPr>
        <w:t xml:space="preserve">1. В </w:t>
      </w:r>
      <w:hyperlink w:history="0" w:anchor="P13949" w:tooltip="Анализ чувствительности капитала и прибыли">
        <w:r>
          <w:rPr>
            <w:sz w:val="24"/>
            <w:color w:val="0000ff"/>
          </w:rPr>
          <w:t xml:space="preserve">таблице</w:t>
        </w:r>
      </w:hyperlink>
      <w:r>
        <w:rPr>
          <w:sz w:val="24"/>
        </w:rPr>
        <w:t xml:space="preserve"> проводится анализ чувствительности капитала и прибыли до налогообложения к возможным изменениям в процентных ставках при условии, что все другие переменные остаются постоянными.</w:t>
      </w:r>
    </w:p>
    <w:p>
      <w:pPr>
        <w:pStyle w:val="0"/>
        <w:spacing w:before="240" w:lineRule="auto"/>
        <w:ind w:firstLine="540"/>
        <w:jc w:val="both"/>
      </w:pPr>
      <w:r>
        <w:rPr>
          <w:sz w:val="24"/>
        </w:rPr>
        <w:t xml:space="preserve">2. В </w:t>
      </w:r>
      <w:hyperlink w:history="0" w:anchor="P13968" w:tooltip="3">
        <w:r>
          <w:rPr>
            <w:sz w:val="24"/>
            <w:color w:val="0000ff"/>
          </w:rPr>
          <w:t xml:space="preserve">графе 3</w:t>
        </w:r>
      </w:hyperlink>
      <w:r>
        <w:rPr>
          <w:sz w:val="24"/>
        </w:rPr>
        <w:t xml:space="preserve"> таблицы раскрывается величина изменения показателя в процентах, которая определяется негосударственным пенсионным фондом самостоятельно.</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bookmarkStart w:id="14022" w:name="P14022"/>
    <w:bookmarkEnd w:id="14022"/>
    <w:p>
      <w:pPr>
        <w:pStyle w:val="0"/>
        <w:outlineLvl w:val="2"/>
        <w:jc w:val="center"/>
      </w:pPr>
      <w:r>
        <w:rPr>
          <w:sz w:val="24"/>
        </w:rPr>
        <w:t xml:space="preserve">Информация о кредитных рейтингах долговых инструментов,</w:t>
      </w:r>
    </w:p>
    <w:p>
      <w:pPr>
        <w:pStyle w:val="0"/>
        <w:jc w:val="center"/>
      </w:pPr>
      <w:r>
        <w:rPr>
          <w:sz w:val="24"/>
        </w:rPr>
        <w:t xml:space="preserve">оценочный резерв под ожидаемые кредитные убытки по которым</w:t>
      </w:r>
    </w:p>
    <w:p>
      <w:pPr>
        <w:pStyle w:val="0"/>
        <w:jc w:val="center"/>
      </w:pPr>
      <w:r>
        <w:rPr>
          <w:sz w:val="24"/>
        </w:rPr>
        <w:t xml:space="preserve">оценивается в сумме, равной 12-месячным ожидаемым</w:t>
      </w:r>
    </w:p>
    <w:p>
      <w:pPr>
        <w:pStyle w:val="0"/>
        <w:jc w:val="center"/>
      </w:pPr>
      <w:r>
        <w:rPr>
          <w:sz w:val="24"/>
        </w:rPr>
        <w:t xml:space="preserve">кредитным убыткам, на __________ 20__ года</w:t>
      </w:r>
    </w:p>
    <w:p>
      <w:pPr>
        <w:pStyle w:val="0"/>
        <w:jc w:val="both"/>
      </w:pPr>
      <w:r>
        <w:rPr>
          <w:sz w:val="24"/>
        </w:rPr>
      </w:r>
    </w:p>
    <w:p>
      <w:pPr>
        <w:pStyle w:val="0"/>
        <w:jc w:val="right"/>
      </w:pPr>
      <w:r>
        <w:rPr>
          <w:sz w:val="24"/>
        </w:rPr>
        <w:t xml:space="preserve">Таблица 50.8</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94"/>
        <w:gridCol w:w="5102"/>
        <w:gridCol w:w="624"/>
        <w:gridCol w:w="680"/>
        <w:gridCol w:w="624"/>
        <w:gridCol w:w="624"/>
        <w:gridCol w:w="624"/>
      </w:tblGrid>
      <w:tr>
        <w:tc>
          <w:tcPr>
            <w:tcW w:w="794" w:type="dxa"/>
          </w:tcPr>
          <w:p>
            <w:pPr>
              <w:pStyle w:val="0"/>
              <w:jc w:val="center"/>
            </w:pPr>
            <w:r>
              <w:rPr>
                <w:sz w:val="24"/>
              </w:rPr>
              <w:t xml:space="preserve">Номер показателя</w:t>
            </w:r>
          </w:p>
        </w:tc>
        <w:tc>
          <w:tcPr>
            <w:tcW w:w="5102" w:type="dxa"/>
          </w:tcPr>
          <w:p>
            <w:pPr>
              <w:pStyle w:val="0"/>
              <w:jc w:val="center"/>
            </w:pPr>
            <w:r>
              <w:rPr>
                <w:sz w:val="24"/>
              </w:rPr>
              <w:t xml:space="preserve">Наименование показателя</w:t>
            </w:r>
          </w:p>
        </w:tc>
        <w:tc>
          <w:tcPr>
            <w:tcW w:w="624" w:type="dxa"/>
          </w:tcPr>
          <w:p>
            <w:pPr>
              <w:pStyle w:val="0"/>
              <w:jc w:val="center"/>
            </w:pPr>
            <w:r>
              <w:rPr>
                <w:sz w:val="24"/>
              </w:rPr>
              <w:t xml:space="preserve">Рейтинг A</w:t>
            </w:r>
          </w:p>
        </w:tc>
        <w:tc>
          <w:tcPr>
            <w:tcW w:w="680" w:type="dxa"/>
          </w:tcPr>
          <w:p>
            <w:pPr>
              <w:pStyle w:val="0"/>
              <w:jc w:val="center"/>
            </w:pPr>
            <w:r>
              <w:rPr>
                <w:sz w:val="24"/>
              </w:rPr>
              <w:t xml:space="preserve">Рейтинг B</w:t>
            </w:r>
          </w:p>
        </w:tc>
        <w:tc>
          <w:tcPr>
            <w:tcW w:w="624" w:type="dxa"/>
          </w:tcPr>
          <w:p>
            <w:pPr>
              <w:pStyle w:val="0"/>
              <w:jc w:val="center"/>
            </w:pPr>
            <w:r>
              <w:rPr>
                <w:sz w:val="24"/>
              </w:rPr>
              <w:t xml:space="preserve">Рейтинг C</w:t>
            </w:r>
          </w:p>
        </w:tc>
        <w:tc>
          <w:tcPr>
            <w:tcW w:w="624" w:type="dxa"/>
          </w:tcPr>
          <w:p>
            <w:pPr>
              <w:pStyle w:val="0"/>
              <w:jc w:val="center"/>
            </w:pPr>
            <w:r>
              <w:rPr>
                <w:sz w:val="24"/>
              </w:rPr>
              <w:t xml:space="preserve">Рейтинг D</w:t>
            </w:r>
          </w:p>
        </w:tc>
        <w:tc>
          <w:tcPr>
            <w:tcW w:w="624" w:type="dxa"/>
          </w:tcPr>
          <w:p>
            <w:pPr>
              <w:pStyle w:val="0"/>
              <w:jc w:val="center"/>
            </w:pPr>
            <w:r>
              <w:rPr>
                <w:sz w:val="24"/>
              </w:rPr>
              <w:t xml:space="preserve">Без рейтинга</w:t>
            </w:r>
          </w:p>
        </w:tc>
      </w:tr>
      <w:tr>
        <w:tc>
          <w:tcPr>
            <w:tcW w:w="794" w:type="dxa"/>
          </w:tcPr>
          <w:p>
            <w:pPr>
              <w:pStyle w:val="0"/>
              <w:jc w:val="center"/>
            </w:pPr>
            <w:r>
              <w:rPr>
                <w:sz w:val="24"/>
              </w:rPr>
              <w:t xml:space="preserve">1</w:t>
            </w:r>
          </w:p>
        </w:tc>
        <w:tc>
          <w:tcPr>
            <w:tcW w:w="5102" w:type="dxa"/>
          </w:tcPr>
          <w:p>
            <w:pPr>
              <w:pStyle w:val="0"/>
              <w:jc w:val="center"/>
            </w:pPr>
            <w:r>
              <w:rPr>
                <w:sz w:val="24"/>
              </w:rPr>
              <w:t xml:space="preserve">2</w:t>
            </w:r>
          </w:p>
        </w:tc>
        <w:tc>
          <w:tcPr>
            <w:tcW w:w="624" w:type="dxa"/>
          </w:tcPr>
          <w:p>
            <w:pPr>
              <w:pStyle w:val="0"/>
              <w:jc w:val="center"/>
            </w:pPr>
            <w:r>
              <w:rPr>
                <w:sz w:val="24"/>
              </w:rPr>
              <w:t xml:space="preserve">3</w:t>
            </w:r>
          </w:p>
        </w:tc>
        <w:tc>
          <w:tcPr>
            <w:tcW w:w="680" w:type="dxa"/>
          </w:tcPr>
          <w:p>
            <w:pPr>
              <w:pStyle w:val="0"/>
              <w:jc w:val="center"/>
            </w:pPr>
            <w:r>
              <w:rPr>
                <w:sz w:val="24"/>
              </w:rPr>
              <w:t xml:space="preserve">4</w:t>
            </w:r>
          </w:p>
        </w:tc>
        <w:tc>
          <w:tcPr>
            <w:tcW w:w="624" w:type="dxa"/>
          </w:tcPr>
          <w:p>
            <w:pPr>
              <w:pStyle w:val="0"/>
              <w:jc w:val="center"/>
            </w:pPr>
            <w:r>
              <w:rPr>
                <w:sz w:val="24"/>
              </w:rPr>
              <w:t xml:space="preserve">5</w:t>
            </w:r>
          </w:p>
        </w:tc>
        <w:tc>
          <w:tcPr>
            <w:tcW w:w="624" w:type="dxa"/>
          </w:tcPr>
          <w:p>
            <w:pPr>
              <w:pStyle w:val="0"/>
              <w:jc w:val="center"/>
            </w:pPr>
            <w:r>
              <w:rPr>
                <w:sz w:val="24"/>
              </w:rPr>
              <w:t xml:space="preserve">6</w:t>
            </w:r>
          </w:p>
        </w:tc>
        <w:tc>
          <w:tcPr>
            <w:tcW w:w="624" w:type="dxa"/>
          </w:tcPr>
          <w:p>
            <w:pPr>
              <w:pStyle w:val="0"/>
              <w:jc w:val="center"/>
            </w:pPr>
            <w:r>
              <w:rPr>
                <w:sz w:val="24"/>
              </w:rPr>
              <w:t xml:space="preserve">7</w:t>
            </w:r>
          </w:p>
        </w:tc>
      </w:tr>
      <w:tr>
        <w:tc>
          <w:tcPr>
            <w:tcW w:w="794" w:type="dxa"/>
          </w:tcPr>
          <w:bookmarkStart w:id="14043" w:name="P14043"/>
          <w:bookmarkEnd w:id="14043"/>
          <w:p>
            <w:pPr>
              <w:pStyle w:val="0"/>
              <w:jc w:val="center"/>
            </w:pPr>
            <w:r>
              <w:rPr>
                <w:sz w:val="24"/>
              </w:rPr>
              <w:t xml:space="preserve">1</w:t>
            </w:r>
          </w:p>
        </w:tc>
        <w:tc>
          <w:tcPr>
            <w:tcW w:w="5102" w:type="dxa"/>
          </w:tcPr>
          <w:p>
            <w:pPr>
              <w:pStyle w:val="0"/>
            </w:pPr>
            <w:r>
              <w:rPr>
                <w:sz w:val="24"/>
              </w:rPr>
              <w:t xml:space="preserve">Денежные средства, в том числе: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050" w:name="P14050"/>
          <w:bookmarkEnd w:id="14050"/>
          <w:p>
            <w:pPr>
              <w:pStyle w:val="0"/>
              <w:jc w:val="center"/>
            </w:pPr>
            <w:r>
              <w:rPr>
                <w:sz w:val="24"/>
              </w:rPr>
              <w:t xml:space="preserve">2</w:t>
            </w:r>
          </w:p>
        </w:tc>
        <w:tc>
          <w:tcPr>
            <w:tcW w:w="5102" w:type="dxa"/>
          </w:tcPr>
          <w:p>
            <w:pPr>
              <w:pStyle w:val="0"/>
              <w:ind w:firstLine="283"/>
            </w:pPr>
            <w:r>
              <w:rPr>
                <w:sz w:val="24"/>
              </w:rPr>
              <w:t xml:space="preserve">расчетные счета</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3</w:t>
            </w:r>
          </w:p>
        </w:tc>
        <w:tc>
          <w:tcPr>
            <w:tcW w:w="5102" w:type="dxa"/>
          </w:tcPr>
          <w:p>
            <w:pPr>
              <w:pStyle w:val="0"/>
              <w:ind w:firstLine="283"/>
            </w:pPr>
            <w:r>
              <w:rPr>
                <w:sz w:val="24"/>
              </w:rPr>
              <w:t xml:space="preserve">денежные средства, переданные в доверительное управление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064" w:name="P14064"/>
          <w:bookmarkEnd w:id="14064"/>
          <w:p>
            <w:pPr>
              <w:pStyle w:val="0"/>
              <w:jc w:val="center"/>
            </w:pPr>
            <w:r>
              <w:rPr>
                <w:sz w:val="24"/>
              </w:rPr>
              <w:t xml:space="preserve">4</w:t>
            </w:r>
          </w:p>
        </w:tc>
        <w:tc>
          <w:tcPr>
            <w:tcW w:w="5102" w:type="dxa"/>
          </w:tcPr>
          <w:p>
            <w:pPr>
              <w:pStyle w:val="0"/>
              <w:ind w:firstLine="283"/>
            </w:pPr>
            <w:r>
              <w:rPr>
                <w:sz w:val="24"/>
              </w:rPr>
              <w:t xml:space="preserve">прочие денежные средства</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071" w:name="P14071"/>
          <w:bookmarkEnd w:id="14071"/>
          <w:p>
            <w:pPr>
              <w:pStyle w:val="0"/>
              <w:jc w:val="center"/>
            </w:pPr>
            <w:r>
              <w:rPr>
                <w:sz w:val="24"/>
              </w:rPr>
              <w:t xml:space="preserve">5</w:t>
            </w:r>
          </w:p>
        </w:tc>
        <w:tc>
          <w:tcPr>
            <w:tcW w:w="5102" w:type="dxa"/>
          </w:tcPr>
          <w:p>
            <w:pPr>
              <w:pStyle w:val="0"/>
            </w:pPr>
            <w:r>
              <w:rPr>
                <w:sz w:val="24"/>
              </w:rPr>
              <w:t xml:space="preserve">Долговые инструменты, оцениваемые по справедливой стоимости через прочий совокупный доход, в том числе: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078" w:name="P14078"/>
          <w:bookmarkEnd w:id="14078"/>
          <w:p>
            <w:pPr>
              <w:pStyle w:val="0"/>
              <w:jc w:val="center"/>
            </w:pPr>
            <w:r>
              <w:rPr>
                <w:sz w:val="24"/>
              </w:rPr>
              <w:t xml:space="preserve">6</w:t>
            </w:r>
          </w:p>
        </w:tc>
        <w:tc>
          <w:tcPr>
            <w:tcW w:w="5102" w:type="dxa"/>
          </w:tcPr>
          <w:p>
            <w:pPr>
              <w:pStyle w:val="0"/>
              <w:ind w:firstLine="283"/>
            </w:pPr>
            <w:r>
              <w:rPr>
                <w:sz w:val="24"/>
              </w:rPr>
              <w:t xml:space="preserve">долговые ценные бумаги</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7</w:t>
            </w:r>
          </w:p>
        </w:tc>
        <w:tc>
          <w:tcPr>
            <w:tcW w:w="5102" w:type="dxa"/>
          </w:tcPr>
          <w:p>
            <w:pPr>
              <w:pStyle w:val="0"/>
              <w:ind w:firstLine="283"/>
            </w:pPr>
            <w:r>
              <w:rPr>
                <w:sz w:val="24"/>
              </w:rPr>
              <w:t xml:space="preserve">депозиты в кредитных организациях и банках-нерезидентах</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092" w:name="P14092"/>
          <w:bookmarkEnd w:id="14092"/>
          <w:p>
            <w:pPr>
              <w:pStyle w:val="0"/>
              <w:jc w:val="center"/>
            </w:pPr>
            <w:r>
              <w:rPr>
                <w:sz w:val="24"/>
              </w:rPr>
              <w:t xml:space="preserve">8</w:t>
            </w:r>
          </w:p>
        </w:tc>
        <w:tc>
          <w:tcPr>
            <w:tcW w:w="5102" w:type="dxa"/>
          </w:tcPr>
          <w:p>
            <w:pPr>
              <w:pStyle w:val="0"/>
              <w:ind w:firstLine="283"/>
            </w:pPr>
            <w:r>
              <w:rPr>
                <w:sz w:val="24"/>
              </w:rPr>
              <w:t xml:space="preserve">прочее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099" w:name="P14099"/>
          <w:bookmarkEnd w:id="14099"/>
          <w:p>
            <w:pPr>
              <w:pStyle w:val="0"/>
              <w:jc w:val="center"/>
            </w:pPr>
            <w:r>
              <w:rPr>
                <w:sz w:val="24"/>
              </w:rPr>
              <w:t xml:space="preserve">9</w:t>
            </w:r>
          </w:p>
        </w:tc>
        <w:tc>
          <w:tcPr>
            <w:tcW w:w="5102" w:type="dxa"/>
          </w:tcPr>
          <w:p>
            <w:pPr>
              <w:pStyle w:val="0"/>
            </w:pPr>
            <w:r>
              <w:rPr>
                <w:sz w:val="24"/>
              </w:rPr>
              <w:t xml:space="preserve">Депозиты и прочие размещенные средства в кредитных организациях и банках-нерезидентах, оцениваемые по амортизированной стоимости, в том числе: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106" w:name="P14106"/>
          <w:bookmarkEnd w:id="14106"/>
          <w:p>
            <w:pPr>
              <w:pStyle w:val="0"/>
              <w:jc w:val="center"/>
            </w:pPr>
            <w:r>
              <w:rPr>
                <w:sz w:val="24"/>
              </w:rPr>
              <w:t xml:space="preserve">10</w:t>
            </w:r>
          </w:p>
        </w:tc>
        <w:tc>
          <w:tcPr>
            <w:tcW w:w="5102" w:type="dxa"/>
          </w:tcPr>
          <w:p>
            <w:pPr>
              <w:pStyle w:val="0"/>
              <w:ind w:firstLine="283"/>
            </w:pPr>
            <w:r>
              <w:rPr>
                <w:sz w:val="24"/>
              </w:rPr>
              <w:t xml:space="preserve">депозиты в кредитных организациях и банках-нерезидентах</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11</w:t>
            </w:r>
          </w:p>
        </w:tc>
        <w:tc>
          <w:tcPr>
            <w:tcW w:w="5102" w:type="dxa"/>
          </w:tcPr>
          <w:p>
            <w:pPr>
              <w:pStyle w:val="0"/>
              <w:ind w:firstLine="283"/>
            </w:pPr>
            <w:r>
              <w:rPr>
                <w:sz w:val="24"/>
              </w:rPr>
              <w:t xml:space="preserve">сделки обратного репо с кредитными организациями и банками-нерезидентами</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12</w:t>
            </w:r>
          </w:p>
        </w:tc>
        <w:tc>
          <w:tcPr>
            <w:tcW w:w="5102" w:type="dxa"/>
          </w:tcPr>
          <w:p>
            <w:pPr>
              <w:pStyle w:val="0"/>
              <w:ind w:firstLine="283"/>
            </w:pPr>
            <w:r>
              <w:rPr>
                <w:sz w:val="24"/>
              </w:rPr>
              <w:t xml:space="preserve">долговые ценные бумаги кредитных организаций и банков-нерезидентов</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127" w:name="P14127"/>
          <w:bookmarkEnd w:id="14127"/>
          <w:p>
            <w:pPr>
              <w:pStyle w:val="0"/>
              <w:jc w:val="center"/>
            </w:pPr>
            <w:r>
              <w:rPr>
                <w:sz w:val="24"/>
              </w:rPr>
              <w:t xml:space="preserve">13</w:t>
            </w:r>
          </w:p>
        </w:tc>
        <w:tc>
          <w:tcPr>
            <w:tcW w:w="5102" w:type="dxa"/>
          </w:tcPr>
          <w:p>
            <w:pPr>
              <w:pStyle w:val="0"/>
              <w:ind w:firstLine="283"/>
            </w:pPr>
            <w:r>
              <w:rPr>
                <w:sz w:val="24"/>
              </w:rPr>
              <w:t xml:space="preserve">прочие размещенные средства в кредитных организациях и банках-нерезидентах</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134" w:name="P14134"/>
          <w:bookmarkEnd w:id="14134"/>
          <w:p>
            <w:pPr>
              <w:pStyle w:val="0"/>
              <w:jc w:val="center"/>
            </w:pPr>
            <w:r>
              <w:rPr>
                <w:sz w:val="24"/>
              </w:rPr>
              <w:t xml:space="preserve">14</w:t>
            </w:r>
          </w:p>
        </w:tc>
        <w:tc>
          <w:tcPr>
            <w:tcW w:w="5102" w:type="dxa"/>
          </w:tcPr>
          <w:p>
            <w:pPr>
              <w:pStyle w:val="0"/>
            </w:pPr>
            <w:r>
              <w:rPr>
                <w:sz w:val="24"/>
              </w:rPr>
              <w:t xml:space="preserve">Прочие размещенные средства и прочая дебиторская задолженность, оцениваемые по амортизированной стоимости, в том числе: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141" w:name="P14141"/>
          <w:bookmarkEnd w:id="14141"/>
          <w:p>
            <w:pPr>
              <w:pStyle w:val="0"/>
              <w:jc w:val="center"/>
            </w:pPr>
            <w:r>
              <w:rPr>
                <w:sz w:val="24"/>
              </w:rPr>
              <w:t xml:space="preserve">15</w:t>
            </w:r>
          </w:p>
        </w:tc>
        <w:tc>
          <w:tcPr>
            <w:tcW w:w="5102" w:type="dxa"/>
          </w:tcPr>
          <w:p>
            <w:pPr>
              <w:pStyle w:val="0"/>
              <w:ind w:firstLine="283"/>
            </w:pPr>
            <w:r>
              <w:rPr>
                <w:sz w:val="24"/>
              </w:rPr>
              <w:t xml:space="preserve">долговые ценные бумаги, кроме долговых ценных бумаг кредитных организаций и банков-нерезидентов</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16</w:t>
            </w:r>
          </w:p>
        </w:tc>
        <w:tc>
          <w:tcPr>
            <w:tcW w:w="5102" w:type="dxa"/>
          </w:tcPr>
          <w:p>
            <w:pPr>
              <w:pStyle w:val="0"/>
              <w:ind w:firstLine="283"/>
            </w:pPr>
            <w:r>
              <w:rPr>
                <w:sz w:val="24"/>
              </w:rPr>
              <w:t xml:space="preserve">сделки обратного репо, кроме сделок обратного репо с кредитными организациями и банками-нерезидентами</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17</w:t>
            </w:r>
          </w:p>
        </w:tc>
        <w:tc>
          <w:tcPr>
            <w:tcW w:w="5102" w:type="dxa"/>
          </w:tcPr>
          <w:p>
            <w:pPr>
              <w:pStyle w:val="0"/>
              <w:ind w:firstLine="283"/>
            </w:pPr>
            <w:r>
              <w:rPr>
                <w:sz w:val="24"/>
              </w:rPr>
              <w:t xml:space="preserve">расчеты по конверсионным операциям, производным финансовым инструментам, операциям с ценными бумагами и цифровыми финансовыми активами</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18</w:t>
            </w:r>
          </w:p>
        </w:tc>
        <w:tc>
          <w:tcPr>
            <w:tcW w:w="5102" w:type="dxa"/>
          </w:tcPr>
          <w:p>
            <w:pPr>
              <w:pStyle w:val="0"/>
              <w:ind w:firstLine="283"/>
            </w:pPr>
            <w:r>
              <w:rPr>
                <w:sz w:val="24"/>
              </w:rPr>
              <w:t xml:space="preserve">дебиторская задолженность по финансовой аренде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169" w:name="P14169"/>
          <w:bookmarkEnd w:id="14169"/>
          <w:p>
            <w:pPr>
              <w:pStyle w:val="0"/>
              <w:jc w:val="center"/>
            </w:pPr>
            <w:r>
              <w:rPr>
                <w:sz w:val="24"/>
              </w:rPr>
              <w:t xml:space="preserve">19</w:t>
            </w:r>
          </w:p>
        </w:tc>
        <w:tc>
          <w:tcPr>
            <w:tcW w:w="5102" w:type="dxa"/>
          </w:tcPr>
          <w:p>
            <w:pPr>
              <w:pStyle w:val="0"/>
              <w:ind w:firstLine="283"/>
            </w:pPr>
            <w:r>
              <w:rPr>
                <w:sz w:val="24"/>
              </w:rPr>
              <w:t xml:space="preserve">прочие размещенные средства, кроме прочих размещенных средств в кредитных организациях и банках-нерезидентах</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176" w:name="P14176"/>
          <w:bookmarkEnd w:id="14176"/>
          <w:p>
            <w:pPr>
              <w:pStyle w:val="0"/>
              <w:jc w:val="center"/>
            </w:pPr>
            <w:r>
              <w:rPr>
                <w:sz w:val="24"/>
              </w:rPr>
              <w:t xml:space="preserve">20</w:t>
            </w:r>
          </w:p>
        </w:tc>
        <w:tc>
          <w:tcPr>
            <w:tcW w:w="5102" w:type="dxa"/>
          </w:tcPr>
          <w:p>
            <w:pPr>
              <w:pStyle w:val="0"/>
            </w:pPr>
            <w:r>
              <w:rPr>
                <w:sz w:val="24"/>
              </w:rPr>
              <w:t xml:space="preserve">Итого</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183" w:name="P14183"/>
          <w:bookmarkEnd w:id="14183"/>
          <w:p>
            <w:pPr>
              <w:pStyle w:val="0"/>
              <w:jc w:val="center"/>
            </w:pPr>
            <w:r>
              <w:rPr>
                <w:sz w:val="24"/>
              </w:rPr>
              <w:t xml:space="preserve">21</w:t>
            </w:r>
          </w:p>
        </w:tc>
        <w:tc>
          <w:tcPr>
            <w:tcW w:w="5102" w:type="dxa"/>
          </w:tcPr>
          <w:p>
            <w:pPr>
              <w:pStyle w:val="0"/>
            </w:pPr>
            <w:r>
              <w:rPr>
                <w:sz w:val="24"/>
              </w:rPr>
              <w:t xml:space="preserve">Текстовое пояснение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50.8</w:t>
      </w:r>
    </w:p>
    <w:p>
      <w:pPr>
        <w:pStyle w:val="0"/>
        <w:spacing w:before="240" w:lineRule="auto"/>
        <w:ind w:firstLine="540"/>
        <w:jc w:val="both"/>
      </w:pPr>
      <w:r>
        <w:rPr>
          <w:sz w:val="24"/>
        </w:rPr>
        <w:t xml:space="preserve">1. В </w:t>
      </w:r>
      <w:hyperlink w:history="0" w:anchor="P14022" w:tooltip="Информация о кредитных рейтингах долговых инструментов,">
        <w:r>
          <w:rPr>
            <w:sz w:val="24"/>
            <w:color w:val="0000ff"/>
          </w:rPr>
          <w:t xml:space="preserve">таблице</w:t>
        </w:r>
      </w:hyperlink>
      <w:r>
        <w:rPr>
          <w:sz w:val="24"/>
        </w:rPr>
        <w:t xml:space="preserve"> раскрывается информация о валовой балансовой стоимости долговых инструментов, оценочный резерв под ожидаемые кредитные убытки по которым оценивается в сумме, равной 12-месячным ожидаемым кредитным убыткам, в разрезе кредитных рейтингов.</w:t>
      </w:r>
    </w:p>
    <w:p>
      <w:pPr>
        <w:pStyle w:val="0"/>
        <w:spacing w:before="240" w:lineRule="auto"/>
        <w:ind w:firstLine="540"/>
        <w:jc w:val="both"/>
      </w:pPr>
      <w:r>
        <w:rPr>
          <w:sz w:val="24"/>
        </w:rPr>
        <w:t xml:space="preserve">2. </w:t>
      </w:r>
      <w:hyperlink w:history="0" w:anchor="P14022" w:tooltip="Информация о кредитных рейтингах долговых инструментов,">
        <w:r>
          <w:rPr>
            <w:sz w:val="24"/>
            <w:color w:val="0000ff"/>
          </w:rPr>
          <w:t xml:space="preserve">Таблица</w:t>
        </w:r>
      </w:hyperlink>
      <w:r>
        <w:rPr>
          <w:sz w:val="24"/>
        </w:rPr>
        <w:t xml:space="preserve"> составляется по состоянию на конец предыдущего отчетного года и на отчетную дату.</w:t>
      </w:r>
    </w:p>
    <w:p>
      <w:pPr>
        <w:pStyle w:val="0"/>
        <w:spacing w:before="240" w:lineRule="auto"/>
        <w:ind w:firstLine="540"/>
        <w:jc w:val="both"/>
      </w:pPr>
      <w:r>
        <w:rPr>
          <w:sz w:val="24"/>
        </w:rPr>
        <w:t xml:space="preserve">3. По строке </w:t>
      </w:r>
      <w:hyperlink w:history="0" w:anchor="P14043" w:tooltip="1">
        <w:r>
          <w:rPr>
            <w:sz w:val="24"/>
            <w:color w:val="0000ff"/>
          </w:rPr>
          <w:t xml:space="preserve">показателя 1</w:t>
        </w:r>
      </w:hyperlink>
      <w:r>
        <w:rPr>
          <w:sz w:val="24"/>
        </w:rPr>
        <w:t xml:space="preserve"> таблицы отражается сумма значений показателей </w:t>
      </w:r>
      <w:hyperlink w:history="0" w:anchor="P14050" w:tooltip="2">
        <w:r>
          <w:rPr>
            <w:sz w:val="24"/>
            <w:color w:val="0000ff"/>
          </w:rPr>
          <w:t xml:space="preserve">2</w:t>
        </w:r>
      </w:hyperlink>
      <w:r>
        <w:rPr>
          <w:sz w:val="24"/>
        </w:rPr>
        <w:t xml:space="preserve"> - </w:t>
      </w:r>
      <w:hyperlink w:history="0" w:anchor="P14064" w:tooltip="4">
        <w:r>
          <w:rPr>
            <w:sz w:val="24"/>
            <w:color w:val="0000ff"/>
          </w:rPr>
          <w:t xml:space="preserve">4</w:t>
        </w:r>
      </w:hyperlink>
      <w:r>
        <w:rPr>
          <w:sz w:val="24"/>
        </w:rPr>
        <w:t xml:space="preserve">.</w:t>
      </w:r>
    </w:p>
    <w:p>
      <w:pPr>
        <w:pStyle w:val="0"/>
        <w:spacing w:before="240" w:lineRule="auto"/>
        <w:ind w:firstLine="540"/>
        <w:jc w:val="both"/>
      </w:pPr>
      <w:r>
        <w:rPr>
          <w:sz w:val="24"/>
        </w:rPr>
        <w:t xml:space="preserve">4. По строке </w:t>
      </w:r>
      <w:hyperlink w:history="0" w:anchor="P14071" w:tooltip="5">
        <w:r>
          <w:rPr>
            <w:sz w:val="24"/>
            <w:color w:val="0000ff"/>
          </w:rPr>
          <w:t xml:space="preserve">показателя 5</w:t>
        </w:r>
      </w:hyperlink>
      <w:r>
        <w:rPr>
          <w:sz w:val="24"/>
        </w:rPr>
        <w:t xml:space="preserve"> таблицы отражается сумма значений </w:t>
      </w:r>
      <w:hyperlink w:history="0" w:anchor="P14078" w:tooltip="6">
        <w:r>
          <w:rPr>
            <w:sz w:val="24"/>
            <w:color w:val="0000ff"/>
          </w:rPr>
          <w:t xml:space="preserve">показателей 6</w:t>
        </w:r>
      </w:hyperlink>
      <w:r>
        <w:rPr>
          <w:sz w:val="24"/>
        </w:rPr>
        <w:t xml:space="preserve"> - </w:t>
      </w:r>
      <w:hyperlink w:history="0" w:anchor="P14092" w:tooltip="8">
        <w:r>
          <w:rPr>
            <w:sz w:val="24"/>
            <w:color w:val="0000ff"/>
          </w:rPr>
          <w:t xml:space="preserve">8</w:t>
        </w:r>
      </w:hyperlink>
      <w:r>
        <w:rPr>
          <w:sz w:val="24"/>
        </w:rPr>
        <w:t xml:space="preserve">.</w:t>
      </w:r>
    </w:p>
    <w:p>
      <w:pPr>
        <w:pStyle w:val="0"/>
        <w:spacing w:before="240" w:lineRule="auto"/>
        <w:ind w:firstLine="540"/>
        <w:jc w:val="both"/>
      </w:pPr>
      <w:r>
        <w:rPr>
          <w:sz w:val="24"/>
        </w:rPr>
        <w:t xml:space="preserve">5. По строке </w:t>
      </w:r>
      <w:hyperlink w:history="0" w:anchor="P14099" w:tooltip="9">
        <w:r>
          <w:rPr>
            <w:sz w:val="24"/>
            <w:color w:val="0000ff"/>
          </w:rPr>
          <w:t xml:space="preserve">показателя 9</w:t>
        </w:r>
      </w:hyperlink>
      <w:r>
        <w:rPr>
          <w:sz w:val="24"/>
        </w:rPr>
        <w:t xml:space="preserve"> таблицы отражается сумма значений </w:t>
      </w:r>
      <w:hyperlink w:history="0" w:anchor="P14106" w:tooltip="10">
        <w:r>
          <w:rPr>
            <w:sz w:val="24"/>
            <w:color w:val="0000ff"/>
          </w:rPr>
          <w:t xml:space="preserve">показателей 10</w:t>
        </w:r>
      </w:hyperlink>
      <w:r>
        <w:rPr>
          <w:sz w:val="24"/>
        </w:rPr>
        <w:t xml:space="preserve"> - </w:t>
      </w:r>
      <w:hyperlink w:history="0" w:anchor="P14127" w:tooltip="13">
        <w:r>
          <w:rPr>
            <w:sz w:val="24"/>
            <w:color w:val="0000ff"/>
          </w:rPr>
          <w:t xml:space="preserve">13</w:t>
        </w:r>
      </w:hyperlink>
      <w:r>
        <w:rPr>
          <w:sz w:val="24"/>
        </w:rPr>
        <w:t xml:space="preserve">.</w:t>
      </w:r>
    </w:p>
    <w:p>
      <w:pPr>
        <w:pStyle w:val="0"/>
        <w:spacing w:before="240" w:lineRule="auto"/>
        <w:ind w:firstLine="540"/>
        <w:jc w:val="both"/>
      </w:pPr>
      <w:r>
        <w:rPr>
          <w:sz w:val="24"/>
        </w:rPr>
        <w:t xml:space="preserve">6. По строке </w:t>
      </w:r>
      <w:hyperlink w:history="0" w:anchor="P14134" w:tooltip="14">
        <w:r>
          <w:rPr>
            <w:sz w:val="24"/>
            <w:color w:val="0000ff"/>
          </w:rPr>
          <w:t xml:space="preserve">показателя 14</w:t>
        </w:r>
      </w:hyperlink>
      <w:r>
        <w:rPr>
          <w:sz w:val="24"/>
        </w:rPr>
        <w:t xml:space="preserve"> таблицы отражается сумма значений </w:t>
      </w:r>
      <w:hyperlink w:history="0" w:anchor="P14141" w:tooltip="15">
        <w:r>
          <w:rPr>
            <w:sz w:val="24"/>
            <w:color w:val="0000ff"/>
          </w:rPr>
          <w:t xml:space="preserve">показателей 15</w:t>
        </w:r>
      </w:hyperlink>
      <w:r>
        <w:rPr>
          <w:sz w:val="24"/>
        </w:rPr>
        <w:t xml:space="preserve"> - </w:t>
      </w:r>
      <w:hyperlink w:history="0" w:anchor="P14169" w:tooltip="19">
        <w:r>
          <w:rPr>
            <w:sz w:val="24"/>
            <w:color w:val="0000ff"/>
          </w:rPr>
          <w:t xml:space="preserve">19</w:t>
        </w:r>
      </w:hyperlink>
      <w:r>
        <w:rPr>
          <w:sz w:val="24"/>
        </w:rPr>
        <w:t xml:space="preserve">.</w:t>
      </w:r>
    </w:p>
    <w:p>
      <w:pPr>
        <w:pStyle w:val="0"/>
        <w:spacing w:before="240" w:lineRule="auto"/>
        <w:ind w:firstLine="540"/>
        <w:jc w:val="both"/>
      </w:pPr>
      <w:r>
        <w:rPr>
          <w:sz w:val="24"/>
        </w:rPr>
        <w:t xml:space="preserve">7. По строке </w:t>
      </w:r>
      <w:hyperlink w:history="0" w:anchor="P14176" w:tooltip="20">
        <w:r>
          <w:rPr>
            <w:sz w:val="24"/>
            <w:color w:val="0000ff"/>
          </w:rPr>
          <w:t xml:space="preserve">показателя 20</w:t>
        </w:r>
      </w:hyperlink>
      <w:r>
        <w:rPr>
          <w:sz w:val="24"/>
        </w:rPr>
        <w:t xml:space="preserve"> таблицы отражается сумма значений </w:t>
      </w:r>
      <w:hyperlink w:history="0" w:anchor="P14043" w:tooltip="1">
        <w:r>
          <w:rPr>
            <w:sz w:val="24"/>
            <w:color w:val="0000ff"/>
          </w:rPr>
          <w:t xml:space="preserve">показателей 1</w:t>
        </w:r>
      </w:hyperlink>
      <w:r>
        <w:rPr>
          <w:sz w:val="24"/>
        </w:rPr>
        <w:t xml:space="preserve">, </w:t>
      </w:r>
      <w:hyperlink w:history="0" w:anchor="P14071" w:tooltip="5">
        <w:r>
          <w:rPr>
            <w:sz w:val="24"/>
            <w:color w:val="0000ff"/>
          </w:rPr>
          <w:t xml:space="preserve">5</w:t>
        </w:r>
      </w:hyperlink>
      <w:r>
        <w:rPr>
          <w:sz w:val="24"/>
        </w:rPr>
        <w:t xml:space="preserve">, </w:t>
      </w:r>
      <w:hyperlink w:history="0" w:anchor="P14099" w:tooltip="9">
        <w:r>
          <w:rPr>
            <w:sz w:val="24"/>
            <w:color w:val="0000ff"/>
          </w:rPr>
          <w:t xml:space="preserve">9</w:t>
        </w:r>
      </w:hyperlink>
      <w:r>
        <w:rPr>
          <w:sz w:val="24"/>
        </w:rPr>
        <w:t xml:space="preserve"> и </w:t>
      </w:r>
      <w:hyperlink w:history="0" w:anchor="P14134" w:tooltip="14">
        <w:r>
          <w:rPr>
            <w:sz w:val="24"/>
            <w:color w:val="0000ff"/>
          </w:rPr>
          <w:t xml:space="preserve">14</w:t>
        </w:r>
      </w:hyperlink>
      <w:r>
        <w:rPr>
          <w:sz w:val="24"/>
        </w:rPr>
        <w:t xml:space="preserve">.</w:t>
      </w:r>
    </w:p>
    <w:p>
      <w:pPr>
        <w:pStyle w:val="0"/>
        <w:spacing w:before="240" w:lineRule="auto"/>
        <w:ind w:firstLine="540"/>
        <w:jc w:val="both"/>
      </w:pPr>
      <w:r>
        <w:rPr>
          <w:sz w:val="24"/>
        </w:rPr>
        <w:t xml:space="preserve">8. По строке </w:t>
      </w:r>
      <w:hyperlink w:history="0" w:anchor="P14183" w:tooltip="21">
        <w:r>
          <w:rPr>
            <w:sz w:val="24"/>
            <w:color w:val="0000ff"/>
          </w:rPr>
          <w:t xml:space="preserve">показателя 21</w:t>
        </w:r>
      </w:hyperlink>
      <w:r>
        <w:rPr>
          <w:sz w:val="24"/>
        </w:rPr>
        <w:t xml:space="preserve"> таблицы раскрывается информация о кредитных рейтинговых агентствах, на основании кредитных рейтингов которых составлена таблица.</w:t>
      </w:r>
    </w:p>
    <w:p>
      <w:pPr>
        <w:pStyle w:val="0"/>
        <w:jc w:val="center"/>
      </w:pPr>
      <w:r>
        <w:rPr>
          <w:sz w:val="24"/>
        </w:rPr>
      </w:r>
    </w:p>
    <w:p>
      <w:pPr>
        <w:pStyle w:val="0"/>
        <w:jc w:val="center"/>
      </w:pPr>
      <w:r>
        <w:rPr>
          <w:sz w:val="24"/>
        </w:rPr>
        <w:t xml:space="preserve">(в ред. Указаний Банка России от 16.08.2023 </w:t>
      </w:r>
      <w:r>
        <w:rPr>
          <w:sz w:val="24"/>
        </w:rPr>
        <w:t xml:space="preserve">N 6509-У</w:t>
      </w:r>
      <w:r>
        <w:rPr>
          <w:sz w:val="24"/>
        </w:rPr>
        <w:t xml:space="preserve">,</w:t>
      </w:r>
    </w:p>
    <w:p>
      <w:pPr>
        <w:pStyle w:val="0"/>
        <w:jc w:val="center"/>
      </w:pPr>
      <w:r>
        <w:rPr>
          <w:sz w:val="24"/>
        </w:rPr>
        <w:t xml:space="preserve">от 23.09.2024 </w:t>
      </w:r>
      <w:r>
        <w:rPr>
          <w:sz w:val="24"/>
        </w:rPr>
        <w:t xml:space="preserve">N 6852-У</w:t>
      </w:r>
      <w:r>
        <w:rPr>
          <w:sz w:val="24"/>
        </w:rPr>
        <w:t xml:space="preserve">)</w:t>
      </w:r>
    </w:p>
    <w:bookmarkStart w:id="14203" w:name="P14203"/>
    <w:bookmarkEnd w:id="14203"/>
    <w:p>
      <w:pPr>
        <w:pStyle w:val="0"/>
        <w:outlineLvl w:val="2"/>
        <w:jc w:val="center"/>
      </w:pPr>
      <w:r>
        <w:rPr>
          <w:sz w:val="24"/>
        </w:rPr>
        <w:t xml:space="preserve">Информация о кредитных рейтингах долговых инструментов,</w:t>
      </w:r>
    </w:p>
    <w:p>
      <w:pPr>
        <w:pStyle w:val="0"/>
        <w:jc w:val="center"/>
      </w:pPr>
      <w:r>
        <w:rPr>
          <w:sz w:val="24"/>
        </w:rPr>
        <w:t xml:space="preserve">оценочный резерв под ожидаемые кредитные убытки по которым</w:t>
      </w:r>
    </w:p>
    <w:p>
      <w:pPr>
        <w:pStyle w:val="0"/>
        <w:jc w:val="center"/>
      </w:pPr>
      <w:r>
        <w:rPr>
          <w:sz w:val="24"/>
        </w:rPr>
        <w:t xml:space="preserve">оценивается в сумме, равной ожидаемым кредитным убыткам</w:t>
      </w:r>
    </w:p>
    <w:p>
      <w:pPr>
        <w:pStyle w:val="0"/>
        <w:jc w:val="center"/>
      </w:pPr>
      <w:r>
        <w:rPr>
          <w:sz w:val="24"/>
        </w:rPr>
        <w:t xml:space="preserve">за весь срок, не являющихся кредитно-обесцененными,</w:t>
      </w:r>
    </w:p>
    <w:p>
      <w:pPr>
        <w:pStyle w:val="0"/>
        <w:jc w:val="center"/>
      </w:pPr>
      <w:r>
        <w:rPr>
          <w:sz w:val="24"/>
        </w:rPr>
        <w:t xml:space="preserve">на __________ 20__ года</w:t>
      </w:r>
    </w:p>
    <w:p>
      <w:pPr>
        <w:pStyle w:val="0"/>
        <w:jc w:val="both"/>
      </w:pPr>
      <w:r>
        <w:rPr>
          <w:sz w:val="24"/>
        </w:rPr>
      </w:r>
    </w:p>
    <w:p>
      <w:pPr>
        <w:pStyle w:val="0"/>
        <w:jc w:val="right"/>
      </w:pPr>
      <w:r>
        <w:rPr>
          <w:sz w:val="24"/>
        </w:rPr>
        <w:t xml:space="preserve">Таблица 50.9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94"/>
        <w:gridCol w:w="5102"/>
        <w:gridCol w:w="624"/>
        <w:gridCol w:w="680"/>
        <w:gridCol w:w="624"/>
        <w:gridCol w:w="624"/>
        <w:gridCol w:w="624"/>
      </w:tblGrid>
      <w:tr>
        <w:tc>
          <w:tcPr>
            <w:tcW w:w="794" w:type="dxa"/>
          </w:tcPr>
          <w:p>
            <w:pPr>
              <w:pStyle w:val="0"/>
              <w:jc w:val="center"/>
            </w:pPr>
            <w:r>
              <w:rPr>
                <w:sz w:val="24"/>
              </w:rPr>
              <w:t xml:space="preserve">Номер показателя</w:t>
            </w:r>
          </w:p>
        </w:tc>
        <w:tc>
          <w:tcPr>
            <w:tcW w:w="5102" w:type="dxa"/>
          </w:tcPr>
          <w:p>
            <w:pPr>
              <w:pStyle w:val="0"/>
              <w:jc w:val="center"/>
            </w:pPr>
            <w:r>
              <w:rPr>
                <w:sz w:val="24"/>
              </w:rPr>
              <w:t xml:space="preserve">Наименование показателя</w:t>
            </w:r>
          </w:p>
        </w:tc>
        <w:tc>
          <w:tcPr>
            <w:tcW w:w="624" w:type="dxa"/>
          </w:tcPr>
          <w:p>
            <w:pPr>
              <w:pStyle w:val="0"/>
              <w:jc w:val="center"/>
            </w:pPr>
            <w:r>
              <w:rPr>
                <w:sz w:val="24"/>
              </w:rPr>
              <w:t xml:space="preserve">Рейтинг A</w:t>
            </w:r>
          </w:p>
        </w:tc>
        <w:tc>
          <w:tcPr>
            <w:tcW w:w="680" w:type="dxa"/>
          </w:tcPr>
          <w:p>
            <w:pPr>
              <w:pStyle w:val="0"/>
              <w:jc w:val="center"/>
            </w:pPr>
            <w:r>
              <w:rPr>
                <w:sz w:val="24"/>
              </w:rPr>
              <w:t xml:space="preserve">Рейтинг B</w:t>
            </w:r>
          </w:p>
        </w:tc>
        <w:tc>
          <w:tcPr>
            <w:tcW w:w="624" w:type="dxa"/>
          </w:tcPr>
          <w:p>
            <w:pPr>
              <w:pStyle w:val="0"/>
              <w:jc w:val="center"/>
            </w:pPr>
            <w:r>
              <w:rPr>
                <w:sz w:val="24"/>
              </w:rPr>
              <w:t xml:space="preserve">Рейтинг C</w:t>
            </w:r>
          </w:p>
        </w:tc>
        <w:tc>
          <w:tcPr>
            <w:tcW w:w="624" w:type="dxa"/>
          </w:tcPr>
          <w:p>
            <w:pPr>
              <w:pStyle w:val="0"/>
              <w:jc w:val="center"/>
            </w:pPr>
            <w:r>
              <w:rPr>
                <w:sz w:val="24"/>
              </w:rPr>
              <w:t xml:space="preserve">Рейтинг D</w:t>
            </w:r>
          </w:p>
        </w:tc>
        <w:tc>
          <w:tcPr>
            <w:tcW w:w="624" w:type="dxa"/>
          </w:tcPr>
          <w:p>
            <w:pPr>
              <w:pStyle w:val="0"/>
              <w:jc w:val="center"/>
            </w:pPr>
            <w:r>
              <w:rPr>
                <w:sz w:val="24"/>
              </w:rPr>
              <w:t xml:space="preserve">Без рейтинга</w:t>
            </w:r>
          </w:p>
        </w:tc>
      </w:tr>
      <w:tr>
        <w:tc>
          <w:tcPr>
            <w:tcW w:w="794" w:type="dxa"/>
          </w:tcPr>
          <w:p>
            <w:pPr>
              <w:pStyle w:val="0"/>
              <w:jc w:val="center"/>
            </w:pPr>
            <w:r>
              <w:rPr>
                <w:sz w:val="24"/>
              </w:rPr>
              <w:t xml:space="preserve">1</w:t>
            </w:r>
          </w:p>
        </w:tc>
        <w:tc>
          <w:tcPr>
            <w:tcW w:w="5102" w:type="dxa"/>
          </w:tcPr>
          <w:p>
            <w:pPr>
              <w:pStyle w:val="0"/>
              <w:jc w:val="center"/>
            </w:pPr>
            <w:r>
              <w:rPr>
                <w:sz w:val="24"/>
              </w:rPr>
              <w:t xml:space="preserve">2</w:t>
            </w:r>
          </w:p>
        </w:tc>
        <w:tc>
          <w:tcPr>
            <w:tcW w:w="624" w:type="dxa"/>
          </w:tcPr>
          <w:p>
            <w:pPr>
              <w:pStyle w:val="0"/>
              <w:jc w:val="center"/>
            </w:pPr>
            <w:r>
              <w:rPr>
                <w:sz w:val="24"/>
              </w:rPr>
              <w:t xml:space="preserve">3</w:t>
            </w:r>
          </w:p>
        </w:tc>
        <w:tc>
          <w:tcPr>
            <w:tcW w:w="680" w:type="dxa"/>
          </w:tcPr>
          <w:p>
            <w:pPr>
              <w:pStyle w:val="0"/>
              <w:jc w:val="center"/>
            </w:pPr>
            <w:r>
              <w:rPr>
                <w:sz w:val="24"/>
              </w:rPr>
              <w:t xml:space="preserve">4</w:t>
            </w:r>
          </w:p>
        </w:tc>
        <w:tc>
          <w:tcPr>
            <w:tcW w:w="624" w:type="dxa"/>
          </w:tcPr>
          <w:p>
            <w:pPr>
              <w:pStyle w:val="0"/>
              <w:jc w:val="center"/>
            </w:pPr>
            <w:r>
              <w:rPr>
                <w:sz w:val="24"/>
              </w:rPr>
              <w:t xml:space="preserve">5</w:t>
            </w:r>
          </w:p>
        </w:tc>
        <w:tc>
          <w:tcPr>
            <w:tcW w:w="624" w:type="dxa"/>
          </w:tcPr>
          <w:p>
            <w:pPr>
              <w:pStyle w:val="0"/>
              <w:jc w:val="center"/>
            </w:pPr>
            <w:r>
              <w:rPr>
                <w:sz w:val="24"/>
              </w:rPr>
              <w:t xml:space="preserve">6</w:t>
            </w:r>
          </w:p>
        </w:tc>
        <w:tc>
          <w:tcPr>
            <w:tcW w:w="624" w:type="dxa"/>
          </w:tcPr>
          <w:p>
            <w:pPr>
              <w:pStyle w:val="0"/>
              <w:jc w:val="center"/>
            </w:pPr>
            <w:r>
              <w:rPr>
                <w:sz w:val="24"/>
              </w:rPr>
              <w:t xml:space="preserve">7</w:t>
            </w:r>
          </w:p>
        </w:tc>
      </w:tr>
      <w:tr>
        <w:tc>
          <w:tcPr>
            <w:tcW w:w="794" w:type="dxa"/>
          </w:tcPr>
          <w:bookmarkStart w:id="14225" w:name="P14225"/>
          <w:bookmarkEnd w:id="14225"/>
          <w:p>
            <w:pPr>
              <w:pStyle w:val="0"/>
              <w:jc w:val="center"/>
            </w:pPr>
            <w:r>
              <w:rPr>
                <w:sz w:val="24"/>
              </w:rPr>
              <w:t xml:space="preserve">1</w:t>
            </w:r>
          </w:p>
        </w:tc>
        <w:tc>
          <w:tcPr>
            <w:tcW w:w="5102" w:type="dxa"/>
          </w:tcPr>
          <w:p>
            <w:pPr>
              <w:pStyle w:val="0"/>
            </w:pPr>
            <w:r>
              <w:rPr>
                <w:sz w:val="24"/>
              </w:rPr>
              <w:t xml:space="preserve">Денежные средства, в том числе: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232" w:name="P14232"/>
          <w:bookmarkEnd w:id="14232"/>
          <w:p>
            <w:pPr>
              <w:pStyle w:val="0"/>
              <w:jc w:val="center"/>
            </w:pPr>
            <w:r>
              <w:rPr>
                <w:sz w:val="24"/>
              </w:rPr>
              <w:t xml:space="preserve">2</w:t>
            </w:r>
          </w:p>
        </w:tc>
        <w:tc>
          <w:tcPr>
            <w:tcW w:w="5102" w:type="dxa"/>
          </w:tcPr>
          <w:p>
            <w:pPr>
              <w:pStyle w:val="0"/>
              <w:ind w:firstLine="283"/>
            </w:pPr>
            <w:r>
              <w:rPr>
                <w:sz w:val="24"/>
              </w:rPr>
              <w:t xml:space="preserve">расчетные счета</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3</w:t>
            </w:r>
          </w:p>
        </w:tc>
        <w:tc>
          <w:tcPr>
            <w:tcW w:w="5102" w:type="dxa"/>
          </w:tcPr>
          <w:p>
            <w:pPr>
              <w:pStyle w:val="0"/>
              <w:ind w:firstLine="283"/>
            </w:pPr>
            <w:r>
              <w:rPr>
                <w:sz w:val="24"/>
              </w:rPr>
              <w:t xml:space="preserve">денежные средства, переданные в доверительное управление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246" w:name="P14246"/>
          <w:bookmarkEnd w:id="14246"/>
          <w:p>
            <w:pPr>
              <w:pStyle w:val="0"/>
              <w:jc w:val="center"/>
            </w:pPr>
            <w:r>
              <w:rPr>
                <w:sz w:val="24"/>
              </w:rPr>
              <w:t xml:space="preserve">4</w:t>
            </w:r>
          </w:p>
        </w:tc>
        <w:tc>
          <w:tcPr>
            <w:tcW w:w="5102" w:type="dxa"/>
          </w:tcPr>
          <w:p>
            <w:pPr>
              <w:pStyle w:val="0"/>
              <w:ind w:firstLine="283"/>
            </w:pPr>
            <w:r>
              <w:rPr>
                <w:sz w:val="24"/>
              </w:rPr>
              <w:t xml:space="preserve">прочие денежные средства</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253" w:name="P14253"/>
          <w:bookmarkEnd w:id="14253"/>
          <w:p>
            <w:pPr>
              <w:pStyle w:val="0"/>
              <w:jc w:val="center"/>
            </w:pPr>
            <w:r>
              <w:rPr>
                <w:sz w:val="24"/>
              </w:rPr>
              <w:t xml:space="preserve">5</w:t>
            </w:r>
          </w:p>
        </w:tc>
        <w:tc>
          <w:tcPr>
            <w:tcW w:w="5102" w:type="dxa"/>
          </w:tcPr>
          <w:p>
            <w:pPr>
              <w:pStyle w:val="0"/>
            </w:pPr>
            <w:r>
              <w:rPr>
                <w:sz w:val="24"/>
              </w:rPr>
              <w:t xml:space="preserve">Долговые инструменты, оцениваемые по справедливой стоимости через прочий совокупный доход, в том числе: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260" w:name="P14260"/>
          <w:bookmarkEnd w:id="14260"/>
          <w:p>
            <w:pPr>
              <w:pStyle w:val="0"/>
              <w:jc w:val="center"/>
            </w:pPr>
            <w:r>
              <w:rPr>
                <w:sz w:val="24"/>
              </w:rPr>
              <w:t xml:space="preserve">6</w:t>
            </w:r>
          </w:p>
        </w:tc>
        <w:tc>
          <w:tcPr>
            <w:tcW w:w="5102" w:type="dxa"/>
          </w:tcPr>
          <w:p>
            <w:pPr>
              <w:pStyle w:val="0"/>
              <w:ind w:firstLine="283"/>
            </w:pPr>
            <w:r>
              <w:rPr>
                <w:sz w:val="24"/>
              </w:rPr>
              <w:t xml:space="preserve">долговые ценные бумаги</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7</w:t>
            </w:r>
          </w:p>
        </w:tc>
        <w:tc>
          <w:tcPr>
            <w:tcW w:w="5102" w:type="dxa"/>
          </w:tcPr>
          <w:p>
            <w:pPr>
              <w:pStyle w:val="0"/>
              <w:ind w:firstLine="283"/>
            </w:pPr>
            <w:r>
              <w:rPr>
                <w:sz w:val="24"/>
              </w:rPr>
              <w:t xml:space="preserve">депозиты в кредитных организациях и банках-нерезидентах</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274" w:name="P14274"/>
          <w:bookmarkEnd w:id="14274"/>
          <w:p>
            <w:pPr>
              <w:pStyle w:val="0"/>
              <w:jc w:val="center"/>
            </w:pPr>
            <w:r>
              <w:rPr>
                <w:sz w:val="24"/>
              </w:rPr>
              <w:t xml:space="preserve">8</w:t>
            </w:r>
          </w:p>
        </w:tc>
        <w:tc>
          <w:tcPr>
            <w:tcW w:w="5102" w:type="dxa"/>
          </w:tcPr>
          <w:p>
            <w:pPr>
              <w:pStyle w:val="0"/>
              <w:ind w:firstLine="283"/>
            </w:pPr>
            <w:r>
              <w:rPr>
                <w:sz w:val="24"/>
              </w:rPr>
              <w:t xml:space="preserve">прочее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281" w:name="P14281"/>
          <w:bookmarkEnd w:id="14281"/>
          <w:p>
            <w:pPr>
              <w:pStyle w:val="0"/>
              <w:jc w:val="center"/>
            </w:pPr>
            <w:r>
              <w:rPr>
                <w:sz w:val="24"/>
              </w:rPr>
              <w:t xml:space="preserve">9</w:t>
            </w:r>
          </w:p>
        </w:tc>
        <w:tc>
          <w:tcPr>
            <w:tcW w:w="5102" w:type="dxa"/>
          </w:tcPr>
          <w:p>
            <w:pPr>
              <w:pStyle w:val="0"/>
            </w:pPr>
            <w:r>
              <w:rPr>
                <w:sz w:val="24"/>
              </w:rPr>
              <w:t xml:space="preserve">Депозиты и прочие размещенные средства в кредитных организациях и банках-нерезидентах, оцениваемые по амортизированной стоимости, в том числе: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288" w:name="P14288"/>
          <w:bookmarkEnd w:id="14288"/>
          <w:p>
            <w:pPr>
              <w:pStyle w:val="0"/>
              <w:jc w:val="center"/>
            </w:pPr>
            <w:r>
              <w:rPr>
                <w:sz w:val="24"/>
              </w:rPr>
              <w:t xml:space="preserve">10</w:t>
            </w:r>
          </w:p>
        </w:tc>
        <w:tc>
          <w:tcPr>
            <w:tcW w:w="5102" w:type="dxa"/>
          </w:tcPr>
          <w:p>
            <w:pPr>
              <w:pStyle w:val="0"/>
              <w:ind w:firstLine="283"/>
            </w:pPr>
            <w:r>
              <w:rPr>
                <w:sz w:val="24"/>
              </w:rPr>
              <w:t xml:space="preserve">депозиты в кредитных организациях и банках-нерезидентах</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11</w:t>
            </w:r>
          </w:p>
        </w:tc>
        <w:tc>
          <w:tcPr>
            <w:tcW w:w="5102" w:type="dxa"/>
          </w:tcPr>
          <w:p>
            <w:pPr>
              <w:pStyle w:val="0"/>
              <w:ind w:firstLine="283"/>
            </w:pPr>
            <w:r>
              <w:rPr>
                <w:sz w:val="24"/>
              </w:rPr>
              <w:t xml:space="preserve">сделки обратного репо с кредитными организациями и банками-нерезидентами</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12</w:t>
            </w:r>
          </w:p>
        </w:tc>
        <w:tc>
          <w:tcPr>
            <w:tcW w:w="5102" w:type="dxa"/>
          </w:tcPr>
          <w:p>
            <w:pPr>
              <w:pStyle w:val="0"/>
              <w:ind w:firstLine="283"/>
            </w:pPr>
            <w:r>
              <w:rPr>
                <w:sz w:val="24"/>
              </w:rPr>
              <w:t xml:space="preserve">долговые ценные бумаги кредитных организаций и банков-нерезидентов</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309" w:name="P14309"/>
          <w:bookmarkEnd w:id="14309"/>
          <w:p>
            <w:pPr>
              <w:pStyle w:val="0"/>
              <w:jc w:val="center"/>
            </w:pPr>
            <w:r>
              <w:rPr>
                <w:sz w:val="24"/>
              </w:rPr>
              <w:t xml:space="preserve">13</w:t>
            </w:r>
          </w:p>
        </w:tc>
        <w:tc>
          <w:tcPr>
            <w:tcW w:w="5102" w:type="dxa"/>
          </w:tcPr>
          <w:p>
            <w:pPr>
              <w:pStyle w:val="0"/>
              <w:ind w:firstLine="283"/>
            </w:pPr>
            <w:r>
              <w:rPr>
                <w:sz w:val="24"/>
              </w:rPr>
              <w:t xml:space="preserve">прочие размещенные средства в кредитных организациях и банках-нерезидентах</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316" w:name="P14316"/>
          <w:bookmarkEnd w:id="14316"/>
          <w:p>
            <w:pPr>
              <w:pStyle w:val="0"/>
              <w:jc w:val="center"/>
            </w:pPr>
            <w:r>
              <w:rPr>
                <w:sz w:val="24"/>
              </w:rPr>
              <w:t xml:space="preserve">14</w:t>
            </w:r>
          </w:p>
        </w:tc>
        <w:tc>
          <w:tcPr>
            <w:tcW w:w="5102" w:type="dxa"/>
          </w:tcPr>
          <w:p>
            <w:pPr>
              <w:pStyle w:val="0"/>
            </w:pPr>
            <w:r>
              <w:rPr>
                <w:sz w:val="24"/>
              </w:rPr>
              <w:t xml:space="preserve">Прочие размещенные средства и прочая дебиторская задолженность, оцениваемые по амортизированной стоимости, в том числе: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323" w:name="P14323"/>
          <w:bookmarkEnd w:id="14323"/>
          <w:p>
            <w:pPr>
              <w:pStyle w:val="0"/>
              <w:jc w:val="center"/>
            </w:pPr>
            <w:r>
              <w:rPr>
                <w:sz w:val="24"/>
              </w:rPr>
              <w:t xml:space="preserve">15</w:t>
            </w:r>
          </w:p>
        </w:tc>
        <w:tc>
          <w:tcPr>
            <w:tcW w:w="5102" w:type="dxa"/>
          </w:tcPr>
          <w:p>
            <w:pPr>
              <w:pStyle w:val="0"/>
              <w:ind w:firstLine="283"/>
            </w:pPr>
            <w:r>
              <w:rPr>
                <w:sz w:val="24"/>
              </w:rPr>
              <w:t xml:space="preserve">долговые ценные бумаги, кроме долговых ценных бумаг кредитных организаций и банков-нерезидентов</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16</w:t>
            </w:r>
          </w:p>
        </w:tc>
        <w:tc>
          <w:tcPr>
            <w:tcW w:w="5102" w:type="dxa"/>
          </w:tcPr>
          <w:p>
            <w:pPr>
              <w:pStyle w:val="0"/>
              <w:ind w:firstLine="283"/>
            </w:pPr>
            <w:r>
              <w:rPr>
                <w:sz w:val="24"/>
              </w:rPr>
              <w:t xml:space="preserve">сделки обратного репо, кроме сделок обратного репо с кредитными организациями и банками-нерезидентами</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17</w:t>
            </w:r>
          </w:p>
        </w:tc>
        <w:tc>
          <w:tcPr>
            <w:tcW w:w="5102" w:type="dxa"/>
          </w:tcPr>
          <w:p>
            <w:pPr>
              <w:pStyle w:val="0"/>
              <w:ind w:firstLine="283"/>
            </w:pPr>
            <w:r>
              <w:rPr>
                <w:sz w:val="24"/>
              </w:rPr>
              <w:t xml:space="preserve">расчеты по конверсионным операциям, производным финансовым инструментам, операциям с ценными бумагами и цифровыми финансовыми активами</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18</w:t>
            </w:r>
          </w:p>
        </w:tc>
        <w:tc>
          <w:tcPr>
            <w:tcW w:w="5102" w:type="dxa"/>
          </w:tcPr>
          <w:p>
            <w:pPr>
              <w:pStyle w:val="0"/>
              <w:ind w:firstLine="283"/>
            </w:pPr>
            <w:r>
              <w:rPr>
                <w:sz w:val="24"/>
              </w:rPr>
              <w:t xml:space="preserve">дебиторская задолженность по финансовой аренде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351" w:name="P14351"/>
          <w:bookmarkEnd w:id="14351"/>
          <w:p>
            <w:pPr>
              <w:pStyle w:val="0"/>
              <w:jc w:val="center"/>
            </w:pPr>
            <w:r>
              <w:rPr>
                <w:sz w:val="24"/>
              </w:rPr>
              <w:t xml:space="preserve">19</w:t>
            </w:r>
          </w:p>
        </w:tc>
        <w:tc>
          <w:tcPr>
            <w:tcW w:w="5102" w:type="dxa"/>
          </w:tcPr>
          <w:p>
            <w:pPr>
              <w:pStyle w:val="0"/>
              <w:ind w:firstLine="283"/>
            </w:pPr>
            <w:r>
              <w:rPr>
                <w:sz w:val="24"/>
              </w:rPr>
              <w:t xml:space="preserve">прочие размещенные средства, кроме прочих размещенных средств в кредитных организациях и банках-нерезидентах</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358" w:name="P14358"/>
          <w:bookmarkEnd w:id="14358"/>
          <w:p>
            <w:pPr>
              <w:pStyle w:val="0"/>
              <w:jc w:val="center"/>
            </w:pPr>
            <w:r>
              <w:rPr>
                <w:sz w:val="24"/>
              </w:rPr>
              <w:t xml:space="preserve">20</w:t>
            </w:r>
          </w:p>
        </w:tc>
        <w:tc>
          <w:tcPr>
            <w:tcW w:w="5102" w:type="dxa"/>
          </w:tcPr>
          <w:p>
            <w:pPr>
              <w:pStyle w:val="0"/>
            </w:pPr>
            <w:r>
              <w:rPr>
                <w:sz w:val="24"/>
              </w:rPr>
              <w:t xml:space="preserve">Итого</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365" w:name="P14365"/>
          <w:bookmarkEnd w:id="14365"/>
          <w:p>
            <w:pPr>
              <w:pStyle w:val="0"/>
              <w:jc w:val="center"/>
            </w:pPr>
            <w:r>
              <w:rPr>
                <w:sz w:val="24"/>
              </w:rPr>
              <w:t xml:space="preserve">21</w:t>
            </w:r>
          </w:p>
        </w:tc>
        <w:tc>
          <w:tcPr>
            <w:tcW w:w="5102" w:type="dxa"/>
          </w:tcPr>
          <w:p>
            <w:pPr>
              <w:pStyle w:val="0"/>
            </w:pPr>
            <w:r>
              <w:rPr>
                <w:sz w:val="24"/>
              </w:rPr>
              <w:t xml:space="preserve">Текстовое пояснение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50.9</w:t>
      </w:r>
    </w:p>
    <w:p>
      <w:pPr>
        <w:pStyle w:val="0"/>
        <w:spacing w:before="240" w:lineRule="auto"/>
        <w:ind w:firstLine="540"/>
        <w:jc w:val="both"/>
      </w:pPr>
      <w:r>
        <w:rPr>
          <w:sz w:val="24"/>
        </w:rPr>
        <w:t xml:space="preserve">1. В </w:t>
      </w:r>
      <w:hyperlink w:history="0" w:anchor="P14203" w:tooltip="Информация о кредитных рейтингах долговых инструментов,">
        <w:r>
          <w:rPr>
            <w:sz w:val="24"/>
            <w:color w:val="0000ff"/>
          </w:rPr>
          <w:t xml:space="preserve">таблице</w:t>
        </w:r>
      </w:hyperlink>
      <w:r>
        <w:rPr>
          <w:sz w:val="24"/>
        </w:rPr>
        <w:t xml:space="preserve"> раскрывается информация о валовой балансовой стоимости долговых инструментов, оценочный резерв под ожидаемые кредитные убытки по которым оценивается в сумме, равной ожидаемым кредитным убыткам за весь срок, не являющихся кредитно-обесцененными, в разрезе кредитных рейтингов.</w:t>
      </w:r>
    </w:p>
    <w:p>
      <w:pPr>
        <w:pStyle w:val="0"/>
        <w:spacing w:before="240" w:lineRule="auto"/>
        <w:ind w:firstLine="540"/>
        <w:jc w:val="both"/>
      </w:pPr>
      <w:r>
        <w:rPr>
          <w:sz w:val="24"/>
        </w:rPr>
        <w:t xml:space="preserve">2. </w:t>
      </w:r>
      <w:hyperlink w:history="0" w:anchor="P14203" w:tooltip="Информация о кредитных рейтингах долговых инструментов,">
        <w:r>
          <w:rPr>
            <w:sz w:val="24"/>
            <w:color w:val="0000ff"/>
          </w:rPr>
          <w:t xml:space="preserve">Таблица</w:t>
        </w:r>
      </w:hyperlink>
      <w:r>
        <w:rPr>
          <w:sz w:val="24"/>
        </w:rPr>
        <w:t xml:space="preserve"> составляется по состоянию на конец предыдущего отчетного года и на отчетную дату.</w:t>
      </w:r>
    </w:p>
    <w:p>
      <w:pPr>
        <w:pStyle w:val="0"/>
        <w:spacing w:before="240" w:lineRule="auto"/>
        <w:ind w:firstLine="540"/>
        <w:jc w:val="both"/>
      </w:pPr>
      <w:r>
        <w:rPr>
          <w:sz w:val="24"/>
        </w:rPr>
        <w:t xml:space="preserve">3. По строке </w:t>
      </w:r>
      <w:hyperlink w:history="0" w:anchor="P14225" w:tooltip="1">
        <w:r>
          <w:rPr>
            <w:sz w:val="24"/>
            <w:color w:val="0000ff"/>
          </w:rPr>
          <w:t xml:space="preserve">показателя 1</w:t>
        </w:r>
      </w:hyperlink>
      <w:r>
        <w:rPr>
          <w:sz w:val="24"/>
        </w:rPr>
        <w:t xml:space="preserve"> таблицы отражается сумма значений </w:t>
      </w:r>
      <w:hyperlink w:history="0" w:anchor="P14232" w:tooltip="2">
        <w:r>
          <w:rPr>
            <w:sz w:val="24"/>
            <w:color w:val="0000ff"/>
          </w:rPr>
          <w:t xml:space="preserve">показателей 2</w:t>
        </w:r>
      </w:hyperlink>
      <w:r>
        <w:rPr>
          <w:sz w:val="24"/>
        </w:rPr>
        <w:t xml:space="preserve"> - </w:t>
      </w:r>
      <w:hyperlink w:history="0" w:anchor="P14246" w:tooltip="4">
        <w:r>
          <w:rPr>
            <w:sz w:val="24"/>
            <w:color w:val="0000ff"/>
          </w:rPr>
          <w:t xml:space="preserve">4</w:t>
        </w:r>
      </w:hyperlink>
      <w:r>
        <w:rPr>
          <w:sz w:val="24"/>
        </w:rPr>
        <w:t xml:space="preserve">.</w:t>
      </w:r>
    </w:p>
    <w:p>
      <w:pPr>
        <w:pStyle w:val="0"/>
        <w:spacing w:before="240" w:lineRule="auto"/>
        <w:ind w:firstLine="540"/>
        <w:jc w:val="both"/>
      </w:pPr>
      <w:r>
        <w:rPr>
          <w:sz w:val="24"/>
        </w:rPr>
        <w:t xml:space="preserve">4. По строке </w:t>
      </w:r>
      <w:hyperlink w:history="0" w:anchor="P14253" w:tooltip="5">
        <w:r>
          <w:rPr>
            <w:sz w:val="24"/>
            <w:color w:val="0000ff"/>
          </w:rPr>
          <w:t xml:space="preserve">показателя 5</w:t>
        </w:r>
      </w:hyperlink>
      <w:r>
        <w:rPr>
          <w:sz w:val="24"/>
        </w:rPr>
        <w:t xml:space="preserve"> таблицы отражается сумма значений </w:t>
      </w:r>
      <w:hyperlink w:history="0" w:anchor="P14260" w:tooltip="6">
        <w:r>
          <w:rPr>
            <w:sz w:val="24"/>
            <w:color w:val="0000ff"/>
          </w:rPr>
          <w:t xml:space="preserve">показателей 6</w:t>
        </w:r>
      </w:hyperlink>
      <w:r>
        <w:rPr>
          <w:sz w:val="24"/>
        </w:rPr>
        <w:t xml:space="preserve"> - </w:t>
      </w:r>
      <w:hyperlink w:history="0" w:anchor="P14274" w:tooltip="8">
        <w:r>
          <w:rPr>
            <w:sz w:val="24"/>
            <w:color w:val="0000ff"/>
          </w:rPr>
          <w:t xml:space="preserve">8</w:t>
        </w:r>
      </w:hyperlink>
      <w:r>
        <w:rPr>
          <w:sz w:val="24"/>
        </w:rPr>
        <w:t xml:space="preserve">.</w:t>
      </w:r>
    </w:p>
    <w:p>
      <w:pPr>
        <w:pStyle w:val="0"/>
        <w:spacing w:before="240" w:lineRule="auto"/>
        <w:ind w:firstLine="540"/>
        <w:jc w:val="both"/>
      </w:pPr>
      <w:r>
        <w:rPr>
          <w:sz w:val="24"/>
        </w:rPr>
        <w:t xml:space="preserve">5. По строке </w:t>
      </w:r>
      <w:hyperlink w:history="0" w:anchor="P14281" w:tooltip="9">
        <w:r>
          <w:rPr>
            <w:sz w:val="24"/>
            <w:color w:val="0000ff"/>
          </w:rPr>
          <w:t xml:space="preserve">показателя 9</w:t>
        </w:r>
      </w:hyperlink>
      <w:r>
        <w:rPr>
          <w:sz w:val="24"/>
        </w:rPr>
        <w:t xml:space="preserve"> таблицы отражается сумма значений </w:t>
      </w:r>
      <w:hyperlink w:history="0" w:anchor="P14288" w:tooltip="10">
        <w:r>
          <w:rPr>
            <w:sz w:val="24"/>
            <w:color w:val="0000ff"/>
          </w:rPr>
          <w:t xml:space="preserve">показателей 10</w:t>
        </w:r>
      </w:hyperlink>
      <w:r>
        <w:rPr>
          <w:sz w:val="24"/>
        </w:rPr>
        <w:t xml:space="preserve"> - </w:t>
      </w:r>
      <w:hyperlink w:history="0" w:anchor="P14309" w:tooltip="13">
        <w:r>
          <w:rPr>
            <w:sz w:val="24"/>
            <w:color w:val="0000ff"/>
          </w:rPr>
          <w:t xml:space="preserve">13</w:t>
        </w:r>
      </w:hyperlink>
      <w:r>
        <w:rPr>
          <w:sz w:val="24"/>
        </w:rPr>
        <w:t xml:space="preserve">.</w:t>
      </w:r>
    </w:p>
    <w:p>
      <w:pPr>
        <w:pStyle w:val="0"/>
        <w:spacing w:before="240" w:lineRule="auto"/>
        <w:ind w:firstLine="540"/>
        <w:jc w:val="both"/>
      </w:pPr>
      <w:r>
        <w:rPr>
          <w:sz w:val="24"/>
        </w:rPr>
        <w:t xml:space="preserve">6. По строке </w:t>
      </w:r>
      <w:hyperlink w:history="0" w:anchor="P14316" w:tooltip="14">
        <w:r>
          <w:rPr>
            <w:sz w:val="24"/>
            <w:color w:val="0000ff"/>
          </w:rPr>
          <w:t xml:space="preserve">показателя 14</w:t>
        </w:r>
      </w:hyperlink>
      <w:r>
        <w:rPr>
          <w:sz w:val="24"/>
        </w:rPr>
        <w:t xml:space="preserve"> таблицы отражается сумма значений </w:t>
      </w:r>
      <w:hyperlink w:history="0" w:anchor="P14323" w:tooltip="15">
        <w:r>
          <w:rPr>
            <w:sz w:val="24"/>
            <w:color w:val="0000ff"/>
          </w:rPr>
          <w:t xml:space="preserve">показателей 15</w:t>
        </w:r>
      </w:hyperlink>
      <w:r>
        <w:rPr>
          <w:sz w:val="24"/>
        </w:rPr>
        <w:t xml:space="preserve"> - </w:t>
      </w:r>
      <w:hyperlink w:history="0" w:anchor="P14351" w:tooltip="19">
        <w:r>
          <w:rPr>
            <w:sz w:val="24"/>
            <w:color w:val="0000ff"/>
          </w:rPr>
          <w:t xml:space="preserve">19</w:t>
        </w:r>
      </w:hyperlink>
      <w:r>
        <w:rPr>
          <w:sz w:val="24"/>
        </w:rPr>
        <w:t xml:space="preserve">.</w:t>
      </w:r>
    </w:p>
    <w:p>
      <w:pPr>
        <w:pStyle w:val="0"/>
        <w:spacing w:before="240" w:lineRule="auto"/>
        <w:ind w:firstLine="540"/>
        <w:jc w:val="both"/>
      </w:pPr>
      <w:r>
        <w:rPr>
          <w:sz w:val="24"/>
        </w:rPr>
        <w:t xml:space="preserve">7. По строке </w:t>
      </w:r>
      <w:hyperlink w:history="0" w:anchor="P14358" w:tooltip="20">
        <w:r>
          <w:rPr>
            <w:sz w:val="24"/>
            <w:color w:val="0000ff"/>
          </w:rPr>
          <w:t xml:space="preserve">показателя 20</w:t>
        </w:r>
      </w:hyperlink>
      <w:r>
        <w:rPr>
          <w:sz w:val="24"/>
        </w:rPr>
        <w:t xml:space="preserve"> таблицы отражается сумма значений </w:t>
      </w:r>
      <w:hyperlink w:history="0" w:anchor="P14225" w:tooltip="1">
        <w:r>
          <w:rPr>
            <w:sz w:val="24"/>
            <w:color w:val="0000ff"/>
          </w:rPr>
          <w:t xml:space="preserve">показателей 1</w:t>
        </w:r>
      </w:hyperlink>
      <w:r>
        <w:rPr>
          <w:sz w:val="24"/>
        </w:rPr>
        <w:t xml:space="preserve">, </w:t>
      </w:r>
      <w:hyperlink w:history="0" w:anchor="P14253" w:tooltip="5">
        <w:r>
          <w:rPr>
            <w:sz w:val="24"/>
            <w:color w:val="0000ff"/>
          </w:rPr>
          <w:t xml:space="preserve">5</w:t>
        </w:r>
      </w:hyperlink>
      <w:r>
        <w:rPr>
          <w:sz w:val="24"/>
        </w:rPr>
        <w:t xml:space="preserve">, </w:t>
      </w:r>
      <w:hyperlink w:history="0" w:anchor="P14281" w:tooltip="9">
        <w:r>
          <w:rPr>
            <w:sz w:val="24"/>
            <w:color w:val="0000ff"/>
          </w:rPr>
          <w:t xml:space="preserve">9</w:t>
        </w:r>
      </w:hyperlink>
      <w:r>
        <w:rPr>
          <w:sz w:val="24"/>
        </w:rPr>
        <w:t xml:space="preserve"> и </w:t>
      </w:r>
      <w:hyperlink w:history="0" w:anchor="P14316" w:tooltip="14">
        <w:r>
          <w:rPr>
            <w:sz w:val="24"/>
            <w:color w:val="0000ff"/>
          </w:rPr>
          <w:t xml:space="preserve">14</w:t>
        </w:r>
      </w:hyperlink>
      <w:r>
        <w:rPr>
          <w:sz w:val="24"/>
        </w:rPr>
        <w:t xml:space="preserve">.</w:t>
      </w:r>
    </w:p>
    <w:p>
      <w:pPr>
        <w:pStyle w:val="0"/>
        <w:spacing w:before="240" w:lineRule="auto"/>
        <w:ind w:firstLine="540"/>
        <w:jc w:val="both"/>
      </w:pPr>
      <w:r>
        <w:rPr>
          <w:sz w:val="24"/>
        </w:rPr>
        <w:t xml:space="preserve">8. По строке </w:t>
      </w:r>
      <w:hyperlink w:history="0" w:anchor="P14365" w:tooltip="21">
        <w:r>
          <w:rPr>
            <w:sz w:val="24"/>
            <w:color w:val="0000ff"/>
          </w:rPr>
          <w:t xml:space="preserve">показателя 21</w:t>
        </w:r>
      </w:hyperlink>
      <w:r>
        <w:rPr>
          <w:sz w:val="24"/>
        </w:rPr>
        <w:t xml:space="preserve"> таблицы раскрывается информация о кредитных рейтинговых агентствах, на основании кредитных рейтингов которых составлена таблица.</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bookmarkStart w:id="14384" w:name="P14384"/>
    <w:bookmarkEnd w:id="14384"/>
    <w:p>
      <w:pPr>
        <w:pStyle w:val="0"/>
        <w:outlineLvl w:val="2"/>
        <w:jc w:val="center"/>
      </w:pPr>
      <w:r>
        <w:rPr>
          <w:sz w:val="24"/>
        </w:rPr>
        <w:t xml:space="preserve">Информация о кредитных рейтингах долговых инструментов,</w:t>
      </w:r>
    </w:p>
    <w:p>
      <w:pPr>
        <w:pStyle w:val="0"/>
        <w:jc w:val="center"/>
      </w:pPr>
      <w:r>
        <w:rPr>
          <w:sz w:val="24"/>
        </w:rPr>
        <w:t xml:space="preserve">оценочный резерв под ожидаемые кредитные убытки по которым</w:t>
      </w:r>
    </w:p>
    <w:p>
      <w:pPr>
        <w:pStyle w:val="0"/>
        <w:jc w:val="center"/>
      </w:pPr>
      <w:r>
        <w:rPr>
          <w:sz w:val="24"/>
        </w:rPr>
        <w:t xml:space="preserve">оценивается в сумме, равной ожидаемым кредитным убыткам</w:t>
      </w:r>
    </w:p>
    <w:p>
      <w:pPr>
        <w:pStyle w:val="0"/>
        <w:jc w:val="center"/>
      </w:pPr>
      <w:r>
        <w:rPr>
          <w:sz w:val="24"/>
        </w:rPr>
        <w:t xml:space="preserve">за весь срок, являющихся кредитно-обесцененными,</w:t>
      </w:r>
    </w:p>
    <w:p>
      <w:pPr>
        <w:pStyle w:val="0"/>
        <w:jc w:val="center"/>
      </w:pPr>
      <w:r>
        <w:rPr>
          <w:sz w:val="24"/>
        </w:rPr>
        <w:t xml:space="preserve">на __________ 20__ года</w:t>
      </w:r>
    </w:p>
    <w:p>
      <w:pPr>
        <w:pStyle w:val="0"/>
        <w:jc w:val="both"/>
      </w:pPr>
      <w:r>
        <w:rPr>
          <w:sz w:val="24"/>
        </w:rPr>
      </w:r>
    </w:p>
    <w:p>
      <w:pPr>
        <w:pStyle w:val="0"/>
        <w:jc w:val="right"/>
      </w:pPr>
      <w:r>
        <w:rPr>
          <w:sz w:val="24"/>
        </w:rPr>
        <w:t xml:space="preserve">Таблица 50.10</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94"/>
        <w:gridCol w:w="5102"/>
        <w:gridCol w:w="624"/>
        <w:gridCol w:w="680"/>
        <w:gridCol w:w="624"/>
        <w:gridCol w:w="624"/>
        <w:gridCol w:w="624"/>
      </w:tblGrid>
      <w:tr>
        <w:tc>
          <w:tcPr>
            <w:tcW w:w="794" w:type="dxa"/>
          </w:tcPr>
          <w:p>
            <w:pPr>
              <w:pStyle w:val="0"/>
              <w:jc w:val="center"/>
            </w:pPr>
            <w:r>
              <w:rPr>
                <w:sz w:val="24"/>
              </w:rPr>
              <w:t xml:space="preserve">Номер показателя</w:t>
            </w:r>
          </w:p>
        </w:tc>
        <w:tc>
          <w:tcPr>
            <w:tcW w:w="5102" w:type="dxa"/>
          </w:tcPr>
          <w:p>
            <w:pPr>
              <w:pStyle w:val="0"/>
              <w:jc w:val="center"/>
            </w:pPr>
            <w:r>
              <w:rPr>
                <w:sz w:val="24"/>
              </w:rPr>
              <w:t xml:space="preserve">Наименование показателя</w:t>
            </w:r>
          </w:p>
        </w:tc>
        <w:tc>
          <w:tcPr>
            <w:tcW w:w="624" w:type="dxa"/>
          </w:tcPr>
          <w:p>
            <w:pPr>
              <w:pStyle w:val="0"/>
              <w:jc w:val="center"/>
            </w:pPr>
            <w:r>
              <w:rPr>
                <w:sz w:val="24"/>
              </w:rPr>
              <w:t xml:space="preserve">Рейтинг A</w:t>
            </w:r>
          </w:p>
        </w:tc>
        <w:tc>
          <w:tcPr>
            <w:tcW w:w="680" w:type="dxa"/>
          </w:tcPr>
          <w:p>
            <w:pPr>
              <w:pStyle w:val="0"/>
              <w:jc w:val="center"/>
            </w:pPr>
            <w:r>
              <w:rPr>
                <w:sz w:val="24"/>
              </w:rPr>
              <w:t xml:space="preserve">Рейтинг B</w:t>
            </w:r>
          </w:p>
        </w:tc>
        <w:tc>
          <w:tcPr>
            <w:tcW w:w="624" w:type="dxa"/>
          </w:tcPr>
          <w:p>
            <w:pPr>
              <w:pStyle w:val="0"/>
              <w:jc w:val="center"/>
            </w:pPr>
            <w:r>
              <w:rPr>
                <w:sz w:val="24"/>
              </w:rPr>
              <w:t xml:space="preserve">Рейтинг C</w:t>
            </w:r>
          </w:p>
        </w:tc>
        <w:tc>
          <w:tcPr>
            <w:tcW w:w="624" w:type="dxa"/>
          </w:tcPr>
          <w:p>
            <w:pPr>
              <w:pStyle w:val="0"/>
              <w:jc w:val="center"/>
            </w:pPr>
            <w:r>
              <w:rPr>
                <w:sz w:val="24"/>
              </w:rPr>
              <w:t xml:space="preserve">Рейтинг D</w:t>
            </w:r>
          </w:p>
        </w:tc>
        <w:tc>
          <w:tcPr>
            <w:tcW w:w="624" w:type="dxa"/>
          </w:tcPr>
          <w:p>
            <w:pPr>
              <w:pStyle w:val="0"/>
              <w:jc w:val="center"/>
            </w:pPr>
            <w:r>
              <w:rPr>
                <w:sz w:val="24"/>
              </w:rPr>
              <w:t xml:space="preserve">Без рейтинга</w:t>
            </w:r>
          </w:p>
        </w:tc>
      </w:tr>
      <w:tr>
        <w:tc>
          <w:tcPr>
            <w:tcW w:w="794" w:type="dxa"/>
          </w:tcPr>
          <w:p>
            <w:pPr>
              <w:pStyle w:val="0"/>
              <w:jc w:val="center"/>
            </w:pPr>
            <w:r>
              <w:rPr>
                <w:sz w:val="24"/>
              </w:rPr>
              <w:t xml:space="preserve">1</w:t>
            </w:r>
          </w:p>
        </w:tc>
        <w:tc>
          <w:tcPr>
            <w:tcW w:w="5102" w:type="dxa"/>
          </w:tcPr>
          <w:p>
            <w:pPr>
              <w:pStyle w:val="0"/>
              <w:jc w:val="center"/>
            </w:pPr>
            <w:r>
              <w:rPr>
                <w:sz w:val="24"/>
              </w:rPr>
              <w:t xml:space="preserve">2</w:t>
            </w:r>
          </w:p>
        </w:tc>
        <w:tc>
          <w:tcPr>
            <w:tcW w:w="624" w:type="dxa"/>
          </w:tcPr>
          <w:p>
            <w:pPr>
              <w:pStyle w:val="0"/>
              <w:jc w:val="center"/>
            </w:pPr>
            <w:r>
              <w:rPr>
                <w:sz w:val="24"/>
              </w:rPr>
              <w:t xml:space="preserve">3</w:t>
            </w:r>
          </w:p>
        </w:tc>
        <w:tc>
          <w:tcPr>
            <w:tcW w:w="680" w:type="dxa"/>
          </w:tcPr>
          <w:p>
            <w:pPr>
              <w:pStyle w:val="0"/>
              <w:jc w:val="center"/>
            </w:pPr>
            <w:r>
              <w:rPr>
                <w:sz w:val="24"/>
              </w:rPr>
              <w:t xml:space="preserve">4</w:t>
            </w:r>
          </w:p>
        </w:tc>
        <w:tc>
          <w:tcPr>
            <w:tcW w:w="624" w:type="dxa"/>
          </w:tcPr>
          <w:p>
            <w:pPr>
              <w:pStyle w:val="0"/>
              <w:jc w:val="center"/>
            </w:pPr>
            <w:r>
              <w:rPr>
                <w:sz w:val="24"/>
              </w:rPr>
              <w:t xml:space="preserve">5</w:t>
            </w:r>
          </w:p>
        </w:tc>
        <w:tc>
          <w:tcPr>
            <w:tcW w:w="624" w:type="dxa"/>
          </w:tcPr>
          <w:p>
            <w:pPr>
              <w:pStyle w:val="0"/>
              <w:jc w:val="center"/>
            </w:pPr>
            <w:r>
              <w:rPr>
                <w:sz w:val="24"/>
              </w:rPr>
              <w:t xml:space="preserve">6</w:t>
            </w:r>
          </w:p>
        </w:tc>
        <w:tc>
          <w:tcPr>
            <w:tcW w:w="624" w:type="dxa"/>
          </w:tcPr>
          <w:p>
            <w:pPr>
              <w:pStyle w:val="0"/>
              <w:jc w:val="center"/>
            </w:pPr>
            <w:r>
              <w:rPr>
                <w:sz w:val="24"/>
              </w:rPr>
              <w:t xml:space="preserve">7</w:t>
            </w:r>
          </w:p>
        </w:tc>
      </w:tr>
      <w:tr>
        <w:tc>
          <w:tcPr>
            <w:tcW w:w="794" w:type="dxa"/>
          </w:tcPr>
          <w:bookmarkStart w:id="14406" w:name="P14406"/>
          <w:bookmarkEnd w:id="14406"/>
          <w:p>
            <w:pPr>
              <w:pStyle w:val="0"/>
              <w:jc w:val="center"/>
            </w:pPr>
            <w:r>
              <w:rPr>
                <w:sz w:val="24"/>
              </w:rPr>
              <w:t xml:space="preserve">1</w:t>
            </w:r>
          </w:p>
        </w:tc>
        <w:tc>
          <w:tcPr>
            <w:tcW w:w="5102" w:type="dxa"/>
          </w:tcPr>
          <w:p>
            <w:pPr>
              <w:pStyle w:val="0"/>
            </w:pPr>
            <w:r>
              <w:rPr>
                <w:sz w:val="24"/>
              </w:rPr>
              <w:t xml:space="preserve">Денежные средства, в том числе: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413" w:name="P14413"/>
          <w:bookmarkEnd w:id="14413"/>
          <w:p>
            <w:pPr>
              <w:pStyle w:val="0"/>
              <w:jc w:val="center"/>
            </w:pPr>
            <w:r>
              <w:rPr>
                <w:sz w:val="24"/>
              </w:rPr>
              <w:t xml:space="preserve">2</w:t>
            </w:r>
          </w:p>
        </w:tc>
        <w:tc>
          <w:tcPr>
            <w:tcW w:w="5102" w:type="dxa"/>
          </w:tcPr>
          <w:p>
            <w:pPr>
              <w:pStyle w:val="0"/>
              <w:ind w:firstLine="283"/>
            </w:pPr>
            <w:r>
              <w:rPr>
                <w:sz w:val="24"/>
              </w:rPr>
              <w:t xml:space="preserve">расчетные счета</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3</w:t>
            </w:r>
          </w:p>
        </w:tc>
        <w:tc>
          <w:tcPr>
            <w:tcW w:w="5102" w:type="dxa"/>
          </w:tcPr>
          <w:p>
            <w:pPr>
              <w:pStyle w:val="0"/>
              <w:ind w:firstLine="283"/>
            </w:pPr>
            <w:r>
              <w:rPr>
                <w:sz w:val="24"/>
              </w:rPr>
              <w:t xml:space="preserve">денежные средства, переданные в доверительное управление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427" w:name="P14427"/>
          <w:bookmarkEnd w:id="14427"/>
          <w:p>
            <w:pPr>
              <w:pStyle w:val="0"/>
              <w:jc w:val="center"/>
            </w:pPr>
            <w:r>
              <w:rPr>
                <w:sz w:val="24"/>
              </w:rPr>
              <w:t xml:space="preserve">4</w:t>
            </w:r>
          </w:p>
        </w:tc>
        <w:tc>
          <w:tcPr>
            <w:tcW w:w="5102" w:type="dxa"/>
          </w:tcPr>
          <w:p>
            <w:pPr>
              <w:pStyle w:val="0"/>
              <w:ind w:firstLine="283"/>
            </w:pPr>
            <w:r>
              <w:rPr>
                <w:sz w:val="24"/>
              </w:rPr>
              <w:t xml:space="preserve">прочие денежные средства</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434" w:name="P14434"/>
          <w:bookmarkEnd w:id="14434"/>
          <w:p>
            <w:pPr>
              <w:pStyle w:val="0"/>
              <w:jc w:val="center"/>
            </w:pPr>
            <w:r>
              <w:rPr>
                <w:sz w:val="24"/>
              </w:rPr>
              <w:t xml:space="preserve">5</w:t>
            </w:r>
          </w:p>
        </w:tc>
        <w:tc>
          <w:tcPr>
            <w:tcW w:w="5102" w:type="dxa"/>
          </w:tcPr>
          <w:p>
            <w:pPr>
              <w:pStyle w:val="0"/>
            </w:pPr>
            <w:r>
              <w:rPr>
                <w:sz w:val="24"/>
              </w:rPr>
              <w:t xml:space="preserve">Долговые инструменты, оцениваемые по справедливой стоимости через прочий совокупный доход, в том числе: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441" w:name="P14441"/>
          <w:bookmarkEnd w:id="14441"/>
          <w:p>
            <w:pPr>
              <w:pStyle w:val="0"/>
              <w:jc w:val="center"/>
            </w:pPr>
            <w:r>
              <w:rPr>
                <w:sz w:val="24"/>
              </w:rPr>
              <w:t xml:space="preserve">6</w:t>
            </w:r>
          </w:p>
        </w:tc>
        <w:tc>
          <w:tcPr>
            <w:tcW w:w="5102" w:type="dxa"/>
          </w:tcPr>
          <w:p>
            <w:pPr>
              <w:pStyle w:val="0"/>
              <w:ind w:firstLine="283"/>
            </w:pPr>
            <w:r>
              <w:rPr>
                <w:sz w:val="24"/>
              </w:rPr>
              <w:t xml:space="preserve">долговые ценные бумаги</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7</w:t>
            </w:r>
          </w:p>
        </w:tc>
        <w:tc>
          <w:tcPr>
            <w:tcW w:w="5102" w:type="dxa"/>
          </w:tcPr>
          <w:p>
            <w:pPr>
              <w:pStyle w:val="0"/>
              <w:ind w:firstLine="283"/>
            </w:pPr>
            <w:r>
              <w:rPr>
                <w:sz w:val="24"/>
              </w:rPr>
              <w:t xml:space="preserve">депозиты в кредитных организациях и банках-нерезидентах</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455" w:name="P14455"/>
          <w:bookmarkEnd w:id="14455"/>
          <w:p>
            <w:pPr>
              <w:pStyle w:val="0"/>
              <w:jc w:val="center"/>
            </w:pPr>
            <w:r>
              <w:rPr>
                <w:sz w:val="24"/>
              </w:rPr>
              <w:t xml:space="preserve">8</w:t>
            </w:r>
          </w:p>
        </w:tc>
        <w:tc>
          <w:tcPr>
            <w:tcW w:w="5102" w:type="dxa"/>
          </w:tcPr>
          <w:p>
            <w:pPr>
              <w:pStyle w:val="0"/>
              <w:ind w:firstLine="283"/>
            </w:pPr>
            <w:r>
              <w:rPr>
                <w:sz w:val="24"/>
              </w:rPr>
              <w:t xml:space="preserve">прочее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462" w:name="P14462"/>
          <w:bookmarkEnd w:id="14462"/>
          <w:p>
            <w:pPr>
              <w:pStyle w:val="0"/>
              <w:jc w:val="center"/>
            </w:pPr>
            <w:r>
              <w:rPr>
                <w:sz w:val="24"/>
              </w:rPr>
              <w:t xml:space="preserve">9</w:t>
            </w:r>
          </w:p>
        </w:tc>
        <w:tc>
          <w:tcPr>
            <w:tcW w:w="5102" w:type="dxa"/>
          </w:tcPr>
          <w:p>
            <w:pPr>
              <w:pStyle w:val="0"/>
            </w:pPr>
            <w:r>
              <w:rPr>
                <w:sz w:val="24"/>
              </w:rPr>
              <w:t xml:space="preserve">Депозиты и прочие размещенные средства в кредитных организациях и банках-нерезидентах, оцениваемые по амортизированной стоимости, в том числе: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469" w:name="P14469"/>
          <w:bookmarkEnd w:id="14469"/>
          <w:p>
            <w:pPr>
              <w:pStyle w:val="0"/>
              <w:jc w:val="center"/>
            </w:pPr>
            <w:r>
              <w:rPr>
                <w:sz w:val="24"/>
              </w:rPr>
              <w:t xml:space="preserve">10</w:t>
            </w:r>
          </w:p>
        </w:tc>
        <w:tc>
          <w:tcPr>
            <w:tcW w:w="5102" w:type="dxa"/>
          </w:tcPr>
          <w:p>
            <w:pPr>
              <w:pStyle w:val="0"/>
              <w:ind w:firstLine="283"/>
            </w:pPr>
            <w:r>
              <w:rPr>
                <w:sz w:val="24"/>
              </w:rPr>
              <w:t xml:space="preserve">депозиты в кредитных организациях и банках-нерезидентах</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11</w:t>
            </w:r>
          </w:p>
        </w:tc>
        <w:tc>
          <w:tcPr>
            <w:tcW w:w="5102" w:type="dxa"/>
          </w:tcPr>
          <w:p>
            <w:pPr>
              <w:pStyle w:val="0"/>
              <w:ind w:firstLine="283"/>
            </w:pPr>
            <w:r>
              <w:rPr>
                <w:sz w:val="24"/>
              </w:rPr>
              <w:t xml:space="preserve">сделки обратного репо с кредитными организациями и банками-нерезидентами</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12</w:t>
            </w:r>
          </w:p>
        </w:tc>
        <w:tc>
          <w:tcPr>
            <w:tcW w:w="5102" w:type="dxa"/>
          </w:tcPr>
          <w:p>
            <w:pPr>
              <w:pStyle w:val="0"/>
              <w:ind w:firstLine="283"/>
            </w:pPr>
            <w:r>
              <w:rPr>
                <w:sz w:val="24"/>
              </w:rPr>
              <w:t xml:space="preserve">долговые ценные бумаги кредитных организаций и банков-нерезидентов</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490" w:name="P14490"/>
          <w:bookmarkEnd w:id="14490"/>
          <w:p>
            <w:pPr>
              <w:pStyle w:val="0"/>
              <w:jc w:val="center"/>
            </w:pPr>
            <w:r>
              <w:rPr>
                <w:sz w:val="24"/>
              </w:rPr>
              <w:t xml:space="preserve">13</w:t>
            </w:r>
          </w:p>
        </w:tc>
        <w:tc>
          <w:tcPr>
            <w:tcW w:w="5102" w:type="dxa"/>
          </w:tcPr>
          <w:p>
            <w:pPr>
              <w:pStyle w:val="0"/>
              <w:ind w:firstLine="283"/>
            </w:pPr>
            <w:r>
              <w:rPr>
                <w:sz w:val="24"/>
              </w:rPr>
              <w:t xml:space="preserve">прочие размещенные средства в кредитных организациях и банках-нерезидентах</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497" w:name="P14497"/>
          <w:bookmarkEnd w:id="14497"/>
          <w:p>
            <w:pPr>
              <w:pStyle w:val="0"/>
              <w:jc w:val="center"/>
            </w:pPr>
            <w:r>
              <w:rPr>
                <w:sz w:val="24"/>
              </w:rPr>
              <w:t xml:space="preserve">14</w:t>
            </w:r>
          </w:p>
        </w:tc>
        <w:tc>
          <w:tcPr>
            <w:tcW w:w="5102" w:type="dxa"/>
          </w:tcPr>
          <w:p>
            <w:pPr>
              <w:pStyle w:val="0"/>
            </w:pPr>
            <w:r>
              <w:rPr>
                <w:sz w:val="24"/>
              </w:rPr>
              <w:t xml:space="preserve">Прочие размещенные средства и прочая дебиторская задолженность, оцениваемые по амортизированной стоимости, в том числе: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504" w:name="P14504"/>
          <w:bookmarkEnd w:id="14504"/>
          <w:p>
            <w:pPr>
              <w:pStyle w:val="0"/>
              <w:jc w:val="center"/>
            </w:pPr>
            <w:r>
              <w:rPr>
                <w:sz w:val="24"/>
              </w:rPr>
              <w:t xml:space="preserve">15</w:t>
            </w:r>
          </w:p>
        </w:tc>
        <w:tc>
          <w:tcPr>
            <w:tcW w:w="5102" w:type="dxa"/>
          </w:tcPr>
          <w:p>
            <w:pPr>
              <w:pStyle w:val="0"/>
              <w:ind w:firstLine="283"/>
            </w:pPr>
            <w:r>
              <w:rPr>
                <w:sz w:val="24"/>
              </w:rPr>
              <w:t xml:space="preserve">долговые ценные бумаги, кроме долговых ценных бумаг кредитных организаций и банков-нерезидентов</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16</w:t>
            </w:r>
          </w:p>
        </w:tc>
        <w:tc>
          <w:tcPr>
            <w:tcW w:w="5102" w:type="dxa"/>
          </w:tcPr>
          <w:p>
            <w:pPr>
              <w:pStyle w:val="0"/>
              <w:ind w:firstLine="283"/>
            </w:pPr>
            <w:r>
              <w:rPr>
                <w:sz w:val="24"/>
              </w:rPr>
              <w:t xml:space="preserve">сделки обратного репо, кроме сделок обратного репо с кредитными организациями и банками-нерезидентами</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17</w:t>
            </w:r>
          </w:p>
        </w:tc>
        <w:tc>
          <w:tcPr>
            <w:tcW w:w="5102" w:type="dxa"/>
          </w:tcPr>
          <w:p>
            <w:pPr>
              <w:pStyle w:val="0"/>
              <w:ind w:firstLine="283"/>
            </w:pPr>
            <w:r>
              <w:rPr>
                <w:sz w:val="24"/>
              </w:rPr>
              <w:t xml:space="preserve">расчеты по конверсионным операциям, производным финансовым инструментам, операциям с ценными бумагами и цифровыми финансовыми активами</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18</w:t>
            </w:r>
          </w:p>
        </w:tc>
        <w:tc>
          <w:tcPr>
            <w:tcW w:w="5102" w:type="dxa"/>
          </w:tcPr>
          <w:p>
            <w:pPr>
              <w:pStyle w:val="0"/>
              <w:ind w:firstLine="283"/>
            </w:pPr>
            <w:r>
              <w:rPr>
                <w:sz w:val="24"/>
              </w:rPr>
              <w:t xml:space="preserve">дебиторская задолженность по финансовой аренде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532" w:name="P14532"/>
          <w:bookmarkEnd w:id="14532"/>
          <w:p>
            <w:pPr>
              <w:pStyle w:val="0"/>
              <w:jc w:val="center"/>
            </w:pPr>
            <w:r>
              <w:rPr>
                <w:sz w:val="24"/>
              </w:rPr>
              <w:t xml:space="preserve">19</w:t>
            </w:r>
          </w:p>
        </w:tc>
        <w:tc>
          <w:tcPr>
            <w:tcW w:w="5102" w:type="dxa"/>
          </w:tcPr>
          <w:p>
            <w:pPr>
              <w:pStyle w:val="0"/>
              <w:ind w:firstLine="283"/>
            </w:pPr>
            <w:r>
              <w:rPr>
                <w:sz w:val="24"/>
              </w:rPr>
              <w:t xml:space="preserve">прочие размещенные средства, кроме прочих размещенных средств в кредитных организациях и банках-нерезидентах</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539" w:name="P14539"/>
          <w:bookmarkEnd w:id="14539"/>
          <w:p>
            <w:pPr>
              <w:pStyle w:val="0"/>
              <w:jc w:val="center"/>
            </w:pPr>
            <w:r>
              <w:rPr>
                <w:sz w:val="24"/>
              </w:rPr>
              <w:t xml:space="preserve">20</w:t>
            </w:r>
          </w:p>
        </w:tc>
        <w:tc>
          <w:tcPr>
            <w:tcW w:w="5102" w:type="dxa"/>
          </w:tcPr>
          <w:p>
            <w:pPr>
              <w:pStyle w:val="0"/>
            </w:pPr>
            <w:r>
              <w:rPr>
                <w:sz w:val="24"/>
              </w:rPr>
              <w:t xml:space="preserve">Итого</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546" w:name="P14546"/>
          <w:bookmarkEnd w:id="14546"/>
          <w:p>
            <w:pPr>
              <w:pStyle w:val="0"/>
              <w:jc w:val="center"/>
            </w:pPr>
            <w:r>
              <w:rPr>
                <w:sz w:val="24"/>
              </w:rPr>
              <w:t xml:space="preserve">21</w:t>
            </w:r>
          </w:p>
        </w:tc>
        <w:tc>
          <w:tcPr>
            <w:tcW w:w="5102" w:type="dxa"/>
          </w:tcPr>
          <w:p>
            <w:pPr>
              <w:pStyle w:val="0"/>
            </w:pPr>
            <w:r>
              <w:rPr>
                <w:sz w:val="24"/>
              </w:rPr>
              <w:t xml:space="preserve">Текстовое пояснение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50.10</w:t>
      </w:r>
    </w:p>
    <w:p>
      <w:pPr>
        <w:pStyle w:val="0"/>
        <w:spacing w:before="240" w:lineRule="auto"/>
        <w:ind w:firstLine="540"/>
        <w:jc w:val="both"/>
      </w:pPr>
      <w:r>
        <w:rPr>
          <w:sz w:val="24"/>
        </w:rPr>
        <w:t xml:space="preserve">1. В </w:t>
      </w:r>
      <w:hyperlink w:history="0" w:anchor="P14384" w:tooltip="Информация о кредитных рейтингах долговых инструментов,">
        <w:r>
          <w:rPr>
            <w:sz w:val="24"/>
            <w:color w:val="0000ff"/>
          </w:rPr>
          <w:t xml:space="preserve">таблице</w:t>
        </w:r>
      </w:hyperlink>
      <w:r>
        <w:rPr>
          <w:sz w:val="24"/>
        </w:rPr>
        <w:t xml:space="preserve"> раскрывается информация о валовой балансовой стоимости долговых инструментов, оценочный резерв под ожидаемые кредитные убытки по которым оценивается в сумме, равной ожидаемым кредитным убыткам за весь срок, являющихся кредитно-обесцененными, в разрезе кредитных рейтингов. В таблицу не включается информация о долговых инструментах, приобретенных или созданных кредитно-обесцененными.</w:t>
      </w:r>
    </w:p>
    <w:p>
      <w:pPr>
        <w:pStyle w:val="0"/>
        <w:spacing w:before="240" w:lineRule="auto"/>
        <w:ind w:firstLine="540"/>
        <w:jc w:val="both"/>
      </w:pPr>
      <w:r>
        <w:rPr>
          <w:sz w:val="24"/>
        </w:rPr>
        <w:t xml:space="preserve">2. </w:t>
      </w:r>
      <w:hyperlink w:history="0" w:anchor="P14384" w:tooltip="Информация о кредитных рейтингах долговых инструментов,">
        <w:r>
          <w:rPr>
            <w:sz w:val="24"/>
            <w:color w:val="0000ff"/>
          </w:rPr>
          <w:t xml:space="preserve">Таблица</w:t>
        </w:r>
      </w:hyperlink>
      <w:r>
        <w:rPr>
          <w:sz w:val="24"/>
        </w:rPr>
        <w:t xml:space="preserve"> составляется по состоянию на конец предыдущего отчетного года и на отчетную дату.</w:t>
      </w:r>
    </w:p>
    <w:p>
      <w:pPr>
        <w:pStyle w:val="0"/>
        <w:spacing w:before="240" w:lineRule="auto"/>
        <w:ind w:firstLine="540"/>
        <w:jc w:val="both"/>
      </w:pPr>
      <w:r>
        <w:rPr>
          <w:sz w:val="24"/>
        </w:rPr>
        <w:t xml:space="preserve">3. По строке </w:t>
      </w:r>
      <w:hyperlink w:history="0" w:anchor="P14406" w:tooltip="1">
        <w:r>
          <w:rPr>
            <w:sz w:val="24"/>
            <w:color w:val="0000ff"/>
          </w:rPr>
          <w:t xml:space="preserve">показателя 1</w:t>
        </w:r>
      </w:hyperlink>
      <w:r>
        <w:rPr>
          <w:sz w:val="24"/>
        </w:rPr>
        <w:t xml:space="preserve"> таблицы отражается сумма значений </w:t>
      </w:r>
      <w:hyperlink w:history="0" w:anchor="P14413" w:tooltip="2">
        <w:r>
          <w:rPr>
            <w:sz w:val="24"/>
            <w:color w:val="0000ff"/>
          </w:rPr>
          <w:t xml:space="preserve">показателей 2</w:t>
        </w:r>
      </w:hyperlink>
      <w:r>
        <w:rPr>
          <w:sz w:val="24"/>
        </w:rPr>
        <w:t xml:space="preserve"> - </w:t>
      </w:r>
      <w:hyperlink w:history="0" w:anchor="P14427" w:tooltip="4">
        <w:r>
          <w:rPr>
            <w:sz w:val="24"/>
            <w:color w:val="0000ff"/>
          </w:rPr>
          <w:t xml:space="preserve">4</w:t>
        </w:r>
      </w:hyperlink>
      <w:r>
        <w:rPr>
          <w:sz w:val="24"/>
        </w:rPr>
        <w:t xml:space="preserve">.</w:t>
      </w:r>
    </w:p>
    <w:p>
      <w:pPr>
        <w:pStyle w:val="0"/>
        <w:spacing w:before="240" w:lineRule="auto"/>
        <w:ind w:firstLine="540"/>
        <w:jc w:val="both"/>
      </w:pPr>
      <w:r>
        <w:rPr>
          <w:sz w:val="24"/>
        </w:rPr>
        <w:t xml:space="preserve">4. По строке </w:t>
      </w:r>
      <w:hyperlink w:history="0" w:anchor="P14434" w:tooltip="5">
        <w:r>
          <w:rPr>
            <w:sz w:val="24"/>
            <w:color w:val="0000ff"/>
          </w:rPr>
          <w:t xml:space="preserve">показателя 5</w:t>
        </w:r>
      </w:hyperlink>
      <w:r>
        <w:rPr>
          <w:sz w:val="24"/>
        </w:rPr>
        <w:t xml:space="preserve"> таблицы отражается сумма значений </w:t>
      </w:r>
      <w:hyperlink w:history="0" w:anchor="P14441" w:tooltip="6">
        <w:r>
          <w:rPr>
            <w:sz w:val="24"/>
            <w:color w:val="0000ff"/>
          </w:rPr>
          <w:t xml:space="preserve">показателей 6</w:t>
        </w:r>
      </w:hyperlink>
      <w:r>
        <w:rPr>
          <w:sz w:val="24"/>
        </w:rPr>
        <w:t xml:space="preserve"> - </w:t>
      </w:r>
      <w:hyperlink w:history="0" w:anchor="P14455" w:tooltip="8">
        <w:r>
          <w:rPr>
            <w:sz w:val="24"/>
            <w:color w:val="0000ff"/>
          </w:rPr>
          <w:t xml:space="preserve">8</w:t>
        </w:r>
      </w:hyperlink>
      <w:r>
        <w:rPr>
          <w:sz w:val="24"/>
        </w:rPr>
        <w:t xml:space="preserve">.</w:t>
      </w:r>
    </w:p>
    <w:p>
      <w:pPr>
        <w:pStyle w:val="0"/>
        <w:spacing w:before="240" w:lineRule="auto"/>
        <w:ind w:firstLine="540"/>
        <w:jc w:val="both"/>
      </w:pPr>
      <w:r>
        <w:rPr>
          <w:sz w:val="24"/>
        </w:rPr>
        <w:t xml:space="preserve">5. По строке </w:t>
      </w:r>
      <w:hyperlink w:history="0" w:anchor="P14462" w:tooltip="9">
        <w:r>
          <w:rPr>
            <w:sz w:val="24"/>
            <w:color w:val="0000ff"/>
          </w:rPr>
          <w:t xml:space="preserve">показателя 9</w:t>
        </w:r>
      </w:hyperlink>
      <w:r>
        <w:rPr>
          <w:sz w:val="24"/>
        </w:rPr>
        <w:t xml:space="preserve"> таблицы отражается сумма значений </w:t>
      </w:r>
      <w:hyperlink w:history="0" w:anchor="P14469" w:tooltip="10">
        <w:r>
          <w:rPr>
            <w:sz w:val="24"/>
            <w:color w:val="0000ff"/>
          </w:rPr>
          <w:t xml:space="preserve">показателей 10</w:t>
        </w:r>
      </w:hyperlink>
      <w:r>
        <w:rPr>
          <w:sz w:val="24"/>
        </w:rPr>
        <w:t xml:space="preserve"> - </w:t>
      </w:r>
      <w:hyperlink w:history="0" w:anchor="P14490" w:tooltip="13">
        <w:r>
          <w:rPr>
            <w:sz w:val="24"/>
            <w:color w:val="0000ff"/>
          </w:rPr>
          <w:t xml:space="preserve">13</w:t>
        </w:r>
      </w:hyperlink>
      <w:r>
        <w:rPr>
          <w:sz w:val="24"/>
        </w:rPr>
        <w:t xml:space="preserve">.</w:t>
      </w:r>
    </w:p>
    <w:p>
      <w:pPr>
        <w:pStyle w:val="0"/>
        <w:spacing w:before="240" w:lineRule="auto"/>
        <w:ind w:firstLine="540"/>
        <w:jc w:val="both"/>
      </w:pPr>
      <w:r>
        <w:rPr>
          <w:sz w:val="24"/>
        </w:rPr>
        <w:t xml:space="preserve">6. По строке </w:t>
      </w:r>
      <w:hyperlink w:history="0" w:anchor="P14497" w:tooltip="14">
        <w:r>
          <w:rPr>
            <w:sz w:val="24"/>
            <w:color w:val="0000ff"/>
          </w:rPr>
          <w:t xml:space="preserve">показателя 14</w:t>
        </w:r>
      </w:hyperlink>
      <w:r>
        <w:rPr>
          <w:sz w:val="24"/>
        </w:rPr>
        <w:t xml:space="preserve"> таблицы отражается сумма значений </w:t>
      </w:r>
      <w:hyperlink w:history="0" w:anchor="P14504" w:tooltip="15">
        <w:r>
          <w:rPr>
            <w:sz w:val="24"/>
            <w:color w:val="0000ff"/>
          </w:rPr>
          <w:t xml:space="preserve">показателей 15</w:t>
        </w:r>
      </w:hyperlink>
      <w:r>
        <w:rPr>
          <w:sz w:val="24"/>
        </w:rPr>
        <w:t xml:space="preserve"> - </w:t>
      </w:r>
      <w:hyperlink w:history="0" w:anchor="P14532" w:tooltip="19">
        <w:r>
          <w:rPr>
            <w:sz w:val="24"/>
            <w:color w:val="0000ff"/>
          </w:rPr>
          <w:t xml:space="preserve">19</w:t>
        </w:r>
      </w:hyperlink>
      <w:r>
        <w:rPr>
          <w:sz w:val="24"/>
        </w:rPr>
        <w:t xml:space="preserve">.</w:t>
      </w:r>
    </w:p>
    <w:p>
      <w:pPr>
        <w:pStyle w:val="0"/>
        <w:spacing w:before="240" w:lineRule="auto"/>
        <w:ind w:firstLine="540"/>
        <w:jc w:val="both"/>
      </w:pPr>
      <w:r>
        <w:rPr>
          <w:sz w:val="24"/>
        </w:rPr>
        <w:t xml:space="preserve">7. По строке </w:t>
      </w:r>
      <w:hyperlink w:history="0" w:anchor="P14539" w:tooltip="20">
        <w:r>
          <w:rPr>
            <w:sz w:val="24"/>
            <w:color w:val="0000ff"/>
          </w:rPr>
          <w:t xml:space="preserve">показателя 20</w:t>
        </w:r>
      </w:hyperlink>
      <w:r>
        <w:rPr>
          <w:sz w:val="24"/>
        </w:rPr>
        <w:t xml:space="preserve"> таблицы отражается сумма значений </w:t>
      </w:r>
      <w:hyperlink w:history="0" w:anchor="P14406" w:tooltip="1">
        <w:r>
          <w:rPr>
            <w:sz w:val="24"/>
            <w:color w:val="0000ff"/>
          </w:rPr>
          <w:t xml:space="preserve">показателей 1</w:t>
        </w:r>
      </w:hyperlink>
      <w:r>
        <w:rPr>
          <w:sz w:val="24"/>
        </w:rPr>
        <w:t xml:space="preserve">, </w:t>
      </w:r>
      <w:hyperlink w:history="0" w:anchor="P14434" w:tooltip="5">
        <w:r>
          <w:rPr>
            <w:sz w:val="24"/>
            <w:color w:val="0000ff"/>
          </w:rPr>
          <w:t xml:space="preserve">5</w:t>
        </w:r>
      </w:hyperlink>
      <w:r>
        <w:rPr>
          <w:sz w:val="24"/>
        </w:rPr>
        <w:t xml:space="preserve">, </w:t>
      </w:r>
      <w:hyperlink w:history="0" w:anchor="P14462" w:tooltip="9">
        <w:r>
          <w:rPr>
            <w:sz w:val="24"/>
            <w:color w:val="0000ff"/>
          </w:rPr>
          <w:t xml:space="preserve">9</w:t>
        </w:r>
      </w:hyperlink>
      <w:r>
        <w:rPr>
          <w:sz w:val="24"/>
        </w:rPr>
        <w:t xml:space="preserve"> и </w:t>
      </w:r>
      <w:hyperlink w:history="0" w:anchor="P14497" w:tooltip="14">
        <w:r>
          <w:rPr>
            <w:sz w:val="24"/>
            <w:color w:val="0000ff"/>
          </w:rPr>
          <w:t xml:space="preserve">14</w:t>
        </w:r>
      </w:hyperlink>
      <w:r>
        <w:rPr>
          <w:sz w:val="24"/>
        </w:rPr>
        <w:t xml:space="preserve">.</w:t>
      </w:r>
    </w:p>
    <w:p>
      <w:pPr>
        <w:pStyle w:val="0"/>
        <w:spacing w:before="240" w:lineRule="auto"/>
        <w:ind w:firstLine="540"/>
        <w:jc w:val="both"/>
      </w:pPr>
      <w:r>
        <w:rPr>
          <w:sz w:val="24"/>
        </w:rPr>
        <w:t xml:space="preserve">8. По строке </w:t>
      </w:r>
      <w:hyperlink w:history="0" w:anchor="P14546" w:tooltip="21">
        <w:r>
          <w:rPr>
            <w:sz w:val="24"/>
            <w:color w:val="0000ff"/>
          </w:rPr>
          <w:t xml:space="preserve">показателя 21</w:t>
        </w:r>
      </w:hyperlink>
      <w:r>
        <w:rPr>
          <w:sz w:val="24"/>
        </w:rPr>
        <w:t xml:space="preserve"> таблицы раскрывается информация о кредитных рейтинговых агентствах, на основании кредитных рейтингов которых составлена таблица.</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bookmarkStart w:id="14565" w:name="P14565"/>
    <w:bookmarkEnd w:id="14565"/>
    <w:p>
      <w:pPr>
        <w:pStyle w:val="0"/>
        <w:outlineLvl w:val="2"/>
        <w:jc w:val="center"/>
      </w:pPr>
      <w:r>
        <w:rPr>
          <w:sz w:val="24"/>
        </w:rPr>
        <w:t xml:space="preserve">Информация о кредитных рейтингах долговых инструментов,</w:t>
      </w:r>
    </w:p>
    <w:p>
      <w:pPr>
        <w:pStyle w:val="0"/>
        <w:jc w:val="center"/>
      </w:pPr>
      <w:r>
        <w:rPr>
          <w:sz w:val="24"/>
        </w:rPr>
        <w:t xml:space="preserve">оценочный резерв под ожидаемые кредитные убытки по которым</w:t>
      </w:r>
    </w:p>
    <w:p>
      <w:pPr>
        <w:pStyle w:val="0"/>
        <w:jc w:val="center"/>
      </w:pPr>
      <w:r>
        <w:rPr>
          <w:sz w:val="24"/>
        </w:rPr>
        <w:t xml:space="preserve">оценивается в сумме, равной ожидаемым кредитным убыткам</w:t>
      </w:r>
    </w:p>
    <w:p>
      <w:pPr>
        <w:pStyle w:val="0"/>
        <w:jc w:val="center"/>
      </w:pPr>
      <w:r>
        <w:rPr>
          <w:sz w:val="24"/>
        </w:rPr>
        <w:t xml:space="preserve">за весь срок, приобретенных или созданных</w:t>
      </w:r>
    </w:p>
    <w:p>
      <w:pPr>
        <w:pStyle w:val="0"/>
        <w:jc w:val="center"/>
      </w:pPr>
      <w:r>
        <w:rPr>
          <w:sz w:val="24"/>
        </w:rPr>
        <w:t xml:space="preserve">кредитно-обесцененными, на __________ 20__ года</w:t>
      </w:r>
    </w:p>
    <w:p>
      <w:pPr>
        <w:pStyle w:val="0"/>
        <w:jc w:val="both"/>
      </w:pPr>
      <w:r>
        <w:rPr>
          <w:sz w:val="24"/>
        </w:rPr>
      </w:r>
    </w:p>
    <w:p>
      <w:pPr>
        <w:pStyle w:val="0"/>
        <w:jc w:val="right"/>
      </w:pPr>
      <w:r>
        <w:rPr>
          <w:sz w:val="24"/>
        </w:rPr>
        <w:t xml:space="preserve">Таблица 50.11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94"/>
        <w:gridCol w:w="5102"/>
        <w:gridCol w:w="624"/>
        <w:gridCol w:w="680"/>
        <w:gridCol w:w="624"/>
        <w:gridCol w:w="624"/>
        <w:gridCol w:w="624"/>
      </w:tblGrid>
      <w:tr>
        <w:tc>
          <w:tcPr>
            <w:tcW w:w="794" w:type="dxa"/>
          </w:tcPr>
          <w:p>
            <w:pPr>
              <w:pStyle w:val="0"/>
              <w:jc w:val="center"/>
            </w:pPr>
            <w:r>
              <w:rPr>
                <w:sz w:val="24"/>
              </w:rPr>
              <w:t xml:space="preserve">Номер показателя</w:t>
            </w:r>
          </w:p>
        </w:tc>
        <w:tc>
          <w:tcPr>
            <w:tcW w:w="5102" w:type="dxa"/>
          </w:tcPr>
          <w:p>
            <w:pPr>
              <w:pStyle w:val="0"/>
              <w:jc w:val="center"/>
            </w:pPr>
            <w:r>
              <w:rPr>
                <w:sz w:val="24"/>
              </w:rPr>
              <w:t xml:space="preserve">Наименование показателя</w:t>
            </w:r>
          </w:p>
        </w:tc>
        <w:tc>
          <w:tcPr>
            <w:tcW w:w="624" w:type="dxa"/>
          </w:tcPr>
          <w:p>
            <w:pPr>
              <w:pStyle w:val="0"/>
              <w:jc w:val="center"/>
            </w:pPr>
            <w:r>
              <w:rPr>
                <w:sz w:val="24"/>
              </w:rPr>
              <w:t xml:space="preserve">Рейтинг A</w:t>
            </w:r>
          </w:p>
        </w:tc>
        <w:tc>
          <w:tcPr>
            <w:tcW w:w="680" w:type="dxa"/>
          </w:tcPr>
          <w:p>
            <w:pPr>
              <w:pStyle w:val="0"/>
              <w:jc w:val="center"/>
            </w:pPr>
            <w:r>
              <w:rPr>
                <w:sz w:val="24"/>
              </w:rPr>
              <w:t xml:space="preserve">Рейтинг B</w:t>
            </w:r>
          </w:p>
        </w:tc>
        <w:tc>
          <w:tcPr>
            <w:tcW w:w="624" w:type="dxa"/>
          </w:tcPr>
          <w:p>
            <w:pPr>
              <w:pStyle w:val="0"/>
              <w:jc w:val="center"/>
            </w:pPr>
            <w:r>
              <w:rPr>
                <w:sz w:val="24"/>
              </w:rPr>
              <w:t xml:space="preserve">Рейтинг C</w:t>
            </w:r>
          </w:p>
        </w:tc>
        <w:tc>
          <w:tcPr>
            <w:tcW w:w="624" w:type="dxa"/>
          </w:tcPr>
          <w:p>
            <w:pPr>
              <w:pStyle w:val="0"/>
              <w:jc w:val="center"/>
            </w:pPr>
            <w:r>
              <w:rPr>
                <w:sz w:val="24"/>
              </w:rPr>
              <w:t xml:space="preserve">Рейтинг D</w:t>
            </w:r>
          </w:p>
        </w:tc>
        <w:tc>
          <w:tcPr>
            <w:tcW w:w="624" w:type="dxa"/>
          </w:tcPr>
          <w:p>
            <w:pPr>
              <w:pStyle w:val="0"/>
              <w:jc w:val="center"/>
            </w:pPr>
            <w:r>
              <w:rPr>
                <w:sz w:val="24"/>
              </w:rPr>
              <w:t xml:space="preserve">Без рейтинга</w:t>
            </w:r>
          </w:p>
        </w:tc>
      </w:tr>
      <w:tr>
        <w:tc>
          <w:tcPr>
            <w:tcW w:w="794" w:type="dxa"/>
          </w:tcPr>
          <w:p>
            <w:pPr>
              <w:pStyle w:val="0"/>
              <w:jc w:val="center"/>
            </w:pPr>
            <w:r>
              <w:rPr>
                <w:sz w:val="24"/>
              </w:rPr>
              <w:t xml:space="preserve">1</w:t>
            </w:r>
          </w:p>
        </w:tc>
        <w:tc>
          <w:tcPr>
            <w:tcW w:w="5102" w:type="dxa"/>
          </w:tcPr>
          <w:p>
            <w:pPr>
              <w:pStyle w:val="0"/>
              <w:jc w:val="center"/>
            </w:pPr>
            <w:r>
              <w:rPr>
                <w:sz w:val="24"/>
              </w:rPr>
              <w:t xml:space="preserve">2</w:t>
            </w:r>
          </w:p>
        </w:tc>
        <w:tc>
          <w:tcPr>
            <w:tcW w:w="624" w:type="dxa"/>
          </w:tcPr>
          <w:p>
            <w:pPr>
              <w:pStyle w:val="0"/>
              <w:jc w:val="center"/>
            </w:pPr>
            <w:r>
              <w:rPr>
                <w:sz w:val="24"/>
              </w:rPr>
              <w:t xml:space="preserve">3</w:t>
            </w:r>
          </w:p>
        </w:tc>
        <w:tc>
          <w:tcPr>
            <w:tcW w:w="680" w:type="dxa"/>
          </w:tcPr>
          <w:p>
            <w:pPr>
              <w:pStyle w:val="0"/>
              <w:jc w:val="center"/>
            </w:pPr>
            <w:r>
              <w:rPr>
                <w:sz w:val="24"/>
              </w:rPr>
              <w:t xml:space="preserve">4</w:t>
            </w:r>
          </w:p>
        </w:tc>
        <w:tc>
          <w:tcPr>
            <w:tcW w:w="624" w:type="dxa"/>
          </w:tcPr>
          <w:p>
            <w:pPr>
              <w:pStyle w:val="0"/>
              <w:jc w:val="center"/>
            </w:pPr>
            <w:r>
              <w:rPr>
                <w:sz w:val="24"/>
              </w:rPr>
              <w:t xml:space="preserve">5</w:t>
            </w:r>
          </w:p>
        </w:tc>
        <w:tc>
          <w:tcPr>
            <w:tcW w:w="624" w:type="dxa"/>
          </w:tcPr>
          <w:p>
            <w:pPr>
              <w:pStyle w:val="0"/>
              <w:jc w:val="center"/>
            </w:pPr>
            <w:r>
              <w:rPr>
                <w:sz w:val="24"/>
              </w:rPr>
              <w:t xml:space="preserve">6</w:t>
            </w:r>
          </w:p>
        </w:tc>
        <w:tc>
          <w:tcPr>
            <w:tcW w:w="624" w:type="dxa"/>
          </w:tcPr>
          <w:p>
            <w:pPr>
              <w:pStyle w:val="0"/>
              <w:jc w:val="center"/>
            </w:pPr>
            <w:r>
              <w:rPr>
                <w:sz w:val="24"/>
              </w:rPr>
              <w:t xml:space="preserve">7</w:t>
            </w:r>
          </w:p>
        </w:tc>
      </w:tr>
      <w:tr>
        <w:tc>
          <w:tcPr>
            <w:tcW w:w="794" w:type="dxa"/>
          </w:tcPr>
          <w:bookmarkStart w:id="14587" w:name="P14587"/>
          <w:bookmarkEnd w:id="14587"/>
          <w:p>
            <w:pPr>
              <w:pStyle w:val="0"/>
              <w:jc w:val="center"/>
            </w:pPr>
            <w:r>
              <w:rPr>
                <w:sz w:val="24"/>
              </w:rPr>
              <w:t xml:space="preserve">1</w:t>
            </w:r>
          </w:p>
        </w:tc>
        <w:tc>
          <w:tcPr>
            <w:tcW w:w="5102" w:type="dxa"/>
          </w:tcPr>
          <w:p>
            <w:pPr>
              <w:pStyle w:val="0"/>
            </w:pPr>
            <w:r>
              <w:rPr>
                <w:sz w:val="24"/>
              </w:rPr>
              <w:t xml:space="preserve">Денежные средства, в том числе: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594" w:name="P14594"/>
          <w:bookmarkEnd w:id="14594"/>
          <w:p>
            <w:pPr>
              <w:pStyle w:val="0"/>
              <w:jc w:val="center"/>
            </w:pPr>
            <w:r>
              <w:rPr>
                <w:sz w:val="24"/>
              </w:rPr>
              <w:t xml:space="preserve">2</w:t>
            </w:r>
          </w:p>
        </w:tc>
        <w:tc>
          <w:tcPr>
            <w:tcW w:w="5102" w:type="dxa"/>
          </w:tcPr>
          <w:p>
            <w:pPr>
              <w:pStyle w:val="0"/>
              <w:ind w:firstLine="283"/>
            </w:pPr>
            <w:r>
              <w:rPr>
                <w:sz w:val="24"/>
              </w:rPr>
              <w:t xml:space="preserve">расчетные счета</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3</w:t>
            </w:r>
          </w:p>
        </w:tc>
        <w:tc>
          <w:tcPr>
            <w:tcW w:w="5102" w:type="dxa"/>
          </w:tcPr>
          <w:p>
            <w:pPr>
              <w:pStyle w:val="0"/>
              <w:ind w:firstLine="283"/>
            </w:pPr>
            <w:r>
              <w:rPr>
                <w:sz w:val="24"/>
              </w:rPr>
              <w:t xml:space="preserve">денежные средства, переданные в доверительное управление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608" w:name="P14608"/>
          <w:bookmarkEnd w:id="14608"/>
          <w:p>
            <w:pPr>
              <w:pStyle w:val="0"/>
              <w:jc w:val="center"/>
            </w:pPr>
            <w:r>
              <w:rPr>
                <w:sz w:val="24"/>
              </w:rPr>
              <w:t xml:space="preserve">4</w:t>
            </w:r>
          </w:p>
        </w:tc>
        <w:tc>
          <w:tcPr>
            <w:tcW w:w="5102" w:type="dxa"/>
          </w:tcPr>
          <w:p>
            <w:pPr>
              <w:pStyle w:val="0"/>
              <w:ind w:firstLine="283"/>
            </w:pPr>
            <w:r>
              <w:rPr>
                <w:sz w:val="24"/>
              </w:rPr>
              <w:t xml:space="preserve">прочие денежные средства</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615" w:name="P14615"/>
          <w:bookmarkEnd w:id="14615"/>
          <w:p>
            <w:pPr>
              <w:pStyle w:val="0"/>
              <w:jc w:val="center"/>
            </w:pPr>
            <w:r>
              <w:rPr>
                <w:sz w:val="24"/>
              </w:rPr>
              <w:t xml:space="preserve">5</w:t>
            </w:r>
          </w:p>
        </w:tc>
        <w:tc>
          <w:tcPr>
            <w:tcW w:w="5102" w:type="dxa"/>
          </w:tcPr>
          <w:p>
            <w:pPr>
              <w:pStyle w:val="0"/>
            </w:pPr>
            <w:r>
              <w:rPr>
                <w:sz w:val="24"/>
              </w:rPr>
              <w:t xml:space="preserve">Долговые инструменты, оцениваемые по справедливой стоимости через прочий совокупный доход, в том числе: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622" w:name="P14622"/>
          <w:bookmarkEnd w:id="14622"/>
          <w:p>
            <w:pPr>
              <w:pStyle w:val="0"/>
              <w:jc w:val="center"/>
            </w:pPr>
            <w:r>
              <w:rPr>
                <w:sz w:val="24"/>
              </w:rPr>
              <w:t xml:space="preserve">6</w:t>
            </w:r>
          </w:p>
        </w:tc>
        <w:tc>
          <w:tcPr>
            <w:tcW w:w="5102" w:type="dxa"/>
          </w:tcPr>
          <w:p>
            <w:pPr>
              <w:pStyle w:val="0"/>
              <w:ind w:firstLine="283"/>
            </w:pPr>
            <w:r>
              <w:rPr>
                <w:sz w:val="24"/>
              </w:rPr>
              <w:t xml:space="preserve">долговые ценные бумаги</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7</w:t>
            </w:r>
          </w:p>
        </w:tc>
        <w:tc>
          <w:tcPr>
            <w:tcW w:w="5102" w:type="dxa"/>
          </w:tcPr>
          <w:p>
            <w:pPr>
              <w:pStyle w:val="0"/>
              <w:ind w:firstLine="283"/>
            </w:pPr>
            <w:r>
              <w:rPr>
                <w:sz w:val="24"/>
              </w:rPr>
              <w:t xml:space="preserve">депозиты в кредитных организациях и банках-нерезидентах</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636" w:name="P14636"/>
          <w:bookmarkEnd w:id="14636"/>
          <w:p>
            <w:pPr>
              <w:pStyle w:val="0"/>
              <w:jc w:val="center"/>
            </w:pPr>
            <w:r>
              <w:rPr>
                <w:sz w:val="24"/>
              </w:rPr>
              <w:t xml:space="preserve">8</w:t>
            </w:r>
          </w:p>
        </w:tc>
        <w:tc>
          <w:tcPr>
            <w:tcW w:w="5102" w:type="dxa"/>
          </w:tcPr>
          <w:p>
            <w:pPr>
              <w:pStyle w:val="0"/>
              <w:ind w:firstLine="283"/>
            </w:pPr>
            <w:r>
              <w:rPr>
                <w:sz w:val="24"/>
              </w:rPr>
              <w:t xml:space="preserve">прочее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643" w:name="P14643"/>
          <w:bookmarkEnd w:id="14643"/>
          <w:p>
            <w:pPr>
              <w:pStyle w:val="0"/>
              <w:jc w:val="center"/>
            </w:pPr>
            <w:r>
              <w:rPr>
                <w:sz w:val="24"/>
              </w:rPr>
              <w:t xml:space="preserve">9</w:t>
            </w:r>
          </w:p>
        </w:tc>
        <w:tc>
          <w:tcPr>
            <w:tcW w:w="5102" w:type="dxa"/>
          </w:tcPr>
          <w:p>
            <w:pPr>
              <w:pStyle w:val="0"/>
            </w:pPr>
            <w:r>
              <w:rPr>
                <w:sz w:val="24"/>
              </w:rPr>
              <w:t xml:space="preserve">Депозиты и прочие размещенные средства в кредитных организациях и банках-нерезидентах, оцениваемые по амортизированной стоимости, в том числе: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650" w:name="P14650"/>
          <w:bookmarkEnd w:id="14650"/>
          <w:p>
            <w:pPr>
              <w:pStyle w:val="0"/>
              <w:jc w:val="center"/>
            </w:pPr>
            <w:r>
              <w:rPr>
                <w:sz w:val="24"/>
              </w:rPr>
              <w:t xml:space="preserve">10</w:t>
            </w:r>
          </w:p>
        </w:tc>
        <w:tc>
          <w:tcPr>
            <w:tcW w:w="5102" w:type="dxa"/>
          </w:tcPr>
          <w:p>
            <w:pPr>
              <w:pStyle w:val="0"/>
              <w:ind w:firstLine="283"/>
            </w:pPr>
            <w:r>
              <w:rPr>
                <w:sz w:val="24"/>
              </w:rPr>
              <w:t xml:space="preserve">депозиты в кредитных организациях и банках-нерезидентах</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11</w:t>
            </w:r>
          </w:p>
        </w:tc>
        <w:tc>
          <w:tcPr>
            <w:tcW w:w="5102" w:type="dxa"/>
          </w:tcPr>
          <w:p>
            <w:pPr>
              <w:pStyle w:val="0"/>
              <w:ind w:firstLine="283"/>
            </w:pPr>
            <w:r>
              <w:rPr>
                <w:sz w:val="24"/>
              </w:rPr>
              <w:t xml:space="preserve">сделки обратного репо с кредитными организациями и банками-нерезидентами</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12</w:t>
            </w:r>
          </w:p>
        </w:tc>
        <w:tc>
          <w:tcPr>
            <w:tcW w:w="5102" w:type="dxa"/>
          </w:tcPr>
          <w:p>
            <w:pPr>
              <w:pStyle w:val="0"/>
              <w:ind w:firstLine="283"/>
            </w:pPr>
            <w:r>
              <w:rPr>
                <w:sz w:val="24"/>
              </w:rPr>
              <w:t xml:space="preserve">долговые ценные бумаги кредитных организаций и банков-нерезидентов</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671" w:name="P14671"/>
          <w:bookmarkEnd w:id="14671"/>
          <w:p>
            <w:pPr>
              <w:pStyle w:val="0"/>
              <w:jc w:val="center"/>
            </w:pPr>
            <w:r>
              <w:rPr>
                <w:sz w:val="24"/>
              </w:rPr>
              <w:t xml:space="preserve">13</w:t>
            </w:r>
          </w:p>
        </w:tc>
        <w:tc>
          <w:tcPr>
            <w:tcW w:w="5102" w:type="dxa"/>
          </w:tcPr>
          <w:p>
            <w:pPr>
              <w:pStyle w:val="0"/>
              <w:ind w:firstLine="283"/>
            </w:pPr>
            <w:r>
              <w:rPr>
                <w:sz w:val="24"/>
              </w:rPr>
              <w:t xml:space="preserve">прочие размещенные средства в кредитных организациях и банках-нерезидентах</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678" w:name="P14678"/>
          <w:bookmarkEnd w:id="14678"/>
          <w:p>
            <w:pPr>
              <w:pStyle w:val="0"/>
              <w:jc w:val="center"/>
            </w:pPr>
            <w:r>
              <w:rPr>
                <w:sz w:val="24"/>
              </w:rPr>
              <w:t xml:space="preserve">14</w:t>
            </w:r>
          </w:p>
        </w:tc>
        <w:tc>
          <w:tcPr>
            <w:tcW w:w="5102" w:type="dxa"/>
          </w:tcPr>
          <w:p>
            <w:pPr>
              <w:pStyle w:val="0"/>
            </w:pPr>
            <w:r>
              <w:rPr>
                <w:sz w:val="24"/>
              </w:rPr>
              <w:t xml:space="preserve">Прочие размещенные средства и прочая дебиторская задолженность, оцениваемые по амортизированной стоимости, в том числе: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685" w:name="P14685"/>
          <w:bookmarkEnd w:id="14685"/>
          <w:p>
            <w:pPr>
              <w:pStyle w:val="0"/>
              <w:jc w:val="center"/>
            </w:pPr>
            <w:r>
              <w:rPr>
                <w:sz w:val="24"/>
              </w:rPr>
              <w:t xml:space="preserve">15</w:t>
            </w:r>
          </w:p>
        </w:tc>
        <w:tc>
          <w:tcPr>
            <w:tcW w:w="5102" w:type="dxa"/>
          </w:tcPr>
          <w:p>
            <w:pPr>
              <w:pStyle w:val="0"/>
              <w:ind w:firstLine="283"/>
            </w:pPr>
            <w:r>
              <w:rPr>
                <w:sz w:val="24"/>
              </w:rPr>
              <w:t xml:space="preserve">долговые ценные бумаги, кроме долговых ценных бумаг кредитных организаций и банков-нерезидентов</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16</w:t>
            </w:r>
          </w:p>
        </w:tc>
        <w:tc>
          <w:tcPr>
            <w:tcW w:w="5102" w:type="dxa"/>
          </w:tcPr>
          <w:p>
            <w:pPr>
              <w:pStyle w:val="0"/>
              <w:ind w:firstLine="283"/>
            </w:pPr>
            <w:r>
              <w:rPr>
                <w:sz w:val="24"/>
              </w:rPr>
              <w:t xml:space="preserve">сделки обратного репо, кроме сделок обратного репо с кредитными организациями и банками-нерезидентами</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17</w:t>
            </w:r>
          </w:p>
        </w:tc>
        <w:tc>
          <w:tcPr>
            <w:tcW w:w="5102" w:type="dxa"/>
          </w:tcPr>
          <w:p>
            <w:pPr>
              <w:pStyle w:val="0"/>
              <w:ind w:firstLine="283"/>
            </w:pPr>
            <w:r>
              <w:rPr>
                <w:sz w:val="24"/>
              </w:rPr>
              <w:t xml:space="preserve">расчеты по конверсионным операциям, производным финансовым инструментам, операциям с ценными бумагами и цифровыми финансовыми активами</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p>
            <w:pPr>
              <w:pStyle w:val="0"/>
              <w:jc w:val="center"/>
            </w:pPr>
            <w:r>
              <w:rPr>
                <w:sz w:val="24"/>
              </w:rPr>
              <w:t xml:space="preserve">18</w:t>
            </w:r>
          </w:p>
        </w:tc>
        <w:tc>
          <w:tcPr>
            <w:tcW w:w="5102" w:type="dxa"/>
          </w:tcPr>
          <w:p>
            <w:pPr>
              <w:pStyle w:val="0"/>
              <w:ind w:firstLine="283"/>
            </w:pPr>
            <w:r>
              <w:rPr>
                <w:sz w:val="24"/>
              </w:rPr>
              <w:t xml:space="preserve">дебиторская задолженность по финансовой аренде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713" w:name="P14713"/>
          <w:bookmarkEnd w:id="14713"/>
          <w:p>
            <w:pPr>
              <w:pStyle w:val="0"/>
              <w:jc w:val="center"/>
            </w:pPr>
            <w:r>
              <w:rPr>
                <w:sz w:val="24"/>
              </w:rPr>
              <w:t xml:space="preserve">19</w:t>
            </w:r>
          </w:p>
        </w:tc>
        <w:tc>
          <w:tcPr>
            <w:tcW w:w="5102" w:type="dxa"/>
          </w:tcPr>
          <w:p>
            <w:pPr>
              <w:pStyle w:val="0"/>
              <w:ind w:firstLine="283"/>
            </w:pPr>
            <w:r>
              <w:rPr>
                <w:sz w:val="24"/>
              </w:rPr>
              <w:t xml:space="preserve">прочие размещенные средства, кроме прочих размещенных средств в кредитных организациях и банках-нерезидентах</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720" w:name="P14720"/>
          <w:bookmarkEnd w:id="14720"/>
          <w:p>
            <w:pPr>
              <w:pStyle w:val="0"/>
              <w:jc w:val="center"/>
            </w:pPr>
            <w:r>
              <w:rPr>
                <w:sz w:val="24"/>
              </w:rPr>
              <w:t xml:space="preserve">20</w:t>
            </w:r>
          </w:p>
        </w:tc>
        <w:tc>
          <w:tcPr>
            <w:tcW w:w="5102" w:type="dxa"/>
          </w:tcPr>
          <w:p>
            <w:pPr>
              <w:pStyle w:val="0"/>
            </w:pPr>
            <w:r>
              <w:rPr>
                <w:sz w:val="24"/>
              </w:rPr>
              <w:t xml:space="preserve">Итого</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r>
        <w:tc>
          <w:tcPr>
            <w:tcW w:w="794" w:type="dxa"/>
          </w:tcPr>
          <w:bookmarkStart w:id="14727" w:name="P14727"/>
          <w:bookmarkEnd w:id="14727"/>
          <w:p>
            <w:pPr>
              <w:pStyle w:val="0"/>
              <w:jc w:val="center"/>
            </w:pPr>
            <w:r>
              <w:rPr>
                <w:sz w:val="24"/>
              </w:rPr>
              <w:t xml:space="preserve">21</w:t>
            </w:r>
          </w:p>
        </w:tc>
        <w:tc>
          <w:tcPr>
            <w:tcW w:w="5102" w:type="dxa"/>
          </w:tcPr>
          <w:p>
            <w:pPr>
              <w:pStyle w:val="0"/>
            </w:pPr>
            <w:r>
              <w:rPr>
                <w:sz w:val="24"/>
              </w:rPr>
              <w:t xml:space="preserve">Текстовое пояснение</w:t>
            </w:r>
          </w:p>
        </w:tc>
        <w:tc>
          <w:tcPr>
            <w:tcW w:w="624" w:type="dxa"/>
          </w:tcPr>
          <w:p>
            <w:pPr>
              <w:pStyle w:val="0"/>
            </w:pPr>
            <w:r>
              <w:rPr>
                <w:sz w:val="24"/>
              </w:rPr>
            </w:r>
          </w:p>
        </w:tc>
        <w:tc>
          <w:tcPr>
            <w:tcW w:w="680"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50.11</w:t>
      </w:r>
    </w:p>
    <w:p>
      <w:pPr>
        <w:pStyle w:val="0"/>
        <w:spacing w:before="240" w:lineRule="auto"/>
        <w:ind w:firstLine="540"/>
        <w:jc w:val="both"/>
      </w:pPr>
      <w:r>
        <w:rPr>
          <w:sz w:val="24"/>
        </w:rPr>
        <w:t xml:space="preserve">1. В </w:t>
      </w:r>
      <w:hyperlink w:history="0" w:anchor="P14565" w:tooltip="Информация о кредитных рейтингах долговых инструментов,">
        <w:r>
          <w:rPr>
            <w:sz w:val="24"/>
            <w:color w:val="0000ff"/>
          </w:rPr>
          <w:t xml:space="preserve">таблице</w:t>
        </w:r>
      </w:hyperlink>
      <w:r>
        <w:rPr>
          <w:sz w:val="24"/>
        </w:rPr>
        <w:t xml:space="preserve"> раскрывается информация о валовой балансовой стоимости долговых инструментов, оценочный резерв под ожидаемые кредитные убытки по которым оценивается в сумме, равной ожидаемым кредитным убыткам за весь срок, приобретенных или созданных кредитно-обесцененными, в разрезе кредитных рейтингов.</w:t>
      </w:r>
    </w:p>
    <w:p>
      <w:pPr>
        <w:pStyle w:val="0"/>
        <w:spacing w:before="240" w:lineRule="auto"/>
        <w:ind w:firstLine="540"/>
        <w:jc w:val="both"/>
      </w:pPr>
      <w:r>
        <w:rPr>
          <w:sz w:val="24"/>
        </w:rPr>
        <w:t xml:space="preserve">2. </w:t>
      </w:r>
      <w:hyperlink w:history="0" w:anchor="P14565" w:tooltip="Информация о кредитных рейтингах долговых инструментов,">
        <w:r>
          <w:rPr>
            <w:sz w:val="24"/>
            <w:color w:val="0000ff"/>
          </w:rPr>
          <w:t xml:space="preserve">Таблица</w:t>
        </w:r>
      </w:hyperlink>
      <w:r>
        <w:rPr>
          <w:sz w:val="24"/>
        </w:rPr>
        <w:t xml:space="preserve"> составляется по состоянию на конец предыдущего отчетного года и на отчетную дату.</w:t>
      </w:r>
    </w:p>
    <w:p>
      <w:pPr>
        <w:pStyle w:val="0"/>
        <w:spacing w:before="240" w:lineRule="auto"/>
        <w:ind w:firstLine="540"/>
        <w:jc w:val="both"/>
      </w:pPr>
      <w:r>
        <w:rPr>
          <w:sz w:val="24"/>
        </w:rPr>
        <w:t xml:space="preserve">3. По строке </w:t>
      </w:r>
      <w:hyperlink w:history="0" w:anchor="P14587" w:tooltip="1">
        <w:r>
          <w:rPr>
            <w:sz w:val="24"/>
            <w:color w:val="0000ff"/>
          </w:rPr>
          <w:t xml:space="preserve">показателя 1</w:t>
        </w:r>
      </w:hyperlink>
      <w:r>
        <w:rPr>
          <w:sz w:val="24"/>
        </w:rPr>
        <w:t xml:space="preserve"> таблицы отражается сумма значений </w:t>
      </w:r>
      <w:hyperlink w:history="0" w:anchor="P14594" w:tooltip="2">
        <w:r>
          <w:rPr>
            <w:sz w:val="24"/>
            <w:color w:val="0000ff"/>
          </w:rPr>
          <w:t xml:space="preserve">показателей 2</w:t>
        </w:r>
      </w:hyperlink>
      <w:r>
        <w:rPr>
          <w:sz w:val="24"/>
        </w:rPr>
        <w:t xml:space="preserve"> - </w:t>
      </w:r>
      <w:hyperlink w:history="0" w:anchor="P14608" w:tooltip="4">
        <w:r>
          <w:rPr>
            <w:sz w:val="24"/>
            <w:color w:val="0000ff"/>
          </w:rPr>
          <w:t xml:space="preserve">4</w:t>
        </w:r>
      </w:hyperlink>
      <w:r>
        <w:rPr>
          <w:sz w:val="24"/>
        </w:rPr>
        <w:t xml:space="preserve">.</w:t>
      </w:r>
    </w:p>
    <w:p>
      <w:pPr>
        <w:pStyle w:val="0"/>
        <w:spacing w:before="240" w:lineRule="auto"/>
        <w:ind w:firstLine="540"/>
        <w:jc w:val="both"/>
      </w:pPr>
      <w:r>
        <w:rPr>
          <w:sz w:val="24"/>
        </w:rPr>
        <w:t xml:space="preserve">4. По строке </w:t>
      </w:r>
      <w:hyperlink w:history="0" w:anchor="P14615" w:tooltip="5">
        <w:r>
          <w:rPr>
            <w:sz w:val="24"/>
            <w:color w:val="0000ff"/>
          </w:rPr>
          <w:t xml:space="preserve">показателя 5</w:t>
        </w:r>
      </w:hyperlink>
      <w:r>
        <w:rPr>
          <w:sz w:val="24"/>
        </w:rPr>
        <w:t xml:space="preserve"> таблицы отражается сумма значений </w:t>
      </w:r>
      <w:hyperlink w:history="0" w:anchor="P14622" w:tooltip="6">
        <w:r>
          <w:rPr>
            <w:sz w:val="24"/>
            <w:color w:val="0000ff"/>
          </w:rPr>
          <w:t xml:space="preserve">показателей 6</w:t>
        </w:r>
      </w:hyperlink>
      <w:r>
        <w:rPr>
          <w:sz w:val="24"/>
        </w:rPr>
        <w:t xml:space="preserve"> - </w:t>
      </w:r>
      <w:hyperlink w:history="0" w:anchor="P14636" w:tooltip="8">
        <w:r>
          <w:rPr>
            <w:sz w:val="24"/>
            <w:color w:val="0000ff"/>
          </w:rPr>
          <w:t xml:space="preserve">8</w:t>
        </w:r>
      </w:hyperlink>
      <w:r>
        <w:rPr>
          <w:sz w:val="24"/>
        </w:rPr>
        <w:t xml:space="preserve">.</w:t>
      </w:r>
    </w:p>
    <w:p>
      <w:pPr>
        <w:pStyle w:val="0"/>
        <w:spacing w:before="240" w:lineRule="auto"/>
        <w:ind w:firstLine="540"/>
        <w:jc w:val="both"/>
      </w:pPr>
      <w:r>
        <w:rPr>
          <w:sz w:val="24"/>
        </w:rPr>
        <w:t xml:space="preserve">5. По строке </w:t>
      </w:r>
      <w:hyperlink w:history="0" w:anchor="P14643" w:tooltip="9">
        <w:r>
          <w:rPr>
            <w:sz w:val="24"/>
            <w:color w:val="0000ff"/>
          </w:rPr>
          <w:t xml:space="preserve">показателя 9</w:t>
        </w:r>
      </w:hyperlink>
      <w:r>
        <w:rPr>
          <w:sz w:val="24"/>
        </w:rPr>
        <w:t xml:space="preserve"> таблицы отражается сумма значений </w:t>
      </w:r>
      <w:hyperlink w:history="0" w:anchor="P14650" w:tooltip="10">
        <w:r>
          <w:rPr>
            <w:sz w:val="24"/>
            <w:color w:val="0000ff"/>
          </w:rPr>
          <w:t xml:space="preserve">показателей 10</w:t>
        </w:r>
      </w:hyperlink>
      <w:r>
        <w:rPr>
          <w:sz w:val="24"/>
        </w:rPr>
        <w:t xml:space="preserve"> - </w:t>
      </w:r>
      <w:hyperlink w:history="0" w:anchor="P14671" w:tooltip="13">
        <w:r>
          <w:rPr>
            <w:sz w:val="24"/>
            <w:color w:val="0000ff"/>
          </w:rPr>
          <w:t xml:space="preserve">13</w:t>
        </w:r>
      </w:hyperlink>
      <w:r>
        <w:rPr>
          <w:sz w:val="24"/>
        </w:rPr>
        <w:t xml:space="preserve">.</w:t>
      </w:r>
    </w:p>
    <w:p>
      <w:pPr>
        <w:pStyle w:val="0"/>
        <w:spacing w:before="240" w:lineRule="auto"/>
        <w:ind w:firstLine="540"/>
        <w:jc w:val="both"/>
      </w:pPr>
      <w:r>
        <w:rPr>
          <w:sz w:val="24"/>
        </w:rPr>
        <w:t xml:space="preserve">6. По строке </w:t>
      </w:r>
      <w:hyperlink w:history="0" w:anchor="P14678" w:tooltip="14">
        <w:r>
          <w:rPr>
            <w:sz w:val="24"/>
            <w:color w:val="0000ff"/>
          </w:rPr>
          <w:t xml:space="preserve">показателя 14</w:t>
        </w:r>
      </w:hyperlink>
      <w:r>
        <w:rPr>
          <w:sz w:val="24"/>
        </w:rPr>
        <w:t xml:space="preserve"> таблицы отражается сумма значений </w:t>
      </w:r>
      <w:hyperlink w:history="0" w:anchor="P14685" w:tooltip="15">
        <w:r>
          <w:rPr>
            <w:sz w:val="24"/>
            <w:color w:val="0000ff"/>
          </w:rPr>
          <w:t xml:space="preserve">показателей 15</w:t>
        </w:r>
      </w:hyperlink>
      <w:r>
        <w:rPr>
          <w:sz w:val="24"/>
        </w:rPr>
        <w:t xml:space="preserve"> - </w:t>
      </w:r>
      <w:hyperlink w:history="0" w:anchor="P14713" w:tooltip="19">
        <w:r>
          <w:rPr>
            <w:sz w:val="24"/>
            <w:color w:val="0000ff"/>
          </w:rPr>
          <w:t xml:space="preserve">19</w:t>
        </w:r>
      </w:hyperlink>
      <w:r>
        <w:rPr>
          <w:sz w:val="24"/>
        </w:rPr>
        <w:t xml:space="preserve">.</w:t>
      </w:r>
    </w:p>
    <w:p>
      <w:pPr>
        <w:pStyle w:val="0"/>
        <w:spacing w:before="240" w:lineRule="auto"/>
        <w:ind w:firstLine="540"/>
        <w:jc w:val="both"/>
      </w:pPr>
      <w:r>
        <w:rPr>
          <w:sz w:val="24"/>
        </w:rPr>
        <w:t xml:space="preserve">7. По строке </w:t>
      </w:r>
      <w:hyperlink w:history="0" w:anchor="P14720" w:tooltip="20">
        <w:r>
          <w:rPr>
            <w:sz w:val="24"/>
            <w:color w:val="0000ff"/>
          </w:rPr>
          <w:t xml:space="preserve">показателя 20</w:t>
        </w:r>
      </w:hyperlink>
      <w:r>
        <w:rPr>
          <w:sz w:val="24"/>
        </w:rPr>
        <w:t xml:space="preserve"> таблицы отражается сумма значений </w:t>
      </w:r>
      <w:hyperlink w:history="0" w:anchor="P14587" w:tooltip="1">
        <w:r>
          <w:rPr>
            <w:sz w:val="24"/>
            <w:color w:val="0000ff"/>
          </w:rPr>
          <w:t xml:space="preserve">показателей 1</w:t>
        </w:r>
      </w:hyperlink>
      <w:r>
        <w:rPr>
          <w:sz w:val="24"/>
        </w:rPr>
        <w:t xml:space="preserve">, </w:t>
      </w:r>
      <w:hyperlink w:history="0" w:anchor="P14615" w:tooltip="5">
        <w:r>
          <w:rPr>
            <w:sz w:val="24"/>
            <w:color w:val="0000ff"/>
          </w:rPr>
          <w:t xml:space="preserve">5</w:t>
        </w:r>
      </w:hyperlink>
      <w:r>
        <w:rPr>
          <w:sz w:val="24"/>
        </w:rPr>
        <w:t xml:space="preserve">, </w:t>
      </w:r>
      <w:hyperlink w:history="0" w:anchor="P14643" w:tooltip="9">
        <w:r>
          <w:rPr>
            <w:sz w:val="24"/>
            <w:color w:val="0000ff"/>
          </w:rPr>
          <w:t xml:space="preserve">9</w:t>
        </w:r>
      </w:hyperlink>
      <w:r>
        <w:rPr>
          <w:sz w:val="24"/>
        </w:rPr>
        <w:t xml:space="preserve"> и </w:t>
      </w:r>
      <w:hyperlink w:history="0" w:anchor="P14678" w:tooltip="14">
        <w:r>
          <w:rPr>
            <w:sz w:val="24"/>
            <w:color w:val="0000ff"/>
          </w:rPr>
          <w:t xml:space="preserve">14</w:t>
        </w:r>
      </w:hyperlink>
      <w:r>
        <w:rPr>
          <w:sz w:val="24"/>
        </w:rPr>
        <w:t xml:space="preserve">.</w:t>
      </w:r>
    </w:p>
    <w:p>
      <w:pPr>
        <w:pStyle w:val="0"/>
        <w:spacing w:before="240" w:lineRule="auto"/>
        <w:ind w:firstLine="540"/>
        <w:jc w:val="both"/>
      </w:pPr>
      <w:r>
        <w:rPr>
          <w:sz w:val="24"/>
        </w:rPr>
        <w:t xml:space="preserve">8. По строке </w:t>
      </w:r>
      <w:hyperlink w:history="0" w:anchor="P14727" w:tooltip="21">
        <w:r>
          <w:rPr>
            <w:sz w:val="24"/>
            <w:color w:val="0000ff"/>
          </w:rPr>
          <w:t xml:space="preserve">показателя 21</w:t>
        </w:r>
      </w:hyperlink>
      <w:r>
        <w:rPr>
          <w:sz w:val="24"/>
        </w:rPr>
        <w:t xml:space="preserve"> таблицы раскрывается информация о кредитных рейтинговых агентствах, на основании кредитных рейтингов которых составлена таблица.</w:t>
      </w:r>
    </w:p>
    <w:p>
      <w:pPr>
        <w:pStyle w:val="0"/>
        <w:jc w:val="both"/>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bookmarkStart w:id="14746" w:name="P14746"/>
    <w:bookmarkEnd w:id="14746"/>
    <w:p>
      <w:pPr>
        <w:pStyle w:val="0"/>
        <w:outlineLvl w:val="2"/>
        <w:jc w:val="center"/>
      </w:pPr>
      <w:r>
        <w:rPr>
          <w:sz w:val="24"/>
        </w:rPr>
        <w:t xml:space="preserve">Географический анализ финансовых активов и обязательств</w:t>
      </w:r>
    </w:p>
    <w:p>
      <w:pPr>
        <w:pStyle w:val="0"/>
        <w:jc w:val="center"/>
      </w:pPr>
      <w:r>
        <w:rPr>
          <w:sz w:val="24"/>
        </w:rPr>
        <w:t xml:space="preserve">негосударственного пенсионного фонда на _________ 20__ года</w:t>
      </w:r>
    </w:p>
    <w:p>
      <w:pPr>
        <w:pStyle w:val="0"/>
        <w:jc w:val="both"/>
      </w:pPr>
      <w:r>
        <w:rPr>
          <w:sz w:val="24"/>
        </w:rPr>
      </w:r>
    </w:p>
    <w:p>
      <w:pPr>
        <w:pStyle w:val="0"/>
        <w:jc w:val="right"/>
      </w:pPr>
      <w:r>
        <w:rPr>
          <w:sz w:val="24"/>
        </w:rPr>
        <w:t xml:space="preserve">Таблица 50.12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742"/>
        <w:gridCol w:w="1077"/>
        <w:gridCol w:w="1109"/>
        <w:gridCol w:w="1191"/>
        <w:gridCol w:w="1077"/>
      </w:tblGrid>
      <w:tr>
        <w:tc>
          <w:tcPr>
            <w:tcW w:w="850" w:type="dxa"/>
          </w:tcPr>
          <w:p>
            <w:pPr>
              <w:pStyle w:val="0"/>
              <w:jc w:val="center"/>
            </w:pPr>
            <w:r>
              <w:rPr>
                <w:sz w:val="24"/>
              </w:rPr>
              <w:t xml:space="preserve">Номер показателя</w:t>
            </w:r>
          </w:p>
        </w:tc>
        <w:tc>
          <w:tcPr>
            <w:tcW w:w="3742" w:type="dxa"/>
          </w:tcPr>
          <w:p>
            <w:pPr>
              <w:pStyle w:val="0"/>
              <w:jc w:val="center"/>
            </w:pPr>
            <w:r>
              <w:rPr>
                <w:sz w:val="24"/>
              </w:rPr>
              <w:t xml:space="preserve">Наименование показателя</w:t>
            </w:r>
          </w:p>
        </w:tc>
        <w:tc>
          <w:tcPr>
            <w:tcW w:w="1077" w:type="dxa"/>
          </w:tcPr>
          <w:p>
            <w:pPr>
              <w:pStyle w:val="0"/>
              <w:jc w:val="center"/>
            </w:pPr>
            <w:r>
              <w:rPr>
                <w:sz w:val="24"/>
              </w:rPr>
              <w:t xml:space="preserve">Россия</w:t>
            </w:r>
          </w:p>
        </w:tc>
        <w:tc>
          <w:tcPr>
            <w:tcW w:w="1109" w:type="dxa"/>
          </w:tcPr>
          <w:p>
            <w:pPr>
              <w:pStyle w:val="0"/>
              <w:jc w:val="center"/>
            </w:pPr>
            <w:r>
              <w:rPr>
                <w:sz w:val="24"/>
              </w:rPr>
              <w:t xml:space="preserve">Страны Организации экономического сотрудничества и развития</w:t>
            </w:r>
          </w:p>
        </w:tc>
        <w:tc>
          <w:tcPr>
            <w:tcW w:w="1191" w:type="dxa"/>
          </w:tcPr>
          <w:p>
            <w:pPr>
              <w:pStyle w:val="0"/>
              <w:jc w:val="center"/>
            </w:pPr>
            <w:r>
              <w:rPr>
                <w:sz w:val="24"/>
              </w:rPr>
              <w:t xml:space="preserve">Другие страны</w:t>
            </w:r>
          </w:p>
        </w:tc>
        <w:tc>
          <w:tcPr>
            <w:tcW w:w="1077" w:type="dxa"/>
          </w:tcPr>
          <w:p>
            <w:pPr>
              <w:pStyle w:val="0"/>
              <w:jc w:val="center"/>
            </w:pPr>
            <w:r>
              <w:rPr>
                <w:sz w:val="24"/>
              </w:rPr>
              <w:t xml:space="preserve">Итого</w:t>
            </w:r>
          </w:p>
        </w:tc>
      </w:tr>
      <w:tr>
        <w:tc>
          <w:tcPr>
            <w:tcW w:w="850" w:type="dxa"/>
          </w:tcPr>
          <w:p>
            <w:pPr>
              <w:pStyle w:val="0"/>
              <w:jc w:val="center"/>
            </w:pPr>
            <w:r>
              <w:rPr>
                <w:sz w:val="24"/>
              </w:rPr>
              <w:t xml:space="preserve">1</w:t>
            </w:r>
          </w:p>
        </w:tc>
        <w:tc>
          <w:tcPr>
            <w:tcW w:w="3742" w:type="dxa"/>
          </w:tcPr>
          <w:p>
            <w:pPr>
              <w:pStyle w:val="0"/>
              <w:jc w:val="center"/>
            </w:pPr>
            <w:r>
              <w:rPr>
                <w:sz w:val="24"/>
              </w:rPr>
              <w:t xml:space="preserve">2</w:t>
            </w:r>
          </w:p>
        </w:tc>
        <w:tc>
          <w:tcPr>
            <w:tcW w:w="1077" w:type="dxa"/>
          </w:tcPr>
          <w:bookmarkStart w:id="14759" w:name="P14759"/>
          <w:bookmarkEnd w:id="14759"/>
          <w:p>
            <w:pPr>
              <w:pStyle w:val="0"/>
              <w:jc w:val="center"/>
            </w:pPr>
            <w:r>
              <w:rPr>
                <w:sz w:val="24"/>
              </w:rPr>
              <w:t xml:space="preserve">3</w:t>
            </w:r>
          </w:p>
        </w:tc>
        <w:tc>
          <w:tcPr>
            <w:tcW w:w="1109" w:type="dxa"/>
          </w:tcPr>
          <w:p>
            <w:pPr>
              <w:pStyle w:val="0"/>
              <w:jc w:val="center"/>
            </w:pPr>
            <w:r>
              <w:rPr>
                <w:sz w:val="24"/>
              </w:rPr>
              <w:t xml:space="preserve">4</w:t>
            </w:r>
          </w:p>
        </w:tc>
        <w:tc>
          <w:tcPr>
            <w:tcW w:w="1191" w:type="dxa"/>
          </w:tcPr>
          <w:bookmarkStart w:id="14761" w:name="P14761"/>
          <w:bookmarkEnd w:id="14761"/>
          <w:p>
            <w:pPr>
              <w:pStyle w:val="0"/>
              <w:jc w:val="center"/>
            </w:pPr>
            <w:r>
              <w:rPr>
                <w:sz w:val="24"/>
              </w:rPr>
              <w:t xml:space="preserve">5</w:t>
            </w:r>
          </w:p>
        </w:tc>
        <w:tc>
          <w:tcPr>
            <w:tcW w:w="1077" w:type="dxa"/>
          </w:tcPr>
          <w:bookmarkStart w:id="14762" w:name="P14762"/>
          <w:bookmarkEnd w:id="14762"/>
          <w:p>
            <w:pPr>
              <w:pStyle w:val="0"/>
              <w:jc w:val="center"/>
            </w:pPr>
            <w:r>
              <w:rPr>
                <w:sz w:val="24"/>
              </w:rPr>
              <w:t xml:space="preserve">6</w:t>
            </w:r>
          </w:p>
        </w:tc>
      </w:tr>
      <w:tr>
        <w:tc>
          <w:tcPr>
            <w:gridSpan w:val="6"/>
            <w:tcW w:w="9046" w:type="dxa"/>
          </w:tcPr>
          <w:p>
            <w:pPr>
              <w:pStyle w:val="0"/>
              <w:outlineLvl w:val="3"/>
              <w:jc w:val="center"/>
            </w:pPr>
            <w:r>
              <w:rPr>
                <w:sz w:val="24"/>
              </w:rPr>
              <w:t xml:space="preserve">Раздел I. Активы</w:t>
            </w:r>
          </w:p>
        </w:tc>
      </w:tr>
      <w:tr>
        <w:tc>
          <w:tcPr>
            <w:tcW w:w="850" w:type="dxa"/>
          </w:tcPr>
          <w:bookmarkStart w:id="14764" w:name="P14764"/>
          <w:bookmarkEnd w:id="14764"/>
          <w:p>
            <w:pPr>
              <w:pStyle w:val="0"/>
              <w:jc w:val="center"/>
            </w:pPr>
            <w:r>
              <w:rPr>
                <w:sz w:val="24"/>
              </w:rPr>
              <w:t xml:space="preserve">1</w:t>
            </w:r>
          </w:p>
        </w:tc>
        <w:tc>
          <w:tcPr>
            <w:tcW w:w="3742" w:type="dxa"/>
          </w:tcPr>
          <w:p>
            <w:pPr>
              <w:pStyle w:val="0"/>
            </w:pPr>
            <w:r>
              <w:rPr>
                <w:sz w:val="24"/>
              </w:rPr>
              <w:t xml:space="preserve">Денежные средства</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2</w:t>
            </w:r>
          </w:p>
        </w:tc>
        <w:tc>
          <w:tcPr>
            <w:tcW w:w="3742" w:type="dxa"/>
          </w:tcPr>
          <w:p>
            <w:pPr>
              <w:pStyle w:val="0"/>
            </w:pPr>
            <w:r>
              <w:rPr>
                <w:sz w:val="24"/>
              </w:rPr>
              <w:t xml:space="preserve">Финансовые активы, оцениваемые по справедливой стоимости через прибыль или убыток,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4776" w:name="P14776"/>
          <w:bookmarkEnd w:id="14776"/>
          <w:p>
            <w:pPr>
              <w:pStyle w:val="0"/>
              <w:jc w:val="center"/>
            </w:pPr>
            <w:r>
              <w:rPr>
                <w:sz w:val="24"/>
              </w:rPr>
              <w:t xml:space="preserve">3</w:t>
            </w:r>
          </w:p>
        </w:tc>
        <w:tc>
          <w:tcPr>
            <w:tcW w:w="3742" w:type="dxa"/>
          </w:tcPr>
          <w:p>
            <w:pPr>
              <w:pStyle w:val="0"/>
              <w:ind w:firstLine="283"/>
            </w:pPr>
            <w:r>
              <w:rPr>
                <w:sz w:val="24"/>
              </w:rPr>
              <w:t xml:space="preserve">финансовые активы, в обязательном порядке классифицируемые как оцениваемые по справедливой стоимости через прибыль или убыток</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4782" w:name="P14782"/>
          <w:bookmarkEnd w:id="14782"/>
          <w:p>
            <w:pPr>
              <w:pStyle w:val="0"/>
              <w:jc w:val="center"/>
            </w:pPr>
            <w:r>
              <w:rPr>
                <w:sz w:val="24"/>
              </w:rPr>
              <w:t xml:space="preserve">4</w:t>
            </w:r>
          </w:p>
        </w:tc>
        <w:tc>
          <w:tcPr>
            <w:tcW w:w="3742" w:type="dxa"/>
          </w:tcPr>
          <w:p>
            <w:pPr>
              <w:pStyle w:val="0"/>
              <w:ind w:firstLine="283"/>
            </w:pPr>
            <w:r>
              <w:rPr>
                <w:sz w:val="24"/>
              </w:rPr>
              <w:t xml:space="preserve">финансовые активы, классифицируемые как оцениваемые по справедливой стоимости через прибыль или убыток по усмотрению негосударственного пенсионного фонда</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4788" w:name="P14788"/>
          <w:bookmarkEnd w:id="14788"/>
          <w:p>
            <w:pPr>
              <w:pStyle w:val="0"/>
              <w:jc w:val="center"/>
            </w:pPr>
            <w:r>
              <w:rPr>
                <w:sz w:val="24"/>
              </w:rPr>
              <w:t xml:space="preserve">5</w:t>
            </w:r>
          </w:p>
        </w:tc>
        <w:tc>
          <w:tcPr>
            <w:tcW w:w="3742" w:type="dxa"/>
          </w:tcPr>
          <w:p>
            <w:pPr>
              <w:pStyle w:val="0"/>
            </w:pPr>
            <w:r>
              <w:rPr>
                <w:sz w:val="24"/>
              </w:rPr>
              <w:t xml:space="preserve">Финансовые активы, оцениваемые по справедливой стоимости через прочий совокупный доход,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4794" w:name="P14794"/>
          <w:bookmarkEnd w:id="14794"/>
          <w:p>
            <w:pPr>
              <w:pStyle w:val="0"/>
              <w:jc w:val="center"/>
            </w:pPr>
            <w:r>
              <w:rPr>
                <w:sz w:val="24"/>
              </w:rPr>
              <w:t xml:space="preserve">6</w:t>
            </w:r>
          </w:p>
        </w:tc>
        <w:tc>
          <w:tcPr>
            <w:tcW w:w="3742" w:type="dxa"/>
          </w:tcPr>
          <w:p>
            <w:pPr>
              <w:pStyle w:val="0"/>
              <w:ind w:firstLine="283"/>
            </w:pPr>
            <w:r>
              <w:rPr>
                <w:sz w:val="24"/>
              </w:rPr>
              <w:t xml:space="preserve">долговые инструменты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4800" w:name="P14800"/>
          <w:bookmarkEnd w:id="14800"/>
          <w:p>
            <w:pPr>
              <w:pStyle w:val="0"/>
              <w:jc w:val="center"/>
            </w:pPr>
            <w:r>
              <w:rPr>
                <w:sz w:val="24"/>
              </w:rPr>
              <w:t xml:space="preserve">7</w:t>
            </w:r>
          </w:p>
        </w:tc>
        <w:tc>
          <w:tcPr>
            <w:tcW w:w="3742" w:type="dxa"/>
          </w:tcPr>
          <w:p>
            <w:pPr>
              <w:pStyle w:val="0"/>
              <w:ind w:firstLine="283"/>
            </w:pPr>
            <w:r>
              <w:rPr>
                <w:sz w:val="24"/>
              </w:rPr>
              <w:t xml:space="preserve">долевые инструменты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4806" w:name="P14806"/>
          <w:bookmarkEnd w:id="14806"/>
          <w:p>
            <w:pPr>
              <w:pStyle w:val="0"/>
              <w:jc w:val="center"/>
            </w:pPr>
            <w:r>
              <w:rPr>
                <w:sz w:val="24"/>
              </w:rPr>
              <w:t xml:space="preserve">8</w:t>
            </w:r>
          </w:p>
        </w:tc>
        <w:tc>
          <w:tcPr>
            <w:tcW w:w="3742" w:type="dxa"/>
          </w:tcPr>
          <w:p>
            <w:pPr>
              <w:pStyle w:val="0"/>
            </w:pPr>
            <w:r>
              <w:rPr>
                <w:sz w:val="24"/>
              </w:rPr>
              <w:t xml:space="preserve">Финансовые активы, оцениваемые по амортизированной стоимости,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4812" w:name="P14812"/>
          <w:bookmarkEnd w:id="14812"/>
          <w:p>
            <w:pPr>
              <w:pStyle w:val="0"/>
              <w:jc w:val="center"/>
            </w:pPr>
            <w:r>
              <w:rPr>
                <w:sz w:val="24"/>
              </w:rPr>
              <w:t xml:space="preserve">9</w:t>
            </w:r>
          </w:p>
        </w:tc>
        <w:tc>
          <w:tcPr>
            <w:tcW w:w="3742" w:type="dxa"/>
          </w:tcPr>
          <w:p>
            <w:pPr>
              <w:pStyle w:val="0"/>
              <w:ind w:firstLine="283"/>
            </w:pPr>
            <w:r>
              <w:rPr>
                <w:sz w:val="24"/>
              </w:rPr>
              <w:t xml:space="preserve">депозиты и прочие размещенные средства в кредитных организациях и банках-нерезидентах</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4818" w:name="P14818"/>
          <w:bookmarkEnd w:id="14818"/>
          <w:p>
            <w:pPr>
              <w:pStyle w:val="0"/>
              <w:jc w:val="center"/>
            </w:pPr>
            <w:r>
              <w:rPr>
                <w:sz w:val="24"/>
              </w:rPr>
              <w:t xml:space="preserve">10</w:t>
            </w:r>
          </w:p>
        </w:tc>
        <w:tc>
          <w:tcPr>
            <w:tcW w:w="3742" w:type="dxa"/>
          </w:tcPr>
          <w:p>
            <w:pPr>
              <w:pStyle w:val="0"/>
              <w:ind w:firstLine="283"/>
            </w:pPr>
            <w:r>
              <w:rPr>
                <w:sz w:val="24"/>
              </w:rPr>
              <w:t xml:space="preserve">прочие размещенные средства и прочая дебиторская задолженность</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4824" w:name="P14824"/>
          <w:bookmarkEnd w:id="14824"/>
          <w:p>
            <w:pPr>
              <w:pStyle w:val="0"/>
              <w:jc w:val="center"/>
            </w:pPr>
            <w:r>
              <w:rPr>
                <w:sz w:val="24"/>
              </w:rPr>
              <w:t xml:space="preserve">11</w:t>
            </w:r>
          </w:p>
        </w:tc>
        <w:tc>
          <w:tcPr>
            <w:tcW w:w="3742" w:type="dxa"/>
          </w:tcPr>
          <w:p>
            <w:pPr>
              <w:pStyle w:val="0"/>
            </w:pPr>
            <w:r>
              <w:rPr>
                <w:sz w:val="24"/>
              </w:rPr>
              <w:t xml:space="preserve">Инвестиции в ассоциированные предприятия</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12</w:t>
            </w:r>
          </w:p>
        </w:tc>
        <w:tc>
          <w:tcPr>
            <w:tcW w:w="3742" w:type="dxa"/>
          </w:tcPr>
          <w:p>
            <w:pPr>
              <w:pStyle w:val="0"/>
            </w:pPr>
            <w:r>
              <w:rPr>
                <w:sz w:val="24"/>
              </w:rPr>
              <w:t xml:space="preserve">Инвестиции в совместно контролируемые предприятия</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13</w:t>
            </w:r>
          </w:p>
        </w:tc>
        <w:tc>
          <w:tcPr>
            <w:tcW w:w="3742" w:type="dxa"/>
          </w:tcPr>
          <w:p>
            <w:pPr>
              <w:pStyle w:val="0"/>
            </w:pPr>
            <w:r>
              <w:rPr>
                <w:sz w:val="24"/>
              </w:rPr>
              <w:t xml:space="preserve">Инвестиции в дочерние предприятия</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14</w:t>
            </w:r>
          </w:p>
        </w:tc>
        <w:tc>
          <w:tcPr>
            <w:tcW w:w="3742" w:type="dxa"/>
          </w:tcPr>
          <w:p>
            <w:pPr>
              <w:pStyle w:val="0"/>
            </w:pPr>
            <w:r>
              <w:rPr>
                <w:sz w:val="24"/>
              </w:rPr>
              <w:t xml:space="preserve">Активы (активы выбывающих групп), классифицированные как предназначенные для продажи</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4848" w:name="P14848"/>
          <w:bookmarkEnd w:id="14848"/>
          <w:p>
            <w:pPr>
              <w:pStyle w:val="0"/>
              <w:jc w:val="center"/>
            </w:pPr>
            <w:r>
              <w:rPr>
                <w:sz w:val="24"/>
              </w:rPr>
              <w:t xml:space="preserve">15</w:t>
            </w:r>
          </w:p>
        </w:tc>
        <w:tc>
          <w:tcPr>
            <w:tcW w:w="3742" w:type="dxa"/>
          </w:tcPr>
          <w:p>
            <w:pPr>
              <w:pStyle w:val="0"/>
            </w:pPr>
            <w:r>
              <w:rPr>
                <w:sz w:val="24"/>
              </w:rPr>
              <w:t xml:space="preserve">Прочее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4854" w:name="P14854"/>
          <w:bookmarkEnd w:id="14854"/>
          <w:p>
            <w:pPr>
              <w:pStyle w:val="0"/>
              <w:jc w:val="center"/>
            </w:pPr>
            <w:r>
              <w:rPr>
                <w:sz w:val="24"/>
              </w:rPr>
              <w:t xml:space="preserve">16</w:t>
            </w:r>
          </w:p>
        </w:tc>
        <w:tc>
          <w:tcPr>
            <w:tcW w:w="3742" w:type="dxa"/>
          </w:tcPr>
          <w:p>
            <w:pPr>
              <w:pStyle w:val="0"/>
            </w:pPr>
            <w:r>
              <w:rPr>
                <w:sz w:val="24"/>
              </w:rPr>
              <w:t xml:space="preserve">Итого активов</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gridSpan w:val="6"/>
            <w:tcW w:w="9046" w:type="dxa"/>
          </w:tcPr>
          <w:p>
            <w:pPr>
              <w:pStyle w:val="0"/>
              <w:outlineLvl w:val="3"/>
              <w:jc w:val="center"/>
            </w:pPr>
            <w:r>
              <w:rPr>
                <w:sz w:val="24"/>
              </w:rPr>
              <w:t xml:space="preserve">Раздел II. Обязательства</w:t>
            </w:r>
          </w:p>
        </w:tc>
      </w:tr>
      <w:tr>
        <w:tc>
          <w:tcPr>
            <w:tcW w:w="850" w:type="dxa"/>
          </w:tcPr>
          <w:bookmarkStart w:id="14861" w:name="P14861"/>
          <w:bookmarkEnd w:id="14861"/>
          <w:p>
            <w:pPr>
              <w:pStyle w:val="0"/>
              <w:jc w:val="center"/>
            </w:pPr>
            <w:r>
              <w:rPr>
                <w:sz w:val="24"/>
              </w:rPr>
              <w:t xml:space="preserve">17</w:t>
            </w:r>
          </w:p>
        </w:tc>
        <w:tc>
          <w:tcPr>
            <w:tcW w:w="3742" w:type="dxa"/>
          </w:tcPr>
          <w:p>
            <w:pPr>
              <w:pStyle w:val="0"/>
            </w:pPr>
            <w:r>
              <w:rPr>
                <w:sz w:val="24"/>
              </w:rPr>
              <w:t xml:space="preserve">Финансовые обязательства, оцениваемые по справедливой стоимости через прибыль или убыток,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4867" w:name="P14867"/>
          <w:bookmarkEnd w:id="14867"/>
          <w:p>
            <w:pPr>
              <w:pStyle w:val="0"/>
              <w:jc w:val="center"/>
            </w:pPr>
            <w:r>
              <w:rPr>
                <w:sz w:val="24"/>
              </w:rPr>
              <w:t xml:space="preserve">18</w:t>
            </w:r>
          </w:p>
        </w:tc>
        <w:tc>
          <w:tcPr>
            <w:tcW w:w="3742" w:type="dxa"/>
          </w:tcPr>
          <w:p>
            <w:pPr>
              <w:pStyle w:val="0"/>
              <w:ind w:firstLine="283"/>
            </w:pPr>
            <w:r>
              <w:rPr>
                <w:sz w:val="24"/>
              </w:rPr>
              <w:t xml:space="preserve">финансовые обязательства, в обязательном порядке классифицируемые как оцениваемые по справедливой стоимости через прибыль или убыток</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4873" w:name="P14873"/>
          <w:bookmarkEnd w:id="14873"/>
          <w:p>
            <w:pPr>
              <w:pStyle w:val="0"/>
              <w:jc w:val="center"/>
            </w:pPr>
            <w:r>
              <w:rPr>
                <w:sz w:val="24"/>
              </w:rPr>
              <w:t xml:space="preserve">19</w:t>
            </w:r>
          </w:p>
        </w:tc>
        <w:tc>
          <w:tcPr>
            <w:tcW w:w="3742" w:type="dxa"/>
          </w:tcPr>
          <w:p>
            <w:pPr>
              <w:pStyle w:val="0"/>
              <w:ind w:firstLine="283"/>
            </w:pPr>
            <w:r>
              <w:rPr>
                <w:sz w:val="24"/>
              </w:rPr>
              <w:t xml:space="preserve">финансовые обязательства, классифицируемые как оцениваемые по справедливой стоимости через прибыль или убыток по усмотрению негосударственного пенсионного фонда,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20</w:t>
            </w:r>
          </w:p>
        </w:tc>
        <w:tc>
          <w:tcPr>
            <w:tcW w:w="3742" w:type="dxa"/>
          </w:tcPr>
          <w:p>
            <w:pPr>
              <w:pStyle w:val="0"/>
              <w:ind w:firstLine="284" w:left="283"/>
            </w:pPr>
            <w:r>
              <w:rPr>
                <w:sz w:val="24"/>
              </w:rPr>
              <w:t xml:space="preserve">обязательства по договорам негосударственного пенсионного обеспечения и договорам долгосрочных сбережений</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4885" w:name="P14885"/>
          <w:bookmarkEnd w:id="14885"/>
          <w:p>
            <w:pPr>
              <w:pStyle w:val="0"/>
              <w:jc w:val="center"/>
            </w:pPr>
            <w:r>
              <w:rPr>
                <w:sz w:val="24"/>
              </w:rPr>
              <w:t xml:space="preserve">21</w:t>
            </w:r>
          </w:p>
        </w:tc>
        <w:tc>
          <w:tcPr>
            <w:tcW w:w="3742" w:type="dxa"/>
          </w:tcPr>
          <w:p>
            <w:pPr>
              <w:pStyle w:val="0"/>
            </w:pPr>
            <w:r>
              <w:rPr>
                <w:sz w:val="24"/>
              </w:rPr>
              <w:t xml:space="preserve">Финансовые обязательства, оцениваемые по амортизированной стоимости,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4891" w:name="P14891"/>
          <w:bookmarkEnd w:id="14891"/>
          <w:p>
            <w:pPr>
              <w:pStyle w:val="0"/>
              <w:jc w:val="center"/>
            </w:pPr>
            <w:r>
              <w:rPr>
                <w:sz w:val="24"/>
              </w:rPr>
              <w:t xml:space="preserve">22</w:t>
            </w:r>
          </w:p>
        </w:tc>
        <w:tc>
          <w:tcPr>
            <w:tcW w:w="3742" w:type="dxa"/>
          </w:tcPr>
          <w:p>
            <w:pPr>
              <w:pStyle w:val="0"/>
              <w:ind w:firstLine="283"/>
            </w:pPr>
            <w:r>
              <w:rPr>
                <w:sz w:val="24"/>
              </w:rPr>
              <w:t xml:space="preserve">обязательства по договорам негосударственного пенсионного обеспечения и договорам долгосрочных сбережений</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23</w:t>
            </w:r>
          </w:p>
        </w:tc>
        <w:tc>
          <w:tcPr>
            <w:tcW w:w="3742" w:type="dxa"/>
          </w:tcPr>
          <w:p>
            <w:pPr>
              <w:pStyle w:val="0"/>
              <w:ind w:firstLine="283"/>
            </w:pPr>
            <w:r>
              <w:rPr>
                <w:sz w:val="24"/>
              </w:rPr>
              <w:t xml:space="preserve">кредиты, займы и прочие привлеченные средства</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4903" w:name="P14903"/>
          <w:bookmarkEnd w:id="14903"/>
          <w:p>
            <w:pPr>
              <w:pStyle w:val="0"/>
              <w:jc w:val="center"/>
            </w:pPr>
            <w:r>
              <w:rPr>
                <w:sz w:val="24"/>
              </w:rPr>
              <w:t xml:space="preserve">24</w:t>
            </w:r>
          </w:p>
        </w:tc>
        <w:tc>
          <w:tcPr>
            <w:tcW w:w="3742" w:type="dxa"/>
          </w:tcPr>
          <w:p>
            <w:pPr>
              <w:pStyle w:val="0"/>
              <w:ind w:firstLine="283"/>
            </w:pPr>
            <w:r>
              <w:rPr>
                <w:sz w:val="24"/>
              </w:rPr>
              <w:t xml:space="preserve">прочая кредиторская задолженность</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4909" w:name="P14909"/>
          <w:bookmarkEnd w:id="14909"/>
          <w:p>
            <w:pPr>
              <w:pStyle w:val="0"/>
              <w:jc w:val="center"/>
            </w:pPr>
            <w:r>
              <w:rPr>
                <w:sz w:val="24"/>
              </w:rPr>
              <w:t xml:space="preserve">25</w:t>
            </w:r>
          </w:p>
        </w:tc>
        <w:tc>
          <w:tcPr>
            <w:tcW w:w="3742" w:type="dxa"/>
          </w:tcPr>
          <w:p>
            <w:pPr>
              <w:pStyle w:val="0"/>
            </w:pPr>
            <w:r>
              <w:rPr>
                <w:sz w:val="24"/>
              </w:rPr>
              <w:t xml:space="preserve">Обязательства выбывающих групп, классифицированных как предназначенные для продажи</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4915" w:name="P14915"/>
          <w:bookmarkEnd w:id="14915"/>
          <w:p>
            <w:pPr>
              <w:pStyle w:val="0"/>
              <w:jc w:val="center"/>
            </w:pPr>
            <w:r>
              <w:rPr>
                <w:sz w:val="24"/>
              </w:rPr>
              <w:t xml:space="preserve">26</w:t>
            </w:r>
          </w:p>
        </w:tc>
        <w:tc>
          <w:tcPr>
            <w:tcW w:w="3742" w:type="dxa"/>
          </w:tcPr>
          <w:p>
            <w:pPr>
              <w:pStyle w:val="0"/>
            </w:pPr>
            <w:r>
              <w:rPr>
                <w:sz w:val="24"/>
              </w:rPr>
              <w:t xml:space="preserve">Прочее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4921" w:name="P14921"/>
          <w:bookmarkEnd w:id="14921"/>
          <w:p>
            <w:pPr>
              <w:pStyle w:val="0"/>
              <w:jc w:val="center"/>
            </w:pPr>
            <w:r>
              <w:rPr>
                <w:sz w:val="24"/>
              </w:rPr>
              <w:t xml:space="preserve">27</w:t>
            </w:r>
          </w:p>
        </w:tc>
        <w:tc>
          <w:tcPr>
            <w:tcW w:w="3742" w:type="dxa"/>
          </w:tcPr>
          <w:p>
            <w:pPr>
              <w:pStyle w:val="0"/>
            </w:pPr>
            <w:r>
              <w:rPr>
                <w:sz w:val="24"/>
              </w:rPr>
              <w:t xml:space="preserve">Итого обязательств</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4927" w:name="P14927"/>
          <w:bookmarkEnd w:id="14927"/>
          <w:p>
            <w:pPr>
              <w:pStyle w:val="0"/>
              <w:jc w:val="center"/>
            </w:pPr>
            <w:r>
              <w:rPr>
                <w:sz w:val="24"/>
              </w:rPr>
              <w:t xml:space="preserve">28</w:t>
            </w:r>
          </w:p>
        </w:tc>
        <w:tc>
          <w:tcPr>
            <w:tcW w:w="3742" w:type="dxa"/>
          </w:tcPr>
          <w:p>
            <w:pPr>
              <w:pStyle w:val="0"/>
            </w:pPr>
            <w:r>
              <w:rPr>
                <w:sz w:val="24"/>
              </w:rPr>
              <w:t xml:space="preserve">Чистая балансовая позиция</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29</w:t>
            </w:r>
          </w:p>
        </w:tc>
        <w:tc>
          <w:tcPr>
            <w:tcW w:w="3742" w:type="dxa"/>
          </w:tcPr>
          <w:p>
            <w:pPr>
              <w:pStyle w:val="0"/>
            </w:pPr>
            <w:r>
              <w:rPr>
                <w:sz w:val="24"/>
              </w:rPr>
              <w:t xml:space="preserve">Текстовое пояснение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50.12</w:t>
      </w:r>
    </w:p>
    <w:p>
      <w:pPr>
        <w:pStyle w:val="0"/>
        <w:spacing w:before="240" w:lineRule="auto"/>
        <w:ind w:firstLine="540"/>
        <w:jc w:val="both"/>
      </w:pPr>
      <w:r>
        <w:rPr>
          <w:sz w:val="24"/>
        </w:rPr>
        <w:t xml:space="preserve">1. В </w:t>
      </w:r>
      <w:hyperlink w:history="0" w:anchor="P14746" w:tooltip="Географический анализ финансовых активов и обязательств">
        <w:r>
          <w:rPr>
            <w:sz w:val="24"/>
            <w:color w:val="0000ff"/>
          </w:rPr>
          <w:t xml:space="preserve">таблице</w:t>
        </w:r>
      </w:hyperlink>
      <w:r>
        <w:rPr>
          <w:sz w:val="24"/>
        </w:rPr>
        <w:t xml:space="preserve"> раскрывается информация о концентрации рисков по географическому признаку.</w:t>
      </w:r>
    </w:p>
    <w:p>
      <w:pPr>
        <w:pStyle w:val="0"/>
        <w:spacing w:before="240" w:lineRule="auto"/>
        <w:ind w:firstLine="540"/>
        <w:jc w:val="both"/>
      </w:pPr>
      <w:r>
        <w:rPr>
          <w:sz w:val="24"/>
        </w:rPr>
        <w:t xml:space="preserve">2. </w:t>
      </w:r>
      <w:hyperlink w:history="0" w:anchor="P14746" w:tooltip="Географический анализ финансовых активов и обязательств">
        <w:r>
          <w:rPr>
            <w:sz w:val="24"/>
            <w:color w:val="0000ff"/>
          </w:rPr>
          <w:t xml:space="preserve">Таблица</w:t>
        </w:r>
      </w:hyperlink>
      <w:r>
        <w:rPr>
          <w:sz w:val="24"/>
        </w:rPr>
        <w:t xml:space="preserve"> составляется по состоянию на конец предыдущего отчетного года и на отчетную дату.</w:t>
      </w:r>
    </w:p>
    <w:p>
      <w:pPr>
        <w:pStyle w:val="0"/>
        <w:spacing w:before="240" w:lineRule="auto"/>
        <w:ind w:firstLine="540"/>
        <w:jc w:val="both"/>
      </w:pPr>
      <w:r>
        <w:rPr>
          <w:sz w:val="24"/>
        </w:rPr>
        <w:t xml:space="preserve">3. Активы и обязательства классифицируются в </w:t>
      </w:r>
      <w:hyperlink w:history="0" w:anchor="P14746" w:tooltip="Географический анализ финансовых активов и обязательств">
        <w:r>
          <w:rPr>
            <w:sz w:val="24"/>
            <w:color w:val="0000ff"/>
          </w:rPr>
          <w:t xml:space="preserve">таблице</w:t>
        </w:r>
      </w:hyperlink>
      <w:r>
        <w:rPr>
          <w:sz w:val="24"/>
        </w:rPr>
        <w:t xml:space="preserve"> в соответствии с местом нахождения контрагента.</w:t>
      </w:r>
    </w:p>
    <w:p>
      <w:pPr>
        <w:pStyle w:val="0"/>
        <w:spacing w:before="240" w:lineRule="auto"/>
        <w:ind w:firstLine="540"/>
        <w:jc w:val="both"/>
      </w:pPr>
      <w:r>
        <w:rPr>
          <w:sz w:val="24"/>
        </w:rPr>
        <w:t xml:space="preserve">4. Наличные средства, драгоценные металлы классифицируются в </w:t>
      </w:r>
      <w:hyperlink w:history="0" w:anchor="P14746" w:tooltip="Географический анализ финансовых активов и обязательств">
        <w:r>
          <w:rPr>
            <w:sz w:val="24"/>
            <w:color w:val="0000ff"/>
          </w:rPr>
          <w:t xml:space="preserve">таблице</w:t>
        </w:r>
      </w:hyperlink>
      <w:r>
        <w:rPr>
          <w:sz w:val="24"/>
        </w:rPr>
        <w:t xml:space="preserve"> в соответствии с местом их физического нахождения.</w:t>
      </w:r>
    </w:p>
    <w:p>
      <w:pPr>
        <w:pStyle w:val="0"/>
        <w:spacing w:before="240" w:lineRule="auto"/>
        <w:ind w:firstLine="540"/>
        <w:jc w:val="both"/>
      </w:pPr>
      <w:r>
        <w:rPr>
          <w:sz w:val="24"/>
        </w:rPr>
        <w:t xml:space="preserve">5. Активы отражаются в </w:t>
      </w:r>
      <w:hyperlink w:history="0" w:anchor="P14746" w:tooltip="Географический анализ финансовых активов и обязательств">
        <w:r>
          <w:rPr>
            <w:sz w:val="24"/>
            <w:color w:val="0000ff"/>
          </w:rPr>
          <w:t xml:space="preserve">таблице</w:t>
        </w:r>
      </w:hyperlink>
      <w:r>
        <w:rPr>
          <w:sz w:val="24"/>
        </w:rPr>
        <w:t xml:space="preserve"> со знаком "плюс", обязательства - со знаком "минус".</w:t>
      </w:r>
    </w:p>
    <w:p>
      <w:pPr>
        <w:pStyle w:val="0"/>
        <w:spacing w:before="240" w:lineRule="auto"/>
        <w:ind w:firstLine="540"/>
        <w:jc w:val="both"/>
      </w:pPr>
      <w:r>
        <w:rPr>
          <w:sz w:val="24"/>
        </w:rPr>
        <w:t xml:space="preserve">6. В </w:t>
      </w:r>
      <w:hyperlink w:history="0" w:anchor="P14762" w:tooltip="6">
        <w:r>
          <w:rPr>
            <w:sz w:val="24"/>
            <w:color w:val="0000ff"/>
          </w:rPr>
          <w:t xml:space="preserve">графе 6</w:t>
        </w:r>
      </w:hyperlink>
      <w:r>
        <w:rPr>
          <w:sz w:val="24"/>
        </w:rPr>
        <w:t xml:space="preserve"> таблицы отражается сумма значений показателей по </w:t>
      </w:r>
      <w:hyperlink w:history="0" w:anchor="P14759" w:tooltip="3">
        <w:r>
          <w:rPr>
            <w:sz w:val="24"/>
            <w:color w:val="0000ff"/>
          </w:rPr>
          <w:t xml:space="preserve">графам 3</w:t>
        </w:r>
      </w:hyperlink>
      <w:r>
        <w:rPr>
          <w:sz w:val="24"/>
        </w:rPr>
        <w:t xml:space="preserve"> - </w:t>
      </w:r>
      <w:hyperlink w:history="0" w:anchor="P14761" w:tooltip="5">
        <w:r>
          <w:rPr>
            <w:sz w:val="24"/>
            <w:color w:val="0000ff"/>
          </w:rPr>
          <w:t xml:space="preserve">5</w:t>
        </w:r>
      </w:hyperlink>
      <w:r>
        <w:rPr>
          <w:sz w:val="24"/>
        </w:rPr>
        <w:t xml:space="preserve">.</w:t>
      </w:r>
    </w:p>
    <w:p>
      <w:pPr>
        <w:pStyle w:val="0"/>
        <w:spacing w:before="240" w:lineRule="auto"/>
        <w:ind w:firstLine="540"/>
        <w:jc w:val="both"/>
      </w:pPr>
      <w:r>
        <w:rPr>
          <w:sz w:val="24"/>
        </w:rPr>
        <w:t xml:space="preserve">7. По строке </w:t>
      </w:r>
      <w:hyperlink w:history="0" w:anchor="P14764" w:tooltip="1">
        <w:r>
          <w:rPr>
            <w:sz w:val="24"/>
            <w:color w:val="0000ff"/>
          </w:rPr>
          <w:t xml:space="preserve">показателя 2</w:t>
        </w:r>
      </w:hyperlink>
      <w:r>
        <w:rPr>
          <w:sz w:val="24"/>
        </w:rPr>
        <w:t xml:space="preserve"> таблицы отражается сумма значений </w:t>
      </w:r>
      <w:hyperlink w:history="0" w:anchor="P14776" w:tooltip="3">
        <w:r>
          <w:rPr>
            <w:sz w:val="24"/>
            <w:color w:val="0000ff"/>
          </w:rPr>
          <w:t xml:space="preserve">показателей 3</w:t>
        </w:r>
      </w:hyperlink>
      <w:r>
        <w:rPr>
          <w:sz w:val="24"/>
        </w:rPr>
        <w:t xml:space="preserve"> и </w:t>
      </w:r>
      <w:hyperlink w:history="0" w:anchor="P14782" w:tooltip="4">
        <w:r>
          <w:rPr>
            <w:sz w:val="24"/>
            <w:color w:val="0000ff"/>
          </w:rPr>
          <w:t xml:space="preserve">4</w:t>
        </w:r>
      </w:hyperlink>
      <w:r>
        <w:rPr>
          <w:sz w:val="24"/>
        </w:rPr>
        <w:t xml:space="preserve">.</w:t>
      </w:r>
    </w:p>
    <w:p>
      <w:pPr>
        <w:pStyle w:val="0"/>
        <w:spacing w:before="240" w:lineRule="auto"/>
        <w:ind w:firstLine="540"/>
        <w:jc w:val="both"/>
      </w:pPr>
      <w:r>
        <w:rPr>
          <w:sz w:val="24"/>
        </w:rPr>
        <w:t xml:space="preserve">8. По строке </w:t>
      </w:r>
      <w:hyperlink w:history="0" w:anchor="P14788" w:tooltip="5">
        <w:r>
          <w:rPr>
            <w:sz w:val="24"/>
            <w:color w:val="0000ff"/>
          </w:rPr>
          <w:t xml:space="preserve">показателя 5</w:t>
        </w:r>
      </w:hyperlink>
      <w:r>
        <w:rPr>
          <w:sz w:val="24"/>
        </w:rPr>
        <w:t xml:space="preserve"> таблицы отражается сумма значений </w:t>
      </w:r>
      <w:hyperlink w:history="0" w:anchor="P14794" w:tooltip="6">
        <w:r>
          <w:rPr>
            <w:sz w:val="24"/>
            <w:color w:val="0000ff"/>
          </w:rPr>
          <w:t xml:space="preserve">показателей 6</w:t>
        </w:r>
      </w:hyperlink>
      <w:r>
        <w:rPr>
          <w:sz w:val="24"/>
        </w:rPr>
        <w:t xml:space="preserve"> и </w:t>
      </w:r>
      <w:hyperlink w:history="0" w:anchor="P14800" w:tooltip="7">
        <w:r>
          <w:rPr>
            <w:sz w:val="24"/>
            <w:color w:val="0000ff"/>
          </w:rPr>
          <w:t xml:space="preserve">7</w:t>
        </w:r>
      </w:hyperlink>
      <w:r>
        <w:rPr>
          <w:sz w:val="24"/>
        </w:rPr>
        <w:t xml:space="preserve">.</w:t>
      </w:r>
    </w:p>
    <w:p>
      <w:pPr>
        <w:pStyle w:val="0"/>
        <w:spacing w:before="240" w:lineRule="auto"/>
        <w:ind w:firstLine="540"/>
        <w:jc w:val="both"/>
      </w:pPr>
      <w:r>
        <w:rPr>
          <w:sz w:val="24"/>
        </w:rPr>
        <w:t xml:space="preserve">9. По строке </w:t>
      </w:r>
      <w:hyperlink w:history="0" w:anchor="P14806" w:tooltip="8">
        <w:r>
          <w:rPr>
            <w:sz w:val="24"/>
            <w:color w:val="0000ff"/>
          </w:rPr>
          <w:t xml:space="preserve">показателя 8</w:t>
        </w:r>
      </w:hyperlink>
      <w:r>
        <w:rPr>
          <w:sz w:val="24"/>
        </w:rPr>
        <w:t xml:space="preserve"> таблицы отражается сумма значений </w:t>
      </w:r>
      <w:hyperlink w:history="0" w:anchor="P14812" w:tooltip="9">
        <w:r>
          <w:rPr>
            <w:sz w:val="24"/>
            <w:color w:val="0000ff"/>
          </w:rPr>
          <w:t xml:space="preserve">показателей 9</w:t>
        </w:r>
      </w:hyperlink>
      <w:r>
        <w:rPr>
          <w:sz w:val="24"/>
        </w:rPr>
        <w:t xml:space="preserve"> и </w:t>
      </w:r>
      <w:hyperlink w:history="0" w:anchor="P14818" w:tooltip="10">
        <w:r>
          <w:rPr>
            <w:sz w:val="24"/>
            <w:color w:val="0000ff"/>
          </w:rPr>
          <w:t xml:space="preserve">10</w:t>
        </w:r>
      </w:hyperlink>
      <w:r>
        <w:rPr>
          <w:sz w:val="24"/>
        </w:rPr>
        <w:t xml:space="preserve">.</w:t>
      </w:r>
    </w:p>
    <w:p>
      <w:pPr>
        <w:pStyle w:val="0"/>
        <w:spacing w:before="240" w:lineRule="auto"/>
        <w:ind w:firstLine="540"/>
        <w:jc w:val="both"/>
      </w:pPr>
      <w:r>
        <w:rPr>
          <w:sz w:val="24"/>
        </w:rPr>
        <w:t xml:space="preserve">10. По строке </w:t>
      </w:r>
      <w:hyperlink w:history="0" w:anchor="P14854" w:tooltip="16">
        <w:r>
          <w:rPr>
            <w:sz w:val="24"/>
            <w:color w:val="0000ff"/>
          </w:rPr>
          <w:t xml:space="preserve">показателя 16</w:t>
        </w:r>
      </w:hyperlink>
      <w:r>
        <w:rPr>
          <w:sz w:val="24"/>
        </w:rPr>
        <w:t xml:space="preserve"> таблицы отражается сумма значений </w:t>
      </w:r>
      <w:hyperlink w:history="0" w:anchor="P14764" w:tooltip="1">
        <w:r>
          <w:rPr>
            <w:sz w:val="24"/>
            <w:color w:val="0000ff"/>
          </w:rPr>
          <w:t xml:space="preserve">показателей 1</w:t>
        </w:r>
      </w:hyperlink>
      <w:r>
        <w:rPr>
          <w:sz w:val="24"/>
        </w:rPr>
        <w:t xml:space="preserve">, </w:t>
      </w:r>
      <w:hyperlink w:history="0" w:anchor="P14764" w:tooltip="1">
        <w:r>
          <w:rPr>
            <w:sz w:val="24"/>
            <w:color w:val="0000ff"/>
          </w:rPr>
          <w:t xml:space="preserve">2</w:t>
        </w:r>
      </w:hyperlink>
      <w:r>
        <w:rPr>
          <w:sz w:val="24"/>
        </w:rPr>
        <w:t xml:space="preserve">, </w:t>
      </w:r>
      <w:hyperlink w:history="0" w:anchor="P14788" w:tooltip="5">
        <w:r>
          <w:rPr>
            <w:sz w:val="24"/>
            <w:color w:val="0000ff"/>
          </w:rPr>
          <w:t xml:space="preserve">5</w:t>
        </w:r>
      </w:hyperlink>
      <w:r>
        <w:rPr>
          <w:sz w:val="24"/>
        </w:rPr>
        <w:t xml:space="preserve">, </w:t>
      </w:r>
      <w:hyperlink w:history="0" w:anchor="P14806" w:tooltip="8">
        <w:r>
          <w:rPr>
            <w:sz w:val="24"/>
            <w:color w:val="0000ff"/>
          </w:rPr>
          <w:t xml:space="preserve">8</w:t>
        </w:r>
      </w:hyperlink>
      <w:r>
        <w:rPr>
          <w:sz w:val="24"/>
        </w:rPr>
        <w:t xml:space="preserve">, </w:t>
      </w:r>
      <w:hyperlink w:history="0" w:anchor="P14824" w:tooltip="11">
        <w:r>
          <w:rPr>
            <w:sz w:val="24"/>
            <w:color w:val="0000ff"/>
          </w:rPr>
          <w:t xml:space="preserve">11</w:t>
        </w:r>
      </w:hyperlink>
      <w:r>
        <w:rPr>
          <w:sz w:val="24"/>
        </w:rPr>
        <w:t xml:space="preserve"> - </w:t>
      </w:r>
      <w:hyperlink w:history="0" w:anchor="P14848" w:tooltip="15">
        <w:r>
          <w:rPr>
            <w:sz w:val="24"/>
            <w:color w:val="0000ff"/>
          </w:rPr>
          <w:t xml:space="preserve">15</w:t>
        </w:r>
      </w:hyperlink>
      <w:r>
        <w:rPr>
          <w:sz w:val="24"/>
        </w:rPr>
        <w:t xml:space="preserve">.</w:t>
      </w:r>
    </w:p>
    <w:p>
      <w:pPr>
        <w:pStyle w:val="0"/>
        <w:spacing w:before="240" w:lineRule="auto"/>
        <w:ind w:firstLine="540"/>
        <w:jc w:val="both"/>
      </w:pPr>
      <w:r>
        <w:rPr>
          <w:sz w:val="24"/>
        </w:rPr>
        <w:t xml:space="preserve">11. По строке </w:t>
      </w:r>
      <w:hyperlink w:history="0" w:anchor="P14861" w:tooltip="17">
        <w:r>
          <w:rPr>
            <w:sz w:val="24"/>
            <w:color w:val="0000ff"/>
          </w:rPr>
          <w:t xml:space="preserve">показателя 17</w:t>
        </w:r>
      </w:hyperlink>
      <w:r>
        <w:rPr>
          <w:sz w:val="24"/>
        </w:rPr>
        <w:t xml:space="preserve"> таблицы отражается сумма значений </w:t>
      </w:r>
      <w:hyperlink w:history="0" w:anchor="P14867" w:tooltip="18">
        <w:r>
          <w:rPr>
            <w:sz w:val="24"/>
            <w:color w:val="0000ff"/>
          </w:rPr>
          <w:t xml:space="preserve">показателей 18</w:t>
        </w:r>
      </w:hyperlink>
      <w:r>
        <w:rPr>
          <w:sz w:val="24"/>
        </w:rPr>
        <w:t xml:space="preserve"> и </w:t>
      </w:r>
      <w:hyperlink w:history="0" w:anchor="P14873" w:tooltip="19">
        <w:r>
          <w:rPr>
            <w:sz w:val="24"/>
            <w:color w:val="0000ff"/>
          </w:rPr>
          <w:t xml:space="preserve">19</w:t>
        </w:r>
      </w:hyperlink>
      <w:r>
        <w:rPr>
          <w:sz w:val="24"/>
        </w:rPr>
        <w:t xml:space="preserve">.</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12. По строке </w:t>
      </w:r>
      <w:hyperlink w:history="0" w:anchor="P14885" w:tooltip="21">
        <w:r>
          <w:rPr>
            <w:sz w:val="24"/>
            <w:color w:val="0000ff"/>
          </w:rPr>
          <w:t xml:space="preserve">показателя 21</w:t>
        </w:r>
      </w:hyperlink>
      <w:r>
        <w:rPr>
          <w:sz w:val="24"/>
        </w:rPr>
        <w:t xml:space="preserve"> таблицы отражается сумма значений </w:t>
      </w:r>
      <w:hyperlink w:history="0" w:anchor="P14891" w:tooltip="22">
        <w:r>
          <w:rPr>
            <w:sz w:val="24"/>
            <w:color w:val="0000ff"/>
          </w:rPr>
          <w:t xml:space="preserve">показателей 22</w:t>
        </w:r>
      </w:hyperlink>
      <w:r>
        <w:rPr>
          <w:sz w:val="24"/>
        </w:rPr>
        <w:t xml:space="preserve"> - </w:t>
      </w:r>
      <w:hyperlink w:history="0" w:anchor="P14903" w:tooltip="24">
        <w:r>
          <w:rPr>
            <w:sz w:val="24"/>
            <w:color w:val="0000ff"/>
          </w:rPr>
          <w:t xml:space="preserve">24</w:t>
        </w:r>
      </w:hyperlink>
      <w:r>
        <w:rPr>
          <w:sz w:val="24"/>
        </w:rPr>
        <w:t xml:space="preserve">.</w:t>
      </w:r>
    </w:p>
    <w:p>
      <w:pPr>
        <w:pStyle w:val="0"/>
        <w:spacing w:before="240" w:lineRule="auto"/>
        <w:ind w:firstLine="540"/>
        <w:jc w:val="both"/>
      </w:pPr>
      <w:r>
        <w:rPr>
          <w:sz w:val="24"/>
        </w:rPr>
        <w:t xml:space="preserve">13. По строке </w:t>
      </w:r>
      <w:hyperlink w:history="0" w:anchor="P14921" w:tooltip="27">
        <w:r>
          <w:rPr>
            <w:sz w:val="24"/>
            <w:color w:val="0000ff"/>
          </w:rPr>
          <w:t xml:space="preserve">показателя 27</w:t>
        </w:r>
      </w:hyperlink>
      <w:r>
        <w:rPr>
          <w:sz w:val="24"/>
        </w:rPr>
        <w:t xml:space="preserve"> таблицы отражается сумма значений </w:t>
      </w:r>
      <w:hyperlink w:history="0" w:anchor="P14861" w:tooltip="17">
        <w:r>
          <w:rPr>
            <w:sz w:val="24"/>
            <w:color w:val="0000ff"/>
          </w:rPr>
          <w:t xml:space="preserve">показателей 17</w:t>
        </w:r>
      </w:hyperlink>
      <w:r>
        <w:rPr>
          <w:sz w:val="24"/>
        </w:rPr>
        <w:t xml:space="preserve">, </w:t>
      </w:r>
      <w:hyperlink w:history="0" w:anchor="P14885" w:tooltip="21">
        <w:r>
          <w:rPr>
            <w:sz w:val="24"/>
            <w:color w:val="0000ff"/>
          </w:rPr>
          <w:t xml:space="preserve">21</w:t>
        </w:r>
      </w:hyperlink>
      <w:r>
        <w:rPr>
          <w:sz w:val="24"/>
        </w:rPr>
        <w:t xml:space="preserve">, </w:t>
      </w:r>
      <w:hyperlink w:history="0" w:anchor="P14909" w:tooltip="25">
        <w:r>
          <w:rPr>
            <w:sz w:val="24"/>
            <w:color w:val="0000ff"/>
          </w:rPr>
          <w:t xml:space="preserve">25</w:t>
        </w:r>
      </w:hyperlink>
      <w:r>
        <w:rPr>
          <w:sz w:val="24"/>
        </w:rPr>
        <w:t xml:space="preserve"> и </w:t>
      </w:r>
      <w:hyperlink w:history="0" w:anchor="P14915" w:tooltip="26">
        <w:r>
          <w:rPr>
            <w:sz w:val="24"/>
            <w:color w:val="0000ff"/>
          </w:rPr>
          <w:t xml:space="preserve">26</w:t>
        </w:r>
      </w:hyperlink>
      <w:r>
        <w:rPr>
          <w:sz w:val="24"/>
        </w:rPr>
        <w:t xml:space="preserve">.</w:t>
      </w:r>
    </w:p>
    <w:p>
      <w:pPr>
        <w:pStyle w:val="0"/>
        <w:spacing w:before="240" w:lineRule="auto"/>
        <w:ind w:firstLine="540"/>
        <w:jc w:val="both"/>
      </w:pPr>
      <w:r>
        <w:rPr>
          <w:sz w:val="24"/>
        </w:rPr>
        <w:t xml:space="preserve">14. По строке </w:t>
      </w:r>
      <w:hyperlink w:history="0" w:anchor="P14927" w:tooltip="28">
        <w:r>
          <w:rPr>
            <w:sz w:val="24"/>
            <w:color w:val="0000ff"/>
          </w:rPr>
          <w:t xml:space="preserve">показателя 28</w:t>
        </w:r>
      </w:hyperlink>
      <w:r>
        <w:rPr>
          <w:sz w:val="24"/>
        </w:rPr>
        <w:t xml:space="preserve"> таблицы отражается сумма значений </w:t>
      </w:r>
      <w:hyperlink w:history="0" w:anchor="P14854" w:tooltip="16">
        <w:r>
          <w:rPr>
            <w:sz w:val="24"/>
            <w:color w:val="0000ff"/>
          </w:rPr>
          <w:t xml:space="preserve">показателей 16</w:t>
        </w:r>
      </w:hyperlink>
      <w:r>
        <w:rPr>
          <w:sz w:val="24"/>
        </w:rPr>
        <w:t xml:space="preserve"> и </w:t>
      </w:r>
      <w:hyperlink w:history="0" w:anchor="P14921" w:tooltip="27">
        <w:r>
          <w:rPr>
            <w:sz w:val="24"/>
            <w:color w:val="0000ff"/>
          </w:rPr>
          <w:t xml:space="preserve">27</w:t>
        </w:r>
      </w:hyperlink>
      <w:r>
        <w:rPr>
          <w:sz w:val="24"/>
        </w:rPr>
        <w:t xml:space="preserve">.</w:t>
      </w:r>
    </w:p>
    <w:p>
      <w:pPr>
        <w:pStyle w:val="0"/>
        <w:jc w:val="both"/>
      </w:pPr>
      <w:r>
        <w:rPr>
          <w:sz w:val="24"/>
        </w:rPr>
      </w:r>
    </w:p>
    <w:p>
      <w:pPr>
        <w:pStyle w:val="0"/>
        <w:jc w:val="center"/>
      </w:pPr>
      <w:r>
        <w:rPr>
          <w:sz w:val="24"/>
        </w:rPr>
        <w:t xml:space="preserve">(в ред. Указаний Банка России от 16.08.2023 </w:t>
      </w:r>
      <w:r>
        <w:rPr>
          <w:sz w:val="24"/>
        </w:rPr>
        <w:t xml:space="preserve">N 6509-У</w:t>
      </w:r>
      <w:r>
        <w:rPr>
          <w:sz w:val="24"/>
        </w:rPr>
        <w:t xml:space="preserve">,</w:t>
      </w:r>
    </w:p>
    <w:p>
      <w:pPr>
        <w:pStyle w:val="0"/>
        <w:jc w:val="center"/>
      </w:pPr>
      <w:r>
        <w:rPr>
          <w:sz w:val="24"/>
        </w:rPr>
        <w:t xml:space="preserve">от 23.09.2024 </w:t>
      </w:r>
      <w:r>
        <w:rPr>
          <w:sz w:val="24"/>
        </w:rPr>
        <w:t xml:space="preserve">N 6852-У</w:t>
      </w:r>
      <w:r>
        <w:rPr>
          <w:sz w:val="24"/>
        </w:rPr>
        <w:t xml:space="preserve">)</w:t>
      </w:r>
    </w:p>
    <w:bookmarkStart w:id="14959" w:name="P14959"/>
    <w:bookmarkEnd w:id="14959"/>
    <w:p>
      <w:pPr>
        <w:pStyle w:val="0"/>
        <w:outlineLvl w:val="2"/>
        <w:jc w:val="center"/>
      </w:pPr>
      <w:r>
        <w:rPr>
          <w:sz w:val="24"/>
        </w:rPr>
        <w:t xml:space="preserve">Анализ финансовых обязательств в разрезе</w:t>
      </w:r>
    </w:p>
    <w:p>
      <w:pPr>
        <w:pStyle w:val="0"/>
        <w:jc w:val="center"/>
      </w:pPr>
      <w:r>
        <w:rPr>
          <w:sz w:val="24"/>
        </w:rPr>
        <w:t xml:space="preserve">сроков, оставшихся до погашения, на основе договорных</w:t>
      </w:r>
    </w:p>
    <w:p>
      <w:pPr>
        <w:pStyle w:val="0"/>
        <w:jc w:val="center"/>
      </w:pPr>
      <w:r>
        <w:rPr>
          <w:sz w:val="24"/>
        </w:rPr>
        <w:t xml:space="preserve">недисконтированных денежных потоков на __________ 20__ года</w:t>
      </w:r>
    </w:p>
    <w:p>
      <w:pPr>
        <w:pStyle w:val="0"/>
        <w:jc w:val="both"/>
      </w:pPr>
      <w:r>
        <w:rPr>
          <w:sz w:val="24"/>
        </w:rPr>
      </w:r>
    </w:p>
    <w:p>
      <w:pPr>
        <w:pStyle w:val="0"/>
        <w:jc w:val="right"/>
      </w:pPr>
      <w:r>
        <w:rPr>
          <w:sz w:val="24"/>
        </w:rPr>
        <w:t xml:space="preserve">Таблица 50.13</w:t>
      </w:r>
    </w:p>
    <w:p>
      <w:pPr>
        <w:pStyle w:val="0"/>
        <w:jc w:val="both"/>
      </w:pPr>
      <w:r>
        <w:rPr>
          <w:sz w:val="24"/>
        </w:rPr>
      </w:r>
    </w:p>
    <w:p>
      <w:pPr>
        <w:sectPr>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86"/>
        <w:gridCol w:w="3029"/>
        <w:gridCol w:w="726"/>
        <w:gridCol w:w="726"/>
        <w:gridCol w:w="726"/>
        <w:gridCol w:w="726"/>
        <w:gridCol w:w="726"/>
        <w:gridCol w:w="726"/>
        <w:gridCol w:w="726"/>
        <w:gridCol w:w="726"/>
        <w:gridCol w:w="726"/>
        <w:gridCol w:w="726"/>
        <w:gridCol w:w="731"/>
      </w:tblGrid>
      <w:tr>
        <w:tc>
          <w:tcPr>
            <w:tcW w:w="586" w:type="dxa"/>
          </w:tcPr>
          <w:p>
            <w:pPr>
              <w:pStyle w:val="0"/>
              <w:jc w:val="center"/>
            </w:pPr>
            <w:r>
              <w:rPr>
                <w:sz w:val="24"/>
              </w:rPr>
              <w:t xml:space="preserve">Номер показателя</w:t>
            </w:r>
          </w:p>
        </w:tc>
        <w:tc>
          <w:tcPr>
            <w:tcW w:w="3029" w:type="dxa"/>
          </w:tcPr>
          <w:p>
            <w:pPr>
              <w:pStyle w:val="0"/>
              <w:jc w:val="center"/>
            </w:pPr>
            <w:r>
              <w:rPr>
                <w:sz w:val="24"/>
              </w:rPr>
              <w:t xml:space="preserve">Наименование показателя</w:t>
            </w:r>
          </w:p>
        </w:tc>
        <w:tc>
          <w:tcPr>
            <w:tcW w:w="726" w:type="dxa"/>
          </w:tcPr>
          <w:p>
            <w:pPr>
              <w:pStyle w:val="0"/>
              <w:jc w:val="center"/>
            </w:pPr>
            <w:r>
              <w:rPr>
                <w:sz w:val="24"/>
              </w:rPr>
              <w:t xml:space="preserve">До 3 месяцев</w:t>
            </w:r>
          </w:p>
        </w:tc>
        <w:tc>
          <w:tcPr>
            <w:tcW w:w="726" w:type="dxa"/>
          </w:tcPr>
          <w:p>
            <w:pPr>
              <w:pStyle w:val="0"/>
              <w:jc w:val="center"/>
            </w:pPr>
            <w:r>
              <w:rPr>
                <w:sz w:val="24"/>
              </w:rPr>
              <w:t xml:space="preserve">От 3 месяцев до 1 года</w:t>
            </w:r>
          </w:p>
        </w:tc>
        <w:tc>
          <w:tcPr>
            <w:tcW w:w="726" w:type="dxa"/>
          </w:tcPr>
          <w:p>
            <w:pPr>
              <w:pStyle w:val="0"/>
              <w:jc w:val="center"/>
            </w:pPr>
            <w:r>
              <w:rPr>
                <w:sz w:val="24"/>
              </w:rPr>
              <w:t xml:space="preserve">1 От 1 года до 2 лет</w:t>
            </w:r>
          </w:p>
        </w:tc>
        <w:tc>
          <w:tcPr>
            <w:tcW w:w="726" w:type="dxa"/>
          </w:tcPr>
          <w:p>
            <w:pPr>
              <w:pStyle w:val="0"/>
              <w:jc w:val="center"/>
            </w:pPr>
            <w:r>
              <w:rPr>
                <w:sz w:val="24"/>
              </w:rPr>
              <w:t xml:space="preserve">От 2 до 3 лет</w:t>
            </w:r>
          </w:p>
        </w:tc>
        <w:tc>
          <w:tcPr>
            <w:tcW w:w="726" w:type="dxa"/>
          </w:tcPr>
          <w:p>
            <w:pPr>
              <w:pStyle w:val="0"/>
              <w:jc w:val="center"/>
            </w:pPr>
            <w:r>
              <w:rPr>
                <w:sz w:val="24"/>
              </w:rPr>
              <w:t xml:space="preserve">От 3 до 4 лет</w:t>
            </w:r>
          </w:p>
        </w:tc>
        <w:tc>
          <w:tcPr>
            <w:tcW w:w="726" w:type="dxa"/>
          </w:tcPr>
          <w:p>
            <w:pPr>
              <w:pStyle w:val="0"/>
              <w:jc w:val="center"/>
            </w:pPr>
            <w:r>
              <w:rPr>
                <w:sz w:val="24"/>
              </w:rPr>
              <w:t xml:space="preserve">От 4 до 5 лет</w:t>
            </w:r>
          </w:p>
        </w:tc>
        <w:tc>
          <w:tcPr>
            <w:tcW w:w="726" w:type="dxa"/>
          </w:tcPr>
          <w:p>
            <w:pPr>
              <w:pStyle w:val="0"/>
              <w:jc w:val="center"/>
            </w:pPr>
            <w:r>
              <w:rPr>
                <w:sz w:val="24"/>
              </w:rPr>
              <w:t xml:space="preserve">От 5 до 15 лет</w:t>
            </w:r>
          </w:p>
        </w:tc>
        <w:tc>
          <w:tcPr>
            <w:tcW w:w="726" w:type="dxa"/>
          </w:tcPr>
          <w:p>
            <w:pPr>
              <w:pStyle w:val="0"/>
              <w:jc w:val="center"/>
            </w:pPr>
            <w:r>
              <w:rPr>
                <w:sz w:val="24"/>
              </w:rPr>
              <w:t xml:space="preserve">Свыше 15 лет</w:t>
            </w:r>
          </w:p>
        </w:tc>
        <w:tc>
          <w:tcPr>
            <w:tcW w:w="726" w:type="dxa"/>
          </w:tcPr>
          <w:p>
            <w:pPr>
              <w:pStyle w:val="0"/>
              <w:jc w:val="center"/>
            </w:pPr>
            <w:r>
              <w:rPr>
                <w:sz w:val="24"/>
              </w:rPr>
              <w:t xml:space="preserve">Без срока погашения</w:t>
            </w:r>
          </w:p>
        </w:tc>
        <w:tc>
          <w:tcPr>
            <w:tcW w:w="726" w:type="dxa"/>
          </w:tcPr>
          <w:p>
            <w:pPr>
              <w:pStyle w:val="0"/>
              <w:jc w:val="center"/>
            </w:pPr>
            <w:r>
              <w:rPr>
                <w:sz w:val="24"/>
              </w:rPr>
              <w:t xml:space="preserve">Просроченные</w:t>
            </w:r>
          </w:p>
        </w:tc>
        <w:tc>
          <w:tcPr>
            <w:tcW w:w="731" w:type="dxa"/>
          </w:tcPr>
          <w:p>
            <w:pPr>
              <w:pStyle w:val="0"/>
              <w:jc w:val="center"/>
            </w:pPr>
            <w:r>
              <w:rPr>
                <w:sz w:val="24"/>
              </w:rPr>
              <w:t xml:space="preserve">Итого</w:t>
            </w:r>
          </w:p>
        </w:tc>
      </w:tr>
      <w:tr>
        <w:tc>
          <w:tcPr>
            <w:tcW w:w="586" w:type="dxa"/>
          </w:tcPr>
          <w:p>
            <w:pPr>
              <w:pStyle w:val="0"/>
              <w:jc w:val="center"/>
            </w:pPr>
            <w:r>
              <w:rPr>
                <w:sz w:val="24"/>
              </w:rPr>
              <w:t xml:space="preserve">1</w:t>
            </w:r>
          </w:p>
        </w:tc>
        <w:tc>
          <w:tcPr>
            <w:tcW w:w="3029" w:type="dxa"/>
          </w:tcPr>
          <w:p>
            <w:pPr>
              <w:pStyle w:val="0"/>
              <w:jc w:val="center"/>
            </w:pPr>
            <w:r>
              <w:rPr>
                <w:sz w:val="24"/>
              </w:rPr>
              <w:t xml:space="preserve">2</w:t>
            </w:r>
          </w:p>
        </w:tc>
        <w:tc>
          <w:tcPr>
            <w:tcW w:w="726" w:type="dxa"/>
          </w:tcPr>
          <w:bookmarkStart w:id="14980" w:name="P14980"/>
          <w:bookmarkEnd w:id="14980"/>
          <w:p>
            <w:pPr>
              <w:pStyle w:val="0"/>
              <w:jc w:val="center"/>
            </w:pPr>
            <w:r>
              <w:rPr>
                <w:sz w:val="24"/>
              </w:rPr>
              <w:t xml:space="preserve">3</w:t>
            </w:r>
          </w:p>
        </w:tc>
        <w:tc>
          <w:tcPr>
            <w:tcW w:w="726" w:type="dxa"/>
          </w:tcPr>
          <w:p>
            <w:pPr>
              <w:pStyle w:val="0"/>
              <w:jc w:val="center"/>
            </w:pPr>
            <w:r>
              <w:rPr>
                <w:sz w:val="24"/>
              </w:rPr>
              <w:t xml:space="preserve">4</w:t>
            </w:r>
          </w:p>
        </w:tc>
        <w:tc>
          <w:tcPr>
            <w:tcW w:w="726" w:type="dxa"/>
          </w:tcPr>
          <w:p>
            <w:pPr>
              <w:pStyle w:val="0"/>
              <w:jc w:val="center"/>
            </w:pPr>
            <w:r>
              <w:rPr>
                <w:sz w:val="24"/>
              </w:rPr>
              <w:t xml:space="preserve">5</w:t>
            </w:r>
          </w:p>
        </w:tc>
        <w:tc>
          <w:tcPr>
            <w:tcW w:w="726" w:type="dxa"/>
          </w:tcPr>
          <w:p>
            <w:pPr>
              <w:pStyle w:val="0"/>
              <w:jc w:val="center"/>
            </w:pPr>
            <w:r>
              <w:rPr>
                <w:sz w:val="24"/>
              </w:rPr>
              <w:t xml:space="preserve">6</w:t>
            </w:r>
          </w:p>
        </w:tc>
        <w:tc>
          <w:tcPr>
            <w:tcW w:w="726" w:type="dxa"/>
          </w:tcPr>
          <w:p>
            <w:pPr>
              <w:pStyle w:val="0"/>
              <w:jc w:val="center"/>
            </w:pPr>
            <w:r>
              <w:rPr>
                <w:sz w:val="24"/>
              </w:rPr>
              <w:t xml:space="preserve">7</w:t>
            </w:r>
          </w:p>
        </w:tc>
        <w:tc>
          <w:tcPr>
            <w:tcW w:w="726" w:type="dxa"/>
          </w:tcPr>
          <w:p>
            <w:pPr>
              <w:pStyle w:val="0"/>
              <w:jc w:val="center"/>
            </w:pPr>
            <w:r>
              <w:rPr>
                <w:sz w:val="24"/>
              </w:rPr>
              <w:t xml:space="preserve">8</w:t>
            </w:r>
          </w:p>
        </w:tc>
        <w:tc>
          <w:tcPr>
            <w:tcW w:w="726" w:type="dxa"/>
          </w:tcPr>
          <w:p>
            <w:pPr>
              <w:pStyle w:val="0"/>
              <w:jc w:val="center"/>
            </w:pPr>
            <w:r>
              <w:rPr>
                <w:sz w:val="24"/>
              </w:rPr>
              <w:t xml:space="preserve">9</w:t>
            </w:r>
          </w:p>
        </w:tc>
        <w:tc>
          <w:tcPr>
            <w:tcW w:w="726" w:type="dxa"/>
          </w:tcPr>
          <w:p>
            <w:pPr>
              <w:pStyle w:val="0"/>
              <w:jc w:val="center"/>
            </w:pPr>
            <w:r>
              <w:rPr>
                <w:sz w:val="24"/>
              </w:rPr>
              <w:t xml:space="preserve">10</w:t>
            </w:r>
          </w:p>
        </w:tc>
        <w:tc>
          <w:tcPr>
            <w:tcW w:w="726" w:type="dxa"/>
          </w:tcPr>
          <w:p>
            <w:pPr>
              <w:pStyle w:val="0"/>
              <w:jc w:val="center"/>
            </w:pPr>
            <w:r>
              <w:rPr>
                <w:sz w:val="24"/>
              </w:rPr>
              <w:t xml:space="preserve">11</w:t>
            </w:r>
          </w:p>
        </w:tc>
        <w:tc>
          <w:tcPr>
            <w:tcW w:w="726" w:type="dxa"/>
          </w:tcPr>
          <w:bookmarkStart w:id="14989" w:name="P14989"/>
          <w:bookmarkEnd w:id="14989"/>
          <w:p>
            <w:pPr>
              <w:pStyle w:val="0"/>
              <w:jc w:val="center"/>
            </w:pPr>
            <w:r>
              <w:rPr>
                <w:sz w:val="24"/>
              </w:rPr>
              <w:t xml:space="preserve">12</w:t>
            </w:r>
          </w:p>
        </w:tc>
        <w:tc>
          <w:tcPr>
            <w:tcW w:w="731" w:type="dxa"/>
          </w:tcPr>
          <w:bookmarkStart w:id="14990" w:name="P14990"/>
          <w:bookmarkEnd w:id="14990"/>
          <w:p>
            <w:pPr>
              <w:pStyle w:val="0"/>
              <w:jc w:val="center"/>
            </w:pPr>
            <w:r>
              <w:rPr>
                <w:sz w:val="24"/>
              </w:rPr>
              <w:t xml:space="preserve">13</w:t>
            </w:r>
          </w:p>
        </w:tc>
      </w:tr>
      <w:tr>
        <w:tc>
          <w:tcPr>
            <w:tcW w:w="586" w:type="dxa"/>
          </w:tcPr>
          <w:bookmarkStart w:id="14991" w:name="P14991"/>
          <w:bookmarkEnd w:id="14991"/>
          <w:p>
            <w:pPr>
              <w:pStyle w:val="0"/>
              <w:jc w:val="center"/>
            </w:pPr>
            <w:r>
              <w:rPr>
                <w:sz w:val="24"/>
              </w:rPr>
              <w:t xml:space="preserve">1</w:t>
            </w:r>
          </w:p>
        </w:tc>
        <w:tc>
          <w:tcPr>
            <w:tcW w:w="3029" w:type="dxa"/>
          </w:tcPr>
          <w:p>
            <w:pPr>
              <w:pStyle w:val="0"/>
            </w:pPr>
            <w:r>
              <w:rPr>
                <w:sz w:val="24"/>
              </w:rPr>
              <w:t xml:space="preserve">Финансовые обязательства, в обязательном порядке классифицируемые как оцениваемые по справедливой стоимости через прибыль или убыток, в том числе:</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bookmarkStart w:id="15004" w:name="P15004"/>
          <w:bookmarkEnd w:id="15004"/>
          <w:p>
            <w:pPr>
              <w:pStyle w:val="0"/>
              <w:jc w:val="center"/>
            </w:pPr>
            <w:r>
              <w:rPr>
                <w:sz w:val="24"/>
              </w:rPr>
              <w:t xml:space="preserve">2</w:t>
            </w:r>
          </w:p>
        </w:tc>
        <w:tc>
          <w:tcPr>
            <w:tcW w:w="3029" w:type="dxa"/>
          </w:tcPr>
          <w:p>
            <w:pPr>
              <w:pStyle w:val="0"/>
              <w:ind w:firstLine="283"/>
            </w:pPr>
            <w:r>
              <w:rPr>
                <w:sz w:val="24"/>
              </w:rPr>
              <w:t xml:space="preserve">производные финансовые инструменты, от которых ожидается уменьшение экономических выгод</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p>
            <w:pPr>
              <w:pStyle w:val="0"/>
              <w:jc w:val="center"/>
            </w:pPr>
            <w:r>
              <w:rPr>
                <w:sz w:val="24"/>
              </w:rPr>
              <w:t xml:space="preserve">3</w:t>
            </w:r>
          </w:p>
        </w:tc>
        <w:tc>
          <w:tcPr>
            <w:tcW w:w="3029" w:type="dxa"/>
          </w:tcPr>
          <w:p>
            <w:pPr>
              <w:pStyle w:val="0"/>
              <w:ind w:firstLine="283"/>
            </w:pPr>
            <w:r>
              <w:rPr>
                <w:sz w:val="24"/>
              </w:rPr>
              <w:t xml:space="preserve">обязательства по обратной поставке ценных бумаг по договорам репо</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p>
            <w:pPr>
              <w:pStyle w:val="0"/>
              <w:jc w:val="center"/>
            </w:pPr>
            <w:r>
              <w:rPr>
                <w:sz w:val="24"/>
              </w:rPr>
              <w:t xml:space="preserve">4</w:t>
            </w:r>
          </w:p>
        </w:tc>
        <w:tc>
          <w:tcPr>
            <w:tcW w:w="3029" w:type="dxa"/>
          </w:tcPr>
          <w:p>
            <w:pPr>
              <w:pStyle w:val="0"/>
              <w:ind w:firstLine="283"/>
            </w:pPr>
            <w:r>
              <w:rPr>
                <w:sz w:val="24"/>
              </w:rPr>
              <w:t xml:space="preserve">обязательства по возврату заимствованных ценных бумаг</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p>
            <w:pPr>
              <w:pStyle w:val="0"/>
              <w:jc w:val="center"/>
            </w:pPr>
            <w:r>
              <w:rPr>
                <w:sz w:val="24"/>
              </w:rPr>
              <w:t xml:space="preserve">5</w:t>
            </w:r>
          </w:p>
        </w:tc>
        <w:tc>
          <w:tcPr>
            <w:tcW w:w="3029" w:type="dxa"/>
          </w:tcPr>
          <w:p>
            <w:pPr>
              <w:pStyle w:val="0"/>
              <w:ind w:firstLine="283"/>
            </w:pPr>
            <w:r>
              <w:rPr>
                <w:sz w:val="24"/>
              </w:rPr>
              <w:t xml:space="preserve">встроенные производные инструменты, от которых ожидается уменьшение экономических выгод</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bookmarkStart w:id="15056" w:name="P15056"/>
          <w:bookmarkEnd w:id="15056"/>
          <w:p>
            <w:pPr>
              <w:pStyle w:val="0"/>
              <w:jc w:val="center"/>
            </w:pPr>
            <w:r>
              <w:rPr>
                <w:sz w:val="24"/>
              </w:rPr>
              <w:t xml:space="preserve">6</w:t>
            </w:r>
          </w:p>
        </w:tc>
        <w:tc>
          <w:tcPr>
            <w:tcW w:w="3029" w:type="dxa"/>
          </w:tcPr>
          <w:p>
            <w:pPr>
              <w:pStyle w:val="0"/>
              <w:ind w:firstLine="283"/>
            </w:pPr>
            <w:r>
              <w:rPr>
                <w:sz w:val="24"/>
              </w:rPr>
              <w:t xml:space="preserve">прочее</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bookmarkStart w:id="15069" w:name="P15069"/>
          <w:bookmarkEnd w:id="15069"/>
          <w:p>
            <w:pPr>
              <w:pStyle w:val="0"/>
              <w:jc w:val="center"/>
            </w:pPr>
            <w:r>
              <w:rPr>
                <w:sz w:val="24"/>
              </w:rPr>
              <w:t xml:space="preserve">7</w:t>
            </w:r>
          </w:p>
        </w:tc>
        <w:tc>
          <w:tcPr>
            <w:tcW w:w="3029" w:type="dxa"/>
          </w:tcPr>
          <w:p>
            <w:pPr>
              <w:pStyle w:val="0"/>
            </w:pPr>
            <w:r>
              <w:rPr>
                <w:sz w:val="24"/>
              </w:rPr>
              <w:t xml:space="preserve">Финансовые обязательства, классифицируемые как оцениваемые по справедливой стоимости через прибыль или убыток по усмотрению негосударственного пенсионного фонда, в том числе:</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bookmarkStart w:id="15082" w:name="P15082"/>
          <w:bookmarkEnd w:id="15082"/>
          <w:p>
            <w:pPr>
              <w:pStyle w:val="0"/>
              <w:jc w:val="center"/>
            </w:pPr>
            <w:r>
              <w:rPr>
                <w:sz w:val="24"/>
              </w:rPr>
              <w:t xml:space="preserve">8</w:t>
            </w:r>
          </w:p>
        </w:tc>
        <w:tc>
          <w:tcPr>
            <w:tcW w:w="3029" w:type="dxa"/>
          </w:tcPr>
          <w:p>
            <w:pPr>
              <w:pStyle w:val="0"/>
              <w:ind w:firstLine="283"/>
            </w:pPr>
            <w:r>
              <w:rPr>
                <w:sz w:val="24"/>
              </w:rPr>
              <w:t xml:space="preserve">обязательства по договорам негосударственного пенсионного обеспечения и договорам долгосрочных сбережений</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p>
            <w:pPr>
              <w:pStyle w:val="0"/>
              <w:jc w:val="center"/>
            </w:pPr>
            <w:r>
              <w:rPr>
                <w:sz w:val="24"/>
              </w:rPr>
              <w:t xml:space="preserve">9</w:t>
            </w:r>
          </w:p>
        </w:tc>
        <w:tc>
          <w:tcPr>
            <w:tcW w:w="3029" w:type="dxa"/>
          </w:tcPr>
          <w:p>
            <w:pPr>
              <w:pStyle w:val="0"/>
              <w:ind w:firstLine="283"/>
            </w:pPr>
            <w:r>
              <w:rPr>
                <w:sz w:val="24"/>
              </w:rPr>
              <w:t xml:space="preserve">кредит, полученный в порядке расчетов по расчетному счету (овердрафт)</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p>
            <w:pPr>
              <w:pStyle w:val="0"/>
              <w:jc w:val="center"/>
            </w:pPr>
            <w:r>
              <w:rPr>
                <w:sz w:val="24"/>
              </w:rPr>
              <w:t xml:space="preserve">10</w:t>
            </w:r>
          </w:p>
        </w:tc>
        <w:tc>
          <w:tcPr>
            <w:tcW w:w="3029" w:type="dxa"/>
          </w:tcPr>
          <w:p>
            <w:pPr>
              <w:pStyle w:val="0"/>
              <w:ind w:firstLine="283"/>
            </w:pPr>
            <w:r>
              <w:rPr>
                <w:sz w:val="24"/>
              </w:rPr>
              <w:t xml:space="preserve">средства, привлеченные от государственных организаций</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p>
            <w:pPr>
              <w:pStyle w:val="0"/>
              <w:jc w:val="center"/>
            </w:pPr>
            <w:r>
              <w:rPr>
                <w:sz w:val="24"/>
              </w:rPr>
              <w:t xml:space="preserve">11</w:t>
            </w:r>
          </w:p>
        </w:tc>
        <w:tc>
          <w:tcPr>
            <w:tcW w:w="3029" w:type="dxa"/>
          </w:tcPr>
          <w:p>
            <w:pPr>
              <w:pStyle w:val="0"/>
              <w:ind w:firstLine="283"/>
            </w:pPr>
            <w:r>
              <w:rPr>
                <w:sz w:val="24"/>
              </w:rPr>
              <w:t xml:space="preserve">средства, привлеченные от кредитных организаций</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p>
            <w:pPr>
              <w:pStyle w:val="0"/>
              <w:jc w:val="center"/>
            </w:pPr>
            <w:r>
              <w:rPr>
                <w:sz w:val="24"/>
              </w:rPr>
              <w:t xml:space="preserve">12</w:t>
            </w:r>
          </w:p>
        </w:tc>
        <w:tc>
          <w:tcPr>
            <w:tcW w:w="3029" w:type="dxa"/>
          </w:tcPr>
          <w:p>
            <w:pPr>
              <w:pStyle w:val="0"/>
              <w:ind w:firstLine="283"/>
            </w:pPr>
            <w:r>
              <w:rPr>
                <w:sz w:val="24"/>
              </w:rPr>
              <w:t xml:space="preserve">средства, привлеченные от других юридических лиц</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p>
            <w:pPr>
              <w:pStyle w:val="0"/>
              <w:jc w:val="center"/>
            </w:pPr>
            <w:r>
              <w:rPr>
                <w:sz w:val="24"/>
              </w:rPr>
              <w:t xml:space="preserve">13</w:t>
            </w:r>
          </w:p>
        </w:tc>
        <w:tc>
          <w:tcPr>
            <w:tcW w:w="3029" w:type="dxa"/>
          </w:tcPr>
          <w:p>
            <w:pPr>
              <w:pStyle w:val="0"/>
              <w:ind w:firstLine="283"/>
            </w:pPr>
            <w:r>
              <w:rPr>
                <w:sz w:val="24"/>
              </w:rPr>
              <w:t xml:space="preserve">средства, привлеченные от физических лиц</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p>
            <w:pPr>
              <w:pStyle w:val="0"/>
              <w:jc w:val="center"/>
            </w:pPr>
            <w:r>
              <w:rPr>
                <w:sz w:val="24"/>
              </w:rPr>
              <w:t xml:space="preserve">14</w:t>
            </w:r>
          </w:p>
        </w:tc>
        <w:tc>
          <w:tcPr>
            <w:tcW w:w="3029" w:type="dxa"/>
          </w:tcPr>
          <w:p>
            <w:pPr>
              <w:pStyle w:val="0"/>
              <w:ind w:firstLine="283"/>
            </w:pPr>
            <w:r>
              <w:rPr>
                <w:sz w:val="24"/>
              </w:rPr>
              <w:t xml:space="preserve">выпущенные облигации</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bookmarkStart w:id="15173" w:name="P15173"/>
          <w:bookmarkEnd w:id="15173"/>
          <w:p>
            <w:pPr>
              <w:pStyle w:val="0"/>
              <w:jc w:val="center"/>
            </w:pPr>
            <w:r>
              <w:rPr>
                <w:sz w:val="24"/>
              </w:rPr>
              <w:t xml:space="preserve">15</w:t>
            </w:r>
          </w:p>
        </w:tc>
        <w:tc>
          <w:tcPr>
            <w:tcW w:w="3029" w:type="dxa"/>
          </w:tcPr>
          <w:p>
            <w:pPr>
              <w:pStyle w:val="0"/>
              <w:ind w:firstLine="283"/>
            </w:pPr>
            <w:r>
              <w:rPr>
                <w:sz w:val="24"/>
              </w:rPr>
              <w:t xml:space="preserve">прочее</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bookmarkStart w:id="15186" w:name="P15186"/>
          <w:bookmarkEnd w:id="15186"/>
          <w:p>
            <w:pPr>
              <w:pStyle w:val="0"/>
              <w:jc w:val="center"/>
            </w:pPr>
            <w:r>
              <w:rPr>
                <w:sz w:val="24"/>
              </w:rPr>
              <w:t xml:space="preserve">16</w:t>
            </w:r>
          </w:p>
        </w:tc>
        <w:tc>
          <w:tcPr>
            <w:tcW w:w="3029" w:type="dxa"/>
          </w:tcPr>
          <w:p>
            <w:pPr>
              <w:pStyle w:val="0"/>
            </w:pPr>
            <w:r>
              <w:rPr>
                <w:sz w:val="24"/>
              </w:rPr>
              <w:t xml:space="preserve">Финансовые обязательства, оцениваемые по амортизированной стоимости, в том числе:</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bookmarkStart w:id="15199" w:name="P15199"/>
          <w:bookmarkEnd w:id="15199"/>
          <w:p>
            <w:pPr>
              <w:pStyle w:val="0"/>
              <w:jc w:val="center"/>
            </w:pPr>
            <w:r>
              <w:rPr>
                <w:sz w:val="24"/>
              </w:rPr>
              <w:t xml:space="preserve">17</w:t>
            </w:r>
          </w:p>
        </w:tc>
        <w:tc>
          <w:tcPr>
            <w:tcW w:w="3029" w:type="dxa"/>
          </w:tcPr>
          <w:p>
            <w:pPr>
              <w:pStyle w:val="0"/>
              <w:ind w:firstLine="283"/>
            </w:pPr>
            <w:r>
              <w:rPr>
                <w:sz w:val="24"/>
              </w:rPr>
              <w:t xml:space="preserve">обязательства по договорам негосударственного пенсионного обеспечения и договорам долгосрочных сбережений</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bookmarkStart w:id="15212" w:name="P15212"/>
          <w:bookmarkEnd w:id="15212"/>
          <w:p>
            <w:pPr>
              <w:pStyle w:val="0"/>
              <w:jc w:val="center"/>
            </w:pPr>
            <w:r>
              <w:rPr>
                <w:sz w:val="24"/>
              </w:rPr>
              <w:t xml:space="preserve">18</w:t>
            </w:r>
          </w:p>
        </w:tc>
        <w:tc>
          <w:tcPr>
            <w:tcW w:w="3029" w:type="dxa"/>
          </w:tcPr>
          <w:p>
            <w:pPr>
              <w:pStyle w:val="0"/>
              <w:ind w:firstLine="283"/>
            </w:pPr>
            <w:r>
              <w:rPr>
                <w:sz w:val="24"/>
              </w:rPr>
              <w:t xml:space="preserve">кредиты, займы и прочие привлеченные средства, в том числе:</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bookmarkStart w:id="15225" w:name="P15225"/>
          <w:bookmarkEnd w:id="15225"/>
          <w:p>
            <w:pPr>
              <w:pStyle w:val="0"/>
              <w:jc w:val="center"/>
            </w:pPr>
            <w:r>
              <w:rPr>
                <w:sz w:val="24"/>
              </w:rPr>
              <w:t xml:space="preserve">19</w:t>
            </w:r>
          </w:p>
        </w:tc>
        <w:tc>
          <w:tcPr>
            <w:tcW w:w="3029" w:type="dxa"/>
          </w:tcPr>
          <w:p>
            <w:pPr>
              <w:pStyle w:val="0"/>
              <w:ind w:firstLine="283"/>
            </w:pPr>
            <w:r>
              <w:rPr>
                <w:sz w:val="24"/>
              </w:rPr>
              <w:t xml:space="preserve">кредит, полученный в порядке расчетов по расчетному счету (овердрафт)</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p>
            <w:pPr>
              <w:pStyle w:val="0"/>
              <w:jc w:val="center"/>
            </w:pPr>
            <w:r>
              <w:rPr>
                <w:sz w:val="24"/>
              </w:rPr>
              <w:t xml:space="preserve">20</w:t>
            </w:r>
          </w:p>
        </w:tc>
        <w:tc>
          <w:tcPr>
            <w:tcW w:w="3029" w:type="dxa"/>
          </w:tcPr>
          <w:p>
            <w:pPr>
              <w:pStyle w:val="0"/>
              <w:ind w:firstLine="283"/>
            </w:pPr>
            <w:r>
              <w:rPr>
                <w:sz w:val="24"/>
              </w:rPr>
              <w:t xml:space="preserve">средства, привлеченные от государственных организаций</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p>
            <w:pPr>
              <w:pStyle w:val="0"/>
              <w:jc w:val="center"/>
            </w:pPr>
            <w:r>
              <w:rPr>
                <w:sz w:val="24"/>
              </w:rPr>
              <w:t xml:space="preserve">21</w:t>
            </w:r>
          </w:p>
        </w:tc>
        <w:tc>
          <w:tcPr>
            <w:tcW w:w="3029" w:type="dxa"/>
          </w:tcPr>
          <w:p>
            <w:pPr>
              <w:pStyle w:val="0"/>
              <w:ind w:firstLine="283"/>
            </w:pPr>
            <w:r>
              <w:rPr>
                <w:sz w:val="24"/>
              </w:rPr>
              <w:t xml:space="preserve">средства, привлеченные от кредитных организаций</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p>
            <w:pPr>
              <w:pStyle w:val="0"/>
              <w:jc w:val="center"/>
            </w:pPr>
            <w:r>
              <w:rPr>
                <w:sz w:val="24"/>
              </w:rPr>
              <w:t xml:space="preserve">22</w:t>
            </w:r>
          </w:p>
        </w:tc>
        <w:tc>
          <w:tcPr>
            <w:tcW w:w="3029" w:type="dxa"/>
          </w:tcPr>
          <w:p>
            <w:pPr>
              <w:pStyle w:val="0"/>
              <w:ind w:firstLine="283"/>
            </w:pPr>
            <w:r>
              <w:rPr>
                <w:sz w:val="24"/>
              </w:rPr>
              <w:t xml:space="preserve">средства, привлеченные от других юридических лиц</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p>
            <w:pPr>
              <w:pStyle w:val="0"/>
              <w:jc w:val="center"/>
            </w:pPr>
            <w:r>
              <w:rPr>
                <w:sz w:val="24"/>
              </w:rPr>
              <w:t xml:space="preserve">23</w:t>
            </w:r>
          </w:p>
        </w:tc>
        <w:tc>
          <w:tcPr>
            <w:tcW w:w="3029" w:type="dxa"/>
          </w:tcPr>
          <w:p>
            <w:pPr>
              <w:pStyle w:val="0"/>
              <w:ind w:firstLine="283"/>
            </w:pPr>
            <w:r>
              <w:rPr>
                <w:sz w:val="24"/>
              </w:rPr>
              <w:t xml:space="preserve">средства, привлеченные от физических лиц</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p>
            <w:pPr>
              <w:pStyle w:val="0"/>
              <w:jc w:val="center"/>
            </w:pPr>
            <w:r>
              <w:rPr>
                <w:sz w:val="24"/>
              </w:rPr>
              <w:t xml:space="preserve">24</w:t>
            </w:r>
          </w:p>
        </w:tc>
        <w:tc>
          <w:tcPr>
            <w:tcW w:w="3029" w:type="dxa"/>
          </w:tcPr>
          <w:p>
            <w:pPr>
              <w:pStyle w:val="0"/>
              <w:ind w:firstLine="283"/>
            </w:pPr>
            <w:r>
              <w:rPr>
                <w:sz w:val="24"/>
              </w:rPr>
              <w:t xml:space="preserve">обязательства по аренде</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p>
            <w:pPr>
              <w:pStyle w:val="0"/>
              <w:jc w:val="center"/>
            </w:pPr>
            <w:r>
              <w:rPr>
                <w:sz w:val="24"/>
              </w:rPr>
              <w:t xml:space="preserve">25</w:t>
            </w:r>
          </w:p>
        </w:tc>
        <w:tc>
          <w:tcPr>
            <w:tcW w:w="3029" w:type="dxa"/>
          </w:tcPr>
          <w:p>
            <w:pPr>
              <w:pStyle w:val="0"/>
              <w:ind w:firstLine="283"/>
            </w:pPr>
            <w:r>
              <w:rPr>
                <w:sz w:val="24"/>
              </w:rPr>
              <w:t xml:space="preserve">средства, привлеченные по сделкам репо</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p>
            <w:pPr>
              <w:pStyle w:val="0"/>
              <w:jc w:val="center"/>
            </w:pPr>
            <w:r>
              <w:rPr>
                <w:sz w:val="24"/>
              </w:rPr>
              <w:t xml:space="preserve">26</w:t>
            </w:r>
          </w:p>
        </w:tc>
        <w:tc>
          <w:tcPr>
            <w:tcW w:w="3029" w:type="dxa"/>
          </w:tcPr>
          <w:p>
            <w:pPr>
              <w:pStyle w:val="0"/>
              <w:ind w:firstLine="283"/>
            </w:pPr>
            <w:r>
              <w:rPr>
                <w:sz w:val="24"/>
              </w:rPr>
              <w:t xml:space="preserve">выпущенные облигации</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bookmarkStart w:id="15329" w:name="P15329"/>
          <w:bookmarkEnd w:id="15329"/>
          <w:p>
            <w:pPr>
              <w:pStyle w:val="0"/>
              <w:jc w:val="center"/>
            </w:pPr>
            <w:r>
              <w:rPr>
                <w:sz w:val="24"/>
              </w:rPr>
              <w:t xml:space="preserve">27</w:t>
            </w:r>
          </w:p>
        </w:tc>
        <w:tc>
          <w:tcPr>
            <w:tcW w:w="3029" w:type="dxa"/>
          </w:tcPr>
          <w:p>
            <w:pPr>
              <w:pStyle w:val="0"/>
              <w:ind w:firstLine="283"/>
            </w:pPr>
            <w:r>
              <w:rPr>
                <w:sz w:val="24"/>
              </w:rPr>
              <w:t xml:space="preserve">прочее</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bookmarkStart w:id="15342" w:name="P15342"/>
          <w:bookmarkEnd w:id="15342"/>
          <w:p>
            <w:pPr>
              <w:pStyle w:val="0"/>
              <w:jc w:val="center"/>
            </w:pPr>
            <w:r>
              <w:rPr>
                <w:sz w:val="24"/>
              </w:rPr>
              <w:t xml:space="preserve">28</w:t>
            </w:r>
          </w:p>
        </w:tc>
        <w:tc>
          <w:tcPr>
            <w:tcW w:w="3029" w:type="dxa"/>
          </w:tcPr>
          <w:p>
            <w:pPr>
              <w:pStyle w:val="0"/>
              <w:ind w:firstLine="283"/>
            </w:pPr>
            <w:r>
              <w:rPr>
                <w:sz w:val="24"/>
              </w:rPr>
              <w:t xml:space="preserve">прочая кредиторская задолженность, в том числе:</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bookmarkStart w:id="15355" w:name="P15355"/>
          <w:bookmarkEnd w:id="15355"/>
          <w:p>
            <w:pPr>
              <w:pStyle w:val="0"/>
              <w:jc w:val="center"/>
            </w:pPr>
            <w:r>
              <w:rPr>
                <w:sz w:val="24"/>
              </w:rPr>
              <w:t xml:space="preserve">29</w:t>
            </w:r>
          </w:p>
        </w:tc>
        <w:tc>
          <w:tcPr>
            <w:tcW w:w="3029" w:type="dxa"/>
          </w:tcPr>
          <w:p>
            <w:pPr>
              <w:pStyle w:val="0"/>
              <w:ind w:left="567"/>
            </w:pPr>
            <w:r>
              <w:rPr>
                <w:sz w:val="24"/>
              </w:rPr>
              <w:t xml:space="preserve">расчеты по конверсионным операциям, производным финансовым инструментам, операциям с ценными бумагами и цифровыми финансовыми активами</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p>
            <w:pPr>
              <w:pStyle w:val="0"/>
              <w:jc w:val="center"/>
            </w:pPr>
            <w:r>
              <w:rPr>
                <w:sz w:val="24"/>
              </w:rPr>
              <w:t xml:space="preserve">30</w:t>
            </w:r>
          </w:p>
        </w:tc>
        <w:tc>
          <w:tcPr>
            <w:tcW w:w="3029" w:type="dxa"/>
          </w:tcPr>
          <w:p>
            <w:pPr>
              <w:pStyle w:val="0"/>
              <w:ind w:left="567"/>
            </w:pPr>
            <w:r>
              <w:rPr>
                <w:sz w:val="24"/>
              </w:rPr>
              <w:t xml:space="preserve">расчеты с поставщиками и подрядчиками</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p>
            <w:pPr>
              <w:pStyle w:val="0"/>
              <w:jc w:val="center"/>
            </w:pPr>
            <w:r>
              <w:rPr>
                <w:sz w:val="24"/>
              </w:rPr>
              <w:t xml:space="preserve">31</w:t>
            </w:r>
          </w:p>
        </w:tc>
        <w:tc>
          <w:tcPr>
            <w:tcW w:w="3029" w:type="dxa"/>
          </w:tcPr>
          <w:p>
            <w:pPr>
              <w:pStyle w:val="0"/>
              <w:ind w:left="567"/>
            </w:pPr>
            <w:r>
              <w:rPr>
                <w:sz w:val="24"/>
              </w:rPr>
              <w:t xml:space="preserve">расчеты с агентами</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p>
            <w:pPr>
              <w:pStyle w:val="0"/>
              <w:jc w:val="center"/>
            </w:pPr>
            <w:r>
              <w:rPr>
                <w:sz w:val="24"/>
              </w:rPr>
              <w:t xml:space="preserve">32</w:t>
            </w:r>
          </w:p>
        </w:tc>
        <w:tc>
          <w:tcPr>
            <w:tcW w:w="3029" w:type="dxa"/>
          </w:tcPr>
          <w:p>
            <w:pPr>
              <w:pStyle w:val="0"/>
              <w:ind w:left="567"/>
            </w:pPr>
            <w:r>
              <w:rPr>
                <w:sz w:val="24"/>
              </w:rPr>
              <w:t xml:space="preserve">расчеты с прочими кредиторами</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p>
            <w:pPr>
              <w:pStyle w:val="0"/>
              <w:jc w:val="center"/>
            </w:pPr>
            <w:r>
              <w:rPr>
                <w:sz w:val="24"/>
              </w:rPr>
              <w:t xml:space="preserve">33</w:t>
            </w:r>
          </w:p>
        </w:tc>
        <w:tc>
          <w:tcPr>
            <w:tcW w:w="3029" w:type="dxa"/>
          </w:tcPr>
          <w:p>
            <w:pPr>
              <w:pStyle w:val="0"/>
              <w:ind w:left="567"/>
            </w:pPr>
            <w:r>
              <w:rPr>
                <w:sz w:val="24"/>
              </w:rPr>
              <w:t xml:space="preserve">расчеты с акционерами</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bookmarkStart w:id="15420" w:name="P15420"/>
          <w:bookmarkEnd w:id="15420"/>
          <w:p>
            <w:pPr>
              <w:pStyle w:val="0"/>
              <w:jc w:val="center"/>
            </w:pPr>
            <w:r>
              <w:rPr>
                <w:sz w:val="24"/>
              </w:rPr>
              <w:t xml:space="preserve">34</w:t>
            </w:r>
          </w:p>
        </w:tc>
        <w:tc>
          <w:tcPr>
            <w:tcW w:w="3029" w:type="dxa"/>
          </w:tcPr>
          <w:p>
            <w:pPr>
              <w:pStyle w:val="0"/>
              <w:ind w:left="567"/>
            </w:pPr>
            <w:r>
              <w:rPr>
                <w:sz w:val="24"/>
              </w:rPr>
              <w:t xml:space="preserve">прочее</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bookmarkStart w:id="15433" w:name="P15433"/>
          <w:bookmarkEnd w:id="15433"/>
          <w:p>
            <w:pPr>
              <w:pStyle w:val="0"/>
              <w:jc w:val="center"/>
            </w:pPr>
            <w:r>
              <w:rPr>
                <w:sz w:val="24"/>
              </w:rPr>
              <w:t xml:space="preserve">35</w:t>
            </w:r>
          </w:p>
        </w:tc>
        <w:tc>
          <w:tcPr>
            <w:tcW w:w="3029" w:type="dxa"/>
          </w:tcPr>
          <w:p>
            <w:pPr>
              <w:pStyle w:val="0"/>
            </w:pPr>
            <w:r>
              <w:rPr>
                <w:sz w:val="24"/>
              </w:rPr>
              <w:t xml:space="preserve">Обязательства выбывающих групп, классифицированных как предназначенные для продажи</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bookmarkStart w:id="15446" w:name="P15446"/>
          <w:bookmarkEnd w:id="15446"/>
          <w:p>
            <w:pPr>
              <w:pStyle w:val="0"/>
              <w:jc w:val="center"/>
            </w:pPr>
            <w:r>
              <w:rPr>
                <w:sz w:val="24"/>
              </w:rPr>
              <w:t xml:space="preserve">36</w:t>
            </w:r>
          </w:p>
        </w:tc>
        <w:tc>
          <w:tcPr>
            <w:tcW w:w="3029" w:type="dxa"/>
          </w:tcPr>
          <w:p>
            <w:pPr>
              <w:pStyle w:val="0"/>
            </w:pPr>
            <w:r>
              <w:rPr>
                <w:sz w:val="24"/>
              </w:rPr>
              <w:t xml:space="preserve">Прочее</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bookmarkStart w:id="15459" w:name="P15459"/>
          <w:bookmarkEnd w:id="15459"/>
          <w:p>
            <w:pPr>
              <w:pStyle w:val="0"/>
              <w:jc w:val="center"/>
            </w:pPr>
            <w:r>
              <w:rPr>
                <w:sz w:val="24"/>
              </w:rPr>
              <w:t xml:space="preserve">37</w:t>
            </w:r>
          </w:p>
        </w:tc>
        <w:tc>
          <w:tcPr>
            <w:tcW w:w="3029" w:type="dxa"/>
          </w:tcPr>
          <w:p>
            <w:pPr>
              <w:pStyle w:val="0"/>
            </w:pPr>
            <w:r>
              <w:rPr>
                <w:sz w:val="24"/>
              </w:rPr>
              <w:t xml:space="preserve">Итого обязательств</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r>
        <w:tc>
          <w:tcPr>
            <w:tcW w:w="586" w:type="dxa"/>
          </w:tcPr>
          <w:p>
            <w:pPr>
              <w:pStyle w:val="0"/>
              <w:jc w:val="center"/>
            </w:pPr>
            <w:r>
              <w:rPr>
                <w:sz w:val="24"/>
              </w:rPr>
              <w:t xml:space="preserve">38</w:t>
            </w:r>
          </w:p>
        </w:tc>
        <w:tc>
          <w:tcPr>
            <w:tcW w:w="3029" w:type="dxa"/>
          </w:tcPr>
          <w:p>
            <w:pPr>
              <w:pStyle w:val="0"/>
            </w:pPr>
            <w:r>
              <w:rPr>
                <w:sz w:val="24"/>
              </w:rPr>
              <w:t xml:space="preserve">Текстовое пояснение</w:t>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26" w:type="dxa"/>
          </w:tcPr>
          <w:p>
            <w:pPr>
              <w:pStyle w:val="0"/>
            </w:pPr>
            <w:r>
              <w:rPr>
                <w:sz w:val="24"/>
              </w:rPr>
            </w:r>
          </w:p>
        </w:tc>
        <w:tc>
          <w:tcPr>
            <w:tcW w:w="731" w:type="dxa"/>
          </w:tcPr>
          <w:p>
            <w:pPr>
              <w:pStyle w:val="0"/>
            </w:pPr>
            <w:r>
              <w:rPr>
                <w:sz w:val="24"/>
              </w:rPr>
            </w:r>
          </w:p>
        </w:tc>
      </w:tr>
    </w:tbl>
    <w:p>
      <w:pPr>
        <w:sectPr>
          <w:pgSz w:w="16838" w:h="11906" w:orient="landscape"/>
          <w:pgMar w:top="1133" w:right="1440" w:bottom="566" w:left="1440" w:header="0" w:footer="0" w:gutter="0"/>
          <w:titlePg/>
        </w:sectPr>
      </w:pPr>
    </w:p>
    <w:p>
      <w:pPr>
        <w:pStyle w:val="0"/>
        <w:jc w:val="both"/>
      </w:pPr>
      <w:r>
        <w:rPr>
          <w:sz w:val="24"/>
        </w:rPr>
      </w:r>
    </w:p>
    <w:p>
      <w:pPr>
        <w:pStyle w:val="0"/>
        <w:outlineLvl w:val="3"/>
        <w:ind w:firstLine="540"/>
        <w:jc w:val="both"/>
      </w:pPr>
      <w:r>
        <w:rPr>
          <w:sz w:val="24"/>
        </w:rPr>
        <w:t xml:space="preserve">Пояснения к заполнению таблицы 50.13</w:t>
      </w:r>
    </w:p>
    <w:p>
      <w:pPr>
        <w:pStyle w:val="0"/>
        <w:spacing w:before="240" w:lineRule="auto"/>
        <w:ind w:firstLine="540"/>
        <w:jc w:val="both"/>
      </w:pPr>
      <w:r>
        <w:rPr>
          <w:sz w:val="24"/>
        </w:rPr>
        <w:t xml:space="preserve">1. В </w:t>
      </w:r>
      <w:hyperlink w:history="0" w:anchor="P14959" w:tooltip="Анализ финансовых обязательств в разрезе">
        <w:r>
          <w:rPr>
            <w:sz w:val="24"/>
            <w:color w:val="0000ff"/>
          </w:rPr>
          <w:t xml:space="preserve">таблице</w:t>
        </w:r>
      </w:hyperlink>
      <w:r>
        <w:rPr>
          <w:sz w:val="24"/>
        </w:rPr>
        <w:t xml:space="preserve"> раскрывается анализ финансовых обязательств негосударственного пенсионного фонда по срокам, оставшимся до погашения, на основе договорных недисконтированных денежных потоков.</w:t>
      </w:r>
    </w:p>
    <w:p>
      <w:pPr>
        <w:pStyle w:val="0"/>
        <w:spacing w:before="240" w:lineRule="auto"/>
        <w:ind w:firstLine="540"/>
        <w:jc w:val="both"/>
      </w:pPr>
      <w:r>
        <w:rPr>
          <w:sz w:val="24"/>
        </w:rPr>
        <w:t xml:space="preserve">2. </w:t>
      </w:r>
      <w:hyperlink w:history="0" w:anchor="P14959" w:tooltip="Анализ финансовых обязательств в разрезе">
        <w:r>
          <w:rPr>
            <w:sz w:val="24"/>
            <w:color w:val="0000ff"/>
          </w:rPr>
          <w:t xml:space="preserve">Таблица</w:t>
        </w:r>
      </w:hyperlink>
      <w:r>
        <w:rPr>
          <w:sz w:val="24"/>
        </w:rPr>
        <w:t xml:space="preserve"> составляется по состоянию на конец предыдущего отчетного года и на отчетную дату.</w:t>
      </w:r>
    </w:p>
    <w:p>
      <w:pPr>
        <w:pStyle w:val="0"/>
        <w:spacing w:before="240" w:lineRule="auto"/>
        <w:ind w:firstLine="540"/>
        <w:jc w:val="both"/>
      </w:pPr>
      <w:r>
        <w:rPr>
          <w:sz w:val="24"/>
        </w:rPr>
        <w:t xml:space="preserve">3. В </w:t>
      </w:r>
      <w:hyperlink w:history="0" w:anchor="P14990" w:tooltip="13">
        <w:r>
          <w:rPr>
            <w:sz w:val="24"/>
            <w:color w:val="0000ff"/>
          </w:rPr>
          <w:t xml:space="preserve">графе 13</w:t>
        </w:r>
      </w:hyperlink>
      <w:r>
        <w:rPr>
          <w:sz w:val="24"/>
        </w:rPr>
        <w:t xml:space="preserve"> таблицы отражается сумма значений показателей по </w:t>
      </w:r>
      <w:hyperlink w:history="0" w:anchor="P14980" w:tooltip="3">
        <w:r>
          <w:rPr>
            <w:sz w:val="24"/>
            <w:color w:val="0000ff"/>
          </w:rPr>
          <w:t xml:space="preserve">графам 3</w:t>
        </w:r>
      </w:hyperlink>
      <w:r>
        <w:rPr>
          <w:sz w:val="24"/>
        </w:rPr>
        <w:t xml:space="preserve"> - </w:t>
      </w:r>
      <w:hyperlink w:history="0" w:anchor="P14989" w:tooltip="12">
        <w:r>
          <w:rPr>
            <w:sz w:val="24"/>
            <w:color w:val="0000ff"/>
          </w:rPr>
          <w:t xml:space="preserve">12</w:t>
        </w:r>
      </w:hyperlink>
      <w:r>
        <w:rPr>
          <w:sz w:val="24"/>
        </w:rPr>
        <w:t xml:space="preserve">.</w:t>
      </w:r>
    </w:p>
    <w:p>
      <w:pPr>
        <w:pStyle w:val="0"/>
        <w:spacing w:before="240" w:lineRule="auto"/>
        <w:ind w:firstLine="540"/>
        <w:jc w:val="both"/>
      </w:pPr>
      <w:r>
        <w:rPr>
          <w:sz w:val="24"/>
        </w:rPr>
        <w:t xml:space="preserve">4. По строке </w:t>
      </w:r>
      <w:hyperlink w:history="0" w:anchor="P14991" w:tooltip="1">
        <w:r>
          <w:rPr>
            <w:sz w:val="24"/>
            <w:color w:val="0000ff"/>
          </w:rPr>
          <w:t xml:space="preserve">показателя 1</w:t>
        </w:r>
      </w:hyperlink>
      <w:r>
        <w:rPr>
          <w:sz w:val="24"/>
        </w:rPr>
        <w:t xml:space="preserve"> таблицы отражается сумма значений </w:t>
      </w:r>
      <w:hyperlink w:history="0" w:anchor="P15004" w:tooltip="2">
        <w:r>
          <w:rPr>
            <w:sz w:val="24"/>
            <w:color w:val="0000ff"/>
          </w:rPr>
          <w:t xml:space="preserve">показателей 2</w:t>
        </w:r>
      </w:hyperlink>
      <w:r>
        <w:rPr>
          <w:sz w:val="24"/>
        </w:rPr>
        <w:t xml:space="preserve"> - </w:t>
      </w:r>
      <w:hyperlink w:history="0" w:anchor="P15056" w:tooltip="6">
        <w:r>
          <w:rPr>
            <w:sz w:val="24"/>
            <w:color w:val="0000ff"/>
          </w:rPr>
          <w:t xml:space="preserve">6</w:t>
        </w:r>
      </w:hyperlink>
      <w:r>
        <w:rPr>
          <w:sz w:val="24"/>
        </w:rPr>
        <w:t xml:space="preserve">.</w:t>
      </w:r>
    </w:p>
    <w:p>
      <w:pPr>
        <w:pStyle w:val="0"/>
        <w:spacing w:before="240" w:lineRule="auto"/>
        <w:ind w:firstLine="540"/>
        <w:jc w:val="both"/>
      </w:pPr>
      <w:r>
        <w:rPr>
          <w:sz w:val="24"/>
        </w:rPr>
        <w:t xml:space="preserve">5. По строке </w:t>
      </w:r>
      <w:hyperlink w:history="0" w:anchor="P15069" w:tooltip="7">
        <w:r>
          <w:rPr>
            <w:sz w:val="24"/>
            <w:color w:val="0000ff"/>
          </w:rPr>
          <w:t xml:space="preserve">показателя 7</w:t>
        </w:r>
      </w:hyperlink>
      <w:r>
        <w:rPr>
          <w:sz w:val="24"/>
        </w:rPr>
        <w:t xml:space="preserve"> таблицы отражается сумма значений </w:t>
      </w:r>
      <w:hyperlink w:history="0" w:anchor="P15082" w:tooltip="8">
        <w:r>
          <w:rPr>
            <w:sz w:val="24"/>
            <w:color w:val="0000ff"/>
          </w:rPr>
          <w:t xml:space="preserve">показателей 8</w:t>
        </w:r>
      </w:hyperlink>
      <w:r>
        <w:rPr>
          <w:sz w:val="24"/>
        </w:rPr>
        <w:t xml:space="preserve"> - </w:t>
      </w:r>
      <w:hyperlink w:history="0" w:anchor="P15173" w:tooltip="15">
        <w:r>
          <w:rPr>
            <w:sz w:val="24"/>
            <w:color w:val="0000ff"/>
          </w:rPr>
          <w:t xml:space="preserve">15</w:t>
        </w:r>
      </w:hyperlink>
      <w:r>
        <w:rPr>
          <w:sz w:val="24"/>
        </w:rPr>
        <w:t xml:space="preserve">.</w:t>
      </w:r>
    </w:p>
    <w:p>
      <w:pPr>
        <w:pStyle w:val="0"/>
        <w:spacing w:before="240" w:lineRule="auto"/>
        <w:ind w:firstLine="540"/>
        <w:jc w:val="both"/>
      </w:pPr>
      <w:r>
        <w:rPr>
          <w:sz w:val="24"/>
        </w:rPr>
        <w:t xml:space="preserve">6. По строке </w:t>
      </w:r>
      <w:hyperlink w:history="0" w:anchor="P15186" w:tooltip="16">
        <w:r>
          <w:rPr>
            <w:sz w:val="24"/>
            <w:color w:val="0000ff"/>
          </w:rPr>
          <w:t xml:space="preserve">показателя 16</w:t>
        </w:r>
      </w:hyperlink>
      <w:r>
        <w:rPr>
          <w:sz w:val="24"/>
        </w:rPr>
        <w:t xml:space="preserve"> таблицы отражается сумма значений </w:t>
      </w:r>
      <w:hyperlink w:history="0" w:anchor="P15199" w:tooltip="17">
        <w:r>
          <w:rPr>
            <w:sz w:val="24"/>
            <w:color w:val="0000ff"/>
          </w:rPr>
          <w:t xml:space="preserve">показателей 17</w:t>
        </w:r>
      </w:hyperlink>
      <w:r>
        <w:rPr>
          <w:sz w:val="24"/>
        </w:rPr>
        <w:t xml:space="preserve">, </w:t>
      </w:r>
      <w:hyperlink w:history="0" w:anchor="P15212" w:tooltip="18">
        <w:r>
          <w:rPr>
            <w:sz w:val="24"/>
            <w:color w:val="0000ff"/>
          </w:rPr>
          <w:t xml:space="preserve">18</w:t>
        </w:r>
      </w:hyperlink>
      <w:r>
        <w:rPr>
          <w:sz w:val="24"/>
        </w:rPr>
        <w:t xml:space="preserve"> и </w:t>
      </w:r>
      <w:hyperlink w:history="0" w:anchor="P15342" w:tooltip="28">
        <w:r>
          <w:rPr>
            <w:sz w:val="24"/>
            <w:color w:val="0000ff"/>
          </w:rPr>
          <w:t xml:space="preserve">28</w:t>
        </w:r>
      </w:hyperlink>
      <w:r>
        <w:rPr>
          <w:sz w:val="24"/>
        </w:rPr>
        <w:t xml:space="preserve">.</w:t>
      </w:r>
    </w:p>
    <w:p>
      <w:pPr>
        <w:pStyle w:val="0"/>
        <w:spacing w:before="240" w:lineRule="auto"/>
        <w:ind w:firstLine="540"/>
        <w:jc w:val="both"/>
      </w:pPr>
      <w:r>
        <w:rPr>
          <w:sz w:val="24"/>
        </w:rPr>
        <w:t xml:space="preserve">7. По строке </w:t>
      </w:r>
      <w:hyperlink w:history="0" w:anchor="P15212" w:tooltip="18">
        <w:r>
          <w:rPr>
            <w:sz w:val="24"/>
            <w:color w:val="0000ff"/>
          </w:rPr>
          <w:t xml:space="preserve">показателя 18</w:t>
        </w:r>
      </w:hyperlink>
      <w:r>
        <w:rPr>
          <w:sz w:val="24"/>
        </w:rPr>
        <w:t xml:space="preserve"> таблицы отражается сумма значений </w:t>
      </w:r>
      <w:hyperlink w:history="0" w:anchor="P15225" w:tooltip="19">
        <w:r>
          <w:rPr>
            <w:sz w:val="24"/>
            <w:color w:val="0000ff"/>
          </w:rPr>
          <w:t xml:space="preserve">показателей 19</w:t>
        </w:r>
      </w:hyperlink>
      <w:r>
        <w:rPr>
          <w:sz w:val="24"/>
        </w:rPr>
        <w:t xml:space="preserve"> - </w:t>
      </w:r>
      <w:hyperlink w:history="0" w:anchor="P15329" w:tooltip="27">
        <w:r>
          <w:rPr>
            <w:sz w:val="24"/>
            <w:color w:val="0000ff"/>
          </w:rPr>
          <w:t xml:space="preserve">27</w:t>
        </w:r>
      </w:hyperlink>
      <w:r>
        <w:rPr>
          <w:sz w:val="24"/>
        </w:rPr>
        <w:t xml:space="preserve">.</w:t>
      </w:r>
    </w:p>
    <w:p>
      <w:pPr>
        <w:pStyle w:val="0"/>
        <w:spacing w:before="240" w:lineRule="auto"/>
        <w:ind w:firstLine="540"/>
        <w:jc w:val="both"/>
      </w:pPr>
      <w:r>
        <w:rPr>
          <w:sz w:val="24"/>
        </w:rPr>
        <w:t xml:space="preserve">8. По строке </w:t>
      </w:r>
      <w:hyperlink w:history="0" w:anchor="P15342" w:tooltip="28">
        <w:r>
          <w:rPr>
            <w:sz w:val="24"/>
            <w:color w:val="0000ff"/>
          </w:rPr>
          <w:t xml:space="preserve">показателя 28</w:t>
        </w:r>
      </w:hyperlink>
      <w:r>
        <w:rPr>
          <w:sz w:val="24"/>
        </w:rPr>
        <w:t xml:space="preserve"> таблицы отражается сумма значений </w:t>
      </w:r>
      <w:hyperlink w:history="0" w:anchor="P15355" w:tooltip="29">
        <w:r>
          <w:rPr>
            <w:sz w:val="24"/>
            <w:color w:val="0000ff"/>
          </w:rPr>
          <w:t xml:space="preserve">показателей 29</w:t>
        </w:r>
      </w:hyperlink>
      <w:r>
        <w:rPr>
          <w:sz w:val="24"/>
        </w:rPr>
        <w:t xml:space="preserve"> - </w:t>
      </w:r>
      <w:hyperlink w:history="0" w:anchor="P15420" w:tooltip="34">
        <w:r>
          <w:rPr>
            <w:sz w:val="24"/>
            <w:color w:val="0000ff"/>
          </w:rPr>
          <w:t xml:space="preserve">34</w:t>
        </w:r>
      </w:hyperlink>
      <w:r>
        <w:rPr>
          <w:sz w:val="24"/>
        </w:rPr>
        <w:t xml:space="preserve">.</w:t>
      </w:r>
    </w:p>
    <w:p>
      <w:pPr>
        <w:pStyle w:val="0"/>
        <w:spacing w:before="240" w:lineRule="auto"/>
        <w:ind w:firstLine="540"/>
        <w:jc w:val="both"/>
      </w:pPr>
      <w:r>
        <w:rPr>
          <w:sz w:val="24"/>
        </w:rPr>
        <w:t xml:space="preserve">9. По строке </w:t>
      </w:r>
      <w:hyperlink w:history="0" w:anchor="P15459" w:tooltip="37">
        <w:r>
          <w:rPr>
            <w:sz w:val="24"/>
            <w:color w:val="0000ff"/>
          </w:rPr>
          <w:t xml:space="preserve">показателя 37</w:t>
        </w:r>
      </w:hyperlink>
      <w:r>
        <w:rPr>
          <w:sz w:val="24"/>
        </w:rPr>
        <w:t xml:space="preserve"> таблицы отражается сумма значений </w:t>
      </w:r>
      <w:hyperlink w:history="0" w:anchor="P14991" w:tooltip="1">
        <w:r>
          <w:rPr>
            <w:sz w:val="24"/>
            <w:color w:val="0000ff"/>
          </w:rPr>
          <w:t xml:space="preserve">показателей 1</w:t>
        </w:r>
      </w:hyperlink>
      <w:r>
        <w:rPr>
          <w:sz w:val="24"/>
        </w:rPr>
        <w:t xml:space="preserve">, </w:t>
      </w:r>
      <w:hyperlink w:history="0" w:anchor="P15069" w:tooltip="7">
        <w:r>
          <w:rPr>
            <w:sz w:val="24"/>
            <w:color w:val="0000ff"/>
          </w:rPr>
          <w:t xml:space="preserve">7</w:t>
        </w:r>
      </w:hyperlink>
      <w:r>
        <w:rPr>
          <w:sz w:val="24"/>
        </w:rPr>
        <w:t xml:space="preserve">, </w:t>
      </w:r>
      <w:hyperlink w:history="0" w:anchor="P15186" w:tooltip="16">
        <w:r>
          <w:rPr>
            <w:sz w:val="24"/>
            <w:color w:val="0000ff"/>
          </w:rPr>
          <w:t xml:space="preserve">16</w:t>
        </w:r>
      </w:hyperlink>
      <w:r>
        <w:rPr>
          <w:sz w:val="24"/>
        </w:rPr>
        <w:t xml:space="preserve">, </w:t>
      </w:r>
      <w:hyperlink w:history="0" w:anchor="P15433" w:tooltip="35">
        <w:r>
          <w:rPr>
            <w:sz w:val="24"/>
            <w:color w:val="0000ff"/>
          </w:rPr>
          <w:t xml:space="preserve">35</w:t>
        </w:r>
      </w:hyperlink>
      <w:r>
        <w:rPr>
          <w:sz w:val="24"/>
        </w:rPr>
        <w:t xml:space="preserve"> и </w:t>
      </w:r>
      <w:hyperlink w:history="0" w:anchor="P15446" w:tooltip="36">
        <w:r>
          <w:rPr>
            <w:sz w:val="24"/>
            <w:color w:val="0000ff"/>
          </w:rPr>
          <w:t xml:space="preserve">36</w:t>
        </w:r>
      </w:hyperlink>
      <w:r>
        <w:rPr>
          <w:sz w:val="24"/>
        </w:rPr>
        <w:t xml:space="preserve">.</w:t>
      </w:r>
    </w:p>
    <w:p>
      <w:pPr>
        <w:pStyle w:val="0"/>
        <w:jc w:val="both"/>
      </w:pPr>
      <w:r>
        <w:rPr>
          <w:sz w:val="24"/>
        </w:rPr>
      </w:r>
    </w:p>
    <w:p>
      <w:pPr>
        <w:pStyle w:val="0"/>
        <w:jc w:val="center"/>
      </w:pPr>
      <w:r>
        <w:rPr>
          <w:sz w:val="24"/>
        </w:rPr>
        <w:t xml:space="preserve">(в ред. Указаний Банка России от 16.08.2023 </w:t>
      </w:r>
      <w:r>
        <w:rPr>
          <w:sz w:val="24"/>
        </w:rPr>
        <w:t xml:space="preserve">N 6509-У</w:t>
      </w:r>
      <w:r>
        <w:rPr>
          <w:sz w:val="24"/>
        </w:rPr>
        <w:t xml:space="preserve">,</w:t>
      </w:r>
    </w:p>
    <w:p>
      <w:pPr>
        <w:pStyle w:val="0"/>
        <w:jc w:val="center"/>
      </w:pPr>
      <w:r>
        <w:rPr>
          <w:sz w:val="24"/>
        </w:rPr>
        <w:t xml:space="preserve">от 23.09.2024 </w:t>
      </w:r>
      <w:r>
        <w:rPr>
          <w:sz w:val="24"/>
        </w:rPr>
        <w:t xml:space="preserve">N 6852-У</w:t>
      </w:r>
      <w:r>
        <w:rPr>
          <w:sz w:val="24"/>
        </w:rPr>
        <w:t xml:space="preserve">)</w:t>
      </w:r>
    </w:p>
    <w:bookmarkStart w:id="15499" w:name="P15499"/>
    <w:bookmarkEnd w:id="15499"/>
    <w:p>
      <w:pPr>
        <w:pStyle w:val="0"/>
        <w:outlineLvl w:val="2"/>
        <w:jc w:val="center"/>
      </w:pPr>
      <w:r>
        <w:rPr>
          <w:sz w:val="24"/>
        </w:rPr>
        <w:t xml:space="preserve">Анализ финансовых активов и финансовых обязательств</w:t>
      </w:r>
    </w:p>
    <w:p>
      <w:pPr>
        <w:pStyle w:val="0"/>
        <w:jc w:val="center"/>
      </w:pPr>
      <w:r>
        <w:rPr>
          <w:sz w:val="24"/>
        </w:rPr>
        <w:t xml:space="preserve">в разрезе сроков, оставшихся до погашения, на основе</w:t>
      </w:r>
    </w:p>
    <w:p>
      <w:pPr>
        <w:pStyle w:val="0"/>
        <w:jc w:val="center"/>
      </w:pPr>
      <w:r>
        <w:rPr>
          <w:sz w:val="24"/>
        </w:rPr>
        <w:t xml:space="preserve">ожидаемых сроков погашения на __________ 20__ года</w:t>
      </w:r>
    </w:p>
    <w:p>
      <w:pPr>
        <w:pStyle w:val="0"/>
        <w:jc w:val="both"/>
      </w:pPr>
      <w:r>
        <w:rPr>
          <w:sz w:val="24"/>
        </w:rPr>
      </w:r>
    </w:p>
    <w:p>
      <w:pPr>
        <w:pStyle w:val="0"/>
        <w:jc w:val="right"/>
      </w:pPr>
      <w:r>
        <w:rPr>
          <w:sz w:val="24"/>
        </w:rPr>
        <w:t xml:space="preserve">Таблица 50.14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
        <w:gridCol w:w="3572"/>
        <w:gridCol w:w="624"/>
        <w:gridCol w:w="624"/>
        <w:gridCol w:w="567"/>
        <w:gridCol w:w="624"/>
        <w:gridCol w:w="624"/>
        <w:gridCol w:w="624"/>
        <w:gridCol w:w="624"/>
        <w:gridCol w:w="567"/>
      </w:tblGrid>
      <w:tr>
        <w:tc>
          <w:tcPr>
            <w:tcW w:w="624" w:type="dxa"/>
          </w:tcPr>
          <w:p>
            <w:pPr>
              <w:pStyle w:val="0"/>
              <w:jc w:val="center"/>
            </w:pPr>
            <w:r>
              <w:rPr>
                <w:sz w:val="24"/>
              </w:rPr>
              <w:t xml:space="preserve">Номер показателя</w:t>
            </w:r>
          </w:p>
        </w:tc>
        <w:tc>
          <w:tcPr>
            <w:tcW w:w="3572" w:type="dxa"/>
          </w:tcPr>
          <w:p>
            <w:pPr>
              <w:pStyle w:val="0"/>
              <w:jc w:val="center"/>
            </w:pPr>
            <w:r>
              <w:rPr>
                <w:sz w:val="24"/>
              </w:rPr>
              <w:t xml:space="preserve">Наименование показателя</w:t>
            </w:r>
          </w:p>
        </w:tc>
        <w:tc>
          <w:tcPr>
            <w:tcW w:w="624" w:type="dxa"/>
          </w:tcPr>
          <w:p>
            <w:pPr>
              <w:pStyle w:val="0"/>
              <w:jc w:val="center"/>
            </w:pPr>
            <w:r>
              <w:rPr>
                <w:sz w:val="24"/>
              </w:rPr>
              <w:t xml:space="preserve">До 3 месяцев</w:t>
            </w:r>
          </w:p>
        </w:tc>
        <w:tc>
          <w:tcPr>
            <w:tcW w:w="624" w:type="dxa"/>
          </w:tcPr>
          <w:p>
            <w:pPr>
              <w:pStyle w:val="0"/>
              <w:jc w:val="center"/>
            </w:pPr>
            <w:r>
              <w:rPr>
                <w:sz w:val="24"/>
              </w:rPr>
              <w:t xml:space="preserve">От 3 месяцев до 1 года</w:t>
            </w:r>
          </w:p>
        </w:tc>
        <w:tc>
          <w:tcPr>
            <w:tcW w:w="567" w:type="dxa"/>
          </w:tcPr>
          <w:p>
            <w:pPr>
              <w:pStyle w:val="0"/>
              <w:jc w:val="center"/>
            </w:pPr>
            <w:r>
              <w:rPr>
                <w:sz w:val="24"/>
              </w:rPr>
              <w:t xml:space="preserve">От 1 года до 2 лет</w:t>
            </w:r>
          </w:p>
        </w:tc>
        <w:tc>
          <w:tcPr>
            <w:tcW w:w="624" w:type="dxa"/>
          </w:tcPr>
          <w:p>
            <w:pPr>
              <w:pStyle w:val="0"/>
              <w:jc w:val="center"/>
            </w:pPr>
            <w:r>
              <w:rPr>
                <w:sz w:val="24"/>
              </w:rPr>
              <w:t xml:space="preserve">От 2 до 3 лет</w:t>
            </w:r>
          </w:p>
        </w:tc>
        <w:tc>
          <w:tcPr>
            <w:tcW w:w="624" w:type="dxa"/>
          </w:tcPr>
          <w:p>
            <w:pPr>
              <w:pStyle w:val="0"/>
              <w:jc w:val="center"/>
            </w:pPr>
            <w:r>
              <w:rPr>
                <w:sz w:val="24"/>
              </w:rPr>
              <w:t xml:space="preserve">От 3 до 4 лет</w:t>
            </w:r>
          </w:p>
        </w:tc>
        <w:tc>
          <w:tcPr>
            <w:tcW w:w="624" w:type="dxa"/>
          </w:tcPr>
          <w:p>
            <w:pPr>
              <w:pStyle w:val="0"/>
              <w:jc w:val="center"/>
            </w:pPr>
            <w:r>
              <w:rPr>
                <w:sz w:val="24"/>
              </w:rPr>
              <w:t xml:space="preserve">От 4 до 5 лет</w:t>
            </w:r>
          </w:p>
        </w:tc>
        <w:tc>
          <w:tcPr>
            <w:tcW w:w="624" w:type="dxa"/>
          </w:tcPr>
          <w:p>
            <w:pPr>
              <w:pStyle w:val="0"/>
              <w:jc w:val="center"/>
            </w:pPr>
            <w:r>
              <w:rPr>
                <w:sz w:val="24"/>
              </w:rPr>
              <w:t xml:space="preserve">Свыше 5 лет</w:t>
            </w:r>
          </w:p>
        </w:tc>
        <w:tc>
          <w:tcPr>
            <w:tcW w:w="567" w:type="dxa"/>
          </w:tcPr>
          <w:p>
            <w:pPr>
              <w:pStyle w:val="0"/>
              <w:jc w:val="center"/>
            </w:pPr>
            <w:r>
              <w:rPr>
                <w:sz w:val="24"/>
              </w:rPr>
              <w:t xml:space="preserve">Итого</w:t>
            </w:r>
          </w:p>
        </w:tc>
      </w:tr>
      <w:tr>
        <w:tc>
          <w:tcPr>
            <w:tcW w:w="624" w:type="dxa"/>
          </w:tcPr>
          <w:p>
            <w:pPr>
              <w:pStyle w:val="0"/>
              <w:jc w:val="center"/>
            </w:pPr>
            <w:r>
              <w:rPr>
                <w:sz w:val="24"/>
              </w:rPr>
              <w:t xml:space="preserve">1</w:t>
            </w:r>
          </w:p>
        </w:tc>
        <w:tc>
          <w:tcPr>
            <w:tcW w:w="3572" w:type="dxa"/>
          </w:tcPr>
          <w:p>
            <w:pPr>
              <w:pStyle w:val="0"/>
              <w:jc w:val="center"/>
            </w:pPr>
            <w:r>
              <w:rPr>
                <w:sz w:val="24"/>
              </w:rPr>
              <w:t xml:space="preserve">2</w:t>
            </w:r>
          </w:p>
        </w:tc>
        <w:tc>
          <w:tcPr>
            <w:tcW w:w="624" w:type="dxa"/>
          </w:tcPr>
          <w:bookmarkStart w:id="15517" w:name="P15517"/>
          <w:bookmarkEnd w:id="15517"/>
          <w:p>
            <w:pPr>
              <w:pStyle w:val="0"/>
              <w:jc w:val="center"/>
            </w:pPr>
            <w:r>
              <w:rPr>
                <w:sz w:val="24"/>
              </w:rPr>
              <w:t xml:space="preserve">3</w:t>
            </w:r>
          </w:p>
        </w:tc>
        <w:tc>
          <w:tcPr>
            <w:tcW w:w="624" w:type="dxa"/>
          </w:tcPr>
          <w:p>
            <w:pPr>
              <w:pStyle w:val="0"/>
              <w:jc w:val="center"/>
            </w:pPr>
            <w:r>
              <w:rPr>
                <w:sz w:val="24"/>
              </w:rPr>
              <w:t xml:space="preserve">4</w:t>
            </w:r>
          </w:p>
        </w:tc>
        <w:tc>
          <w:tcPr>
            <w:tcW w:w="567" w:type="dxa"/>
          </w:tcPr>
          <w:p>
            <w:pPr>
              <w:pStyle w:val="0"/>
              <w:jc w:val="center"/>
            </w:pPr>
            <w:r>
              <w:rPr>
                <w:sz w:val="24"/>
              </w:rPr>
              <w:t xml:space="preserve">5</w:t>
            </w:r>
          </w:p>
        </w:tc>
        <w:tc>
          <w:tcPr>
            <w:tcW w:w="624" w:type="dxa"/>
          </w:tcPr>
          <w:p>
            <w:pPr>
              <w:pStyle w:val="0"/>
              <w:jc w:val="center"/>
            </w:pPr>
            <w:r>
              <w:rPr>
                <w:sz w:val="24"/>
              </w:rPr>
              <w:t xml:space="preserve">6</w:t>
            </w:r>
          </w:p>
        </w:tc>
        <w:tc>
          <w:tcPr>
            <w:tcW w:w="624" w:type="dxa"/>
          </w:tcPr>
          <w:p>
            <w:pPr>
              <w:pStyle w:val="0"/>
              <w:jc w:val="center"/>
            </w:pPr>
            <w:r>
              <w:rPr>
                <w:sz w:val="24"/>
              </w:rPr>
              <w:t xml:space="preserve">7</w:t>
            </w:r>
          </w:p>
        </w:tc>
        <w:tc>
          <w:tcPr>
            <w:tcW w:w="624" w:type="dxa"/>
          </w:tcPr>
          <w:p>
            <w:pPr>
              <w:pStyle w:val="0"/>
              <w:jc w:val="center"/>
            </w:pPr>
            <w:r>
              <w:rPr>
                <w:sz w:val="24"/>
              </w:rPr>
              <w:t xml:space="preserve">8</w:t>
            </w:r>
          </w:p>
        </w:tc>
        <w:tc>
          <w:tcPr>
            <w:tcW w:w="624" w:type="dxa"/>
          </w:tcPr>
          <w:bookmarkStart w:id="15523" w:name="P15523"/>
          <w:bookmarkEnd w:id="15523"/>
          <w:p>
            <w:pPr>
              <w:pStyle w:val="0"/>
              <w:jc w:val="center"/>
            </w:pPr>
            <w:r>
              <w:rPr>
                <w:sz w:val="24"/>
              </w:rPr>
              <w:t xml:space="preserve">9</w:t>
            </w:r>
          </w:p>
        </w:tc>
        <w:tc>
          <w:tcPr>
            <w:tcW w:w="567" w:type="dxa"/>
          </w:tcPr>
          <w:bookmarkStart w:id="15524" w:name="P15524"/>
          <w:bookmarkEnd w:id="15524"/>
          <w:p>
            <w:pPr>
              <w:pStyle w:val="0"/>
              <w:jc w:val="center"/>
            </w:pPr>
            <w:r>
              <w:rPr>
                <w:sz w:val="24"/>
              </w:rPr>
              <w:t xml:space="preserve">10</w:t>
            </w:r>
          </w:p>
        </w:tc>
      </w:tr>
      <w:tr>
        <w:tc>
          <w:tcPr>
            <w:gridSpan w:val="10"/>
            <w:tcW w:w="9074" w:type="dxa"/>
          </w:tcPr>
          <w:p>
            <w:pPr>
              <w:pStyle w:val="0"/>
              <w:outlineLvl w:val="3"/>
              <w:jc w:val="center"/>
            </w:pPr>
            <w:r>
              <w:rPr>
                <w:sz w:val="24"/>
              </w:rPr>
              <w:t xml:space="preserve">Раздел I. Активы</w:t>
            </w:r>
          </w:p>
        </w:tc>
      </w:tr>
      <w:tr>
        <w:tc>
          <w:tcPr>
            <w:tcW w:w="624" w:type="dxa"/>
          </w:tcPr>
          <w:bookmarkStart w:id="15526" w:name="P15526"/>
          <w:bookmarkEnd w:id="15526"/>
          <w:p>
            <w:pPr>
              <w:pStyle w:val="0"/>
              <w:jc w:val="center"/>
            </w:pPr>
            <w:r>
              <w:rPr>
                <w:sz w:val="24"/>
              </w:rPr>
              <w:t xml:space="preserve">1</w:t>
            </w:r>
          </w:p>
        </w:tc>
        <w:tc>
          <w:tcPr>
            <w:tcW w:w="3572" w:type="dxa"/>
          </w:tcPr>
          <w:p>
            <w:pPr>
              <w:pStyle w:val="0"/>
            </w:pPr>
            <w:r>
              <w:rPr>
                <w:sz w:val="24"/>
              </w:rPr>
              <w:t xml:space="preserve">Денежные средства, в том числе: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536" w:name="P15536"/>
          <w:bookmarkEnd w:id="15536"/>
          <w:p>
            <w:pPr>
              <w:pStyle w:val="0"/>
              <w:jc w:val="center"/>
            </w:pPr>
            <w:r>
              <w:rPr>
                <w:sz w:val="24"/>
              </w:rPr>
              <w:t xml:space="preserve">2</w:t>
            </w:r>
          </w:p>
        </w:tc>
        <w:tc>
          <w:tcPr>
            <w:tcW w:w="3572" w:type="dxa"/>
          </w:tcPr>
          <w:p>
            <w:pPr>
              <w:pStyle w:val="0"/>
              <w:ind w:firstLine="283"/>
            </w:pPr>
            <w:r>
              <w:rPr>
                <w:sz w:val="24"/>
              </w:rPr>
              <w:t xml:space="preserve">расчетные счета</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3</w:t>
            </w:r>
          </w:p>
        </w:tc>
        <w:tc>
          <w:tcPr>
            <w:tcW w:w="3572" w:type="dxa"/>
          </w:tcPr>
          <w:p>
            <w:pPr>
              <w:pStyle w:val="0"/>
              <w:ind w:firstLine="283"/>
            </w:pPr>
            <w:r>
              <w:rPr>
                <w:sz w:val="24"/>
              </w:rPr>
              <w:t xml:space="preserve">денежные средства, переданные в доверительное управление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556" w:name="P15556"/>
          <w:bookmarkEnd w:id="15556"/>
          <w:p>
            <w:pPr>
              <w:pStyle w:val="0"/>
              <w:jc w:val="center"/>
            </w:pPr>
            <w:r>
              <w:rPr>
                <w:sz w:val="24"/>
              </w:rPr>
              <w:t xml:space="preserve">4</w:t>
            </w:r>
          </w:p>
        </w:tc>
        <w:tc>
          <w:tcPr>
            <w:tcW w:w="3572" w:type="dxa"/>
          </w:tcPr>
          <w:p>
            <w:pPr>
              <w:pStyle w:val="0"/>
              <w:ind w:firstLine="283"/>
            </w:pPr>
            <w:r>
              <w:rPr>
                <w:sz w:val="24"/>
              </w:rPr>
              <w:t xml:space="preserve">прочие денежные средства</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566" w:name="P15566"/>
          <w:bookmarkEnd w:id="15566"/>
          <w:p>
            <w:pPr>
              <w:pStyle w:val="0"/>
              <w:jc w:val="center"/>
            </w:pPr>
            <w:r>
              <w:rPr>
                <w:sz w:val="24"/>
              </w:rPr>
              <w:t xml:space="preserve">5</w:t>
            </w:r>
          </w:p>
        </w:tc>
        <w:tc>
          <w:tcPr>
            <w:tcW w:w="3572" w:type="dxa"/>
          </w:tcPr>
          <w:p>
            <w:pPr>
              <w:pStyle w:val="0"/>
            </w:pPr>
            <w:r>
              <w:rPr>
                <w:sz w:val="24"/>
              </w:rPr>
              <w:t xml:space="preserve">Финансовые активы, в обязательном порядке классифицируемые как оцениваемые по справедливой стоимости через прибыль или убыток, в том числе: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576" w:name="P15576"/>
          <w:bookmarkEnd w:id="15576"/>
          <w:p>
            <w:pPr>
              <w:pStyle w:val="0"/>
              <w:jc w:val="center"/>
            </w:pPr>
            <w:r>
              <w:rPr>
                <w:sz w:val="24"/>
              </w:rPr>
              <w:t xml:space="preserve">6</w:t>
            </w:r>
          </w:p>
        </w:tc>
        <w:tc>
          <w:tcPr>
            <w:tcW w:w="3572" w:type="dxa"/>
          </w:tcPr>
          <w:p>
            <w:pPr>
              <w:pStyle w:val="0"/>
              <w:ind w:firstLine="283"/>
            </w:pPr>
            <w:r>
              <w:rPr>
                <w:sz w:val="24"/>
              </w:rPr>
              <w:t xml:space="preserve">производные финансовые инструменты, от которых ожидается увеличение экономических выгод</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7</w:t>
            </w:r>
          </w:p>
        </w:tc>
        <w:tc>
          <w:tcPr>
            <w:tcW w:w="3572" w:type="dxa"/>
          </w:tcPr>
          <w:p>
            <w:pPr>
              <w:pStyle w:val="0"/>
              <w:ind w:firstLine="283"/>
            </w:pPr>
            <w:r>
              <w:rPr>
                <w:sz w:val="24"/>
              </w:rPr>
              <w:t xml:space="preserve">встроенные производные инструменты, от которых ожидается увеличение экономических выгод</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8</w:t>
            </w:r>
          </w:p>
        </w:tc>
        <w:tc>
          <w:tcPr>
            <w:tcW w:w="3572" w:type="dxa"/>
          </w:tcPr>
          <w:p>
            <w:pPr>
              <w:pStyle w:val="0"/>
              <w:ind w:firstLine="283"/>
            </w:pPr>
            <w:r>
              <w:rPr>
                <w:sz w:val="24"/>
              </w:rPr>
              <w:t xml:space="preserve">долговые ценные бумаги</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9</w:t>
            </w:r>
          </w:p>
        </w:tc>
        <w:tc>
          <w:tcPr>
            <w:tcW w:w="3572" w:type="dxa"/>
          </w:tcPr>
          <w:p>
            <w:pPr>
              <w:pStyle w:val="0"/>
              <w:ind w:firstLine="283"/>
            </w:pPr>
            <w:r>
              <w:rPr>
                <w:sz w:val="24"/>
              </w:rPr>
              <w:t xml:space="preserve">депозиты в кредитных организациях и банках-нерезидентах</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616" w:name="P15616"/>
          <w:bookmarkEnd w:id="15616"/>
          <w:p>
            <w:pPr>
              <w:pStyle w:val="0"/>
              <w:jc w:val="center"/>
            </w:pPr>
            <w:r>
              <w:rPr>
                <w:sz w:val="24"/>
              </w:rPr>
              <w:t xml:space="preserve">10</w:t>
            </w:r>
          </w:p>
        </w:tc>
        <w:tc>
          <w:tcPr>
            <w:tcW w:w="3572" w:type="dxa"/>
          </w:tcPr>
          <w:p>
            <w:pPr>
              <w:pStyle w:val="0"/>
              <w:ind w:firstLine="283"/>
            </w:pPr>
            <w:r>
              <w:rPr>
                <w:sz w:val="24"/>
              </w:rPr>
              <w:t xml:space="preserve">прочее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626" w:name="P15626"/>
          <w:bookmarkEnd w:id="15626"/>
          <w:p>
            <w:pPr>
              <w:pStyle w:val="0"/>
              <w:jc w:val="center"/>
            </w:pPr>
            <w:r>
              <w:rPr>
                <w:sz w:val="24"/>
              </w:rPr>
              <w:t xml:space="preserve">11</w:t>
            </w:r>
          </w:p>
        </w:tc>
        <w:tc>
          <w:tcPr>
            <w:tcW w:w="3572" w:type="dxa"/>
          </w:tcPr>
          <w:p>
            <w:pPr>
              <w:pStyle w:val="0"/>
            </w:pPr>
            <w:r>
              <w:rPr>
                <w:sz w:val="24"/>
              </w:rPr>
              <w:t xml:space="preserve">Финансовые активы, классифицируемые как оцениваемые по справедливой стоимости через прибыль или убыток по усмотрению негосударственного пенсионного фонда, в том числе: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636" w:name="P15636"/>
          <w:bookmarkEnd w:id="15636"/>
          <w:p>
            <w:pPr>
              <w:pStyle w:val="0"/>
              <w:jc w:val="center"/>
            </w:pPr>
            <w:r>
              <w:rPr>
                <w:sz w:val="24"/>
              </w:rPr>
              <w:t xml:space="preserve">12</w:t>
            </w:r>
          </w:p>
        </w:tc>
        <w:tc>
          <w:tcPr>
            <w:tcW w:w="3572" w:type="dxa"/>
          </w:tcPr>
          <w:p>
            <w:pPr>
              <w:pStyle w:val="0"/>
              <w:ind w:firstLine="283"/>
            </w:pPr>
            <w:r>
              <w:rPr>
                <w:sz w:val="24"/>
              </w:rPr>
              <w:t xml:space="preserve">долговые ценные бумаги</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13</w:t>
            </w:r>
          </w:p>
        </w:tc>
        <w:tc>
          <w:tcPr>
            <w:tcW w:w="3572" w:type="dxa"/>
          </w:tcPr>
          <w:p>
            <w:pPr>
              <w:pStyle w:val="0"/>
              <w:ind w:firstLine="283"/>
            </w:pPr>
            <w:r>
              <w:rPr>
                <w:sz w:val="24"/>
              </w:rPr>
              <w:t xml:space="preserve">депозиты в кредитных организациях и банках-нерезидентах</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656" w:name="P15656"/>
          <w:bookmarkEnd w:id="15656"/>
          <w:p>
            <w:pPr>
              <w:pStyle w:val="0"/>
              <w:jc w:val="center"/>
            </w:pPr>
            <w:r>
              <w:rPr>
                <w:sz w:val="24"/>
              </w:rPr>
              <w:t xml:space="preserve">14</w:t>
            </w:r>
          </w:p>
        </w:tc>
        <w:tc>
          <w:tcPr>
            <w:tcW w:w="3572" w:type="dxa"/>
          </w:tcPr>
          <w:p>
            <w:pPr>
              <w:pStyle w:val="0"/>
              <w:ind w:firstLine="283"/>
            </w:pPr>
            <w:r>
              <w:rPr>
                <w:sz w:val="24"/>
              </w:rPr>
              <w:t xml:space="preserve">прочее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666" w:name="P15666"/>
          <w:bookmarkEnd w:id="15666"/>
          <w:p>
            <w:pPr>
              <w:pStyle w:val="0"/>
              <w:jc w:val="center"/>
            </w:pPr>
            <w:r>
              <w:rPr>
                <w:sz w:val="24"/>
              </w:rPr>
              <w:t xml:space="preserve">15</w:t>
            </w:r>
          </w:p>
        </w:tc>
        <w:tc>
          <w:tcPr>
            <w:tcW w:w="3572" w:type="dxa"/>
          </w:tcPr>
          <w:p>
            <w:pPr>
              <w:pStyle w:val="0"/>
            </w:pPr>
            <w:r>
              <w:rPr>
                <w:sz w:val="24"/>
              </w:rPr>
              <w:t xml:space="preserve">Финансовые активы, оцениваемые по справедливой стоимости через прочий совокупный доход, в том числе: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676" w:name="P15676"/>
          <w:bookmarkEnd w:id="15676"/>
          <w:p>
            <w:pPr>
              <w:pStyle w:val="0"/>
              <w:jc w:val="center"/>
            </w:pPr>
            <w:r>
              <w:rPr>
                <w:sz w:val="24"/>
              </w:rPr>
              <w:t xml:space="preserve">16</w:t>
            </w:r>
          </w:p>
        </w:tc>
        <w:tc>
          <w:tcPr>
            <w:tcW w:w="3572" w:type="dxa"/>
          </w:tcPr>
          <w:p>
            <w:pPr>
              <w:pStyle w:val="0"/>
              <w:ind w:firstLine="283"/>
            </w:pPr>
            <w:r>
              <w:rPr>
                <w:sz w:val="24"/>
              </w:rPr>
              <w:t xml:space="preserve">долговые ценные бумаги</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17</w:t>
            </w:r>
          </w:p>
        </w:tc>
        <w:tc>
          <w:tcPr>
            <w:tcW w:w="3572" w:type="dxa"/>
          </w:tcPr>
          <w:p>
            <w:pPr>
              <w:pStyle w:val="0"/>
              <w:ind w:firstLine="283"/>
            </w:pPr>
            <w:r>
              <w:rPr>
                <w:sz w:val="24"/>
              </w:rPr>
              <w:t xml:space="preserve">депозиты в кредитных организациях и банках-нерезидентах</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696" w:name="P15696"/>
          <w:bookmarkEnd w:id="15696"/>
          <w:p>
            <w:pPr>
              <w:pStyle w:val="0"/>
              <w:jc w:val="center"/>
            </w:pPr>
            <w:r>
              <w:rPr>
                <w:sz w:val="24"/>
              </w:rPr>
              <w:t xml:space="preserve">18</w:t>
            </w:r>
          </w:p>
        </w:tc>
        <w:tc>
          <w:tcPr>
            <w:tcW w:w="3572" w:type="dxa"/>
          </w:tcPr>
          <w:p>
            <w:pPr>
              <w:pStyle w:val="0"/>
              <w:ind w:firstLine="283"/>
            </w:pPr>
            <w:r>
              <w:rPr>
                <w:sz w:val="24"/>
              </w:rPr>
              <w:t xml:space="preserve">прочее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706" w:name="P15706"/>
          <w:bookmarkEnd w:id="15706"/>
          <w:p>
            <w:pPr>
              <w:pStyle w:val="0"/>
              <w:jc w:val="center"/>
            </w:pPr>
            <w:r>
              <w:rPr>
                <w:sz w:val="24"/>
              </w:rPr>
              <w:t xml:space="preserve">19</w:t>
            </w:r>
          </w:p>
        </w:tc>
        <w:tc>
          <w:tcPr>
            <w:tcW w:w="3572" w:type="dxa"/>
          </w:tcPr>
          <w:p>
            <w:pPr>
              <w:pStyle w:val="0"/>
            </w:pPr>
            <w:r>
              <w:rPr>
                <w:sz w:val="24"/>
              </w:rPr>
              <w:t xml:space="preserve">Финансовые активы, оцениваемые по амортизированной стоимости, в том числе: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716" w:name="P15716"/>
          <w:bookmarkEnd w:id="15716"/>
          <w:p>
            <w:pPr>
              <w:pStyle w:val="0"/>
              <w:jc w:val="center"/>
            </w:pPr>
            <w:r>
              <w:rPr>
                <w:sz w:val="24"/>
              </w:rPr>
              <w:t xml:space="preserve">20</w:t>
            </w:r>
          </w:p>
        </w:tc>
        <w:tc>
          <w:tcPr>
            <w:tcW w:w="3572" w:type="dxa"/>
          </w:tcPr>
          <w:p>
            <w:pPr>
              <w:pStyle w:val="0"/>
              <w:ind w:firstLine="283"/>
            </w:pPr>
            <w:r>
              <w:rPr>
                <w:sz w:val="24"/>
              </w:rPr>
              <w:t xml:space="preserve">депозиты и прочие размещенные средства в кредитных организациях и банках-нерезидентах, в том числе: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726" w:name="P15726"/>
          <w:bookmarkEnd w:id="15726"/>
          <w:p>
            <w:pPr>
              <w:pStyle w:val="0"/>
              <w:jc w:val="center"/>
            </w:pPr>
            <w:r>
              <w:rPr>
                <w:sz w:val="24"/>
              </w:rPr>
              <w:t xml:space="preserve">21</w:t>
            </w:r>
          </w:p>
        </w:tc>
        <w:tc>
          <w:tcPr>
            <w:tcW w:w="3572" w:type="dxa"/>
          </w:tcPr>
          <w:p>
            <w:pPr>
              <w:pStyle w:val="0"/>
              <w:ind w:left="567"/>
            </w:pPr>
            <w:r>
              <w:rPr>
                <w:sz w:val="24"/>
              </w:rPr>
              <w:t xml:space="preserve">долговые ценные бумаги кредитных организаций и банков-нерезидентов</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22</w:t>
            </w:r>
          </w:p>
        </w:tc>
        <w:tc>
          <w:tcPr>
            <w:tcW w:w="3572" w:type="dxa"/>
          </w:tcPr>
          <w:p>
            <w:pPr>
              <w:pStyle w:val="0"/>
              <w:ind w:left="567"/>
            </w:pPr>
            <w:r>
              <w:rPr>
                <w:sz w:val="24"/>
              </w:rPr>
              <w:t xml:space="preserve">депозиты в кредитных организациях и банках-нерезидентах</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23</w:t>
            </w:r>
          </w:p>
        </w:tc>
        <w:tc>
          <w:tcPr>
            <w:tcW w:w="3572" w:type="dxa"/>
          </w:tcPr>
          <w:p>
            <w:pPr>
              <w:pStyle w:val="0"/>
              <w:ind w:left="567"/>
            </w:pPr>
            <w:r>
              <w:rPr>
                <w:sz w:val="24"/>
              </w:rPr>
              <w:t xml:space="preserve">сделки обратного репо с кредитными организациями и банками-нерезидентами</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756" w:name="P15756"/>
          <w:bookmarkEnd w:id="15756"/>
          <w:p>
            <w:pPr>
              <w:pStyle w:val="0"/>
              <w:jc w:val="center"/>
            </w:pPr>
            <w:r>
              <w:rPr>
                <w:sz w:val="24"/>
              </w:rPr>
              <w:t xml:space="preserve">24</w:t>
            </w:r>
          </w:p>
        </w:tc>
        <w:tc>
          <w:tcPr>
            <w:tcW w:w="3572" w:type="dxa"/>
          </w:tcPr>
          <w:p>
            <w:pPr>
              <w:pStyle w:val="0"/>
              <w:ind w:left="567"/>
            </w:pPr>
            <w:r>
              <w:rPr>
                <w:sz w:val="24"/>
              </w:rPr>
              <w:t xml:space="preserve">прочие размещенные средства в кредитных организациях и банках-нерезидентах</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766" w:name="P15766"/>
          <w:bookmarkEnd w:id="15766"/>
          <w:p>
            <w:pPr>
              <w:pStyle w:val="0"/>
              <w:jc w:val="center"/>
            </w:pPr>
            <w:r>
              <w:rPr>
                <w:sz w:val="24"/>
              </w:rPr>
              <w:t xml:space="preserve">25</w:t>
            </w:r>
          </w:p>
        </w:tc>
        <w:tc>
          <w:tcPr>
            <w:tcW w:w="3572" w:type="dxa"/>
          </w:tcPr>
          <w:p>
            <w:pPr>
              <w:pStyle w:val="0"/>
              <w:ind w:firstLine="283"/>
            </w:pPr>
            <w:r>
              <w:rPr>
                <w:sz w:val="24"/>
              </w:rPr>
              <w:t xml:space="preserve">прочие размещенные средства и прочая дебиторская задолженность, в том числе: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776" w:name="P15776"/>
          <w:bookmarkEnd w:id="15776"/>
          <w:p>
            <w:pPr>
              <w:pStyle w:val="0"/>
              <w:jc w:val="center"/>
            </w:pPr>
            <w:r>
              <w:rPr>
                <w:sz w:val="24"/>
              </w:rPr>
              <w:t xml:space="preserve">26</w:t>
            </w:r>
          </w:p>
        </w:tc>
        <w:tc>
          <w:tcPr>
            <w:tcW w:w="3572" w:type="dxa"/>
          </w:tcPr>
          <w:p>
            <w:pPr>
              <w:pStyle w:val="0"/>
              <w:ind w:left="567"/>
            </w:pPr>
            <w:r>
              <w:rPr>
                <w:sz w:val="24"/>
              </w:rPr>
              <w:t xml:space="preserve">долговые ценные бумаги, кроме долговых ценных бумаг кредитных организаций и банков-нерезидентов</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27</w:t>
            </w:r>
          </w:p>
        </w:tc>
        <w:tc>
          <w:tcPr>
            <w:tcW w:w="3572" w:type="dxa"/>
          </w:tcPr>
          <w:p>
            <w:pPr>
              <w:pStyle w:val="0"/>
              <w:ind w:left="567"/>
            </w:pPr>
            <w:r>
              <w:rPr>
                <w:sz w:val="24"/>
              </w:rPr>
              <w:t xml:space="preserve">сделки обратного репо, кроме сделок обратного репо с кредитными организациями и банками-нерезидентами</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28</w:t>
            </w:r>
          </w:p>
        </w:tc>
        <w:tc>
          <w:tcPr>
            <w:tcW w:w="3572" w:type="dxa"/>
          </w:tcPr>
          <w:p>
            <w:pPr>
              <w:pStyle w:val="0"/>
              <w:ind w:left="567"/>
            </w:pPr>
            <w:r>
              <w:rPr>
                <w:sz w:val="24"/>
              </w:rPr>
              <w:t xml:space="preserve">расчеты по конверсионным операциям, производным финансовым инструментам, операциям с ценными бумагами и цифровыми финансовыми активами</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29</w:t>
            </w:r>
          </w:p>
        </w:tc>
        <w:tc>
          <w:tcPr>
            <w:tcW w:w="3572" w:type="dxa"/>
          </w:tcPr>
          <w:p>
            <w:pPr>
              <w:pStyle w:val="0"/>
              <w:ind w:left="567"/>
            </w:pPr>
            <w:r>
              <w:rPr>
                <w:sz w:val="24"/>
              </w:rPr>
              <w:t xml:space="preserve">дебиторская задолженность по финансовой аренде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816" w:name="P15816"/>
          <w:bookmarkEnd w:id="15816"/>
          <w:p>
            <w:pPr>
              <w:pStyle w:val="0"/>
              <w:jc w:val="center"/>
            </w:pPr>
            <w:r>
              <w:rPr>
                <w:sz w:val="24"/>
              </w:rPr>
              <w:t xml:space="preserve">30</w:t>
            </w:r>
          </w:p>
        </w:tc>
        <w:tc>
          <w:tcPr>
            <w:tcW w:w="3572" w:type="dxa"/>
          </w:tcPr>
          <w:p>
            <w:pPr>
              <w:pStyle w:val="0"/>
              <w:ind w:left="567"/>
            </w:pPr>
            <w:r>
              <w:rPr>
                <w:sz w:val="24"/>
              </w:rPr>
              <w:t xml:space="preserve">прочие размещенные средства, кроме прочих размещенных средств в кредитных организациях и банках-нерезидентах</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826" w:name="P15826"/>
          <w:bookmarkEnd w:id="15826"/>
          <w:p>
            <w:pPr>
              <w:pStyle w:val="0"/>
              <w:jc w:val="center"/>
            </w:pPr>
            <w:r>
              <w:rPr>
                <w:sz w:val="24"/>
              </w:rPr>
              <w:t xml:space="preserve">31</w:t>
            </w:r>
          </w:p>
        </w:tc>
        <w:tc>
          <w:tcPr>
            <w:tcW w:w="3572" w:type="dxa"/>
          </w:tcPr>
          <w:p>
            <w:pPr>
              <w:pStyle w:val="0"/>
            </w:pPr>
            <w:r>
              <w:rPr>
                <w:sz w:val="24"/>
              </w:rPr>
              <w:t xml:space="preserve">Активы (активы выбывающих групп), классифицированные как предназначенные для продажи</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836" w:name="P15836"/>
          <w:bookmarkEnd w:id="15836"/>
          <w:p>
            <w:pPr>
              <w:pStyle w:val="0"/>
              <w:jc w:val="center"/>
            </w:pPr>
            <w:r>
              <w:rPr>
                <w:sz w:val="24"/>
              </w:rPr>
              <w:t xml:space="preserve">32</w:t>
            </w:r>
          </w:p>
        </w:tc>
        <w:tc>
          <w:tcPr>
            <w:tcW w:w="3572" w:type="dxa"/>
          </w:tcPr>
          <w:p>
            <w:pPr>
              <w:pStyle w:val="0"/>
            </w:pPr>
            <w:r>
              <w:rPr>
                <w:sz w:val="24"/>
              </w:rPr>
              <w:t xml:space="preserve">Прочее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846" w:name="P15846"/>
          <w:bookmarkEnd w:id="15846"/>
          <w:p>
            <w:pPr>
              <w:pStyle w:val="0"/>
              <w:jc w:val="center"/>
            </w:pPr>
            <w:r>
              <w:rPr>
                <w:sz w:val="24"/>
              </w:rPr>
              <w:t xml:space="preserve">33</w:t>
            </w:r>
          </w:p>
        </w:tc>
        <w:tc>
          <w:tcPr>
            <w:tcW w:w="3572" w:type="dxa"/>
          </w:tcPr>
          <w:p>
            <w:pPr>
              <w:pStyle w:val="0"/>
            </w:pPr>
            <w:r>
              <w:rPr>
                <w:sz w:val="24"/>
              </w:rPr>
              <w:t xml:space="preserve">Итого активов</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gridSpan w:val="10"/>
            <w:tcW w:w="9074" w:type="dxa"/>
          </w:tcPr>
          <w:p>
            <w:pPr>
              <w:pStyle w:val="0"/>
              <w:outlineLvl w:val="3"/>
              <w:jc w:val="center"/>
            </w:pPr>
            <w:r>
              <w:rPr>
                <w:sz w:val="24"/>
              </w:rPr>
              <w:t xml:space="preserve">Раздел II. Обязательства</w:t>
            </w:r>
          </w:p>
        </w:tc>
      </w:tr>
      <w:tr>
        <w:tc>
          <w:tcPr>
            <w:tcW w:w="624" w:type="dxa"/>
          </w:tcPr>
          <w:bookmarkStart w:id="15857" w:name="P15857"/>
          <w:bookmarkEnd w:id="15857"/>
          <w:p>
            <w:pPr>
              <w:pStyle w:val="0"/>
              <w:jc w:val="center"/>
            </w:pPr>
            <w:r>
              <w:rPr>
                <w:sz w:val="24"/>
              </w:rPr>
              <w:t xml:space="preserve">34</w:t>
            </w:r>
          </w:p>
        </w:tc>
        <w:tc>
          <w:tcPr>
            <w:tcW w:w="3572" w:type="dxa"/>
          </w:tcPr>
          <w:p>
            <w:pPr>
              <w:pStyle w:val="0"/>
            </w:pPr>
            <w:r>
              <w:rPr>
                <w:sz w:val="24"/>
              </w:rPr>
              <w:t xml:space="preserve">Финансовые обязательства, в обязательном порядке классифицируемые как оцениваемые по справедливой стоимости через прибыль или убыток, в том числе: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867" w:name="P15867"/>
          <w:bookmarkEnd w:id="15867"/>
          <w:p>
            <w:pPr>
              <w:pStyle w:val="0"/>
              <w:jc w:val="center"/>
            </w:pPr>
            <w:r>
              <w:rPr>
                <w:sz w:val="24"/>
              </w:rPr>
              <w:t xml:space="preserve">35</w:t>
            </w:r>
          </w:p>
        </w:tc>
        <w:tc>
          <w:tcPr>
            <w:tcW w:w="3572" w:type="dxa"/>
          </w:tcPr>
          <w:p>
            <w:pPr>
              <w:pStyle w:val="0"/>
              <w:ind w:firstLine="283"/>
            </w:pPr>
            <w:r>
              <w:rPr>
                <w:sz w:val="24"/>
              </w:rPr>
              <w:t xml:space="preserve">производные финансовые инструменты, от которых ожидается уменьшение экономических выгод</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36</w:t>
            </w:r>
          </w:p>
        </w:tc>
        <w:tc>
          <w:tcPr>
            <w:tcW w:w="3572" w:type="dxa"/>
          </w:tcPr>
          <w:p>
            <w:pPr>
              <w:pStyle w:val="0"/>
              <w:ind w:firstLine="283"/>
            </w:pPr>
            <w:r>
              <w:rPr>
                <w:sz w:val="24"/>
              </w:rPr>
              <w:t xml:space="preserve">обязательства по обратной поставке ценных бумаг по договорам репо</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37</w:t>
            </w:r>
          </w:p>
        </w:tc>
        <w:tc>
          <w:tcPr>
            <w:tcW w:w="3572" w:type="dxa"/>
          </w:tcPr>
          <w:p>
            <w:pPr>
              <w:pStyle w:val="0"/>
              <w:ind w:firstLine="283"/>
            </w:pPr>
            <w:r>
              <w:rPr>
                <w:sz w:val="24"/>
              </w:rPr>
              <w:t xml:space="preserve">обязательства по возврату заимствованных ценных бумаг</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38</w:t>
            </w:r>
          </w:p>
        </w:tc>
        <w:tc>
          <w:tcPr>
            <w:tcW w:w="3572" w:type="dxa"/>
          </w:tcPr>
          <w:p>
            <w:pPr>
              <w:pStyle w:val="0"/>
              <w:ind w:firstLine="283"/>
            </w:pPr>
            <w:r>
              <w:rPr>
                <w:sz w:val="24"/>
              </w:rPr>
              <w:t xml:space="preserve">встроенные производные инструменты, от которых ожидается уменьшение экономических выгод</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907" w:name="P15907"/>
          <w:bookmarkEnd w:id="15907"/>
          <w:p>
            <w:pPr>
              <w:pStyle w:val="0"/>
              <w:jc w:val="center"/>
            </w:pPr>
            <w:r>
              <w:rPr>
                <w:sz w:val="24"/>
              </w:rPr>
              <w:t xml:space="preserve">39</w:t>
            </w:r>
          </w:p>
        </w:tc>
        <w:tc>
          <w:tcPr>
            <w:tcW w:w="3572" w:type="dxa"/>
          </w:tcPr>
          <w:p>
            <w:pPr>
              <w:pStyle w:val="0"/>
              <w:ind w:firstLine="283"/>
            </w:pPr>
            <w:r>
              <w:rPr>
                <w:sz w:val="24"/>
              </w:rPr>
              <w:t xml:space="preserve">прочее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917" w:name="P15917"/>
          <w:bookmarkEnd w:id="15917"/>
          <w:p>
            <w:pPr>
              <w:pStyle w:val="0"/>
              <w:jc w:val="center"/>
            </w:pPr>
            <w:r>
              <w:rPr>
                <w:sz w:val="24"/>
              </w:rPr>
              <w:t xml:space="preserve">40</w:t>
            </w:r>
          </w:p>
        </w:tc>
        <w:tc>
          <w:tcPr>
            <w:tcW w:w="3572" w:type="dxa"/>
          </w:tcPr>
          <w:p>
            <w:pPr>
              <w:pStyle w:val="0"/>
            </w:pPr>
            <w:r>
              <w:rPr>
                <w:sz w:val="24"/>
              </w:rPr>
              <w:t xml:space="preserve">Финансовые обязательства, классифицируемые как оцениваемые по справедливой стоимости через прибыль или убыток по усмотрению негосударственного пенсионного фонда, в том числе: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927" w:name="P15927"/>
          <w:bookmarkEnd w:id="15927"/>
          <w:p>
            <w:pPr>
              <w:pStyle w:val="0"/>
              <w:jc w:val="center"/>
            </w:pPr>
            <w:r>
              <w:rPr>
                <w:sz w:val="24"/>
              </w:rPr>
              <w:t xml:space="preserve">41</w:t>
            </w:r>
          </w:p>
        </w:tc>
        <w:tc>
          <w:tcPr>
            <w:tcW w:w="3572" w:type="dxa"/>
          </w:tcPr>
          <w:p>
            <w:pPr>
              <w:pStyle w:val="0"/>
              <w:ind w:firstLine="283"/>
            </w:pPr>
            <w:r>
              <w:rPr>
                <w:sz w:val="24"/>
              </w:rPr>
              <w:t xml:space="preserve">обязательства по договорам негосударственного пенсионного обеспечения и договорам долгосрочных сбережений</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42</w:t>
            </w:r>
          </w:p>
        </w:tc>
        <w:tc>
          <w:tcPr>
            <w:tcW w:w="3572" w:type="dxa"/>
          </w:tcPr>
          <w:p>
            <w:pPr>
              <w:pStyle w:val="0"/>
              <w:ind w:firstLine="283"/>
            </w:pPr>
            <w:r>
              <w:rPr>
                <w:sz w:val="24"/>
              </w:rPr>
              <w:t xml:space="preserve">кредит, полученный в порядке расчетов по расчетному счету (овердрафт)</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43</w:t>
            </w:r>
          </w:p>
        </w:tc>
        <w:tc>
          <w:tcPr>
            <w:tcW w:w="3572" w:type="dxa"/>
          </w:tcPr>
          <w:p>
            <w:pPr>
              <w:pStyle w:val="0"/>
              <w:ind w:firstLine="283"/>
            </w:pPr>
            <w:r>
              <w:rPr>
                <w:sz w:val="24"/>
              </w:rPr>
              <w:t xml:space="preserve">средства, привлеченные от государственных организаций</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44</w:t>
            </w:r>
          </w:p>
        </w:tc>
        <w:tc>
          <w:tcPr>
            <w:tcW w:w="3572" w:type="dxa"/>
          </w:tcPr>
          <w:p>
            <w:pPr>
              <w:pStyle w:val="0"/>
              <w:ind w:firstLine="283"/>
            </w:pPr>
            <w:r>
              <w:rPr>
                <w:sz w:val="24"/>
              </w:rPr>
              <w:t xml:space="preserve">средства, привлеченные от кредитных организаций</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45</w:t>
            </w:r>
          </w:p>
        </w:tc>
        <w:tc>
          <w:tcPr>
            <w:tcW w:w="3572" w:type="dxa"/>
          </w:tcPr>
          <w:p>
            <w:pPr>
              <w:pStyle w:val="0"/>
              <w:ind w:firstLine="283"/>
            </w:pPr>
            <w:r>
              <w:rPr>
                <w:sz w:val="24"/>
              </w:rPr>
              <w:t xml:space="preserve">средства, привлеченные от других юридических лиц</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46</w:t>
            </w:r>
          </w:p>
        </w:tc>
        <w:tc>
          <w:tcPr>
            <w:tcW w:w="3572" w:type="dxa"/>
          </w:tcPr>
          <w:p>
            <w:pPr>
              <w:pStyle w:val="0"/>
              <w:ind w:firstLine="283"/>
            </w:pPr>
            <w:r>
              <w:rPr>
                <w:sz w:val="24"/>
              </w:rPr>
              <w:t xml:space="preserve">средства, привлеченные от физических лиц</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47</w:t>
            </w:r>
          </w:p>
        </w:tc>
        <w:tc>
          <w:tcPr>
            <w:tcW w:w="3572" w:type="dxa"/>
          </w:tcPr>
          <w:p>
            <w:pPr>
              <w:pStyle w:val="0"/>
              <w:ind w:firstLine="283"/>
            </w:pPr>
            <w:r>
              <w:rPr>
                <w:sz w:val="24"/>
              </w:rPr>
              <w:t xml:space="preserve">выпущенные облигации</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5997" w:name="P15997"/>
          <w:bookmarkEnd w:id="15997"/>
          <w:p>
            <w:pPr>
              <w:pStyle w:val="0"/>
              <w:jc w:val="center"/>
            </w:pPr>
            <w:r>
              <w:rPr>
                <w:sz w:val="24"/>
              </w:rPr>
              <w:t xml:space="preserve">48</w:t>
            </w:r>
          </w:p>
        </w:tc>
        <w:tc>
          <w:tcPr>
            <w:tcW w:w="3572" w:type="dxa"/>
          </w:tcPr>
          <w:p>
            <w:pPr>
              <w:pStyle w:val="0"/>
              <w:ind w:firstLine="283"/>
            </w:pPr>
            <w:r>
              <w:rPr>
                <w:sz w:val="24"/>
              </w:rPr>
              <w:t xml:space="preserve">прочее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6007" w:name="P16007"/>
          <w:bookmarkEnd w:id="16007"/>
          <w:p>
            <w:pPr>
              <w:pStyle w:val="0"/>
              <w:jc w:val="center"/>
            </w:pPr>
            <w:r>
              <w:rPr>
                <w:sz w:val="24"/>
              </w:rPr>
              <w:t xml:space="preserve">49</w:t>
            </w:r>
          </w:p>
        </w:tc>
        <w:tc>
          <w:tcPr>
            <w:tcW w:w="3572" w:type="dxa"/>
          </w:tcPr>
          <w:p>
            <w:pPr>
              <w:pStyle w:val="0"/>
            </w:pPr>
            <w:r>
              <w:rPr>
                <w:sz w:val="24"/>
              </w:rPr>
              <w:t xml:space="preserve">Финансовые обязательства, оцениваемые по амортизированной стоимости, в том числе: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6017" w:name="P16017"/>
          <w:bookmarkEnd w:id="16017"/>
          <w:p>
            <w:pPr>
              <w:pStyle w:val="0"/>
              <w:jc w:val="center"/>
            </w:pPr>
            <w:r>
              <w:rPr>
                <w:sz w:val="24"/>
              </w:rPr>
              <w:t xml:space="preserve">50</w:t>
            </w:r>
          </w:p>
        </w:tc>
        <w:tc>
          <w:tcPr>
            <w:tcW w:w="3572" w:type="dxa"/>
          </w:tcPr>
          <w:p>
            <w:pPr>
              <w:pStyle w:val="0"/>
              <w:ind w:firstLine="283"/>
            </w:pPr>
            <w:r>
              <w:rPr>
                <w:sz w:val="24"/>
              </w:rPr>
              <w:t xml:space="preserve">кредиты, займы и прочие привлеченные средства, в том числе: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6027" w:name="P16027"/>
          <w:bookmarkEnd w:id="16027"/>
          <w:p>
            <w:pPr>
              <w:pStyle w:val="0"/>
              <w:jc w:val="center"/>
            </w:pPr>
            <w:r>
              <w:rPr>
                <w:sz w:val="24"/>
              </w:rPr>
              <w:t xml:space="preserve">51</w:t>
            </w:r>
          </w:p>
        </w:tc>
        <w:tc>
          <w:tcPr>
            <w:tcW w:w="3572" w:type="dxa"/>
          </w:tcPr>
          <w:p>
            <w:pPr>
              <w:pStyle w:val="0"/>
              <w:ind w:left="567"/>
            </w:pPr>
            <w:r>
              <w:rPr>
                <w:sz w:val="24"/>
              </w:rPr>
              <w:t xml:space="preserve">кредит, полученный в порядке расчетов по расчетному счету (овердрафт)</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52</w:t>
            </w:r>
          </w:p>
        </w:tc>
        <w:tc>
          <w:tcPr>
            <w:tcW w:w="3572" w:type="dxa"/>
          </w:tcPr>
          <w:p>
            <w:pPr>
              <w:pStyle w:val="0"/>
              <w:ind w:left="567"/>
            </w:pPr>
            <w:r>
              <w:rPr>
                <w:sz w:val="24"/>
              </w:rPr>
              <w:t xml:space="preserve">средства, привлеченные от государственных организаций</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53</w:t>
            </w:r>
          </w:p>
        </w:tc>
        <w:tc>
          <w:tcPr>
            <w:tcW w:w="3572" w:type="dxa"/>
          </w:tcPr>
          <w:p>
            <w:pPr>
              <w:pStyle w:val="0"/>
              <w:ind w:left="567"/>
            </w:pPr>
            <w:r>
              <w:rPr>
                <w:sz w:val="24"/>
              </w:rPr>
              <w:t xml:space="preserve">средства, привлеченные от кредитных организаций</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54</w:t>
            </w:r>
          </w:p>
        </w:tc>
        <w:tc>
          <w:tcPr>
            <w:tcW w:w="3572" w:type="dxa"/>
          </w:tcPr>
          <w:p>
            <w:pPr>
              <w:pStyle w:val="0"/>
              <w:ind w:left="567"/>
            </w:pPr>
            <w:r>
              <w:rPr>
                <w:sz w:val="24"/>
              </w:rPr>
              <w:t xml:space="preserve">средства, привлеченные от других юридических лиц</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55</w:t>
            </w:r>
          </w:p>
        </w:tc>
        <w:tc>
          <w:tcPr>
            <w:tcW w:w="3572" w:type="dxa"/>
          </w:tcPr>
          <w:p>
            <w:pPr>
              <w:pStyle w:val="0"/>
              <w:ind w:left="567"/>
            </w:pPr>
            <w:r>
              <w:rPr>
                <w:sz w:val="24"/>
              </w:rPr>
              <w:t xml:space="preserve">средства, привлеченные от физических лиц</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56</w:t>
            </w:r>
          </w:p>
        </w:tc>
        <w:tc>
          <w:tcPr>
            <w:tcW w:w="3572" w:type="dxa"/>
          </w:tcPr>
          <w:p>
            <w:pPr>
              <w:pStyle w:val="0"/>
              <w:ind w:left="567"/>
            </w:pPr>
            <w:r>
              <w:rPr>
                <w:sz w:val="24"/>
              </w:rPr>
              <w:t xml:space="preserve">обязательства по аренде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57</w:t>
            </w:r>
          </w:p>
        </w:tc>
        <w:tc>
          <w:tcPr>
            <w:tcW w:w="3572" w:type="dxa"/>
          </w:tcPr>
          <w:p>
            <w:pPr>
              <w:pStyle w:val="0"/>
              <w:ind w:left="567"/>
            </w:pPr>
            <w:r>
              <w:rPr>
                <w:sz w:val="24"/>
              </w:rPr>
              <w:t xml:space="preserve">средства, привлеченные по сделкам репо</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58</w:t>
            </w:r>
          </w:p>
        </w:tc>
        <w:tc>
          <w:tcPr>
            <w:tcW w:w="3572" w:type="dxa"/>
          </w:tcPr>
          <w:p>
            <w:pPr>
              <w:pStyle w:val="0"/>
              <w:ind w:left="567"/>
            </w:pPr>
            <w:r>
              <w:rPr>
                <w:sz w:val="24"/>
              </w:rPr>
              <w:t xml:space="preserve">выпущенные облигации</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6107" w:name="P16107"/>
          <w:bookmarkEnd w:id="16107"/>
          <w:p>
            <w:pPr>
              <w:pStyle w:val="0"/>
              <w:jc w:val="center"/>
            </w:pPr>
            <w:r>
              <w:rPr>
                <w:sz w:val="24"/>
              </w:rPr>
              <w:t xml:space="preserve">59</w:t>
            </w:r>
          </w:p>
        </w:tc>
        <w:tc>
          <w:tcPr>
            <w:tcW w:w="3572" w:type="dxa"/>
          </w:tcPr>
          <w:p>
            <w:pPr>
              <w:pStyle w:val="0"/>
              <w:ind w:left="567"/>
            </w:pPr>
            <w:r>
              <w:rPr>
                <w:sz w:val="24"/>
              </w:rPr>
              <w:t xml:space="preserve">прочее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6117" w:name="P16117"/>
          <w:bookmarkEnd w:id="16117"/>
          <w:p>
            <w:pPr>
              <w:pStyle w:val="0"/>
              <w:jc w:val="center"/>
            </w:pPr>
            <w:r>
              <w:rPr>
                <w:sz w:val="24"/>
              </w:rPr>
              <w:t xml:space="preserve">60</w:t>
            </w:r>
          </w:p>
        </w:tc>
        <w:tc>
          <w:tcPr>
            <w:tcW w:w="3572" w:type="dxa"/>
          </w:tcPr>
          <w:p>
            <w:pPr>
              <w:pStyle w:val="0"/>
              <w:ind w:firstLine="283"/>
            </w:pPr>
            <w:r>
              <w:rPr>
                <w:sz w:val="24"/>
              </w:rPr>
              <w:t xml:space="preserve">прочая кредиторская задолженность, в том числе: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6127" w:name="P16127"/>
          <w:bookmarkEnd w:id="16127"/>
          <w:p>
            <w:pPr>
              <w:pStyle w:val="0"/>
              <w:jc w:val="center"/>
            </w:pPr>
            <w:r>
              <w:rPr>
                <w:sz w:val="24"/>
              </w:rPr>
              <w:t xml:space="preserve">61</w:t>
            </w:r>
          </w:p>
        </w:tc>
        <w:tc>
          <w:tcPr>
            <w:tcW w:w="3572" w:type="dxa"/>
          </w:tcPr>
          <w:p>
            <w:pPr>
              <w:pStyle w:val="0"/>
              <w:ind w:left="567"/>
            </w:pPr>
            <w:r>
              <w:rPr>
                <w:sz w:val="24"/>
              </w:rPr>
              <w:t xml:space="preserve">расчеты по конверсионным операциям, производным финансовым инструментам, операциям с ценными бумагами и цифровыми финансовыми активами</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62</w:t>
            </w:r>
          </w:p>
        </w:tc>
        <w:tc>
          <w:tcPr>
            <w:tcW w:w="3572" w:type="dxa"/>
          </w:tcPr>
          <w:p>
            <w:pPr>
              <w:pStyle w:val="0"/>
              <w:ind w:left="567"/>
            </w:pPr>
            <w:r>
              <w:rPr>
                <w:sz w:val="24"/>
              </w:rPr>
              <w:t xml:space="preserve">расчеты с поставщиками и подрядчиками</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63</w:t>
            </w:r>
          </w:p>
        </w:tc>
        <w:tc>
          <w:tcPr>
            <w:tcW w:w="3572" w:type="dxa"/>
          </w:tcPr>
          <w:p>
            <w:pPr>
              <w:pStyle w:val="0"/>
              <w:ind w:left="567"/>
            </w:pPr>
            <w:r>
              <w:rPr>
                <w:sz w:val="24"/>
              </w:rPr>
              <w:t xml:space="preserve">расчеты с агентами</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64</w:t>
            </w:r>
          </w:p>
        </w:tc>
        <w:tc>
          <w:tcPr>
            <w:tcW w:w="3572" w:type="dxa"/>
          </w:tcPr>
          <w:p>
            <w:pPr>
              <w:pStyle w:val="0"/>
              <w:ind w:left="567"/>
            </w:pPr>
            <w:r>
              <w:rPr>
                <w:sz w:val="24"/>
              </w:rPr>
              <w:t xml:space="preserve">расчеты с прочими кредиторами</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65</w:t>
            </w:r>
          </w:p>
        </w:tc>
        <w:tc>
          <w:tcPr>
            <w:tcW w:w="3572" w:type="dxa"/>
          </w:tcPr>
          <w:p>
            <w:pPr>
              <w:pStyle w:val="0"/>
              <w:ind w:left="567"/>
            </w:pPr>
            <w:r>
              <w:rPr>
                <w:sz w:val="24"/>
              </w:rPr>
              <w:t xml:space="preserve">расчеты с акционерами</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6177" w:name="P16177"/>
          <w:bookmarkEnd w:id="16177"/>
          <w:p>
            <w:pPr>
              <w:pStyle w:val="0"/>
              <w:jc w:val="center"/>
            </w:pPr>
            <w:r>
              <w:rPr>
                <w:sz w:val="24"/>
              </w:rPr>
              <w:t xml:space="preserve">66</w:t>
            </w:r>
          </w:p>
        </w:tc>
        <w:tc>
          <w:tcPr>
            <w:tcW w:w="3572" w:type="dxa"/>
          </w:tcPr>
          <w:p>
            <w:pPr>
              <w:pStyle w:val="0"/>
              <w:ind w:left="567"/>
            </w:pPr>
            <w:r>
              <w:rPr>
                <w:sz w:val="24"/>
              </w:rPr>
              <w:t xml:space="preserve">прочее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6187" w:name="P16187"/>
          <w:bookmarkEnd w:id="16187"/>
          <w:p>
            <w:pPr>
              <w:pStyle w:val="0"/>
              <w:jc w:val="center"/>
            </w:pPr>
            <w:r>
              <w:rPr>
                <w:sz w:val="24"/>
              </w:rPr>
              <w:t xml:space="preserve">67</w:t>
            </w:r>
          </w:p>
        </w:tc>
        <w:tc>
          <w:tcPr>
            <w:tcW w:w="3572" w:type="dxa"/>
          </w:tcPr>
          <w:p>
            <w:pPr>
              <w:pStyle w:val="0"/>
            </w:pPr>
            <w:r>
              <w:rPr>
                <w:sz w:val="24"/>
              </w:rPr>
              <w:t xml:space="preserve">Обязательства (обязательства выбывающих групп), классифицированные как предназначенные для продажи</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6197" w:name="P16197"/>
          <w:bookmarkEnd w:id="16197"/>
          <w:p>
            <w:pPr>
              <w:pStyle w:val="0"/>
              <w:jc w:val="center"/>
            </w:pPr>
            <w:r>
              <w:rPr>
                <w:sz w:val="24"/>
              </w:rPr>
              <w:t xml:space="preserve">68</w:t>
            </w:r>
          </w:p>
        </w:tc>
        <w:tc>
          <w:tcPr>
            <w:tcW w:w="3572" w:type="dxa"/>
          </w:tcPr>
          <w:p>
            <w:pPr>
              <w:pStyle w:val="0"/>
            </w:pPr>
            <w:r>
              <w:rPr>
                <w:sz w:val="24"/>
              </w:rPr>
              <w:t xml:space="preserve">Прочее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6207" w:name="P16207"/>
          <w:bookmarkEnd w:id="16207"/>
          <w:p>
            <w:pPr>
              <w:pStyle w:val="0"/>
              <w:jc w:val="center"/>
            </w:pPr>
            <w:r>
              <w:rPr>
                <w:sz w:val="24"/>
              </w:rPr>
              <w:t xml:space="preserve">69</w:t>
            </w:r>
          </w:p>
        </w:tc>
        <w:tc>
          <w:tcPr>
            <w:tcW w:w="3572" w:type="dxa"/>
          </w:tcPr>
          <w:p>
            <w:pPr>
              <w:pStyle w:val="0"/>
            </w:pPr>
            <w:r>
              <w:rPr>
                <w:sz w:val="24"/>
              </w:rPr>
              <w:t xml:space="preserve">Итого обязательств</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bookmarkStart w:id="16217" w:name="P16217"/>
          <w:bookmarkEnd w:id="16217"/>
          <w:p>
            <w:pPr>
              <w:pStyle w:val="0"/>
              <w:jc w:val="center"/>
            </w:pPr>
            <w:r>
              <w:rPr>
                <w:sz w:val="24"/>
              </w:rPr>
              <w:t xml:space="preserve">70</w:t>
            </w:r>
          </w:p>
        </w:tc>
        <w:tc>
          <w:tcPr>
            <w:tcW w:w="3572" w:type="dxa"/>
          </w:tcPr>
          <w:p>
            <w:pPr>
              <w:pStyle w:val="0"/>
            </w:pPr>
            <w:r>
              <w:rPr>
                <w:sz w:val="24"/>
              </w:rPr>
              <w:t xml:space="preserve">Итого разрыв ликвидности</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r>
        <w:tc>
          <w:tcPr>
            <w:tcW w:w="624" w:type="dxa"/>
          </w:tcPr>
          <w:p>
            <w:pPr>
              <w:pStyle w:val="0"/>
              <w:jc w:val="center"/>
            </w:pPr>
            <w:r>
              <w:rPr>
                <w:sz w:val="24"/>
              </w:rPr>
              <w:t xml:space="preserve">71</w:t>
            </w:r>
          </w:p>
        </w:tc>
        <w:tc>
          <w:tcPr>
            <w:tcW w:w="3572" w:type="dxa"/>
          </w:tcPr>
          <w:p>
            <w:pPr>
              <w:pStyle w:val="0"/>
            </w:pPr>
            <w:r>
              <w:rPr>
                <w:sz w:val="24"/>
              </w:rPr>
              <w:t xml:space="preserve">Текстовое пояснение</w:t>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624" w:type="dxa"/>
          </w:tcPr>
          <w:p>
            <w:pPr>
              <w:pStyle w:val="0"/>
            </w:pPr>
            <w:r>
              <w:rPr>
                <w:sz w:val="24"/>
              </w:rPr>
            </w:r>
          </w:p>
        </w:tc>
        <w:tc>
          <w:tcPr>
            <w:tcW w:w="567"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50.14</w:t>
      </w:r>
    </w:p>
    <w:p>
      <w:pPr>
        <w:pStyle w:val="0"/>
        <w:spacing w:before="240" w:lineRule="auto"/>
        <w:ind w:firstLine="540"/>
        <w:jc w:val="both"/>
      </w:pPr>
      <w:r>
        <w:rPr>
          <w:sz w:val="24"/>
        </w:rPr>
        <w:t xml:space="preserve">1. В </w:t>
      </w:r>
      <w:hyperlink w:history="0" w:anchor="P15499" w:tooltip="Анализ финансовых активов и финансовых обязательств">
        <w:r>
          <w:rPr>
            <w:sz w:val="24"/>
            <w:color w:val="0000ff"/>
          </w:rPr>
          <w:t xml:space="preserve">таблице</w:t>
        </w:r>
      </w:hyperlink>
      <w:r>
        <w:rPr>
          <w:sz w:val="24"/>
        </w:rPr>
        <w:t xml:space="preserve"> раскрывается анализ финансовых активов и финансовых обязательств негосударственного пенсионного фонда по срокам, оставшимся до погашения, на основе ожидаемых сроков погашения.</w:t>
      </w:r>
    </w:p>
    <w:p>
      <w:pPr>
        <w:pStyle w:val="0"/>
        <w:spacing w:before="240" w:lineRule="auto"/>
        <w:ind w:firstLine="540"/>
        <w:jc w:val="both"/>
      </w:pPr>
      <w:r>
        <w:rPr>
          <w:sz w:val="24"/>
        </w:rPr>
        <w:t xml:space="preserve">2. </w:t>
      </w:r>
      <w:hyperlink w:history="0" w:anchor="P15499" w:tooltip="Анализ финансовых активов и финансовых обязательств">
        <w:r>
          <w:rPr>
            <w:sz w:val="24"/>
            <w:color w:val="0000ff"/>
          </w:rPr>
          <w:t xml:space="preserve">Таблица</w:t>
        </w:r>
      </w:hyperlink>
      <w:r>
        <w:rPr>
          <w:sz w:val="24"/>
        </w:rPr>
        <w:t xml:space="preserve"> составляется по состоянию на конец предыдущего отчетного года и на отчетную дату.</w:t>
      </w:r>
    </w:p>
    <w:p>
      <w:pPr>
        <w:pStyle w:val="0"/>
        <w:spacing w:before="240" w:lineRule="auto"/>
        <w:ind w:firstLine="540"/>
        <w:jc w:val="both"/>
      </w:pPr>
      <w:r>
        <w:rPr>
          <w:sz w:val="24"/>
        </w:rPr>
        <w:t xml:space="preserve">3. Активы отражаются со знаком "плюс", обязательства - со знаком "минус".</w:t>
      </w:r>
    </w:p>
    <w:p>
      <w:pPr>
        <w:pStyle w:val="0"/>
        <w:spacing w:before="240" w:lineRule="auto"/>
        <w:ind w:firstLine="540"/>
        <w:jc w:val="both"/>
      </w:pPr>
      <w:r>
        <w:rPr>
          <w:sz w:val="24"/>
        </w:rPr>
        <w:t xml:space="preserve">4. В </w:t>
      </w:r>
      <w:hyperlink w:history="0" w:anchor="P15524" w:tooltip="10">
        <w:r>
          <w:rPr>
            <w:sz w:val="24"/>
            <w:color w:val="0000ff"/>
          </w:rPr>
          <w:t xml:space="preserve">графе 10</w:t>
        </w:r>
      </w:hyperlink>
      <w:r>
        <w:rPr>
          <w:sz w:val="24"/>
        </w:rPr>
        <w:t xml:space="preserve"> таблицы отражается сумма значений показателей по </w:t>
      </w:r>
      <w:hyperlink w:history="0" w:anchor="P15517" w:tooltip="3">
        <w:r>
          <w:rPr>
            <w:sz w:val="24"/>
            <w:color w:val="0000ff"/>
          </w:rPr>
          <w:t xml:space="preserve">графам 3</w:t>
        </w:r>
      </w:hyperlink>
      <w:r>
        <w:rPr>
          <w:sz w:val="24"/>
        </w:rPr>
        <w:t xml:space="preserve"> - </w:t>
      </w:r>
      <w:hyperlink w:history="0" w:anchor="P15523" w:tooltip="9">
        <w:r>
          <w:rPr>
            <w:sz w:val="24"/>
            <w:color w:val="0000ff"/>
          </w:rPr>
          <w:t xml:space="preserve">9</w:t>
        </w:r>
      </w:hyperlink>
      <w:r>
        <w:rPr>
          <w:sz w:val="24"/>
        </w:rPr>
        <w:t xml:space="preserve">.</w:t>
      </w:r>
    </w:p>
    <w:p>
      <w:pPr>
        <w:pStyle w:val="0"/>
        <w:spacing w:before="240" w:lineRule="auto"/>
        <w:ind w:firstLine="540"/>
        <w:jc w:val="both"/>
      </w:pPr>
      <w:r>
        <w:rPr>
          <w:sz w:val="24"/>
        </w:rPr>
        <w:t xml:space="preserve">5. По строке </w:t>
      </w:r>
      <w:hyperlink w:history="0" w:anchor="P15526" w:tooltip="1">
        <w:r>
          <w:rPr>
            <w:sz w:val="24"/>
            <w:color w:val="0000ff"/>
          </w:rPr>
          <w:t xml:space="preserve">показателя 1</w:t>
        </w:r>
      </w:hyperlink>
      <w:r>
        <w:rPr>
          <w:sz w:val="24"/>
        </w:rPr>
        <w:t xml:space="preserve"> таблицы отражается сумма значений </w:t>
      </w:r>
      <w:hyperlink w:history="0" w:anchor="P15536" w:tooltip="2">
        <w:r>
          <w:rPr>
            <w:sz w:val="24"/>
            <w:color w:val="0000ff"/>
          </w:rPr>
          <w:t xml:space="preserve">показателей 2</w:t>
        </w:r>
      </w:hyperlink>
      <w:r>
        <w:rPr>
          <w:sz w:val="24"/>
        </w:rPr>
        <w:t xml:space="preserve"> - </w:t>
      </w:r>
      <w:hyperlink w:history="0" w:anchor="P15556" w:tooltip="4">
        <w:r>
          <w:rPr>
            <w:sz w:val="24"/>
            <w:color w:val="0000ff"/>
          </w:rPr>
          <w:t xml:space="preserve">4</w:t>
        </w:r>
      </w:hyperlink>
      <w:r>
        <w:rPr>
          <w:sz w:val="24"/>
        </w:rPr>
        <w:t xml:space="preserve">.</w:t>
      </w:r>
    </w:p>
    <w:p>
      <w:pPr>
        <w:pStyle w:val="0"/>
        <w:spacing w:before="240" w:lineRule="auto"/>
        <w:ind w:firstLine="540"/>
        <w:jc w:val="both"/>
      </w:pPr>
      <w:r>
        <w:rPr>
          <w:sz w:val="24"/>
        </w:rPr>
        <w:t xml:space="preserve">6. По строке </w:t>
      </w:r>
      <w:hyperlink w:history="0" w:anchor="P15566" w:tooltip="5">
        <w:r>
          <w:rPr>
            <w:sz w:val="24"/>
            <w:color w:val="0000ff"/>
          </w:rPr>
          <w:t xml:space="preserve">показателя 5</w:t>
        </w:r>
      </w:hyperlink>
      <w:r>
        <w:rPr>
          <w:sz w:val="24"/>
        </w:rPr>
        <w:t xml:space="preserve"> таблицы отражается сумма значений </w:t>
      </w:r>
      <w:hyperlink w:history="0" w:anchor="P15576" w:tooltip="6">
        <w:r>
          <w:rPr>
            <w:sz w:val="24"/>
            <w:color w:val="0000ff"/>
          </w:rPr>
          <w:t xml:space="preserve">показателей 6</w:t>
        </w:r>
      </w:hyperlink>
      <w:r>
        <w:rPr>
          <w:sz w:val="24"/>
        </w:rPr>
        <w:t xml:space="preserve"> - </w:t>
      </w:r>
      <w:hyperlink w:history="0" w:anchor="P15616" w:tooltip="10">
        <w:r>
          <w:rPr>
            <w:sz w:val="24"/>
            <w:color w:val="0000ff"/>
          </w:rPr>
          <w:t xml:space="preserve">10</w:t>
        </w:r>
      </w:hyperlink>
      <w:r>
        <w:rPr>
          <w:sz w:val="24"/>
        </w:rPr>
        <w:t xml:space="preserve">.</w:t>
      </w:r>
    </w:p>
    <w:p>
      <w:pPr>
        <w:pStyle w:val="0"/>
        <w:spacing w:before="240" w:lineRule="auto"/>
        <w:ind w:firstLine="540"/>
        <w:jc w:val="both"/>
      </w:pPr>
      <w:r>
        <w:rPr>
          <w:sz w:val="24"/>
        </w:rPr>
        <w:t xml:space="preserve">7. По строке </w:t>
      </w:r>
      <w:hyperlink w:history="0" w:anchor="P15626" w:tooltip="11">
        <w:r>
          <w:rPr>
            <w:sz w:val="24"/>
            <w:color w:val="0000ff"/>
          </w:rPr>
          <w:t xml:space="preserve">показателя 11</w:t>
        </w:r>
      </w:hyperlink>
      <w:r>
        <w:rPr>
          <w:sz w:val="24"/>
        </w:rPr>
        <w:t xml:space="preserve"> таблицы отражается сумма значений </w:t>
      </w:r>
      <w:hyperlink w:history="0" w:anchor="P15636" w:tooltip="12">
        <w:r>
          <w:rPr>
            <w:sz w:val="24"/>
            <w:color w:val="0000ff"/>
          </w:rPr>
          <w:t xml:space="preserve">показателей 12</w:t>
        </w:r>
      </w:hyperlink>
      <w:r>
        <w:rPr>
          <w:sz w:val="24"/>
        </w:rPr>
        <w:t xml:space="preserve"> - </w:t>
      </w:r>
      <w:hyperlink w:history="0" w:anchor="P15656" w:tooltip="14">
        <w:r>
          <w:rPr>
            <w:sz w:val="24"/>
            <w:color w:val="0000ff"/>
          </w:rPr>
          <w:t xml:space="preserve">14</w:t>
        </w:r>
      </w:hyperlink>
      <w:r>
        <w:rPr>
          <w:sz w:val="24"/>
        </w:rPr>
        <w:t xml:space="preserve">.</w:t>
      </w:r>
    </w:p>
    <w:p>
      <w:pPr>
        <w:pStyle w:val="0"/>
        <w:spacing w:before="240" w:lineRule="auto"/>
        <w:ind w:firstLine="540"/>
        <w:jc w:val="both"/>
      </w:pPr>
      <w:r>
        <w:rPr>
          <w:sz w:val="24"/>
        </w:rPr>
        <w:t xml:space="preserve">8. По строке </w:t>
      </w:r>
      <w:hyperlink w:history="0" w:anchor="P15666" w:tooltip="15">
        <w:r>
          <w:rPr>
            <w:sz w:val="24"/>
            <w:color w:val="0000ff"/>
          </w:rPr>
          <w:t xml:space="preserve">показателя 15</w:t>
        </w:r>
      </w:hyperlink>
      <w:r>
        <w:rPr>
          <w:sz w:val="24"/>
        </w:rPr>
        <w:t xml:space="preserve"> таблицы отражается сумма значений </w:t>
      </w:r>
      <w:hyperlink w:history="0" w:anchor="P15676" w:tooltip="16">
        <w:r>
          <w:rPr>
            <w:sz w:val="24"/>
            <w:color w:val="0000ff"/>
          </w:rPr>
          <w:t xml:space="preserve">показателей 16</w:t>
        </w:r>
      </w:hyperlink>
      <w:r>
        <w:rPr>
          <w:sz w:val="24"/>
        </w:rPr>
        <w:t xml:space="preserve"> - </w:t>
      </w:r>
      <w:hyperlink w:history="0" w:anchor="P15696" w:tooltip="18">
        <w:r>
          <w:rPr>
            <w:sz w:val="24"/>
            <w:color w:val="0000ff"/>
          </w:rPr>
          <w:t xml:space="preserve">18</w:t>
        </w:r>
      </w:hyperlink>
      <w:r>
        <w:rPr>
          <w:sz w:val="24"/>
        </w:rPr>
        <w:t xml:space="preserve">.</w:t>
      </w:r>
    </w:p>
    <w:p>
      <w:pPr>
        <w:pStyle w:val="0"/>
        <w:spacing w:before="240" w:lineRule="auto"/>
        <w:ind w:firstLine="540"/>
        <w:jc w:val="both"/>
      </w:pPr>
      <w:r>
        <w:rPr>
          <w:sz w:val="24"/>
        </w:rPr>
        <w:t xml:space="preserve">9. По строке </w:t>
      </w:r>
      <w:hyperlink w:history="0" w:anchor="P15706" w:tooltip="19">
        <w:r>
          <w:rPr>
            <w:sz w:val="24"/>
            <w:color w:val="0000ff"/>
          </w:rPr>
          <w:t xml:space="preserve">показателя 19</w:t>
        </w:r>
      </w:hyperlink>
      <w:r>
        <w:rPr>
          <w:sz w:val="24"/>
        </w:rPr>
        <w:t xml:space="preserve"> таблицы отражается сумма значений </w:t>
      </w:r>
      <w:hyperlink w:history="0" w:anchor="P15716" w:tooltip="20">
        <w:r>
          <w:rPr>
            <w:sz w:val="24"/>
            <w:color w:val="0000ff"/>
          </w:rPr>
          <w:t xml:space="preserve">показателей 20</w:t>
        </w:r>
      </w:hyperlink>
      <w:r>
        <w:rPr>
          <w:sz w:val="24"/>
        </w:rPr>
        <w:t xml:space="preserve"> и 25.</w:t>
      </w:r>
    </w:p>
    <w:p>
      <w:pPr>
        <w:pStyle w:val="0"/>
        <w:spacing w:before="240" w:lineRule="auto"/>
        <w:ind w:firstLine="540"/>
        <w:jc w:val="both"/>
      </w:pPr>
      <w:r>
        <w:rPr>
          <w:sz w:val="24"/>
        </w:rPr>
        <w:t xml:space="preserve">10. По строке </w:t>
      </w:r>
      <w:hyperlink w:history="0" w:anchor="P15716" w:tooltip="20">
        <w:r>
          <w:rPr>
            <w:sz w:val="24"/>
            <w:color w:val="0000ff"/>
          </w:rPr>
          <w:t xml:space="preserve">показателя 20</w:t>
        </w:r>
      </w:hyperlink>
      <w:r>
        <w:rPr>
          <w:sz w:val="24"/>
        </w:rPr>
        <w:t xml:space="preserve"> таблицы отражается сумма значений </w:t>
      </w:r>
      <w:hyperlink w:history="0" w:anchor="P15726" w:tooltip="21">
        <w:r>
          <w:rPr>
            <w:sz w:val="24"/>
            <w:color w:val="0000ff"/>
          </w:rPr>
          <w:t xml:space="preserve">показателей 21</w:t>
        </w:r>
      </w:hyperlink>
      <w:r>
        <w:rPr>
          <w:sz w:val="24"/>
        </w:rPr>
        <w:t xml:space="preserve"> - </w:t>
      </w:r>
      <w:hyperlink w:history="0" w:anchor="P15756" w:tooltip="24">
        <w:r>
          <w:rPr>
            <w:sz w:val="24"/>
            <w:color w:val="0000ff"/>
          </w:rPr>
          <w:t xml:space="preserve">24</w:t>
        </w:r>
      </w:hyperlink>
      <w:r>
        <w:rPr>
          <w:sz w:val="24"/>
        </w:rPr>
        <w:t xml:space="preserve">.</w:t>
      </w:r>
    </w:p>
    <w:p>
      <w:pPr>
        <w:pStyle w:val="0"/>
        <w:spacing w:before="240" w:lineRule="auto"/>
        <w:ind w:firstLine="540"/>
        <w:jc w:val="both"/>
      </w:pPr>
      <w:r>
        <w:rPr>
          <w:sz w:val="24"/>
        </w:rPr>
        <w:t xml:space="preserve">11. По строке </w:t>
      </w:r>
      <w:hyperlink w:history="0" w:anchor="P15766" w:tooltip="25">
        <w:r>
          <w:rPr>
            <w:sz w:val="24"/>
            <w:color w:val="0000ff"/>
          </w:rPr>
          <w:t xml:space="preserve">показателя 25</w:t>
        </w:r>
      </w:hyperlink>
      <w:r>
        <w:rPr>
          <w:sz w:val="24"/>
        </w:rPr>
        <w:t xml:space="preserve"> таблицы отражается сумма значений </w:t>
      </w:r>
      <w:hyperlink w:history="0" w:anchor="P15776" w:tooltip="26">
        <w:r>
          <w:rPr>
            <w:sz w:val="24"/>
            <w:color w:val="0000ff"/>
          </w:rPr>
          <w:t xml:space="preserve">показателей 26</w:t>
        </w:r>
      </w:hyperlink>
      <w:r>
        <w:rPr>
          <w:sz w:val="24"/>
        </w:rPr>
        <w:t xml:space="preserve"> - </w:t>
      </w:r>
      <w:hyperlink w:history="0" w:anchor="P15816" w:tooltip="30">
        <w:r>
          <w:rPr>
            <w:sz w:val="24"/>
            <w:color w:val="0000ff"/>
          </w:rPr>
          <w:t xml:space="preserve">30</w:t>
        </w:r>
      </w:hyperlink>
      <w:r>
        <w:rPr>
          <w:sz w:val="24"/>
        </w:rPr>
        <w:t xml:space="preserve">.</w:t>
      </w:r>
    </w:p>
    <w:p>
      <w:pPr>
        <w:pStyle w:val="0"/>
        <w:spacing w:before="240" w:lineRule="auto"/>
        <w:ind w:firstLine="540"/>
        <w:jc w:val="both"/>
      </w:pPr>
      <w:r>
        <w:rPr>
          <w:sz w:val="24"/>
        </w:rPr>
        <w:t xml:space="preserve">12. По строке </w:t>
      </w:r>
      <w:hyperlink w:history="0" w:anchor="P15846" w:tooltip="33">
        <w:r>
          <w:rPr>
            <w:sz w:val="24"/>
            <w:color w:val="0000ff"/>
          </w:rPr>
          <w:t xml:space="preserve">показателя 33</w:t>
        </w:r>
      </w:hyperlink>
      <w:r>
        <w:rPr>
          <w:sz w:val="24"/>
        </w:rPr>
        <w:t xml:space="preserve"> таблицы отражается сумма значений </w:t>
      </w:r>
      <w:hyperlink w:history="0" w:anchor="P15526" w:tooltip="1">
        <w:r>
          <w:rPr>
            <w:sz w:val="24"/>
            <w:color w:val="0000ff"/>
          </w:rPr>
          <w:t xml:space="preserve">показателей 1</w:t>
        </w:r>
      </w:hyperlink>
      <w:r>
        <w:rPr>
          <w:sz w:val="24"/>
        </w:rPr>
        <w:t xml:space="preserve">, </w:t>
      </w:r>
      <w:hyperlink w:history="0" w:anchor="P15566" w:tooltip="5">
        <w:r>
          <w:rPr>
            <w:sz w:val="24"/>
            <w:color w:val="0000ff"/>
          </w:rPr>
          <w:t xml:space="preserve">5</w:t>
        </w:r>
      </w:hyperlink>
      <w:r>
        <w:rPr>
          <w:sz w:val="24"/>
        </w:rPr>
        <w:t xml:space="preserve">, </w:t>
      </w:r>
      <w:hyperlink w:history="0" w:anchor="P15626" w:tooltip="11">
        <w:r>
          <w:rPr>
            <w:sz w:val="24"/>
            <w:color w:val="0000ff"/>
          </w:rPr>
          <w:t xml:space="preserve">11</w:t>
        </w:r>
      </w:hyperlink>
      <w:r>
        <w:rPr>
          <w:sz w:val="24"/>
        </w:rPr>
        <w:t xml:space="preserve">, </w:t>
      </w:r>
      <w:hyperlink w:history="0" w:anchor="P15666" w:tooltip="15">
        <w:r>
          <w:rPr>
            <w:sz w:val="24"/>
            <w:color w:val="0000ff"/>
          </w:rPr>
          <w:t xml:space="preserve">15</w:t>
        </w:r>
      </w:hyperlink>
      <w:r>
        <w:rPr>
          <w:sz w:val="24"/>
        </w:rPr>
        <w:t xml:space="preserve">, </w:t>
      </w:r>
      <w:hyperlink w:history="0" w:anchor="P15706" w:tooltip="19">
        <w:r>
          <w:rPr>
            <w:sz w:val="24"/>
            <w:color w:val="0000ff"/>
          </w:rPr>
          <w:t xml:space="preserve">19</w:t>
        </w:r>
      </w:hyperlink>
      <w:r>
        <w:rPr>
          <w:sz w:val="24"/>
        </w:rPr>
        <w:t xml:space="preserve">, </w:t>
      </w:r>
      <w:hyperlink w:history="0" w:anchor="P15826" w:tooltip="31">
        <w:r>
          <w:rPr>
            <w:sz w:val="24"/>
            <w:color w:val="0000ff"/>
          </w:rPr>
          <w:t xml:space="preserve">31</w:t>
        </w:r>
      </w:hyperlink>
      <w:r>
        <w:rPr>
          <w:sz w:val="24"/>
        </w:rPr>
        <w:t xml:space="preserve"> и </w:t>
      </w:r>
      <w:hyperlink w:history="0" w:anchor="P15836" w:tooltip="32">
        <w:r>
          <w:rPr>
            <w:sz w:val="24"/>
            <w:color w:val="0000ff"/>
          </w:rPr>
          <w:t xml:space="preserve">32</w:t>
        </w:r>
      </w:hyperlink>
      <w:r>
        <w:rPr>
          <w:sz w:val="24"/>
        </w:rPr>
        <w:t xml:space="preserve">.</w:t>
      </w:r>
    </w:p>
    <w:p>
      <w:pPr>
        <w:pStyle w:val="0"/>
        <w:spacing w:before="240" w:lineRule="auto"/>
        <w:ind w:firstLine="540"/>
        <w:jc w:val="both"/>
      </w:pPr>
      <w:r>
        <w:rPr>
          <w:sz w:val="24"/>
        </w:rPr>
        <w:t xml:space="preserve">13. По строке </w:t>
      </w:r>
      <w:hyperlink w:history="0" w:anchor="P15857" w:tooltip="34">
        <w:r>
          <w:rPr>
            <w:sz w:val="24"/>
            <w:color w:val="0000ff"/>
          </w:rPr>
          <w:t xml:space="preserve">показателя 34</w:t>
        </w:r>
      </w:hyperlink>
      <w:r>
        <w:rPr>
          <w:sz w:val="24"/>
        </w:rPr>
        <w:t xml:space="preserve"> таблицы отражается сумма значений </w:t>
      </w:r>
      <w:hyperlink w:history="0" w:anchor="P15867" w:tooltip="35">
        <w:r>
          <w:rPr>
            <w:sz w:val="24"/>
            <w:color w:val="0000ff"/>
          </w:rPr>
          <w:t xml:space="preserve">показателей 35</w:t>
        </w:r>
      </w:hyperlink>
      <w:r>
        <w:rPr>
          <w:sz w:val="24"/>
        </w:rPr>
        <w:t xml:space="preserve"> - </w:t>
      </w:r>
      <w:hyperlink w:history="0" w:anchor="P15907" w:tooltip="39">
        <w:r>
          <w:rPr>
            <w:sz w:val="24"/>
            <w:color w:val="0000ff"/>
          </w:rPr>
          <w:t xml:space="preserve">39</w:t>
        </w:r>
      </w:hyperlink>
      <w:r>
        <w:rPr>
          <w:sz w:val="24"/>
        </w:rPr>
        <w:t xml:space="preserve">.</w:t>
      </w:r>
    </w:p>
    <w:p>
      <w:pPr>
        <w:pStyle w:val="0"/>
        <w:spacing w:before="240" w:lineRule="auto"/>
        <w:ind w:firstLine="540"/>
        <w:jc w:val="both"/>
      </w:pPr>
      <w:r>
        <w:rPr>
          <w:sz w:val="24"/>
        </w:rPr>
        <w:t xml:space="preserve">14. По строке </w:t>
      </w:r>
      <w:hyperlink w:history="0" w:anchor="P15917" w:tooltip="40">
        <w:r>
          <w:rPr>
            <w:sz w:val="24"/>
            <w:color w:val="0000ff"/>
          </w:rPr>
          <w:t xml:space="preserve">показателя 40</w:t>
        </w:r>
      </w:hyperlink>
      <w:r>
        <w:rPr>
          <w:sz w:val="24"/>
        </w:rPr>
        <w:t xml:space="preserve"> таблицы отражается сумма значений </w:t>
      </w:r>
      <w:hyperlink w:history="0" w:anchor="P15927" w:tooltip="41">
        <w:r>
          <w:rPr>
            <w:sz w:val="24"/>
            <w:color w:val="0000ff"/>
          </w:rPr>
          <w:t xml:space="preserve">показателей 41</w:t>
        </w:r>
      </w:hyperlink>
      <w:r>
        <w:rPr>
          <w:sz w:val="24"/>
        </w:rPr>
        <w:t xml:space="preserve"> - </w:t>
      </w:r>
      <w:hyperlink w:history="0" w:anchor="P15997" w:tooltip="48">
        <w:r>
          <w:rPr>
            <w:sz w:val="24"/>
            <w:color w:val="0000ff"/>
          </w:rPr>
          <w:t xml:space="preserve">48</w:t>
        </w:r>
      </w:hyperlink>
      <w:r>
        <w:rPr>
          <w:sz w:val="24"/>
        </w:rPr>
        <w:t xml:space="preserve">.</w:t>
      </w:r>
    </w:p>
    <w:p>
      <w:pPr>
        <w:pStyle w:val="0"/>
        <w:spacing w:before="240" w:lineRule="auto"/>
        <w:ind w:firstLine="540"/>
        <w:jc w:val="both"/>
      </w:pPr>
      <w:r>
        <w:rPr>
          <w:sz w:val="24"/>
        </w:rPr>
        <w:t xml:space="preserve">15. По строке </w:t>
      </w:r>
      <w:hyperlink w:history="0" w:anchor="P16007" w:tooltip="49">
        <w:r>
          <w:rPr>
            <w:sz w:val="24"/>
            <w:color w:val="0000ff"/>
          </w:rPr>
          <w:t xml:space="preserve">показателя 49</w:t>
        </w:r>
      </w:hyperlink>
      <w:r>
        <w:rPr>
          <w:sz w:val="24"/>
        </w:rPr>
        <w:t xml:space="preserve"> таблицы отражается сумма значений </w:t>
      </w:r>
      <w:hyperlink w:history="0" w:anchor="P16017" w:tooltip="50">
        <w:r>
          <w:rPr>
            <w:sz w:val="24"/>
            <w:color w:val="0000ff"/>
          </w:rPr>
          <w:t xml:space="preserve">показателей 50</w:t>
        </w:r>
      </w:hyperlink>
      <w:r>
        <w:rPr>
          <w:sz w:val="24"/>
        </w:rPr>
        <w:t xml:space="preserve"> и </w:t>
      </w:r>
      <w:hyperlink w:history="0" w:anchor="P16117" w:tooltip="60">
        <w:r>
          <w:rPr>
            <w:sz w:val="24"/>
            <w:color w:val="0000ff"/>
          </w:rPr>
          <w:t xml:space="preserve">60</w:t>
        </w:r>
      </w:hyperlink>
      <w:r>
        <w:rPr>
          <w:sz w:val="24"/>
        </w:rPr>
        <w:t xml:space="preserve">.</w:t>
      </w:r>
    </w:p>
    <w:p>
      <w:pPr>
        <w:pStyle w:val="0"/>
        <w:spacing w:before="240" w:lineRule="auto"/>
        <w:ind w:firstLine="540"/>
        <w:jc w:val="both"/>
      </w:pPr>
      <w:r>
        <w:rPr>
          <w:sz w:val="24"/>
        </w:rPr>
        <w:t xml:space="preserve">16. По строке </w:t>
      </w:r>
      <w:hyperlink w:history="0" w:anchor="P16017" w:tooltip="50">
        <w:r>
          <w:rPr>
            <w:sz w:val="24"/>
            <w:color w:val="0000ff"/>
          </w:rPr>
          <w:t xml:space="preserve">показателя 50</w:t>
        </w:r>
      </w:hyperlink>
      <w:r>
        <w:rPr>
          <w:sz w:val="24"/>
        </w:rPr>
        <w:t xml:space="preserve"> таблицы отражается сумма значений </w:t>
      </w:r>
      <w:hyperlink w:history="0" w:anchor="P16027" w:tooltip="51">
        <w:r>
          <w:rPr>
            <w:sz w:val="24"/>
            <w:color w:val="0000ff"/>
          </w:rPr>
          <w:t xml:space="preserve">показателей 51</w:t>
        </w:r>
      </w:hyperlink>
      <w:r>
        <w:rPr>
          <w:sz w:val="24"/>
        </w:rPr>
        <w:t xml:space="preserve"> - </w:t>
      </w:r>
      <w:hyperlink w:history="0" w:anchor="P16107" w:tooltip="59">
        <w:r>
          <w:rPr>
            <w:sz w:val="24"/>
            <w:color w:val="0000ff"/>
          </w:rPr>
          <w:t xml:space="preserve">59</w:t>
        </w:r>
      </w:hyperlink>
      <w:r>
        <w:rPr>
          <w:sz w:val="24"/>
        </w:rPr>
        <w:t xml:space="preserve">.</w:t>
      </w:r>
    </w:p>
    <w:p>
      <w:pPr>
        <w:pStyle w:val="0"/>
        <w:spacing w:before="240" w:lineRule="auto"/>
        <w:ind w:firstLine="540"/>
        <w:jc w:val="both"/>
      </w:pPr>
      <w:r>
        <w:rPr>
          <w:sz w:val="24"/>
        </w:rPr>
        <w:t xml:space="preserve">17. По строке </w:t>
      </w:r>
      <w:hyperlink w:history="0" w:anchor="P16117" w:tooltip="60">
        <w:r>
          <w:rPr>
            <w:sz w:val="24"/>
            <w:color w:val="0000ff"/>
          </w:rPr>
          <w:t xml:space="preserve">показателя 60</w:t>
        </w:r>
      </w:hyperlink>
      <w:r>
        <w:rPr>
          <w:sz w:val="24"/>
        </w:rPr>
        <w:t xml:space="preserve"> таблицы отражается сумма значений </w:t>
      </w:r>
      <w:hyperlink w:history="0" w:anchor="P16127" w:tooltip="61">
        <w:r>
          <w:rPr>
            <w:sz w:val="24"/>
            <w:color w:val="0000ff"/>
          </w:rPr>
          <w:t xml:space="preserve">показателей 61</w:t>
        </w:r>
      </w:hyperlink>
      <w:r>
        <w:rPr>
          <w:sz w:val="24"/>
        </w:rPr>
        <w:t xml:space="preserve"> - </w:t>
      </w:r>
      <w:hyperlink w:history="0" w:anchor="P16177" w:tooltip="66">
        <w:r>
          <w:rPr>
            <w:sz w:val="24"/>
            <w:color w:val="0000ff"/>
          </w:rPr>
          <w:t xml:space="preserve">66</w:t>
        </w:r>
      </w:hyperlink>
      <w:r>
        <w:rPr>
          <w:sz w:val="24"/>
        </w:rPr>
        <w:t xml:space="preserve">.</w:t>
      </w:r>
    </w:p>
    <w:p>
      <w:pPr>
        <w:pStyle w:val="0"/>
        <w:spacing w:before="240" w:lineRule="auto"/>
        <w:ind w:firstLine="540"/>
        <w:jc w:val="both"/>
      </w:pPr>
      <w:r>
        <w:rPr>
          <w:sz w:val="24"/>
        </w:rPr>
        <w:t xml:space="preserve">18. По строке </w:t>
      </w:r>
      <w:hyperlink w:history="0" w:anchor="P16207" w:tooltip="69">
        <w:r>
          <w:rPr>
            <w:sz w:val="24"/>
            <w:color w:val="0000ff"/>
          </w:rPr>
          <w:t xml:space="preserve">показателя 69</w:t>
        </w:r>
      </w:hyperlink>
      <w:r>
        <w:rPr>
          <w:sz w:val="24"/>
        </w:rPr>
        <w:t xml:space="preserve"> таблицы отражается сумма значений </w:t>
      </w:r>
      <w:hyperlink w:history="0" w:anchor="P15857" w:tooltip="34">
        <w:r>
          <w:rPr>
            <w:sz w:val="24"/>
            <w:color w:val="0000ff"/>
          </w:rPr>
          <w:t xml:space="preserve">показателей 34</w:t>
        </w:r>
      </w:hyperlink>
      <w:r>
        <w:rPr>
          <w:sz w:val="24"/>
        </w:rPr>
        <w:t xml:space="preserve">, </w:t>
      </w:r>
      <w:hyperlink w:history="0" w:anchor="P15917" w:tooltip="40">
        <w:r>
          <w:rPr>
            <w:sz w:val="24"/>
            <w:color w:val="0000ff"/>
          </w:rPr>
          <w:t xml:space="preserve">40</w:t>
        </w:r>
      </w:hyperlink>
      <w:r>
        <w:rPr>
          <w:sz w:val="24"/>
        </w:rPr>
        <w:t xml:space="preserve">, </w:t>
      </w:r>
      <w:hyperlink w:history="0" w:anchor="P16007" w:tooltip="49">
        <w:r>
          <w:rPr>
            <w:sz w:val="24"/>
            <w:color w:val="0000ff"/>
          </w:rPr>
          <w:t xml:space="preserve">49</w:t>
        </w:r>
      </w:hyperlink>
      <w:r>
        <w:rPr>
          <w:sz w:val="24"/>
        </w:rPr>
        <w:t xml:space="preserve">, </w:t>
      </w:r>
      <w:hyperlink w:history="0" w:anchor="P16187" w:tooltip="67">
        <w:r>
          <w:rPr>
            <w:sz w:val="24"/>
            <w:color w:val="0000ff"/>
          </w:rPr>
          <w:t xml:space="preserve">67</w:t>
        </w:r>
      </w:hyperlink>
      <w:r>
        <w:rPr>
          <w:sz w:val="24"/>
        </w:rPr>
        <w:t xml:space="preserve"> и </w:t>
      </w:r>
      <w:hyperlink w:history="0" w:anchor="P16197" w:tooltip="68">
        <w:r>
          <w:rPr>
            <w:sz w:val="24"/>
            <w:color w:val="0000ff"/>
          </w:rPr>
          <w:t xml:space="preserve">68</w:t>
        </w:r>
      </w:hyperlink>
      <w:r>
        <w:rPr>
          <w:sz w:val="24"/>
        </w:rPr>
        <w:t xml:space="preserve">.</w:t>
      </w:r>
    </w:p>
    <w:p>
      <w:pPr>
        <w:pStyle w:val="0"/>
        <w:spacing w:before="240" w:lineRule="auto"/>
        <w:ind w:firstLine="540"/>
        <w:jc w:val="both"/>
      </w:pPr>
      <w:r>
        <w:rPr>
          <w:sz w:val="24"/>
        </w:rPr>
        <w:t xml:space="preserve">19. По строке </w:t>
      </w:r>
      <w:hyperlink w:history="0" w:anchor="P16217" w:tooltip="70">
        <w:r>
          <w:rPr>
            <w:sz w:val="24"/>
            <w:color w:val="0000ff"/>
          </w:rPr>
          <w:t xml:space="preserve">показателя 70</w:t>
        </w:r>
      </w:hyperlink>
      <w:r>
        <w:rPr>
          <w:sz w:val="24"/>
        </w:rPr>
        <w:t xml:space="preserve"> отражается сумма значений </w:t>
      </w:r>
      <w:hyperlink w:history="0" w:anchor="P15846" w:tooltip="33">
        <w:r>
          <w:rPr>
            <w:sz w:val="24"/>
            <w:color w:val="0000ff"/>
          </w:rPr>
          <w:t xml:space="preserve">показателей 33</w:t>
        </w:r>
      </w:hyperlink>
      <w:r>
        <w:rPr>
          <w:sz w:val="24"/>
        </w:rPr>
        <w:t xml:space="preserve"> и </w:t>
      </w:r>
      <w:hyperlink w:history="0" w:anchor="P16207" w:tooltip="69">
        <w:r>
          <w:rPr>
            <w:sz w:val="24"/>
            <w:color w:val="0000ff"/>
          </w:rPr>
          <w:t xml:space="preserve">69</w:t>
        </w:r>
      </w:hyperlink>
      <w:r>
        <w:rPr>
          <w:sz w:val="24"/>
        </w:rPr>
        <w:t xml:space="preserve">.</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bookmarkStart w:id="16260" w:name="P16260"/>
    <w:bookmarkEnd w:id="16260"/>
    <w:p>
      <w:pPr>
        <w:pStyle w:val="0"/>
        <w:outlineLvl w:val="2"/>
        <w:jc w:val="center"/>
      </w:pPr>
      <w:r>
        <w:rPr>
          <w:sz w:val="24"/>
        </w:rPr>
        <w:t xml:space="preserve">Обзор финансовых активов и обязательств</w:t>
      </w:r>
    </w:p>
    <w:p>
      <w:pPr>
        <w:pStyle w:val="0"/>
        <w:jc w:val="center"/>
      </w:pPr>
      <w:r>
        <w:rPr>
          <w:sz w:val="24"/>
        </w:rPr>
        <w:t xml:space="preserve">негосударственного пенсионного фонда в разрезе основных</w:t>
      </w:r>
    </w:p>
    <w:p>
      <w:pPr>
        <w:pStyle w:val="0"/>
        <w:jc w:val="center"/>
      </w:pPr>
      <w:r>
        <w:rPr>
          <w:sz w:val="24"/>
        </w:rPr>
        <w:t xml:space="preserve">валют на __________ 20__ года</w:t>
      </w:r>
    </w:p>
    <w:p>
      <w:pPr>
        <w:pStyle w:val="0"/>
        <w:jc w:val="both"/>
      </w:pPr>
      <w:r>
        <w:rPr>
          <w:sz w:val="24"/>
        </w:rPr>
      </w:r>
    </w:p>
    <w:p>
      <w:pPr>
        <w:pStyle w:val="0"/>
        <w:jc w:val="right"/>
      </w:pPr>
      <w:r>
        <w:rPr>
          <w:sz w:val="24"/>
        </w:rPr>
        <w:t xml:space="preserve">Таблица 50.15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94"/>
        <w:gridCol w:w="3061"/>
        <w:gridCol w:w="979"/>
        <w:gridCol w:w="1008"/>
        <w:gridCol w:w="907"/>
        <w:gridCol w:w="1051"/>
        <w:gridCol w:w="964"/>
      </w:tblGrid>
      <w:tr>
        <w:tc>
          <w:tcPr>
            <w:tcW w:w="1094" w:type="dxa"/>
          </w:tcPr>
          <w:p>
            <w:pPr>
              <w:pStyle w:val="0"/>
              <w:jc w:val="center"/>
            </w:pPr>
            <w:r>
              <w:rPr>
                <w:sz w:val="24"/>
              </w:rPr>
              <w:t xml:space="preserve">Номер показателя</w:t>
            </w:r>
          </w:p>
        </w:tc>
        <w:tc>
          <w:tcPr>
            <w:tcW w:w="3061" w:type="dxa"/>
          </w:tcPr>
          <w:p>
            <w:pPr>
              <w:pStyle w:val="0"/>
              <w:jc w:val="center"/>
            </w:pPr>
            <w:r>
              <w:rPr>
                <w:sz w:val="24"/>
              </w:rPr>
              <w:t xml:space="preserve">Наименование показателя</w:t>
            </w:r>
          </w:p>
        </w:tc>
        <w:tc>
          <w:tcPr>
            <w:tcW w:w="979" w:type="dxa"/>
          </w:tcPr>
          <w:p>
            <w:pPr>
              <w:pStyle w:val="0"/>
              <w:jc w:val="center"/>
            </w:pPr>
            <w:r>
              <w:rPr>
                <w:sz w:val="24"/>
              </w:rPr>
              <w:t xml:space="preserve">Рубли</w:t>
            </w:r>
          </w:p>
        </w:tc>
        <w:tc>
          <w:tcPr>
            <w:tcW w:w="1008" w:type="dxa"/>
          </w:tcPr>
          <w:p>
            <w:pPr>
              <w:pStyle w:val="0"/>
              <w:jc w:val="center"/>
            </w:pPr>
            <w:r>
              <w:rPr>
                <w:sz w:val="24"/>
              </w:rPr>
              <w:t xml:space="preserve">Доллары США</w:t>
            </w:r>
          </w:p>
        </w:tc>
        <w:tc>
          <w:tcPr>
            <w:tcW w:w="907" w:type="dxa"/>
          </w:tcPr>
          <w:p>
            <w:pPr>
              <w:pStyle w:val="0"/>
              <w:jc w:val="center"/>
            </w:pPr>
            <w:r>
              <w:rPr>
                <w:sz w:val="24"/>
              </w:rPr>
              <w:t xml:space="preserve">Евро</w:t>
            </w:r>
          </w:p>
        </w:tc>
        <w:tc>
          <w:tcPr>
            <w:tcW w:w="1051" w:type="dxa"/>
          </w:tcPr>
          <w:p>
            <w:pPr>
              <w:pStyle w:val="0"/>
              <w:jc w:val="center"/>
            </w:pPr>
            <w:r>
              <w:rPr>
                <w:sz w:val="24"/>
              </w:rPr>
              <w:t xml:space="preserve">Прочие валюты</w:t>
            </w:r>
          </w:p>
        </w:tc>
        <w:tc>
          <w:tcPr>
            <w:tcW w:w="964" w:type="dxa"/>
          </w:tcPr>
          <w:p>
            <w:pPr>
              <w:pStyle w:val="0"/>
              <w:jc w:val="center"/>
            </w:pPr>
            <w:r>
              <w:rPr>
                <w:sz w:val="24"/>
              </w:rPr>
              <w:t xml:space="preserve">Итого</w:t>
            </w:r>
          </w:p>
        </w:tc>
      </w:tr>
      <w:tr>
        <w:tc>
          <w:tcPr>
            <w:tcW w:w="1094" w:type="dxa"/>
          </w:tcPr>
          <w:p>
            <w:pPr>
              <w:pStyle w:val="0"/>
              <w:jc w:val="center"/>
            </w:pPr>
            <w:r>
              <w:rPr>
                <w:sz w:val="24"/>
              </w:rPr>
              <w:t xml:space="preserve">1</w:t>
            </w:r>
          </w:p>
        </w:tc>
        <w:tc>
          <w:tcPr>
            <w:tcW w:w="3061" w:type="dxa"/>
          </w:tcPr>
          <w:p>
            <w:pPr>
              <w:pStyle w:val="0"/>
              <w:jc w:val="center"/>
            </w:pPr>
            <w:r>
              <w:rPr>
                <w:sz w:val="24"/>
              </w:rPr>
              <w:t xml:space="preserve">2</w:t>
            </w:r>
          </w:p>
        </w:tc>
        <w:tc>
          <w:tcPr>
            <w:tcW w:w="979" w:type="dxa"/>
          </w:tcPr>
          <w:bookmarkStart w:id="16275" w:name="P16275"/>
          <w:bookmarkEnd w:id="16275"/>
          <w:p>
            <w:pPr>
              <w:pStyle w:val="0"/>
              <w:jc w:val="center"/>
            </w:pPr>
            <w:r>
              <w:rPr>
                <w:sz w:val="24"/>
              </w:rPr>
              <w:t xml:space="preserve">3</w:t>
            </w:r>
          </w:p>
        </w:tc>
        <w:tc>
          <w:tcPr>
            <w:tcW w:w="1008" w:type="dxa"/>
          </w:tcPr>
          <w:p>
            <w:pPr>
              <w:pStyle w:val="0"/>
              <w:jc w:val="center"/>
            </w:pPr>
            <w:r>
              <w:rPr>
                <w:sz w:val="24"/>
              </w:rPr>
              <w:t xml:space="preserve">4</w:t>
            </w:r>
          </w:p>
        </w:tc>
        <w:tc>
          <w:tcPr>
            <w:tcW w:w="907" w:type="dxa"/>
          </w:tcPr>
          <w:p>
            <w:pPr>
              <w:pStyle w:val="0"/>
              <w:jc w:val="center"/>
            </w:pPr>
            <w:r>
              <w:rPr>
                <w:sz w:val="24"/>
              </w:rPr>
              <w:t xml:space="preserve">5</w:t>
            </w:r>
          </w:p>
        </w:tc>
        <w:tc>
          <w:tcPr>
            <w:tcW w:w="1051" w:type="dxa"/>
          </w:tcPr>
          <w:bookmarkStart w:id="16278" w:name="P16278"/>
          <w:bookmarkEnd w:id="16278"/>
          <w:p>
            <w:pPr>
              <w:pStyle w:val="0"/>
              <w:jc w:val="center"/>
            </w:pPr>
            <w:r>
              <w:rPr>
                <w:sz w:val="24"/>
              </w:rPr>
              <w:t xml:space="preserve">6</w:t>
            </w:r>
          </w:p>
        </w:tc>
        <w:tc>
          <w:tcPr>
            <w:tcW w:w="964" w:type="dxa"/>
          </w:tcPr>
          <w:bookmarkStart w:id="16279" w:name="P16279"/>
          <w:bookmarkEnd w:id="16279"/>
          <w:p>
            <w:pPr>
              <w:pStyle w:val="0"/>
              <w:jc w:val="center"/>
            </w:pPr>
            <w:r>
              <w:rPr>
                <w:sz w:val="24"/>
              </w:rPr>
              <w:t xml:space="preserve">7</w:t>
            </w:r>
          </w:p>
        </w:tc>
      </w:tr>
      <w:tr>
        <w:tc>
          <w:tcPr>
            <w:gridSpan w:val="7"/>
            <w:tcW w:w="9064" w:type="dxa"/>
          </w:tcPr>
          <w:p>
            <w:pPr>
              <w:pStyle w:val="0"/>
              <w:outlineLvl w:val="3"/>
              <w:jc w:val="center"/>
            </w:pPr>
            <w:r>
              <w:rPr>
                <w:sz w:val="24"/>
              </w:rPr>
              <w:t xml:space="preserve">Раздел I. Активы</w:t>
            </w:r>
          </w:p>
        </w:tc>
      </w:tr>
      <w:tr>
        <w:tc>
          <w:tcPr>
            <w:tcW w:w="1094" w:type="dxa"/>
          </w:tcPr>
          <w:bookmarkStart w:id="16281" w:name="P16281"/>
          <w:bookmarkEnd w:id="16281"/>
          <w:p>
            <w:pPr>
              <w:pStyle w:val="0"/>
              <w:jc w:val="center"/>
            </w:pPr>
            <w:r>
              <w:rPr>
                <w:sz w:val="24"/>
              </w:rPr>
              <w:t xml:space="preserve">1</w:t>
            </w:r>
          </w:p>
        </w:tc>
        <w:tc>
          <w:tcPr>
            <w:tcW w:w="3061" w:type="dxa"/>
          </w:tcPr>
          <w:p>
            <w:pPr>
              <w:pStyle w:val="0"/>
            </w:pPr>
            <w:r>
              <w:rPr>
                <w:sz w:val="24"/>
              </w:rPr>
              <w:t xml:space="preserve">Денежные средства</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6288" w:name="P16288"/>
          <w:bookmarkEnd w:id="16288"/>
          <w:p>
            <w:pPr>
              <w:pStyle w:val="0"/>
              <w:jc w:val="center"/>
            </w:pPr>
            <w:r>
              <w:rPr>
                <w:sz w:val="24"/>
              </w:rPr>
              <w:t xml:space="preserve">2</w:t>
            </w:r>
          </w:p>
        </w:tc>
        <w:tc>
          <w:tcPr>
            <w:tcW w:w="3061" w:type="dxa"/>
          </w:tcPr>
          <w:p>
            <w:pPr>
              <w:pStyle w:val="0"/>
            </w:pPr>
            <w:r>
              <w:rPr>
                <w:sz w:val="24"/>
              </w:rPr>
              <w:t xml:space="preserve">Финансовые активы, оцениваемые по справедливой стоимости через прибыль или убыток,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6295" w:name="P16295"/>
          <w:bookmarkEnd w:id="16295"/>
          <w:p>
            <w:pPr>
              <w:pStyle w:val="0"/>
              <w:jc w:val="center"/>
            </w:pPr>
            <w:r>
              <w:rPr>
                <w:sz w:val="24"/>
              </w:rPr>
              <w:t xml:space="preserve">3</w:t>
            </w:r>
          </w:p>
        </w:tc>
        <w:tc>
          <w:tcPr>
            <w:tcW w:w="3061" w:type="dxa"/>
          </w:tcPr>
          <w:p>
            <w:pPr>
              <w:pStyle w:val="0"/>
              <w:ind w:firstLine="283"/>
            </w:pPr>
            <w:r>
              <w:rPr>
                <w:sz w:val="24"/>
              </w:rPr>
              <w:t xml:space="preserve">финансовые активы, в обязательном порядке классифицируемые как оцениваемые по справедливой стоимости через прибыль или убыток</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6302" w:name="P16302"/>
          <w:bookmarkEnd w:id="16302"/>
          <w:p>
            <w:pPr>
              <w:pStyle w:val="0"/>
              <w:jc w:val="center"/>
            </w:pPr>
            <w:r>
              <w:rPr>
                <w:sz w:val="24"/>
              </w:rPr>
              <w:t xml:space="preserve">4</w:t>
            </w:r>
          </w:p>
        </w:tc>
        <w:tc>
          <w:tcPr>
            <w:tcW w:w="3061" w:type="dxa"/>
          </w:tcPr>
          <w:p>
            <w:pPr>
              <w:pStyle w:val="0"/>
              <w:ind w:firstLine="283"/>
            </w:pPr>
            <w:r>
              <w:rPr>
                <w:sz w:val="24"/>
              </w:rPr>
              <w:t xml:space="preserve">финансовые активы, классифицируемые как оцениваемые по справедливой стоимости через прибыль или убыток по усмотрению негосударственного пенсионного фонда</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6309" w:name="P16309"/>
          <w:bookmarkEnd w:id="16309"/>
          <w:p>
            <w:pPr>
              <w:pStyle w:val="0"/>
              <w:jc w:val="center"/>
            </w:pPr>
            <w:r>
              <w:rPr>
                <w:sz w:val="24"/>
              </w:rPr>
              <w:t xml:space="preserve">5</w:t>
            </w:r>
          </w:p>
        </w:tc>
        <w:tc>
          <w:tcPr>
            <w:tcW w:w="3061" w:type="dxa"/>
          </w:tcPr>
          <w:p>
            <w:pPr>
              <w:pStyle w:val="0"/>
            </w:pPr>
            <w:r>
              <w:rPr>
                <w:sz w:val="24"/>
              </w:rPr>
              <w:t xml:space="preserve">Финансовые активы, оцениваемые по справедливой стоимости через прочий совокупный доход,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6316" w:name="P16316"/>
          <w:bookmarkEnd w:id="16316"/>
          <w:p>
            <w:pPr>
              <w:pStyle w:val="0"/>
              <w:jc w:val="center"/>
            </w:pPr>
            <w:r>
              <w:rPr>
                <w:sz w:val="24"/>
              </w:rPr>
              <w:t xml:space="preserve">6</w:t>
            </w:r>
          </w:p>
        </w:tc>
        <w:tc>
          <w:tcPr>
            <w:tcW w:w="3061" w:type="dxa"/>
          </w:tcPr>
          <w:p>
            <w:pPr>
              <w:pStyle w:val="0"/>
              <w:ind w:firstLine="283"/>
            </w:pPr>
            <w:r>
              <w:rPr>
                <w:sz w:val="24"/>
              </w:rPr>
              <w:t xml:space="preserve">долговые инструменты</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6323" w:name="P16323"/>
          <w:bookmarkEnd w:id="16323"/>
          <w:p>
            <w:pPr>
              <w:pStyle w:val="0"/>
              <w:jc w:val="center"/>
            </w:pPr>
            <w:r>
              <w:rPr>
                <w:sz w:val="24"/>
              </w:rPr>
              <w:t xml:space="preserve">7</w:t>
            </w:r>
          </w:p>
        </w:tc>
        <w:tc>
          <w:tcPr>
            <w:tcW w:w="3061" w:type="dxa"/>
          </w:tcPr>
          <w:p>
            <w:pPr>
              <w:pStyle w:val="0"/>
              <w:ind w:firstLine="283"/>
            </w:pPr>
            <w:r>
              <w:rPr>
                <w:sz w:val="24"/>
              </w:rPr>
              <w:t xml:space="preserve">долевые инструменты</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6330" w:name="P16330"/>
          <w:bookmarkEnd w:id="16330"/>
          <w:p>
            <w:pPr>
              <w:pStyle w:val="0"/>
              <w:jc w:val="center"/>
            </w:pPr>
            <w:r>
              <w:rPr>
                <w:sz w:val="24"/>
              </w:rPr>
              <w:t xml:space="preserve">8</w:t>
            </w:r>
          </w:p>
        </w:tc>
        <w:tc>
          <w:tcPr>
            <w:tcW w:w="3061" w:type="dxa"/>
          </w:tcPr>
          <w:p>
            <w:pPr>
              <w:pStyle w:val="0"/>
            </w:pPr>
            <w:r>
              <w:rPr>
                <w:sz w:val="24"/>
              </w:rPr>
              <w:t xml:space="preserve">Финансовые активы, оцениваемые по амортизированной стоимости,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6337" w:name="P16337"/>
          <w:bookmarkEnd w:id="16337"/>
          <w:p>
            <w:pPr>
              <w:pStyle w:val="0"/>
              <w:jc w:val="center"/>
            </w:pPr>
            <w:r>
              <w:rPr>
                <w:sz w:val="24"/>
              </w:rPr>
              <w:t xml:space="preserve">9</w:t>
            </w:r>
          </w:p>
        </w:tc>
        <w:tc>
          <w:tcPr>
            <w:tcW w:w="3061" w:type="dxa"/>
          </w:tcPr>
          <w:p>
            <w:pPr>
              <w:pStyle w:val="0"/>
              <w:ind w:firstLine="283"/>
            </w:pPr>
            <w:r>
              <w:rPr>
                <w:sz w:val="24"/>
              </w:rPr>
              <w:t xml:space="preserve">депозиты и прочие размещенные средства в кредитных организациях и банках-нерезидентах</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6344" w:name="P16344"/>
          <w:bookmarkEnd w:id="16344"/>
          <w:p>
            <w:pPr>
              <w:pStyle w:val="0"/>
              <w:jc w:val="center"/>
            </w:pPr>
            <w:r>
              <w:rPr>
                <w:sz w:val="24"/>
              </w:rPr>
              <w:t xml:space="preserve">10</w:t>
            </w:r>
          </w:p>
        </w:tc>
        <w:tc>
          <w:tcPr>
            <w:tcW w:w="3061" w:type="dxa"/>
          </w:tcPr>
          <w:p>
            <w:pPr>
              <w:pStyle w:val="0"/>
              <w:ind w:firstLine="283"/>
            </w:pPr>
            <w:r>
              <w:rPr>
                <w:sz w:val="24"/>
              </w:rPr>
              <w:t xml:space="preserve">прочие размещенные средства и прочая дебиторская задолженность</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6351" w:name="P16351"/>
          <w:bookmarkEnd w:id="16351"/>
          <w:p>
            <w:pPr>
              <w:pStyle w:val="0"/>
              <w:jc w:val="center"/>
            </w:pPr>
            <w:r>
              <w:rPr>
                <w:sz w:val="24"/>
              </w:rPr>
              <w:t xml:space="preserve">11</w:t>
            </w:r>
          </w:p>
        </w:tc>
        <w:tc>
          <w:tcPr>
            <w:tcW w:w="3061" w:type="dxa"/>
          </w:tcPr>
          <w:p>
            <w:pPr>
              <w:pStyle w:val="0"/>
            </w:pPr>
            <w:r>
              <w:rPr>
                <w:sz w:val="24"/>
              </w:rPr>
              <w:t xml:space="preserve">Инвестиции в ассоциированные предприятия</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12</w:t>
            </w:r>
          </w:p>
        </w:tc>
        <w:tc>
          <w:tcPr>
            <w:tcW w:w="3061" w:type="dxa"/>
          </w:tcPr>
          <w:p>
            <w:pPr>
              <w:pStyle w:val="0"/>
            </w:pPr>
            <w:r>
              <w:rPr>
                <w:sz w:val="24"/>
              </w:rPr>
              <w:t xml:space="preserve">Инвестиции в совместно контролируемые предприятия</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13</w:t>
            </w:r>
          </w:p>
        </w:tc>
        <w:tc>
          <w:tcPr>
            <w:tcW w:w="3061" w:type="dxa"/>
          </w:tcPr>
          <w:p>
            <w:pPr>
              <w:pStyle w:val="0"/>
            </w:pPr>
            <w:r>
              <w:rPr>
                <w:sz w:val="24"/>
              </w:rPr>
              <w:t xml:space="preserve">Инвестиции в дочерние предприятия</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6372" w:name="P16372"/>
          <w:bookmarkEnd w:id="16372"/>
          <w:p>
            <w:pPr>
              <w:pStyle w:val="0"/>
              <w:jc w:val="center"/>
            </w:pPr>
            <w:r>
              <w:rPr>
                <w:sz w:val="24"/>
              </w:rPr>
              <w:t xml:space="preserve">14</w:t>
            </w:r>
          </w:p>
        </w:tc>
        <w:tc>
          <w:tcPr>
            <w:tcW w:w="3061" w:type="dxa"/>
          </w:tcPr>
          <w:p>
            <w:pPr>
              <w:pStyle w:val="0"/>
            </w:pPr>
            <w:r>
              <w:rPr>
                <w:sz w:val="24"/>
              </w:rPr>
              <w:t xml:space="preserve">Прочее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6379" w:name="P16379"/>
          <w:bookmarkEnd w:id="16379"/>
          <w:p>
            <w:pPr>
              <w:pStyle w:val="0"/>
              <w:jc w:val="center"/>
            </w:pPr>
            <w:r>
              <w:rPr>
                <w:sz w:val="24"/>
              </w:rPr>
              <w:t xml:space="preserve">15</w:t>
            </w:r>
          </w:p>
        </w:tc>
        <w:tc>
          <w:tcPr>
            <w:tcW w:w="3061" w:type="dxa"/>
          </w:tcPr>
          <w:p>
            <w:pPr>
              <w:pStyle w:val="0"/>
            </w:pPr>
            <w:r>
              <w:rPr>
                <w:sz w:val="24"/>
              </w:rPr>
              <w:t xml:space="preserve">Итого активов</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gridSpan w:val="7"/>
            <w:tcW w:w="9064" w:type="dxa"/>
          </w:tcPr>
          <w:p>
            <w:pPr>
              <w:pStyle w:val="0"/>
              <w:outlineLvl w:val="3"/>
              <w:jc w:val="center"/>
            </w:pPr>
            <w:r>
              <w:rPr>
                <w:sz w:val="24"/>
              </w:rPr>
              <w:t xml:space="preserve">Раздел II. Обязательства</w:t>
            </w:r>
          </w:p>
        </w:tc>
      </w:tr>
      <w:tr>
        <w:tc>
          <w:tcPr>
            <w:tcW w:w="1094" w:type="dxa"/>
          </w:tcPr>
          <w:bookmarkStart w:id="16387" w:name="P16387"/>
          <w:bookmarkEnd w:id="16387"/>
          <w:p>
            <w:pPr>
              <w:pStyle w:val="0"/>
              <w:jc w:val="center"/>
            </w:pPr>
            <w:r>
              <w:rPr>
                <w:sz w:val="24"/>
              </w:rPr>
              <w:t xml:space="preserve">16</w:t>
            </w:r>
          </w:p>
        </w:tc>
        <w:tc>
          <w:tcPr>
            <w:tcW w:w="3061" w:type="dxa"/>
          </w:tcPr>
          <w:p>
            <w:pPr>
              <w:pStyle w:val="0"/>
            </w:pPr>
            <w:r>
              <w:rPr>
                <w:sz w:val="24"/>
              </w:rPr>
              <w:t xml:space="preserve">Финансовые обязательства, оцениваемые по справедливой стоимости через прибыль или убыток,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6394" w:name="P16394"/>
          <w:bookmarkEnd w:id="16394"/>
          <w:p>
            <w:pPr>
              <w:pStyle w:val="0"/>
              <w:jc w:val="center"/>
            </w:pPr>
            <w:r>
              <w:rPr>
                <w:sz w:val="24"/>
              </w:rPr>
              <w:t xml:space="preserve">17</w:t>
            </w:r>
          </w:p>
        </w:tc>
        <w:tc>
          <w:tcPr>
            <w:tcW w:w="3061" w:type="dxa"/>
          </w:tcPr>
          <w:p>
            <w:pPr>
              <w:pStyle w:val="0"/>
              <w:ind w:firstLine="283"/>
            </w:pPr>
            <w:r>
              <w:rPr>
                <w:sz w:val="24"/>
              </w:rPr>
              <w:t xml:space="preserve">финансовые обязательства, в обязательном порядке классифицируемые как оцениваемые по справедливой стоимости через прибыль или убыток</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6401" w:name="P16401"/>
          <w:bookmarkEnd w:id="16401"/>
          <w:p>
            <w:pPr>
              <w:pStyle w:val="0"/>
              <w:jc w:val="center"/>
            </w:pPr>
            <w:r>
              <w:rPr>
                <w:sz w:val="24"/>
              </w:rPr>
              <w:t xml:space="preserve">18</w:t>
            </w:r>
          </w:p>
        </w:tc>
        <w:tc>
          <w:tcPr>
            <w:tcW w:w="3061" w:type="dxa"/>
          </w:tcPr>
          <w:p>
            <w:pPr>
              <w:pStyle w:val="0"/>
              <w:ind w:firstLine="283"/>
            </w:pPr>
            <w:r>
              <w:rPr>
                <w:sz w:val="24"/>
              </w:rPr>
              <w:t xml:space="preserve">финансовые обязательства, классифицируемые как оцениваемые по справедливой стоимости через прибыль или убыток по усмотрению негосударственного пенсионного фонда,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19</w:t>
            </w:r>
          </w:p>
        </w:tc>
        <w:tc>
          <w:tcPr>
            <w:tcW w:w="3061" w:type="dxa"/>
          </w:tcPr>
          <w:p>
            <w:pPr>
              <w:pStyle w:val="0"/>
              <w:ind w:left="567"/>
            </w:pPr>
            <w:r>
              <w:rPr>
                <w:sz w:val="24"/>
              </w:rPr>
              <w:t xml:space="preserve">обязательства по договорам негосударственного пенсионного обеспечения и договорам долгосрочных сбережений</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6415" w:name="P16415"/>
          <w:bookmarkEnd w:id="16415"/>
          <w:p>
            <w:pPr>
              <w:pStyle w:val="0"/>
              <w:jc w:val="center"/>
            </w:pPr>
            <w:r>
              <w:rPr>
                <w:sz w:val="24"/>
              </w:rPr>
              <w:t xml:space="preserve">20</w:t>
            </w:r>
          </w:p>
        </w:tc>
        <w:tc>
          <w:tcPr>
            <w:tcW w:w="3061" w:type="dxa"/>
          </w:tcPr>
          <w:p>
            <w:pPr>
              <w:pStyle w:val="0"/>
            </w:pPr>
            <w:r>
              <w:rPr>
                <w:sz w:val="24"/>
              </w:rPr>
              <w:t xml:space="preserve">Финансовые обязательства, оцениваемые по амортизированной стоимости, в том числе: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6422" w:name="P16422"/>
          <w:bookmarkEnd w:id="16422"/>
          <w:p>
            <w:pPr>
              <w:pStyle w:val="0"/>
              <w:jc w:val="center"/>
            </w:pPr>
            <w:r>
              <w:rPr>
                <w:sz w:val="24"/>
              </w:rPr>
              <w:t xml:space="preserve">21</w:t>
            </w:r>
          </w:p>
        </w:tc>
        <w:tc>
          <w:tcPr>
            <w:tcW w:w="3061" w:type="dxa"/>
          </w:tcPr>
          <w:p>
            <w:pPr>
              <w:pStyle w:val="0"/>
              <w:ind w:firstLine="283"/>
            </w:pPr>
            <w:r>
              <w:rPr>
                <w:sz w:val="24"/>
              </w:rPr>
              <w:t xml:space="preserve">обязательства по договорам негосударственного пенсионного обеспечения и договорам долгосрочных сбережений</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22</w:t>
            </w:r>
          </w:p>
        </w:tc>
        <w:tc>
          <w:tcPr>
            <w:tcW w:w="3061" w:type="dxa"/>
          </w:tcPr>
          <w:p>
            <w:pPr>
              <w:pStyle w:val="0"/>
              <w:ind w:firstLine="283"/>
            </w:pPr>
            <w:r>
              <w:rPr>
                <w:sz w:val="24"/>
              </w:rPr>
              <w:t xml:space="preserve">кредиты, займы и прочие привлеченные средства</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6436" w:name="P16436"/>
          <w:bookmarkEnd w:id="16436"/>
          <w:p>
            <w:pPr>
              <w:pStyle w:val="0"/>
              <w:jc w:val="center"/>
            </w:pPr>
            <w:r>
              <w:rPr>
                <w:sz w:val="24"/>
              </w:rPr>
              <w:t xml:space="preserve">23</w:t>
            </w:r>
          </w:p>
        </w:tc>
        <w:tc>
          <w:tcPr>
            <w:tcW w:w="3061" w:type="dxa"/>
          </w:tcPr>
          <w:p>
            <w:pPr>
              <w:pStyle w:val="0"/>
              <w:ind w:firstLine="283"/>
            </w:pPr>
            <w:r>
              <w:rPr>
                <w:sz w:val="24"/>
              </w:rPr>
              <w:t xml:space="preserve">прочая кредиторская задолженность</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6443" w:name="P16443"/>
          <w:bookmarkEnd w:id="16443"/>
          <w:p>
            <w:pPr>
              <w:pStyle w:val="0"/>
              <w:jc w:val="center"/>
            </w:pPr>
            <w:r>
              <w:rPr>
                <w:sz w:val="24"/>
              </w:rPr>
              <w:t xml:space="preserve">24</w:t>
            </w:r>
          </w:p>
        </w:tc>
        <w:tc>
          <w:tcPr>
            <w:tcW w:w="3061" w:type="dxa"/>
          </w:tcPr>
          <w:p>
            <w:pPr>
              <w:pStyle w:val="0"/>
            </w:pPr>
            <w:r>
              <w:rPr>
                <w:sz w:val="24"/>
              </w:rPr>
              <w:t xml:space="preserve">Прочее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6450" w:name="P16450"/>
          <w:bookmarkEnd w:id="16450"/>
          <w:p>
            <w:pPr>
              <w:pStyle w:val="0"/>
              <w:jc w:val="center"/>
            </w:pPr>
            <w:r>
              <w:rPr>
                <w:sz w:val="24"/>
              </w:rPr>
              <w:t xml:space="preserve">25</w:t>
            </w:r>
          </w:p>
        </w:tc>
        <w:tc>
          <w:tcPr>
            <w:tcW w:w="3061" w:type="dxa"/>
          </w:tcPr>
          <w:p>
            <w:pPr>
              <w:pStyle w:val="0"/>
            </w:pPr>
            <w:r>
              <w:rPr>
                <w:sz w:val="24"/>
              </w:rPr>
              <w:t xml:space="preserve">Итого обязательств</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bookmarkStart w:id="16457" w:name="P16457"/>
          <w:bookmarkEnd w:id="16457"/>
          <w:p>
            <w:pPr>
              <w:pStyle w:val="0"/>
              <w:jc w:val="center"/>
            </w:pPr>
            <w:r>
              <w:rPr>
                <w:sz w:val="24"/>
              </w:rPr>
              <w:t xml:space="preserve">26</w:t>
            </w:r>
          </w:p>
        </w:tc>
        <w:tc>
          <w:tcPr>
            <w:tcW w:w="3061" w:type="dxa"/>
          </w:tcPr>
          <w:p>
            <w:pPr>
              <w:pStyle w:val="0"/>
            </w:pPr>
            <w:r>
              <w:rPr>
                <w:sz w:val="24"/>
              </w:rPr>
              <w:t xml:space="preserve">Чистая балансовая позиция</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27</w:t>
            </w:r>
          </w:p>
        </w:tc>
        <w:tc>
          <w:tcPr>
            <w:tcW w:w="3061" w:type="dxa"/>
          </w:tcPr>
          <w:p>
            <w:pPr>
              <w:pStyle w:val="0"/>
            </w:pPr>
            <w:r>
              <w:rPr>
                <w:sz w:val="24"/>
              </w:rPr>
              <w:t xml:space="preserve">Текстовое пояснение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50.15</w:t>
      </w:r>
    </w:p>
    <w:p>
      <w:pPr>
        <w:pStyle w:val="0"/>
        <w:spacing w:before="240" w:lineRule="auto"/>
        <w:ind w:firstLine="540"/>
        <w:jc w:val="both"/>
      </w:pPr>
      <w:r>
        <w:rPr>
          <w:sz w:val="24"/>
        </w:rPr>
        <w:t xml:space="preserve">1. В </w:t>
      </w:r>
      <w:hyperlink w:history="0" w:anchor="P16260" w:tooltip="Обзор финансовых активов и обязательств">
        <w:r>
          <w:rPr>
            <w:sz w:val="24"/>
            <w:color w:val="0000ff"/>
          </w:rPr>
          <w:t xml:space="preserve">таблице</w:t>
        </w:r>
      </w:hyperlink>
      <w:r>
        <w:rPr>
          <w:sz w:val="24"/>
        </w:rPr>
        <w:t xml:space="preserve"> раскрывается информация о концентрации рисков негосударственного пенсионного фонда по финансовым активам и обязательствам в разрезе основных валют.</w:t>
      </w:r>
    </w:p>
    <w:p>
      <w:pPr>
        <w:pStyle w:val="0"/>
        <w:spacing w:before="240" w:lineRule="auto"/>
        <w:ind w:firstLine="540"/>
        <w:jc w:val="both"/>
      </w:pPr>
      <w:r>
        <w:rPr>
          <w:sz w:val="24"/>
        </w:rPr>
        <w:t xml:space="preserve">2. </w:t>
      </w:r>
      <w:hyperlink w:history="0" w:anchor="P16260" w:tooltip="Обзор финансовых активов и обязательств">
        <w:r>
          <w:rPr>
            <w:sz w:val="24"/>
            <w:color w:val="0000ff"/>
          </w:rPr>
          <w:t xml:space="preserve">Таблица</w:t>
        </w:r>
      </w:hyperlink>
      <w:r>
        <w:rPr>
          <w:sz w:val="24"/>
        </w:rPr>
        <w:t xml:space="preserve"> составляется по состоянию на конец предыдущего отчетного года и на отчетную дату.</w:t>
      </w:r>
    </w:p>
    <w:p>
      <w:pPr>
        <w:pStyle w:val="0"/>
        <w:spacing w:before="240" w:lineRule="auto"/>
        <w:ind w:firstLine="540"/>
        <w:jc w:val="both"/>
      </w:pPr>
      <w:r>
        <w:rPr>
          <w:sz w:val="24"/>
        </w:rPr>
        <w:t xml:space="preserve">3. Активы отражаются в </w:t>
      </w:r>
      <w:hyperlink w:history="0" w:anchor="P16260" w:tooltip="Обзор финансовых активов и обязательств">
        <w:r>
          <w:rPr>
            <w:sz w:val="24"/>
            <w:color w:val="0000ff"/>
          </w:rPr>
          <w:t xml:space="preserve">таблице</w:t>
        </w:r>
      </w:hyperlink>
      <w:r>
        <w:rPr>
          <w:sz w:val="24"/>
        </w:rPr>
        <w:t xml:space="preserve"> со знаком "плюс", обязательства - со знаком "минус".</w:t>
      </w:r>
    </w:p>
    <w:p>
      <w:pPr>
        <w:pStyle w:val="0"/>
        <w:spacing w:before="240" w:lineRule="auto"/>
        <w:ind w:firstLine="540"/>
        <w:jc w:val="both"/>
      </w:pPr>
      <w:r>
        <w:rPr>
          <w:sz w:val="24"/>
        </w:rPr>
        <w:t xml:space="preserve">4. В </w:t>
      </w:r>
      <w:hyperlink w:history="0" w:anchor="P16279" w:tooltip="7">
        <w:r>
          <w:rPr>
            <w:sz w:val="24"/>
            <w:color w:val="0000ff"/>
          </w:rPr>
          <w:t xml:space="preserve">графе 7</w:t>
        </w:r>
      </w:hyperlink>
      <w:r>
        <w:rPr>
          <w:sz w:val="24"/>
        </w:rPr>
        <w:t xml:space="preserve"> таблицы отражается сумма значений показателей по </w:t>
      </w:r>
      <w:hyperlink w:history="0" w:anchor="P16275" w:tooltip="3">
        <w:r>
          <w:rPr>
            <w:sz w:val="24"/>
            <w:color w:val="0000ff"/>
          </w:rPr>
          <w:t xml:space="preserve">графам 3</w:t>
        </w:r>
      </w:hyperlink>
      <w:r>
        <w:rPr>
          <w:sz w:val="24"/>
        </w:rPr>
        <w:t xml:space="preserve"> - </w:t>
      </w:r>
      <w:hyperlink w:history="0" w:anchor="P16278" w:tooltip="6">
        <w:r>
          <w:rPr>
            <w:sz w:val="24"/>
            <w:color w:val="0000ff"/>
          </w:rPr>
          <w:t xml:space="preserve">6</w:t>
        </w:r>
      </w:hyperlink>
      <w:r>
        <w:rPr>
          <w:sz w:val="24"/>
        </w:rPr>
        <w:t xml:space="preserve">.</w:t>
      </w:r>
    </w:p>
    <w:p>
      <w:pPr>
        <w:pStyle w:val="0"/>
        <w:spacing w:before="240" w:lineRule="auto"/>
        <w:ind w:firstLine="540"/>
        <w:jc w:val="both"/>
      </w:pPr>
      <w:r>
        <w:rPr>
          <w:sz w:val="24"/>
        </w:rPr>
        <w:t xml:space="preserve">5. По строке </w:t>
      </w:r>
      <w:hyperlink w:history="0" w:anchor="P16288" w:tooltip="2">
        <w:r>
          <w:rPr>
            <w:sz w:val="24"/>
            <w:color w:val="0000ff"/>
          </w:rPr>
          <w:t xml:space="preserve">показателя 2</w:t>
        </w:r>
      </w:hyperlink>
      <w:r>
        <w:rPr>
          <w:sz w:val="24"/>
        </w:rPr>
        <w:t xml:space="preserve"> таблицы отражается сумма значений </w:t>
      </w:r>
      <w:hyperlink w:history="0" w:anchor="P16295" w:tooltip="3">
        <w:r>
          <w:rPr>
            <w:sz w:val="24"/>
            <w:color w:val="0000ff"/>
          </w:rPr>
          <w:t xml:space="preserve">показателей 3</w:t>
        </w:r>
      </w:hyperlink>
      <w:r>
        <w:rPr>
          <w:sz w:val="24"/>
        </w:rPr>
        <w:t xml:space="preserve"> и </w:t>
      </w:r>
      <w:hyperlink w:history="0" w:anchor="P16302" w:tooltip="4">
        <w:r>
          <w:rPr>
            <w:sz w:val="24"/>
            <w:color w:val="0000ff"/>
          </w:rPr>
          <w:t xml:space="preserve">4</w:t>
        </w:r>
      </w:hyperlink>
      <w:r>
        <w:rPr>
          <w:sz w:val="24"/>
        </w:rPr>
        <w:t xml:space="preserve">.</w:t>
      </w:r>
    </w:p>
    <w:p>
      <w:pPr>
        <w:pStyle w:val="0"/>
        <w:spacing w:before="240" w:lineRule="auto"/>
        <w:ind w:firstLine="540"/>
        <w:jc w:val="both"/>
      </w:pPr>
      <w:r>
        <w:rPr>
          <w:sz w:val="24"/>
        </w:rPr>
        <w:t xml:space="preserve">6. По строке </w:t>
      </w:r>
      <w:hyperlink w:history="0" w:anchor="P16309" w:tooltip="5">
        <w:r>
          <w:rPr>
            <w:sz w:val="24"/>
            <w:color w:val="0000ff"/>
          </w:rPr>
          <w:t xml:space="preserve">показателя 5</w:t>
        </w:r>
      </w:hyperlink>
      <w:r>
        <w:rPr>
          <w:sz w:val="24"/>
        </w:rPr>
        <w:t xml:space="preserve"> таблицы отражается сумма значений </w:t>
      </w:r>
      <w:hyperlink w:history="0" w:anchor="P16316" w:tooltip="6">
        <w:r>
          <w:rPr>
            <w:sz w:val="24"/>
            <w:color w:val="0000ff"/>
          </w:rPr>
          <w:t xml:space="preserve">показателей 6</w:t>
        </w:r>
      </w:hyperlink>
      <w:r>
        <w:rPr>
          <w:sz w:val="24"/>
        </w:rPr>
        <w:t xml:space="preserve"> и </w:t>
      </w:r>
      <w:hyperlink w:history="0" w:anchor="P16323" w:tooltip="7">
        <w:r>
          <w:rPr>
            <w:sz w:val="24"/>
            <w:color w:val="0000ff"/>
          </w:rPr>
          <w:t xml:space="preserve">7</w:t>
        </w:r>
      </w:hyperlink>
      <w:r>
        <w:rPr>
          <w:sz w:val="24"/>
        </w:rPr>
        <w:t xml:space="preserve">.</w:t>
      </w:r>
    </w:p>
    <w:p>
      <w:pPr>
        <w:pStyle w:val="0"/>
        <w:spacing w:before="240" w:lineRule="auto"/>
        <w:ind w:firstLine="540"/>
        <w:jc w:val="both"/>
      </w:pPr>
      <w:r>
        <w:rPr>
          <w:sz w:val="24"/>
        </w:rPr>
        <w:t xml:space="preserve">7. По строке </w:t>
      </w:r>
      <w:hyperlink w:history="0" w:anchor="P16330" w:tooltip="8">
        <w:r>
          <w:rPr>
            <w:sz w:val="24"/>
            <w:color w:val="0000ff"/>
          </w:rPr>
          <w:t xml:space="preserve">показателя 8</w:t>
        </w:r>
      </w:hyperlink>
      <w:r>
        <w:rPr>
          <w:sz w:val="24"/>
        </w:rPr>
        <w:t xml:space="preserve"> таблицы отражается сумма значений </w:t>
      </w:r>
      <w:hyperlink w:history="0" w:anchor="P16337" w:tooltip="9">
        <w:r>
          <w:rPr>
            <w:sz w:val="24"/>
            <w:color w:val="0000ff"/>
          </w:rPr>
          <w:t xml:space="preserve">показателей 9</w:t>
        </w:r>
      </w:hyperlink>
      <w:r>
        <w:rPr>
          <w:sz w:val="24"/>
        </w:rPr>
        <w:t xml:space="preserve"> и </w:t>
      </w:r>
      <w:hyperlink w:history="0" w:anchor="P16344" w:tooltip="10">
        <w:r>
          <w:rPr>
            <w:sz w:val="24"/>
            <w:color w:val="0000ff"/>
          </w:rPr>
          <w:t xml:space="preserve">10</w:t>
        </w:r>
      </w:hyperlink>
      <w:r>
        <w:rPr>
          <w:sz w:val="24"/>
        </w:rPr>
        <w:t xml:space="preserve">.</w:t>
      </w:r>
    </w:p>
    <w:p>
      <w:pPr>
        <w:pStyle w:val="0"/>
        <w:spacing w:before="240" w:lineRule="auto"/>
        <w:ind w:firstLine="540"/>
        <w:jc w:val="both"/>
      </w:pPr>
      <w:r>
        <w:rPr>
          <w:sz w:val="24"/>
        </w:rPr>
        <w:t xml:space="preserve">8. По строке </w:t>
      </w:r>
      <w:hyperlink w:history="0" w:anchor="P16379" w:tooltip="15">
        <w:r>
          <w:rPr>
            <w:sz w:val="24"/>
            <w:color w:val="0000ff"/>
          </w:rPr>
          <w:t xml:space="preserve">показателя 15</w:t>
        </w:r>
      </w:hyperlink>
      <w:r>
        <w:rPr>
          <w:sz w:val="24"/>
        </w:rPr>
        <w:t xml:space="preserve"> отражается сумма значений </w:t>
      </w:r>
      <w:hyperlink w:history="0" w:anchor="P16281" w:tooltip="1">
        <w:r>
          <w:rPr>
            <w:sz w:val="24"/>
            <w:color w:val="0000ff"/>
          </w:rPr>
          <w:t xml:space="preserve">показателей 1</w:t>
        </w:r>
      </w:hyperlink>
      <w:r>
        <w:rPr>
          <w:sz w:val="24"/>
        </w:rPr>
        <w:t xml:space="preserve">, </w:t>
      </w:r>
      <w:hyperlink w:history="0" w:anchor="P16288" w:tooltip="2">
        <w:r>
          <w:rPr>
            <w:sz w:val="24"/>
            <w:color w:val="0000ff"/>
          </w:rPr>
          <w:t xml:space="preserve">2</w:t>
        </w:r>
      </w:hyperlink>
      <w:r>
        <w:rPr>
          <w:sz w:val="24"/>
        </w:rPr>
        <w:t xml:space="preserve">, </w:t>
      </w:r>
      <w:hyperlink w:history="0" w:anchor="P16309" w:tooltip="5">
        <w:r>
          <w:rPr>
            <w:sz w:val="24"/>
            <w:color w:val="0000ff"/>
          </w:rPr>
          <w:t xml:space="preserve">5</w:t>
        </w:r>
      </w:hyperlink>
      <w:r>
        <w:rPr>
          <w:sz w:val="24"/>
        </w:rPr>
        <w:t xml:space="preserve">, </w:t>
      </w:r>
      <w:hyperlink w:history="0" w:anchor="P16323" w:tooltip="7">
        <w:r>
          <w:rPr>
            <w:sz w:val="24"/>
            <w:color w:val="0000ff"/>
          </w:rPr>
          <w:t xml:space="preserve">8</w:t>
        </w:r>
      </w:hyperlink>
      <w:r>
        <w:rPr>
          <w:sz w:val="24"/>
        </w:rPr>
        <w:t xml:space="preserve">, </w:t>
      </w:r>
      <w:hyperlink w:history="0" w:anchor="P16351" w:tooltip="11">
        <w:r>
          <w:rPr>
            <w:sz w:val="24"/>
            <w:color w:val="0000ff"/>
          </w:rPr>
          <w:t xml:space="preserve">11</w:t>
        </w:r>
      </w:hyperlink>
      <w:r>
        <w:rPr>
          <w:sz w:val="24"/>
        </w:rPr>
        <w:t xml:space="preserve"> - </w:t>
      </w:r>
      <w:hyperlink w:history="0" w:anchor="P16372" w:tooltip="14">
        <w:r>
          <w:rPr>
            <w:sz w:val="24"/>
            <w:color w:val="0000ff"/>
          </w:rPr>
          <w:t xml:space="preserve">14</w:t>
        </w:r>
      </w:hyperlink>
      <w:r>
        <w:rPr>
          <w:sz w:val="24"/>
        </w:rPr>
        <w:t xml:space="preserve">.</w:t>
      </w:r>
    </w:p>
    <w:p>
      <w:pPr>
        <w:pStyle w:val="0"/>
        <w:spacing w:before="240" w:lineRule="auto"/>
        <w:ind w:firstLine="540"/>
        <w:jc w:val="both"/>
      </w:pPr>
      <w:r>
        <w:rPr>
          <w:sz w:val="24"/>
        </w:rPr>
        <w:t xml:space="preserve">9. По строке </w:t>
      </w:r>
      <w:hyperlink w:history="0" w:anchor="P16387" w:tooltip="16">
        <w:r>
          <w:rPr>
            <w:sz w:val="24"/>
            <w:color w:val="0000ff"/>
          </w:rPr>
          <w:t xml:space="preserve">показателя 16</w:t>
        </w:r>
      </w:hyperlink>
      <w:r>
        <w:rPr>
          <w:sz w:val="24"/>
        </w:rPr>
        <w:t xml:space="preserve"> таблицы отражается сумма значений </w:t>
      </w:r>
      <w:hyperlink w:history="0" w:anchor="P16394" w:tooltip="17">
        <w:r>
          <w:rPr>
            <w:sz w:val="24"/>
            <w:color w:val="0000ff"/>
          </w:rPr>
          <w:t xml:space="preserve">показателей 17</w:t>
        </w:r>
      </w:hyperlink>
      <w:r>
        <w:rPr>
          <w:sz w:val="24"/>
        </w:rPr>
        <w:t xml:space="preserve"> и </w:t>
      </w:r>
      <w:hyperlink w:history="0" w:anchor="P16401" w:tooltip="18">
        <w:r>
          <w:rPr>
            <w:sz w:val="24"/>
            <w:color w:val="0000ff"/>
          </w:rPr>
          <w:t xml:space="preserve">18</w:t>
        </w:r>
      </w:hyperlink>
      <w:r>
        <w:rPr>
          <w:sz w:val="24"/>
        </w:rPr>
        <w:t xml:space="preserve">.</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10. По строке </w:t>
      </w:r>
      <w:hyperlink w:history="0" w:anchor="P16415" w:tooltip="20">
        <w:r>
          <w:rPr>
            <w:sz w:val="24"/>
            <w:color w:val="0000ff"/>
          </w:rPr>
          <w:t xml:space="preserve">показателя 20</w:t>
        </w:r>
      </w:hyperlink>
      <w:r>
        <w:rPr>
          <w:sz w:val="24"/>
        </w:rPr>
        <w:t xml:space="preserve"> таблицы отражается сумма значений </w:t>
      </w:r>
      <w:hyperlink w:history="0" w:anchor="P16422" w:tooltip="21">
        <w:r>
          <w:rPr>
            <w:sz w:val="24"/>
            <w:color w:val="0000ff"/>
          </w:rPr>
          <w:t xml:space="preserve">показателей 21</w:t>
        </w:r>
      </w:hyperlink>
      <w:r>
        <w:rPr>
          <w:sz w:val="24"/>
        </w:rPr>
        <w:t xml:space="preserve"> - </w:t>
      </w:r>
      <w:hyperlink w:history="0" w:anchor="P16436" w:tooltip="23">
        <w:r>
          <w:rPr>
            <w:sz w:val="24"/>
            <w:color w:val="0000ff"/>
          </w:rPr>
          <w:t xml:space="preserve">23</w:t>
        </w:r>
      </w:hyperlink>
      <w:r>
        <w:rPr>
          <w:sz w:val="24"/>
        </w:rPr>
        <w:t xml:space="preserve">.</w:t>
      </w:r>
    </w:p>
    <w:p>
      <w:pPr>
        <w:pStyle w:val="0"/>
        <w:spacing w:before="240" w:lineRule="auto"/>
        <w:ind w:firstLine="540"/>
        <w:jc w:val="both"/>
      </w:pPr>
      <w:r>
        <w:rPr>
          <w:sz w:val="24"/>
        </w:rPr>
        <w:t xml:space="preserve">11. По строке </w:t>
      </w:r>
      <w:hyperlink w:history="0" w:anchor="P16450" w:tooltip="25">
        <w:r>
          <w:rPr>
            <w:sz w:val="24"/>
            <w:color w:val="0000ff"/>
          </w:rPr>
          <w:t xml:space="preserve">показателя 25</w:t>
        </w:r>
      </w:hyperlink>
      <w:r>
        <w:rPr>
          <w:sz w:val="24"/>
        </w:rPr>
        <w:t xml:space="preserve"> таблицы отражается сумма значений </w:t>
      </w:r>
      <w:hyperlink w:history="0" w:anchor="P16387" w:tooltip="16">
        <w:r>
          <w:rPr>
            <w:sz w:val="24"/>
            <w:color w:val="0000ff"/>
          </w:rPr>
          <w:t xml:space="preserve">показателей 16</w:t>
        </w:r>
      </w:hyperlink>
      <w:r>
        <w:rPr>
          <w:sz w:val="24"/>
        </w:rPr>
        <w:t xml:space="preserve">, </w:t>
      </w:r>
      <w:hyperlink w:history="0" w:anchor="P16415" w:tooltip="20">
        <w:r>
          <w:rPr>
            <w:sz w:val="24"/>
            <w:color w:val="0000ff"/>
          </w:rPr>
          <w:t xml:space="preserve">20</w:t>
        </w:r>
      </w:hyperlink>
      <w:r>
        <w:rPr>
          <w:sz w:val="24"/>
        </w:rPr>
        <w:t xml:space="preserve"> и </w:t>
      </w:r>
      <w:hyperlink w:history="0" w:anchor="P16443" w:tooltip="24">
        <w:r>
          <w:rPr>
            <w:sz w:val="24"/>
            <w:color w:val="0000ff"/>
          </w:rPr>
          <w:t xml:space="preserve">24</w:t>
        </w:r>
      </w:hyperlink>
      <w:r>
        <w:rPr>
          <w:sz w:val="24"/>
        </w:rPr>
        <w:t xml:space="preserve">.</w:t>
      </w:r>
    </w:p>
    <w:p>
      <w:pPr>
        <w:pStyle w:val="0"/>
        <w:spacing w:before="240" w:lineRule="auto"/>
        <w:ind w:firstLine="540"/>
        <w:jc w:val="both"/>
      </w:pPr>
      <w:r>
        <w:rPr>
          <w:sz w:val="24"/>
        </w:rPr>
        <w:t xml:space="preserve">12. По строке </w:t>
      </w:r>
      <w:hyperlink w:history="0" w:anchor="P16457" w:tooltip="26">
        <w:r>
          <w:rPr>
            <w:sz w:val="24"/>
            <w:color w:val="0000ff"/>
          </w:rPr>
          <w:t xml:space="preserve">показателя 26</w:t>
        </w:r>
      </w:hyperlink>
      <w:r>
        <w:rPr>
          <w:sz w:val="24"/>
        </w:rPr>
        <w:t xml:space="preserve"> таблицы отражается сумма значений </w:t>
      </w:r>
      <w:hyperlink w:history="0" w:anchor="P16379" w:tooltip="15">
        <w:r>
          <w:rPr>
            <w:sz w:val="24"/>
            <w:color w:val="0000ff"/>
          </w:rPr>
          <w:t xml:space="preserve">показателей 15</w:t>
        </w:r>
      </w:hyperlink>
      <w:r>
        <w:rPr>
          <w:sz w:val="24"/>
        </w:rPr>
        <w:t xml:space="preserve"> и </w:t>
      </w:r>
      <w:hyperlink w:history="0" w:anchor="P16450" w:tooltip="25">
        <w:r>
          <w:rPr>
            <w:sz w:val="24"/>
            <w:color w:val="0000ff"/>
          </w:rPr>
          <w:t xml:space="preserve">25</w:t>
        </w:r>
      </w:hyperlink>
      <w:r>
        <w:rPr>
          <w:sz w:val="24"/>
        </w:rPr>
        <w:t xml:space="preserve">.</w:t>
      </w:r>
    </w:p>
    <w:p>
      <w:pPr>
        <w:pStyle w:val="0"/>
        <w:jc w:val="both"/>
      </w:pPr>
      <w:r>
        <w:rPr>
          <w:sz w:val="24"/>
        </w:rPr>
      </w:r>
    </w:p>
    <w:bookmarkStart w:id="16487" w:name="P16487"/>
    <w:bookmarkEnd w:id="16487"/>
    <w:p>
      <w:pPr>
        <w:pStyle w:val="0"/>
        <w:outlineLvl w:val="2"/>
        <w:jc w:val="center"/>
      </w:pPr>
      <w:r>
        <w:rPr>
          <w:sz w:val="24"/>
        </w:rPr>
        <w:t xml:space="preserve">Анализ чувствительности капитала и прибыли</w:t>
      </w:r>
    </w:p>
    <w:p>
      <w:pPr>
        <w:pStyle w:val="0"/>
        <w:jc w:val="center"/>
      </w:pPr>
      <w:r>
        <w:rPr>
          <w:sz w:val="24"/>
        </w:rPr>
        <w:t xml:space="preserve">до налогообложения к параметрам рыночных цен</w:t>
      </w:r>
    </w:p>
    <w:p>
      <w:pPr>
        <w:pStyle w:val="0"/>
        <w:jc w:val="both"/>
      </w:pPr>
      <w:r>
        <w:rPr>
          <w:sz w:val="24"/>
        </w:rPr>
      </w:r>
    </w:p>
    <w:p>
      <w:pPr>
        <w:pStyle w:val="0"/>
        <w:jc w:val="right"/>
      </w:pPr>
      <w:r>
        <w:rPr>
          <w:sz w:val="24"/>
        </w:rPr>
        <w:t xml:space="preserve">Таблица 50.16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94"/>
        <w:gridCol w:w="3061"/>
        <w:gridCol w:w="979"/>
        <w:gridCol w:w="1008"/>
        <w:gridCol w:w="907"/>
        <w:gridCol w:w="1051"/>
        <w:gridCol w:w="964"/>
      </w:tblGrid>
      <w:tr>
        <w:tc>
          <w:tcPr>
            <w:tcW w:w="1094" w:type="dxa"/>
            <w:vMerge w:val="restart"/>
          </w:tcPr>
          <w:p>
            <w:pPr>
              <w:pStyle w:val="0"/>
              <w:jc w:val="center"/>
            </w:pPr>
            <w:r>
              <w:rPr>
                <w:sz w:val="24"/>
              </w:rPr>
              <w:t xml:space="preserve">Номер показателя</w:t>
            </w:r>
          </w:p>
        </w:tc>
        <w:tc>
          <w:tcPr>
            <w:tcW w:w="3061" w:type="dxa"/>
            <w:vMerge w:val="restart"/>
          </w:tcPr>
          <w:p>
            <w:pPr>
              <w:pStyle w:val="0"/>
              <w:jc w:val="center"/>
            </w:pPr>
            <w:r>
              <w:rPr>
                <w:sz w:val="24"/>
              </w:rPr>
              <w:t xml:space="preserve">Наименование показателя</w:t>
            </w:r>
          </w:p>
        </w:tc>
        <w:tc>
          <w:tcPr>
            <w:tcW w:w="979" w:type="dxa"/>
            <w:vMerge w:val="restart"/>
          </w:tcPr>
          <w:p>
            <w:pPr>
              <w:pStyle w:val="0"/>
              <w:jc w:val="center"/>
            </w:pPr>
            <w:r>
              <w:rPr>
                <w:sz w:val="24"/>
              </w:rPr>
              <w:t xml:space="preserve">Изменение, %</w:t>
            </w:r>
          </w:p>
        </w:tc>
        <w:tc>
          <w:tcPr>
            <w:gridSpan w:val="2"/>
            <w:tcW w:w="1915" w:type="dxa"/>
          </w:tcPr>
          <w:p>
            <w:pPr>
              <w:pStyle w:val="0"/>
              <w:jc w:val="center"/>
            </w:pPr>
            <w:r>
              <w:rPr>
                <w:sz w:val="24"/>
              </w:rPr>
              <w:t xml:space="preserve">________ 20__ г.</w:t>
            </w:r>
          </w:p>
        </w:tc>
        <w:tc>
          <w:tcPr>
            <w:gridSpan w:val="2"/>
            <w:tcW w:w="2015" w:type="dxa"/>
          </w:tcPr>
          <w:p>
            <w:pPr>
              <w:pStyle w:val="0"/>
              <w:jc w:val="center"/>
            </w:pPr>
            <w:r>
              <w:rPr>
                <w:sz w:val="24"/>
              </w:rPr>
              <w:t xml:space="preserve">________ 20__ г.</w:t>
            </w:r>
          </w:p>
        </w:tc>
      </w:tr>
      <w:tr>
        <w:tc>
          <w:tcPr>
            <w:vMerge w:val="continue"/>
          </w:tcPr>
          <w:p/>
        </w:tc>
        <w:tc>
          <w:tcPr>
            <w:vMerge w:val="continue"/>
          </w:tcPr>
          <w:p/>
        </w:tc>
        <w:tc>
          <w:tcPr>
            <w:vMerge w:val="continue"/>
          </w:tcPr>
          <w:p/>
        </w:tc>
        <w:tc>
          <w:tcPr>
            <w:tcW w:w="1008" w:type="dxa"/>
          </w:tcPr>
          <w:p>
            <w:pPr>
              <w:pStyle w:val="0"/>
              <w:jc w:val="center"/>
            </w:pPr>
            <w:r>
              <w:rPr>
                <w:sz w:val="24"/>
              </w:rPr>
              <w:t xml:space="preserve">влияние на прибыль до налогообложения</w:t>
            </w:r>
          </w:p>
        </w:tc>
        <w:tc>
          <w:tcPr>
            <w:tcW w:w="907" w:type="dxa"/>
          </w:tcPr>
          <w:p>
            <w:pPr>
              <w:pStyle w:val="0"/>
              <w:jc w:val="center"/>
            </w:pPr>
            <w:r>
              <w:rPr>
                <w:sz w:val="24"/>
              </w:rPr>
              <w:t xml:space="preserve">влияние на капитал</w:t>
            </w:r>
          </w:p>
        </w:tc>
        <w:tc>
          <w:tcPr>
            <w:tcW w:w="1051" w:type="dxa"/>
          </w:tcPr>
          <w:p>
            <w:pPr>
              <w:pStyle w:val="0"/>
              <w:jc w:val="center"/>
            </w:pPr>
            <w:r>
              <w:rPr>
                <w:sz w:val="24"/>
              </w:rPr>
              <w:t xml:space="preserve">влияние на прибыль до налогообложения</w:t>
            </w:r>
          </w:p>
        </w:tc>
        <w:tc>
          <w:tcPr>
            <w:tcW w:w="964" w:type="dxa"/>
          </w:tcPr>
          <w:p>
            <w:pPr>
              <w:pStyle w:val="0"/>
              <w:jc w:val="center"/>
            </w:pPr>
            <w:r>
              <w:rPr>
                <w:sz w:val="24"/>
              </w:rPr>
              <w:t xml:space="preserve">влияние на капитал</w:t>
            </w:r>
          </w:p>
        </w:tc>
      </w:tr>
      <w:tr>
        <w:tc>
          <w:tcPr>
            <w:tcW w:w="1094" w:type="dxa"/>
          </w:tcPr>
          <w:p>
            <w:pPr>
              <w:pStyle w:val="0"/>
              <w:jc w:val="center"/>
            </w:pPr>
            <w:r>
              <w:rPr>
                <w:sz w:val="24"/>
              </w:rPr>
              <w:t xml:space="preserve">1</w:t>
            </w:r>
          </w:p>
        </w:tc>
        <w:tc>
          <w:tcPr>
            <w:tcW w:w="3061" w:type="dxa"/>
          </w:tcPr>
          <w:p>
            <w:pPr>
              <w:pStyle w:val="0"/>
              <w:jc w:val="center"/>
            </w:pPr>
            <w:r>
              <w:rPr>
                <w:sz w:val="24"/>
              </w:rPr>
              <w:t xml:space="preserve">2</w:t>
            </w:r>
          </w:p>
        </w:tc>
        <w:tc>
          <w:tcPr>
            <w:tcW w:w="979" w:type="dxa"/>
          </w:tcPr>
          <w:p>
            <w:pPr>
              <w:pStyle w:val="0"/>
              <w:jc w:val="center"/>
            </w:pPr>
            <w:r>
              <w:rPr>
                <w:sz w:val="24"/>
              </w:rPr>
              <w:t xml:space="preserve">3</w:t>
            </w:r>
          </w:p>
        </w:tc>
        <w:tc>
          <w:tcPr>
            <w:tcW w:w="1008" w:type="dxa"/>
          </w:tcPr>
          <w:p>
            <w:pPr>
              <w:pStyle w:val="0"/>
              <w:jc w:val="center"/>
            </w:pPr>
            <w:r>
              <w:rPr>
                <w:sz w:val="24"/>
              </w:rPr>
              <w:t xml:space="preserve">4</w:t>
            </w:r>
          </w:p>
        </w:tc>
        <w:tc>
          <w:tcPr>
            <w:tcW w:w="907" w:type="dxa"/>
          </w:tcPr>
          <w:p>
            <w:pPr>
              <w:pStyle w:val="0"/>
              <w:jc w:val="center"/>
            </w:pPr>
            <w:r>
              <w:rPr>
                <w:sz w:val="24"/>
              </w:rPr>
              <w:t xml:space="preserve">5</w:t>
            </w:r>
          </w:p>
        </w:tc>
        <w:tc>
          <w:tcPr>
            <w:tcW w:w="1051" w:type="dxa"/>
          </w:tcPr>
          <w:p>
            <w:pPr>
              <w:pStyle w:val="0"/>
              <w:jc w:val="center"/>
            </w:pPr>
            <w:r>
              <w:rPr>
                <w:sz w:val="24"/>
              </w:rPr>
              <w:t xml:space="preserve">6</w:t>
            </w:r>
          </w:p>
        </w:tc>
        <w:tc>
          <w:tcPr>
            <w:tcW w:w="964" w:type="dxa"/>
          </w:tcPr>
          <w:p>
            <w:pPr>
              <w:pStyle w:val="0"/>
              <w:jc w:val="center"/>
            </w:pPr>
            <w:r>
              <w:rPr>
                <w:sz w:val="24"/>
              </w:rPr>
              <w:t xml:space="preserve">7</w:t>
            </w:r>
          </w:p>
        </w:tc>
      </w:tr>
      <w:tr>
        <w:tc>
          <w:tcPr>
            <w:tcW w:w="1094" w:type="dxa"/>
            <w:vMerge w:val="restart"/>
          </w:tcPr>
          <w:p>
            <w:pPr>
              <w:pStyle w:val="0"/>
              <w:jc w:val="center"/>
            </w:pPr>
            <w:r>
              <w:rPr>
                <w:sz w:val="24"/>
              </w:rPr>
              <w:t xml:space="preserve">1</w:t>
            </w:r>
          </w:p>
        </w:tc>
        <w:tc>
          <w:tcPr>
            <w:tcW w:w="3061" w:type="dxa"/>
            <w:vMerge w:val="restart"/>
          </w:tcPr>
          <w:p>
            <w:pPr>
              <w:pStyle w:val="0"/>
            </w:pPr>
            <w:r>
              <w:rPr>
                <w:sz w:val="24"/>
              </w:rPr>
              <w:t xml:space="preserve">Рыночный индекс 1</w:t>
            </w:r>
          </w:p>
        </w:tc>
        <w:tc>
          <w:tcPr>
            <w:tcW w:w="979" w:type="dxa"/>
          </w:tcPr>
          <w:p>
            <w:pPr>
              <w:pStyle w:val="0"/>
              <w:jc w:val="center"/>
            </w:pPr>
            <w:r>
              <w:rPr>
                <w:sz w:val="24"/>
              </w:rPr>
              <w:t xml:space="preserve">+__%</w:t>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vMerge w:val="continue"/>
          </w:tcPr>
          <w:p/>
        </w:tc>
        <w:tc>
          <w:tcPr>
            <w:vMerge w:val="continue"/>
          </w:tcPr>
          <w:p/>
        </w:tc>
        <w:tc>
          <w:tcPr>
            <w:tcW w:w="979" w:type="dxa"/>
          </w:tcPr>
          <w:p>
            <w:pPr>
              <w:pStyle w:val="0"/>
              <w:jc w:val="center"/>
            </w:pPr>
            <w:r>
              <w:rPr>
                <w:sz w:val="24"/>
              </w:rPr>
              <w:t xml:space="preserve">-__%</w:t>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vMerge w:val="restart"/>
          </w:tcPr>
          <w:p>
            <w:pPr>
              <w:pStyle w:val="0"/>
              <w:jc w:val="center"/>
            </w:pPr>
            <w:r>
              <w:rPr>
                <w:sz w:val="24"/>
              </w:rPr>
              <w:t xml:space="preserve">...</w:t>
            </w:r>
          </w:p>
        </w:tc>
        <w:tc>
          <w:tcPr>
            <w:tcW w:w="3061" w:type="dxa"/>
            <w:vMerge w:val="restart"/>
          </w:tcPr>
          <w:p>
            <w:pPr>
              <w:pStyle w:val="0"/>
            </w:pPr>
            <w:r>
              <w:rPr>
                <w:sz w:val="24"/>
              </w:rPr>
              <w:t xml:space="preserve">...</w:t>
            </w:r>
          </w:p>
        </w:tc>
        <w:tc>
          <w:tcPr>
            <w:tcW w:w="979" w:type="dxa"/>
          </w:tcPr>
          <w:p>
            <w:pPr>
              <w:pStyle w:val="0"/>
              <w:jc w:val="center"/>
            </w:pPr>
            <w:r>
              <w:rPr>
                <w:sz w:val="24"/>
              </w:rPr>
              <w:t xml:space="preserve">+__%</w:t>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vMerge w:val="continue"/>
          </w:tcPr>
          <w:p/>
        </w:tc>
        <w:tc>
          <w:tcPr>
            <w:vMerge w:val="continue"/>
          </w:tcPr>
          <w:p/>
        </w:tc>
        <w:tc>
          <w:tcPr>
            <w:tcW w:w="979" w:type="dxa"/>
          </w:tcPr>
          <w:p>
            <w:pPr>
              <w:pStyle w:val="0"/>
              <w:jc w:val="center"/>
            </w:pPr>
            <w:r>
              <w:rPr>
                <w:sz w:val="24"/>
              </w:rPr>
              <w:t xml:space="preserve">-__%</w:t>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r>
        <w:tc>
          <w:tcPr>
            <w:tcW w:w="1094" w:type="dxa"/>
          </w:tcPr>
          <w:p>
            <w:pPr>
              <w:pStyle w:val="0"/>
              <w:jc w:val="center"/>
            </w:pPr>
            <w:r>
              <w:rPr>
                <w:sz w:val="24"/>
              </w:rPr>
              <w:t xml:space="preserve">...</w:t>
            </w:r>
          </w:p>
        </w:tc>
        <w:tc>
          <w:tcPr>
            <w:tcW w:w="3061" w:type="dxa"/>
          </w:tcPr>
          <w:p>
            <w:pPr>
              <w:pStyle w:val="0"/>
            </w:pPr>
            <w:r>
              <w:rPr>
                <w:sz w:val="24"/>
              </w:rPr>
              <w:t xml:space="preserve">Текстовое пояснение</w:t>
            </w:r>
          </w:p>
        </w:tc>
        <w:tc>
          <w:tcPr>
            <w:tcW w:w="979" w:type="dxa"/>
          </w:tcPr>
          <w:p>
            <w:pPr>
              <w:pStyle w:val="0"/>
            </w:pPr>
            <w:r>
              <w:rPr>
                <w:sz w:val="24"/>
              </w:rPr>
            </w:r>
          </w:p>
        </w:tc>
        <w:tc>
          <w:tcPr>
            <w:tcW w:w="1008" w:type="dxa"/>
          </w:tcPr>
          <w:p>
            <w:pPr>
              <w:pStyle w:val="0"/>
            </w:pPr>
            <w:r>
              <w:rPr>
                <w:sz w:val="24"/>
              </w:rPr>
            </w:r>
          </w:p>
        </w:tc>
        <w:tc>
          <w:tcPr>
            <w:tcW w:w="907" w:type="dxa"/>
          </w:tcPr>
          <w:p>
            <w:pPr>
              <w:pStyle w:val="0"/>
            </w:pPr>
            <w:r>
              <w:rPr>
                <w:sz w:val="24"/>
              </w:rPr>
            </w:r>
          </w:p>
        </w:tc>
        <w:tc>
          <w:tcPr>
            <w:tcW w:w="1051" w:type="dxa"/>
          </w:tcPr>
          <w:p>
            <w:pPr>
              <w:pStyle w:val="0"/>
            </w:pPr>
            <w:r>
              <w:rPr>
                <w:sz w:val="24"/>
              </w:rPr>
            </w:r>
          </w:p>
        </w:tc>
        <w:tc>
          <w:tcPr>
            <w:tcW w:w="964"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50.16</w:t>
      </w:r>
    </w:p>
    <w:p>
      <w:pPr>
        <w:pStyle w:val="0"/>
        <w:spacing w:before="240" w:lineRule="auto"/>
        <w:ind w:firstLine="540"/>
        <w:jc w:val="both"/>
      </w:pPr>
      <w:r>
        <w:rPr>
          <w:sz w:val="24"/>
        </w:rPr>
        <w:t xml:space="preserve">В </w:t>
      </w:r>
      <w:hyperlink w:history="0" w:anchor="P16487" w:tooltip="Анализ чувствительности капитала и прибыли">
        <w:r>
          <w:rPr>
            <w:sz w:val="24"/>
            <w:color w:val="0000ff"/>
          </w:rPr>
          <w:t xml:space="preserve">таблице</w:t>
        </w:r>
      </w:hyperlink>
      <w:r>
        <w:rPr>
          <w:sz w:val="24"/>
        </w:rPr>
        <w:t xml:space="preserve"> проводится анализ чувствительности капитала и прибыли до налогообложения к возможным изменениям параметров рыночных цен.</w:t>
      </w:r>
    </w:p>
    <w:p>
      <w:pPr>
        <w:pStyle w:val="0"/>
        <w:jc w:val="both"/>
      </w:pPr>
      <w:r>
        <w:rPr>
          <w:sz w:val="24"/>
        </w:rPr>
      </w:r>
    </w:p>
    <w:p>
      <w:pPr>
        <w:pStyle w:val="0"/>
        <w:outlineLvl w:val="1"/>
        <w:jc w:val="center"/>
      </w:pPr>
      <w:r>
        <w:rPr>
          <w:sz w:val="24"/>
        </w:rPr>
        <w:t xml:space="preserve">Примечание 51. Передача финансовых активов</w:t>
      </w:r>
    </w:p>
    <w:p>
      <w:pPr>
        <w:pStyle w:val="0"/>
        <w:jc w:val="both"/>
      </w:pPr>
      <w:r>
        <w:rPr>
          <w:sz w:val="24"/>
        </w:rPr>
      </w:r>
    </w:p>
    <w:bookmarkStart w:id="16545" w:name="P16545"/>
    <w:bookmarkEnd w:id="16545"/>
    <w:p>
      <w:pPr>
        <w:pStyle w:val="0"/>
        <w:outlineLvl w:val="2"/>
        <w:jc w:val="center"/>
      </w:pPr>
      <w:r>
        <w:rPr>
          <w:sz w:val="24"/>
        </w:rPr>
        <w:t xml:space="preserve">Информация о балансовой стоимости финансовых активов,</w:t>
      </w:r>
    </w:p>
    <w:p>
      <w:pPr>
        <w:pStyle w:val="0"/>
        <w:jc w:val="center"/>
      </w:pPr>
      <w:r>
        <w:rPr>
          <w:sz w:val="24"/>
        </w:rPr>
        <w:t xml:space="preserve">переданных без прекращения признания, а также связанных</w:t>
      </w:r>
    </w:p>
    <w:p>
      <w:pPr>
        <w:pStyle w:val="0"/>
        <w:jc w:val="center"/>
      </w:pPr>
      <w:r>
        <w:rPr>
          <w:sz w:val="24"/>
        </w:rPr>
        <w:t xml:space="preserve">с ними обязательствах</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16.08.2023 N 6509-У)</w:t>
      </w:r>
    </w:p>
    <w:p>
      <w:pPr>
        <w:pStyle w:val="0"/>
        <w:jc w:val="both"/>
      </w:pPr>
      <w:r>
        <w:rPr>
          <w:sz w:val="24"/>
        </w:rPr>
      </w:r>
    </w:p>
    <w:p>
      <w:pPr>
        <w:pStyle w:val="0"/>
        <w:jc w:val="right"/>
      </w:pPr>
      <w:r>
        <w:rPr>
          <w:sz w:val="24"/>
        </w:rPr>
        <w:t xml:space="preserve">Таблица 51.1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742"/>
        <w:gridCol w:w="1077"/>
        <w:gridCol w:w="1109"/>
        <w:gridCol w:w="1191"/>
        <w:gridCol w:w="1077"/>
      </w:tblGrid>
      <w:tr>
        <w:tc>
          <w:tcPr>
            <w:tcW w:w="850" w:type="dxa"/>
            <w:vMerge w:val="restart"/>
          </w:tcPr>
          <w:p>
            <w:pPr>
              <w:pStyle w:val="0"/>
              <w:jc w:val="center"/>
            </w:pPr>
            <w:r>
              <w:rPr>
                <w:sz w:val="24"/>
              </w:rPr>
              <w:t xml:space="preserve">Номер показателя</w:t>
            </w:r>
          </w:p>
        </w:tc>
        <w:tc>
          <w:tcPr>
            <w:tcW w:w="3742" w:type="dxa"/>
            <w:vMerge w:val="restart"/>
          </w:tcPr>
          <w:p>
            <w:pPr>
              <w:pStyle w:val="0"/>
              <w:jc w:val="center"/>
            </w:pPr>
            <w:r>
              <w:rPr>
                <w:sz w:val="24"/>
              </w:rPr>
              <w:t xml:space="preserve">Наименование показателя</w:t>
            </w:r>
          </w:p>
        </w:tc>
        <w:tc>
          <w:tcPr>
            <w:gridSpan w:val="2"/>
            <w:tcW w:w="2186" w:type="dxa"/>
          </w:tcPr>
          <w:p>
            <w:pPr>
              <w:pStyle w:val="0"/>
              <w:jc w:val="center"/>
            </w:pPr>
            <w:r>
              <w:rPr>
                <w:sz w:val="24"/>
              </w:rPr>
              <w:t xml:space="preserve">________ 20__ г.</w:t>
            </w:r>
          </w:p>
        </w:tc>
        <w:tc>
          <w:tcPr>
            <w:gridSpan w:val="2"/>
            <w:tcW w:w="2268" w:type="dxa"/>
          </w:tcPr>
          <w:p>
            <w:pPr>
              <w:pStyle w:val="0"/>
              <w:jc w:val="center"/>
            </w:pPr>
            <w:r>
              <w:rPr>
                <w:sz w:val="24"/>
              </w:rPr>
              <w:t xml:space="preserve">________ 20__ г.</w:t>
            </w:r>
          </w:p>
        </w:tc>
      </w:tr>
      <w:tr>
        <w:tc>
          <w:tcPr>
            <w:vMerge w:val="continue"/>
          </w:tcPr>
          <w:p/>
        </w:tc>
        <w:tc>
          <w:tcPr>
            <w:vMerge w:val="continue"/>
          </w:tcPr>
          <w:p/>
        </w:tc>
        <w:tc>
          <w:tcPr>
            <w:tcW w:w="1077" w:type="dxa"/>
          </w:tcPr>
          <w:p>
            <w:pPr>
              <w:pStyle w:val="0"/>
              <w:jc w:val="center"/>
            </w:pPr>
            <w:r>
              <w:rPr>
                <w:sz w:val="24"/>
              </w:rPr>
              <w:t xml:space="preserve">балансовая стоимость активов</w:t>
            </w:r>
          </w:p>
        </w:tc>
        <w:tc>
          <w:tcPr>
            <w:tcW w:w="1109" w:type="dxa"/>
          </w:tcPr>
          <w:p>
            <w:pPr>
              <w:pStyle w:val="0"/>
              <w:jc w:val="center"/>
            </w:pPr>
            <w:r>
              <w:rPr>
                <w:sz w:val="24"/>
              </w:rPr>
              <w:t xml:space="preserve">балансовая стоимость соответствующих обязательств</w:t>
            </w:r>
          </w:p>
        </w:tc>
        <w:tc>
          <w:tcPr>
            <w:tcW w:w="1191" w:type="dxa"/>
          </w:tcPr>
          <w:p>
            <w:pPr>
              <w:pStyle w:val="0"/>
              <w:jc w:val="center"/>
            </w:pPr>
            <w:r>
              <w:rPr>
                <w:sz w:val="24"/>
              </w:rPr>
              <w:t xml:space="preserve">балансовая стоимость активов</w:t>
            </w:r>
          </w:p>
        </w:tc>
        <w:tc>
          <w:tcPr>
            <w:tcW w:w="1077" w:type="dxa"/>
          </w:tcPr>
          <w:p>
            <w:pPr>
              <w:pStyle w:val="0"/>
              <w:jc w:val="center"/>
            </w:pPr>
            <w:r>
              <w:rPr>
                <w:sz w:val="24"/>
              </w:rPr>
              <w:t xml:space="preserve">балансовая стоимость соответствующих обязательств</w:t>
            </w:r>
          </w:p>
        </w:tc>
      </w:tr>
      <w:tr>
        <w:tc>
          <w:tcPr>
            <w:tcW w:w="850" w:type="dxa"/>
          </w:tcPr>
          <w:p>
            <w:pPr>
              <w:pStyle w:val="0"/>
              <w:jc w:val="center"/>
            </w:pPr>
            <w:r>
              <w:rPr>
                <w:sz w:val="24"/>
              </w:rPr>
              <w:t xml:space="preserve">1</w:t>
            </w:r>
          </w:p>
        </w:tc>
        <w:tc>
          <w:tcPr>
            <w:tcW w:w="3742" w:type="dxa"/>
          </w:tcPr>
          <w:p>
            <w:pPr>
              <w:pStyle w:val="0"/>
              <w:jc w:val="center"/>
            </w:pPr>
            <w:r>
              <w:rPr>
                <w:sz w:val="24"/>
              </w:rPr>
              <w:t xml:space="preserve">2</w:t>
            </w:r>
          </w:p>
        </w:tc>
        <w:tc>
          <w:tcPr>
            <w:tcW w:w="1077" w:type="dxa"/>
          </w:tcPr>
          <w:p>
            <w:pPr>
              <w:pStyle w:val="0"/>
              <w:jc w:val="center"/>
            </w:pPr>
            <w:r>
              <w:rPr>
                <w:sz w:val="24"/>
              </w:rPr>
              <w:t xml:space="preserve">3</w:t>
            </w:r>
          </w:p>
        </w:tc>
        <w:tc>
          <w:tcPr>
            <w:tcW w:w="1109" w:type="dxa"/>
          </w:tcPr>
          <w:p>
            <w:pPr>
              <w:pStyle w:val="0"/>
              <w:jc w:val="center"/>
            </w:pPr>
            <w:r>
              <w:rPr>
                <w:sz w:val="24"/>
              </w:rPr>
              <w:t xml:space="preserve">4</w:t>
            </w:r>
          </w:p>
        </w:tc>
        <w:tc>
          <w:tcPr>
            <w:tcW w:w="1191" w:type="dxa"/>
          </w:tcPr>
          <w:p>
            <w:pPr>
              <w:pStyle w:val="0"/>
              <w:jc w:val="center"/>
            </w:pPr>
            <w:r>
              <w:rPr>
                <w:sz w:val="24"/>
              </w:rPr>
              <w:t xml:space="preserve">5</w:t>
            </w:r>
          </w:p>
        </w:tc>
        <w:tc>
          <w:tcPr>
            <w:tcW w:w="1077" w:type="dxa"/>
          </w:tcPr>
          <w:p>
            <w:pPr>
              <w:pStyle w:val="0"/>
              <w:jc w:val="center"/>
            </w:pPr>
            <w:r>
              <w:rPr>
                <w:sz w:val="24"/>
              </w:rPr>
              <w:t xml:space="preserve">6</w:t>
            </w:r>
          </w:p>
        </w:tc>
      </w:tr>
      <w:tr>
        <w:tc>
          <w:tcPr>
            <w:tcW w:w="850" w:type="dxa"/>
          </w:tcPr>
          <w:bookmarkStart w:id="16567" w:name="P16567"/>
          <w:bookmarkEnd w:id="16567"/>
          <w:p>
            <w:pPr>
              <w:pStyle w:val="0"/>
              <w:jc w:val="center"/>
            </w:pPr>
            <w:r>
              <w:rPr>
                <w:sz w:val="24"/>
              </w:rPr>
              <w:t xml:space="preserve">1</w:t>
            </w:r>
          </w:p>
        </w:tc>
        <w:tc>
          <w:tcPr>
            <w:tcW w:w="3742" w:type="dxa"/>
          </w:tcPr>
          <w:p>
            <w:pPr>
              <w:pStyle w:val="0"/>
            </w:pPr>
            <w:r>
              <w:rPr>
                <w:sz w:val="24"/>
              </w:rPr>
              <w:t xml:space="preserve">Финансовые активы, в обязательном порядке классифицируемые как оцениваемые по справедливой стоимости через прибыль или убыток,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573" w:name="P16573"/>
          <w:bookmarkEnd w:id="16573"/>
          <w:p>
            <w:pPr>
              <w:pStyle w:val="0"/>
              <w:jc w:val="center"/>
            </w:pPr>
            <w:r>
              <w:rPr>
                <w:sz w:val="24"/>
              </w:rPr>
              <w:t xml:space="preserve">2</w:t>
            </w:r>
          </w:p>
        </w:tc>
        <w:tc>
          <w:tcPr>
            <w:tcW w:w="3742" w:type="dxa"/>
          </w:tcPr>
          <w:p>
            <w:pPr>
              <w:pStyle w:val="0"/>
              <w:ind w:firstLine="283"/>
            </w:pPr>
            <w:r>
              <w:rPr>
                <w:sz w:val="24"/>
              </w:rPr>
              <w:t xml:space="preserve">долевые ценные бумаги</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3</w:t>
            </w:r>
          </w:p>
        </w:tc>
        <w:tc>
          <w:tcPr>
            <w:tcW w:w="3742" w:type="dxa"/>
          </w:tcPr>
          <w:p>
            <w:pPr>
              <w:pStyle w:val="0"/>
              <w:ind w:firstLine="283"/>
            </w:pPr>
            <w:r>
              <w:rPr>
                <w:sz w:val="24"/>
              </w:rPr>
              <w:t xml:space="preserve">прочие долевые инструменты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585" w:name="P16585"/>
          <w:bookmarkEnd w:id="16585"/>
          <w:p>
            <w:pPr>
              <w:pStyle w:val="0"/>
              <w:jc w:val="center"/>
            </w:pPr>
            <w:r>
              <w:rPr>
                <w:sz w:val="24"/>
              </w:rPr>
              <w:t xml:space="preserve">4</w:t>
            </w:r>
          </w:p>
        </w:tc>
        <w:tc>
          <w:tcPr>
            <w:tcW w:w="3742" w:type="dxa"/>
          </w:tcPr>
          <w:p>
            <w:pPr>
              <w:pStyle w:val="0"/>
              <w:ind w:firstLine="283"/>
            </w:pPr>
            <w:r>
              <w:rPr>
                <w:sz w:val="24"/>
              </w:rPr>
              <w:t xml:space="preserve">долговые ценные бумаги</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591" w:name="P16591"/>
          <w:bookmarkEnd w:id="16591"/>
          <w:p>
            <w:pPr>
              <w:pStyle w:val="0"/>
              <w:jc w:val="center"/>
            </w:pPr>
            <w:r>
              <w:rPr>
                <w:sz w:val="24"/>
              </w:rPr>
              <w:t xml:space="preserve">5</w:t>
            </w:r>
          </w:p>
        </w:tc>
        <w:tc>
          <w:tcPr>
            <w:tcW w:w="3742" w:type="dxa"/>
          </w:tcPr>
          <w:p>
            <w:pPr>
              <w:pStyle w:val="0"/>
            </w:pPr>
            <w:r>
              <w:rPr>
                <w:sz w:val="24"/>
              </w:rPr>
              <w:t xml:space="preserve">Финансовые активы, классифицируемые как оцениваемые по справедливой стоимости через прибыль или убыток по усмотрению негосударственного пенсионного фонда,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6</w:t>
            </w:r>
          </w:p>
        </w:tc>
        <w:tc>
          <w:tcPr>
            <w:tcW w:w="3742" w:type="dxa"/>
          </w:tcPr>
          <w:p>
            <w:pPr>
              <w:pStyle w:val="0"/>
              <w:ind w:firstLine="283"/>
            </w:pPr>
            <w:r>
              <w:rPr>
                <w:sz w:val="24"/>
              </w:rPr>
              <w:t xml:space="preserve">долговые ценные бумаги</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603" w:name="P16603"/>
          <w:bookmarkEnd w:id="16603"/>
          <w:p>
            <w:pPr>
              <w:pStyle w:val="0"/>
              <w:jc w:val="center"/>
            </w:pPr>
            <w:r>
              <w:rPr>
                <w:sz w:val="24"/>
              </w:rPr>
              <w:t xml:space="preserve">7</w:t>
            </w:r>
          </w:p>
        </w:tc>
        <w:tc>
          <w:tcPr>
            <w:tcW w:w="3742" w:type="dxa"/>
          </w:tcPr>
          <w:p>
            <w:pPr>
              <w:pStyle w:val="0"/>
            </w:pPr>
            <w:r>
              <w:rPr>
                <w:sz w:val="24"/>
              </w:rPr>
              <w:t xml:space="preserve">Финансовые активы, оцениваемые по справедливой стоимости через прочий совокупный доход,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609" w:name="P16609"/>
          <w:bookmarkEnd w:id="16609"/>
          <w:p>
            <w:pPr>
              <w:pStyle w:val="0"/>
              <w:jc w:val="center"/>
            </w:pPr>
            <w:r>
              <w:rPr>
                <w:sz w:val="24"/>
              </w:rPr>
              <w:t xml:space="preserve">8</w:t>
            </w:r>
          </w:p>
        </w:tc>
        <w:tc>
          <w:tcPr>
            <w:tcW w:w="3742" w:type="dxa"/>
          </w:tcPr>
          <w:p>
            <w:pPr>
              <w:pStyle w:val="0"/>
              <w:ind w:firstLine="283"/>
            </w:pPr>
            <w:r>
              <w:rPr>
                <w:sz w:val="24"/>
              </w:rPr>
              <w:t xml:space="preserve">долевые ценные бумаги</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9</w:t>
            </w:r>
          </w:p>
        </w:tc>
        <w:tc>
          <w:tcPr>
            <w:tcW w:w="3742" w:type="dxa"/>
          </w:tcPr>
          <w:p>
            <w:pPr>
              <w:pStyle w:val="0"/>
              <w:ind w:firstLine="283"/>
            </w:pPr>
            <w:r>
              <w:rPr>
                <w:sz w:val="24"/>
              </w:rPr>
              <w:t xml:space="preserve">прочие долевые инструменты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621" w:name="P16621"/>
          <w:bookmarkEnd w:id="16621"/>
          <w:p>
            <w:pPr>
              <w:pStyle w:val="0"/>
              <w:jc w:val="center"/>
            </w:pPr>
            <w:r>
              <w:rPr>
                <w:sz w:val="24"/>
              </w:rPr>
              <w:t xml:space="preserve">10</w:t>
            </w:r>
          </w:p>
        </w:tc>
        <w:tc>
          <w:tcPr>
            <w:tcW w:w="3742" w:type="dxa"/>
          </w:tcPr>
          <w:p>
            <w:pPr>
              <w:pStyle w:val="0"/>
              <w:ind w:firstLine="283"/>
            </w:pPr>
            <w:r>
              <w:rPr>
                <w:sz w:val="24"/>
              </w:rPr>
              <w:t xml:space="preserve">долговые ценные бумаги</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627" w:name="P16627"/>
          <w:bookmarkEnd w:id="16627"/>
          <w:p>
            <w:pPr>
              <w:pStyle w:val="0"/>
              <w:jc w:val="center"/>
            </w:pPr>
            <w:r>
              <w:rPr>
                <w:sz w:val="24"/>
              </w:rPr>
              <w:t xml:space="preserve">11</w:t>
            </w:r>
          </w:p>
        </w:tc>
        <w:tc>
          <w:tcPr>
            <w:tcW w:w="3742" w:type="dxa"/>
          </w:tcPr>
          <w:p>
            <w:pPr>
              <w:pStyle w:val="0"/>
            </w:pPr>
            <w:r>
              <w:rPr>
                <w:sz w:val="24"/>
              </w:rPr>
              <w:t xml:space="preserve">Финансовые активы, оцениваемые по амортизированной стоимости,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633" w:name="P16633"/>
          <w:bookmarkEnd w:id="16633"/>
          <w:p>
            <w:pPr>
              <w:pStyle w:val="0"/>
              <w:jc w:val="center"/>
            </w:pPr>
            <w:r>
              <w:rPr>
                <w:sz w:val="24"/>
              </w:rPr>
              <w:t xml:space="preserve">12</w:t>
            </w:r>
          </w:p>
        </w:tc>
        <w:tc>
          <w:tcPr>
            <w:tcW w:w="3742" w:type="dxa"/>
          </w:tcPr>
          <w:p>
            <w:pPr>
              <w:pStyle w:val="0"/>
              <w:ind w:firstLine="283"/>
            </w:pPr>
            <w:r>
              <w:rPr>
                <w:sz w:val="24"/>
              </w:rPr>
              <w:t xml:space="preserve">долговые ценные бумаги кредитных организаций и банков-нерезидентов</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639" w:name="P16639"/>
          <w:bookmarkEnd w:id="16639"/>
          <w:p>
            <w:pPr>
              <w:pStyle w:val="0"/>
              <w:jc w:val="center"/>
            </w:pPr>
            <w:r>
              <w:rPr>
                <w:sz w:val="24"/>
              </w:rPr>
              <w:t xml:space="preserve">13</w:t>
            </w:r>
          </w:p>
        </w:tc>
        <w:tc>
          <w:tcPr>
            <w:tcW w:w="3742" w:type="dxa"/>
          </w:tcPr>
          <w:p>
            <w:pPr>
              <w:pStyle w:val="0"/>
              <w:ind w:firstLine="283"/>
            </w:pPr>
            <w:r>
              <w:rPr>
                <w:sz w:val="24"/>
              </w:rPr>
              <w:t xml:space="preserve">долговые ценные бумаги, кроме долговых ценных бумаг кредитных организаций и банков-нерезидентов</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645" w:name="P16645"/>
          <w:bookmarkEnd w:id="16645"/>
          <w:p>
            <w:pPr>
              <w:pStyle w:val="0"/>
              <w:jc w:val="center"/>
            </w:pPr>
            <w:r>
              <w:rPr>
                <w:sz w:val="24"/>
              </w:rPr>
              <w:t xml:space="preserve">14</w:t>
            </w:r>
          </w:p>
        </w:tc>
        <w:tc>
          <w:tcPr>
            <w:tcW w:w="3742" w:type="dxa"/>
          </w:tcPr>
          <w:p>
            <w:pPr>
              <w:pStyle w:val="0"/>
            </w:pPr>
            <w:r>
              <w:rPr>
                <w:sz w:val="24"/>
              </w:rPr>
              <w:t xml:space="preserve">Прочее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651" w:name="P16651"/>
          <w:bookmarkEnd w:id="16651"/>
          <w:p>
            <w:pPr>
              <w:pStyle w:val="0"/>
              <w:jc w:val="center"/>
            </w:pPr>
            <w:r>
              <w:rPr>
                <w:sz w:val="24"/>
              </w:rPr>
              <w:t xml:space="preserve">15</w:t>
            </w:r>
          </w:p>
        </w:tc>
        <w:tc>
          <w:tcPr>
            <w:tcW w:w="3742" w:type="dxa"/>
          </w:tcPr>
          <w:p>
            <w:pPr>
              <w:pStyle w:val="0"/>
            </w:pPr>
            <w:r>
              <w:rPr>
                <w:sz w:val="24"/>
              </w:rPr>
              <w:t xml:space="preserve">Итого</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16</w:t>
            </w:r>
          </w:p>
        </w:tc>
        <w:tc>
          <w:tcPr>
            <w:tcW w:w="3742" w:type="dxa"/>
          </w:tcPr>
          <w:p>
            <w:pPr>
              <w:pStyle w:val="0"/>
            </w:pPr>
            <w:r>
              <w:rPr>
                <w:sz w:val="24"/>
              </w:rPr>
              <w:t xml:space="preserve">Текстовое пояснение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51.1</w:t>
      </w:r>
    </w:p>
    <w:p>
      <w:pPr>
        <w:pStyle w:val="0"/>
        <w:spacing w:before="240" w:lineRule="auto"/>
        <w:ind w:firstLine="540"/>
        <w:jc w:val="both"/>
      </w:pPr>
      <w:r>
        <w:rPr>
          <w:sz w:val="24"/>
        </w:rPr>
        <w:t xml:space="preserve">1. В </w:t>
      </w:r>
      <w:hyperlink w:history="0" w:anchor="P16545" w:tooltip="Информация о балансовой стоимости финансовых активов,">
        <w:r>
          <w:rPr>
            <w:sz w:val="24"/>
            <w:color w:val="0000ff"/>
          </w:rPr>
          <w:t xml:space="preserve">таблице</w:t>
        </w:r>
      </w:hyperlink>
      <w:r>
        <w:rPr>
          <w:sz w:val="24"/>
        </w:rPr>
        <w:t xml:space="preserve"> раскрывается информация о балансовой стоимости финансовых активов, переданных без прекращения признания, а также связанных с ними обязательствах.</w:t>
      </w:r>
    </w:p>
    <w:p>
      <w:pPr>
        <w:pStyle w:val="0"/>
        <w:jc w:val="both"/>
      </w:pPr>
      <w:r>
        <w:rPr>
          <w:sz w:val="24"/>
        </w:rPr>
        <w:t xml:space="preserve">(в ред. </w:t>
      </w:r>
      <w:r>
        <w:rPr>
          <w:sz w:val="24"/>
        </w:rPr>
        <w:t xml:space="preserve">Указания</w:t>
      </w:r>
      <w:r>
        <w:rPr>
          <w:sz w:val="24"/>
        </w:rPr>
        <w:t xml:space="preserve"> Банка России от 16.08.2023 N 6509-У)</w:t>
      </w:r>
    </w:p>
    <w:p>
      <w:pPr>
        <w:pStyle w:val="0"/>
        <w:spacing w:before="240" w:lineRule="auto"/>
        <w:ind w:firstLine="540"/>
        <w:jc w:val="both"/>
      </w:pPr>
      <w:r>
        <w:rPr>
          <w:sz w:val="24"/>
        </w:rPr>
        <w:t xml:space="preserve">2. Активы отражаются в </w:t>
      </w:r>
      <w:hyperlink w:history="0" w:anchor="P16545" w:tooltip="Информация о балансовой стоимости финансовых активов,">
        <w:r>
          <w:rPr>
            <w:sz w:val="24"/>
            <w:color w:val="0000ff"/>
          </w:rPr>
          <w:t xml:space="preserve">таблице</w:t>
        </w:r>
      </w:hyperlink>
      <w:r>
        <w:rPr>
          <w:sz w:val="24"/>
        </w:rPr>
        <w:t xml:space="preserve"> со знаком "плюс", обязательства - со знаком "минус".</w:t>
      </w:r>
    </w:p>
    <w:p>
      <w:pPr>
        <w:pStyle w:val="0"/>
        <w:spacing w:before="240" w:lineRule="auto"/>
        <w:ind w:firstLine="540"/>
        <w:jc w:val="both"/>
      </w:pPr>
      <w:r>
        <w:rPr>
          <w:sz w:val="24"/>
        </w:rPr>
        <w:t xml:space="preserve">3. По строке </w:t>
      </w:r>
      <w:hyperlink w:history="0" w:anchor="P16567" w:tooltip="1">
        <w:r>
          <w:rPr>
            <w:sz w:val="24"/>
            <w:color w:val="0000ff"/>
          </w:rPr>
          <w:t xml:space="preserve">показателя 1</w:t>
        </w:r>
      </w:hyperlink>
      <w:r>
        <w:rPr>
          <w:sz w:val="24"/>
        </w:rPr>
        <w:t xml:space="preserve"> таблицы отражается сумма значений </w:t>
      </w:r>
      <w:hyperlink w:history="0" w:anchor="P16573" w:tooltip="2">
        <w:r>
          <w:rPr>
            <w:sz w:val="24"/>
            <w:color w:val="0000ff"/>
          </w:rPr>
          <w:t xml:space="preserve">показателей 2</w:t>
        </w:r>
      </w:hyperlink>
      <w:r>
        <w:rPr>
          <w:sz w:val="24"/>
        </w:rPr>
        <w:t xml:space="preserve"> - </w:t>
      </w:r>
      <w:hyperlink w:history="0" w:anchor="P16585" w:tooltip="4">
        <w:r>
          <w:rPr>
            <w:sz w:val="24"/>
            <w:color w:val="0000ff"/>
          </w:rPr>
          <w:t xml:space="preserve">4</w:t>
        </w:r>
      </w:hyperlink>
      <w:r>
        <w:rPr>
          <w:sz w:val="24"/>
        </w:rPr>
        <w:t xml:space="preserve">.</w:t>
      </w:r>
    </w:p>
    <w:p>
      <w:pPr>
        <w:pStyle w:val="0"/>
        <w:spacing w:before="240" w:lineRule="auto"/>
        <w:ind w:firstLine="540"/>
        <w:jc w:val="both"/>
      </w:pPr>
      <w:r>
        <w:rPr>
          <w:sz w:val="24"/>
        </w:rPr>
        <w:t xml:space="preserve">4. По строке </w:t>
      </w:r>
      <w:hyperlink w:history="0" w:anchor="P16603" w:tooltip="7">
        <w:r>
          <w:rPr>
            <w:sz w:val="24"/>
            <w:color w:val="0000ff"/>
          </w:rPr>
          <w:t xml:space="preserve">показателя 7</w:t>
        </w:r>
      </w:hyperlink>
      <w:r>
        <w:rPr>
          <w:sz w:val="24"/>
        </w:rPr>
        <w:t xml:space="preserve"> таблицы отражается сумма значений </w:t>
      </w:r>
      <w:hyperlink w:history="0" w:anchor="P16609" w:tooltip="8">
        <w:r>
          <w:rPr>
            <w:sz w:val="24"/>
            <w:color w:val="0000ff"/>
          </w:rPr>
          <w:t xml:space="preserve">показателей 8</w:t>
        </w:r>
      </w:hyperlink>
      <w:r>
        <w:rPr>
          <w:sz w:val="24"/>
        </w:rPr>
        <w:t xml:space="preserve"> - </w:t>
      </w:r>
      <w:hyperlink w:history="0" w:anchor="P16621" w:tooltip="10">
        <w:r>
          <w:rPr>
            <w:sz w:val="24"/>
            <w:color w:val="0000ff"/>
          </w:rPr>
          <w:t xml:space="preserve">10</w:t>
        </w:r>
      </w:hyperlink>
      <w:r>
        <w:rPr>
          <w:sz w:val="24"/>
        </w:rPr>
        <w:t xml:space="preserve">.</w:t>
      </w:r>
    </w:p>
    <w:p>
      <w:pPr>
        <w:pStyle w:val="0"/>
        <w:spacing w:before="240" w:lineRule="auto"/>
        <w:ind w:firstLine="540"/>
        <w:jc w:val="both"/>
      </w:pPr>
      <w:r>
        <w:rPr>
          <w:sz w:val="24"/>
        </w:rPr>
        <w:t xml:space="preserve">5. По строке </w:t>
      </w:r>
      <w:hyperlink w:history="0" w:anchor="P16627" w:tooltip="11">
        <w:r>
          <w:rPr>
            <w:sz w:val="24"/>
            <w:color w:val="0000ff"/>
          </w:rPr>
          <w:t xml:space="preserve">показателя 11</w:t>
        </w:r>
      </w:hyperlink>
      <w:r>
        <w:rPr>
          <w:sz w:val="24"/>
        </w:rPr>
        <w:t xml:space="preserve"> таблицы отражается сумма значений </w:t>
      </w:r>
      <w:hyperlink w:history="0" w:anchor="P16633" w:tooltip="12">
        <w:r>
          <w:rPr>
            <w:sz w:val="24"/>
            <w:color w:val="0000ff"/>
          </w:rPr>
          <w:t xml:space="preserve">показателей 12</w:t>
        </w:r>
      </w:hyperlink>
      <w:r>
        <w:rPr>
          <w:sz w:val="24"/>
        </w:rPr>
        <w:t xml:space="preserve"> и </w:t>
      </w:r>
      <w:hyperlink w:history="0" w:anchor="P16639" w:tooltip="13">
        <w:r>
          <w:rPr>
            <w:sz w:val="24"/>
            <w:color w:val="0000ff"/>
          </w:rPr>
          <w:t xml:space="preserve">13</w:t>
        </w:r>
      </w:hyperlink>
      <w:r>
        <w:rPr>
          <w:sz w:val="24"/>
        </w:rPr>
        <w:t xml:space="preserve">.</w:t>
      </w:r>
    </w:p>
    <w:p>
      <w:pPr>
        <w:pStyle w:val="0"/>
        <w:spacing w:before="240" w:lineRule="auto"/>
        <w:ind w:firstLine="540"/>
        <w:jc w:val="both"/>
      </w:pPr>
      <w:r>
        <w:rPr>
          <w:sz w:val="24"/>
        </w:rPr>
        <w:t xml:space="preserve">6. По строке </w:t>
      </w:r>
      <w:hyperlink w:history="0" w:anchor="P16651" w:tooltip="15">
        <w:r>
          <w:rPr>
            <w:sz w:val="24"/>
            <w:color w:val="0000ff"/>
          </w:rPr>
          <w:t xml:space="preserve">показателя 15</w:t>
        </w:r>
      </w:hyperlink>
      <w:r>
        <w:rPr>
          <w:sz w:val="24"/>
        </w:rPr>
        <w:t xml:space="preserve"> таблицы отражается сумма значений </w:t>
      </w:r>
      <w:hyperlink w:history="0" w:anchor="P16567" w:tooltip="1">
        <w:r>
          <w:rPr>
            <w:sz w:val="24"/>
            <w:color w:val="0000ff"/>
          </w:rPr>
          <w:t xml:space="preserve">показателей 1</w:t>
        </w:r>
      </w:hyperlink>
      <w:r>
        <w:rPr>
          <w:sz w:val="24"/>
        </w:rPr>
        <w:t xml:space="preserve">, </w:t>
      </w:r>
      <w:hyperlink w:history="0" w:anchor="P16591" w:tooltip="5">
        <w:r>
          <w:rPr>
            <w:sz w:val="24"/>
            <w:color w:val="0000ff"/>
          </w:rPr>
          <w:t xml:space="preserve">5</w:t>
        </w:r>
      </w:hyperlink>
      <w:r>
        <w:rPr>
          <w:sz w:val="24"/>
        </w:rPr>
        <w:t xml:space="preserve">, </w:t>
      </w:r>
      <w:hyperlink w:history="0" w:anchor="P16279" w:tooltip="7">
        <w:r>
          <w:rPr>
            <w:sz w:val="24"/>
            <w:color w:val="0000ff"/>
          </w:rPr>
          <w:t xml:space="preserve">7</w:t>
        </w:r>
      </w:hyperlink>
      <w:r>
        <w:rPr>
          <w:sz w:val="24"/>
        </w:rPr>
        <w:t xml:space="preserve">, </w:t>
      </w:r>
      <w:hyperlink w:history="0" w:anchor="P16627" w:tooltip="11">
        <w:r>
          <w:rPr>
            <w:sz w:val="24"/>
            <w:color w:val="0000ff"/>
          </w:rPr>
          <w:t xml:space="preserve">11</w:t>
        </w:r>
      </w:hyperlink>
      <w:r>
        <w:rPr>
          <w:sz w:val="24"/>
        </w:rPr>
        <w:t xml:space="preserve"> и </w:t>
      </w:r>
      <w:hyperlink w:history="0" w:anchor="P16645" w:tooltip="14">
        <w:r>
          <w:rPr>
            <w:sz w:val="24"/>
            <w:color w:val="0000ff"/>
          </w:rPr>
          <w:t xml:space="preserve">14</w:t>
        </w:r>
      </w:hyperlink>
      <w:r>
        <w:rPr>
          <w:sz w:val="24"/>
        </w:rPr>
        <w:t xml:space="preserve">.</w:t>
      </w:r>
    </w:p>
    <w:p>
      <w:pPr>
        <w:pStyle w:val="0"/>
        <w:jc w:val="both"/>
      </w:pPr>
      <w:r>
        <w:rPr>
          <w:sz w:val="24"/>
        </w:rPr>
      </w:r>
    </w:p>
    <w:bookmarkStart w:id="16673" w:name="P16673"/>
    <w:bookmarkEnd w:id="16673"/>
    <w:p>
      <w:pPr>
        <w:pStyle w:val="0"/>
        <w:outlineLvl w:val="2"/>
        <w:jc w:val="center"/>
      </w:pPr>
      <w:r>
        <w:rPr>
          <w:sz w:val="24"/>
        </w:rPr>
        <w:t xml:space="preserve">Информация об операциях по передаче финансовых активов,</w:t>
      </w:r>
    </w:p>
    <w:p>
      <w:pPr>
        <w:pStyle w:val="0"/>
        <w:jc w:val="center"/>
      </w:pPr>
      <w:r>
        <w:rPr>
          <w:sz w:val="24"/>
        </w:rPr>
        <w:t xml:space="preserve">в которых контрагенты по соответствующим обязательствам</w:t>
      </w:r>
    </w:p>
    <w:p>
      <w:pPr>
        <w:pStyle w:val="0"/>
        <w:jc w:val="center"/>
      </w:pPr>
      <w:r>
        <w:rPr>
          <w:sz w:val="24"/>
        </w:rPr>
        <w:t xml:space="preserve">имеют право на возмещение только по переданным активам</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16.08.2023 N 6509-У)</w:t>
      </w:r>
    </w:p>
    <w:p>
      <w:pPr>
        <w:pStyle w:val="0"/>
        <w:jc w:val="both"/>
      </w:pPr>
      <w:r>
        <w:rPr>
          <w:sz w:val="24"/>
        </w:rPr>
      </w:r>
    </w:p>
    <w:p>
      <w:pPr>
        <w:pStyle w:val="0"/>
        <w:jc w:val="right"/>
      </w:pPr>
      <w:r>
        <w:rPr>
          <w:sz w:val="24"/>
        </w:rPr>
        <w:t xml:space="preserve">Таблица 51.2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
        <w:gridCol w:w="3515"/>
        <w:gridCol w:w="821"/>
        <w:gridCol w:w="821"/>
        <w:gridCol w:w="821"/>
        <w:gridCol w:w="821"/>
        <w:gridCol w:w="821"/>
        <w:gridCol w:w="825"/>
      </w:tblGrid>
      <w:tr>
        <w:tc>
          <w:tcPr>
            <w:tcW w:w="624" w:type="dxa"/>
            <w:vMerge w:val="restart"/>
          </w:tcPr>
          <w:p>
            <w:pPr>
              <w:pStyle w:val="0"/>
              <w:jc w:val="center"/>
            </w:pPr>
            <w:r>
              <w:rPr>
                <w:sz w:val="24"/>
              </w:rPr>
              <w:t xml:space="preserve">Номер показателя</w:t>
            </w:r>
          </w:p>
        </w:tc>
        <w:tc>
          <w:tcPr>
            <w:tcW w:w="3515" w:type="dxa"/>
            <w:vMerge w:val="restart"/>
          </w:tcPr>
          <w:p>
            <w:pPr>
              <w:pStyle w:val="0"/>
              <w:jc w:val="center"/>
            </w:pPr>
            <w:r>
              <w:rPr>
                <w:sz w:val="24"/>
              </w:rPr>
              <w:t xml:space="preserve">Наименование показателя</w:t>
            </w:r>
          </w:p>
        </w:tc>
        <w:tc>
          <w:tcPr>
            <w:gridSpan w:val="3"/>
            <w:tcW w:w="2463" w:type="dxa"/>
          </w:tcPr>
          <w:p>
            <w:pPr>
              <w:pStyle w:val="0"/>
              <w:jc w:val="center"/>
            </w:pPr>
            <w:r>
              <w:rPr>
                <w:sz w:val="24"/>
              </w:rPr>
              <w:t xml:space="preserve">________ 20__ г.</w:t>
            </w:r>
          </w:p>
        </w:tc>
        <w:tc>
          <w:tcPr>
            <w:gridSpan w:val="3"/>
            <w:tcW w:w="2467" w:type="dxa"/>
          </w:tcPr>
          <w:p>
            <w:pPr>
              <w:pStyle w:val="0"/>
              <w:jc w:val="center"/>
            </w:pPr>
            <w:r>
              <w:rPr>
                <w:sz w:val="24"/>
              </w:rPr>
              <w:t xml:space="preserve">________ 20__ г.</w:t>
            </w:r>
          </w:p>
        </w:tc>
      </w:tr>
      <w:tr>
        <w:tc>
          <w:tcPr>
            <w:vMerge w:val="continue"/>
          </w:tcPr>
          <w:p/>
        </w:tc>
        <w:tc>
          <w:tcPr>
            <w:vMerge w:val="continue"/>
          </w:tcPr>
          <w:p/>
        </w:tc>
        <w:tc>
          <w:tcPr>
            <w:tcW w:w="821" w:type="dxa"/>
          </w:tcPr>
          <w:p>
            <w:pPr>
              <w:pStyle w:val="0"/>
              <w:jc w:val="center"/>
            </w:pPr>
            <w:r>
              <w:rPr>
                <w:sz w:val="24"/>
              </w:rPr>
              <w:t xml:space="preserve">справедливая стоимость активов</w:t>
            </w:r>
          </w:p>
        </w:tc>
        <w:tc>
          <w:tcPr>
            <w:tcW w:w="821" w:type="dxa"/>
          </w:tcPr>
          <w:p>
            <w:pPr>
              <w:pStyle w:val="0"/>
              <w:jc w:val="center"/>
            </w:pPr>
            <w:r>
              <w:rPr>
                <w:sz w:val="24"/>
              </w:rPr>
              <w:t xml:space="preserve">справедливая стоимость соответствующих обязательств</w:t>
            </w:r>
          </w:p>
        </w:tc>
        <w:tc>
          <w:tcPr>
            <w:tcW w:w="821" w:type="dxa"/>
          </w:tcPr>
          <w:p>
            <w:pPr>
              <w:pStyle w:val="0"/>
              <w:jc w:val="center"/>
            </w:pPr>
            <w:r>
              <w:rPr>
                <w:sz w:val="24"/>
              </w:rPr>
              <w:t xml:space="preserve">чистая позиция</w:t>
            </w:r>
          </w:p>
        </w:tc>
        <w:tc>
          <w:tcPr>
            <w:tcW w:w="821" w:type="dxa"/>
          </w:tcPr>
          <w:p>
            <w:pPr>
              <w:pStyle w:val="0"/>
              <w:jc w:val="center"/>
            </w:pPr>
            <w:r>
              <w:rPr>
                <w:sz w:val="24"/>
              </w:rPr>
              <w:t xml:space="preserve">справедливая стоимость активов</w:t>
            </w:r>
          </w:p>
        </w:tc>
        <w:tc>
          <w:tcPr>
            <w:tcW w:w="821" w:type="dxa"/>
          </w:tcPr>
          <w:p>
            <w:pPr>
              <w:pStyle w:val="0"/>
              <w:jc w:val="center"/>
            </w:pPr>
            <w:r>
              <w:rPr>
                <w:sz w:val="24"/>
              </w:rPr>
              <w:t xml:space="preserve">справедливая стоимость соответствующих обязательств</w:t>
            </w:r>
          </w:p>
        </w:tc>
        <w:tc>
          <w:tcPr>
            <w:tcW w:w="825" w:type="dxa"/>
          </w:tcPr>
          <w:p>
            <w:pPr>
              <w:pStyle w:val="0"/>
              <w:jc w:val="center"/>
            </w:pPr>
            <w:r>
              <w:rPr>
                <w:sz w:val="24"/>
              </w:rPr>
              <w:t xml:space="preserve">чистая позиция</w:t>
            </w:r>
          </w:p>
        </w:tc>
      </w:tr>
      <w:tr>
        <w:tc>
          <w:tcPr>
            <w:tcW w:w="624" w:type="dxa"/>
          </w:tcPr>
          <w:p>
            <w:pPr>
              <w:pStyle w:val="0"/>
              <w:jc w:val="center"/>
            </w:pPr>
            <w:r>
              <w:rPr>
                <w:sz w:val="24"/>
              </w:rPr>
              <w:t xml:space="preserve">1</w:t>
            </w:r>
          </w:p>
        </w:tc>
        <w:tc>
          <w:tcPr>
            <w:tcW w:w="3515" w:type="dxa"/>
          </w:tcPr>
          <w:p>
            <w:pPr>
              <w:pStyle w:val="0"/>
              <w:jc w:val="center"/>
            </w:pPr>
            <w:r>
              <w:rPr>
                <w:sz w:val="24"/>
              </w:rPr>
              <w:t xml:space="preserve">2</w:t>
            </w:r>
          </w:p>
        </w:tc>
        <w:tc>
          <w:tcPr>
            <w:tcW w:w="821" w:type="dxa"/>
          </w:tcPr>
          <w:bookmarkStart w:id="16693" w:name="P16693"/>
          <w:bookmarkEnd w:id="16693"/>
          <w:p>
            <w:pPr>
              <w:pStyle w:val="0"/>
              <w:jc w:val="center"/>
            </w:pPr>
            <w:r>
              <w:rPr>
                <w:sz w:val="24"/>
              </w:rPr>
              <w:t xml:space="preserve">3</w:t>
            </w:r>
          </w:p>
        </w:tc>
        <w:tc>
          <w:tcPr>
            <w:tcW w:w="821" w:type="dxa"/>
          </w:tcPr>
          <w:bookmarkStart w:id="16694" w:name="P16694"/>
          <w:bookmarkEnd w:id="16694"/>
          <w:p>
            <w:pPr>
              <w:pStyle w:val="0"/>
              <w:jc w:val="center"/>
            </w:pPr>
            <w:r>
              <w:rPr>
                <w:sz w:val="24"/>
              </w:rPr>
              <w:t xml:space="preserve">4</w:t>
            </w:r>
          </w:p>
        </w:tc>
        <w:tc>
          <w:tcPr>
            <w:tcW w:w="821" w:type="dxa"/>
          </w:tcPr>
          <w:bookmarkStart w:id="16695" w:name="P16695"/>
          <w:bookmarkEnd w:id="16695"/>
          <w:p>
            <w:pPr>
              <w:pStyle w:val="0"/>
              <w:jc w:val="center"/>
            </w:pPr>
            <w:r>
              <w:rPr>
                <w:sz w:val="24"/>
              </w:rPr>
              <w:t xml:space="preserve">5</w:t>
            </w:r>
          </w:p>
        </w:tc>
        <w:tc>
          <w:tcPr>
            <w:tcW w:w="821" w:type="dxa"/>
          </w:tcPr>
          <w:bookmarkStart w:id="16696" w:name="P16696"/>
          <w:bookmarkEnd w:id="16696"/>
          <w:p>
            <w:pPr>
              <w:pStyle w:val="0"/>
              <w:jc w:val="center"/>
            </w:pPr>
            <w:r>
              <w:rPr>
                <w:sz w:val="24"/>
              </w:rPr>
              <w:t xml:space="preserve">6</w:t>
            </w:r>
          </w:p>
        </w:tc>
        <w:tc>
          <w:tcPr>
            <w:tcW w:w="821" w:type="dxa"/>
          </w:tcPr>
          <w:bookmarkStart w:id="16697" w:name="P16697"/>
          <w:bookmarkEnd w:id="16697"/>
          <w:p>
            <w:pPr>
              <w:pStyle w:val="0"/>
              <w:jc w:val="center"/>
            </w:pPr>
            <w:r>
              <w:rPr>
                <w:sz w:val="24"/>
              </w:rPr>
              <w:t xml:space="preserve">7</w:t>
            </w:r>
          </w:p>
        </w:tc>
        <w:tc>
          <w:tcPr>
            <w:tcW w:w="825" w:type="dxa"/>
          </w:tcPr>
          <w:bookmarkStart w:id="16698" w:name="P16698"/>
          <w:bookmarkEnd w:id="16698"/>
          <w:p>
            <w:pPr>
              <w:pStyle w:val="0"/>
              <w:jc w:val="center"/>
            </w:pPr>
            <w:r>
              <w:rPr>
                <w:sz w:val="24"/>
              </w:rPr>
              <w:t xml:space="preserve">8</w:t>
            </w:r>
          </w:p>
        </w:tc>
      </w:tr>
      <w:tr>
        <w:tc>
          <w:tcPr>
            <w:tcW w:w="624" w:type="dxa"/>
          </w:tcPr>
          <w:bookmarkStart w:id="16699" w:name="P16699"/>
          <w:bookmarkEnd w:id="16699"/>
          <w:p>
            <w:pPr>
              <w:pStyle w:val="0"/>
              <w:jc w:val="center"/>
            </w:pPr>
            <w:r>
              <w:rPr>
                <w:sz w:val="24"/>
              </w:rPr>
              <w:t xml:space="preserve">1</w:t>
            </w:r>
          </w:p>
        </w:tc>
        <w:tc>
          <w:tcPr>
            <w:tcW w:w="3515" w:type="dxa"/>
          </w:tcPr>
          <w:p>
            <w:pPr>
              <w:pStyle w:val="0"/>
            </w:pPr>
            <w:r>
              <w:rPr>
                <w:sz w:val="24"/>
              </w:rPr>
              <w:t xml:space="preserve">Финансовые активы, в обязательном порядке классифицируемые как оцениваемые по справедливой стоимости через прибыль или убыток, в том числе:</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bookmarkStart w:id="16707" w:name="P16707"/>
          <w:bookmarkEnd w:id="16707"/>
          <w:p>
            <w:pPr>
              <w:pStyle w:val="0"/>
              <w:jc w:val="center"/>
            </w:pPr>
            <w:r>
              <w:rPr>
                <w:sz w:val="24"/>
              </w:rPr>
              <w:t xml:space="preserve">2</w:t>
            </w:r>
          </w:p>
        </w:tc>
        <w:tc>
          <w:tcPr>
            <w:tcW w:w="3515" w:type="dxa"/>
          </w:tcPr>
          <w:p>
            <w:pPr>
              <w:pStyle w:val="0"/>
              <w:ind w:firstLine="283"/>
            </w:pPr>
            <w:r>
              <w:rPr>
                <w:sz w:val="24"/>
              </w:rPr>
              <w:t xml:space="preserve">долевые ценные бумаги</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p>
            <w:pPr>
              <w:pStyle w:val="0"/>
              <w:jc w:val="center"/>
            </w:pPr>
            <w:r>
              <w:rPr>
                <w:sz w:val="24"/>
              </w:rPr>
              <w:t xml:space="preserve">3</w:t>
            </w:r>
          </w:p>
        </w:tc>
        <w:tc>
          <w:tcPr>
            <w:tcW w:w="3515" w:type="dxa"/>
          </w:tcPr>
          <w:p>
            <w:pPr>
              <w:pStyle w:val="0"/>
              <w:ind w:firstLine="283"/>
            </w:pPr>
            <w:r>
              <w:rPr>
                <w:sz w:val="24"/>
              </w:rPr>
              <w:t xml:space="preserve">прочие долевые инструменты</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bookmarkStart w:id="16723" w:name="P16723"/>
          <w:bookmarkEnd w:id="16723"/>
          <w:p>
            <w:pPr>
              <w:pStyle w:val="0"/>
              <w:jc w:val="center"/>
            </w:pPr>
            <w:r>
              <w:rPr>
                <w:sz w:val="24"/>
              </w:rPr>
              <w:t xml:space="preserve">4</w:t>
            </w:r>
          </w:p>
        </w:tc>
        <w:tc>
          <w:tcPr>
            <w:tcW w:w="3515" w:type="dxa"/>
          </w:tcPr>
          <w:p>
            <w:pPr>
              <w:pStyle w:val="0"/>
              <w:ind w:firstLine="283"/>
            </w:pPr>
            <w:r>
              <w:rPr>
                <w:sz w:val="24"/>
              </w:rPr>
              <w:t xml:space="preserve">долговые ценные бумаги</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bookmarkStart w:id="16731" w:name="P16731"/>
          <w:bookmarkEnd w:id="16731"/>
          <w:p>
            <w:pPr>
              <w:pStyle w:val="0"/>
              <w:jc w:val="center"/>
            </w:pPr>
            <w:r>
              <w:rPr>
                <w:sz w:val="24"/>
              </w:rPr>
              <w:t xml:space="preserve">5</w:t>
            </w:r>
          </w:p>
        </w:tc>
        <w:tc>
          <w:tcPr>
            <w:tcW w:w="3515" w:type="dxa"/>
          </w:tcPr>
          <w:p>
            <w:pPr>
              <w:pStyle w:val="0"/>
            </w:pPr>
            <w:r>
              <w:rPr>
                <w:sz w:val="24"/>
              </w:rPr>
              <w:t xml:space="preserve">Финансовые активы, классифицируемые как оцениваемые по справедливой стоимости через прибыль или убыток по усмотрению негосударственного пенсионного фонда, в том числе:</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p>
            <w:pPr>
              <w:pStyle w:val="0"/>
              <w:jc w:val="center"/>
            </w:pPr>
            <w:r>
              <w:rPr>
                <w:sz w:val="24"/>
              </w:rPr>
              <w:t xml:space="preserve">6</w:t>
            </w:r>
          </w:p>
        </w:tc>
        <w:tc>
          <w:tcPr>
            <w:tcW w:w="3515" w:type="dxa"/>
          </w:tcPr>
          <w:p>
            <w:pPr>
              <w:pStyle w:val="0"/>
              <w:ind w:firstLine="283"/>
            </w:pPr>
            <w:r>
              <w:rPr>
                <w:sz w:val="24"/>
              </w:rPr>
              <w:t xml:space="preserve">долговые ценные бумаги</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bookmarkStart w:id="16747" w:name="P16747"/>
          <w:bookmarkEnd w:id="16747"/>
          <w:p>
            <w:pPr>
              <w:pStyle w:val="0"/>
              <w:jc w:val="center"/>
            </w:pPr>
            <w:r>
              <w:rPr>
                <w:sz w:val="24"/>
              </w:rPr>
              <w:t xml:space="preserve">7</w:t>
            </w:r>
          </w:p>
        </w:tc>
        <w:tc>
          <w:tcPr>
            <w:tcW w:w="3515" w:type="dxa"/>
          </w:tcPr>
          <w:p>
            <w:pPr>
              <w:pStyle w:val="0"/>
            </w:pPr>
            <w:r>
              <w:rPr>
                <w:sz w:val="24"/>
              </w:rPr>
              <w:t xml:space="preserve">Финансовые активы, оцениваемые по справедливой стоимости через прочий совокупный доход, в том числе:</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bookmarkStart w:id="16755" w:name="P16755"/>
          <w:bookmarkEnd w:id="16755"/>
          <w:p>
            <w:pPr>
              <w:pStyle w:val="0"/>
              <w:jc w:val="center"/>
            </w:pPr>
            <w:r>
              <w:rPr>
                <w:sz w:val="24"/>
              </w:rPr>
              <w:t xml:space="preserve">8</w:t>
            </w:r>
          </w:p>
        </w:tc>
        <w:tc>
          <w:tcPr>
            <w:tcW w:w="3515" w:type="dxa"/>
          </w:tcPr>
          <w:p>
            <w:pPr>
              <w:pStyle w:val="0"/>
              <w:ind w:firstLine="283"/>
            </w:pPr>
            <w:r>
              <w:rPr>
                <w:sz w:val="24"/>
              </w:rPr>
              <w:t xml:space="preserve">долевые ценные бумаги</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p>
            <w:pPr>
              <w:pStyle w:val="0"/>
              <w:jc w:val="center"/>
            </w:pPr>
            <w:r>
              <w:rPr>
                <w:sz w:val="24"/>
              </w:rPr>
              <w:t xml:space="preserve">9</w:t>
            </w:r>
          </w:p>
        </w:tc>
        <w:tc>
          <w:tcPr>
            <w:tcW w:w="3515" w:type="dxa"/>
          </w:tcPr>
          <w:p>
            <w:pPr>
              <w:pStyle w:val="0"/>
              <w:ind w:firstLine="283"/>
            </w:pPr>
            <w:r>
              <w:rPr>
                <w:sz w:val="24"/>
              </w:rPr>
              <w:t xml:space="preserve">прочие долевые инструменты</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bookmarkStart w:id="16771" w:name="P16771"/>
          <w:bookmarkEnd w:id="16771"/>
          <w:p>
            <w:pPr>
              <w:pStyle w:val="0"/>
              <w:jc w:val="center"/>
            </w:pPr>
            <w:r>
              <w:rPr>
                <w:sz w:val="24"/>
              </w:rPr>
              <w:t xml:space="preserve">10</w:t>
            </w:r>
          </w:p>
        </w:tc>
        <w:tc>
          <w:tcPr>
            <w:tcW w:w="3515" w:type="dxa"/>
          </w:tcPr>
          <w:p>
            <w:pPr>
              <w:pStyle w:val="0"/>
              <w:ind w:firstLine="283"/>
            </w:pPr>
            <w:r>
              <w:rPr>
                <w:sz w:val="24"/>
              </w:rPr>
              <w:t xml:space="preserve">долговые ценные бумаги</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bookmarkStart w:id="16779" w:name="P16779"/>
          <w:bookmarkEnd w:id="16779"/>
          <w:p>
            <w:pPr>
              <w:pStyle w:val="0"/>
              <w:jc w:val="center"/>
            </w:pPr>
            <w:r>
              <w:rPr>
                <w:sz w:val="24"/>
              </w:rPr>
              <w:t xml:space="preserve">11</w:t>
            </w:r>
          </w:p>
        </w:tc>
        <w:tc>
          <w:tcPr>
            <w:tcW w:w="3515" w:type="dxa"/>
          </w:tcPr>
          <w:p>
            <w:pPr>
              <w:pStyle w:val="0"/>
            </w:pPr>
            <w:r>
              <w:rPr>
                <w:sz w:val="24"/>
              </w:rPr>
              <w:t xml:space="preserve">Финансовые активы, оцениваемые по амортизированной стоимости, в том числе:</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bookmarkStart w:id="16787" w:name="P16787"/>
          <w:bookmarkEnd w:id="16787"/>
          <w:p>
            <w:pPr>
              <w:pStyle w:val="0"/>
              <w:jc w:val="center"/>
            </w:pPr>
            <w:r>
              <w:rPr>
                <w:sz w:val="24"/>
              </w:rPr>
              <w:t xml:space="preserve">12</w:t>
            </w:r>
          </w:p>
        </w:tc>
        <w:tc>
          <w:tcPr>
            <w:tcW w:w="3515" w:type="dxa"/>
          </w:tcPr>
          <w:p>
            <w:pPr>
              <w:pStyle w:val="0"/>
              <w:ind w:firstLine="283"/>
            </w:pPr>
            <w:r>
              <w:rPr>
                <w:sz w:val="24"/>
              </w:rPr>
              <w:t xml:space="preserve">долговые ценные бумаги кредитных организаций и банков-нерезидентов</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bookmarkStart w:id="16795" w:name="P16795"/>
          <w:bookmarkEnd w:id="16795"/>
          <w:p>
            <w:pPr>
              <w:pStyle w:val="0"/>
              <w:jc w:val="center"/>
            </w:pPr>
            <w:r>
              <w:rPr>
                <w:sz w:val="24"/>
              </w:rPr>
              <w:t xml:space="preserve">13</w:t>
            </w:r>
          </w:p>
        </w:tc>
        <w:tc>
          <w:tcPr>
            <w:tcW w:w="3515" w:type="dxa"/>
          </w:tcPr>
          <w:p>
            <w:pPr>
              <w:pStyle w:val="0"/>
              <w:ind w:firstLine="283"/>
            </w:pPr>
            <w:r>
              <w:rPr>
                <w:sz w:val="24"/>
              </w:rPr>
              <w:t xml:space="preserve">долговые ценные бумаги, кроме долговых ценных бумаг кредитных организаций и банков-нерезидентов</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bookmarkStart w:id="16803" w:name="P16803"/>
          <w:bookmarkEnd w:id="16803"/>
          <w:p>
            <w:pPr>
              <w:pStyle w:val="0"/>
              <w:jc w:val="center"/>
            </w:pPr>
            <w:r>
              <w:rPr>
                <w:sz w:val="24"/>
              </w:rPr>
              <w:t xml:space="preserve">14</w:t>
            </w:r>
          </w:p>
        </w:tc>
        <w:tc>
          <w:tcPr>
            <w:tcW w:w="3515" w:type="dxa"/>
          </w:tcPr>
          <w:p>
            <w:pPr>
              <w:pStyle w:val="0"/>
            </w:pPr>
            <w:r>
              <w:rPr>
                <w:sz w:val="24"/>
              </w:rPr>
              <w:t xml:space="preserve">Прочее</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bookmarkStart w:id="16811" w:name="P16811"/>
          <w:bookmarkEnd w:id="16811"/>
          <w:p>
            <w:pPr>
              <w:pStyle w:val="0"/>
              <w:jc w:val="center"/>
            </w:pPr>
            <w:r>
              <w:rPr>
                <w:sz w:val="24"/>
              </w:rPr>
              <w:t xml:space="preserve">15</w:t>
            </w:r>
          </w:p>
        </w:tc>
        <w:tc>
          <w:tcPr>
            <w:tcW w:w="3515" w:type="dxa"/>
          </w:tcPr>
          <w:p>
            <w:pPr>
              <w:pStyle w:val="0"/>
            </w:pPr>
            <w:r>
              <w:rPr>
                <w:sz w:val="24"/>
              </w:rPr>
              <w:t xml:space="preserve">Итого</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p>
            <w:pPr>
              <w:pStyle w:val="0"/>
              <w:jc w:val="center"/>
            </w:pPr>
            <w:r>
              <w:rPr>
                <w:sz w:val="24"/>
              </w:rPr>
              <w:t xml:space="preserve">16</w:t>
            </w:r>
          </w:p>
        </w:tc>
        <w:tc>
          <w:tcPr>
            <w:tcW w:w="3515" w:type="dxa"/>
          </w:tcPr>
          <w:p>
            <w:pPr>
              <w:pStyle w:val="0"/>
            </w:pPr>
            <w:r>
              <w:rPr>
                <w:sz w:val="24"/>
              </w:rPr>
              <w:t xml:space="preserve">Текстовое пояснение</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51.2</w:t>
      </w:r>
    </w:p>
    <w:p>
      <w:pPr>
        <w:pStyle w:val="0"/>
        <w:spacing w:before="240" w:lineRule="auto"/>
        <w:ind w:firstLine="540"/>
        <w:jc w:val="both"/>
      </w:pPr>
      <w:r>
        <w:rPr>
          <w:sz w:val="24"/>
        </w:rPr>
        <w:t xml:space="preserve">1. В </w:t>
      </w:r>
      <w:hyperlink w:history="0" w:anchor="P16673" w:tooltip="Информация об операциях по передаче финансовых активов,">
        <w:r>
          <w:rPr>
            <w:sz w:val="24"/>
            <w:color w:val="0000ff"/>
          </w:rPr>
          <w:t xml:space="preserve">таблице</w:t>
        </w:r>
      </w:hyperlink>
      <w:r>
        <w:rPr>
          <w:sz w:val="24"/>
        </w:rPr>
        <w:t xml:space="preserve"> раскрывается информация об операциях по передаче финансовых активов, в которых контрагенты по соответствующим обязательствам имеют право на возмещение только по переданным активам.</w:t>
      </w:r>
    </w:p>
    <w:p>
      <w:pPr>
        <w:pStyle w:val="0"/>
        <w:spacing w:before="240" w:lineRule="auto"/>
        <w:ind w:firstLine="540"/>
        <w:jc w:val="both"/>
      </w:pPr>
      <w:r>
        <w:rPr>
          <w:sz w:val="24"/>
        </w:rPr>
        <w:t xml:space="preserve">2. Активы отражаются в </w:t>
      </w:r>
      <w:hyperlink w:history="0" w:anchor="P16673" w:tooltip="Информация об операциях по передаче финансовых активов,">
        <w:r>
          <w:rPr>
            <w:sz w:val="24"/>
            <w:color w:val="0000ff"/>
          </w:rPr>
          <w:t xml:space="preserve">таблице</w:t>
        </w:r>
      </w:hyperlink>
      <w:r>
        <w:rPr>
          <w:sz w:val="24"/>
        </w:rPr>
        <w:t xml:space="preserve"> со знаком "плюс", обязательства - со знаком "минус".</w:t>
      </w:r>
    </w:p>
    <w:p>
      <w:pPr>
        <w:pStyle w:val="0"/>
        <w:spacing w:before="240" w:lineRule="auto"/>
        <w:ind w:firstLine="540"/>
        <w:jc w:val="both"/>
      </w:pPr>
      <w:r>
        <w:rPr>
          <w:sz w:val="24"/>
        </w:rPr>
        <w:t xml:space="preserve">3. В </w:t>
      </w:r>
      <w:hyperlink w:history="0" w:anchor="P16695" w:tooltip="5">
        <w:r>
          <w:rPr>
            <w:sz w:val="24"/>
            <w:color w:val="0000ff"/>
          </w:rPr>
          <w:t xml:space="preserve">графе 5</w:t>
        </w:r>
      </w:hyperlink>
      <w:r>
        <w:rPr>
          <w:sz w:val="24"/>
        </w:rPr>
        <w:t xml:space="preserve"> таблицы отражается сумма значений показателей по </w:t>
      </w:r>
      <w:hyperlink w:history="0" w:anchor="P16693" w:tooltip="3">
        <w:r>
          <w:rPr>
            <w:sz w:val="24"/>
            <w:color w:val="0000ff"/>
          </w:rPr>
          <w:t xml:space="preserve">графам 3</w:t>
        </w:r>
      </w:hyperlink>
      <w:r>
        <w:rPr>
          <w:sz w:val="24"/>
        </w:rPr>
        <w:t xml:space="preserve"> и </w:t>
      </w:r>
      <w:hyperlink w:history="0" w:anchor="P16694" w:tooltip="4">
        <w:r>
          <w:rPr>
            <w:sz w:val="24"/>
            <w:color w:val="0000ff"/>
          </w:rPr>
          <w:t xml:space="preserve">4</w:t>
        </w:r>
      </w:hyperlink>
      <w:r>
        <w:rPr>
          <w:sz w:val="24"/>
        </w:rPr>
        <w:t xml:space="preserve">.</w:t>
      </w:r>
    </w:p>
    <w:p>
      <w:pPr>
        <w:pStyle w:val="0"/>
        <w:spacing w:before="240" w:lineRule="auto"/>
        <w:ind w:firstLine="540"/>
        <w:jc w:val="both"/>
      </w:pPr>
      <w:r>
        <w:rPr>
          <w:sz w:val="24"/>
        </w:rPr>
        <w:t xml:space="preserve">4. В </w:t>
      </w:r>
      <w:hyperlink w:history="0" w:anchor="P16698" w:tooltip="8">
        <w:r>
          <w:rPr>
            <w:sz w:val="24"/>
            <w:color w:val="0000ff"/>
          </w:rPr>
          <w:t xml:space="preserve">графе 8</w:t>
        </w:r>
      </w:hyperlink>
      <w:r>
        <w:rPr>
          <w:sz w:val="24"/>
        </w:rPr>
        <w:t xml:space="preserve"> таблицы отражается сумма значений показателей по </w:t>
      </w:r>
      <w:hyperlink w:history="0" w:anchor="P16696" w:tooltip="6">
        <w:r>
          <w:rPr>
            <w:sz w:val="24"/>
            <w:color w:val="0000ff"/>
          </w:rPr>
          <w:t xml:space="preserve">графам 6</w:t>
        </w:r>
      </w:hyperlink>
      <w:r>
        <w:rPr>
          <w:sz w:val="24"/>
        </w:rPr>
        <w:t xml:space="preserve"> и </w:t>
      </w:r>
      <w:hyperlink w:history="0" w:anchor="P16697" w:tooltip="7">
        <w:r>
          <w:rPr>
            <w:sz w:val="24"/>
            <w:color w:val="0000ff"/>
          </w:rPr>
          <w:t xml:space="preserve">7</w:t>
        </w:r>
      </w:hyperlink>
      <w:r>
        <w:rPr>
          <w:sz w:val="24"/>
        </w:rPr>
        <w:t xml:space="preserve">.</w:t>
      </w:r>
    </w:p>
    <w:p>
      <w:pPr>
        <w:pStyle w:val="0"/>
        <w:spacing w:before="240" w:lineRule="auto"/>
        <w:ind w:firstLine="540"/>
        <w:jc w:val="both"/>
      </w:pPr>
      <w:r>
        <w:rPr>
          <w:sz w:val="24"/>
        </w:rPr>
        <w:t xml:space="preserve">5. По строке </w:t>
      </w:r>
      <w:hyperlink w:history="0" w:anchor="P16699" w:tooltip="1">
        <w:r>
          <w:rPr>
            <w:sz w:val="24"/>
            <w:color w:val="0000ff"/>
          </w:rPr>
          <w:t xml:space="preserve">показателя 1</w:t>
        </w:r>
      </w:hyperlink>
      <w:r>
        <w:rPr>
          <w:sz w:val="24"/>
        </w:rPr>
        <w:t xml:space="preserve"> таблицы отражается сумма значений </w:t>
      </w:r>
      <w:hyperlink w:history="0" w:anchor="P16707" w:tooltip="2">
        <w:r>
          <w:rPr>
            <w:sz w:val="24"/>
            <w:color w:val="0000ff"/>
          </w:rPr>
          <w:t xml:space="preserve">показателей 2</w:t>
        </w:r>
      </w:hyperlink>
      <w:r>
        <w:rPr>
          <w:sz w:val="24"/>
        </w:rPr>
        <w:t xml:space="preserve"> - </w:t>
      </w:r>
      <w:hyperlink w:history="0" w:anchor="P16723" w:tooltip="4">
        <w:r>
          <w:rPr>
            <w:sz w:val="24"/>
            <w:color w:val="0000ff"/>
          </w:rPr>
          <w:t xml:space="preserve">4</w:t>
        </w:r>
      </w:hyperlink>
      <w:r>
        <w:rPr>
          <w:sz w:val="24"/>
        </w:rPr>
        <w:t xml:space="preserve">.</w:t>
      </w:r>
    </w:p>
    <w:p>
      <w:pPr>
        <w:pStyle w:val="0"/>
        <w:spacing w:before="240" w:lineRule="auto"/>
        <w:ind w:firstLine="540"/>
        <w:jc w:val="both"/>
      </w:pPr>
      <w:r>
        <w:rPr>
          <w:sz w:val="24"/>
        </w:rPr>
        <w:t xml:space="preserve">6. По строке </w:t>
      </w:r>
      <w:hyperlink w:history="0" w:anchor="P16747" w:tooltip="7">
        <w:r>
          <w:rPr>
            <w:sz w:val="24"/>
            <w:color w:val="0000ff"/>
          </w:rPr>
          <w:t xml:space="preserve">показателя 7</w:t>
        </w:r>
      </w:hyperlink>
      <w:r>
        <w:rPr>
          <w:sz w:val="24"/>
        </w:rPr>
        <w:t xml:space="preserve"> таблицы отражается сумма значений </w:t>
      </w:r>
      <w:hyperlink w:history="0" w:anchor="P16755" w:tooltip="8">
        <w:r>
          <w:rPr>
            <w:sz w:val="24"/>
            <w:color w:val="0000ff"/>
          </w:rPr>
          <w:t xml:space="preserve">показателей 8</w:t>
        </w:r>
      </w:hyperlink>
      <w:r>
        <w:rPr>
          <w:sz w:val="24"/>
        </w:rPr>
        <w:t xml:space="preserve"> - </w:t>
      </w:r>
      <w:hyperlink w:history="0" w:anchor="P16771" w:tooltip="10">
        <w:r>
          <w:rPr>
            <w:sz w:val="24"/>
            <w:color w:val="0000ff"/>
          </w:rPr>
          <w:t xml:space="preserve">10</w:t>
        </w:r>
      </w:hyperlink>
      <w:r>
        <w:rPr>
          <w:sz w:val="24"/>
        </w:rPr>
        <w:t xml:space="preserve">.</w:t>
      </w:r>
    </w:p>
    <w:p>
      <w:pPr>
        <w:pStyle w:val="0"/>
        <w:spacing w:before="240" w:lineRule="auto"/>
        <w:ind w:firstLine="540"/>
        <w:jc w:val="both"/>
      </w:pPr>
      <w:r>
        <w:rPr>
          <w:sz w:val="24"/>
        </w:rPr>
        <w:t xml:space="preserve">7. По строке </w:t>
      </w:r>
      <w:hyperlink w:history="0" w:anchor="P16779" w:tooltip="11">
        <w:r>
          <w:rPr>
            <w:sz w:val="24"/>
            <w:color w:val="0000ff"/>
          </w:rPr>
          <w:t xml:space="preserve">показателя 11</w:t>
        </w:r>
      </w:hyperlink>
      <w:r>
        <w:rPr>
          <w:sz w:val="24"/>
        </w:rPr>
        <w:t xml:space="preserve"> таблицы отражается сумма значений </w:t>
      </w:r>
      <w:hyperlink w:history="0" w:anchor="P16787" w:tooltip="12">
        <w:r>
          <w:rPr>
            <w:sz w:val="24"/>
            <w:color w:val="0000ff"/>
          </w:rPr>
          <w:t xml:space="preserve">показателей 12</w:t>
        </w:r>
      </w:hyperlink>
      <w:r>
        <w:rPr>
          <w:sz w:val="24"/>
        </w:rPr>
        <w:t xml:space="preserve"> и </w:t>
      </w:r>
      <w:hyperlink w:history="0" w:anchor="P16795" w:tooltip="13">
        <w:r>
          <w:rPr>
            <w:sz w:val="24"/>
            <w:color w:val="0000ff"/>
          </w:rPr>
          <w:t xml:space="preserve">13</w:t>
        </w:r>
      </w:hyperlink>
      <w:r>
        <w:rPr>
          <w:sz w:val="24"/>
        </w:rPr>
        <w:t xml:space="preserve">.</w:t>
      </w:r>
    </w:p>
    <w:p>
      <w:pPr>
        <w:pStyle w:val="0"/>
        <w:spacing w:before="240" w:lineRule="auto"/>
        <w:ind w:firstLine="540"/>
        <w:jc w:val="both"/>
      </w:pPr>
      <w:r>
        <w:rPr>
          <w:sz w:val="24"/>
        </w:rPr>
        <w:t xml:space="preserve">8. По строке </w:t>
      </w:r>
      <w:hyperlink w:history="0" w:anchor="P16811" w:tooltip="15">
        <w:r>
          <w:rPr>
            <w:sz w:val="24"/>
            <w:color w:val="0000ff"/>
          </w:rPr>
          <w:t xml:space="preserve">показателя 15</w:t>
        </w:r>
      </w:hyperlink>
      <w:r>
        <w:rPr>
          <w:sz w:val="24"/>
        </w:rPr>
        <w:t xml:space="preserve"> таблицы отражается сумма значений </w:t>
      </w:r>
      <w:hyperlink w:history="0" w:anchor="P16699" w:tooltip="1">
        <w:r>
          <w:rPr>
            <w:sz w:val="24"/>
            <w:color w:val="0000ff"/>
          </w:rPr>
          <w:t xml:space="preserve">показателей 1</w:t>
        </w:r>
      </w:hyperlink>
      <w:r>
        <w:rPr>
          <w:sz w:val="24"/>
        </w:rPr>
        <w:t xml:space="preserve">, </w:t>
      </w:r>
      <w:hyperlink w:history="0" w:anchor="P16731" w:tooltip="5">
        <w:r>
          <w:rPr>
            <w:sz w:val="24"/>
            <w:color w:val="0000ff"/>
          </w:rPr>
          <w:t xml:space="preserve">5</w:t>
        </w:r>
      </w:hyperlink>
      <w:r>
        <w:rPr>
          <w:sz w:val="24"/>
        </w:rPr>
        <w:t xml:space="preserve">, </w:t>
      </w:r>
      <w:hyperlink w:history="0" w:anchor="P16747" w:tooltip="7">
        <w:r>
          <w:rPr>
            <w:sz w:val="24"/>
            <w:color w:val="0000ff"/>
          </w:rPr>
          <w:t xml:space="preserve">7</w:t>
        </w:r>
      </w:hyperlink>
      <w:r>
        <w:rPr>
          <w:sz w:val="24"/>
        </w:rPr>
        <w:t xml:space="preserve">, </w:t>
      </w:r>
      <w:hyperlink w:history="0" w:anchor="P16779" w:tooltip="11">
        <w:r>
          <w:rPr>
            <w:sz w:val="24"/>
            <w:color w:val="0000ff"/>
          </w:rPr>
          <w:t xml:space="preserve">11</w:t>
        </w:r>
      </w:hyperlink>
      <w:r>
        <w:rPr>
          <w:sz w:val="24"/>
        </w:rPr>
        <w:t xml:space="preserve"> и </w:t>
      </w:r>
      <w:hyperlink w:history="0" w:anchor="P16803" w:tooltip="14">
        <w:r>
          <w:rPr>
            <w:sz w:val="24"/>
            <w:color w:val="0000ff"/>
          </w:rPr>
          <w:t xml:space="preserve">14</w:t>
        </w:r>
      </w:hyperlink>
      <w:r>
        <w:rPr>
          <w:sz w:val="24"/>
        </w:rPr>
        <w:t xml:space="preserve">.</w:t>
      </w:r>
    </w:p>
    <w:p>
      <w:pPr>
        <w:pStyle w:val="0"/>
        <w:jc w:val="both"/>
      </w:pPr>
      <w:r>
        <w:rPr>
          <w:sz w:val="24"/>
        </w:rPr>
      </w:r>
    </w:p>
    <w:p>
      <w:pPr>
        <w:pStyle w:val="0"/>
        <w:outlineLvl w:val="1"/>
        <w:jc w:val="center"/>
      </w:pPr>
      <w:r>
        <w:rPr>
          <w:sz w:val="24"/>
        </w:rPr>
        <w:t xml:space="preserve">Примечание 52. Условные обязательства</w:t>
      </w:r>
    </w:p>
    <w:p>
      <w:pPr>
        <w:pStyle w:val="0"/>
        <w:jc w:val="both"/>
      </w:pPr>
      <w:r>
        <w:rPr>
          <w:sz w:val="24"/>
        </w:rPr>
      </w:r>
    </w:p>
    <w:p>
      <w:pPr>
        <w:pStyle w:val="0"/>
        <w:outlineLvl w:val="2"/>
        <w:jc w:val="center"/>
      </w:pPr>
      <w:r>
        <w:rPr>
          <w:sz w:val="24"/>
        </w:rPr>
        <w:t xml:space="preserve">Условные обязательства и активы</w:t>
      </w:r>
    </w:p>
    <w:p>
      <w:pPr>
        <w:pStyle w:val="0"/>
        <w:jc w:val="both"/>
      </w:pPr>
      <w:r>
        <w:rPr>
          <w:sz w:val="24"/>
        </w:rPr>
      </w:r>
    </w:p>
    <w:p>
      <w:pPr>
        <w:pStyle w:val="0"/>
        <w:jc w:val="right"/>
      </w:pPr>
      <w:r>
        <w:rPr>
          <w:sz w:val="24"/>
        </w:rPr>
        <w:t xml:space="preserve">Таблица 52.1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6180"/>
        <w:gridCol w:w="1587"/>
      </w:tblGrid>
      <w:tr>
        <w:tc>
          <w:tcPr>
            <w:tcW w:w="1020" w:type="dxa"/>
          </w:tcPr>
          <w:p>
            <w:pPr>
              <w:pStyle w:val="0"/>
              <w:jc w:val="center"/>
            </w:pPr>
            <w:r>
              <w:rPr>
                <w:sz w:val="24"/>
              </w:rPr>
              <w:t xml:space="preserve">Номер показателя</w:t>
            </w:r>
          </w:p>
        </w:tc>
        <w:tc>
          <w:tcPr>
            <w:tcW w:w="6180" w:type="dxa"/>
          </w:tcPr>
          <w:p>
            <w:pPr>
              <w:pStyle w:val="0"/>
              <w:jc w:val="center"/>
            </w:pPr>
            <w:r>
              <w:rPr>
                <w:sz w:val="24"/>
              </w:rPr>
              <w:t xml:space="preserve">Наименование показателя</w:t>
            </w:r>
          </w:p>
        </w:tc>
        <w:tc>
          <w:tcPr>
            <w:tcW w:w="1587" w:type="dxa"/>
          </w:tcPr>
          <w:p>
            <w:pPr>
              <w:pStyle w:val="0"/>
              <w:jc w:val="center"/>
            </w:pPr>
            <w:r>
              <w:rPr>
                <w:sz w:val="24"/>
              </w:rPr>
              <w:t xml:space="preserve">Текстовое пояснение</w:t>
            </w:r>
          </w:p>
        </w:tc>
      </w:tr>
      <w:tr>
        <w:tc>
          <w:tcPr>
            <w:tcW w:w="1020" w:type="dxa"/>
          </w:tcPr>
          <w:p>
            <w:pPr>
              <w:pStyle w:val="0"/>
              <w:jc w:val="center"/>
            </w:pPr>
            <w:r>
              <w:rPr>
                <w:sz w:val="24"/>
              </w:rPr>
              <w:t xml:space="preserve">1</w:t>
            </w:r>
          </w:p>
        </w:tc>
        <w:tc>
          <w:tcPr>
            <w:tcW w:w="6180" w:type="dxa"/>
          </w:tcPr>
          <w:p>
            <w:pPr>
              <w:pStyle w:val="0"/>
              <w:jc w:val="center"/>
            </w:pPr>
            <w:r>
              <w:rPr>
                <w:sz w:val="24"/>
              </w:rPr>
              <w:t xml:space="preserve">2</w:t>
            </w:r>
          </w:p>
        </w:tc>
        <w:tc>
          <w:tcPr>
            <w:tcW w:w="1587" w:type="dxa"/>
          </w:tcPr>
          <w:p>
            <w:pPr>
              <w:pStyle w:val="0"/>
              <w:jc w:val="center"/>
            </w:pPr>
            <w:r>
              <w:rPr>
                <w:sz w:val="24"/>
              </w:rPr>
              <w:t xml:space="preserve">3</w:t>
            </w:r>
          </w:p>
        </w:tc>
      </w:tr>
      <w:tr>
        <w:tc>
          <w:tcPr>
            <w:tcW w:w="1020" w:type="dxa"/>
          </w:tcPr>
          <w:p>
            <w:pPr>
              <w:pStyle w:val="0"/>
              <w:jc w:val="center"/>
            </w:pPr>
            <w:r>
              <w:rPr>
                <w:sz w:val="24"/>
              </w:rPr>
              <w:t xml:space="preserve">1</w:t>
            </w:r>
          </w:p>
        </w:tc>
        <w:tc>
          <w:tcPr>
            <w:tcW w:w="6180" w:type="dxa"/>
          </w:tcPr>
          <w:p>
            <w:pPr>
              <w:pStyle w:val="0"/>
            </w:pPr>
            <w:r>
              <w:rPr>
                <w:sz w:val="24"/>
              </w:rPr>
              <w:t xml:space="preserve">Описание характера и сумм обязательств условного характера, не удовлетворяющих критериям признания в бухгалтерском </w:t>
            </w:r>
            <w:hyperlink w:history="0" w:anchor="P85" w:tooltip="                           БУХГАЛТЕРСКИЙ БАЛАНС">
              <w:r>
                <w:rPr>
                  <w:sz w:val="24"/>
                  <w:color w:val="0000ff"/>
                </w:rPr>
                <w:t xml:space="preserve">балансе</w:t>
              </w:r>
            </w:hyperlink>
          </w:p>
        </w:tc>
        <w:tc>
          <w:tcPr>
            <w:tcW w:w="1587" w:type="dxa"/>
          </w:tcPr>
          <w:p>
            <w:pPr>
              <w:pStyle w:val="0"/>
            </w:pPr>
            <w:r>
              <w:rPr>
                <w:sz w:val="24"/>
              </w:rPr>
            </w:r>
          </w:p>
        </w:tc>
      </w:tr>
      <w:tr>
        <w:tc>
          <w:tcPr>
            <w:tcW w:w="1020" w:type="dxa"/>
          </w:tcPr>
          <w:p>
            <w:pPr>
              <w:pStyle w:val="0"/>
              <w:jc w:val="center"/>
            </w:pPr>
            <w:r>
              <w:rPr>
                <w:sz w:val="24"/>
              </w:rPr>
              <w:t xml:space="preserve">2</w:t>
            </w:r>
          </w:p>
        </w:tc>
        <w:tc>
          <w:tcPr>
            <w:tcW w:w="6180" w:type="dxa"/>
          </w:tcPr>
          <w:p>
            <w:pPr>
              <w:pStyle w:val="0"/>
            </w:pPr>
            <w:r>
              <w:rPr>
                <w:sz w:val="24"/>
              </w:rPr>
              <w:t xml:space="preserve">Описание характера и сумм активов условного характера, не удовлетворяющих критериям признания в бухгалтерском </w:t>
            </w:r>
            <w:hyperlink w:history="0" w:anchor="P85" w:tooltip="                           БУХГАЛТЕРСКИЙ БАЛАНС">
              <w:r>
                <w:rPr>
                  <w:sz w:val="24"/>
                  <w:color w:val="0000ff"/>
                </w:rPr>
                <w:t xml:space="preserve">балансе</w:t>
              </w:r>
            </w:hyperlink>
          </w:p>
        </w:tc>
        <w:tc>
          <w:tcPr>
            <w:tcW w:w="1587" w:type="dxa"/>
          </w:tcPr>
          <w:p>
            <w:pPr>
              <w:pStyle w:val="0"/>
            </w:pPr>
            <w:r>
              <w:rPr>
                <w:sz w:val="24"/>
              </w:rPr>
            </w:r>
          </w:p>
        </w:tc>
      </w:tr>
    </w:tbl>
    <w:p>
      <w:pPr>
        <w:pStyle w:val="0"/>
        <w:jc w:val="both"/>
      </w:pPr>
      <w:r>
        <w:rPr>
          <w:sz w:val="24"/>
        </w:rPr>
      </w:r>
    </w:p>
    <w:bookmarkStart w:id="16857" w:name="P16857"/>
    <w:bookmarkEnd w:id="16857"/>
    <w:p>
      <w:pPr>
        <w:pStyle w:val="0"/>
        <w:outlineLvl w:val="2"/>
        <w:jc w:val="center"/>
      </w:pPr>
      <w:r>
        <w:rPr>
          <w:sz w:val="24"/>
        </w:rPr>
        <w:t xml:space="preserve">Информация об активах, переданных в залог</w:t>
      </w:r>
    </w:p>
    <w:p>
      <w:pPr>
        <w:pStyle w:val="0"/>
        <w:jc w:val="center"/>
      </w:pPr>
      <w:r>
        <w:rPr>
          <w:sz w:val="24"/>
        </w:rPr>
        <w:t xml:space="preserve">в качестве обеспечения</w:t>
      </w:r>
    </w:p>
    <w:p>
      <w:pPr>
        <w:pStyle w:val="0"/>
        <w:jc w:val="center"/>
      </w:pPr>
      <w:r>
        <w:rPr>
          <w:sz w:val="24"/>
        </w:rPr>
      </w:r>
    </w:p>
    <w:p>
      <w:pPr>
        <w:pStyle w:val="0"/>
        <w:jc w:val="center"/>
      </w:pPr>
      <w:r>
        <w:rPr>
          <w:sz w:val="24"/>
        </w:rPr>
        <w:t xml:space="preserve">(в ред. Указаний Банка России от 04.10.2021 </w:t>
      </w:r>
      <w:r>
        <w:rPr>
          <w:sz w:val="24"/>
        </w:rPr>
        <w:t xml:space="preserve">N 5960-У</w:t>
      </w:r>
      <w:r>
        <w:rPr>
          <w:sz w:val="24"/>
        </w:rPr>
        <w:t xml:space="preserve">,</w:t>
      </w:r>
    </w:p>
    <w:p>
      <w:pPr>
        <w:pStyle w:val="0"/>
        <w:jc w:val="center"/>
      </w:pPr>
      <w:r>
        <w:rPr>
          <w:sz w:val="24"/>
        </w:rPr>
        <w:t xml:space="preserve">от 16.08.2023 </w:t>
      </w:r>
      <w:r>
        <w:rPr>
          <w:sz w:val="24"/>
        </w:rPr>
        <w:t xml:space="preserve">N 6509-У</w:t>
      </w:r>
      <w:r>
        <w:rPr>
          <w:sz w:val="24"/>
        </w:rPr>
        <w:t xml:space="preserve">)</w:t>
      </w:r>
    </w:p>
    <w:p>
      <w:pPr>
        <w:pStyle w:val="0"/>
        <w:jc w:val="both"/>
      </w:pPr>
      <w:r>
        <w:rPr>
          <w:sz w:val="24"/>
        </w:rPr>
      </w:r>
    </w:p>
    <w:p>
      <w:pPr>
        <w:pStyle w:val="0"/>
        <w:jc w:val="right"/>
      </w:pPr>
      <w:r>
        <w:rPr>
          <w:sz w:val="24"/>
        </w:rPr>
        <w:t xml:space="preserve">Таблица 52.2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742"/>
        <w:gridCol w:w="1077"/>
        <w:gridCol w:w="1109"/>
        <w:gridCol w:w="1191"/>
        <w:gridCol w:w="1077"/>
      </w:tblGrid>
      <w:tr>
        <w:tc>
          <w:tcPr>
            <w:tcW w:w="850" w:type="dxa"/>
            <w:vMerge w:val="restart"/>
          </w:tcPr>
          <w:p>
            <w:pPr>
              <w:pStyle w:val="0"/>
              <w:jc w:val="center"/>
            </w:pPr>
            <w:r>
              <w:rPr>
                <w:sz w:val="24"/>
              </w:rPr>
              <w:t xml:space="preserve">Номер показателя</w:t>
            </w:r>
          </w:p>
        </w:tc>
        <w:tc>
          <w:tcPr>
            <w:tcW w:w="3742" w:type="dxa"/>
            <w:vMerge w:val="restart"/>
          </w:tcPr>
          <w:p>
            <w:pPr>
              <w:pStyle w:val="0"/>
              <w:jc w:val="center"/>
            </w:pPr>
            <w:r>
              <w:rPr>
                <w:sz w:val="24"/>
              </w:rPr>
              <w:t xml:space="preserve">Наименование показателя</w:t>
            </w:r>
          </w:p>
        </w:tc>
        <w:tc>
          <w:tcPr>
            <w:gridSpan w:val="2"/>
            <w:tcW w:w="2186" w:type="dxa"/>
          </w:tcPr>
          <w:p>
            <w:pPr>
              <w:pStyle w:val="0"/>
              <w:jc w:val="center"/>
            </w:pPr>
            <w:r>
              <w:rPr>
                <w:sz w:val="24"/>
              </w:rPr>
              <w:t xml:space="preserve">________ 20__ г.</w:t>
            </w:r>
          </w:p>
        </w:tc>
        <w:tc>
          <w:tcPr>
            <w:gridSpan w:val="2"/>
            <w:tcW w:w="2268" w:type="dxa"/>
          </w:tcPr>
          <w:p>
            <w:pPr>
              <w:pStyle w:val="0"/>
              <w:jc w:val="center"/>
            </w:pPr>
            <w:r>
              <w:rPr>
                <w:sz w:val="24"/>
              </w:rPr>
              <w:t xml:space="preserve">________ 20__ г.</w:t>
            </w:r>
          </w:p>
        </w:tc>
      </w:tr>
      <w:tr>
        <w:tc>
          <w:tcPr>
            <w:vMerge w:val="continue"/>
          </w:tcPr>
          <w:p/>
        </w:tc>
        <w:tc>
          <w:tcPr>
            <w:vMerge w:val="continue"/>
          </w:tcPr>
          <w:p/>
        </w:tc>
        <w:tc>
          <w:tcPr>
            <w:tcW w:w="1077" w:type="dxa"/>
          </w:tcPr>
          <w:p>
            <w:pPr>
              <w:pStyle w:val="0"/>
              <w:jc w:val="center"/>
            </w:pPr>
            <w:r>
              <w:rPr>
                <w:sz w:val="24"/>
              </w:rPr>
              <w:t xml:space="preserve">заложенные активы</w:t>
            </w:r>
          </w:p>
        </w:tc>
        <w:tc>
          <w:tcPr>
            <w:tcW w:w="1109" w:type="dxa"/>
          </w:tcPr>
          <w:p>
            <w:pPr>
              <w:pStyle w:val="0"/>
              <w:jc w:val="center"/>
            </w:pPr>
            <w:r>
              <w:rPr>
                <w:sz w:val="24"/>
              </w:rPr>
              <w:t xml:space="preserve">связанное обязательство</w:t>
            </w:r>
          </w:p>
        </w:tc>
        <w:tc>
          <w:tcPr>
            <w:tcW w:w="1191" w:type="dxa"/>
          </w:tcPr>
          <w:p>
            <w:pPr>
              <w:pStyle w:val="0"/>
              <w:jc w:val="center"/>
            </w:pPr>
            <w:r>
              <w:rPr>
                <w:sz w:val="24"/>
              </w:rPr>
              <w:t xml:space="preserve">заложенные активы</w:t>
            </w:r>
          </w:p>
        </w:tc>
        <w:tc>
          <w:tcPr>
            <w:tcW w:w="1077" w:type="dxa"/>
          </w:tcPr>
          <w:p>
            <w:pPr>
              <w:pStyle w:val="0"/>
              <w:jc w:val="center"/>
            </w:pPr>
            <w:r>
              <w:rPr>
                <w:sz w:val="24"/>
              </w:rPr>
              <w:t xml:space="preserve">связанное обязательство</w:t>
            </w:r>
          </w:p>
        </w:tc>
      </w:tr>
      <w:tr>
        <w:tc>
          <w:tcPr>
            <w:tcW w:w="850" w:type="dxa"/>
          </w:tcPr>
          <w:p>
            <w:pPr>
              <w:pStyle w:val="0"/>
              <w:jc w:val="center"/>
            </w:pPr>
            <w:r>
              <w:rPr>
                <w:sz w:val="24"/>
              </w:rPr>
              <w:t xml:space="preserve">1</w:t>
            </w:r>
          </w:p>
        </w:tc>
        <w:tc>
          <w:tcPr>
            <w:tcW w:w="3742" w:type="dxa"/>
          </w:tcPr>
          <w:p>
            <w:pPr>
              <w:pStyle w:val="0"/>
              <w:jc w:val="center"/>
            </w:pPr>
            <w:r>
              <w:rPr>
                <w:sz w:val="24"/>
              </w:rPr>
              <w:t xml:space="preserve">2</w:t>
            </w:r>
          </w:p>
        </w:tc>
        <w:tc>
          <w:tcPr>
            <w:tcW w:w="1077" w:type="dxa"/>
          </w:tcPr>
          <w:p>
            <w:pPr>
              <w:pStyle w:val="0"/>
              <w:jc w:val="center"/>
            </w:pPr>
            <w:r>
              <w:rPr>
                <w:sz w:val="24"/>
              </w:rPr>
              <w:t xml:space="preserve">3</w:t>
            </w:r>
          </w:p>
        </w:tc>
        <w:tc>
          <w:tcPr>
            <w:tcW w:w="1109" w:type="dxa"/>
          </w:tcPr>
          <w:p>
            <w:pPr>
              <w:pStyle w:val="0"/>
              <w:jc w:val="center"/>
            </w:pPr>
            <w:r>
              <w:rPr>
                <w:sz w:val="24"/>
              </w:rPr>
              <w:t xml:space="preserve">4</w:t>
            </w:r>
          </w:p>
        </w:tc>
        <w:tc>
          <w:tcPr>
            <w:tcW w:w="1191" w:type="dxa"/>
          </w:tcPr>
          <w:p>
            <w:pPr>
              <w:pStyle w:val="0"/>
              <w:jc w:val="center"/>
            </w:pPr>
            <w:r>
              <w:rPr>
                <w:sz w:val="24"/>
              </w:rPr>
              <w:t xml:space="preserve">5</w:t>
            </w:r>
          </w:p>
        </w:tc>
        <w:tc>
          <w:tcPr>
            <w:tcW w:w="1077" w:type="dxa"/>
          </w:tcPr>
          <w:p>
            <w:pPr>
              <w:pStyle w:val="0"/>
              <w:jc w:val="center"/>
            </w:pPr>
            <w:r>
              <w:rPr>
                <w:sz w:val="24"/>
              </w:rPr>
              <w:t xml:space="preserve">6</w:t>
            </w:r>
          </w:p>
        </w:tc>
      </w:tr>
      <w:tr>
        <w:tc>
          <w:tcPr>
            <w:tcW w:w="850" w:type="dxa"/>
          </w:tcPr>
          <w:bookmarkStart w:id="16879" w:name="P16879"/>
          <w:bookmarkEnd w:id="16879"/>
          <w:p>
            <w:pPr>
              <w:pStyle w:val="0"/>
              <w:jc w:val="center"/>
            </w:pPr>
            <w:r>
              <w:rPr>
                <w:sz w:val="24"/>
              </w:rPr>
              <w:t xml:space="preserve">1</w:t>
            </w:r>
          </w:p>
        </w:tc>
        <w:tc>
          <w:tcPr>
            <w:tcW w:w="3742" w:type="dxa"/>
          </w:tcPr>
          <w:p>
            <w:pPr>
              <w:pStyle w:val="0"/>
            </w:pPr>
            <w:r>
              <w:rPr>
                <w:sz w:val="24"/>
              </w:rPr>
              <w:t xml:space="preserve">Денежные средства</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885" w:name="P16885"/>
          <w:bookmarkEnd w:id="16885"/>
          <w:p>
            <w:pPr>
              <w:pStyle w:val="0"/>
              <w:jc w:val="center"/>
            </w:pPr>
            <w:r>
              <w:rPr>
                <w:sz w:val="24"/>
              </w:rPr>
              <w:t xml:space="preserve">2</w:t>
            </w:r>
          </w:p>
        </w:tc>
        <w:tc>
          <w:tcPr>
            <w:tcW w:w="3742" w:type="dxa"/>
          </w:tcPr>
          <w:p>
            <w:pPr>
              <w:pStyle w:val="0"/>
            </w:pPr>
            <w:r>
              <w:rPr>
                <w:sz w:val="24"/>
              </w:rPr>
              <w:t xml:space="preserve">Финансовые активы, оцениваемые по справедливой стоимости через прибыль или убыток,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891" w:name="P16891"/>
          <w:bookmarkEnd w:id="16891"/>
          <w:p>
            <w:pPr>
              <w:pStyle w:val="0"/>
              <w:jc w:val="center"/>
            </w:pPr>
            <w:r>
              <w:rPr>
                <w:sz w:val="24"/>
              </w:rPr>
              <w:t xml:space="preserve">3</w:t>
            </w:r>
          </w:p>
        </w:tc>
        <w:tc>
          <w:tcPr>
            <w:tcW w:w="3742" w:type="dxa"/>
          </w:tcPr>
          <w:p>
            <w:pPr>
              <w:pStyle w:val="0"/>
              <w:ind w:firstLine="283"/>
            </w:pPr>
            <w:r>
              <w:rPr>
                <w:sz w:val="24"/>
              </w:rPr>
              <w:t xml:space="preserve">финансовые активы, в обязательном порядке классифицируемые как оцениваемые по справедливой стоимости через прибыль или убыток</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897" w:name="P16897"/>
          <w:bookmarkEnd w:id="16897"/>
          <w:p>
            <w:pPr>
              <w:pStyle w:val="0"/>
              <w:jc w:val="center"/>
            </w:pPr>
            <w:r>
              <w:rPr>
                <w:sz w:val="24"/>
              </w:rPr>
              <w:t xml:space="preserve">4</w:t>
            </w:r>
          </w:p>
        </w:tc>
        <w:tc>
          <w:tcPr>
            <w:tcW w:w="3742" w:type="dxa"/>
          </w:tcPr>
          <w:p>
            <w:pPr>
              <w:pStyle w:val="0"/>
              <w:ind w:firstLine="283"/>
            </w:pPr>
            <w:r>
              <w:rPr>
                <w:sz w:val="24"/>
              </w:rPr>
              <w:t xml:space="preserve">финансовые активы, классифицируемые как оцениваемые по справедливой стоимости через прибыль или убыток по усмотрению негосударственного пенсионного фонда</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903" w:name="P16903"/>
          <w:bookmarkEnd w:id="16903"/>
          <w:p>
            <w:pPr>
              <w:pStyle w:val="0"/>
              <w:jc w:val="center"/>
            </w:pPr>
            <w:r>
              <w:rPr>
                <w:sz w:val="24"/>
              </w:rPr>
              <w:t xml:space="preserve">5</w:t>
            </w:r>
          </w:p>
        </w:tc>
        <w:tc>
          <w:tcPr>
            <w:tcW w:w="3742" w:type="dxa"/>
          </w:tcPr>
          <w:p>
            <w:pPr>
              <w:pStyle w:val="0"/>
            </w:pPr>
            <w:r>
              <w:rPr>
                <w:sz w:val="24"/>
              </w:rPr>
              <w:t xml:space="preserve">Финансовые активы, оцениваемые по справедливой стоимости через прочий совокупный доход,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909" w:name="P16909"/>
          <w:bookmarkEnd w:id="16909"/>
          <w:p>
            <w:pPr>
              <w:pStyle w:val="0"/>
              <w:jc w:val="center"/>
            </w:pPr>
            <w:r>
              <w:rPr>
                <w:sz w:val="24"/>
              </w:rPr>
              <w:t xml:space="preserve">6</w:t>
            </w:r>
          </w:p>
        </w:tc>
        <w:tc>
          <w:tcPr>
            <w:tcW w:w="3742" w:type="dxa"/>
          </w:tcPr>
          <w:p>
            <w:pPr>
              <w:pStyle w:val="0"/>
              <w:ind w:firstLine="283"/>
            </w:pPr>
            <w:r>
              <w:rPr>
                <w:sz w:val="24"/>
              </w:rPr>
              <w:t xml:space="preserve">долговые инструменты, оцениваемые по справедливой стоимости через прочий совокупный доход</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915" w:name="P16915"/>
          <w:bookmarkEnd w:id="16915"/>
          <w:p>
            <w:pPr>
              <w:pStyle w:val="0"/>
              <w:jc w:val="center"/>
            </w:pPr>
            <w:r>
              <w:rPr>
                <w:sz w:val="24"/>
              </w:rPr>
              <w:t xml:space="preserve">7</w:t>
            </w:r>
          </w:p>
        </w:tc>
        <w:tc>
          <w:tcPr>
            <w:tcW w:w="3742" w:type="dxa"/>
          </w:tcPr>
          <w:p>
            <w:pPr>
              <w:pStyle w:val="0"/>
              <w:ind w:firstLine="283"/>
            </w:pPr>
            <w:r>
              <w:rPr>
                <w:sz w:val="24"/>
              </w:rPr>
              <w:t xml:space="preserve">долевые инструменты, оцениваемые по справедливой стоимости через прочий совокупный доход</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921" w:name="P16921"/>
          <w:bookmarkEnd w:id="16921"/>
          <w:p>
            <w:pPr>
              <w:pStyle w:val="0"/>
              <w:jc w:val="center"/>
            </w:pPr>
            <w:r>
              <w:rPr>
                <w:sz w:val="24"/>
              </w:rPr>
              <w:t xml:space="preserve">8</w:t>
            </w:r>
          </w:p>
        </w:tc>
        <w:tc>
          <w:tcPr>
            <w:tcW w:w="3742" w:type="dxa"/>
          </w:tcPr>
          <w:p>
            <w:pPr>
              <w:pStyle w:val="0"/>
            </w:pPr>
            <w:r>
              <w:rPr>
                <w:sz w:val="24"/>
              </w:rPr>
              <w:t xml:space="preserve">Финансовые активы, оцениваемые по амортизированной стоимости,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927" w:name="P16927"/>
          <w:bookmarkEnd w:id="16927"/>
          <w:p>
            <w:pPr>
              <w:pStyle w:val="0"/>
              <w:jc w:val="center"/>
            </w:pPr>
            <w:r>
              <w:rPr>
                <w:sz w:val="24"/>
              </w:rPr>
              <w:t xml:space="preserve">9</w:t>
            </w:r>
          </w:p>
        </w:tc>
        <w:tc>
          <w:tcPr>
            <w:tcW w:w="3742" w:type="dxa"/>
          </w:tcPr>
          <w:p>
            <w:pPr>
              <w:pStyle w:val="0"/>
              <w:ind w:firstLine="283"/>
            </w:pPr>
            <w:r>
              <w:rPr>
                <w:sz w:val="24"/>
              </w:rPr>
              <w:t xml:space="preserve">депозиты и прочие размещенные средства в кредитных организациях и банках-нерезидентах</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933" w:name="P16933"/>
          <w:bookmarkEnd w:id="16933"/>
          <w:p>
            <w:pPr>
              <w:pStyle w:val="0"/>
              <w:jc w:val="center"/>
            </w:pPr>
            <w:r>
              <w:rPr>
                <w:sz w:val="24"/>
              </w:rPr>
              <w:t xml:space="preserve">10</w:t>
            </w:r>
          </w:p>
        </w:tc>
        <w:tc>
          <w:tcPr>
            <w:tcW w:w="3742" w:type="dxa"/>
          </w:tcPr>
          <w:p>
            <w:pPr>
              <w:pStyle w:val="0"/>
              <w:ind w:firstLine="283"/>
            </w:pPr>
            <w:r>
              <w:rPr>
                <w:sz w:val="24"/>
              </w:rPr>
              <w:t xml:space="preserve">прочие размещенные средства и прочая дебиторская задолженность</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939" w:name="P16939"/>
          <w:bookmarkEnd w:id="16939"/>
          <w:p>
            <w:pPr>
              <w:pStyle w:val="0"/>
              <w:jc w:val="center"/>
            </w:pPr>
            <w:r>
              <w:rPr>
                <w:sz w:val="24"/>
              </w:rPr>
              <w:t xml:space="preserve">11</w:t>
            </w:r>
          </w:p>
        </w:tc>
        <w:tc>
          <w:tcPr>
            <w:tcW w:w="3742" w:type="dxa"/>
          </w:tcPr>
          <w:p>
            <w:pPr>
              <w:pStyle w:val="0"/>
            </w:pPr>
            <w:r>
              <w:rPr>
                <w:sz w:val="24"/>
              </w:rPr>
              <w:t xml:space="preserve">Инвестиции в ассоциированные предприятия</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12</w:t>
            </w:r>
          </w:p>
        </w:tc>
        <w:tc>
          <w:tcPr>
            <w:tcW w:w="3742" w:type="dxa"/>
          </w:tcPr>
          <w:p>
            <w:pPr>
              <w:pStyle w:val="0"/>
            </w:pPr>
            <w:r>
              <w:rPr>
                <w:sz w:val="24"/>
              </w:rPr>
              <w:t xml:space="preserve">Инвестиции в совместно контролируемые предприятия</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13</w:t>
            </w:r>
          </w:p>
        </w:tc>
        <w:tc>
          <w:tcPr>
            <w:tcW w:w="3742" w:type="dxa"/>
          </w:tcPr>
          <w:p>
            <w:pPr>
              <w:pStyle w:val="0"/>
            </w:pPr>
            <w:r>
              <w:rPr>
                <w:sz w:val="24"/>
              </w:rPr>
              <w:t xml:space="preserve">Инвестиции в дочерние предприятия</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14</w:t>
            </w:r>
          </w:p>
        </w:tc>
        <w:tc>
          <w:tcPr>
            <w:tcW w:w="3742" w:type="dxa"/>
          </w:tcPr>
          <w:p>
            <w:pPr>
              <w:pStyle w:val="0"/>
            </w:pPr>
            <w:r>
              <w:rPr>
                <w:sz w:val="24"/>
              </w:rPr>
              <w:t xml:space="preserve">Инвестиционное имущество и капитальные вложения в него</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15</w:t>
            </w:r>
          </w:p>
        </w:tc>
        <w:tc>
          <w:tcPr>
            <w:tcW w:w="3742" w:type="dxa"/>
          </w:tcPr>
          <w:p>
            <w:pPr>
              <w:pStyle w:val="0"/>
            </w:pPr>
            <w:r>
              <w:rPr>
                <w:sz w:val="24"/>
              </w:rPr>
              <w:t xml:space="preserve">Нематериальные активы и капитальные вложения в них</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16</w:t>
            </w:r>
          </w:p>
        </w:tc>
        <w:tc>
          <w:tcPr>
            <w:tcW w:w="3742" w:type="dxa"/>
          </w:tcPr>
          <w:p>
            <w:pPr>
              <w:pStyle w:val="0"/>
            </w:pPr>
            <w:r>
              <w:rPr>
                <w:sz w:val="24"/>
              </w:rPr>
              <w:t xml:space="preserve">Основные средства и капитальные вложения в них</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975" w:name="P16975"/>
          <w:bookmarkEnd w:id="16975"/>
          <w:p>
            <w:pPr>
              <w:pStyle w:val="0"/>
              <w:jc w:val="center"/>
            </w:pPr>
            <w:r>
              <w:rPr>
                <w:sz w:val="24"/>
              </w:rPr>
              <w:t xml:space="preserve">17</w:t>
            </w:r>
          </w:p>
        </w:tc>
        <w:tc>
          <w:tcPr>
            <w:tcW w:w="3742" w:type="dxa"/>
          </w:tcPr>
          <w:p>
            <w:pPr>
              <w:pStyle w:val="0"/>
            </w:pPr>
            <w:r>
              <w:rPr>
                <w:sz w:val="24"/>
              </w:rPr>
              <w:t xml:space="preserve">Прочие активы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981" w:name="P16981"/>
          <w:bookmarkEnd w:id="16981"/>
          <w:p>
            <w:pPr>
              <w:pStyle w:val="0"/>
              <w:jc w:val="center"/>
            </w:pPr>
            <w:r>
              <w:rPr>
                <w:sz w:val="24"/>
              </w:rPr>
              <w:t xml:space="preserve">18</w:t>
            </w:r>
          </w:p>
        </w:tc>
        <w:tc>
          <w:tcPr>
            <w:tcW w:w="3742" w:type="dxa"/>
          </w:tcPr>
          <w:p>
            <w:pPr>
              <w:pStyle w:val="0"/>
            </w:pPr>
            <w:r>
              <w:rPr>
                <w:sz w:val="24"/>
              </w:rPr>
              <w:t xml:space="preserve">Итого</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6987" w:name="P16987"/>
          <w:bookmarkEnd w:id="16987"/>
          <w:p>
            <w:pPr>
              <w:pStyle w:val="0"/>
              <w:jc w:val="center"/>
            </w:pPr>
            <w:r>
              <w:rPr>
                <w:sz w:val="24"/>
              </w:rPr>
              <w:t xml:space="preserve">19</w:t>
            </w:r>
          </w:p>
        </w:tc>
        <w:tc>
          <w:tcPr>
            <w:tcW w:w="3742" w:type="dxa"/>
          </w:tcPr>
          <w:p>
            <w:pPr>
              <w:pStyle w:val="0"/>
            </w:pPr>
            <w:r>
              <w:rPr>
                <w:sz w:val="24"/>
              </w:rPr>
              <w:t xml:space="preserve">Текстовое пояснение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52.2</w:t>
      </w:r>
    </w:p>
    <w:p>
      <w:pPr>
        <w:pStyle w:val="0"/>
        <w:spacing w:before="240" w:lineRule="auto"/>
        <w:ind w:firstLine="540"/>
        <w:jc w:val="both"/>
      </w:pPr>
      <w:r>
        <w:rPr>
          <w:sz w:val="24"/>
        </w:rPr>
        <w:t xml:space="preserve">1. В </w:t>
      </w:r>
      <w:hyperlink w:history="0" w:anchor="P16857" w:tooltip="Информация об активах, переданных в залог">
        <w:r>
          <w:rPr>
            <w:sz w:val="24"/>
            <w:color w:val="0000ff"/>
          </w:rPr>
          <w:t xml:space="preserve">таблице</w:t>
        </w:r>
      </w:hyperlink>
      <w:r>
        <w:rPr>
          <w:sz w:val="24"/>
        </w:rPr>
        <w:t xml:space="preserve"> раскрывается информация об активах, переданных в залог в качестве обеспечения, и связанных с ними обязательствах.</w:t>
      </w:r>
    </w:p>
    <w:p>
      <w:pPr>
        <w:pStyle w:val="0"/>
        <w:spacing w:before="240" w:lineRule="auto"/>
        <w:ind w:firstLine="540"/>
        <w:jc w:val="both"/>
      </w:pPr>
      <w:r>
        <w:rPr>
          <w:sz w:val="24"/>
        </w:rPr>
        <w:t xml:space="preserve">2. </w:t>
      </w:r>
      <w:hyperlink w:history="0" w:anchor="P16857" w:tooltip="Информация об активах, переданных в залог">
        <w:r>
          <w:rPr>
            <w:sz w:val="24"/>
            <w:color w:val="0000ff"/>
          </w:rPr>
          <w:t xml:space="preserve">Таблица</w:t>
        </w:r>
      </w:hyperlink>
      <w:r>
        <w:rPr>
          <w:sz w:val="24"/>
        </w:rPr>
        <w:t xml:space="preserve"> составляется на основании данных регистров бухгалтерского учета, хозяйственных договоров, документов юридического и налогового отделов негосударственного пенсионного фонда, а также другой внутренней управленческой информации.</w:t>
      </w:r>
    </w:p>
    <w:p>
      <w:pPr>
        <w:pStyle w:val="0"/>
        <w:spacing w:before="240" w:lineRule="auto"/>
        <w:ind w:firstLine="540"/>
        <w:jc w:val="both"/>
      </w:pPr>
      <w:r>
        <w:rPr>
          <w:sz w:val="24"/>
        </w:rPr>
        <w:t xml:space="preserve">3. По строке </w:t>
      </w:r>
      <w:hyperlink w:history="0" w:anchor="P16885" w:tooltip="2">
        <w:r>
          <w:rPr>
            <w:sz w:val="24"/>
            <w:color w:val="0000ff"/>
          </w:rPr>
          <w:t xml:space="preserve">показателя 2</w:t>
        </w:r>
      </w:hyperlink>
      <w:r>
        <w:rPr>
          <w:sz w:val="24"/>
        </w:rPr>
        <w:t xml:space="preserve"> таблицы отражается сумма значений </w:t>
      </w:r>
      <w:hyperlink w:history="0" w:anchor="P16891" w:tooltip="3">
        <w:r>
          <w:rPr>
            <w:sz w:val="24"/>
            <w:color w:val="0000ff"/>
          </w:rPr>
          <w:t xml:space="preserve">показателей 3</w:t>
        </w:r>
      </w:hyperlink>
      <w:r>
        <w:rPr>
          <w:sz w:val="24"/>
        </w:rPr>
        <w:t xml:space="preserve"> и </w:t>
      </w:r>
      <w:hyperlink w:history="0" w:anchor="P16897" w:tooltip="4">
        <w:r>
          <w:rPr>
            <w:sz w:val="24"/>
            <w:color w:val="0000ff"/>
          </w:rPr>
          <w:t xml:space="preserve">4</w:t>
        </w:r>
      </w:hyperlink>
      <w:r>
        <w:rPr>
          <w:sz w:val="24"/>
        </w:rPr>
        <w:t xml:space="preserve">.</w:t>
      </w:r>
    </w:p>
    <w:p>
      <w:pPr>
        <w:pStyle w:val="0"/>
        <w:spacing w:before="240" w:lineRule="auto"/>
        <w:ind w:firstLine="540"/>
        <w:jc w:val="both"/>
      </w:pPr>
      <w:r>
        <w:rPr>
          <w:sz w:val="24"/>
        </w:rPr>
        <w:t xml:space="preserve">4. По строке </w:t>
      </w:r>
      <w:hyperlink w:history="0" w:anchor="P16903" w:tooltip="5">
        <w:r>
          <w:rPr>
            <w:sz w:val="24"/>
            <w:color w:val="0000ff"/>
          </w:rPr>
          <w:t xml:space="preserve">показателя 5</w:t>
        </w:r>
      </w:hyperlink>
      <w:r>
        <w:rPr>
          <w:sz w:val="24"/>
        </w:rPr>
        <w:t xml:space="preserve"> таблицы отражается сумма значений </w:t>
      </w:r>
      <w:hyperlink w:history="0" w:anchor="P16909" w:tooltip="6">
        <w:r>
          <w:rPr>
            <w:sz w:val="24"/>
            <w:color w:val="0000ff"/>
          </w:rPr>
          <w:t xml:space="preserve">показателей 6</w:t>
        </w:r>
      </w:hyperlink>
      <w:r>
        <w:rPr>
          <w:sz w:val="24"/>
        </w:rPr>
        <w:t xml:space="preserve"> и </w:t>
      </w:r>
      <w:hyperlink w:history="0" w:anchor="P16915" w:tooltip="7">
        <w:r>
          <w:rPr>
            <w:sz w:val="24"/>
            <w:color w:val="0000ff"/>
          </w:rPr>
          <w:t xml:space="preserve">7</w:t>
        </w:r>
      </w:hyperlink>
      <w:r>
        <w:rPr>
          <w:sz w:val="24"/>
        </w:rPr>
        <w:t xml:space="preserve">.</w:t>
      </w:r>
    </w:p>
    <w:p>
      <w:pPr>
        <w:pStyle w:val="0"/>
        <w:spacing w:before="240" w:lineRule="auto"/>
        <w:ind w:firstLine="540"/>
        <w:jc w:val="both"/>
      </w:pPr>
      <w:r>
        <w:rPr>
          <w:sz w:val="24"/>
        </w:rPr>
        <w:t xml:space="preserve">5. По строке </w:t>
      </w:r>
      <w:hyperlink w:history="0" w:anchor="P16921" w:tooltip="8">
        <w:r>
          <w:rPr>
            <w:sz w:val="24"/>
            <w:color w:val="0000ff"/>
          </w:rPr>
          <w:t xml:space="preserve">показателя 8</w:t>
        </w:r>
      </w:hyperlink>
      <w:r>
        <w:rPr>
          <w:sz w:val="24"/>
        </w:rPr>
        <w:t xml:space="preserve"> таблицы отражается сумма значений </w:t>
      </w:r>
      <w:hyperlink w:history="0" w:anchor="P16927" w:tooltip="9">
        <w:r>
          <w:rPr>
            <w:sz w:val="24"/>
            <w:color w:val="0000ff"/>
          </w:rPr>
          <w:t xml:space="preserve">показателей 9</w:t>
        </w:r>
      </w:hyperlink>
      <w:r>
        <w:rPr>
          <w:sz w:val="24"/>
        </w:rPr>
        <w:t xml:space="preserve"> и </w:t>
      </w:r>
      <w:hyperlink w:history="0" w:anchor="P16933" w:tooltip="10">
        <w:r>
          <w:rPr>
            <w:sz w:val="24"/>
            <w:color w:val="0000ff"/>
          </w:rPr>
          <w:t xml:space="preserve">10</w:t>
        </w:r>
      </w:hyperlink>
      <w:r>
        <w:rPr>
          <w:sz w:val="24"/>
        </w:rPr>
        <w:t xml:space="preserve">.</w:t>
      </w:r>
    </w:p>
    <w:p>
      <w:pPr>
        <w:pStyle w:val="0"/>
        <w:spacing w:before="240" w:lineRule="auto"/>
        <w:ind w:firstLine="540"/>
        <w:jc w:val="both"/>
      </w:pPr>
      <w:r>
        <w:rPr>
          <w:sz w:val="24"/>
        </w:rPr>
        <w:t xml:space="preserve">6. По строке </w:t>
      </w:r>
      <w:hyperlink w:history="0" w:anchor="P16981" w:tooltip="18">
        <w:r>
          <w:rPr>
            <w:sz w:val="24"/>
            <w:color w:val="0000ff"/>
          </w:rPr>
          <w:t xml:space="preserve">показателя 18</w:t>
        </w:r>
      </w:hyperlink>
      <w:r>
        <w:rPr>
          <w:sz w:val="24"/>
        </w:rPr>
        <w:t xml:space="preserve"> таблицы отражается сумма значений по </w:t>
      </w:r>
      <w:hyperlink w:history="0" w:anchor="P16879" w:tooltip="1">
        <w:r>
          <w:rPr>
            <w:sz w:val="24"/>
            <w:color w:val="0000ff"/>
          </w:rPr>
          <w:t xml:space="preserve">строкам 1</w:t>
        </w:r>
      </w:hyperlink>
      <w:r>
        <w:rPr>
          <w:sz w:val="24"/>
        </w:rPr>
        <w:t xml:space="preserve">, </w:t>
      </w:r>
      <w:hyperlink w:history="0" w:anchor="P16885" w:tooltip="2">
        <w:r>
          <w:rPr>
            <w:sz w:val="24"/>
            <w:color w:val="0000ff"/>
          </w:rPr>
          <w:t xml:space="preserve">2</w:t>
        </w:r>
      </w:hyperlink>
      <w:r>
        <w:rPr>
          <w:sz w:val="24"/>
        </w:rPr>
        <w:t xml:space="preserve">, </w:t>
      </w:r>
      <w:hyperlink w:history="0" w:anchor="P16909" w:tooltip="6">
        <w:r>
          <w:rPr>
            <w:sz w:val="24"/>
            <w:color w:val="0000ff"/>
          </w:rPr>
          <w:t xml:space="preserve">5</w:t>
        </w:r>
      </w:hyperlink>
      <w:r>
        <w:rPr>
          <w:sz w:val="24"/>
        </w:rPr>
        <w:t xml:space="preserve">, </w:t>
      </w:r>
      <w:hyperlink w:history="0" w:anchor="P16921" w:tooltip="8">
        <w:r>
          <w:rPr>
            <w:sz w:val="24"/>
            <w:color w:val="0000ff"/>
          </w:rPr>
          <w:t xml:space="preserve">8</w:t>
        </w:r>
      </w:hyperlink>
      <w:r>
        <w:rPr>
          <w:sz w:val="24"/>
        </w:rPr>
        <w:t xml:space="preserve">, </w:t>
      </w:r>
      <w:hyperlink w:history="0" w:anchor="P16939" w:tooltip="11">
        <w:r>
          <w:rPr>
            <w:sz w:val="24"/>
            <w:color w:val="0000ff"/>
          </w:rPr>
          <w:t xml:space="preserve">11</w:t>
        </w:r>
      </w:hyperlink>
      <w:r>
        <w:rPr>
          <w:sz w:val="24"/>
        </w:rPr>
        <w:t xml:space="preserve"> - </w:t>
      </w:r>
      <w:hyperlink w:history="0" w:anchor="P16975" w:tooltip="17">
        <w:r>
          <w:rPr>
            <w:sz w:val="24"/>
            <w:color w:val="0000ff"/>
          </w:rPr>
          <w:t xml:space="preserve">17</w:t>
        </w:r>
      </w:hyperlink>
      <w:r>
        <w:rPr>
          <w:sz w:val="24"/>
        </w:rPr>
        <w:t xml:space="preserve">.</w:t>
      </w:r>
    </w:p>
    <w:p>
      <w:pPr>
        <w:pStyle w:val="0"/>
        <w:spacing w:before="240" w:lineRule="auto"/>
        <w:ind w:firstLine="540"/>
        <w:jc w:val="both"/>
      </w:pPr>
      <w:r>
        <w:rPr>
          <w:sz w:val="24"/>
        </w:rPr>
        <w:t xml:space="preserve">7. По строке </w:t>
      </w:r>
      <w:hyperlink w:history="0" w:anchor="P16987" w:tooltip="19">
        <w:r>
          <w:rPr>
            <w:sz w:val="24"/>
            <w:color w:val="0000ff"/>
          </w:rPr>
          <w:t xml:space="preserve">показателя 19</w:t>
        </w:r>
      </w:hyperlink>
      <w:r>
        <w:rPr>
          <w:sz w:val="24"/>
        </w:rPr>
        <w:t xml:space="preserve"> таблицы раскрывается информация о сроках и условиях передачи активов в залог в качестве обеспечения.</w:t>
      </w:r>
    </w:p>
    <w:p>
      <w:pPr>
        <w:pStyle w:val="0"/>
        <w:jc w:val="both"/>
      </w:pPr>
      <w:r>
        <w:rPr>
          <w:sz w:val="24"/>
        </w:rPr>
      </w:r>
    </w:p>
    <w:p>
      <w:pPr>
        <w:pStyle w:val="0"/>
        <w:outlineLvl w:val="1"/>
        <w:ind w:firstLine="540"/>
        <w:jc w:val="both"/>
      </w:pPr>
      <w:r>
        <w:rPr>
          <w:sz w:val="24"/>
        </w:rPr>
        <w:t xml:space="preserve">Примечание 53. Производные финансовые инструменты и учет хеджирования</w:t>
      </w:r>
    </w:p>
    <w:p>
      <w:pPr>
        <w:pStyle w:val="0"/>
        <w:jc w:val="both"/>
      </w:pPr>
      <w:r>
        <w:rPr>
          <w:sz w:val="24"/>
        </w:rPr>
      </w:r>
    </w:p>
    <w:bookmarkStart w:id="17005" w:name="P17005"/>
    <w:bookmarkEnd w:id="17005"/>
    <w:p>
      <w:pPr>
        <w:pStyle w:val="0"/>
        <w:outlineLvl w:val="2"/>
        <w:jc w:val="center"/>
      </w:pPr>
      <w:r>
        <w:rPr>
          <w:sz w:val="24"/>
        </w:rPr>
        <w:t xml:space="preserve">Балансовая стоимость производных финансовых инструментов</w:t>
      </w:r>
    </w:p>
    <w:p>
      <w:pPr>
        <w:pStyle w:val="0"/>
        <w:jc w:val="both"/>
      </w:pPr>
      <w:r>
        <w:rPr>
          <w:sz w:val="24"/>
        </w:rPr>
      </w:r>
    </w:p>
    <w:p>
      <w:pPr>
        <w:pStyle w:val="0"/>
        <w:jc w:val="right"/>
      </w:pPr>
      <w:r>
        <w:rPr>
          <w:sz w:val="24"/>
        </w:rPr>
        <w:t xml:space="preserve">Таблица 53.1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742"/>
        <w:gridCol w:w="1077"/>
        <w:gridCol w:w="1109"/>
        <w:gridCol w:w="1191"/>
        <w:gridCol w:w="1077"/>
      </w:tblGrid>
      <w:tr>
        <w:tc>
          <w:tcPr>
            <w:tcW w:w="850" w:type="dxa"/>
            <w:vMerge w:val="restart"/>
          </w:tcPr>
          <w:p>
            <w:pPr>
              <w:pStyle w:val="0"/>
              <w:jc w:val="center"/>
            </w:pPr>
            <w:r>
              <w:rPr>
                <w:sz w:val="24"/>
              </w:rPr>
              <w:t xml:space="preserve">Номер показателя</w:t>
            </w:r>
          </w:p>
        </w:tc>
        <w:tc>
          <w:tcPr>
            <w:tcW w:w="3742" w:type="dxa"/>
            <w:vMerge w:val="restart"/>
          </w:tcPr>
          <w:p>
            <w:pPr>
              <w:pStyle w:val="0"/>
              <w:jc w:val="center"/>
            </w:pPr>
            <w:r>
              <w:rPr>
                <w:sz w:val="24"/>
              </w:rPr>
              <w:t xml:space="preserve">Наименование показателя</w:t>
            </w:r>
          </w:p>
        </w:tc>
        <w:tc>
          <w:tcPr>
            <w:gridSpan w:val="2"/>
            <w:tcW w:w="2186" w:type="dxa"/>
          </w:tcPr>
          <w:p>
            <w:pPr>
              <w:pStyle w:val="0"/>
              <w:jc w:val="center"/>
            </w:pPr>
            <w:r>
              <w:rPr>
                <w:sz w:val="24"/>
              </w:rPr>
              <w:t xml:space="preserve">Балансовая стоимость на ________ 20__ г.</w:t>
            </w:r>
          </w:p>
        </w:tc>
        <w:tc>
          <w:tcPr>
            <w:gridSpan w:val="2"/>
            <w:tcW w:w="2268" w:type="dxa"/>
          </w:tcPr>
          <w:p>
            <w:pPr>
              <w:pStyle w:val="0"/>
              <w:jc w:val="center"/>
            </w:pPr>
            <w:r>
              <w:rPr>
                <w:sz w:val="24"/>
              </w:rPr>
              <w:t xml:space="preserve">Балансовая стоимость на ________ 20__ г.</w:t>
            </w:r>
          </w:p>
        </w:tc>
      </w:tr>
      <w:tr>
        <w:tc>
          <w:tcPr>
            <w:vMerge w:val="continue"/>
          </w:tcPr>
          <w:p/>
        </w:tc>
        <w:tc>
          <w:tcPr>
            <w:vMerge w:val="continue"/>
          </w:tcPr>
          <w:p/>
        </w:tc>
        <w:tc>
          <w:tcPr>
            <w:tcW w:w="1077" w:type="dxa"/>
          </w:tcPr>
          <w:p>
            <w:pPr>
              <w:pStyle w:val="0"/>
              <w:jc w:val="center"/>
            </w:pPr>
            <w:r>
              <w:rPr>
                <w:sz w:val="24"/>
              </w:rPr>
              <w:t xml:space="preserve">актив</w:t>
            </w:r>
          </w:p>
        </w:tc>
        <w:tc>
          <w:tcPr>
            <w:tcW w:w="1109" w:type="dxa"/>
          </w:tcPr>
          <w:p>
            <w:pPr>
              <w:pStyle w:val="0"/>
              <w:jc w:val="center"/>
            </w:pPr>
            <w:r>
              <w:rPr>
                <w:sz w:val="24"/>
              </w:rPr>
              <w:t xml:space="preserve">обязательство</w:t>
            </w:r>
          </w:p>
        </w:tc>
        <w:tc>
          <w:tcPr>
            <w:tcW w:w="1191" w:type="dxa"/>
          </w:tcPr>
          <w:p>
            <w:pPr>
              <w:pStyle w:val="0"/>
              <w:jc w:val="center"/>
            </w:pPr>
            <w:r>
              <w:rPr>
                <w:sz w:val="24"/>
              </w:rPr>
              <w:t xml:space="preserve">актив</w:t>
            </w:r>
          </w:p>
        </w:tc>
        <w:tc>
          <w:tcPr>
            <w:tcW w:w="1077" w:type="dxa"/>
          </w:tcPr>
          <w:p>
            <w:pPr>
              <w:pStyle w:val="0"/>
              <w:jc w:val="center"/>
            </w:pPr>
            <w:r>
              <w:rPr>
                <w:sz w:val="24"/>
              </w:rPr>
              <w:t xml:space="preserve">обязательство</w:t>
            </w:r>
          </w:p>
        </w:tc>
      </w:tr>
      <w:tr>
        <w:tc>
          <w:tcPr>
            <w:tcW w:w="850" w:type="dxa"/>
          </w:tcPr>
          <w:p>
            <w:pPr>
              <w:pStyle w:val="0"/>
              <w:jc w:val="center"/>
            </w:pPr>
            <w:r>
              <w:rPr>
                <w:sz w:val="24"/>
              </w:rPr>
              <w:t xml:space="preserve">1</w:t>
            </w:r>
          </w:p>
        </w:tc>
        <w:tc>
          <w:tcPr>
            <w:tcW w:w="3742" w:type="dxa"/>
          </w:tcPr>
          <w:p>
            <w:pPr>
              <w:pStyle w:val="0"/>
              <w:jc w:val="center"/>
            </w:pPr>
            <w:r>
              <w:rPr>
                <w:sz w:val="24"/>
              </w:rPr>
              <w:t xml:space="preserve">2</w:t>
            </w:r>
          </w:p>
        </w:tc>
        <w:tc>
          <w:tcPr>
            <w:tcW w:w="1077" w:type="dxa"/>
          </w:tcPr>
          <w:p>
            <w:pPr>
              <w:pStyle w:val="0"/>
              <w:jc w:val="center"/>
            </w:pPr>
            <w:r>
              <w:rPr>
                <w:sz w:val="24"/>
              </w:rPr>
              <w:t xml:space="preserve">3</w:t>
            </w:r>
          </w:p>
        </w:tc>
        <w:tc>
          <w:tcPr>
            <w:tcW w:w="1109" w:type="dxa"/>
          </w:tcPr>
          <w:p>
            <w:pPr>
              <w:pStyle w:val="0"/>
              <w:jc w:val="center"/>
            </w:pPr>
            <w:r>
              <w:rPr>
                <w:sz w:val="24"/>
              </w:rPr>
              <w:t xml:space="preserve">4</w:t>
            </w:r>
          </w:p>
        </w:tc>
        <w:tc>
          <w:tcPr>
            <w:tcW w:w="1191" w:type="dxa"/>
          </w:tcPr>
          <w:p>
            <w:pPr>
              <w:pStyle w:val="0"/>
              <w:jc w:val="center"/>
            </w:pPr>
            <w:r>
              <w:rPr>
                <w:sz w:val="24"/>
              </w:rPr>
              <w:t xml:space="preserve">5</w:t>
            </w:r>
          </w:p>
        </w:tc>
        <w:tc>
          <w:tcPr>
            <w:tcW w:w="1077" w:type="dxa"/>
          </w:tcPr>
          <w:p>
            <w:pPr>
              <w:pStyle w:val="0"/>
              <w:jc w:val="center"/>
            </w:pPr>
            <w:r>
              <w:rPr>
                <w:sz w:val="24"/>
              </w:rPr>
              <w:t xml:space="preserve">6</w:t>
            </w:r>
          </w:p>
        </w:tc>
      </w:tr>
      <w:tr>
        <w:tc>
          <w:tcPr>
            <w:tcW w:w="850" w:type="dxa"/>
          </w:tcPr>
          <w:bookmarkStart w:id="17023" w:name="P17023"/>
          <w:bookmarkEnd w:id="17023"/>
          <w:p>
            <w:pPr>
              <w:pStyle w:val="0"/>
              <w:jc w:val="center"/>
            </w:pPr>
            <w:r>
              <w:rPr>
                <w:sz w:val="24"/>
              </w:rPr>
              <w:t xml:space="preserve">1</w:t>
            </w:r>
          </w:p>
        </w:tc>
        <w:tc>
          <w:tcPr>
            <w:tcW w:w="3742" w:type="dxa"/>
          </w:tcPr>
          <w:p>
            <w:pPr>
              <w:pStyle w:val="0"/>
            </w:pPr>
            <w:r>
              <w:rPr>
                <w:sz w:val="24"/>
              </w:rPr>
              <w:t xml:space="preserve">Производные финансовые инструменты, базисным (базовым) активом которых является валюта,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7029" w:name="P17029"/>
          <w:bookmarkEnd w:id="17029"/>
          <w:p>
            <w:pPr>
              <w:pStyle w:val="0"/>
              <w:jc w:val="center"/>
            </w:pPr>
            <w:r>
              <w:rPr>
                <w:sz w:val="24"/>
              </w:rPr>
              <w:t xml:space="preserve">2</w:t>
            </w:r>
          </w:p>
        </w:tc>
        <w:tc>
          <w:tcPr>
            <w:tcW w:w="3742" w:type="dxa"/>
          </w:tcPr>
          <w:p>
            <w:pPr>
              <w:pStyle w:val="0"/>
              <w:ind w:firstLine="283"/>
            </w:pPr>
            <w:r>
              <w:rPr>
                <w:sz w:val="24"/>
              </w:rPr>
              <w:t xml:space="preserve">фьючерсные договоры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3</w:t>
            </w:r>
          </w:p>
        </w:tc>
        <w:tc>
          <w:tcPr>
            <w:tcW w:w="3742" w:type="dxa"/>
          </w:tcPr>
          <w:p>
            <w:pPr>
              <w:pStyle w:val="0"/>
              <w:ind w:firstLine="283"/>
            </w:pPr>
            <w:r>
              <w:rPr>
                <w:sz w:val="24"/>
              </w:rPr>
              <w:t xml:space="preserve">форвардные договоры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4</w:t>
            </w:r>
          </w:p>
        </w:tc>
        <w:tc>
          <w:tcPr>
            <w:tcW w:w="3742" w:type="dxa"/>
          </w:tcPr>
          <w:p>
            <w:pPr>
              <w:pStyle w:val="0"/>
              <w:ind w:firstLine="283"/>
            </w:pPr>
            <w:r>
              <w:rPr>
                <w:sz w:val="24"/>
              </w:rPr>
              <w:t xml:space="preserve">опционные договоры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5</w:t>
            </w:r>
          </w:p>
        </w:tc>
        <w:tc>
          <w:tcPr>
            <w:tcW w:w="3742" w:type="dxa"/>
          </w:tcPr>
          <w:p>
            <w:pPr>
              <w:pStyle w:val="0"/>
              <w:ind w:firstLine="283"/>
            </w:pPr>
            <w:r>
              <w:rPr>
                <w:sz w:val="24"/>
              </w:rPr>
              <w:t xml:space="preserve">своп-договоры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7053" w:name="P17053"/>
          <w:bookmarkEnd w:id="17053"/>
          <w:p>
            <w:pPr>
              <w:pStyle w:val="0"/>
              <w:jc w:val="center"/>
            </w:pPr>
            <w:r>
              <w:rPr>
                <w:sz w:val="24"/>
              </w:rPr>
              <w:t xml:space="preserve">6</w:t>
            </w:r>
          </w:p>
        </w:tc>
        <w:tc>
          <w:tcPr>
            <w:tcW w:w="3742" w:type="dxa"/>
          </w:tcPr>
          <w:p>
            <w:pPr>
              <w:pStyle w:val="0"/>
              <w:ind w:firstLine="283"/>
            </w:pPr>
            <w:r>
              <w:rPr>
                <w:sz w:val="24"/>
              </w:rPr>
              <w:t xml:space="preserve">прочие производные финансовые инструменты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7059" w:name="P17059"/>
          <w:bookmarkEnd w:id="17059"/>
          <w:p>
            <w:pPr>
              <w:pStyle w:val="0"/>
              <w:jc w:val="center"/>
            </w:pPr>
            <w:r>
              <w:rPr>
                <w:sz w:val="24"/>
              </w:rPr>
              <w:t xml:space="preserve">7</w:t>
            </w:r>
          </w:p>
        </w:tc>
        <w:tc>
          <w:tcPr>
            <w:tcW w:w="3742" w:type="dxa"/>
          </w:tcPr>
          <w:p>
            <w:pPr>
              <w:pStyle w:val="0"/>
            </w:pPr>
            <w:r>
              <w:rPr>
                <w:sz w:val="24"/>
              </w:rPr>
              <w:t xml:space="preserve">Производные финансовые инструменты, базисным (базовым) активом которых являются процентные ставки,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7065" w:name="P17065"/>
          <w:bookmarkEnd w:id="17065"/>
          <w:p>
            <w:pPr>
              <w:pStyle w:val="0"/>
              <w:jc w:val="center"/>
            </w:pPr>
            <w:r>
              <w:rPr>
                <w:sz w:val="24"/>
              </w:rPr>
              <w:t xml:space="preserve">8</w:t>
            </w:r>
          </w:p>
        </w:tc>
        <w:tc>
          <w:tcPr>
            <w:tcW w:w="3742" w:type="dxa"/>
          </w:tcPr>
          <w:p>
            <w:pPr>
              <w:pStyle w:val="0"/>
              <w:ind w:firstLine="283"/>
            </w:pPr>
            <w:r>
              <w:rPr>
                <w:sz w:val="24"/>
              </w:rPr>
              <w:t xml:space="preserve">фьючерсные договоры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9</w:t>
            </w:r>
          </w:p>
        </w:tc>
        <w:tc>
          <w:tcPr>
            <w:tcW w:w="3742" w:type="dxa"/>
          </w:tcPr>
          <w:p>
            <w:pPr>
              <w:pStyle w:val="0"/>
              <w:ind w:firstLine="283"/>
            </w:pPr>
            <w:r>
              <w:rPr>
                <w:sz w:val="24"/>
              </w:rPr>
              <w:t xml:space="preserve">форвардные договоры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10</w:t>
            </w:r>
          </w:p>
        </w:tc>
        <w:tc>
          <w:tcPr>
            <w:tcW w:w="3742" w:type="dxa"/>
          </w:tcPr>
          <w:p>
            <w:pPr>
              <w:pStyle w:val="0"/>
              <w:ind w:firstLine="283"/>
            </w:pPr>
            <w:r>
              <w:rPr>
                <w:sz w:val="24"/>
              </w:rPr>
              <w:t xml:space="preserve">опционные договоры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11</w:t>
            </w:r>
          </w:p>
        </w:tc>
        <w:tc>
          <w:tcPr>
            <w:tcW w:w="3742" w:type="dxa"/>
          </w:tcPr>
          <w:p>
            <w:pPr>
              <w:pStyle w:val="0"/>
              <w:ind w:firstLine="283"/>
            </w:pPr>
            <w:r>
              <w:rPr>
                <w:sz w:val="24"/>
              </w:rPr>
              <w:t xml:space="preserve">своп-договоры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7089" w:name="P17089"/>
          <w:bookmarkEnd w:id="17089"/>
          <w:p>
            <w:pPr>
              <w:pStyle w:val="0"/>
              <w:jc w:val="center"/>
            </w:pPr>
            <w:r>
              <w:rPr>
                <w:sz w:val="24"/>
              </w:rPr>
              <w:t xml:space="preserve">12</w:t>
            </w:r>
          </w:p>
        </w:tc>
        <w:tc>
          <w:tcPr>
            <w:tcW w:w="3742" w:type="dxa"/>
          </w:tcPr>
          <w:p>
            <w:pPr>
              <w:pStyle w:val="0"/>
              <w:ind w:firstLine="283"/>
            </w:pPr>
            <w:r>
              <w:rPr>
                <w:sz w:val="24"/>
              </w:rPr>
              <w:t xml:space="preserve">прочие производные финансовые инструменты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7095" w:name="P17095"/>
          <w:bookmarkEnd w:id="17095"/>
          <w:p>
            <w:pPr>
              <w:pStyle w:val="0"/>
              <w:jc w:val="center"/>
            </w:pPr>
            <w:r>
              <w:rPr>
                <w:sz w:val="24"/>
              </w:rPr>
              <w:t xml:space="preserve">13</w:t>
            </w:r>
          </w:p>
        </w:tc>
        <w:tc>
          <w:tcPr>
            <w:tcW w:w="3742" w:type="dxa"/>
          </w:tcPr>
          <w:p>
            <w:pPr>
              <w:pStyle w:val="0"/>
            </w:pPr>
            <w:r>
              <w:rPr>
                <w:sz w:val="24"/>
              </w:rPr>
              <w:t xml:space="preserve">Производные финансовые инструменты, базисным (базовым) активом которых являются ценные бумаги,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7101" w:name="P17101"/>
          <w:bookmarkEnd w:id="17101"/>
          <w:p>
            <w:pPr>
              <w:pStyle w:val="0"/>
              <w:jc w:val="center"/>
            </w:pPr>
            <w:r>
              <w:rPr>
                <w:sz w:val="24"/>
              </w:rPr>
              <w:t xml:space="preserve">14</w:t>
            </w:r>
          </w:p>
        </w:tc>
        <w:tc>
          <w:tcPr>
            <w:tcW w:w="3742" w:type="dxa"/>
          </w:tcPr>
          <w:p>
            <w:pPr>
              <w:pStyle w:val="0"/>
              <w:ind w:firstLine="283"/>
            </w:pPr>
            <w:r>
              <w:rPr>
                <w:sz w:val="24"/>
              </w:rPr>
              <w:t xml:space="preserve">фьючерсные договоры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15</w:t>
            </w:r>
          </w:p>
        </w:tc>
        <w:tc>
          <w:tcPr>
            <w:tcW w:w="3742" w:type="dxa"/>
          </w:tcPr>
          <w:p>
            <w:pPr>
              <w:pStyle w:val="0"/>
              <w:ind w:firstLine="283"/>
            </w:pPr>
            <w:r>
              <w:rPr>
                <w:sz w:val="24"/>
              </w:rPr>
              <w:t xml:space="preserve">форвардные договоры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16</w:t>
            </w:r>
          </w:p>
        </w:tc>
        <w:tc>
          <w:tcPr>
            <w:tcW w:w="3742" w:type="dxa"/>
          </w:tcPr>
          <w:p>
            <w:pPr>
              <w:pStyle w:val="0"/>
              <w:ind w:firstLine="283"/>
            </w:pPr>
            <w:r>
              <w:rPr>
                <w:sz w:val="24"/>
              </w:rPr>
              <w:t xml:space="preserve">опционные договоры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17</w:t>
            </w:r>
          </w:p>
        </w:tc>
        <w:tc>
          <w:tcPr>
            <w:tcW w:w="3742" w:type="dxa"/>
          </w:tcPr>
          <w:p>
            <w:pPr>
              <w:pStyle w:val="0"/>
              <w:ind w:firstLine="283"/>
            </w:pPr>
            <w:r>
              <w:rPr>
                <w:sz w:val="24"/>
              </w:rPr>
              <w:t xml:space="preserve">своп-договоры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7125" w:name="P17125"/>
          <w:bookmarkEnd w:id="17125"/>
          <w:p>
            <w:pPr>
              <w:pStyle w:val="0"/>
              <w:jc w:val="center"/>
            </w:pPr>
            <w:r>
              <w:rPr>
                <w:sz w:val="24"/>
              </w:rPr>
              <w:t xml:space="preserve">18</w:t>
            </w:r>
          </w:p>
        </w:tc>
        <w:tc>
          <w:tcPr>
            <w:tcW w:w="3742" w:type="dxa"/>
          </w:tcPr>
          <w:p>
            <w:pPr>
              <w:pStyle w:val="0"/>
              <w:ind w:firstLine="283"/>
            </w:pPr>
            <w:r>
              <w:rPr>
                <w:sz w:val="24"/>
              </w:rPr>
              <w:t xml:space="preserve">прочие производные финансовые инструменты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7131" w:name="P17131"/>
          <w:bookmarkEnd w:id="17131"/>
          <w:p>
            <w:pPr>
              <w:pStyle w:val="0"/>
              <w:jc w:val="center"/>
            </w:pPr>
            <w:r>
              <w:rPr>
                <w:sz w:val="24"/>
              </w:rPr>
              <w:t xml:space="preserve">19</w:t>
            </w:r>
          </w:p>
        </w:tc>
        <w:tc>
          <w:tcPr>
            <w:tcW w:w="3742" w:type="dxa"/>
          </w:tcPr>
          <w:p>
            <w:pPr>
              <w:pStyle w:val="0"/>
            </w:pPr>
            <w:r>
              <w:rPr>
                <w:sz w:val="24"/>
              </w:rPr>
              <w:t xml:space="preserve">Производные финансовые инструменты, базисным (базовым) активом которых являются драгоценные металлы,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7137" w:name="P17137"/>
          <w:bookmarkEnd w:id="17137"/>
          <w:p>
            <w:pPr>
              <w:pStyle w:val="0"/>
              <w:jc w:val="center"/>
            </w:pPr>
            <w:r>
              <w:rPr>
                <w:sz w:val="24"/>
              </w:rPr>
              <w:t xml:space="preserve">20</w:t>
            </w:r>
          </w:p>
        </w:tc>
        <w:tc>
          <w:tcPr>
            <w:tcW w:w="3742" w:type="dxa"/>
          </w:tcPr>
          <w:p>
            <w:pPr>
              <w:pStyle w:val="0"/>
              <w:ind w:firstLine="283"/>
            </w:pPr>
            <w:r>
              <w:rPr>
                <w:sz w:val="24"/>
              </w:rPr>
              <w:t xml:space="preserve">фьючерсные договоры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21</w:t>
            </w:r>
          </w:p>
        </w:tc>
        <w:tc>
          <w:tcPr>
            <w:tcW w:w="3742" w:type="dxa"/>
          </w:tcPr>
          <w:p>
            <w:pPr>
              <w:pStyle w:val="0"/>
              <w:ind w:firstLine="283"/>
            </w:pPr>
            <w:r>
              <w:rPr>
                <w:sz w:val="24"/>
              </w:rPr>
              <w:t xml:space="preserve">форвардные договоры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22</w:t>
            </w:r>
          </w:p>
        </w:tc>
        <w:tc>
          <w:tcPr>
            <w:tcW w:w="3742" w:type="dxa"/>
          </w:tcPr>
          <w:p>
            <w:pPr>
              <w:pStyle w:val="0"/>
              <w:ind w:firstLine="283"/>
            </w:pPr>
            <w:r>
              <w:rPr>
                <w:sz w:val="24"/>
              </w:rPr>
              <w:t xml:space="preserve">опционные договоры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23</w:t>
            </w:r>
          </w:p>
        </w:tc>
        <w:tc>
          <w:tcPr>
            <w:tcW w:w="3742" w:type="dxa"/>
          </w:tcPr>
          <w:p>
            <w:pPr>
              <w:pStyle w:val="0"/>
              <w:ind w:firstLine="283"/>
            </w:pPr>
            <w:r>
              <w:rPr>
                <w:sz w:val="24"/>
              </w:rPr>
              <w:t xml:space="preserve">своп-договоры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7161" w:name="P17161"/>
          <w:bookmarkEnd w:id="17161"/>
          <w:p>
            <w:pPr>
              <w:pStyle w:val="0"/>
              <w:jc w:val="center"/>
            </w:pPr>
            <w:r>
              <w:rPr>
                <w:sz w:val="24"/>
              </w:rPr>
              <w:t xml:space="preserve">24</w:t>
            </w:r>
          </w:p>
        </w:tc>
        <w:tc>
          <w:tcPr>
            <w:tcW w:w="3742" w:type="dxa"/>
          </w:tcPr>
          <w:p>
            <w:pPr>
              <w:pStyle w:val="0"/>
              <w:ind w:firstLine="283"/>
            </w:pPr>
            <w:r>
              <w:rPr>
                <w:sz w:val="24"/>
              </w:rPr>
              <w:t xml:space="preserve">прочие производные финансовые инструменты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7167" w:name="P17167"/>
          <w:bookmarkEnd w:id="17167"/>
          <w:p>
            <w:pPr>
              <w:pStyle w:val="0"/>
              <w:jc w:val="center"/>
            </w:pPr>
            <w:r>
              <w:rPr>
                <w:sz w:val="24"/>
              </w:rPr>
              <w:t xml:space="preserve">25</w:t>
            </w:r>
          </w:p>
        </w:tc>
        <w:tc>
          <w:tcPr>
            <w:tcW w:w="3742" w:type="dxa"/>
          </w:tcPr>
          <w:p>
            <w:pPr>
              <w:pStyle w:val="0"/>
            </w:pPr>
            <w:r>
              <w:rPr>
                <w:sz w:val="24"/>
              </w:rPr>
              <w:t xml:space="preserve">Производные финансовые инструменты, базисным (базовым) активом которых являются другие активы, в том числе: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7173" w:name="P17173"/>
          <w:bookmarkEnd w:id="17173"/>
          <w:p>
            <w:pPr>
              <w:pStyle w:val="0"/>
              <w:jc w:val="center"/>
            </w:pPr>
            <w:r>
              <w:rPr>
                <w:sz w:val="24"/>
              </w:rPr>
              <w:t xml:space="preserve">26</w:t>
            </w:r>
          </w:p>
        </w:tc>
        <w:tc>
          <w:tcPr>
            <w:tcW w:w="3742" w:type="dxa"/>
          </w:tcPr>
          <w:p>
            <w:pPr>
              <w:pStyle w:val="0"/>
              <w:ind w:firstLine="283"/>
            </w:pPr>
            <w:r>
              <w:rPr>
                <w:sz w:val="24"/>
              </w:rPr>
              <w:t xml:space="preserve">фьючерсные договоры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27</w:t>
            </w:r>
          </w:p>
        </w:tc>
        <w:tc>
          <w:tcPr>
            <w:tcW w:w="3742" w:type="dxa"/>
          </w:tcPr>
          <w:p>
            <w:pPr>
              <w:pStyle w:val="0"/>
              <w:ind w:firstLine="283"/>
            </w:pPr>
            <w:r>
              <w:rPr>
                <w:sz w:val="24"/>
              </w:rPr>
              <w:t xml:space="preserve">форвардные договоры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28</w:t>
            </w:r>
          </w:p>
        </w:tc>
        <w:tc>
          <w:tcPr>
            <w:tcW w:w="3742" w:type="dxa"/>
          </w:tcPr>
          <w:p>
            <w:pPr>
              <w:pStyle w:val="0"/>
              <w:ind w:firstLine="283"/>
            </w:pPr>
            <w:r>
              <w:rPr>
                <w:sz w:val="24"/>
              </w:rPr>
              <w:t xml:space="preserve">опционные договоры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29</w:t>
            </w:r>
          </w:p>
        </w:tc>
        <w:tc>
          <w:tcPr>
            <w:tcW w:w="3742" w:type="dxa"/>
          </w:tcPr>
          <w:p>
            <w:pPr>
              <w:pStyle w:val="0"/>
              <w:ind w:firstLine="283"/>
            </w:pPr>
            <w:r>
              <w:rPr>
                <w:sz w:val="24"/>
              </w:rPr>
              <w:t xml:space="preserve">своп-договоры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7197" w:name="P17197"/>
          <w:bookmarkEnd w:id="17197"/>
          <w:p>
            <w:pPr>
              <w:pStyle w:val="0"/>
              <w:jc w:val="center"/>
            </w:pPr>
            <w:r>
              <w:rPr>
                <w:sz w:val="24"/>
              </w:rPr>
              <w:t xml:space="preserve">30</w:t>
            </w:r>
          </w:p>
        </w:tc>
        <w:tc>
          <w:tcPr>
            <w:tcW w:w="3742" w:type="dxa"/>
          </w:tcPr>
          <w:p>
            <w:pPr>
              <w:pStyle w:val="0"/>
              <w:ind w:firstLine="283"/>
            </w:pPr>
            <w:r>
              <w:rPr>
                <w:sz w:val="24"/>
              </w:rPr>
              <w:t xml:space="preserve">прочие производные финансовые инструменты</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bookmarkStart w:id="17203" w:name="P17203"/>
          <w:bookmarkEnd w:id="17203"/>
          <w:p>
            <w:pPr>
              <w:pStyle w:val="0"/>
              <w:jc w:val="center"/>
            </w:pPr>
            <w:r>
              <w:rPr>
                <w:sz w:val="24"/>
              </w:rPr>
              <w:t xml:space="preserve">31</w:t>
            </w:r>
          </w:p>
        </w:tc>
        <w:tc>
          <w:tcPr>
            <w:tcW w:w="3742" w:type="dxa"/>
          </w:tcPr>
          <w:p>
            <w:pPr>
              <w:pStyle w:val="0"/>
            </w:pPr>
            <w:r>
              <w:rPr>
                <w:sz w:val="24"/>
              </w:rPr>
              <w:t xml:space="preserve">Итого</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r>
        <w:tc>
          <w:tcPr>
            <w:tcW w:w="850" w:type="dxa"/>
          </w:tcPr>
          <w:p>
            <w:pPr>
              <w:pStyle w:val="0"/>
              <w:jc w:val="center"/>
            </w:pPr>
            <w:r>
              <w:rPr>
                <w:sz w:val="24"/>
              </w:rPr>
              <w:t xml:space="preserve">32</w:t>
            </w:r>
          </w:p>
        </w:tc>
        <w:tc>
          <w:tcPr>
            <w:tcW w:w="3742" w:type="dxa"/>
          </w:tcPr>
          <w:p>
            <w:pPr>
              <w:pStyle w:val="0"/>
            </w:pPr>
            <w:r>
              <w:rPr>
                <w:sz w:val="24"/>
              </w:rPr>
              <w:t xml:space="preserve">Текстовое пояснение</w:t>
            </w:r>
          </w:p>
        </w:tc>
        <w:tc>
          <w:tcPr>
            <w:tcW w:w="1077" w:type="dxa"/>
          </w:tcPr>
          <w:p>
            <w:pPr>
              <w:pStyle w:val="0"/>
            </w:pPr>
            <w:r>
              <w:rPr>
                <w:sz w:val="24"/>
              </w:rPr>
            </w:r>
          </w:p>
        </w:tc>
        <w:tc>
          <w:tcPr>
            <w:tcW w:w="1109" w:type="dxa"/>
          </w:tcPr>
          <w:p>
            <w:pPr>
              <w:pStyle w:val="0"/>
            </w:pPr>
            <w:r>
              <w:rPr>
                <w:sz w:val="24"/>
              </w:rPr>
            </w:r>
          </w:p>
        </w:tc>
        <w:tc>
          <w:tcPr>
            <w:tcW w:w="1191" w:type="dxa"/>
          </w:tcPr>
          <w:p>
            <w:pPr>
              <w:pStyle w:val="0"/>
            </w:pPr>
            <w:r>
              <w:rPr>
                <w:sz w:val="24"/>
              </w:rPr>
            </w:r>
          </w:p>
        </w:tc>
        <w:tc>
          <w:tcPr>
            <w:tcW w:w="1077"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53.1</w:t>
      </w:r>
    </w:p>
    <w:p>
      <w:pPr>
        <w:pStyle w:val="0"/>
        <w:spacing w:before="240" w:lineRule="auto"/>
        <w:ind w:firstLine="540"/>
        <w:jc w:val="both"/>
      </w:pPr>
      <w:r>
        <w:rPr>
          <w:sz w:val="24"/>
        </w:rPr>
        <w:t xml:space="preserve">1. В </w:t>
      </w:r>
      <w:hyperlink w:history="0" w:anchor="P17005" w:tooltip="Балансовая стоимость производных финансовых инструментов">
        <w:r>
          <w:rPr>
            <w:sz w:val="24"/>
            <w:color w:val="0000ff"/>
          </w:rPr>
          <w:t xml:space="preserve">таблице</w:t>
        </w:r>
      </w:hyperlink>
      <w:r>
        <w:rPr>
          <w:sz w:val="24"/>
        </w:rPr>
        <w:t xml:space="preserve"> раскрывается балансовая стоимость производных финансовых инструментов.</w:t>
      </w:r>
    </w:p>
    <w:p>
      <w:pPr>
        <w:pStyle w:val="0"/>
        <w:spacing w:before="240" w:lineRule="auto"/>
        <w:ind w:firstLine="540"/>
        <w:jc w:val="both"/>
      </w:pPr>
      <w:r>
        <w:rPr>
          <w:sz w:val="24"/>
        </w:rPr>
        <w:t xml:space="preserve">2. По строке </w:t>
      </w:r>
      <w:hyperlink w:history="0" w:anchor="P17023" w:tooltip="1">
        <w:r>
          <w:rPr>
            <w:sz w:val="24"/>
            <w:color w:val="0000ff"/>
          </w:rPr>
          <w:t xml:space="preserve">показателя 1</w:t>
        </w:r>
      </w:hyperlink>
      <w:r>
        <w:rPr>
          <w:sz w:val="24"/>
        </w:rPr>
        <w:t xml:space="preserve"> таблицы отражается сумма показателей по </w:t>
      </w:r>
      <w:hyperlink w:history="0" w:anchor="P17029" w:tooltip="2">
        <w:r>
          <w:rPr>
            <w:sz w:val="24"/>
            <w:color w:val="0000ff"/>
          </w:rPr>
          <w:t xml:space="preserve">строкам 2</w:t>
        </w:r>
      </w:hyperlink>
      <w:r>
        <w:rPr>
          <w:sz w:val="24"/>
        </w:rPr>
        <w:t xml:space="preserve"> - </w:t>
      </w:r>
      <w:hyperlink w:history="0" w:anchor="P17053" w:tooltip="6">
        <w:r>
          <w:rPr>
            <w:sz w:val="24"/>
            <w:color w:val="0000ff"/>
          </w:rPr>
          <w:t xml:space="preserve">6</w:t>
        </w:r>
      </w:hyperlink>
      <w:r>
        <w:rPr>
          <w:sz w:val="24"/>
        </w:rPr>
        <w:t xml:space="preserve">.</w:t>
      </w:r>
    </w:p>
    <w:p>
      <w:pPr>
        <w:pStyle w:val="0"/>
        <w:spacing w:before="240" w:lineRule="auto"/>
        <w:ind w:firstLine="540"/>
        <w:jc w:val="both"/>
      </w:pPr>
      <w:r>
        <w:rPr>
          <w:sz w:val="24"/>
        </w:rPr>
        <w:t xml:space="preserve">3. По строке </w:t>
      </w:r>
      <w:hyperlink w:history="0" w:anchor="P17059" w:tooltip="7">
        <w:r>
          <w:rPr>
            <w:sz w:val="24"/>
            <w:color w:val="0000ff"/>
          </w:rPr>
          <w:t xml:space="preserve">показателя 7</w:t>
        </w:r>
      </w:hyperlink>
      <w:r>
        <w:rPr>
          <w:sz w:val="24"/>
        </w:rPr>
        <w:t xml:space="preserve"> таблицы отражается сумма показателей по </w:t>
      </w:r>
      <w:hyperlink w:history="0" w:anchor="P17065" w:tooltip="8">
        <w:r>
          <w:rPr>
            <w:sz w:val="24"/>
            <w:color w:val="0000ff"/>
          </w:rPr>
          <w:t xml:space="preserve">строкам 8</w:t>
        </w:r>
      </w:hyperlink>
      <w:r>
        <w:rPr>
          <w:sz w:val="24"/>
        </w:rPr>
        <w:t xml:space="preserve"> - </w:t>
      </w:r>
      <w:hyperlink w:history="0" w:anchor="P17089" w:tooltip="12">
        <w:r>
          <w:rPr>
            <w:sz w:val="24"/>
            <w:color w:val="0000ff"/>
          </w:rPr>
          <w:t xml:space="preserve">12</w:t>
        </w:r>
      </w:hyperlink>
      <w:r>
        <w:rPr>
          <w:sz w:val="24"/>
        </w:rPr>
        <w:t xml:space="preserve">.</w:t>
      </w:r>
    </w:p>
    <w:p>
      <w:pPr>
        <w:pStyle w:val="0"/>
        <w:spacing w:before="240" w:lineRule="auto"/>
        <w:ind w:firstLine="540"/>
        <w:jc w:val="both"/>
      </w:pPr>
      <w:r>
        <w:rPr>
          <w:sz w:val="24"/>
        </w:rPr>
        <w:t xml:space="preserve">4. По строке </w:t>
      </w:r>
      <w:hyperlink w:history="0" w:anchor="P17095" w:tooltip="13">
        <w:r>
          <w:rPr>
            <w:sz w:val="24"/>
            <w:color w:val="0000ff"/>
          </w:rPr>
          <w:t xml:space="preserve">показателя 13</w:t>
        </w:r>
      </w:hyperlink>
      <w:r>
        <w:rPr>
          <w:sz w:val="24"/>
        </w:rPr>
        <w:t xml:space="preserve"> таблицы отражается сумма показателей по </w:t>
      </w:r>
      <w:hyperlink w:history="0" w:anchor="P17101" w:tooltip="14">
        <w:r>
          <w:rPr>
            <w:sz w:val="24"/>
            <w:color w:val="0000ff"/>
          </w:rPr>
          <w:t xml:space="preserve">строкам 14</w:t>
        </w:r>
      </w:hyperlink>
      <w:r>
        <w:rPr>
          <w:sz w:val="24"/>
        </w:rPr>
        <w:t xml:space="preserve"> - </w:t>
      </w:r>
      <w:hyperlink w:history="0" w:anchor="P17125" w:tooltip="18">
        <w:r>
          <w:rPr>
            <w:sz w:val="24"/>
            <w:color w:val="0000ff"/>
          </w:rPr>
          <w:t xml:space="preserve">18</w:t>
        </w:r>
      </w:hyperlink>
      <w:r>
        <w:rPr>
          <w:sz w:val="24"/>
        </w:rPr>
        <w:t xml:space="preserve">.</w:t>
      </w:r>
    </w:p>
    <w:p>
      <w:pPr>
        <w:pStyle w:val="0"/>
        <w:spacing w:before="240" w:lineRule="auto"/>
        <w:ind w:firstLine="540"/>
        <w:jc w:val="both"/>
      </w:pPr>
      <w:r>
        <w:rPr>
          <w:sz w:val="24"/>
        </w:rPr>
        <w:t xml:space="preserve">5. По строке </w:t>
      </w:r>
      <w:hyperlink w:history="0" w:anchor="P17131" w:tooltip="19">
        <w:r>
          <w:rPr>
            <w:sz w:val="24"/>
            <w:color w:val="0000ff"/>
          </w:rPr>
          <w:t xml:space="preserve">показателя 19</w:t>
        </w:r>
      </w:hyperlink>
      <w:r>
        <w:rPr>
          <w:sz w:val="24"/>
        </w:rPr>
        <w:t xml:space="preserve"> таблицы отражается сумма показателей по </w:t>
      </w:r>
      <w:hyperlink w:history="0" w:anchor="P17137" w:tooltip="20">
        <w:r>
          <w:rPr>
            <w:sz w:val="24"/>
            <w:color w:val="0000ff"/>
          </w:rPr>
          <w:t xml:space="preserve">строкам 20</w:t>
        </w:r>
      </w:hyperlink>
      <w:r>
        <w:rPr>
          <w:sz w:val="24"/>
        </w:rPr>
        <w:t xml:space="preserve"> - </w:t>
      </w:r>
      <w:hyperlink w:history="0" w:anchor="P17161" w:tooltip="24">
        <w:r>
          <w:rPr>
            <w:sz w:val="24"/>
            <w:color w:val="0000ff"/>
          </w:rPr>
          <w:t xml:space="preserve">24</w:t>
        </w:r>
      </w:hyperlink>
      <w:r>
        <w:rPr>
          <w:sz w:val="24"/>
        </w:rPr>
        <w:t xml:space="preserve">.</w:t>
      </w:r>
    </w:p>
    <w:p>
      <w:pPr>
        <w:pStyle w:val="0"/>
        <w:spacing w:before="240" w:lineRule="auto"/>
        <w:ind w:firstLine="540"/>
        <w:jc w:val="both"/>
      </w:pPr>
      <w:r>
        <w:rPr>
          <w:sz w:val="24"/>
        </w:rPr>
        <w:t xml:space="preserve">6. По строке </w:t>
      </w:r>
      <w:hyperlink w:history="0" w:anchor="P17167" w:tooltip="25">
        <w:r>
          <w:rPr>
            <w:sz w:val="24"/>
            <w:color w:val="0000ff"/>
          </w:rPr>
          <w:t xml:space="preserve">показателя 25</w:t>
        </w:r>
      </w:hyperlink>
      <w:r>
        <w:rPr>
          <w:sz w:val="24"/>
        </w:rPr>
        <w:t xml:space="preserve"> таблицы отражается сумма показателей по </w:t>
      </w:r>
      <w:hyperlink w:history="0" w:anchor="P17173" w:tooltip="26">
        <w:r>
          <w:rPr>
            <w:sz w:val="24"/>
            <w:color w:val="0000ff"/>
          </w:rPr>
          <w:t xml:space="preserve">строкам 26</w:t>
        </w:r>
      </w:hyperlink>
      <w:r>
        <w:rPr>
          <w:sz w:val="24"/>
        </w:rPr>
        <w:t xml:space="preserve"> - </w:t>
      </w:r>
      <w:hyperlink w:history="0" w:anchor="P17197" w:tooltip="30">
        <w:r>
          <w:rPr>
            <w:sz w:val="24"/>
            <w:color w:val="0000ff"/>
          </w:rPr>
          <w:t xml:space="preserve">30</w:t>
        </w:r>
      </w:hyperlink>
      <w:r>
        <w:rPr>
          <w:sz w:val="24"/>
        </w:rPr>
        <w:t xml:space="preserve">.</w:t>
      </w:r>
    </w:p>
    <w:p>
      <w:pPr>
        <w:pStyle w:val="0"/>
        <w:spacing w:before="240" w:lineRule="auto"/>
        <w:ind w:firstLine="540"/>
        <w:jc w:val="both"/>
      </w:pPr>
      <w:r>
        <w:rPr>
          <w:sz w:val="24"/>
        </w:rPr>
        <w:t xml:space="preserve">7. По строке </w:t>
      </w:r>
      <w:hyperlink w:history="0" w:anchor="P17203" w:tooltip="31">
        <w:r>
          <w:rPr>
            <w:sz w:val="24"/>
            <w:color w:val="0000ff"/>
          </w:rPr>
          <w:t xml:space="preserve">показателя 31</w:t>
        </w:r>
      </w:hyperlink>
      <w:r>
        <w:rPr>
          <w:sz w:val="24"/>
        </w:rPr>
        <w:t xml:space="preserve"> таблицы отражается сумма показателей по </w:t>
      </w:r>
      <w:hyperlink w:history="0" w:anchor="P17023" w:tooltip="1">
        <w:r>
          <w:rPr>
            <w:sz w:val="24"/>
            <w:color w:val="0000ff"/>
          </w:rPr>
          <w:t xml:space="preserve">строкам 1</w:t>
        </w:r>
      </w:hyperlink>
      <w:r>
        <w:rPr>
          <w:sz w:val="24"/>
        </w:rPr>
        <w:t xml:space="preserve">, </w:t>
      </w:r>
      <w:hyperlink w:history="0" w:anchor="P17059" w:tooltip="7">
        <w:r>
          <w:rPr>
            <w:sz w:val="24"/>
            <w:color w:val="0000ff"/>
          </w:rPr>
          <w:t xml:space="preserve">7</w:t>
        </w:r>
      </w:hyperlink>
      <w:r>
        <w:rPr>
          <w:sz w:val="24"/>
        </w:rPr>
        <w:t xml:space="preserve">, </w:t>
      </w:r>
      <w:hyperlink w:history="0" w:anchor="P17095" w:tooltip="13">
        <w:r>
          <w:rPr>
            <w:sz w:val="24"/>
            <w:color w:val="0000ff"/>
          </w:rPr>
          <w:t xml:space="preserve">13</w:t>
        </w:r>
      </w:hyperlink>
      <w:r>
        <w:rPr>
          <w:sz w:val="24"/>
        </w:rPr>
        <w:t xml:space="preserve">, </w:t>
      </w:r>
      <w:hyperlink w:history="0" w:anchor="P17131" w:tooltip="19">
        <w:r>
          <w:rPr>
            <w:sz w:val="24"/>
            <w:color w:val="0000ff"/>
          </w:rPr>
          <w:t xml:space="preserve">19</w:t>
        </w:r>
      </w:hyperlink>
      <w:r>
        <w:rPr>
          <w:sz w:val="24"/>
        </w:rPr>
        <w:t xml:space="preserve"> и </w:t>
      </w:r>
      <w:hyperlink w:history="0" w:anchor="P17167" w:tooltip="25">
        <w:r>
          <w:rPr>
            <w:sz w:val="24"/>
            <w:color w:val="0000ff"/>
          </w:rPr>
          <w:t xml:space="preserve">25</w:t>
        </w:r>
      </w:hyperlink>
      <w:r>
        <w:rPr>
          <w:sz w:val="24"/>
        </w:rPr>
        <w:t xml:space="preserve">.</w:t>
      </w:r>
    </w:p>
    <w:p>
      <w:pPr>
        <w:pStyle w:val="0"/>
        <w:jc w:val="both"/>
      </w:pPr>
      <w:r>
        <w:rPr>
          <w:sz w:val="24"/>
        </w:rPr>
      </w:r>
    </w:p>
    <w:bookmarkStart w:id="17225" w:name="P17225"/>
    <w:bookmarkEnd w:id="17225"/>
    <w:p>
      <w:pPr>
        <w:pStyle w:val="0"/>
        <w:outlineLvl w:val="2"/>
        <w:jc w:val="center"/>
      </w:pPr>
      <w:r>
        <w:rPr>
          <w:sz w:val="24"/>
        </w:rPr>
        <w:t xml:space="preserve">Справедливая стоимость производных финансовых инструментов,</w:t>
      </w:r>
    </w:p>
    <w:p>
      <w:pPr>
        <w:pStyle w:val="0"/>
        <w:jc w:val="center"/>
      </w:pPr>
      <w:r>
        <w:rPr>
          <w:sz w:val="24"/>
        </w:rPr>
        <w:t xml:space="preserve">используемых для целей хеджирования</w:t>
      </w:r>
    </w:p>
    <w:p>
      <w:pPr>
        <w:pStyle w:val="0"/>
        <w:jc w:val="both"/>
      </w:pPr>
      <w:r>
        <w:rPr>
          <w:sz w:val="24"/>
        </w:rPr>
      </w:r>
    </w:p>
    <w:p>
      <w:pPr>
        <w:pStyle w:val="0"/>
        <w:jc w:val="right"/>
      </w:pPr>
      <w:r>
        <w:rPr>
          <w:sz w:val="24"/>
        </w:rPr>
        <w:t xml:space="preserve">Таблица 53.2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
        <w:gridCol w:w="3515"/>
        <w:gridCol w:w="821"/>
        <w:gridCol w:w="821"/>
        <w:gridCol w:w="821"/>
        <w:gridCol w:w="821"/>
        <w:gridCol w:w="821"/>
        <w:gridCol w:w="825"/>
      </w:tblGrid>
      <w:tr>
        <w:tc>
          <w:tcPr>
            <w:tcW w:w="624" w:type="dxa"/>
            <w:vMerge w:val="restart"/>
          </w:tcPr>
          <w:p>
            <w:pPr>
              <w:pStyle w:val="0"/>
              <w:jc w:val="center"/>
            </w:pPr>
            <w:r>
              <w:rPr>
                <w:sz w:val="24"/>
              </w:rPr>
              <w:t xml:space="preserve">Номер показателя</w:t>
            </w:r>
          </w:p>
        </w:tc>
        <w:tc>
          <w:tcPr>
            <w:tcW w:w="3515" w:type="dxa"/>
            <w:vMerge w:val="restart"/>
          </w:tcPr>
          <w:p>
            <w:pPr>
              <w:pStyle w:val="0"/>
              <w:jc w:val="center"/>
            </w:pPr>
            <w:r>
              <w:rPr>
                <w:sz w:val="24"/>
              </w:rPr>
              <w:t xml:space="preserve">Наименование показателя</w:t>
            </w:r>
          </w:p>
        </w:tc>
        <w:tc>
          <w:tcPr>
            <w:gridSpan w:val="3"/>
            <w:tcW w:w="2463" w:type="dxa"/>
          </w:tcPr>
          <w:p>
            <w:pPr>
              <w:pStyle w:val="0"/>
              <w:jc w:val="center"/>
            </w:pPr>
            <w:r>
              <w:rPr>
                <w:sz w:val="24"/>
              </w:rPr>
              <w:t xml:space="preserve">________ 20__ г.</w:t>
            </w:r>
          </w:p>
        </w:tc>
        <w:tc>
          <w:tcPr>
            <w:gridSpan w:val="3"/>
            <w:tcW w:w="2467" w:type="dxa"/>
          </w:tcPr>
          <w:p>
            <w:pPr>
              <w:pStyle w:val="0"/>
              <w:jc w:val="center"/>
            </w:pPr>
            <w:r>
              <w:rPr>
                <w:sz w:val="24"/>
              </w:rPr>
              <w:t xml:space="preserve">________ 20__ г.</w:t>
            </w:r>
          </w:p>
        </w:tc>
      </w:tr>
      <w:tr>
        <w:tc>
          <w:tcPr>
            <w:vMerge w:val="continue"/>
          </w:tcPr>
          <w:p/>
        </w:tc>
        <w:tc>
          <w:tcPr>
            <w:vMerge w:val="continue"/>
          </w:tcPr>
          <w:p/>
        </w:tc>
        <w:tc>
          <w:tcPr>
            <w:tcW w:w="821" w:type="dxa"/>
          </w:tcPr>
          <w:p>
            <w:pPr>
              <w:pStyle w:val="0"/>
              <w:jc w:val="center"/>
            </w:pPr>
            <w:r>
              <w:rPr>
                <w:sz w:val="24"/>
              </w:rPr>
              <w:t xml:space="preserve">договорная или согласованная сумма</w:t>
            </w:r>
          </w:p>
        </w:tc>
        <w:tc>
          <w:tcPr>
            <w:tcW w:w="821" w:type="dxa"/>
          </w:tcPr>
          <w:p>
            <w:pPr>
              <w:pStyle w:val="0"/>
              <w:jc w:val="center"/>
            </w:pPr>
            <w:r>
              <w:rPr>
                <w:sz w:val="24"/>
              </w:rPr>
              <w:t xml:space="preserve">положительная справедливая стоимость</w:t>
            </w:r>
          </w:p>
        </w:tc>
        <w:tc>
          <w:tcPr>
            <w:tcW w:w="821" w:type="dxa"/>
          </w:tcPr>
          <w:p>
            <w:pPr>
              <w:pStyle w:val="0"/>
              <w:jc w:val="center"/>
            </w:pPr>
            <w:r>
              <w:rPr>
                <w:sz w:val="24"/>
              </w:rPr>
              <w:t xml:space="preserve">отрицательная справедливая стоимость</w:t>
            </w:r>
          </w:p>
        </w:tc>
        <w:tc>
          <w:tcPr>
            <w:tcW w:w="821" w:type="dxa"/>
          </w:tcPr>
          <w:p>
            <w:pPr>
              <w:pStyle w:val="0"/>
              <w:jc w:val="center"/>
            </w:pPr>
            <w:r>
              <w:rPr>
                <w:sz w:val="24"/>
              </w:rPr>
              <w:t xml:space="preserve">договорная или согласованная сумма</w:t>
            </w:r>
          </w:p>
        </w:tc>
        <w:tc>
          <w:tcPr>
            <w:tcW w:w="821" w:type="dxa"/>
          </w:tcPr>
          <w:p>
            <w:pPr>
              <w:pStyle w:val="0"/>
              <w:jc w:val="center"/>
            </w:pPr>
            <w:r>
              <w:rPr>
                <w:sz w:val="24"/>
              </w:rPr>
              <w:t xml:space="preserve">положительная справедливая стоимость</w:t>
            </w:r>
          </w:p>
        </w:tc>
        <w:tc>
          <w:tcPr>
            <w:tcW w:w="825" w:type="dxa"/>
          </w:tcPr>
          <w:p>
            <w:pPr>
              <w:pStyle w:val="0"/>
              <w:jc w:val="center"/>
            </w:pPr>
            <w:r>
              <w:rPr>
                <w:sz w:val="24"/>
              </w:rPr>
              <w:t xml:space="preserve">отрицательная справедливая стоимость</w:t>
            </w:r>
          </w:p>
        </w:tc>
      </w:tr>
      <w:tr>
        <w:tc>
          <w:tcPr>
            <w:tcW w:w="624" w:type="dxa"/>
          </w:tcPr>
          <w:p>
            <w:pPr>
              <w:pStyle w:val="0"/>
              <w:jc w:val="center"/>
            </w:pPr>
            <w:r>
              <w:rPr>
                <w:sz w:val="24"/>
              </w:rPr>
              <w:t xml:space="preserve">1</w:t>
            </w:r>
          </w:p>
        </w:tc>
        <w:tc>
          <w:tcPr>
            <w:tcW w:w="3515" w:type="dxa"/>
          </w:tcPr>
          <w:p>
            <w:pPr>
              <w:pStyle w:val="0"/>
              <w:jc w:val="center"/>
            </w:pPr>
            <w:r>
              <w:rPr>
                <w:sz w:val="24"/>
              </w:rPr>
              <w:t xml:space="preserve">2</w:t>
            </w:r>
          </w:p>
        </w:tc>
        <w:tc>
          <w:tcPr>
            <w:tcW w:w="821" w:type="dxa"/>
          </w:tcPr>
          <w:p>
            <w:pPr>
              <w:pStyle w:val="0"/>
              <w:jc w:val="center"/>
            </w:pPr>
            <w:r>
              <w:rPr>
                <w:sz w:val="24"/>
              </w:rPr>
              <w:t xml:space="preserve">3</w:t>
            </w:r>
          </w:p>
        </w:tc>
        <w:tc>
          <w:tcPr>
            <w:tcW w:w="821" w:type="dxa"/>
          </w:tcPr>
          <w:p>
            <w:pPr>
              <w:pStyle w:val="0"/>
              <w:jc w:val="center"/>
            </w:pPr>
            <w:r>
              <w:rPr>
                <w:sz w:val="24"/>
              </w:rPr>
              <w:t xml:space="preserve">4</w:t>
            </w:r>
          </w:p>
        </w:tc>
        <w:tc>
          <w:tcPr>
            <w:tcW w:w="821" w:type="dxa"/>
          </w:tcPr>
          <w:p>
            <w:pPr>
              <w:pStyle w:val="0"/>
              <w:jc w:val="center"/>
            </w:pPr>
            <w:r>
              <w:rPr>
                <w:sz w:val="24"/>
              </w:rPr>
              <w:t xml:space="preserve">5</w:t>
            </w:r>
          </w:p>
        </w:tc>
        <w:tc>
          <w:tcPr>
            <w:tcW w:w="821" w:type="dxa"/>
          </w:tcPr>
          <w:p>
            <w:pPr>
              <w:pStyle w:val="0"/>
              <w:jc w:val="center"/>
            </w:pPr>
            <w:r>
              <w:rPr>
                <w:sz w:val="24"/>
              </w:rPr>
              <w:t xml:space="preserve">6</w:t>
            </w:r>
          </w:p>
        </w:tc>
        <w:tc>
          <w:tcPr>
            <w:tcW w:w="821" w:type="dxa"/>
          </w:tcPr>
          <w:p>
            <w:pPr>
              <w:pStyle w:val="0"/>
              <w:jc w:val="center"/>
            </w:pPr>
            <w:r>
              <w:rPr>
                <w:sz w:val="24"/>
              </w:rPr>
              <w:t xml:space="preserve">7</w:t>
            </w:r>
          </w:p>
        </w:tc>
        <w:tc>
          <w:tcPr>
            <w:tcW w:w="825" w:type="dxa"/>
          </w:tcPr>
          <w:p>
            <w:pPr>
              <w:pStyle w:val="0"/>
              <w:jc w:val="center"/>
            </w:pPr>
            <w:r>
              <w:rPr>
                <w:sz w:val="24"/>
              </w:rPr>
              <w:t xml:space="preserve">8</w:t>
            </w:r>
          </w:p>
        </w:tc>
      </w:tr>
      <w:tr>
        <w:tc>
          <w:tcPr>
            <w:tcW w:w="624" w:type="dxa"/>
          </w:tcPr>
          <w:bookmarkStart w:id="17248" w:name="P17248"/>
          <w:bookmarkEnd w:id="17248"/>
          <w:p>
            <w:pPr>
              <w:pStyle w:val="0"/>
              <w:jc w:val="center"/>
            </w:pPr>
            <w:r>
              <w:rPr>
                <w:sz w:val="24"/>
              </w:rPr>
              <w:t xml:space="preserve">1</w:t>
            </w:r>
          </w:p>
        </w:tc>
        <w:tc>
          <w:tcPr>
            <w:tcW w:w="3515" w:type="dxa"/>
          </w:tcPr>
          <w:p>
            <w:pPr>
              <w:pStyle w:val="0"/>
            </w:pPr>
            <w:r>
              <w:rPr>
                <w:sz w:val="24"/>
              </w:rPr>
              <w:t xml:space="preserve">Производные финансовые инструменты, используемые для хеджирования денежных потоков, в том числе:</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bookmarkStart w:id="17256" w:name="P17256"/>
          <w:bookmarkEnd w:id="17256"/>
          <w:p>
            <w:pPr>
              <w:pStyle w:val="0"/>
              <w:jc w:val="center"/>
            </w:pPr>
            <w:r>
              <w:rPr>
                <w:sz w:val="24"/>
              </w:rPr>
              <w:t xml:space="preserve">2</w:t>
            </w:r>
          </w:p>
        </w:tc>
        <w:tc>
          <w:tcPr>
            <w:tcW w:w="3515" w:type="dxa"/>
          </w:tcPr>
          <w:p>
            <w:pPr>
              <w:pStyle w:val="0"/>
              <w:ind w:firstLine="283"/>
            </w:pPr>
            <w:r>
              <w:rPr>
                <w:sz w:val="24"/>
              </w:rPr>
              <w:t xml:space="preserve">фьючерсные договоры</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p>
            <w:pPr>
              <w:pStyle w:val="0"/>
              <w:jc w:val="center"/>
            </w:pPr>
            <w:r>
              <w:rPr>
                <w:sz w:val="24"/>
              </w:rPr>
              <w:t xml:space="preserve">3</w:t>
            </w:r>
          </w:p>
        </w:tc>
        <w:tc>
          <w:tcPr>
            <w:tcW w:w="3515" w:type="dxa"/>
          </w:tcPr>
          <w:p>
            <w:pPr>
              <w:pStyle w:val="0"/>
              <w:ind w:firstLine="283"/>
            </w:pPr>
            <w:r>
              <w:rPr>
                <w:sz w:val="24"/>
              </w:rPr>
              <w:t xml:space="preserve">форвардные договоры</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p>
            <w:pPr>
              <w:pStyle w:val="0"/>
              <w:jc w:val="center"/>
            </w:pPr>
            <w:r>
              <w:rPr>
                <w:sz w:val="24"/>
              </w:rPr>
              <w:t xml:space="preserve">4</w:t>
            </w:r>
          </w:p>
        </w:tc>
        <w:tc>
          <w:tcPr>
            <w:tcW w:w="3515" w:type="dxa"/>
          </w:tcPr>
          <w:p>
            <w:pPr>
              <w:pStyle w:val="0"/>
              <w:ind w:firstLine="283"/>
            </w:pPr>
            <w:r>
              <w:rPr>
                <w:sz w:val="24"/>
              </w:rPr>
              <w:t xml:space="preserve">опционные договоры</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p>
            <w:pPr>
              <w:pStyle w:val="0"/>
              <w:jc w:val="center"/>
            </w:pPr>
            <w:r>
              <w:rPr>
                <w:sz w:val="24"/>
              </w:rPr>
              <w:t xml:space="preserve">5</w:t>
            </w:r>
          </w:p>
        </w:tc>
        <w:tc>
          <w:tcPr>
            <w:tcW w:w="3515" w:type="dxa"/>
          </w:tcPr>
          <w:p>
            <w:pPr>
              <w:pStyle w:val="0"/>
              <w:ind w:firstLine="283"/>
            </w:pPr>
            <w:r>
              <w:rPr>
                <w:sz w:val="24"/>
              </w:rPr>
              <w:t xml:space="preserve">своп-договоры</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bookmarkStart w:id="17288" w:name="P17288"/>
          <w:bookmarkEnd w:id="17288"/>
          <w:p>
            <w:pPr>
              <w:pStyle w:val="0"/>
              <w:jc w:val="center"/>
            </w:pPr>
            <w:r>
              <w:rPr>
                <w:sz w:val="24"/>
              </w:rPr>
              <w:t xml:space="preserve">6</w:t>
            </w:r>
          </w:p>
        </w:tc>
        <w:tc>
          <w:tcPr>
            <w:tcW w:w="3515" w:type="dxa"/>
          </w:tcPr>
          <w:p>
            <w:pPr>
              <w:pStyle w:val="0"/>
              <w:ind w:firstLine="283"/>
            </w:pPr>
            <w:r>
              <w:rPr>
                <w:sz w:val="24"/>
              </w:rPr>
              <w:t xml:space="preserve">прочие производные финансовые инструменты</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bookmarkStart w:id="17296" w:name="P17296"/>
          <w:bookmarkEnd w:id="17296"/>
          <w:p>
            <w:pPr>
              <w:pStyle w:val="0"/>
              <w:jc w:val="center"/>
            </w:pPr>
            <w:r>
              <w:rPr>
                <w:sz w:val="24"/>
              </w:rPr>
              <w:t xml:space="preserve">7</w:t>
            </w:r>
          </w:p>
        </w:tc>
        <w:tc>
          <w:tcPr>
            <w:tcW w:w="3515" w:type="dxa"/>
          </w:tcPr>
          <w:p>
            <w:pPr>
              <w:pStyle w:val="0"/>
            </w:pPr>
            <w:r>
              <w:rPr>
                <w:sz w:val="24"/>
              </w:rPr>
              <w:t xml:space="preserve">Производные финансовые инструменты, используемые для хеджирования справедливой стоимости, в том числе:</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bookmarkStart w:id="17304" w:name="P17304"/>
          <w:bookmarkEnd w:id="17304"/>
          <w:p>
            <w:pPr>
              <w:pStyle w:val="0"/>
              <w:jc w:val="center"/>
            </w:pPr>
            <w:r>
              <w:rPr>
                <w:sz w:val="24"/>
              </w:rPr>
              <w:t xml:space="preserve">8</w:t>
            </w:r>
          </w:p>
        </w:tc>
        <w:tc>
          <w:tcPr>
            <w:tcW w:w="3515" w:type="dxa"/>
          </w:tcPr>
          <w:p>
            <w:pPr>
              <w:pStyle w:val="0"/>
              <w:ind w:firstLine="283"/>
            </w:pPr>
            <w:r>
              <w:rPr>
                <w:sz w:val="24"/>
              </w:rPr>
              <w:t xml:space="preserve">фьючерсные договоры</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p>
            <w:pPr>
              <w:pStyle w:val="0"/>
              <w:jc w:val="center"/>
            </w:pPr>
            <w:r>
              <w:rPr>
                <w:sz w:val="24"/>
              </w:rPr>
              <w:t xml:space="preserve">9</w:t>
            </w:r>
          </w:p>
        </w:tc>
        <w:tc>
          <w:tcPr>
            <w:tcW w:w="3515" w:type="dxa"/>
          </w:tcPr>
          <w:p>
            <w:pPr>
              <w:pStyle w:val="0"/>
              <w:ind w:firstLine="283"/>
            </w:pPr>
            <w:r>
              <w:rPr>
                <w:sz w:val="24"/>
              </w:rPr>
              <w:t xml:space="preserve">форвардные договоры</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p>
            <w:pPr>
              <w:pStyle w:val="0"/>
              <w:jc w:val="center"/>
            </w:pPr>
            <w:r>
              <w:rPr>
                <w:sz w:val="24"/>
              </w:rPr>
              <w:t xml:space="preserve">10</w:t>
            </w:r>
          </w:p>
        </w:tc>
        <w:tc>
          <w:tcPr>
            <w:tcW w:w="3515" w:type="dxa"/>
          </w:tcPr>
          <w:p>
            <w:pPr>
              <w:pStyle w:val="0"/>
              <w:ind w:firstLine="283"/>
            </w:pPr>
            <w:r>
              <w:rPr>
                <w:sz w:val="24"/>
              </w:rPr>
              <w:t xml:space="preserve">опционные договоры</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p>
            <w:pPr>
              <w:pStyle w:val="0"/>
              <w:jc w:val="center"/>
            </w:pPr>
            <w:r>
              <w:rPr>
                <w:sz w:val="24"/>
              </w:rPr>
              <w:t xml:space="preserve">11</w:t>
            </w:r>
          </w:p>
        </w:tc>
        <w:tc>
          <w:tcPr>
            <w:tcW w:w="3515" w:type="dxa"/>
          </w:tcPr>
          <w:p>
            <w:pPr>
              <w:pStyle w:val="0"/>
              <w:ind w:firstLine="283"/>
            </w:pPr>
            <w:r>
              <w:rPr>
                <w:sz w:val="24"/>
              </w:rPr>
              <w:t xml:space="preserve">своп-договоры</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bookmarkStart w:id="17336" w:name="P17336"/>
          <w:bookmarkEnd w:id="17336"/>
          <w:p>
            <w:pPr>
              <w:pStyle w:val="0"/>
              <w:jc w:val="center"/>
            </w:pPr>
            <w:r>
              <w:rPr>
                <w:sz w:val="24"/>
              </w:rPr>
              <w:t xml:space="preserve">12</w:t>
            </w:r>
          </w:p>
        </w:tc>
        <w:tc>
          <w:tcPr>
            <w:tcW w:w="3515" w:type="dxa"/>
          </w:tcPr>
          <w:p>
            <w:pPr>
              <w:pStyle w:val="0"/>
              <w:ind w:firstLine="283"/>
            </w:pPr>
            <w:r>
              <w:rPr>
                <w:sz w:val="24"/>
              </w:rPr>
              <w:t xml:space="preserve">прочие производные финансовые инструменты</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bookmarkStart w:id="17344" w:name="P17344"/>
          <w:bookmarkEnd w:id="17344"/>
          <w:p>
            <w:pPr>
              <w:pStyle w:val="0"/>
              <w:jc w:val="center"/>
            </w:pPr>
            <w:r>
              <w:rPr>
                <w:sz w:val="24"/>
              </w:rPr>
              <w:t xml:space="preserve">13</w:t>
            </w:r>
          </w:p>
        </w:tc>
        <w:tc>
          <w:tcPr>
            <w:tcW w:w="3515" w:type="dxa"/>
          </w:tcPr>
          <w:p>
            <w:pPr>
              <w:pStyle w:val="0"/>
            </w:pPr>
            <w:r>
              <w:rPr>
                <w:sz w:val="24"/>
              </w:rPr>
              <w:t xml:space="preserve">Итого</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r>
        <w:tc>
          <w:tcPr>
            <w:tcW w:w="624" w:type="dxa"/>
          </w:tcPr>
          <w:p>
            <w:pPr>
              <w:pStyle w:val="0"/>
              <w:jc w:val="center"/>
            </w:pPr>
            <w:r>
              <w:rPr>
                <w:sz w:val="24"/>
              </w:rPr>
              <w:t xml:space="preserve">14</w:t>
            </w:r>
          </w:p>
        </w:tc>
        <w:tc>
          <w:tcPr>
            <w:tcW w:w="3515" w:type="dxa"/>
          </w:tcPr>
          <w:p>
            <w:pPr>
              <w:pStyle w:val="0"/>
            </w:pPr>
            <w:r>
              <w:rPr>
                <w:sz w:val="24"/>
              </w:rPr>
              <w:t xml:space="preserve">Текстовое пояснение</w:t>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1" w:type="dxa"/>
          </w:tcPr>
          <w:p>
            <w:pPr>
              <w:pStyle w:val="0"/>
            </w:pPr>
            <w:r>
              <w:rPr>
                <w:sz w:val="24"/>
              </w:rPr>
            </w:r>
          </w:p>
        </w:tc>
        <w:tc>
          <w:tcPr>
            <w:tcW w:w="825"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53.2</w:t>
      </w:r>
    </w:p>
    <w:p>
      <w:pPr>
        <w:pStyle w:val="0"/>
        <w:spacing w:before="240" w:lineRule="auto"/>
        <w:ind w:firstLine="540"/>
        <w:jc w:val="both"/>
      </w:pPr>
      <w:r>
        <w:rPr>
          <w:sz w:val="24"/>
        </w:rPr>
        <w:t xml:space="preserve">1. В </w:t>
      </w:r>
      <w:hyperlink w:history="0" w:anchor="P17225" w:tooltip="Справедливая стоимость производных финансовых инструментов,">
        <w:r>
          <w:rPr>
            <w:sz w:val="24"/>
            <w:color w:val="0000ff"/>
          </w:rPr>
          <w:t xml:space="preserve">таблице</w:t>
        </w:r>
      </w:hyperlink>
      <w:r>
        <w:rPr>
          <w:sz w:val="24"/>
        </w:rPr>
        <w:t xml:space="preserve"> раскрывается справедливая стоимость производных финансовых инструментов, используемых для целей хеджирования.</w:t>
      </w:r>
    </w:p>
    <w:p>
      <w:pPr>
        <w:pStyle w:val="0"/>
        <w:spacing w:before="240" w:lineRule="auto"/>
        <w:ind w:firstLine="540"/>
        <w:jc w:val="both"/>
      </w:pPr>
      <w:r>
        <w:rPr>
          <w:sz w:val="24"/>
        </w:rPr>
        <w:t xml:space="preserve">2. По строке </w:t>
      </w:r>
      <w:hyperlink w:history="0" w:anchor="P17248" w:tooltip="1">
        <w:r>
          <w:rPr>
            <w:sz w:val="24"/>
            <w:color w:val="0000ff"/>
          </w:rPr>
          <w:t xml:space="preserve">показателя 1</w:t>
        </w:r>
      </w:hyperlink>
      <w:r>
        <w:rPr>
          <w:sz w:val="24"/>
        </w:rPr>
        <w:t xml:space="preserve"> таблицы отражается сумма показателей по </w:t>
      </w:r>
      <w:hyperlink w:history="0" w:anchor="P17256" w:tooltip="2">
        <w:r>
          <w:rPr>
            <w:sz w:val="24"/>
            <w:color w:val="0000ff"/>
          </w:rPr>
          <w:t xml:space="preserve">строкам 2</w:t>
        </w:r>
      </w:hyperlink>
      <w:r>
        <w:rPr>
          <w:sz w:val="24"/>
        </w:rPr>
        <w:t xml:space="preserve"> - </w:t>
      </w:r>
      <w:hyperlink w:history="0" w:anchor="P17288" w:tooltip="6">
        <w:r>
          <w:rPr>
            <w:sz w:val="24"/>
            <w:color w:val="0000ff"/>
          </w:rPr>
          <w:t xml:space="preserve">6</w:t>
        </w:r>
      </w:hyperlink>
      <w:r>
        <w:rPr>
          <w:sz w:val="24"/>
        </w:rPr>
        <w:t xml:space="preserve">.</w:t>
      </w:r>
    </w:p>
    <w:p>
      <w:pPr>
        <w:pStyle w:val="0"/>
        <w:spacing w:before="240" w:lineRule="auto"/>
        <w:ind w:firstLine="540"/>
        <w:jc w:val="both"/>
      </w:pPr>
      <w:r>
        <w:rPr>
          <w:sz w:val="24"/>
        </w:rPr>
        <w:t xml:space="preserve">3. По строке </w:t>
      </w:r>
      <w:hyperlink w:history="0" w:anchor="P17296" w:tooltip="7">
        <w:r>
          <w:rPr>
            <w:sz w:val="24"/>
            <w:color w:val="0000ff"/>
          </w:rPr>
          <w:t xml:space="preserve">показателя 7</w:t>
        </w:r>
      </w:hyperlink>
      <w:r>
        <w:rPr>
          <w:sz w:val="24"/>
        </w:rPr>
        <w:t xml:space="preserve"> таблицы отражается сумма показателей по </w:t>
      </w:r>
      <w:hyperlink w:history="0" w:anchor="P17304" w:tooltip="8">
        <w:r>
          <w:rPr>
            <w:sz w:val="24"/>
            <w:color w:val="0000ff"/>
          </w:rPr>
          <w:t xml:space="preserve">строкам 8</w:t>
        </w:r>
      </w:hyperlink>
      <w:r>
        <w:rPr>
          <w:sz w:val="24"/>
        </w:rPr>
        <w:t xml:space="preserve"> - </w:t>
      </w:r>
      <w:hyperlink w:history="0" w:anchor="P17336" w:tooltip="12">
        <w:r>
          <w:rPr>
            <w:sz w:val="24"/>
            <w:color w:val="0000ff"/>
          </w:rPr>
          <w:t xml:space="preserve">12</w:t>
        </w:r>
      </w:hyperlink>
      <w:r>
        <w:rPr>
          <w:sz w:val="24"/>
        </w:rPr>
        <w:t xml:space="preserve">.</w:t>
      </w:r>
    </w:p>
    <w:p>
      <w:pPr>
        <w:pStyle w:val="0"/>
        <w:spacing w:before="240" w:lineRule="auto"/>
        <w:ind w:firstLine="540"/>
        <w:jc w:val="both"/>
      </w:pPr>
      <w:r>
        <w:rPr>
          <w:sz w:val="24"/>
        </w:rPr>
        <w:t xml:space="preserve">4. По строке </w:t>
      </w:r>
      <w:hyperlink w:history="0" w:anchor="P17344" w:tooltip="13">
        <w:r>
          <w:rPr>
            <w:sz w:val="24"/>
            <w:color w:val="0000ff"/>
          </w:rPr>
          <w:t xml:space="preserve">показателя 13</w:t>
        </w:r>
      </w:hyperlink>
      <w:r>
        <w:rPr>
          <w:sz w:val="24"/>
        </w:rPr>
        <w:t xml:space="preserve"> таблицы отражается сумма показателей по </w:t>
      </w:r>
      <w:hyperlink w:history="0" w:anchor="P17248" w:tooltip="1">
        <w:r>
          <w:rPr>
            <w:sz w:val="24"/>
            <w:color w:val="0000ff"/>
          </w:rPr>
          <w:t xml:space="preserve">строкам 1</w:t>
        </w:r>
      </w:hyperlink>
      <w:r>
        <w:rPr>
          <w:sz w:val="24"/>
        </w:rPr>
        <w:t xml:space="preserve"> и </w:t>
      </w:r>
      <w:hyperlink w:history="0" w:anchor="P17296" w:tooltip="7">
        <w:r>
          <w:rPr>
            <w:sz w:val="24"/>
            <w:color w:val="0000ff"/>
          </w:rPr>
          <w:t xml:space="preserve">7</w:t>
        </w:r>
      </w:hyperlink>
      <w:r>
        <w:rPr>
          <w:sz w:val="24"/>
        </w:rPr>
        <w:t xml:space="preserve">.</w:t>
      </w:r>
    </w:p>
    <w:p>
      <w:pPr>
        <w:pStyle w:val="0"/>
        <w:jc w:val="both"/>
      </w:pPr>
      <w:r>
        <w:rPr>
          <w:sz w:val="24"/>
        </w:rPr>
      </w:r>
    </w:p>
    <w:bookmarkStart w:id="17367" w:name="P17367"/>
    <w:bookmarkEnd w:id="17367"/>
    <w:p>
      <w:pPr>
        <w:pStyle w:val="0"/>
        <w:outlineLvl w:val="2"/>
        <w:jc w:val="center"/>
      </w:pPr>
      <w:r>
        <w:rPr>
          <w:sz w:val="24"/>
        </w:rPr>
        <w:t xml:space="preserve">Информация о признанной прибыли (признанном убытке) при хеджировании</w:t>
      </w:r>
    </w:p>
    <w:p>
      <w:pPr>
        <w:pStyle w:val="0"/>
        <w:jc w:val="center"/>
      </w:pPr>
      <w:r>
        <w:rPr>
          <w:sz w:val="24"/>
        </w:rPr>
        <w:t xml:space="preserve">справедливой стоимости</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p>
      <w:pPr>
        <w:pStyle w:val="0"/>
        <w:jc w:val="right"/>
      </w:pPr>
      <w:r>
        <w:rPr>
          <w:sz w:val="24"/>
        </w:rPr>
        <w:t xml:space="preserve">Таблица 53.3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4082"/>
        <w:gridCol w:w="1871"/>
        <w:gridCol w:w="1871"/>
      </w:tblGrid>
      <w:tr>
        <w:tc>
          <w:tcPr>
            <w:tcW w:w="1247" w:type="dxa"/>
            <w:vMerge w:val="restart"/>
          </w:tcPr>
          <w:p>
            <w:pPr>
              <w:pStyle w:val="0"/>
              <w:jc w:val="center"/>
            </w:pPr>
            <w:r>
              <w:rPr>
                <w:sz w:val="24"/>
              </w:rPr>
              <w:t xml:space="preserve">Номер показателя</w:t>
            </w:r>
          </w:p>
        </w:tc>
        <w:tc>
          <w:tcPr>
            <w:tcW w:w="4082" w:type="dxa"/>
            <w:vMerge w:val="restart"/>
          </w:tcPr>
          <w:p>
            <w:pPr>
              <w:pStyle w:val="0"/>
              <w:jc w:val="center"/>
            </w:pPr>
            <w:r>
              <w:rPr>
                <w:sz w:val="24"/>
              </w:rPr>
              <w:t xml:space="preserve">Наименование показателя</w:t>
            </w:r>
          </w:p>
        </w:tc>
        <w:tc>
          <w:tcPr>
            <w:tcW w:w="1871" w:type="dxa"/>
          </w:tcPr>
          <w:p>
            <w:pPr>
              <w:pStyle w:val="0"/>
              <w:jc w:val="center"/>
            </w:pPr>
            <w:r>
              <w:rPr>
                <w:sz w:val="24"/>
              </w:rPr>
              <w:t xml:space="preserve">________ 20__ г.</w:t>
            </w:r>
          </w:p>
        </w:tc>
        <w:tc>
          <w:tcPr>
            <w:tcW w:w="1871" w:type="dxa"/>
          </w:tcPr>
          <w:p>
            <w:pPr>
              <w:pStyle w:val="0"/>
              <w:jc w:val="center"/>
            </w:pPr>
            <w:r>
              <w:rPr>
                <w:sz w:val="24"/>
              </w:rPr>
              <w:t xml:space="preserve">________ 20__ г.</w:t>
            </w:r>
          </w:p>
        </w:tc>
      </w:tr>
      <w:tr>
        <w:tc>
          <w:tcPr>
            <w:vMerge w:val="continue"/>
          </w:tcPr>
          <w:p/>
        </w:tc>
        <w:tc>
          <w:tcPr>
            <w:vMerge w:val="continue"/>
          </w:tcPr>
          <w:p/>
        </w:tc>
        <w:tc>
          <w:tcPr>
            <w:tcW w:w="1871" w:type="dxa"/>
          </w:tcPr>
          <w:p>
            <w:pPr>
              <w:pStyle w:val="0"/>
            </w:pPr>
            <w:r>
              <w:rPr>
                <w:sz w:val="24"/>
              </w:rPr>
            </w:r>
          </w:p>
        </w:tc>
        <w:tc>
          <w:tcPr>
            <w:tcW w:w="1871" w:type="dxa"/>
          </w:tcPr>
          <w:p>
            <w:pPr>
              <w:pStyle w:val="0"/>
            </w:pPr>
            <w:r>
              <w:rPr>
                <w:sz w:val="24"/>
              </w:rPr>
            </w:r>
          </w:p>
        </w:tc>
      </w:tr>
      <w:tr>
        <w:tc>
          <w:tcPr>
            <w:tcW w:w="1247" w:type="dxa"/>
          </w:tcPr>
          <w:p>
            <w:pPr>
              <w:pStyle w:val="0"/>
              <w:jc w:val="center"/>
            </w:pPr>
            <w:r>
              <w:rPr>
                <w:sz w:val="24"/>
              </w:rPr>
              <w:t xml:space="preserve">1</w:t>
            </w:r>
          </w:p>
        </w:tc>
        <w:tc>
          <w:tcPr>
            <w:tcW w:w="4082" w:type="dxa"/>
          </w:tcPr>
          <w:p>
            <w:pPr>
              <w:pStyle w:val="0"/>
              <w:jc w:val="center"/>
            </w:pPr>
            <w:r>
              <w:rPr>
                <w:sz w:val="24"/>
              </w:rPr>
              <w:t xml:space="preserve">2</w:t>
            </w:r>
          </w:p>
        </w:tc>
        <w:tc>
          <w:tcPr>
            <w:tcW w:w="1871" w:type="dxa"/>
          </w:tcPr>
          <w:p>
            <w:pPr>
              <w:pStyle w:val="0"/>
              <w:jc w:val="center"/>
            </w:pPr>
            <w:r>
              <w:rPr>
                <w:sz w:val="24"/>
              </w:rPr>
              <w:t xml:space="preserve">3</w:t>
            </w:r>
          </w:p>
        </w:tc>
        <w:tc>
          <w:tcPr>
            <w:tcW w:w="1871" w:type="dxa"/>
          </w:tcPr>
          <w:p>
            <w:pPr>
              <w:pStyle w:val="0"/>
              <w:jc w:val="center"/>
            </w:pPr>
            <w:r>
              <w:rPr>
                <w:sz w:val="24"/>
              </w:rPr>
              <w:t xml:space="preserve">4</w:t>
            </w:r>
          </w:p>
        </w:tc>
      </w:tr>
      <w:tr>
        <w:tc>
          <w:tcPr>
            <w:tcW w:w="1247" w:type="dxa"/>
          </w:tcPr>
          <w:bookmarkStart w:id="17384" w:name="P17384"/>
          <w:bookmarkEnd w:id="17384"/>
          <w:p>
            <w:pPr>
              <w:pStyle w:val="0"/>
              <w:jc w:val="center"/>
            </w:pPr>
            <w:r>
              <w:rPr>
                <w:sz w:val="24"/>
              </w:rPr>
              <w:t xml:space="preserve">1</w:t>
            </w:r>
          </w:p>
        </w:tc>
        <w:tc>
          <w:tcPr>
            <w:tcW w:w="4082" w:type="dxa"/>
          </w:tcPr>
          <w:p>
            <w:pPr>
              <w:pStyle w:val="0"/>
            </w:pPr>
            <w:r>
              <w:rPr>
                <w:sz w:val="24"/>
              </w:rPr>
              <w:t xml:space="preserve">Прибыль (убыток) по инструментам хеджирования</w:t>
            </w:r>
          </w:p>
        </w:tc>
        <w:tc>
          <w:tcPr>
            <w:tcW w:w="1871" w:type="dxa"/>
          </w:tcPr>
          <w:p>
            <w:pPr>
              <w:pStyle w:val="0"/>
            </w:pPr>
            <w:r>
              <w:rPr>
                <w:sz w:val="24"/>
              </w:rPr>
            </w:r>
          </w:p>
        </w:tc>
        <w:tc>
          <w:tcPr>
            <w:tcW w:w="1871" w:type="dxa"/>
          </w:tcPr>
          <w:p>
            <w:pPr>
              <w:pStyle w:val="0"/>
            </w:pPr>
            <w:r>
              <w:rPr>
                <w:sz w:val="24"/>
              </w:rPr>
            </w:r>
          </w:p>
        </w:tc>
      </w:tr>
      <w:tr>
        <w:tc>
          <w:tcPr>
            <w:tcW w:w="1247" w:type="dxa"/>
          </w:tcPr>
          <w:bookmarkStart w:id="17388" w:name="P17388"/>
          <w:bookmarkEnd w:id="17388"/>
          <w:p>
            <w:pPr>
              <w:pStyle w:val="0"/>
              <w:jc w:val="center"/>
            </w:pPr>
            <w:r>
              <w:rPr>
                <w:sz w:val="24"/>
              </w:rPr>
              <w:t xml:space="preserve">2</w:t>
            </w:r>
          </w:p>
        </w:tc>
        <w:tc>
          <w:tcPr>
            <w:tcW w:w="4082" w:type="dxa"/>
          </w:tcPr>
          <w:p>
            <w:pPr>
              <w:pStyle w:val="0"/>
            </w:pPr>
            <w:r>
              <w:rPr>
                <w:sz w:val="24"/>
              </w:rPr>
              <w:t xml:space="preserve">Прибыль (убыток) по объектам хеджирования, относимая (относимый) на балансовую стоимость объекта хеджирования</w:t>
            </w:r>
          </w:p>
        </w:tc>
        <w:tc>
          <w:tcPr>
            <w:tcW w:w="1871" w:type="dxa"/>
          </w:tcPr>
          <w:p>
            <w:pPr>
              <w:pStyle w:val="0"/>
            </w:pPr>
            <w:r>
              <w:rPr>
                <w:sz w:val="24"/>
              </w:rPr>
            </w:r>
          </w:p>
        </w:tc>
        <w:tc>
          <w:tcPr>
            <w:tcW w:w="1871" w:type="dxa"/>
          </w:tcPr>
          <w:p>
            <w:pPr>
              <w:pStyle w:val="0"/>
            </w:pPr>
            <w:r>
              <w:rPr>
                <w:sz w:val="24"/>
              </w:rPr>
            </w:r>
          </w:p>
        </w:tc>
      </w:tr>
      <w:tr>
        <w:tc>
          <w:tcPr>
            <w:tcW w:w="1247" w:type="dxa"/>
          </w:tcPr>
          <w:bookmarkStart w:id="17392" w:name="P17392"/>
          <w:bookmarkEnd w:id="17392"/>
          <w:p>
            <w:pPr>
              <w:pStyle w:val="0"/>
              <w:jc w:val="center"/>
            </w:pPr>
            <w:r>
              <w:rPr>
                <w:sz w:val="24"/>
              </w:rPr>
              <w:t xml:space="preserve">3</w:t>
            </w:r>
          </w:p>
        </w:tc>
        <w:tc>
          <w:tcPr>
            <w:tcW w:w="4082" w:type="dxa"/>
          </w:tcPr>
          <w:p>
            <w:pPr>
              <w:pStyle w:val="0"/>
            </w:pPr>
            <w:r>
              <w:rPr>
                <w:sz w:val="24"/>
              </w:rPr>
              <w:t xml:space="preserve">Итого прибыль (убыток)</w:t>
            </w:r>
          </w:p>
        </w:tc>
        <w:tc>
          <w:tcPr>
            <w:tcW w:w="1871" w:type="dxa"/>
          </w:tcPr>
          <w:p>
            <w:pPr>
              <w:pStyle w:val="0"/>
            </w:pPr>
            <w:r>
              <w:rPr>
                <w:sz w:val="24"/>
              </w:rPr>
            </w:r>
          </w:p>
        </w:tc>
        <w:tc>
          <w:tcPr>
            <w:tcW w:w="1871" w:type="dxa"/>
          </w:tcPr>
          <w:p>
            <w:pPr>
              <w:pStyle w:val="0"/>
            </w:pPr>
            <w:r>
              <w:rPr>
                <w:sz w:val="24"/>
              </w:rPr>
            </w:r>
          </w:p>
        </w:tc>
      </w:tr>
      <w:tr>
        <w:tc>
          <w:tcPr>
            <w:tcW w:w="1247" w:type="dxa"/>
          </w:tcPr>
          <w:bookmarkStart w:id="17396" w:name="P17396"/>
          <w:bookmarkEnd w:id="17396"/>
          <w:p>
            <w:pPr>
              <w:pStyle w:val="0"/>
              <w:jc w:val="center"/>
            </w:pPr>
            <w:r>
              <w:rPr>
                <w:sz w:val="24"/>
              </w:rPr>
              <w:t xml:space="preserve">4</w:t>
            </w:r>
          </w:p>
        </w:tc>
        <w:tc>
          <w:tcPr>
            <w:tcW w:w="4082" w:type="dxa"/>
          </w:tcPr>
          <w:p>
            <w:pPr>
              <w:pStyle w:val="0"/>
            </w:pPr>
            <w:r>
              <w:rPr>
                <w:sz w:val="24"/>
              </w:rPr>
              <w:t xml:space="preserve">Текстовое пояснение</w:t>
            </w:r>
          </w:p>
        </w:tc>
        <w:tc>
          <w:tcPr>
            <w:tcW w:w="1871" w:type="dxa"/>
          </w:tcPr>
          <w:p>
            <w:pPr>
              <w:pStyle w:val="0"/>
            </w:pPr>
            <w:r>
              <w:rPr>
                <w:sz w:val="24"/>
              </w:rPr>
            </w:r>
          </w:p>
        </w:tc>
        <w:tc>
          <w:tcPr>
            <w:tcW w:w="187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53.3</w:t>
      </w:r>
    </w:p>
    <w:p>
      <w:pPr>
        <w:pStyle w:val="0"/>
        <w:spacing w:before="240" w:lineRule="auto"/>
        <w:ind w:firstLine="540"/>
        <w:jc w:val="both"/>
      </w:pPr>
      <w:r>
        <w:rPr>
          <w:sz w:val="24"/>
        </w:rPr>
        <w:t xml:space="preserve">1. В </w:t>
      </w:r>
      <w:hyperlink w:history="0" w:anchor="P17367" w:tooltip="Информация о признанной прибыли (признанном убытке) при хеджировании">
        <w:r>
          <w:rPr>
            <w:sz w:val="24"/>
            <w:color w:val="0000ff"/>
          </w:rPr>
          <w:t xml:space="preserve">таблице</w:t>
        </w:r>
      </w:hyperlink>
      <w:r>
        <w:rPr>
          <w:sz w:val="24"/>
        </w:rPr>
        <w:t xml:space="preserve"> раскрывается информация о признанной прибыли (признанном убытке) при хеджировании справедливой стоимости.</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2. По строке </w:t>
      </w:r>
      <w:hyperlink w:history="0" w:anchor="P17392" w:tooltip="3">
        <w:r>
          <w:rPr>
            <w:sz w:val="24"/>
            <w:color w:val="0000ff"/>
          </w:rPr>
          <w:t xml:space="preserve">показателя 3</w:t>
        </w:r>
      </w:hyperlink>
      <w:r>
        <w:rPr>
          <w:sz w:val="24"/>
        </w:rPr>
        <w:t xml:space="preserve"> таблицы отражается сумма значений </w:t>
      </w:r>
      <w:hyperlink w:history="0" w:anchor="P17384" w:tooltip="1">
        <w:r>
          <w:rPr>
            <w:sz w:val="24"/>
            <w:color w:val="0000ff"/>
          </w:rPr>
          <w:t xml:space="preserve">показателей 1</w:t>
        </w:r>
      </w:hyperlink>
      <w:r>
        <w:rPr>
          <w:sz w:val="24"/>
        </w:rPr>
        <w:t xml:space="preserve"> и </w:t>
      </w:r>
      <w:hyperlink w:history="0" w:anchor="P17388" w:tooltip="2">
        <w:r>
          <w:rPr>
            <w:sz w:val="24"/>
            <w:color w:val="0000ff"/>
          </w:rPr>
          <w:t xml:space="preserve">2</w:t>
        </w:r>
      </w:hyperlink>
      <w:r>
        <w:rPr>
          <w:sz w:val="24"/>
        </w:rPr>
        <w:t xml:space="preserve">.</w:t>
      </w:r>
    </w:p>
    <w:p>
      <w:pPr>
        <w:pStyle w:val="0"/>
        <w:spacing w:before="240" w:lineRule="auto"/>
        <w:ind w:firstLine="540"/>
        <w:jc w:val="both"/>
      </w:pPr>
      <w:r>
        <w:rPr>
          <w:sz w:val="24"/>
        </w:rPr>
        <w:t xml:space="preserve">3. По строке </w:t>
      </w:r>
      <w:hyperlink w:history="0" w:anchor="P17396" w:tooltip="4">
        <w:r>
          <w:rPr>
            <w:sz w:val="24"/>
            <w:color w:val="0000ff"/>
          </w:rPr>
          <w:t xml:space="preserve">показателя 4</w:t>
        </w:r>
      </w:hyperlink>
      <w:r>
        <w:rPr>
          <w:sz w:val="24"/>
        </w:rPr>
        <w:t xml:space="preserve"> таблицы раскрываются:</w:t>
      </w:r>
    </w:p>
    <w:p>
      <w:pPr>
        <w:pStyle w:val="0"/>
        <w:spacing w:before="240" w:lineRule="auto"/>
        <w:ind w:firstLine="540"/>
        <w:jc w:val="both"/>
      </w:pPr>
      <w:r>
        <w:rPr>
          <w:sz w:val="24"/>
        </w:rPr>
        <w:t xml:space="preserve">информация о целях применения учета хеджирования справедливой стоимости;</w:t>
      </w:r>
    </w:p>
    <w:p>
      <w:pPr>
        <w:pStyle w:val="0"/>
        <w:spacing w:before="240" w:lineRule="auto"/>
        <w:ind w:firstLine="540"/>
        <w:jc w:val="both"/>
      </w:pPr>
      <w:r>
        <w:rPr>
          <w:sz w:val="24"/>
        </w:rPr>
        <w:t xml:space="preserve">прибыль (убыток), связанная с прекращением признания производных финансовых инструментов в качестве инструментов хеджирования справедливой стоимости в связи с прекращением учета хеджирования справедливой стоимости.</w:t>
      </w:r>
    </w:p>
    <w:p>
      <w:pPr>
        <w:pStyle w:val="0"/>
        <w:jc w:val="both"/>
      </w:pPr>
      <w:r>
        <w:rPr>
          <w:sz w:val="24"/>
        </w:rPr>
      </w:r>
    </w:p>
    <w:bookmarkStart w:id="17409" w:name="P17409"/>
    <w:bookmarkEnd w:id="17409"/>
    <w:p>
      <w:pPr>
        <w:pStyle w:val="0"/>
        <w:outlineLvl w:val="2"/>
        <w:jc w:val="center"/>
      </w:pPr>
      <w:r>
        <w:rPr>
          <w:sz w:val="24"/>
        </w:rPr>
        <w:t xml:space="preserve">Хеджирование денежных потоков</w:t>
      </w:r>
    </w:p>
    <w:p>
      <w:pPr>
        <w:pStyle w:val="0"/>
        <w:jc w:val="both"/>
      </w:pPr>
      <w:r>
        <w:rPr>
          <w:sz w:val="24"/>
        </w:rPr>
      </w:r>
    </w:p>
    <w:p>
      <w:pPr>
        <w:pStyle w:val="0"/>
        <w:jc w:val="right"/>
      </w:pPr>
      <w:r>
        <w:rPr>
          <w:sz w:val="24"/>
        </w:rPr>
        <w:t xml:space="preserve">Таблица 53.4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94"/>
        <w:gridCol w:w="3175"/>
        <w:gridCol w:w="1020"/>
        <w:gridCol w:w="1008"/>
        <w:gridCol w:w="964"/>
        <w:gridCol w:w="964"/>
        <w:gridCol w:w="850"/>
      </w:tblGrid>
      <w:tr>
        <w:tc>
          <w:tcPr>
            <w:tcW w:w="1094" w:type="dxa"/>
          </w:tcPr>
          <w:p>
            <w:pPr>
              <w:pStyle w:val="0"/>
              <w:jc w:val="center"/>
            </w:pPr>
            <w:r>
              <w:rPr>
                <w:sz w:val="24"/>
              </w:rPr>
              <w:t xml:space="preserve">Номер показателя</w:t>
            </w:r>
          </w:p>
        </w:tc>
        <w:tc>
          <w:tcPr>
            <w:tcW w:w="3175" w:type="dxa"/>
          </w:tcPr>
          <w:p>
            <w:pPr>
              <w:pStyle w:val="0"/>
              <w:jc w:val="center"/>
            </w:pPr>
            <w:r>
              <w:rPr>
                <w:sz w:val="24"/>
              </w:rPr>
              <w:t xml:space="preserve">Наименование показателя</w:t>
            </w:r>
          </w:p>
        </w:tc>
        <w:tc>
          <w:tcPr>
            <w:tcW w:w="1020" w:type="dxa"/>
          </w:tcPr>
          <w:p>
            <w:pPr>
              <w:pStyle w:val="0"/>
              <w:jc w:val="center"/>
            </w:pPr>
            <w:r>
              <w:rPr>
                <w:sz w:val="24"/>
              </w:rPr>
              <w:t xml:space="preserve">До востребования и менее 1 месяца</w:t>
            </w:r>
          </w:p>
        </w:tc>
        <w:tc>
          <w:tcPr>
            <w:tcW w:w="1008" w:type="dxa"/>
          </w:tcPr>
          <w:p>
            <w:pPr>
              <w:pStyle w:val="0"/>
              <w:jc w:val="center"/>
            </w:pPr>
            <w:r>
              <w:rPr>
                <w:sz w:val="24"/>
              </w:rPr>
              <w:t xml:space="preserve">От 1 до 6 месяцев</w:t>
            </w:r>
          </w:p>
        </w:tc>
        <w:tc>
          <w:tcPr>
            <w:tcW w:w="964" w:type="dxa"/>
          </w:tcPr>
          <w:p>
            <w:pPr>
              <w:pStyle w:val="0"/>
              <w:jc w:val="center"/>
            </w:pPr>
            <w:r>
              <w:rPr>
                <w:sz w:val="24"/>
              </w:rPr>
              <w:t xml:space="preserve">От 6 до 12 месяцев</w:t>
            </w:r>
          </w:p>
        </w:tc>
        <w:tc>
          <w:tcPr>
            <w:tcW w:w="964" w:type="dxa"/>
          </w:tcPr>
          <w:p>
            <w:pPr>
              <w:pStyle w:val="0"/>
              <w:jc w:val="center"/>
            </w:pPr>
            <w:r>
              <w:rPr>
                <w:sz w:val="24"/>
              </w:rPr>
              <w:t xml:space="preserve">Более 1 года</w:t>
            </w:r>
          </w:p>
        </w:tc>
        <w:tc>
          <w:tcPr>
            <w:tcW w:w="850" w:type="dxa"/>
          </w:tcPr>
          <w:p>
            <w:pPr>
              <w:pStyle w:val="0"/>
              <w:jc w:val="center"/>
            </w:pPr>
            <w:r>
              <w:rPr>
                <w:sz w:val="24"/>
              </w:rPr>
              <w:t xml:space="preserve">Итого</w:t>
            </w:r>
          </w:p>
        </w:tc>
      </w:tr>
      <w:tr>
        <w:tc>
          <w:tcPr>
            <w:tcW w:w="1094" w:type="dxa"/>
          </w:tcPr>
          <w:p>
            <w:pPr>
              <w:pStyle w:val="0"/>
              <w:jc w:val="center"/>
            </w:pPr>
            <w:r>
              <w:rPr>
                <w:sz w:val="24"/>
              </w:rPr>
              <w:t xml:space="preserve">1</w:t>
            </w:r>
          </w:p>
        </w:tc>
        <w:tc>
          <w:tcPr>
            <w:tcW w:w="3175" w:type="dxa"/>
          </w:tcPr>
          <w:p>
            <w:pPr>
              <w:pStyle w:val="0"/>
              <w:jc w:val="center"/>
            </w:pPr>
            <w:r>
              <w:rPr>
                <w:sz w:val="24"/>
              </w:rPr>
              <w:t xml:space="preserve">2</w:t>
            </w:r>
          </w:p>
        </w:tc>
        <w:tc>
          <w:tcPr>
            <w:tcW w:w="1020" w:type="dxa"/>
          </w:tcPr>
          <w:bookmarkStart w:id="17422" w:name="P17422"/>
          <w:bookmarkEnd w:id="17422"/>
          <w:p>
            <w:pPr>
              <w:pStyle w:val="0"/>
              <w:jc w:val="center"/>
            </w:pPr>
            <w:r>
              <w:rPr>
                <w:sz w:val="24"/>
              </w:rPr>
              <w:t xml:space="preserve">3</w:t>
            </w:r>
          </w:p>
        </w:tc>
        <w:tc>
          <w:tcPr>
            <w:tcW w:w="1008" w:type="dxa"/>
          </w:tcPr>
          <w:p>
            <w:pPr>
              <w:pStyle w:val="0"/>
              <w:jc w:val="center"/>
            </w:pPr>
            <w:r>
              <w:rPr>
                <w:sz w:val="24"/>
              </w:rPr>
              <w:t xml:space="preserve">4</w:t>
            </w:r>
          </w:p>
        </w:tc>
        <w:tc>
          <w:tcPr>
            <w:tcW w:w="964" w:type="dxa"/>
          </w:tcPr>
          <w:p>
            <w:pPr>
              <w:pStyle w:val="0"/>
              <w:jc w:val="center"/>
            </w:pPr>
            <w:r>
              <w:rPr>
                <w:sz w:val="24"/>
              </w:rPr>
              <w:t xml:space="preserve">5</w:t>
            </w:r>
          </w:p>
        </w:tc>
        <w:tc>
          <w:tcPr>
            <w:tcW w:w="964" w:type="dxa"/>
          </w:tcPr>
          <w:bookmarkStart w:id="17425" w:name="P17425"/>
          <w:bookmarkEnd w:id="17425"/>
          <w:p>
            <w:pPr>
              <w:pStyle w:val="0"/>
              <w:jc w:val="center"/>
            </w:pPr>
            <w:r>
              <w:rPr>
                <w:sz w:val="24"/>
              </w:rPr>
              <w:t xml:space="preserve">6</w:t>
            </w:r>
          </w:p>
        </w:tc>
        <w:tc>
          <w:tcPr>
            <w:tcW w:w="850" w:type="dxa"/>
          </w:tcPr>
          <w:bookmarkStart w:id="17426" w:name="P17426"/>
          <w:bookmarkEnd w:id="17426"/>
          <w:p>
            <w:pPr>
              <w:pStyle w:val="0"/>
              <w:jc w:val="center"/>
            </w:pPr>
            <w:r>
              <w:rPr>
                <w:sz w:val="24"/>
              </w:rPr>
              <w:t xml:space="preserve">7</w:t>
            </w:r>
          </w:p>
        </w:tc>
      </w:tr>
      <w:tr>
        <w:tc>
          <w:tcPr>
            <w:tcW w:w="1094" w:type="dxa"/>
          </w:tcPr>
          <w:bookmarkStart w:id="17427" w:name="P17427"/>
          <w:bookmarkEnd w:id="17427"/>
          <w:p>
            <w:pPr>
              <w:pStyle w:val="0"/>
              <w:jc w:val="center"/>
            </w:pPr>
            <w:r>
              <w:rPr>
                <w:sz w:val="24"/>
              </w:rPr>
              <w:t xml:space="preserve">1</w:t>
            </w:r>
          </w:p>
        </w:tc>
        <w:tc>
          <w:tcPr>
            <w:tcW w:w="3175" w:type="dxa"/>
          </w:tcPr>
          <w:p>
            <w:pPr>
              <w:pStyle w:val="0"/>
            </w:pPr>
            <w:r>
              <w:rPr>
                <w:sz w:val="24"/>
              </w:rPr>
              <w:t xml:space="preserve">Активы (приток) за период предыдущего года, аналогичный отчетному периоду</w:t>
            </w:r>
          </w:p>
        </w:tc>
        <w:tc>
          <w:tcPr>
            <w:tcW w:w="1020" w:type="dxa"/>
          </w:tcPr>
          <w:p>
            <w:pPr>
              <w:pStyle w:val="0"/>
            </w:pPr>
            <w:r>
              <w:rPr>
                <w:sz w:val="24"/>
              </w:rPr>
            </w:r>
          </w:p>
        </w:tc>
        <w:tc>
          <w:tcPr>
            <w:tcW w:w="1008" w:type="dxa"/>
          </w:tcPr>
          <w:p>
            <w:pPr>
              <w:pStyle w:val="0"/>
            </w:pPr>
            <w:r>
              <w:rPr>
                <w:sz w:val="24"/>
              </w:rPr>
            </w:r>
          </w:p>
        </w:tc>
        <w:tc>
          <w:tcPr>
            <w:tcW w:w="964" w:type="dxa"/>
          </w:tcPr>
          <w:p>
            <w:pPr>
              <w:pStyle w:val="0"/>
            </w:pPr>
            <w:r>
              <w:rPr>
                <w:sz w:val="24"/>
              </w:rPr>
            </w:r>
          </w:p>
        </w:tc>
        <w:tc>
          <w:tcPr>
            <w:tcW w:w="964" w:type="dxa"/>
          </w:tcPr>
          <w:p>
            <w:pPr>
              <w:pStyle w:val="0"/>
            </w:pPr>
            <w:r>
              <w:rPr>
                <w:sz w:val="24"/>
              </w:rPr>
            </w:r>
          </w:p>
        </w:tc>
        <w:tc>
          <w:tcPr>
            <w:tcW w:w="850" w:type="dxa"/>
          </w:tcPr>
          <w:p>
            <w:pPr>
              <w:pStyle w:val="0"/>
            </w:pPr>
            <w:r>
              <w:rPr>
                <w:sz w:val="24"/>
              </w:rPr>
            </w:r>
          </w:p>
        </w:tc>
      </w:tr>
      <w:tr>
        <w:tc>
          <w:tcPr>
            <w:tcW w:w="1094" w:type="dxa"/>
          </w:tcPr>
          <w:bookmarkStart w:id="17434" w:name="P17434"/>
          <w:bookmarkEnd w:id="17434"/>
          <w:p>
            <w:pPr>
              <w:pStyle w:val="0"/>
              <w:jc w:val="center"/>
            </w:pPr>
            <w:r>
              <w:rPr>
                <w:sz w:val="24"/>
              </w:rPr>
              <w:t xml:space="preserve">2</w:t>
            </w:r>
          </w:p>
        </w:tc>
        <w:tc>
          <w:tcPr>
            <w:tcW w:w="3175" w:type="dxa"/>
          </w:tcPr>
          <w:p>
            <w:pPr>
              <w:pStyle w:val="0"/>
            </w:pPr>
            <w:r>
              <w:rPr>
                <w:sz w:val="24"/>
              </w:rPr>
              <w:t xml:space="preserve">Обязательства (отток) за период предыдущего года, аналогичный отчетному периоду</w:t>
            </w:r>
          </w:p>
        </w:tc>
        <w:tc>
          <w:tcPr>
            <w:tcW w:w="1020" w:type="dxa"/>
          </w:tcPr>
          <w:p>
            <w:pPr>
              <w:pStyle w:val="0"/>
            </w:pPr>
            <w:r>
              <w:rPr>
                <w:sz w:val="24"/>
              </w:rPr>
            </w:r>
          </w:p>
        </w:tc>
        <w:tc>
          <w:tcPr>
            <w:tcW w:w="1008" w:type="dxa"/>
          </w:tcPr>
          <w:p>
            <w:pPr>
              <w:pStyle w:val="0"/>
            </w:pPr>
            <w:r>
              <w:rPr>
                <w:sz w:val="24"/>
              </w:rPr>
            </w:r>
          </w:p>
        </w:tc>
        <w:tc>
          <w:tcPr>
            <w:tcW w:w="964" w:type="dxa"/>
          </w:tcPr>
          <w:p>
            <w:pPr>
              <w:pStyle w:val="0"/>
            </w:pPr>
            <w:r>
              <w:rPr>
                <w:sz w:val="24"/>
              </w:rPr>
            </w:r>
          </w:p>
        </w:tc>
        <w:tc>
          <w:tcPr>
            <w:tcW w:w="964" w:type="dxa"/>
          </w:tcPr>
          <w:p>
            <w:pPr>
              <w:pStyle w:val="0"/>
            </w:pPr>
            <w:r>
              <w:rPr>
                <w:sz w:val="24"/>
              </w:rPr>
            </w:r>
          </w:p>
        </w:tc>
        <w:tc>
          <w:tcPr>
            <w:tcW w:w="850" w:type="dxa"/>
          </w:tcPr>
          <w:p>
            <w:pPr>
              <w:pStyle w:val="0"/>
            </w:pPr>
            <w:r>
              <w:rPr>
                <w:sz w:val="24"/>
              </w:rPr>
            </w:r>
          </w:p>
        </w:tc>
      </w:tr>
      <w:tr>
        <w:tc>
          <w:tcPr>
            <w:tcW w:w="1094" w:type="dxa"/>
          </w:tcPr>
          <w:bookmarkStart w:id="17441" w:name="P17441"/>
          <w:bookmarkEnd w:id="17441"/>
          <w:p>
            <w:pPr>
              <w:pStyle w:val="0"/>
              <w:jc w:val="center"/>
            </w:pPr>
            <w:r>
              <w:rPr>
                <w:sz w:val="24"/>
              </w:rPr>
              <w:t xml:space="preserve">3</w:t>
            </w:r>
          </w:p>
        </w:tc>
        <w:tc>
          <w:tcPr>
            <w:tcW w:w="3175" w:type="dxa"/>
          </w:tcPr>
          <w:p>
            <w:pPr>
              <w:pStyle w:val="0"/>
            </w:pPr>
            <w:r>
              <w:rPr>
                <w:sz w:val="24"/>
              </w:rPr>
              <w:t xml:space="preserve">Подверженность чистым притокам (оттокам) на конец периода предыдущего года, аналогичного отчетному периоду</w:t>
            </w:r>
          </w:p>
        </w:tc>
        <w:tc>
          <w:tcPr>
            <w:tcW w:w="1020" w:type="dxa"/>
          </w:tcPr>
          <w:p>
            <w:pPr>
              <w:pStyle w:val="0"/>
            </w:pPr>
            <w:r>
              <w:rPr>
                <w:sz w:val="24"/>
              </w:rPr>
            </w:r>
          </w:p>
        </w:tc>
        <w:tc>
          <w:tcPr>
            <w:tcW w:w="1008" w:type="dxa"/>
          </w:tcPr>
          <w:p>
            <w:pPr>
              <w:pStyle w:val="0"/>
            </w:pPr>
            <w:r>
              <w:rPr>
                <w:sz w:val="24"/>
              </w:rPr>
            </w:r>
          </w:p>
        </w:tc>
        <w:tc>
          <w:tcPr>
            <w:tcW w:w="964" w:type="dxa"/>
          </w:tcPr>
          <w:p>
            <w:pPr>
              <w:pStyle w:val="0"/>
            </w:pPr>
            <w:r>
              <w:rPr>
                <w:sz w:val="24"/>
              </w:rPr>
            </w:r>
          </w:p>
        </w:tc>
        <w:tc>
          <w:tcPr>
            <w:tcW w:w="964" w:type="dxa"/>
          </w:tcPr>
          <w:p>
            <w:pPr>
              <w:pStyle w:val="0"/>
            </w:pPr>
            <w:r>
              <w:rPr>
                <w:sz w:val="24"/>
              </w:rPr>
            </w:r>
          </w:p>
        </w:tc>
        <w:tc>
          <w:tcPr>
            <w:tcW w:w="850" w:type="dxa"/>
          </w:tcPr>
          <w:p>
            <w:pPr>
              <w:pStyle w:val="0"/>
            </w:pPr>
            <w:r>
              <w:rPr>
                <w:sz w:val="24"/>
              </w:rPr>
            </w:r>
          </w:p>
        </w:tc>
      </w:tr>
      <w:tr>
        <w:tc>
          <w:tcPr>
            <w:tcW w:w="1094" w:type="dxa"/>
          </w:tcPr>
          <w:bookmarkStart w:id="17448" w:name="P17448"/>
          <w:bookmarkEnd w:id="17448"/>
          <w:p>
            <w:pPr>
              <w:pStyle w:val="0"/>
              <w:jc w:val="center"/>
            </w:pPr>
            <w:r>
              <w:rPr>
                <w:sz w:val="24"/>
              </w:rPr>
              <w:t xml:space="preserve">4</w:t>
            </w:r>
          </w:p>
        </w:tc>
        <w:tc>
          <w:tcPr>
            <w:tcW w:w="3175" w:type="dxa"/>
          </w:tcPr>
          <w:p>
            <w:pPr>
              <w:pStyle w:val="0"/>
            </w:pPr>
            <w:r>
              <w:rPr>
                <w:sz w:val="24"/>
              </w:rPr>
              <w:t xml:space="preserve">Активы (приток) за отчетный период</w:t>
            </w:r>
          </w:p>
        </w:tc>
        <w:tc>
          <w:tcPr>
            <w:tcW w:w="1020" w:type="dxa"/>
          </w:tcPr>
          <w:p>
            <w:pPr>
              <w:pStyle w:val="0"/>
            </w:pPr>
            <w:r>
              <w:rPr>
                <w:sz w:val="24"/>
              </w:rPr>
            </w:r>
          </w:p>
        </w:tc>
        <w:tc>
          <w:tcPr>
            <w:tcW w:w="1008" w:type="dxa"/>
          </w:tcPr>
          <w:p>
            <w:pPr>
              <w:pStyle w:val="0"/>
            </w:pPr>
            <w:r>
              <w:rPr>
                <w:sz w:val="24"/>
              </w:rPr>
            </w:r>
          </w:p>
        </w:tc>
        <w:tc>
          <w:tcPr>
            <w:tcW w:w="964" w:type="dxa"/>
          </w:tcPr>
          <w:p>
            <w:pPr>
              <w:pStyle w:val="0"/>
            </w:pPr>
            <w:r>
              <w:rPr>
                <w:sz w:val="24"/>
              </w:rPr>
            </w:r>
          </w:p>
        </w:tc>
        <w:tc>
          <w:tcPr>
            <w:tcW w:w="964" w:type="dxa"/>
          </w:tcPr>
          <w:p>
            <w:pPr>
              <w:pStyle w:val="0"/>
            </w:pPr>
            <w:r>
              <w:rPr>
                <w:sz w:val="24"/>
              </w:rPr>
            </w:r>
          </w:p>
        </w:tc>
        <w:tc>
          <w:tcPr>
            <w:tcW w:w="850" w:type="dxa"/>
          </w:tcPr>
          <w:p>
            <w:pPr>
              <w:pStyle w:val="0"/>
            </w:pPr>
            <w:r>
              <w:rPr>
                <w:sz w:val="24"/>
              </w:rPr>
            </w:r>
          </w:p>
        </w:tc>
      </w:tr>
      <w:tr>
        <w:tc>
          <w:tcPr>
            <w:tcW w:w="1094" w:type="dxa"/>
          </w:tcPr>
          <w:bookmarkStart w:id="17455" w:name="P17455"/>
          <w:bookmarkEnd w:id="17455"/>
          <w:p>
            <w:pPr>
              <w:pStyle w:val="0"/>
              <w:jc w:val="center"/>
            </w:pPr>
            <w:r>
              <w:rPr>
                <w:sz w:val="24"/>
              </w:rPr>
              <w:t xml:space="preserve">5</w:t>
            </w:r>
          </w:p>
        </w:tc>
        <w:tc>
          <w:tcPr>
            <w:tcW w:w="3175" w:type="dxa"/>
          </w:tcPr>
          <w:p>
            <w:pPr>
              <w:pStyle w:val="0"/>
            </w:pPr>
            <w:r>
              <w:rPr>
                <w:sz w:val="24"/>
              </w:rPr>
              <w:t xml:space="preserve">Обязательства (отток) за отчетный период</w:t>
            </w:r>
          </w:p>
        </w:tc>
        <w:tc>
          <w:tcPr>
            <w:tcW w:w="1020" w:type="dxa"/>
          </w:tcPr>
          <w:p>
            <w:pPr>
              <w:pStyle w:val="0"/>
            </w:pPr>
            <w:r>
              <w:rPr>
                <w:sz w:val="24"/>
              </w:rPr>
            </w:r>
          </w:p>
        </w:tc>
        <w:tc>
          <w:tcPr>
            <w:tcW w:w="1008" w:type="dxa"/>
          </w:tcPr>
          <w:p>
            <w:pPr>
              <w:pStyle w:val="0"/>
            </w:pPr>
            <w:r>
              <w:rPr>
                <w:sz w:val="24"/>
              </w:rPr>
            </w:r>
          </w:p>
        </w:tc>
        <w:tc>
          <w:tcPr>
            <w:tcW w:w="964" w:type="dxa"/>
          </w:tcPr>
          <w:p>
            <w:pPr>
              <w:pStyle w:val="0"/>
            </w:pPr>
            <w:r>
              <w:rPr>
                <w:sz w:val="24"/>
              </w:rPr>
            </w:r>
          </w:p>
        </w:tc>
        <w:tc>
          <w:tcPr>
            <w:tcW w:w="964" w:type="dxa"/>
          </w:tcPr>
          <w:p>
            <w:pPr>
              <w:pStyle w:val="0"/>
            </w:pPr>
            <w:r>
              <w:rPr>
                <w:sz w:val="24"/>
              </w:rPr>
            </w:r>
          </w:p>
        </w:tc>
        <w:tc>
          <w:tcPr>
            <w:tcW w:w="850" w:type="dxa"/>
          </w:tcPr>
          <w:p>
            <w:pPr>
              <w:pStyle w:val="0"/>
            </w:pPr>
            <w:r>
              <w:rPr>
                <w:sz w:val="24"/>
              </w:rPr>
            </w:r>
          </w:p>
        </w:tc>
      </w:tr>
      <w:tr>
        <w:tc>
          <w:tcPr>
            <w:tcW w:w="1094" w:type="dxa"/>
          </w:tcPr>
          <w:bookmarkStart w:id="17462" w:name="P17462"/>
          <w:bookmarkEnd w:id="17462"/>
          <w:p>
            <w:pPr>
              <w:pStyle w:val="0"/>
              <w:jc w:val="center"/>
            </w:pPr>
            <w:r>
              <w:rPr>
                <w:sz w:val="24"/>
              </w:rPr>
              <w:t xml:space="preserve">6</w:t>
            </w:r>
          </w:p>
        </w:tc>
        <w:tc>
          <w:tcPr>
            <w:tcW w:w="3175" w:type="dxa"/>
          </w:tcPr>
          <w:p>
            <w:pPr>
              <w:pStyle w:val="0"/>
            </w:pPr>
            <w:r>
              <w:rPr>
                <w:sz w:val="24"/>
              </w:rPr>
              <w:t xml:space="preserve">Подверженность чистым притокам (оттокам) на отчетную дату</w:t>
            </w:r>
          </w:p>
        </w:tc>
        <w:tc>
          <w:tcPr>
            <w:tcW w:w="1020" w:type="dxa"/>
          </w:tcPr>
          <w:p>
            <w:pPr>
              <w:pStyle w:val="0"/>
            </w:pPr>
            <w:r>
              <w:rPr>
                <w:sz w:val="24"/>
              </w:rPr>
            </w:r>
          </w:p>
        </w:tc>
        <w:tc>
          <w:tcPr>
            <w:tcW w:w="1008" w:type="dxa"/>
          </w:tcPr>
          <w:p>
            <w:pPr>
              <w:pStyle w:val="0"/>
            </w:pPr>
            <w:r>
              <w:rPr>
                <w:sz w:val="24"/>
              </w:rPr>
            </w:r>
          </w:p>
        </w:tc>
        <w:tc>
          <w:tcPr>
            <w:tcW w:w="964" w:type="dxa"/>
          </w:tcPr>
          <w:p>
            <w:pPr>
              <w:pStyle w:val="0"/>
            </w:pPr>
            <w:r>
              <w:rPr>
                <w:sz w:val="24"/>
              </w:rPr>
            </w:r>
          </w:p>
        </w:tc>
        <w:tc>
          <w:tcPr>
            <w:tcW w:w="964" w:type="dxa"/>
          </w:tcPr>
          <w:p>
            <w:pPr>
              <w:pStyle w:val="0"/>
            </w:pPr>
            <w:r>
              <w:rPr>
                <w:sz w:val="24"/>
              </w:rPr>
            </w:r>
          </w:p>
        </w:tc>
        <w:tc>
          <w:tcPr>
            <w:tcW w:w="850" w:type="dxa"/>
          </w:tcPr>
          <w:p>
            <w:pPr>
              <w:pStyle w:val="0"/>
            </w:pPr>
            <w:r>
              <w:rPr>
                <w:sz w:val="24"/>
              </w:rPr>
            </w:r>
          </w:p>
        </w:tc>
      </w:tr>
      <w:tr>
        <w:tc>
          <w:tcPr>
            <w:tcW w:w="1094" w:type="dxa"/>
          </w:tcPr>
          <w:bookmarkStart w:id="17469" w:name="P17469"/>
          <w:bookmarkEnd w:id="17469"/>
          <w:p>
            <w:pPr>
              <w:pStyle w:val="0"/>
              <w:jc w:val="center"/>
            </w:pPr>
            <w:r>
              <w:rPr>
                <w:sz w:val="24"/>
              </w:rPr>
              <w:t xml:space="preserve">7</w:t>
            </w:r>
          </w:p>
        </w:tc>
        <w:tc>
          <w:tcPr>
            <w:tcW w:w="3175" w:type="dxa"/>
          </w:tcPr>
          <w:p>
            <w:pPr>
              <w:pStyle w:val="0"/>
            </w:pPr>
            <w:r>
              <w:rPr>
                <w:sz w:val="24"/>
              </w:rPr>
              <w:t xml:space="preserve">Текстовое пояснение</w:t>
            </w:r>
          </w:p>
        </w:tc>
        <w:tc>
          <w:tcPr>
            <w:tcW w:w="1020" w:type="dxa"/>
          </w:tcPr>
          <w:p>
            <w:pPr>
              <w:pStyle w:val="0"/>
            </w:pPr>
            <w:r>
              <w:rPr>
                <w:sz w:val="24"/>
              </w:rPr>
            </w:r>
          </w:p>
        </w:tc>
        <w:tc>
          <w:tcPr>
            <w:tcW w:w="1008" w:type="dxa"/>
          </w:tcPr>
          <w:p>
            <w:pPr>
              <w:pStyle w:val="0"/>
            </w:pPr>
            <w:r>
              <w:rPr>
                <w:sz w:val="24"/>
              </w:rPr>
            </w:r>
          </w:p>
        </w:tc>
        <w:tc>
          <w:tcPr>
            <w:tcW w:w="964" w:type="dxa"/>
          </w:tcPr>
          <w:p>
            <w:pPr>
              <w:pStyle w:val="0"/>
            </w:pPr>
            <w:r>
              <w:rPr>
                <w:sz w:val="24"/>
              </w:rPr>
            </w:r>
          </w:p>
        </w:tc>
        <w:tc>
          <w:tcPr>
            <w:tcW w:w="964" w:type="dxa"/>
          </w:tcPr>
          <w:p>
            <w:pPr>
              <w:pStyle w:val="0"/>
            </w:pPr>
            <w:r>
              <w:rPr>
                <w:sz w:val="24"/>
              </w:rPr>
            </w:r>
          </w:p>
        </w:tc>
        <w:tc>
          <w:tcPr>
            <w:tcW w:w="850"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53.4</w:t>
      </w:r>
    </w:p>
    <w:p>
      <w:pPr>
        <w:pStyle w:val="0"/>
        <w:spacing w:before="240" w:lineRule="auto"/>
        <w:ind w:firstLine="540"/>
        <w:jc w:val="both"/>
      </w:pPr>
      <w:r>
        <w:rPr>
          <w:sz w:val="24"/>
        </w:rPr>
        <w:t xml:space="preserve">1. В </w:t>
      </w:r>
      <w:hyperlink w:history="0" w:anchor="P17409" w:tooltip="Хеджирование денежных потоков">
        <w:r>
          <w:rPr>
            <w:sz w:val="24"/>
            <w:color w:val="0000ff"/>
          </w:rPr>
          <w:t xml:space="preserve">таблице</w:t>
        </w:r>
      </w:hyperlink>
      <w:r>
        <w:rPr>
          <w:sz w:val="24"/>
        </w:rPr>
        <w:t xml:space="preserve"> раскрывается прогноз по срокам влияния на прибыль или убыток ожидаемой недисконтированной эффективной части хеджирования денежных потоков.</w:t>
      </w:r>
    </w:p>
    <w:p>
      <w:pPr>
        <w:pStyle w:val="0"/>
        <w:spacing w:before="240" w:lineRule="auto"/>
        <w:ind w:firstLine="540"/>
        <w:jc w:val="both"/>
      </w:pPr>
      <w:r>
        <w:rPr>
          <w:sz w:val="24"/>
        </w:rPr>
        <w:t xml:space="preserve">2. В </w:t>
      </w:r>
      <w:hyperlink w:history="0" w:anchor="P17426" w:tooltip="7">
        <w:r>
          <w:rPr>
            <w:sz w:val="24"/>
            <w:color w:val="0000ff"/>
          </w:rPr>
          <w:t xml:space="preserve">графе 7</w:t>
        </w:r>
      </w:hyperlink>
      <w:r>
        <w:rPr>
          <w:sz w:val="24"/>
        </w:rPr>
        <w:t xml:space="preserve"> отражается сумма значений показателей по </w:t>
      </w:r>
      <w:hyperlink w:history="0" w:anchor="P17422" w:tooltip="3">
        <w:r>
          <w:rPr>
            <w:sz w:val="24"/>
            <w:color w:val="0000ff"/>
          </w:rPr>
          <w:t xml:space="preserve">графам 3</w:t>
        </w:r>
      </w:hyperlink>
      <w:r>
        <w:rPr>
          <w:sz w:val="24"/>
        </w:rPr>
        <w:t xml:space="preserve"> - </w:t>
      </w:r>
      <w:hyperlink w:history="0" w:anchor="P17425" w:tooltip="6">
        <w:r>
          <w:rPr>
            <w:sz w:val="24"/>
            <w:color w:val="0000ff"/>
          </w:rPr>
          <w:t xml:space="preserve">6</w:t>
        </w:r>
      </w:hyperlink>
      <w:r>
        <w:rPr>
          <w:sz w:val="24"/>
        </w:rPr>
        <w:t xml:space="preserve">.</w:t>
      </w:r>
    </w:p>
    <w:p>
      <w:pPr>
        <w:pStyle w:val="0"/>
        <w:spacing w:before="240" w:lineRule="auto"/>
        <w:ind w:firstLine="540"/>
        <w:jc w:val="both"/>
      </w:pPr>
      <w:r>
        <w:rPr>
          <w:sz w:val="24"/>
        </w:rPr>
        <w:t xml:space="preserve">3. По строке </w:t>
      </w:r>
      <w:hyperlink w:history="0" w:anchor="P17441" w:tooltip="3">
        <w:r>
          <w:rPr>
            <w:sz w:val="24"/>
            <w:color w:val="0000ff"/>
          </w:rPr>
          <w:t xml:space="preserve">показателя 3</w:t>
        </w:r>
      </w:hyperlink>
      <w:r>
        <w:rPr>
          <w:sz w:val="24"/>
        </w:rPr>
        <w:t xml:space="preserve"> таблицы отражается сумма значений </w:t>
      </w:r>
      <w:hyperlink w:history="0" w:anchor="P17427" w:tooltip="1">
        <w:r>
          <w:rPr>
            <w:sz w:val="24"/>
            <w:color w:val="0000ff"/>
          </w:rPr>
          <w:t xml:space="preserve">показателей 1</w:t>
        </w:r>
      </w:hyperlink>
      <w:r>
        <w:rPr>
          <w:sz w:val="24"/>
        </w:rPr>
        <w:t xml:space="preserve"> и </w:t>
      </w:r>
      <w:hyperlink w:history="0" w:anchor="P17434" w:tooltip="2">
        <w:r>
          <w:rPr>
            <w:sz w:val="24"/>
            <w:color w:val="0000ff"/>
          </w:rPr>
          <w:t xml:space="preserve">2</w:t>
        </w:r>
      </w:hyperlink>
      <w:r>
        <w:rPr>
          <w:sz w:val="24"/>
        </w:rPr>
        <w:t xml:space="preserve">.</w:t>
      </w:r>
    </w:p>
    <w:p>
      <w:pPr>
        <w:pStyle w:val="0"/>
        <w:spacing w:before="240" w:lineRule="auto"/>
        <w:ind w:firstLine="540"/>
        <w:jc w:val="both"/>
      </w:pPr>
      <w:r>
        <w:rPr>
          <w:sz w:val="24"/>
        </w:rPr>
        <w:t xml:space="preserve">4. По строке </w:t>
      </w:r>
      <w:hyperlink w:history="0" w:anchor="P17462" w:tooltip="6">
        <w:r>
          <w:rPr>
            <w:sz w:val="24"/>
            <w:color w:val="0000ff"/>
          </w:rPr>
          <w:t xml:space="preserve">показателя 6</w:t>
        </w:r>
      </w:hyperlink>
      <w:r>
        <w:rPr>
          <w:sz w:val="24"/>
        </w:rPr>
        <w:t xml:space="preserve"> таблицы отражается сумма значений </w:t>
      </w:r>
      <w:hyperlink w:history="0" w:anchor="P17448" w:tooltip="4">
        <w:r>
          <w:rPr>
            <w:sz w:val="24"/>
            <w:color w:val="0000ff"/>
          </w:rPr>
          <w:t xml:space="preserve">показателей 4</w:t>
        </w:r>
      </w:hyperlink>
      <w:r>
        <w:rPr>
          <w:sz w:val="24"/>
        </w:rPr>
        <w:t xml:space="preserve"> и </w:t>
      </w:r>
      <w:hyperlink w:history="0" w:anchor="P17455" w:tooltip="5">
        <w:r>
          <w:rPr>
            <w:sz w:val="24"/>
            <w:color w:val="0000ff"/>
          </w:rPr>
          <w:t xml:space="preserve">5</w:t>
        </w:r>
      </w:hyperlink>
      <w:r>
        <w:rPr>
          <w:sz w:val="24"/>
        </w:rPr>
        <w:t xml:space="preserve">.</w:t>
      </w:r>
    </w:p>
    <w:p>
      <w:pPr>
        <w:pStyle w:val="0"/>
        <w:spacing w:before="240" w:lineRule="auto"/>
        <w:ind w:firstLine="540"/>
        <w:jc w:val="both"/>
      </w:pPr>
      <w:r>
        <w:rPr>
          <w:sz w:val="24"/>
        </w:rPr>
        <w:t xml:space="preserve">5. По строке </w:t>
      </w:r>
      <w:hyperlink w:history="0" w:anchor="P17469" w:tooltip="7">
        <w:r>
          <w:rPr>
            <w:sz w:val="24"/>
            <w:color w:val="0000ff"/>
          </w:rPr>
          <w:t xml:space="preserve">показателя 7</w:t>
        </w:r>
      </w:hyperlink>
      <w:r>
        <w:rPr>
          <w:sz w:val="24"/>
        </w:rPr>
        <w:t xml:space="preserve"> таблицы раскрывается информация о целях применения негосударственным пенсионным фондом учета хеджирования денежных потоков, инструментах хеджирования и объектах хеджирования.</w:t>
      </w:r>
    </w:p>
    <w:p>
      <w:pPr>
        <w:pStyle w:val="0"/>
        <w:jc w:val="both"/>
      </w:pPr>
      <w:r>
        <w:rPr>
          <w:sz w:val="24"/>
        </w:rPr>
      </w:r>
    </w:p>
    <w:bookmarkStart w:id="17484" w:name="P17484"/>
    <w:bookmarkEnd w:id="17484"/>
    <w:p>
      <w:pPr>
        <w:pStyle w:val="0"/>
        <w:outlineLvl w:val="2"/>
        <w:jc w:val="center"/>
      </w:pPr>
      <w:r>
        <w:rPr>
          <w:sz w:val="24"/>
        </w:rPr>
        <w:t xml:space="preserve">Анализ сумм, реклассифицированных из резерва</w:t>
      </w:r>
    </w:p>
    <w:p>
      <w:pPr>
        <w:pStyle w:val="0"/>
        <w:jc w:val="center"/>
      </w:pPr>
      <w:r>
        <w:rPr>
          <w:sz w:val="24"/>
        </w:rPr>
        <w:t xml:space="preserve">хеджирования денежных потоков в показатели отчета</w:t>
      </w:r>
    </w:p>
    <w:p>
      <w:pPr>
        <w:pStyle w:val="0"/>
        <w:jc w:val="center"/>
      </w:pPr>
      <w:r>
        <w:rPr>
          <w:sz w:val="24"/>
        </w:rPr>
        <w:t xml:space="preserve">о финансовых результатах</w:t>
      </w:r>
    </w:p>
    <w:p>
      <w:pPr>
        <w:pStyle w:val="0"/>
        <w:jc w:val="both"/>
      </w:pPr>
      <w:r>
        <w:rPr>
          <w:sz w:val="24"/>
        </w:rPr>
      </w:r>
    </w:p>
    <w:p>
      <w:pPr>
        <w:pStyle w:val="0"/>
        <w:jc w:val="right"/>
      </w:pPr>
      <w:r>
        <w:rPr>
          <w:sz w:val="24"/>
        </w:rPr>
        <w:t xml:space="preserve">Таблица 53.5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4082"/>
        <w:gridCol w:w="1871"/>
        <w:gridCol w:w="1871"/>
      </w:tblGrid>
      <w:tr>
        <w:tc>
          <w:tcPr>
            <w:tcW w:w="1247" w:type="dxa"/>
          </w:tcPr>
          <w:p>
            <w:pPr>
              <w:pStyle w:val="0"/>
              <w:jc w:val="center"/>
            </w:pPr>
            <w:r>
              <w:rPr>
                <w:sz w:val="24"/>
              </w:rPr>
              <w:t xml:space="preserve">Номер показателя</w:t>
            </w:r>
          </w:p>
        </w:tc>
        <w:tc>
          <w:tcPr>
            <w:tcW w:w="4082" w:type="dxa"/>
          </w:tcPr>
          <w:p>
            <w:pPr>
              <w:pStyle w:val="0"/>
              <w:jc w:val="center"/>
            </w:pPr>
            <w:r>
              <w:rPr>
                <w:sz w:val="24"/>
              </w:rPr>
              <w:t xml:space="preserve">Наименование показателя</w:t>
            </w:r>
          </w:p>
        </w:tc>
        <w:tc>
          <w:tcPr>
            <w:tcW w:w="1871" w:type="dxa"/>
          </w:tcPr>
          <w:p>
            <w:pPr>
              <w:pStyle w:val="0"/>
              <w:jc w:val="center"/>
            </w:pPr>
            <w:r>
              <w:rPr>
                <w:sz w:val="24"/>
              </w:rPr>
              <w:t xml:space="preserve">________ 20__ г.</w:t>
            </w:r>
          </w:p>
        </w:tc>
        <w:tc>
          <w:tcPr>
            <w:tcW w:w="1871" w:type="dxa"/>
          </w:tcPr>
          <w:p>
            <w:pPr>
              <w:pStyle w:val="0"/>
              <w:jc w:val="center"/>
            </w:pPr>
            <w:r>
              <w:rPr>
                <w:sz w:val="24"/>
              </w:rPr>
              <w:t xml:space="preserve">________ 20__ г.</w:t>
            </w:r>
          </w:p>
        </w:tc>
      </w:tr>
      <w:tr>
        <w:tc>
          <w:tcPr>
            <w:tcW w:w="1247" w:type="dxa"/>
          </w:tcPr>
          <w:p>
            <w:pPr>
              <w:pStyle w:val="0"/>
              <w:jc w:val="center"/>
            </w:pPr>
            <w:r>
              <w:rPr>
                <w:sz w:val="24"/>
              </w:rPr>
              <w:t xml:space="preserve">1</w:t>
            </w:r>
          </w:p>
        </w:tc>
        <w:tc>
          <w:tcPr>
            <w:tcW w:w="4082" w:type="dxa"/>
          </w:tcPr>
          <w:p>
            <w:pPr>
              <w:pStyle w:val="0"/>
              <w:jc w:val="center"/>
            </w:pPr>
            <w:r>
              <w:rPr>
                <w:sz w:val="24"/>
              </w:rPr>
              <w:t xml:space="preserve">2</w:t>
            </w:r>
          </w:p>
        </w:tc>
        <w:tc>
          <w:tcPr>
            <w:tcW w:w="1871" w:type="dxa"/>
          </w:tcPr>
          <w:p>
            <w:pPr>
              <w:pStyle w:val="0"/>
              <w:jc w:val="center"/>
            </w:pPr>
            <w:r>
              <w:rPr>
                <w:sz w:val="24"/>
              </w:rPr>
              <w:t xml:space="preserve">3</w:t>
            </w:r>
          </w:p>
        </w:tc>
        <w:tc>
          <w:tcPr>
            <w:tcW w:w="1871" w:type="dxa"/>
          </w:tcPr>
          <w:p>
            <w:pPr>
              <w:pStyle w:val="0"/>
              <w:jc w:val="center"/>
            </w:pPr>
            <w:r>
              <w:rPr>
                <w:sz w:val="24"/>
              </w:rPr>
              <w:t xml:space="preserve">4</w:t>
            </w:r>
          </w:p>
        </w:tc>
      </w:tr>
      <w:tr>
        <w:tc>
          <w:tcPr>
            <w:tcW w:w="1247" w:type="dxa"/>
          </w:tcPr>
          <w:bookmarkStart w:id="17498" w:name="P17498"/>
          <w:bookmarkEnd w:id="17498"/>
          <w:p>
            <w:pPr>
              <w:pStyle w:val="0"/>
              <w:jc w:val="center"/>
            </w:pPr>
            <w:r>
              <w:rPr>
                <w:sz w:val="24"/>
              </w:rPr>
              <w:t xml:space="preserve">1</w:t>
            </w:r>
          </w:p>
        </w:tc>
        <w:tc>
          <w:tcPr>
            <w:tcW w:w="4082" w:type="dxa"/>
          </w:tcPr>
          <w:p>
            <w:pPr>
              <w:pStyle w:val="0"/>
            </w:pPr>
            <w:r>
              <w:rPr>
                <w:sz w:val="24"/>
              </w:rPr>
              <w:t xml:space="preserve">Процентные доходы</w:t>
            </w:r>
          </w:p>
        </w:tc>
        <w:tc>
          <w:tcPr>
            <w:tcW w:w="1871" w:type="dxa"/>
          </w:tcPr>
          <w:p>
            <w:pPr>
              <w:pStyle w:val="0"/>
            </w:pPr>
            <w:r>
              <w:rPr>
                <w:sz w:val="24"/>
              </w:rPr>
            </w:r>
          </w:p>
        </w:tc>
        <w:tc>
          <w:tcPr>
            <w:tcW w:w="1871" w:type="dxa"/>
          </w:tcPr>
          <w:p>
            <w:pPr>
              <w:pStyle w:val="0"/>
            </w:pPr>
            <w:r>
              <w:rPr>
                <w:sz w:val="24"/>
              </w:rPr>
            </w:r>
          </w:p>
        </w:tc>
      </w:tr>
      <w:tr>
        <w:tc>
          <w:tcPr>
            <w:tcW w:w="1247" w:type="dxa"/>
          </w:tcPr>
          <w:p>
            <w:pPr>
              <w:pStyle w:val="0"/>
              <w:jc w:val="center"/>
            </w:pPr>
            <w:r>
              <w:rPr>
                <w:sz w:val="24"/>
              </w:rPr>
              <w:t xml:space="preserve">2</w:t>
            </w:r>
          </w:p>
        </w:tc>
        <w:tc>
          <w:tcPr>
            <w:tcW w:w="4082" w:type="dxa"/>
          </w:tcPr>
          <w:p>
            <w:pPr>
              <w:pStyle w:val="0"/>
            </w:pPr>
            <w:r>
              <w:rPr>
                <w:sz w:val="24"/>
              </w:rPr>
              <w:t xml:space="preserve">Процентные расходы</w:t>
            </w:r>
          </w:p>
        </w:tc>
        <w:tc>
          <w:tcPr>
            <w:tcW w:w="1871" w:type="dxa"/>
          </w:tcPr>
          <w:p>
            <w:pPr>
              <w:pStyle w:val="0"/>
            </w:pPr>
            <w:r>
              <w:rPr>
                <w:sz w:val="24"/>
              </w:rPr>
            </w:r>
          </w:p>
        </w:tc>
        <w:tc>
          <w:tcPr>
            <w:tcW w:w="1871" w:type="dxa"/>
          </w:tcPr>
          <w:p>
            <w:pPr>
              <w:pStyle w:val="0"/>
            </w:pPr>
            <w:r>
              <w:rPr>
                <w:sz w:val="24"/>
              </w:rPr>
            </w:r>
          </w:p>
        </w:tc>
      </w:tr>
      <w:tr>
        <w:tc>
          <w:tcPr>
            <w:tcW w:w="1247" w:type="dxa"/>
          </w:tcPr>
          <w:p>
            <w:pPr>
              <w:pStyle w:val="0"/>
              <w:jc w:val="center"/>
            </w:pPr>
            <w:r>
              <w:rPr>
                <w:sz w:val="24"/>
              </w:rPr>
              <w:t xml:space="preserve">3</w:t>
            </w:r>
          </w:p>
        </w:tc>
        <w:tc>
          <w:tcPr>
            <w:tcW w:w="4082" w:type="dxa"/>
          </w:tcPr>
          <w:p>
            <w:pPr>
              <w:pStyle w:val="0"/>
            </w:pPr>
            <w:r>
              <w:rPr>
                <w:sz w:val="24"/>
              </w:rPr>
              <w:t xml:space="preserve">Доходы за вычетом расходов (расходы за вычетом доходов) от операций с иностранной валютой</w:t>
            </w:r>
          </w:p>
        </w:tc>
        <w:tc>
          <w:tcPr>
            <w:tcW w:w="1871" w:type="dxa"/>
          </w:tcPr>
          <w:p>
            <w:pPr>
              <w:pStyle w:val="0"/>
            </w:pPr>
            <w:r>
              <w:rPr>
                <w:sz w:val="24"/>
              </w:rPr>
            </w:r>
          </w:p>
        </w:tc>
        <w:tc>
          <w:tcPr>
            <w:tcW w:w="1871" w:type="dxa"/>
          </w:tcPr>
          <w:p>
            <w:pPr>
              <w:pStyle w:val="0"/>
            </w:pPr>
            <w:r>
              <w:rPr>
                <w:sz w:val="24"/>
              </w:rPr>
            </w:r>
          </w:p>
        </w:tc>
      </w:tr>
      <w:tr>
        <w:tc>
          <w:tcPr>
            <w:tcW w:w="1247" w:type="dxa"/>
          </w:tcPr>
          <w:p>
            <w:pPr>
              <w:pStyle w:val="0"/>
              <w:jc w:val="center"/>
            </w:pPr>
            <w:r>
              <w:rPr>
                <w:sz w:val="24"/>
              </w:rPr>
              <w:t xml:space="preserve">4</w:t>
            </w:r>
          </w:p>
        </w:tc>
        <w:tc>
          <w:tcPr>
            <w:tcW w:w="4082" w:type="dxa"/>
          </w:tcPr>
          <w:p>
            <w:pPr>
              <w:pStyle w:val="0"/>
            </w:pPr>
            <w:r>
              <w:rPr>
                <w:sz w:val="24"/>
              </w:rPr>
              <w:t xml:space="preserve">Доход (расход) по налогу на прибыль</w:t>
            </w:r>
          </w:p>
        </w:tc>
        <w:tc>
          <w:tcPr>
            <w:tcW w:w="1871" w:type="dxa"/>
          </w:tcPr>
          <w:p>
            <w:pPr>
              <w:pStyle w:val="0"/>
            </w:pPr>
            <w:r>
              <w:rPr>
                <w:sz w:val="24"/>
              </w:rPr>
            </w:r>
          </w:p>
        </w:tc>
        <w:tc>
          <w:tcPr>
            <w:tcW w:w="1871" w:type="dxa"/>
          </w:tcPr>
          <w:p>
            <w:pPr>
              <w:pStyle w:val="0"/>
            </w:pPr>
            <w:r>
              <w:rPr>
                <w:sz w:val="24"/>
              </w:rPr>
            </w:r>
          </w:p>
        </w:tc>
      </w:tr>
      <w:tr>
        <w:tc>
          <w:tcPr>
            <w:tcW w:w="1247" w:type="dxa"/>
          </w:tcPr>
          <w:bookmarkStart w:id="17514" w:name="P17514"/>
          <w:bookmarkEnd w:id="17514"/>
          <w:p>
            <w:pPr>
              <w:pStyle w:val="0"/>
              <w:jc w:val="center"/>
            </w:pPr>
            <w:r>
              <w:rPr>
                <w:sz w:val="24"/>
              </w:rPr>
              <w:t xml:space="preserve">5</w:t>
            </w:r>
          </w:p>
        </w:tc>
        <w:tc>
          <w:tcPr>
            <w:tcW w:w="4082" w:type="dxa"/>
          </w:tcPr>
          <w:p>
            <w:pPr>
              <w:pStyle w:val="0"/>
            </w:pPr>
            <w:r>
              <w:rPr>
                <w:sz w:val="24"/>
              </w:rPr>
              <w:t xml:space="preserve">Прочее</w:t>
            </w:r>
          </w:p>
        </w:tc>
        <w:tc>
          <w:tcPr>
            <w:tcW w:w="1871" w:type="dxa"/>
          </w:tcPr>
          <w:p>
            <w:pPr>
              <w:pStyle w:val="0"/>
            </w:pPr>
            <w:r>
              <w:rPr>
                <w:sz w:val="24"/>
              </w:rPr>
            </w:r>
          </w:p>
        </w:tc>
        <w:tc>
          <w:tcPr>
            <w:tcW w:w="1871" w:type="dxa"/>
          </w:tcPr>
          <w:p>
            <w:pPr>
              <w:pStyle w:val="0"/>
            </w:pPr>
            <w:r>
              <w:rPr>
                <w:sz w:val="24"/>
              </w:rPr>
            </w:r>
          </w:p>
        </w:tc>
      </w:tr>
      <w:tr>
        <w:tc>
          <w:tcPr>
            <w:tcW w:w="1247" w:type="dxa"/>
          </w:tcPr>
          <w:bookmarkStart w:id="17518" w:name="P17518"/>
          <w:bookmarkEnd w:id="17518"/>
          <w:p>
            <w:pPr>
              <w:pStyle w:val="0"/>
              <w:jc w:val="center"/>
            </w:pPr>
            <w:r>
              <w:rPr>
                <w:sz w:val="24"/>
              </w:rPr>
              <w:t xml:space="preserve">6</w:t>
            </w:r>
          </w:p>
        </w:tc>
        <w:tc>
          <w:tcPr>
            <w:tcW w:w="4082" w:type="dxa"/>
          </w:tcPr>
          <w:p>
            <w:pPr>
              <w:pStyle w:val="0"/>
            </w:pPr>
            <w:r>
              <w:rPr>
                <w:sz w:val="24"/>
              </w:rPr>
              <w:t xml:space="preserve">Итого</w:t>
            </w:r>
          </w:p>
        </w:tc>
        <w:tc>
          <w:tcPr>
            <w:tcW w:w="1871" w:type="dxa"/>
          </w:tcPr>
          <w:p>
            <w:pPr>
              <w:pStyle w:val="0"/>
            </w:pPr>
            <w:r>
              <w:rPr>
                <w:sz w:val="24"/>
              </w:rPr>
            </w:r>
          </w:p>
        </w:tc>
        <w:tc>
          <w:tcPr>
            <w:tcW w:w="1871" w:type="dxa"/>
          </w:tcPr>
          <w:p>
            <w:pPr>
              <w:pStyle w:val="0"/>
            </w:pPr>
            <w:r>
              <w:rPr>
                <w:sz w:val="24"/>
              </w:rPr>
            </w:r>
          </w:p>
        </w:tc>
      </w:tr>
      <w:tr>
        <w:tc>
          <w:tcPr>
            <w:tcW w:w="1247" w:type="dxa"/>
          </w:tcPr>
          <w:bookmarkStart w:id="17522" w:name="P17522"/>
          <w:bookmarkEnd w:id="17522"/>
          <w:p>
            <w:pPr>
              <w:pStyle w:val="0"/>
              <w:jc w:val="center"/>
            </w:pPr>
            <w:r>
              <w:rPr>
                <w:sz w:val="24"/>
              </w:rPr>
              <w:t xml:space="preserve">7</w:t>
            </w:r>
          </w:p>
        </w:tc>
        <w:tc>
          <w:tcPr>
            <w:tcW w:w="4082" w:type="dxa"/>
          </w:tcPr>
          <w:p>
            <w:pPr>
              <w:pStyle w:val="0"/>
            </w:pPr>
            <w:r>
              <w:rPr>
                <w:sz w:val="24"/>
              </w:rPr>
              <w:t xml:space="preserve">Текстовое пояснение</w:t>
            </w:r>
          </w:p>
        </w:tc>
        <w:tc>
          <w:tcPr>
            <w:tcW w:w="1871" w:type="dxa"/>
          </w:tcPr>
          <w:p>
            <w:pPr>
              <w:pStyle w:val="0"/>
            </w:pPr>
            <w:r>
              <w:rPr>
                <w:sz w:val="24"/>
              </w:rPr>
            </w:r>
          </w:p>
        </w:tc>
        <w:tc>
          <w:tcPr>
            <w:tcW w:w="1871"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53.5</w:t>
      </w:r>
    </w:p>
    <w:p>
      <w:pPr>
        <w:pStyle w:val="0"/>
        <w:spacing w:before="240" w:lineRule="auto"/>
        <w:ind w:firstLine="540"/>
        <w:jc w:val="both"/>
      </w:pPr>
      <w:r>
        <w:rPr>
          <w:sz w:val="24"/>
        </w:rPr>
        <w:t xml:space="preserve">1. В </w:t>
      </w:r>
      <w:hyperlink w:history="0" w:anchor="P17484" w:tooltip="Анализ сумм, реклассифицированных из резерва">
        <w:r>
          <w:rPr>
            <w:sz w:val="24"/>
            <w:color w:val="0000ff"/>
          </w:rPr>
          <w:t xml:space="preserve">таблице</w:t>
        </w:r>
      </w:hyperlink>
      <w:r>
        <w:rPr>
          <w:sz w:val="24"/>
        </w:rPr>
        <w:t xml:space="preserve"> раскрывается информация о суммах, реклассифицированных из резерва хеджирования денежных потоков в показатели </w:t>
      </w:r>
      <w:hyperlink w:history="0" w:anchor="P479" w:tooltip="                                   ОТЧЕТ">
        <w:r>
          <w:rPr>
            <w:sz w:val="24"/>
            <w:color w:val="0000ff"/>
          </w:rPr>
          <w:t xml:space="preserve">отчета</w:t>
        </w:r>
      </w:hyperlink>
      <w:r>
        <w:rPr>
          <w:sz w:val="24"/>
        </w:rPr>
        <w:t xml:space="preserve"> о финансовых результатах.</w:t>
      </w:r>
    </w:p>
    <w:p>
      <w:pPr>
        <w:pStyle w:val="0"/>
        <w:spacing w:before="240" w:lineRule="auto"/>
        <w:ind w:firstLine="540"/>
        <w:jc w:val="both"/>
      </w:pPr>
      <w:r>
        <w:rPr>
          <w:sz w:val="24"/>
        </w:rPr>
        <w:t xml:space="preserve">2. Доходы отражаются в </w:t>
      </w:r>
      <w:hyperlink w:history="0" w:anchor="P17484" w:tooltip="Анализ сумм, реклассифицированных из резерва">
        <w:r>
          <w:rPr>
            <w:sz w:val="24"/>
            <w:color w:val="0000ff"/>
          </w:rPr>
          <w:t xml:space="preserve">таблице</w:t>
        </w:r>
      </w:hyperlink>
      <w:r>
        <w:rPr>
          <w:sz w:val="24"/>
        </w:rPr>
        <w:t xml:space="preserve"> со знаком "плюс", расходы - со знаком "минус".</w:t>
      </w:r>
    </w:p>
    <w:p>
      <w:pPr>
        <w:pStyle w:val="0"/>
        <w:spacing w:before="240" w:lineRule="auto"/>
        <w:ind w:firstLine="540"/>
        <w:jc w:val="both"/>
      </w:pPr>
      <w:r>
        <w:rPr>
          <w:sz w:val="24"/>
        </w:rPr>
        <w:t xml:space="preserve">3. По строке </w:t>
      </w:r>
      <w:hyperlink w:history="0" w:anchor="P17518" w:tooltip="6">
        <w:r>
          <w:rPr>
            <w:sz w:val="24"/>
            <w:color w:val="0000ff"/>
          </w:rPr>
          <w:t xml:space="preserve">показателя 6</w:t>
        </w:r>
      </w:hyperlink>
      <w:r>
        <w:rPr>
          <w:sz w:val="24"/>
        </w:rPr>
        <w:t xml:space="preserve"> таблицы отражается сумма значений </w:t>
      </w:r>
      <w:hyperlink w:history="0" w:anchor="P17498" w:tooltip="1">
        <w:r>
          <w:rPr>
            <w:sz w:val="24"/>
            <w:color w:val="0000ff"/>
          </w:rPr>
          <w:t xml:space="preserve">показателей 1</w:t>
        </w:r>
      </w:hyperlink>
      <w:r>
        <w:rPr>
          <w:sz w:val="24"/>
        </w:rPr>
        <w:t xml:space="preserve"> - </w:t>
      </w:r>
      <w:hyperlink w:history="0" w:anchor="P17514" w:tooltip="5">
        <w:r>
          <w:rPr>
            <w:sz w:val="24"/>
            <w:color w:val="0000ff"/>
          </w:rPr>
          <w:t xml:space="preserve">5</w:t>
        </w:r>
      </w:hyperlink>
      <w:r>
        <w:rPr>
          <w:sz w:val="24"/>
        </w:rPr>
        <w:t xml:space="preserve">.</w:t>
      </w:r>
    </w:p>
    <w:p>
      <w:pPr>
        <w:pStyle w:val="0"/>
        <w:spacing w:before="240" w:lineRule="auto"/>
        <w:ind w:firstLine="540"/>
        <w:jc w:val="both"/>
      </w:pPr>
      <w:r>
        <w:rPr>
          <w:sz w:val="24"/>
        </w:rPr>
        <w:t xml:space="preserve">4. По строке </w:t>
      </w:r>
      <w:hyperlink w:history="0" w:anchor="P17522" w:tooltip="7">
        <w:r>
          <w:rPr>
            <w:sz w:val="24"/>
            <w:color w:val="0000ff"/>
          </w:rPr>
          <w:t xml:space="preserve">показателя 7</w:t>
        </w:r>
      </w:hyperlink>
      <w:r>
        <w:rPr>
          <w:sz w:val="24"/>
        </w:rPr>
        <w:t xml:space="preserve"> таблицы раскрывается информация о прибыли (убытке) в связи с прекращением признания производных финансовых инструментов в качестве инструментов хеджирования денежных потоков.</w:t>
      </w:r>
    </w:p>
    <w:p>
      <w:pPr>
        <w:pStyle w:val="0"/>
        <w:jc w:val="both"/>
      </w:pPr>
      <w:r>
        <w:rPr>
          <w:sz w:val="24"/>
        </w:rPr>
      </w:r>
    </w:p>
    <w:p>
      <w:pPr>
        <w:pStyle w:val="0"/>
        <w:outlineLvl w:val="1"/>
        <w:jc w:val="center"/>
      </w:pPr>
      <w:r>
        <w:rPr>
          <w:sz w:val="24"/>
        </w:rPr>
        <w:t xml:space="preserve">Примечание 54. Справедливая стоимость</w:t>
      </w:r>
    </w:p>
    <w:p>
      <w:pPr>
        <w:pStyle w:val="0"/>
        <w:jc w:val="both"/>
      </w:pPr>
      <w:r>
        <w:rPr>
          <w:sz w:val="24"/>
        </w:rPr>
      </w:r>
    </w:p>
    <w:p>
      <w:pPr>
        <w:pStyle w:val="0"/>
        <w:outlineLvl w:val="2"/>
        <w:jc w:val="center"/>
      </w:pPr>
      <w:r>
        <w:rPr>
          <w:sz w:val="24"/>
        </w:rPr>
        <w:t xml:space="preserve">Информация об оценках справедливой стоимости</w:t>
      </w:r>
    </w:p>
    <w:p>
      <w:pPr>
        <w:pStyle w:val="0"/>
        <w:jc w:val="both"/>
      </w:pPr>
      <w:r>
        <w:rPr>
          <w:sz w:val="24"/>
        </w:rPr>
      </w:r>
    </w:p>
    <w:p>
      <w:pPr>
        <w:pStyle w:val="0"/>
        <w:jc w:val="right"/>
      </w:pPr>
      <w:r>
        <w:rPr>
          <w:sz w:val="24"/>
        </w:rPr>
        <w:t xml:space="preserve">Таблица 54.1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6180"/>
        <w:gridCol w:w="1587"/>
      </w:tblGrid>
      <w:tr>
        <w:tc>
          <w:tcPr>
            <w:tcW w:w="1020" w:type="dxa"/>
          </w:tcPr>
          <w:p>
            <w:pPr>
              <w:pStyle w:val="0"/>
              <w:jc w:val="center"/>
            </w:pPr>
            <w:r>
              <w:rPr>
                <w:sz w:val="24"/>
              </w:rPr>
              <w:t xml:space="preserve">Номер показателя</w:t>
            </w:r>
          </w:p>
        </w:tc>
        <w:tc>
          <w:tcPr>
            <w:tcW w:w="6180" w:type="dxa"/>
          </w:tcPr>
          <w:p>
            <w:pPr>
              <w:pStyle w:val="0"/>
              <w:jc w:val="center"/>
            </w:pPr>
            <w:r>
              <w:rPr>
                <w:sz w:val="24"/>
              </w:rPr>
              <w:t xml:space="preserve">Наименование показателя</w:t>
            </w:r>
          </w:p>
        </w:tc>
        <w:tc>
          <w:tcPr>
            <w:tcW w:w="1587" w:type="dxa"/>
          </w:tcPr>
          <w:p>
            <w:pPr>
              <w:pStyle w:val="0"/>
              <w:jc w:val="center"/>
            </w:pPr>
            <w:r>
              <w:rPr>
                <w:sz w:val="24"/>
              </w:rPr>
              <w:t xml:space="preserve">Текстовое пояснение</w:t>
            </w:r>
          </w:p>
        </w:tc>
      </w:tr>
      <w:tr>
        <w:tc>
          <w:tcPr>
            <w:tcW w:w="1020" w:type="dxa"/>
          </w:tcPr>
          <w:p>
            <w:pPr>
              <w:pStyle w:val="0"/>
              <w:jc w:val="center"/>
            </w:pPr>
            <w:r>
              <w:rPr>
                <w:sz w:val="24"/>
              </w:rPr>
              <w:t xml:space="preserve">1</w:t>
            </w:r>
          </w:p>
        </w:tc>
        <w:tc>
          <w:tcPr>
            <w:tcW w:w="6180" w:type="dxa"/>
          </w:tcPr>
          <w:p>
            <w:pPr>
              <w:pStyle w:val="0"/>
              <w:jc w:val="center"/>
            </w:pPr>
            <w:r>
              <w:rPr>
                <w:sz w:val="24"/>
              </w:rPr>
              <w:t xml:space="preserve">2</w:t>
            </w:r>
          </w:p>
        </w:tc>
        <w:tc>
          <w:tcPr>
            <w:tcW w:w="1587" w:type="dxa"/>
          </w:tcPr>
          <w:p>
            <w:pPr>
              <w:pStyle w:val="0"/>
              <w:jc w:val="center"/>
            </w:pPr>
            <w:r>
              <w:rPr>
                <w:sz w:val="24"/>
              </w:rPr>
              <w:t xml:space="preserve">3</w:t>
            </w:r>
          </w:p>
        </w:tc>
      </w:tr>
      <w:tr>
        <w:tc>
          <w:tcPr>
            <w:tcW w:w="1020" w:type="dxa"/>
          </w:tcPr>
          <w:p>
            <w:pPr>
              <w:pStyle w:val="0"/>
              <w:jc w:val="center"/>
            </w:pPr>
            <w:r>
              <w:rPr>
                <w:sz w:val="24"/>
              </w:rPr>
              <w:t xml:space="preserve">1</w:t>
            </w:r>
          </w:p>
        </w:tc>
        <w:tc>
          <w:tcPr>
            <w:tcW w:w="6180" w:type="dxa"/>
          </w:tcPr>
          <w:p>
            <w:pPr>
              <w:pStyle w:val="0"/>
            </w:pPr>
            <w:r>
              <w:rPr>
                <w:sz w:val="24"/>
              </w:rPr>
              <w:t xml:space="preserve">Суммы любых переводов финансовых активов и обязательств, удерживаемых на отчетную дату и оцениваемых по справедливой стоимости, между уровнем 1 и уровнем 2 в иерархии справедливой стоимости; причины таких переводов; порядок определения негосударственным пенсионным фондом даты перевода между уровнем 1 и уровнем 2</w:t>
            </w:r>
          </w:p>
        </w:tc>
        <w:tc>
          <w:tcPr>
            <w:tcW w:w="1587" w:type="dxa"/>
          </w:tcPr>
          <w:p>
            <w:pPr>
              <w:pStyle w:val="0"/>
            </w:pPr>
            <w:r>
              <w:rPr>
                <w:sz w:val="24"/>
              </w:rPr>
            </w:r>
          </w:p>
        </w:tc>
      </w:tr>
      <w:tr>
        <w:tc>
          <w:tcPr>
            <w:tcW w:w="1020" w:type="dxa"/>
          </w:tcPr>
          <w:p>
            <w:pPr>
              <w:pStyle w:val="0"/>
              <w:jc w:val="center"/>
            </w:pPr>
            <w:r>
              <w:rPr>
                <w:sz w:val="24"/>
              </w:rPr>
              <w:t xml:space="preserve">2</w:t>
            </w:r>
          </w:p>
        </w:tc>
        <w:tc>
          <w:tcPr>
            <w:tcW w:w="6180" w:type="dxa"/>
          </w:tcPr>
          <w:p>
            <w:pPr>
              <w:pStyle w:val="0"/>
              <w:ind w:firstLine="283"/>
            </w:pPr>
            <w:r>
              <w:rPr>
                <w:sz w:val="24"/>
              </w:rPr>
              <w:t xml:space="preserve">Причины и суммы любых переводов финансовых активов и обязательств, удерживаемых на отчетную дату и оцениваемых по справедливой стоимости, между уровнем 2 и уровнем 3 в иерархии справедливой стоимости; порядок определения негосударственным пенсионным фондом даты перевода между уровнями</w:t>
            </w:r>
          </w:p>
        </w:tc>
        <w:tc>
          <w:tcPr>
            <w:tcW w:w="1587" w:type="dxa"/>
          </w:tcPr>
          <w:p>
            <w:pPr>
              <w:pStyle w:val="0"/>
            </w:pPr>
            <w:r>
              <w:rPr>
                <w:sz w:val="24"/>
              </w:rPr>
            </w:r>
          </w:p>
        </w:tc>
      </w:tr>
      <w:tr>
        <w:tc>
          <w:tcPr>
            <w:tcW w:w="1020" w:type="dxa"/>
          </w:tcPr>
          <w:p>
            <w:pPr>
              <w:pStyle w:val="0"/>
              <w:jc w:val="center"/>
            </w:pPr>
            <w:r>
              <w:rPr>
                <w:sz w:val="24"/>
              </w:rPr>
              <w:t xml:space="preserve">3</w:t>
            </w:r>
          </w:p>
        </w:tc>
        <w:tc>
          <w:tcPr>
            <w:tcW w:w="6180" w:type="dxa"/>
          </w:tcPr>
          <w:p>
            <w:pPr>
              <w:pStyle w:val="0"/>
            </w:pPr>
            <w:r>
              <w:rPr>
                <w:sz w:val="24"/>
              </w:rPr>
              <w:t xml:space="preserve">В отношении оценок справедливой стоимости, отнесенных к уровню 3 в иерархии справедливой стоимости, - описание чувствительности данных оценок к изменениям ненаблюдаемых исходных данных, если изменение одного из количественных параметров в указанных исходных данных может привести к существенно высокой или низкой оценке справедливой стоимости</w:t>
            </w:r>
          </w:p>
        </w:tc>
        <w:tc>
          <w:tcPr>
            <w:tcW w:w="1587" w:type="dxa"/>
          </w:tcPr>
          <w:p>
            <w:pPr>
              <w:pStyle w:val="0"/>
            </w:pPr>
            <w:r>
              <w:rPr>
                <w:sz w:val="24"/>
              </w:rPr>
            </w:r>
          </w:p>
        </w:tc>
      </w:tr>
      <w:tr>
        <w:tc>
          <w:tcPr>
            <w:tcW w:w="1020" w:type="dxa"/>
          </w:tcPr>
          <w:p>
            <w:pPr>
              <w:pStyle w:val="0"/>
              <w:jc w:val="center"/>
            </w:pPr>
            <w:r>
              <w:rPr>
                <w:sz w:val="24"/>
              </w:rPr>
              <w:t xml:space="preserve">4</w:t>
            </w:r>
          </w:p>
        </w:tc>
        <w:tc>
          <w:tcPr>
            <w:tcW w:w="6180" w:type="dxa"/>
          </w:tcPr>
          <w:p>
            <w:pPr>
              <w:pStyle w:val="0"/>
            </w:pPr>
            <w:r>
              <w:rPr>
                <w:sz w:val="24"/>
              </w:rPr>
              <w:t xml:space="preserve">В отношении оценок справедливой стоимости, отнесенных к уровням 2 и 3 в иерархии справедливой стоимости, - описание применяемых методов оценки справедливой стоимости</w:t>
            </w:r>
          </w:p>
        </w:tc>
        <w:tc>
          <w:tcPr>
            <w:tcW w:w="1587" w:type="dxa"/>
          </w:tcPr>
          <w:p>
            <w:pPr>
              <w:pStyle w:val="0"/>
            </w:pPr>
            <w:r>
              <w:rPr>
                <w:sz w:val="24"/>
              </w:rPr>
            </w:r>
          </w:p>
        </w:tc>
      </w:tr>
      <w:tr>
        <w:tc>
          <w:tcPr>
            <w:tcW w:w="1020" w:type="dxa"/>
          </w:tcPr>
          <w:p>
            <w:pPr>
              <w:pStyle w:val="0"/>
              <w:jc w:val="center"/>
            </w:pPr>
            <w:r>
              <w:rPr>
                <w:sz w:val="24"/>
              </w:rPr>
              <w:t xml:space="preserve">5</w:t>
            </w:r>
          </w:p>
        </w:tc>
        <w:tc>
          <w:tcPr>
            <w:tcW w:w="6180" w:type="dxa"/>
          </w:tcPr>
          <w:p>
            <w:pPr>
              <w:pStyle w:val="0"/>
            </w:pPr>
            <w:r>
              <w:rPr>
                <w:sz w:val="24"/>
              </w:rPr>
              <w:t xml:space="preserve">В отношении оценок справедливой стоимости, отнесенных к уровням 2 и 3 в иерархии справедливой стоимости, - описание используемых для оценки исходных данных</w:t>
            </w:r>
          </w:p>
        </w:tc>
        <w:tc>
          <w:tcPr>
            <w:tcW w:w="1587" w:type="dxa"/>
          </w:tcPr>
          <w:p>
            <w:pPr>
              <w:pStyle w:val="0"/>
            </w:pPr>
            <w:r>
              <w:rPr>
                <w:sz w:val="24"/>
              </w:rPr>
            </w:r>
          </w:p>
        </w:tc>
      </w:tr>
    </w:tbl>
    <w:p>
      <w:pPr>
        <w:pStyle w:val="0"/>
        <w:jc w:val="both"/>
      </w:pPr>
      <w:r>
        <w:rPr>
          <w:sz w:val="24"/>
        </w:rPr>
      </w:r>
    </w:p>
    <w:p>
      <w:pPr>
        <w:pStyle w:val="0"/>
        <w:jc w:val="center"/>
      </w:pPr>
      <w:r>
        <w:rPr>
          <w:sz w:val="24"/>
        </w:rPr>
        <w:t xml:space="preserve">(в ред. Указаний Банка России от 04.10.2021 </w:t>
      </w:r>
      <w:r>
        <w:rPr>
          <w:sz w:val="24"/>
        </w:rPr>
        <w:t xml:space="preserve">N 5960-У</w:t>
      </w:r>
      <w:r>
        <w:rPr>
          <w:sz w:val="24"/>
        </w:rPr>
        <w:t xml:space="preserve">,</w:t>
      </w:r>
    </w:p>
    <w:p>
      <w:pPr>
        <w:pStyle w:val="0"/>
        <w:jc w:val="center"/>
      </w:pPr>
      <w:r>
        <w:rPr>
          <w:sz w:val="24"/>
        </w:rPr>
        <w:t xml:space="preserve">от 16.08.2023 </w:t>
      </w:r>
      <w:r>
        <w:rPr>
          <w:sz w:val="24"/>
        </w:rPr>
        <w:t xml:space="preserve">N 6509-У</w:t>
      </w:r>
      <w:r>
        <w:rPr>
          <w:sz w:val="24"/>
        </w:rPr>
        <w:t xml:space="preserve">, от 23.09.2024 </w:t>
      </w:r>
      <w:r>
        <w:rPr>
          <w:sz w:val="24"/>
        </w:rPr>
        <w:t xml:space="preserve">N 6852-У</w:t>
      </w:r>
      <w:r>
        <w:rPr>
          <w:sz w:val="24"/>
        </w:rPr>
        <w:t xml:space="preserve">)</w:t>
      </w:r>
    </w:p>
    <w:bookmarkStart w:id="17563" w:name="P17563"/>
    <w:bookmarkEnd w:id="17563"/>
    <w:p>
      <w:pPr>
        <w:pStyle w:val="0"/>
        <w:outlineLvl w:val="2"/>
        <w:jc w:val="center"/>
      </w:pPr>
      <w:r>
        <w:rPr>
          <w:sz w:val="24"/>
        </w:rPr>
        <w:t xml:space="preserve">Уровни в иерархии справедливой стоимости</w:t>
      </w:r>
    </w:p>
    <w:p>
      <w:pPr>
        <w:pStyle w:val="0"/>
        <w:jc w:val="center"/>
      </w:pPr>
      <w:r>
        <w:rPr>
          <w:sz w:val="24"/>
        </w:rPr>
        <w:t xml:space="preserve">на _________ 20__ года</w:t>
      </w:r>
    </w:p>
    <w:p>
      <w:pPr>
        <w:pStyle w:val="0"/>
        <w:jc w:val="both"/>
      </w:pPr>
      <w:r>
        <w:rPr>
          <w:sz w:val="24"/>
        </w:rPr>
      </w:r>
    </w:p>
    <w:p>
      <w:pPr>
        <w:pStyle w:val="0"/>
        <w:jc w:val="right"/>
      </w:pPr>
      <w:r>
        <w:rPr>
          <w:sz w:val="24"/>
        </w:rPr>
        <w:t xml:space="preserve">Таблица 54.2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0"/>
        <w:gridCol w:w="5159"/>
        <w:gridCol w:w="557"/>
        <w:gridCol w:w="907"/>
        <w:gridCol w:w="1247"/>
        <w:gridCol w:w="680"/>
      </w:tblGrid>
      <w:tr>
        <w:tc>
          <w:tcPr>
            <w:tcW w:w="510" w:type="dxa"/>
            <w:vMerge w:val="restart"/>
          </w:tcPr>
          <w:p>
            <w:pPr>
              <w:pStyle w:val="0"/>
              <w:jc w:val="center"/>
            </w:pPr>
            <w:r>
              <w:rPr>
                <w:sz w:val="24"/>
              </w:rPr>
              <w:t xml:space="preserve">Номер показателя</w:t>
            </w:r>
          </w:p>
        </w:tc>
        <w:tc>
          <w:tcPr>
            <w:tcW w:w="5159" w:type="dxa"/>
            <w:vMerge w:val="restart"/>
          </w:tcPr>
          <w:p>
            <w:pPr>
              <w:pStyle w:val="0"/>
              <w:jc w:val="center"/>
            </w:pPr>
            <w:r>
              <w:rPr>
                <w:sz w:val="24"/>
              </w:rPr>
              <w:t xml:space="preserve">Наименование показателя</w:t>
            </w:r>
          </w:p>
        </w:tc>
        <w:tc>
          <w:tcPr>
            <w:gridSpan w:val="3"/>
            <w:tcW w:w="2711" w:type="dxa"/>
          </w:tcPr>
          <w:p>
            <w:pPr>
              <w:pStyle w:val="0"/>
              <w:jc w:val="center"/>
            </w:pPr>
            <w:r>
              <w:rPr>
                <w:sz w:val="24"/>
              </w:rPr>
              <w:t xml:space="preserve">Справедливая стоимость по уровням исходных данных</w:t>
            </w:r>
          </w:p>
        </w:tc>
        <w:tc>
          <w:tcPr>
            <w:tcW w:w="680" w:type="dxa"/>
            <w:vMerge w:val="restart"/>
          </w:tcPr>
          <w:p>
            <w:pPr>
              <w:pStyle w:val="0"/>
              <w:jc w:val="center"/>
            </w:pPr>
            <w:r>
              <w:rPr>
                <w:sz w:val="24"/>
              </w:rPr>
              <w:t xml:space="preserve">Итого справедливая стоимость</w:t>
            </w:r>
          </w:p>
        </w:tc>
      </w:tr>
      <w:tr>
        <w:tc>
          <w:tcPr>
            <w:vMerge w:val="continue"/>
          </w:tcPr>
          <w:p/>
        </w:tc>
        <w:tc>
          <w:tcPr>
            <w:vMerge w:val="continue"/>
          </w:tcPr>
          <w:p/>
        </w:tc>
        <w:tc>
          <w:tcPr>
            <w:tcW w:w="557" w:type="dxa"/>
          </w:tcPr>
          <w:p>
            <w:pPr>
              <w:pStyle w:val="0"/>
              <w:jc w:val="center"/>
            </w:pPr>
            <w:r>
              <w:rPr>
                <w:sz w:val="24"/>
              </w:rPr>
              <w:t xml:space="preserve">рыночные котировки (уровень 1)</w:t>
            </w:r>
          </w:p>
        </w:tc>
        <w:tc>
          <w:tcPr>
            <w:tcW w:w="907" w:type="dxa"/>
          </w:tcPr>
          <w:p>
            <w:pPr>
              <w:pStyle w:val="0"/>
              <w:jc w:val="center"/>
            </w:pPr>
            <w:r>
              <w:rPr>
                <w:sz w:val="24"/>
              </w:rPr>
              <w:t xml:space="preserve">модель оценки, использующая данные наблюдаемых рынков (уровень 2)</w:t>
            </w:r>
          </w:p>
        </w:tc>
        <w:tc>
          <w:tcPr>
            <w:tcW w:w="1247" w:type="dxa"/>
          </w:tcPr>
          <w:p>
            <w:pPr>
              <w:pStyle w:val="0"/>
              <w:jc w:val="center"/>
            </w:pPr>
            <w:r>
              <w:rPr>
                <w:sz w:val="24"/>
              </w:rPr>
              <w:t xml:space="preserve">модель оценки, использующая значительный объем ненаблюдаемых данных (уровень 3)</w:t>
            </w:r>
          </w:p>
        </w:tc>
        <w:tc>
          <w:tcPr>
            <w:vMerge w:val="continue"/>
          </w:tcPr>
          <w:p/>
        </w:tc>
      </w:tr>
      <w:tr>
        <w:tc>
          <w:tcPr>
            <w:tcW w:w="510" w:type="dxa"/>
          </w:tcPr>
          <w:p>
            <w:pPr>
              <w:pStyle w:val="0"/>
              <w:jc w:val="center"/>
            </w:pPr>
            <w:r>
              <w:rPr>
                <w:sz w:val="24"/>
              </w:rPr>
              <w:t xml:space="preserve">1</w:t>
            </w:r>
          </w:p>
        </w:tc>
        <w:tc>
          <w:tcPr>
            <w:tcW w:w="5159" w:type="dxa"/>
          </w:tcPr>
          <w:p>
            <w:pPr>
              <w:pStyle w:val="0"/>
              <w:jc w:val="center"/>
            </w:pPr>
            <w:r>
              <w:rPr>
                <w:sz w:val="24"/>
              </w:rPr>
              <w:t xml:space="preserve">2</w:t>
            </w:r>
          </w:p>
        </w:tc>
        <w:tc>
          <w:tcPr>
            <w:tcW w:w="557" w:type="dxa"/>
          </w:tcPr>
          <w:bookmarkStart w:id="17577" w:name="P17577"/>
          <w:bookmarkEnd w:id="17577"/>
          <w:p>
            <w:pPr>
              <w:pStyle w:val="0"/>
              <w:jc w:val="center"/>
            </w:pPr>
            <w:r>
              <w:rPr>
                <w:sz w:val="24"/>
              </w:rPr>
              <w:t xml:space="preserve">3</w:t>
            </w:r>
          </w:p>
        </w:tc>
        <w:tc>
          <w:tcPr>
            <w:tcW w:w="907" w:type="dxa"/>
          </w:tcPr>
          <w:p>
            <w:pPr>
              <w:pStyle w:val="0"/>
              <w:jc w:val="center"/>
            </w:pPr>
            <w:r>
              <w:rPr>
                <w:sz w:val="24"/>
              </w:rPr>
              <w:t xml:space="preserve">4</w:t>
            </w:r>
          </w:p>
        </w:tc>
        <w:tc>
          <w:tcPr>
            <w:tcW w:w="1247" w:type="dxa"/>
          </w:tcPr>
          <w:bookmarkStart w:id="17579" w:name="P17579"/>
          <w:bookmarkEnd w:id="17579"/>
          <w:p>
            <w:pPr>
              <w:pStyle w:val="0"/>
              <w:jc w:val="center"/>
            </w:pPr>
            <w:r>
              <w:rPr>
                <w:sz w:val="24"/>
              </w:rPr>
              <w:t xml:space="preserve">5</w:t>
            </w:r>
          </w:p>
        </w:tc>
        <w:tc>
          <w:tcPr>
            <w:tcW w:w="680" w:type="dxa"/>
          </w:tcPr>
          <w:bookmarkStart w:id="17580" w:name="P17580"/>
          <w:bookmarkEnd w:id="17580"/>
          <w:p>
            <w:pPr>
              <w:pStyle w:val="0"/>
              <w:jc w:val="center"/>
            </w:pPr>
            <w:r>
              <w:rPr>
                <w:sz w:val="24"/>
              </w:rPr>
              <w:t xml:space="preserve">6</w:t>
            </w:r>
          </w:p>
        </w:tc>
      </w:tr>
      <w:tr>
        <w:tc>
          <w:tcPr>
            <w:tcW w:w="510" w:type="dxa"/>
          </w:tcPr>
          <w:bookmarkStart w:id="17581" w:name="P17581"/>
          <w:bookmarkEnd w:id="17581"/>
          <w:p>
            <w:pPr>
              <w:pStyle w:val="0"/>
              <w:jc w:val="center"/>
            </w:pPr>
            <w:r>
              <w:rPr>
                <w:sz w:val="24"/>
              </w:rPr>
              <w:t xml:space="preserve">1</w:t>
            </w:r>
          </w:p>
        </w:tc>
        <w:tc>
          <w:tcPr>
            <w:tcW w:w="5159" w:type="dxa"/>
          </w:tcPr>
          <w:p>
            <w:pPr>
              <w:pStyle w:val="0"/>
            </w:pPr>
            <w:r>
              <w:rPr>
                <w:sz w:val="24"/>
              </w:rPr>
              <w:t xml:space="preserve">Активы, оцениваемые по справедливой стоимости,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587" w:name="P17587"/>
          <w:bookmarkEnd w:id="17587"/>
          <w:p>
            <w:pPr>
              <w:pStyle w:val="0"/>
              <w:jc w:val="center"/>
            </w:pPr>
            <w:r>
              <w:rPr>
                <w:sz w:val="24"/>
              </w:rPr>
              <w:t xml:space="preserve">2</w:t>
            </w:r>
          </w:p>
        </w:tc>
        <w:tc>
          <w:tcPr>
            <w:tcW w:w="5159" w:type="dxa"/>
          </w:tcPr>
          <w:p>
            <w:pPr>
              <w:pStyle w:val="0"/>
              <w:ind w:left="283"/>
            </w:pPr>
            <w:r>
              <w:rPr>
                <w:sz w:val="24"/>
              </w:rPr>
              <w:t xml:space="preserve">финансовые активы,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593" w:name="P17593"/>
          <w:bookmarkEnd w:id="17593"/>
          <w:p>
            <w:pPr>
              <w:pStyle w:val="0"/>
              <w:jc w:val="center"/>
            </w:pPr>
            <w:r>
              <w:rPr>
                <w:sz w:val="24"/>
              </w:rPr>
              <w:t xml:space="preserve">3</w:t>
            </w:r>
          </w:p>
        </w:tc>
        <w:tc>
          <w:tcPr>
            <w:tcW w:w="5159" w:type="dxa"/>
          </w:tcPr>
          <w:p>
            <w:pPr>
              <w:pStyle w:val="0"/>
              <w:ind w:left="567"/>
            </w:pPr>
            <w:r>
              <w:rPr>
                <w:sz w:val="24"/>
              </w:rPr>
              <w:t xml:space="preserve">финансовые активы, оцениваемые по справедливой стоимости через прибыль или убыток,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599" w:name="P17599"/>
          <w:bookmarkEnd w:id="17599"/>
          <w:p>
            <w:pPr>
              <w:pStyle w:val="0"/>
              <w:jc w:val="center"/>
            </w:pPr>
            <w:r>
              <w:rPr>
                <w:sz w:val="24"/>
              </w:rPr>
              <w:t xml:space="preserve">4</w:t>
            </w:r>
          </w:p>
        </w:tc>
        <w:tc>
          <w:tcPr>
            <w:tcW w:w="5159" w:type="dxa"/>
          </w:tcPr>
          <w:p>
            <w:pPr>
              <w:pStyle w:val="0"/>
              <w:ind w:left="850"/>
            </w:pPr>
            <w:r>
              <w:rPr>
                <w:sz w:val="24"/>
              </w:rPr>
              <w:t xml:space="preserve">финансовые активы, в обязательном порядке классифицируемые как оцениваемые по справедливой стоимости через прибыль или убыток,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605" w:name="P17605"/>
          <w:bookmarkEnd w:id="17605"/>
          <w:p>
            <w:pPr>
              <w:pStyle w:val="0"/>
              <w:jc w:val="center"/>
            </w:pPr>
            <w:r>
              <w:rPr>
                <w:sz w:val="24"/>
              </w:rPr>
              <w:t xml:space="preserve">5</w:t>
            </w:r>
          </w:p>
        </w:tc>
        <w:tc>
          <w:tcPr>
            <w:tcW w:w="5159" w:type="dxa"/>
          </w:tcPr>
          <w:p>
            <w:pPr>
              <w:pStyle w:val="0"/>
              <w:ind w:left="1134"/>
            </w:pPr>
            <w:r>
              <w:rPr>
                <w:sz w:val="24"/>
              </w:rPr>
              <w:t xml:space="preserve">долевые ценные бумаги</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6</w:t>
            </w:r>
          </w:p>
        </w:tc>
        <w:tc>
          <w:tcPr>
            <w:tcW w:w="5159" w:type="dxa"/>
          </w:tcPr>
          <w:p>
            <w:pPr>
              <w:pStyle w:val="0"/>
              <w:ind w:left="1134"/>
            </w:pPr>
            <w:r>
              <w:rPr>
                <w:sz w:val="24"/>
              </w:rPr>
              <w:t xml:space="preserve">долговые ценные бумаги</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7</w:t>
            </w:r>
          </w:p>
        </w:tc>
        <w:tc>
          <w:tcPr>
            <w:tcW w:w="5159" w:type="dxa"/>
          </w:tcPr>
          <w:p>
            <w:pPr>
              <w:pStyle w:val="0"/>
              <w:ind w:left="1134"/>
            </w:pPr>
            <w:r>
              <w:rPr>
                <w:sz w:val="24"/>
              </w:rPr>
              <w:t xml:space="preserve">прочие долевые инструменты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8</w:t>
            </w:r>
          </w:p>
        </w:tc>
        <w:tc>
          <w:tcPr>
            <w:tcW w:w="5159" w:type="dxa"/>
          </w:tcPr>
          <w:p>
            <w:pPr>
              <w:pStyle w:val="0"/>
              <w:ind w:left="1134"/>
            </w:pPr>
            <w:r>
              <w:rPr>
                <w:sz w:val="24"/>
              </w:rPr>
              <w:t xml:space="preserve">производные финансовые инструменты, от которых ожидается увеличение экономических выгод,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629" w:name="P17629"/>
          <w:bookmarkEnd w:id="17629"/>
          <w:p>
            <w:pPr>
              <w:pStyle w:val="0"/>
              <w:jc w:val="center"/>
            </w:pPr>
            <w:r>
              <w:rPr>
                <w:sz w:val="24"/>
              </w:rPr>
              <w:t xml:space="preserve">9</w:t>
            </w:r>
          </w:p>
        </w:tc>
        <w:tc>
          <w:tcPr>
            <w:tcW w:w="5159" w:type="dxa"/>
          </w:tcPr>
          <w:p>
            <w:pPr>
              <w:pStyle w:val="0"/>
              <w:ind w:left="1417"/>
            </w:pPr>
            <w:r>
              <w:rPr>
                <w:sz w:val="24"/>
              </w:rPr>
              <w:t xml:space="preserve">производные финансовые инструменты, базисным (базовым) активом которых является валюта,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635" w:name="P17635"/>
          <w:bookmarkEnd w:id="17635"/>
          <w:p>
            <w:pPr>
              <w:pStyle w:val="0"/>
              <w:jc w:val="center"/>
            </w:pPr>
            <w:r>
              <w:rPr>
                <w:sz w:val="24"/>
              </w:rPr>
              <w:t xml:space="preserve">10</w:t>
            </w:r>
          </w:p>
        </w:tc>
        <w:tc>
          <w:tcPr>
            <w:tcW w:w="5159" w:type="dxa"/>
          </w:tcPr>
          <w:p>
            <w:pPr>
              <w:pStyle w:val="0"/>
              <w:ind w:left="1701"/>
            </w:pPr>
            <w:r>
              <w:rPr>
                <w:sz w:val="24"/>
              </w:rPr>
              <w:t xml:space="preserve">фьючерсные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11</w:t>
            </w:r>
          </w:p>
        </w:tc>
        <w:tc>
          <w:tcPr>
            <w:tcW w:w="5159" w:type="dxa"/>
          </w:tcPr>
          <w:p>
            <w:pPr>
              <w:pStyle w:val="0"/>
              <w:ind w:left="1701"/>
            </w:pPr>
            <w:r>
              <w:rPr>
                <w:sz w:val="24"/>
              </w:rPr>
              <w:t xml:space="preserve">форвардные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12</w:t>
            </w:r>
          </w:p>
        </w:tc>
        <w:tc>
          <w:tcPr>
            <w:tcW w:w="5159" w:type="dxa"/>
          </w:tcPr>
          <w:p>
            <w:pPr>
              <w:pStyle w:val="0"/>
              <w:ind w:left="1701"/>
            </w:pPr>
            <w:r>
              <w:rPr>
                <w:sz w:val="24"/>
              </w:rPr>
              <w:t xml:space="preserve">опционные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13</w:t>
            </w:r>
          </w:p>
        </w:tc>
        <w:tc>
          <w:tcPr>
            <w:tcW w:w="5159" w:type="dxa"/>
          </w:tcPr>
          <w:p>
            <w:pPr>
              <w:pStyle w:val="0"/>
              <w:ind w:left="1701"/>
            </w:pPr>
            <w:r>
              <w:rPr>
                <w:sz w:val="24"/>
              </w:rPr>
              <w:t xml:space="preserve">своп-договоры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659" w:name="P17659"/>
          <w:bookmarkEnd w:id="17659"/>
          <w:p>
            <w:pPr>
              <w:pStyle w:val="0"/>
              <w:jc w:val="center"/>
            </w:pPr>
            <w:r>
              <w:rPr>
                <w:sz w:val="24"/>
              </w:rPr>
              <w:t xml:space="preserve">14</w:t>
            </w:r>
          </w:p>
        </w:tc>
        <w:tc>
          <w:tcPr>
            <w:tcW w:w="5159" w:type="dxa"/>
          </w:tcPr>
          <w:p>
            <w:pPr>
              <w:pStyle w:val="0"/>
              <w:ind w:left="1701"/>
            </w:pPr>
            <w:r>
              <w:rPr>
                <w:sz w:val="24"/>
              </w:rPr>
              <w:t xml:space="preserve">прочие производные финансовые инструменты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665" w:name="P17665"/>
          <w:bookmarkEnd w:id="17665"/>
          <w:p>
            <w:pPr>
              <w:pStyle w:val="0"/>
              <w:jc w:val="center"/>
            </w:pPr>
            <w:r>
              <w:rPr>
                <w:sz w:val="24"/>
              </w:rPr>
              <w:t xml:space="preserve">15</w:t>
            </w:r>
          </w:p>
        </w:tc>
        <w:tc>
          <w:tcPr>
            <w:tcW w:w="5159" w:type="dxa"/>
          </w:tcPr>
          <w:p>
            <w:pPr>
              <w:pStyle w:val="0"/>
              <w:ind w:left="1417"/>
            </w:pPr>
            <w:r>
              <w:rPr>
                <w:sz w:val="24"/>
              </w:rPr>
              <w:t xml:space="preserve">производные финансовые инструменты, базисным (базовым) активом которых являются процентные ставки,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671" w:name="P17671"/>
          <w:bookmarkEnd w:id="17671"/>
          <w:p>
            <w:pPr>
              <w:pStyle w:val="0"/>
              <w:jc w:val="center"/>
            </w:pPr>
            <w:r>
              <w:rPr>
                <w:sz w:val="24"/>
              </w:rPr>
              <w:t xml:space="preserve">16</w:t>
            </w:r>
          </w:p>
        </w:tc>
        <w:tc>
          <w:tcPr>
            <w:tcW w:w="5159" w:type="dxa"/>
          </w:tcPr>
          <w:p>
            <w:pPr>
              <w:pStyle w:val="0"/>
              <w:ind w:left="1701"/>
            </w:pPr>
            <w:r>
              <w:rPr>
                <w:sz w:val="24"/>
              </w:rPr>
              <w:t xml:space="preserve">фьючерсные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17</w:t>
            </w:r>
          </w:p>
        </w:tc>
        <w:tc>
          <w:tcPr>
            <w:tcW w:w="5159" w:type="dxa"/>
          </w:tcPr>
          <w:p>
            <w:pPr>
              <w:pStyle w:val="0"/>
              <w:ind w:left="1701"/>
            </w:pPr>
            <w:r>
              <w:rPr>
                <w:sz w:val="24"/>
              </w:rPr>
              <w:t xml:space="preserve">форвардные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18</w:t>
            </w:r>
          </w:p>
        </w:tc>
        <w:tc>
          <w:tcPr>
            <w:tcW w:w="5159" w:type="dxa"/>
          </w:tcPr>
          <w:p>
            <w:pPr>
              <w:pStyle w:val="0"/>
              <w:ind w:left="1701"/>
            </w:pPr>
            <w:r>
              <w:rPr>
                <w:sz w:val="24"/>
              </w:rPr>
              <w:t xml:space="preserve">опционные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19</w:t>
            </w:r>
          </w:p>
        </w:tc>
        <w:tc>
          <w:tcPr>
            <w:tcW w:w="5159" w:type="dxa"/>
          </w:tcPr>
          <w:p>
            <w:pPr>
              <w:pStyle w:val="0"/>
              <w:ind w:left="1701"/>
            </w:pPr>
            <w:r>
              <w:rPr>
                <w:sz w:val="24"/>
              </w:rPr>
              <w:t xml:space="preserve">своп-договоры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695" w:name="P17695"/>
          <w:bookmarkEnd w:id="17695"/>
          <w:p>
            <w:pPr>
              <w:pStyle w:val="0"/>
              <w:jc w:val="center"/>
            </w:pPr>
            <w:r>
              <w:rPr>
                <w:sz w:val="24"/>
              </w:rPr>
              <w:t xml:space="preserve">20</w:t>
            </w:r>
          </w:p>
        </w:tc>
        <w:tc>
          <w:tcPr>
            <w:tcW w:w="5159" w:type="dxa"/>
          </w:tcPr>
          <w:p>
            <w:pPr>
              <w:pStyle w:val="0"/>
              <w:ind w:left="1701"/>
            </w:pPr>
            <w:r>
              <w:rPr>
                <w:sz w:val="24"/>
              </w:rPr>
              <w:t xml:space="preserve">прочие производные финансовые инструменты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701" w:name="P17701"/>
          <w:bookmarkEnd w:id="17701"/>
          <w:p>
            <w:pPr>
              <w:pStyle w:val="0"/>
              <w:jc w:val="center"/>
            </w:pPr>
            <w:r>
              <w:rPr>
                <w:sz w:val="24"/>
              </w:rPr>
              <w:t xml:space="preserve">21</w:t>
            </w:r>
          </w:p>
        </w:tc>
        <w:tc>
          <w:tcPr>
            <w:tcW w:w="5159" w:type="dxa"/>
          </w:tcPr>
          <w:p>
            <w:pPr>
              <w:pStyle w:val="0"/>
              <w:ind w:left="1417"/>
            </w:pPr>
            <w:r>
              <w:rPr>
                <w:sz w:val="24"/>
              </w:rPr>
              <w:t xml:space="preserve">производные финансовые инструменты, базисным (базовым) активом которых являются ценные бумаги,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707" w:name="P17707"/>
          <w:bookmarkEnd w:id="17707"/>
          <w:p>
            <w:pPr>
              <w:pStyle w:val="0"/>
              <w:jc w:val="center"/>
            </w:pPr>
            <w:r>
              <w:rPr>
                <w:sz w:val="24"/>
              </w:rPr>
              <w:t xml:space="preserve">22</w:t>
            </w:r>
          </w:p>
        </w:tc>
        <w:tc>
          <w:tcPr>
            <w:tcW w:w="5159" w:type="dxa"/>
          </w:tcPr>
          <w:p>
            <w:pPr>
              <w:pStyle w:val="0"/>
              <w:ind w:left="1701"/>
            </w:pPr>
            <w:r>
              <w:rPr>
                <w:sz w:val="24"/>
              </w:rPr>
              <w:t xml:space="preserve">фьючерсные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23</w:t>
            </w:r>
          </w:p>
        </w:tc>
        <w:tc>
          <w:tcPr>
            <w:tcW w:w="5159" w:type="dxa"/>
          </w:tcPr>
          <w:p>
            <w:pPr>
              <w:pStyle w:val="0"/>
              <w:ind w:left="1701"/>
            </w:pPr>
            <w:r>
              <w:rPr>
                <w:sz w:val="24"/>
              </w:rPr>
              <w:t xml:space="preserve">форвардные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24</w:t>
            </w:r>
          </w:p>
        </w:tc>
        <w:tc>
          <w:tcPr>
            <w:tcW w:w="5159" w:type="dxa"/>
          </w:tcPr>
          <w:p>
            <w:pPr>
              <w:pStyle w:val="0"/>
              <w:ind w:left="1701"/>
            </w:pPr>
            <w:r>
              <w:rPr>
                <w:sz w:val="24"/>
              </w:rPr>
              <w:t xml:space="preserve">опционные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25</w:t>
            </w:r>
          </w:p>
        </w:tc>
        <w:tc>
          <w:tcPr>
            <w:tcW w:w="5159" w:type="dxa"/>
          </w:tcPr>
          <w:p>
            <w:pPr>
              <w:pStyle w:val="0"/>
              <w:ind w:left="1701"/>
            </w:pPr>
            <w:r>
              <w:rPr>
                <w:sz w:val="24"/>
              </w:rPr>
              <w:t xml:space="preserve">своп-договоры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731" w:name="P17731"/>
          <w:bookmarkEnd w:id="17731"/>
          <w:p>
            <w:pPr>
              <w:pStyle w:val="0"/>
              <w:jc w:val="center"/>
            </w:pPr>
            <w:r>
              <w:rPr>
                <w:sz w:val="24"/>
              </w:rPr>
              <w:t xml:space="preserve">26</w:t>
            </w:r>
          </w:p>
        </w:tc>
        <w:tc>
          <w:tcPr>
            <w:tcW w:w="5159" w:type="dxa"/>
          </w:tcPr>
          <w:p>
            <w:pPr>
              <w:pStyle w:val="0"/>
              <w:ind w:left="1701"/>
            </w:pPr>
            <w:r>
              <w:rPr>
                <w:sz w:val="24"/>
              </w:rPr>
              <w:t xml:space="preserve">прочие производные финансовые инструменты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737" w:name="P17737"/>
          <w:bookmarkEnd w:id="17737"/>
          <w:p>
            <w:pPr>
              <w:pStyle w:val="0"/>
              <w:jc w:val="center"/>
            </w:pPr>
            <w:r>
              <w:rPr>
                <w:sz w:val="24"/>
              </w:rPr>
              <w:t xml:space="preserve">27</w:t>
            </w:r>
          </w:p>
        </w:tc>
        <w:tc>
          <w:tcPr>
            <w:tcW w:w="5159" w:type="dxa"/>
          </w:tcPr>
          <w:p>
            <w:pPr>
              <w:pStyle w:val="0"/>
              <w:ind w:left="1417"/>
            </w:pPr>
            <w:r>
              <w:rPr>
                <w:sz w:val="24"/>
              </w:rPr>
              <w:t xml:space="preserve">производные финансовые инструменты, базисным (базовым) активом которых являются драгоценные металлы,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743" w:name="P17743"/>
          <w:bookmarkEnd w:id="17743"/>
          <w:p>
            <w:pPr>
              <w:pStyle w:val="0"/>
              <w:jc w:val="center"/>
            </w:pPr>
            <w:r>
              <w:rPr>
                <w:sz w:val="24"/>
              </w:rPr>
              <w:t xml:space="preserve">28</w:t>
            </w:r>
          </w:p>
        </w:tc>
        <w:tc>
          <w:tcPr>
            <w:tcW w:w="5159" w:type="dxa"/>
          </w:tcPr>
          <w:p>
            <w:pPr>
              <w:pStyle w:val="0"/>
              <w:ind w:left="1701"/>
            </w:pPr>
            <w:r>
              <w:rPr>
                <w:sz w:val="24"/>
              </w:rPr>
              <w:t xml:space="preserve">фьючерсные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29</w:t>
            </w:r>
          </w:p>
        </w:tc>
        <w:tc>
          <w:tcPr>
            <w:tcW w:w="5159" w:type="dxa"/>
          </w:tcPr>
          <w:p>
            <w:pPr>
              <w:pStyle w:val="0"/>
              <w:ind w:left="1701"/>
            </w:pPr>
            <w:r>
              <w:rPr>
                <w:sz w:val="24"/>
              </w:rPr>
              <w:t xml:space="preserve">форвардные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30</w:t>
            </w:r>
          </w:p>
        </w:tc>
        <w:tc>
          <w:tcPr>
            <w:tcW w:w="5159" w:type="dxa"/>
          </w:tcPr>
          <w:p>
            <w:pPr>
              <w:pStyle w:val="0"/>
              <w:ind w:left="1701"/>
            </w:pPr>
            <w:r>
              <w:rPr>
                <w:sz w:val="24"/>
              </w:rPr>
              <w:t xml:space="preserve">опционные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31</w:t>
            </w:r>
          </w:p>
        </w:tc>
        <w:tc>
          <w:tcPr>
            <w:tcW w:w="5159" w:type="dxa"/>
          </w:tcPr>
          <w:p>
            <w:pPr>
              <w:pStyle w:val="0"/>
              <w:ind w:left="1701"/>
            </w:pPr>
            <w:r>
              <w:rPr>
                <w:sz w:val="24"/>
              </w:rPr>
              <w:t xml:space="preserve">своп-договоры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767" w:name="P17767"/>
          <w:bookmarkEnd w:id="17767"/>
          <w:p>
            <w:pPr>
              <w:pStyle w:val="0"/>
              <w:jc w:val="center"/>
            </w:pPr>
            <w:r>
              <w:rPr>
                <w:sz w:val="24"/>
              </w:rPr>
              <w:t xml:space="preserve">32</w:t>
            </w:r>
          </w:p>
        </w:tc>
        <w:tc>
          <w:tcPr>
            <w:tcW w:w="5159" w:type="dxa"/>
          </w:tcPr>
          <w:p>
            <w:pPr>
              <w:pStyle w:val="0"/>
              <w:ind w:left="1701"/>
            </w:pPr>
            <w:r>
              <w:rPr>
                <w:sz w:val="24"/>
              </w:rPr>
              <w:t xml:space="preserve">прочие производные финансовые инструменты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773" w:name="P17773"/>
          <w:bookmarkEnd w:id="17773"/>
          <w:p>
            <w:pPr>
              <w:pStyle w:val="0"/>
              <w:jc w:val="center"/>
            </w:pPr>
            <w:r>
              <w:rPr>
                <w:sz w:val="24"/>
              </w:rPr>
              <w:t xml:space="preserve">33</w:t>
            </w:r>
          </w:p>
        </w:tc>
        <w:tc>
          <w:tcPr>
            <w:tcW w:w="5159" w:type="dxa"/>
          </w:tcPr>
          <w:p>
            <w:pPr>
              <w:pStyle w:val="0"/>
              <w:ind w:left="1417"/>
            </w:pPr>
            <w:r>
              <w:rPr>
                <w:sz w:val="24"/>
              </w:rPr>
              <w:t xml:space="preserve">производные финансовые инструменты, базисным (базовым) активом которых являются другие активы,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779" w:name="P17779"/>
          <w:bookmarkEnd w:id="17779"/>
          <w:p>
            <w:pPr>
              <w:pStyle w:val="0"/>
              <w:jc w:val="center"/>
            </w:pPr>
            <w:r>
              <w:rPr>
                <w:sz w:val="24"/>
              </w:rPr>
              <w:t xml:space="preserve">34</w:t>
            </w:r>
          </w:p>
        </w:tc>
        <w:tc>
          <w:tcPr>
            <w:tcW w:w="5159" w:type="dxa"/>
          </w:tcPr>
          <w:p>
            <w:pPr>
              <w:pStyle w:val="0"/>
              <w:ind w:left="1701"/>
            </w:pPr>
            <w:r>
              <w:rPr>
                <w:sz w:val="24"/>
              </w:rPr>
              <w:t xml:space="preserve">фьючерсные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35</w:t>
            </w:r>
          </w:p>
        </w:tc>
        <w:tc>
          <w:tcPr>
            <w:tcW w:w="5159" w:type="dxa"/>
          </w:tcPr>
          <w:p>
            <w:pPr>
              <w:pStyle w:val="0"/>
              <w:ind w:left="1701"/>
            </w:pPr>
            <w:r>
              <w:rPr>
                <w:sz w:val="24"/>
              </w:rPr>
              <w:t xml:space="preserve">форвардные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36</w:t>
            </w:r>
          </w:p>
        </w:tc>
        <w:tc>
          <w:tcPr>
            <w:tcW w:w="5159" w:type="dxa"/>
          </w:tcPr>
          <w:p>
            <w:pPr>
              <w:pStyle w:val="0"/>
              <w:ind w:left="1701"/>
            </w:pPr>
            <w:r>
              <w:rPr>
                <w:sz w:val="24"/>
              </w:rPr>
              <w:t xml:space="preserve">опционные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37</w:t>
            </w:r>
          </w:p>
        </w:tc>
        <w:tc>
          <w:tcPr>
            <w:tcW w:w="5159" w:type="dxa"/>
          </w:tcPr>
          <w:p>
            <w:pPr>
              <w:pStyle w:val="0"/>
              <w:ind w:left="1701"/>
            </w:pPr>
            <w:r>
              <w:rPr>
                <w:sz w:val="24"/>
              </w:rPr>
              <w:t xml:space="preserve">своп-договоры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803" w:name="P17803"/>
          <w:bookmarkEnd w:id="17803"/>
          <w:p>
            <w:pPr>
              <w:pStyle w:val="0"/>
              <w:jc w:val="center"/>
            </w:pPr>
            <w:r>
              <w:rPr>
                <w:sz w:val="24"/>
              </w:rPr>
              <w:t xml:space="preserve">38</w:t>
            </w:r>
          </w:p>
        </w:tc>
        <w:tc>
          <w:tcPr>
            <w:tcW w:w="5159" w:type="dxa"/>
          </w:tcPr>
          <w:p>
            <w:pPr>
              <w:pStyle w:val="0"/>
              <w:ind w:left="1701"/>
            </w:pPr>
            <w:r>
              <w:rPr>
                <w:sz w:val="24"/>
              </w:rPr>
              <w:t xml:space="preserve">прочие производные финансовые инструменты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809" w:name="P17809"/>
          <w:bookmarkEnd w:id="17809"/>
          <w:p>
            <w:pPr>
              <w:pStyle w:val="0"/>
              <w:jc w:val="center"/>
            </w:pPr>
            <w:r>
              <w:rPr>
                <w:sz w:val="24"/>
              </w:rPr>
              <w:t xml:space="preserve">39</w:t>
            </w:r>
          </w:p>
        </w:tc>
        <w:tc>
          <w:tcPr>
            <w:tcW w:w="5159" w:type="dxa"/>
          </w:tcPr>
          <w:p>
            <w:pPr>
              <w:pStyle w:val="0"/>
              <w:ind w:left="1417"/>
            </w:pPr>
            <w:r>
              <w:rPr>
                <w:sz w:val="24"/>
              </w:rPr>
              <w:t xml:space="preserve">встроенные производные инструменты, от которых ожидается увеличение экономических выгод</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40</w:t>
            </w:r>
          </w:p>
        </w:tc>
        <w:tc>
          <w:tcPr>
            <w:tcW w:w="5159" w:type="dxa"/>
          </w:tcPr>
          <w:p>
            <w:pPr>
              <w:pStyle w:val="0"/>
              <w:ind w:left="1417"/>
            </w:pPr>
            <w:r>
              <w:rPr>
                <w:sz w:val="24"/>
              </w:rPr>
              <w:t xml:space="preserve">депозиты в кредитных организациях и банках-нерезидентах</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821" w:name="P17821"/>
          <w:bookmarkEnd w:id="17821"/>
          <w:p>
            <w:pPr>
              <w:pStyle w:val="0"/>
              <w:jc w:val="center"/>
            </w:pPr>
            <w:r>
              <w:rPr>
                <w:sz w:val="24"/>
              </w:rPr>
              <w:t xml:space="preserve">41</w:t>
            </w:r>
          </w:p>
        </w:tc>
        <w:tc>
          <w:tcPr>
            <w:tcW w:w="5159" w:type="dxa"/>
          </w:tcPr>
          <w:p>
            <w:pPr>
              <w:pStyle w:val="0"/>
              <w:ind w:left="1417"/>
            </w:pPr>
            <w:r>
              <w:rPr>
                <w:sz w:val="24"/>
              </w:rPr>
              <w:t xml:space="preserve">прочее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827" w:name="P17827"/>
          <w:bookmarkEnd w:id="17827"/>
          <w:p>
            <w:pPr>
              <w:pStyle w:val="0"/>
              <w:jc w:val="center"/>
            </w:pPr>
            <w:r>
              <w:rPr>
                <w:sz w:val="24"/>
              </w:rPr>
              <w:t xml:space="preserve">42</w:t>
            </w:r>
          </w:p>
        </w:tc>
        <w:tc>
          <w:tcPr>
            <w:tcW w:w="5159" w:type="dxa"/>
          </w:tcPr>
          <w:p>
            <w:pPr>
              <w:pStyle w:val="0"/>
              <w:ind w:left="850"/>
            </w:pPr>
            <w:r>
              <w:rPr>
                <w:sz w:val="24"/>
              </w:rPr>
              <w:t xml:space="preserve">финансовые активы, классифицируемые как оцениваемые по справедливой стоимости через прибыль или убыток по усмотрению негосударственного пенсионного фонда,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833" w:name="P17833"/>
          <w:bookmarkEnd w:id="17833"/>
          <w:p>
            <w:pPr>
              <w:pStyle w:val="0"/>
              <w:jc w:val="center"/>
            </w:pPr>
            <w:r>
              <w:rPr>
                <w:sz w:val="24"/>
              </w:rPr>
              <w:t xml:space="preserve">43</w:t>
            </w:r>
          </w:p>
        </w:tc>
        <w:tc>
          <w:tcPr>
            <w:tcW w:w="5159" w:type="dxa"/>
          </w:tcPr>
          <w:p>
            <w:pPr>
              <w:pStyle w:val="0"/>
              <w:ind w:left="1134"/>
            </w:pPr>
            <w:r>
              <w:rPr>
                <w:sz w:val="24"/>
              </w:rPr>
              <w:t xml:space="preserve">долговые ценные бумаги</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44</w:t>
            </w:r>
          </w:p>
        </w:tc>
        <w:tc>
          <w:tcPr>
            <w:tcW w:w="5159" w:type="dxa"/>
          </w:tcPr>
          <w:p>
            <w:pPr>
              <w:pStyle w:val="0"/>
              <w:ind w:left="1134"/>
            </w:pPr>
            <w:r>
              <w:rPr>
                <w:sz w:val="24"/>
              </w:rPr>
              <w:t xml:space="preserve">депозиты в кредитных организациях и банках-нерезидентах</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845" w:name="P17845"/>
          <w:bookmarkEnd w:id="17845"/>
          <w:p>
            <w:pPr>
              <w:pStyle w:val="0"/>
              <w:jc w:val="center"/>
            </w:pPr>
            <w:r>
              <w:rPr>
                <w:sz w:val="24"/>
              </w:rPr>
              <w:t xml:space="preserve">45</w:t>
            </w:r>
          </w:p>
        </w:tc>
        <w:tc>
          <w:tcPr>
            <w:tcW w:w="5159" w:type="dxa"/>
          </w:tcPr>
          <w:p>
            <w:pPr>
              <w:pStyle w:val="0"/>
              <w:ind w:left="1134"/>
            </w:pPr>
            <w:r>
              <w:rPr>
                <w:sz w:val="24"/>
              </w:rPr>
              <w:t xml:space="preserve">прочее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851" w:name="P17851"/>
          <w:bookmarkEnd w:id="17851"/>
          <w:p>
            <w:pPr>
              <w:pStyle w:val="0"/>
              <w:jc w:val="center"/>
            </w:pPr>
            <w:r>
              <w:rPr>
                <w:sz w:val="24"/>
              </w:rPr>
              <w:t xml:space="preserve">46</w:t>
            </w:r>
          </w:p>
        </w:tc>
        <w:tc>
          <w:tcPr>
            <w:tcW w:w="5159" w:type="dxa"/>
          </w:tcPr>
          <w:p>
            <w:pPr>
              <w:pStyle w:val="0"/>
              <w:ind w:left="567"/>
            </w:pPr>
            <w:r>
              <w:rPr>
                <w:sz w:val="24"/>
              </w:rPr>
              <w:t xml:space="preserve">финансовые активы, оцениваемые по справедливой стоимости через прочий совокупный доход,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857" w:name="P17857"/>
          <w:bookmarkEnd w:id="17857"/>
          <w:p>
            <w:pPr>
              <w:pStyle w:val="0"/>
              <w:jc w:val="center"/>
            </w:pPr>
            <w:r>
              <w:rPr>
                <w:sz w:val="24"/>
              </w:rPr>
              <w:t xml:space="preserve">47</w:t>
            </w:r>
          </w:p>
        </w:tc>
        <w:tc>
          <w:tcPr>
            <w:tcW w:w="5159" w:type="dxa"/>
          </w:tcPr>
          <w:p>
            <w:pPr>
              <w:pStyle w:val="0"/>
              <w:ind w:left="850"/>
            </w:pPr>
            <w:r>
              <w:rPr>
                <w:sz w:val="24"/>
              </w:rPr>
              <w:t xml:space="preserve">финансовые активы, оцениваемые по справедливой стоимости через прочий совокупный доход: долевые инструменты,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863" w:name="P17863"/>
          <w:bookmarkEnd w:id="17863"/>
          <w:p>
            <w:pPr>
              <w:pStyle w:val="0"/>
              <w:jc w:val="center"/>
            </w:pPr>
            <w:r>
              <w:rPr>
                <w:sz w:val="24"/>
              </w:rPr>
              <w:t xml:space="preserve">48</w:t>
            </w:r>
          </w:p>
        </w:tc>
        <w:tc>
          <w:tcPr>
            <w:tcW w:w="5159" w:type="dxa"/>
          </w:tcPr>
          <w:p>
            <w:pPr>
              <w:pStyle w:val="0"/>
              <w:ind w:left="1134"/>
            </w:pPr>
            <w:r>
              <w:rPr>
                <w:sz w:val="24"/>
              </w:rPr>
              <w:t xml:space="preserve">долевые ценные бумаги</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869" w:name="P17869"/>
          <w:bookmarkEnd w:id="17869"/>
          <w:p>
            <w:pPr>
              <w:pStyle w:val="0"/>
              <w:jc w:val="center"/>
            </w:pPr>
            <w:r>
              <w:rPr>
                <w:sz w:val="24"/>
              </w:rPr>
              <w:t xml:space="preserve">49</w:t>
            </w:r>
          </w:p>
        </w:tc>
        <w:tc>
          <w:tcPr>
            <w:tcW w:w="5159" w:type="dxa"/>
          </w:tcPr>
          <w:p>
            <w:pPr>
              <w:pStyle w:val="0"/>
              <w:ind w:left="1134"/>
            </w:pPr>
            <w:r>
              <w:rPr>
                <w:sz w:val="24"/>
              </w:rPr>
              <w:t xml:space="preserve">прочие долевые инструменты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875" w:name="P17875"/>
          <w:bookmarkEnd w:id="17875"/>
          <w:p>
            <w:pPr>
              <w:pStyle w:val="0"/>
              <w:jc w:val="center"/>
            </w:pPr>
            <w:r>
              <w:rPr>
                <w:sz w:val="24"/>
              </w:rPr>
              <w:t xml:space="preserve">50</w:t>
            </w:r>
          </w:p>
        </w:tc>
        <w:tc>
          <w:tcPr>
            <w:tcW w:w="5159" w:type="dxa"/>
          </w:tcPr>
          <w:p>
            <w:pPr>
              <w:pStyle w:val="0"/>
              <w:ind w:left="850"/>
            </w:pPr>
            <w:r>
              <w:rPr>
                <w:sz w:val="24"/>
              </w:rPr>
              <w:t xml:space="preserve">финансовые активы, оцениваемые по справедливой стоимости через прочий совокупный доход: долговые инструменты,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881" w:name="P17881"/>
          <w:bookmarkEnd w:id="17881"/>
          <w:p>
            <w:pPr>
              <w:pStyle w:val="0"/>
              <w:jc w:val="center"/>
            </w:pPr>
            <w:r>
              <w:rPr>
                <w:sz w:val="24"/>
              </w:rPr>
              <w:t xml:space="preserve">51</w:t>
            </w:r>
          </w:p>
        </w:tc>
        <w:tc>
          <w:tcPr>
            <w:tcW w:w="5159" w:type="dxa"/>
          </w:tcPr>
          <w:p>
            <w:pPr>
              <w:pStyle w:val="0"/>
              <w:ind w:left="1134"/>
            </w:pPr>
            <w:r>
              <w:rPr>
                <w:sz w:val="24"/>
              </w:rPr>
              <w:t xml:space="preserve">долговые ценные бумаги</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52</w:t>
            </w:r>
          </w:p>
        </w:tc>
        <w:tc>
          <w:tcPr>
            <w:tcW w:w="5159" w:type="dxa"/>
          </w:tcPr>
          <w:p>
            <w:pPr>
              <w:pStyle w:val="0"/>
              <w:ind w:left="1134"/>
            </w:pPr>
            <w:r>
              <w:rPr>
                <w:sz w:val="24"/>
              </w:rPr>
              <w:t xml:space="preserve">депозиты в кредитных организациях и банках-нерезидентах</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893" w:name="P17893"/>
          <w:bookmarkEnd w:id="17893"/>
          <w:p>
            <w:pPr>
              <w:pStyle w:val="0"/>
              <w:jc w:val="center"/>
            </w:pPr>
            <w:r>
              <w:rPr>
                <w:sz w:val="24"/>
              </w:rPr>
              <w:t xml:space="preserve">53</w:t>
            </w:r>
          </w:p>
        </w:tc>
        <w:tc>
          <w:tcPr>
            <w:tcW w:w="5159" w:type="dxa"/>
          </w:tcPr>
          <w:p>
            <w:pPr>
              <w:pStyle w:val="0"/>
              <w:ind w:left="1134"/>
            </w:pPr>
            <w:r>
              <w:rPr>
                <w:sz w:val="24"/>
              </w:rPr>
              <w:t xml:space="preserve">прочее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899" w:name="P17899"/>
          <w:bookmarkEnd w:id="17899"/>
          <w:p>
            <w:pPr>
              <w:pStyle w:val="0"/>
              <w:jc w:val="center"/>
            </w:pPr>
            <w:r>
              <w:rPr>
                <w:sz w:val="24"/>
              </w:rPr>
              <w:t xml:space="preserve">54</w:t>
            </w:r>
          </w:p>
        </w:tc>
        <w:tc>
          <w:tcPr>
            <w:tcW w:w="5159" w:type="dxa"/>
          </w:tcPr>
          <w:p>
            <w:pPr>
              <w:pStyle w:val="0"/>
              <w:ind w:left="567"/>
            </w:pPr>
            <w:r>
              <w:rPr>
                <w:sz w:val="24"/>
              </w:rPr>
              <w:t xml:space="preserve">инвестиции в дочерние предприятия</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55</w:t>
            </w:r>
          </w:p>
        </w:tc>
        <w:tc>
          <w:tcPr>
            <w:tcW w:w="5159" w:type="dxa"/>
          </w:tcPr>
          <w:p>
            <w:pPr>
              <w:pStyle w:val="0"/>
              <w:ind w:left="567"/>
            </w:pPr>
            <w:r>
              <w:rPr>
                <w:sz w:val="24"/>
              </w:rPr>
              <w:t xml:space="preserve">инвестиции в ассоциированные предприятия</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911" w:name="P17911"/>
          <w:bookmarkEnd w:id="17911"/>
          <w:p>
            <w:pPr>
              <w:pStyle w:val="0"/>
              <w:jc w:val="center"/>
            </w:pPr>
            <w:r>
              <w:rPr>
                <w:sz w:val="24"/>
              </w:rPr>
              <w:t xml:space="preserve">56</w:t>
            </w:r>
          </w:p>
        </w:tc>
        <w:tc>
          <w:tcPr>
            <w:tcW w:w="5159" w:type="dxa"/>
          </w:tcPr>
          <w:p>
            <w:pPr>
              <w:pStyle w:val="0"/>
              <w:ind w:left="567"/>
            </w:pPr>
            <w:r>
              <w:rPr>
                <w:sz w:val="24"/>
              </w:rPr>
              <w:t xml:space="preserve">инвестиции в совместно контролируемые предприятия</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917" w:name="P17917"/>
          <w:bookmarkEnd w:id="17917"/>
          <w:p>
            <w:pPr>
              <w:pStyle w:val="0"/>
              <w:jc w:val="center"/>
            </w:pPr>
            <w:r>
              <w:rPr>
                <w:sz w:val="24"/>
              </w:rPr>
              <w:t xml:space="preserve">57</w:t>
            </w:r>
          </w:p>
        </w:tc>
        <w:tc>
          <w:tcPr>
            <w:tcW w:w="5159" w:type="dxa"/>
          </w:tcPr>
          <w:p>
            <w:pPr>
              <w:pStyle w:val="0"/>
              <w:ind w:left="283"/>
            </w:pPr>
            <w:r>
              <w:rPr>
                <w:sz w:val="24"/>
              </w:rPr>
              <w:t xml:space="preserve">нефинансовые активы,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923" w:name="P17923"/>
          <w:bookmarkEnd w:id="17923"/>
          <w:p>
            <w:pPr>
              <w:pStyle w:val="0"/>
              <w:jc w:val="center"/>
            </w:pPr>
            <w:r>
              <w:rPr>
                <w:sz w:val="24"/>
              </w:rPr>
              <w:t xml:space="preserve">58</w:t>
            </w:r>
          </w:p>
        </w:tc>
        <w:tc>
          <w:tcPr>
            <w:tcW w:w="5159" w:type="dxa"/>
          </w:tcPr>
          <w:p>
            <w:pPr>
              <w:pStyle w:val="0"/>
              <w:ind w:left="567"/>
            </w:pPr>
            <w:r>
              <w:rPr>
                <w:sz w:val="24"/>
              </w:rPr>
              <w:t xml:space="preserve">основные средства (здания)</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59</w:t>
            </w:r>
          </w:p>
        </w:tc>
        <w:tc>
          <w:tcPr>
            <w:tcW w:w="5159" w:type="dxa"/>
          </w:tcPr>
          <w:p>
            <w:pPr>
              <w:pStyle w:val="0"/>
              <w:ind w:left="567"/>
            </w:pPr>
            <w:r>
              <w:rPr>
                <w:sz w:val="24"/>
              </w:rPr>
              <w:t xml:space="preserve">инвестиционное имущество</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935" w:name="P17935"/>
          <w:bookmarkEnd w:id="17935"/>
          <w:p>
            <w:pPr>
              <w:pStyle w:val="0"/>
              <w:jc w:val="center"/>
            </w:pPr>
            <w:r>
              <w:rPr>
                <w:sz w:val="24"/>
              </w:rPr>
              <w:t xml:space="preserve">60</w:t>
            </w:r>
          </w:p>
        </w:tc>
        <w:tc>
          <w:tcPr>
            <w:tcW w:w="5159" w:type="dxa"/>
          </w:tcPr>
          <w:p>
            <w:pPr>
              <w:pStyle w:val="0"/>
              <w:ind w:left="567"/>
            </w:pPr>
            <w:r>
              <w:rPr>
                <w:sz w:val="24"/>
              </w:rPr>
              <w:t xml:space="preserve">прочие активы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941" w:name="P17941"/>
          <w:bookmarkEnd w:id="17941"/>
          <w:p>
            <w:pPr>
              <w:pStyle w:val="0"/>
              <w:jc w:val="center"/>
            </w:pPr>
            <w:r>
              <w:rPr>
                <w:sz w:val="24"/>
              </w:rPr>
              <w:t xml:space="preserve">61</w:t>
            </w:r>
          </w:p>
        </w:tc>
        <w:tc>
          <w:tcPr>
            <w:tcW w:w="5159" w:type="dxa"/>
          </w:tcPr>
          <w:p>
            <w:pPr>
              <w:pStyle w:val="0"/>
            </w:pPr>
            <w:r>
              <w:rPr>
                <w:sz w:val="24"/>
              </w:rPr>
              <w:t xml:space="preserve">Обязательства, оцениваемые по справедливой стоимости,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947" w:name="P17947"/>
          <w:bookmarkEnd w:id="17947"/>
          <w:p>
            <w:pPr>
              <w:pStyle w:val="0"/>
              <w:jc w:val="center"/>
            </w:pPr>
            <w:r>
              <w:rPr>
                <w:sz w:val="24"/>
              </w:rPr>
              <w:t xml:space="preserve">62</w:t>
            </w:r>
          </w:p>
        </w:tc>
        <w:tc>
          <w:tcPr>
            <w:tcW w:w="5159" w:type="dxa"/>
          </w:tcPr>
          <w:p>
            <w:pPr>
              <w:pStyle w:val="0"/>
              <w:ind w:left="567"/>
            </w:pPr>
            <w:r>
              <w:rPr>
                <w:sz w:val="24"/>
              </w:rPr>
              <w:t xml:space="preserve">финансовые обязательства,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953" w:name="P17953"/>
          <w:bookmarkEnd w:id="17953"/>
          <w:p>
            <w:pPr>
              <w:pStyle w:val="0"/>
              <w:jc w:val="center"/>
            </w:pPr>
            <w:r>
              <w:rPr>
                <w:sz w:val="24"/>
              </w:rPr>
              <w:t xml:space="preserve">63</w:t>
            </w:r>
          </w:p>
        </w:tc>
        <w:tc>
          <w:tcPr>
            <w:tcW w:w="5159" w:type="dxa"/>
          </w:tcPr>
          <w:p>
            <w:pPr>
              <w:pStyle w:val="0"/>
              <w:ind w:left="850"/>
            </w:pPr>
            <w:r>
              <w:rPr>
                <w:sz w:val="24"/>
              </w:rPr>
              <w:t xml:space="preserve">финансовые обязательства, оцениваемые по справедливой стоимости через прибыль или убыток,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959" w:name="P17959"/>
          <w:bookmarkEnd w:id="17959"/>
          <w:p>
            <w:pPr>
              <w:pStyle w:val="0"/>
              <w:jc w:val="center"/>
            </w:pPr>
            <w:r>
              <w:rPr>
                <w:sz w:val="24"/>
              </w:rPr>
              <w:t xml:space="preserve">64</w:t>
            </w:r>
          </w:p>
        </w:tc>
        <w:tc>
          <w:tcPr>
            <w:tcW w:w="5159" w:type="dxa"/>
          </w:tcPr>
          <w:p>
            <w:pPr>
              <w:pStyle w:val="0"/>
              <w:ind w:left="1134"/>
            </w:pPr>
            <w:r>
              <w:rPr>
                <w:sz w:val="24"/>
              </w:rPr>
              <w:t xml:space="preserve">финансовые обязательства, в обязательном порядке классифицируемые как оцениваемые по справедливой стоимости через прибыль или убыток,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965" w:name="P17965"/>
          <w:bookmarkEnd w:id="17965"/>
          <w:p>
            <w:pPr>
              <w:pStyle w:val="0"/>
              <w:jc w:val="center"/>
            </w:pPr>
            <w:r>
              <w:rPr>
                <w:sz w:val="24"/>
              </w:rPr>
              <w:t xml:space="preserve">65</w:t>
            </w:r>
          </w:p>
        </w:tc>
        <w:tc>
          <w:tcPr>
            <w:tcW w:w="5159" w:type="dxa"/>
          </w:tcPr>
          <w:p>
            <w:pPr>
              <w:pStyle w:val="0"/>
              <w:ind w:left="1417"/>
            </w:pPr>
            <w:r>
              <w:rPr>
                <w:sz w:val="24"/>
              </w:rPr>
              <w:t xml:space="preserve">производные финансовые инструменты, от которых ожидается уменьшение экономических выгод,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971" w:name="P17971"/>
          <w:bookmarkEnd w:id="17971"/>
          <w:p>
            <w:pPr>
              <w:pStyle w:val="0"/>
              <w:jc w:val="center"/>
            </w:pPr>
            <w:r>
              <w:rPr>
                <w:sz w:val="24"/>
              </w:rPr>
              <w:t xml:space="preserve">66</w:t>
            </w:r>
          </w:p>
        </w:tc>
        <w:tc>
          <w:tcPr>
            <w:tcW w:w="5159" w:type="dxa"/>
          </w:tcPr>
          <w:p>
            <w:pPr>
              <w:pStyle w:val="0"/>
              <w:ind w:left="1701"/>
            </w:pPr>
            <w:r>
              <w:rPr>
                <w:sz w:val="24"/>
              </w:rPr>
              <w:t xml:space="preserve">производные финансовые инструменты, базисным (базовым) активом которых является валюта,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7977" w:name="P17977"/>
          <w:bookmarkEnd w:id="17977"/>
          <w:p>
            <w:pPr>
              <w:pStyle w:val="0"/>
              <w:jc w:val="center"/>
            </w:pPr>
            <w:r>
              <w:rPr>
                <w:sz w:val="24"/>
              </w:rPr>
              <w:t xml:space="preserve">67</w:t>
            </w:r>
          </w:p>
        </w:tc>
        <w:tc>
          <w:tcPr>
            <w:tcW w:w="5159" w:type="dxa"/>
          </w:tcPr>
          <w:p>
            <w:pPr>
              <w:pStyle w:val="0"/>
              <w:ind w:left="1984"/>
            </w:pPr>
            <w:r>
              <w:rPr>
                <w:sz w:val="24"/>
              </w:rPr>
              <w:t xml:space="preserve">фьючерсные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68</w:t>
            </w:r>
          </w:p>
        </w:tc>
        <w:tc>
          <w:tcPr>
            <w:tcW w:w="5159" w:type="dxa"/>
          </w:tcPr>
          <w:p>
            <w:pPr>
              <w:pStyle w:val="0"/>
              <w:ind w:left="1984"/>
            </w:pPr>
            <w:r>
              <w:rPr>
                <w:sz w:val="24"/>
              </w:rPr>
              <w:t xml:space="preserve">форвардные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69</w:t>
            </w:r>
          </w:p>
        </w:tc>
        <w:tc>
          <w:tcPr>
            <w:tcW w:w="5159" w:type="dxa"/>
          </w:tcPr>
          <w:p>
            <w:pPr>
              <w:pStyle w:val="0"/>
              <w:ind w:left="1984"/>
            </w:pPr>
            <w:r>
              <w:rPr>
                <w:sz w:val="24"/>
              </w:rPr>
              <w:t xml:space="preserve">опционные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70</w:t>
            </w:r>
          </w:p>
        </w:tc>
        <w:tc>
          <w:tcPr>
            <w:tcW w:w="5159" w:type="dxa"/>
          </w:tcPr>
          <w:p>
            <w:pPr>
              <w:pStyle w:val="0"/>
              <w:ind w:left="1984"/>
            </w:pPr>
            <w:r>
              <w:rPr>
                <w:sz w:val="24"/>
              </w:rPr>
              <w:t xml:space="preserve">своп-договоры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8001" w:name="P18001"/>
          <w:bookmarkEnd w:id="18001"/>
          <w:p>
            <w:pPr>
              <w:pStyle w:val="0"/>
              <w:jc w:val="center"/>
            </w:pPr>
            <w:r>
              <w:rPr>
                <w:sz w:val="24"/>
              </w:rPr>
              <w:t xml:space="preserve">71</w:t>
            </w:r>
          </w:p>
        </w:tc>
        <w:tc>
          <w:tcPr>
            <w:tcW w:w="5159" w:type="dxa"/>
          </w:tcPr>
          <w:p>
            <w:pPr>
              <w:pStyle w:val="0"/>
              <w:ind w:left="1984"/>
            </w:pPr>
            <w:r>
              <w:rPr>
                <w:sz w:val="24"/>
              </w:rPr>
              <w:t xml:space="preserve">прочие производные финансовые инструменты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8007" w:name="P18007"/>
          <w:bookmarkEnd w:id="18007"/>
          <w:p>
            <w:pPr>
              <w:pStyle w:val="0"/>
              <w:jc w:val="center"/>
            </w:pPr>
            <w:r>
              <w:rPr>
                <w:sz w:val="24"/>
              </w:rPr>
              <w:t xml:space="preserve">72</w:t>
            </w:r>
          </w:p>
        </w:tc>
        <w:tc>
          <w:tcPr>
            <w:tcW w:w="5159" w:type="dxa"/>
          </w:tcPr>
          <w:p>
            <w:pPr>
              <w:pStyle w:val="0"/>
              <w:ind w:left="1701"/>
            </w:pPr>
            <w:r>
              <w:rPr>
                <w:sz w:val="24"/>
              </w:rPr>
              <w:t xml:space="preserve">производные финансовые инструменты, базисным (базовым) активом которых являются процентные ставки,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8013" w:name="P18013"/>
          <w:bookmarkEnd w:id="18013"/>
          <w:p>
            <w:pPr>
              <w:pStyle w:val="0"/>
              <w:jc w:val="center"/>
            </w:pPr>
            <w:r>
              <w:rPr>
                <w:sz w:val="24"/>
              </w:rPr>
              <w:t xml:space="preserve">73</w:t>
            </w:r>
          </w:p>
        </w:tc>
        <w:tc>
          <w:tcPr>
            <w:tcW w:w="5159" w:type="dxa"/>
          </w:tcPr>
          <w:p>
            <w:pPr>
              <w:pStyle w:val="0"/>
              <w:ind w:left="1984"/>
            </w:pPr>
            <w:r>
              <w:rPr>
                <w:sz w:val="24"/>
              </w:rPr>
              <w:t xml:space="preserve">фьючерсные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74</w:t>
            </w:r>
          </w:p>
        </w:tc>
        <w:tc>
          <w:tcPr>
            <w:tcW w:w="5159" w:type="dxa"/>
          </w:tcPr>
          <w:p>
            <w:pPr>
              <w:pStyle w:val="0"/>
              <w:ind w:left="1984"/>
            </w:pPr>
            <w:r>
              <w:rPr>
                <w:sz w:val="24"/>
              </w:rPr>
              <w:t xml:space="preserve">форвардные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75</w:t>
            </w:r>
          </w:p>
        </w:tc>
        <w:tc>
          <w:tcPr>
            <w:tcW w:w="5159" w:type="dxa"/>
          </w:tcPr>
          <w:p>
            <w:pPr>
              <w:pStyle w:val="0"/>
              <w:ind w:left="1984"/>
            </w:pPr>
            <w:r>
              <w:rPr>
                <w:sz w:val="24"/>
              </w:rPr>
              <w:t xml:space="preserve">опционные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76</w:t>
            </w:r>
          </w:p>
        </w:tc>
        <w:tc>
          <w:tcPr>
            <w:tcW w:w="5159" w:type="dxa"/>
          </w:tcPr>
          <w:p>
            <w:pPr>
              <w:pStyle w:val="0"/>
              <w:ind w:left="1984"/>
            </w:pPr>
            <w:r>
              <w:rPr>
                <w:sz w:val="24"/>
              </w:rPr>
              <w:t xml:space="preserve">своп-договоры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8037" w:name="P18037"/>
          <w:bookmarkEnd w:id="18037"/>
          <w:p>
            <w:pPr>
              <w:pStyle w:val="0"/>
              <w:jc w:val="center"/>
            </w:pPr>
            <w:r>
              <w:rPr>
                <w:sz w:val="24"/>
              </w:rPr>
              <w:t xml:space="preserve">77</w:t>
            </w:r>
          </w:p>
        </w:tc>
        <w:tc>
          <w:tcPr>
            <w:tcW w:w="5159" w:type="dxa"/>
          </w:tcPr>
          <w:p>
            <w:pPr>
              <w:pStyle w:val="0"/>
              <w:ind w:left="1984"/>
            </w:pPr>
            <w:r>
              <w:rPr>
                <w:sz w:val="24"/>
              </w:rPr>
              <w:t xml:space="preserve">прочие производные финансовые инструменты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8043" w:name="P18043"/>
          <w:bookmarkEnd w:id="18043"/>
          <w:p>
            <w:pPr>
              <w:pStyle w:val="0"/>
              <w:jc w:val="center"/>
            </w:pPr>
            <w:r>
              <w:rPr>
                <w:sz w:val="24"/>
              </w:rPr>
              <w:t xml:space="preserve">78</w:t>
            </w:r>
          </w:p>
        </w:tc>
        <w:tc>
          <w:tcPr>
            <w:tcW w:w="5159" w:type="dxa"/>
          </w:tcPr>
          <w:p>
            <w:pPr>
              <w:pStyle w:val="0"/>
              <w:ind w:left="1701"/>
            </w:pPr>
            <w:r>
              <w:rPr>
                <w:sz w:val="24"/>
              </w:rPr>
              <w:t xml:space="preserve">производные финансовые инструменты, базисным (базовым) активом которых являются ценные бумаги,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79</w:t>
            </w:r>
          </w:p>
        </w:tc>
        <w:tc>
          <w:tcPr>
            <w:tcW w:w="5159" w:type="dxa"/>
          </w:tcPr>
          <w:p>
            <w:pPr>
              <w:pStyle w:val="0"/>
              <w:ind w:left="1984"/>
            </w:pPr>
            <w:r>
              <w:rPr>
                <w:sz w:val="24"/>
              </w:rPr>
              <w:t xml:space="preserve">фьючерсные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80</w:t>
            </w:r>
          </w:p>
        </w:tc>
        <w:tc>
          <w:tcPr>
            <w:tcW w:w="5159" w:type="dxa"/>
          </w:tcPr>
          <w:p>
            <w:pPr>
              <w:pStyle w:val="0"/>
              <w:ind w:left="1984"/>
            </w:pPr>
            <w:r>
              <w:rPr>
                <w:sz w:val="24"/>
              </w:rPr>
              <w:t xml:space="preserve">форвардные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81</w:t>
            </w:r>
          </w:p>
        </w:tc>
        <w:tc>
          <w:tcPr>
            <w:tcW w:w="5159" w:type="dxa"/>
          </w:tcPr>
          <w:p>
            <w:pPr>
              <w:pStyle w:val="0"/>
              <w:ind w:left="1984"/>
            </w:pPr>
            <w:r>
              <w:rPr>
                <w:sz w:val="24"/>
              </w:rPr>
              <w:t xml:space="preserve">опционные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82</w:t>
            </w:r>
          </w:p>
        </w:tc>
        <w:tc>
          <w:tcPr>
            <w:tcW w:w="5159" w:type="dxa"/>
          </w:tcPr>
          <w:p>
            <w:pPr>
              <w:pStyle w:val="0"/>
              <w:ind w:left="1984"/>
            </w:pPr>
            <w:r>
              <w:rPr>
                <w:sz w:val="24"/>
              </w:rPr>
              <w:t xml:space="preserve">своп-договоры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8073" w:name="P18073"/>
          <w:bookmarkEnd w:id="18073"/>
          <w:p>
            <w:pPr>
              <w:pStyle w:val="0"/>
              <w:jc w:val="center"/>
            </w:pPr>
            <w:r>
              <w:rPr>
                <w:sz w:val="24"/>
              </w:rPr>
              <w:t xml:space="preserve">83</w:t>
            </w:r>
          </w:p>
        </w:tc>
        <w:tc>
          <w:tcPr>
            <w:tcW w:w="5159" w:type="dxa"/>
          </w:tcPr>
          <w:p>
            <w:pPr>
              <w:pStyle w:val="0"/>
              <w:ind w:left="1984"/>
            </w:pPr>
            <w:r>
              <w:rPr>
                <w:sz w:val="24"/>
              </w:rPr>
              <w:t xml:space="preserve">прочие производные финансовые инструменты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8079" w:name="P18079"/>
          <w:bookmarkEnd w:id="18079"/>
          <w:p>
            <w:pPr>
              <w:pStyle w:val="0"/>
              <w:jc w:val="center"/>
            </w:pPr>
            <w:r>
              <w:rPr>
                <w:sz w:val="24"/>
              </w:rPr>
              <w:t xml:space="preserve">84</w:t>
            </w:r>
          </w:p>
        </w:tc>
        <w:tc>
          <w:tcPr>
            <w:tcW w:w="5159" w:type="dxa"/>
          </w:tcPr>
          <w:p>
            <w:pPr>
              <w:pStyle w:val="0"/>
              <w:ind w:left="1701"/>
            </w:pPr>
            <w:r>
              <w:rPr>
                <w:sz w:val="24"/>
              </w:rPr>
              <w:t xml:space="preserve">производные финансовые инструменты, базисным (базовым) активом которых являются драгоценные металлы,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8085" w:name="P18085"/>
          <w:bookmarkEnd w:id="18085"/>
          <w:p>
            <w:pPr>
              <w:pStyle w:val="0"/>
              <w:jc w:val="center"/>
            </w:pPr>
            <w:r>
              <w:rPr>
                <w:sz w:val="24"/>
              </w:rPr>
              <w:t xml:space="preserve">85</w:t>
            </w:r>
          </w:p>
        </w:tc>
        <w:tc>
          <w:tcPr>
            <w:tcW w:w="5159" w:type="dxa"/>
          </w:tcPr>
          <w:p>
            <w:pPr>
              <w:pStyle w:val="0"/>
              <w:ind w:left="1984"/>
            </w:pPr>
            <w:r>
              <w:rPr>
                <w:sz w:val="24"/>
              </w:rPr>
              <w:t xml:space="preserve">фьючерсные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86</w:t>
            </w:r>
          </w:p>
        </w:tc>
        <w:tc>
          <w:tcPr>
            <w:tcW w:w="5159" w:type="dxa"/>
          </w:tcPr>
          <w:p>
            <w:pPr>
              <w:pStyle w:val="0"/>
              <w:ind w:left="1984"/>
            </w:pPr>
            <w:r>
              <w:rPr>
                <w:sz w:val="24"/>
              </w:rPr>
              <w:t xml:space="preserve">форвардные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87</w:t>
            </w:r>
          </w:p>
        </w:tc>
        <w:tc>
          <w:tcPr>
            <w:tcW w:w="5159" w:type="dxa"/>
          </w:tcPr>
          <w:p>
            <w:pPr>
              <w:pStyle w:val="0"/>
              <w:ind w:left="1984"/>
            </w:pPr>
            <w:r>
              <w:rPr>
                <w:sz w:val="24"/>
              </w:rPr>
              <w:t xml:space="preserve">опционные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88</w:t>
            </w:r>
          </w:p>
        </w:tc>
        <w:tc>
          <w:tcPr>
            <w:tcW w:w="5159" w:type="dxa"/>
          </w:tcPr>
          <w:p>
            <w:pPr>
              <w:pStyle w:val="0"/>
              <w:ind w:left="1984"/>
            </w:pPr>
            <w:r>
              <w:rPr>
                <w:sz w:val="24"/>
              </w:rPr>
              <w:t xml:space="preserve">своп-договоры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8109" w:name="P18109"/>
          <w:bookmarkEnd w:id="18109"/>
          <w:p>
            <w:pPr>
              <w:pStyle w:val="0"/>
              <w:jc w:val="center"/>
            </w:pPr>
            <w:r>
              <w:rPr>
                <w:sz w:val="24"/>
              </w:rPr>
              <w:t xml:space="preserve">89</w:t>
            </w:r>
          </w:p>
        </w:tc>
        <w:tc>
          <w:tcPr>
            <w:tcW w:w="5159" w:type="dxa"/>
          </w:tcPr>
          <w:p>
            <w:pPr>
              <w:pStyle w:val="0"/>
              <w:ind w:left="1984"/>
            </w:pPr>
            <w:r>
              <w:rPr>
                <w:sz w:val="24"/>
              </w:rPr>
              <w:t xml:space="preserve">прочие производные финансовые инструменты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8115" w:name="P18115"/>
          <w:bookmarkEnd w:id="18115"/>
          <w:p>
            <w:pPr>
              <w:pStyle w:val="0"/>
              <w:jc w:val="center"/>
            </w:pPr>
            <w:r>
              <w:rPr>
                <w:sz w:val="24"/>
              </w:rPr>
              <w:t xml:space="preserve">90</w:t>
            </w:r>
          </w:p>
        </w:tc>
        <w:tc>
          <w:tcPr>
            <w:tcW w:w="5159" w:type="dxa"/>
          </w:tcPr>
          <w:p>
            <w:pPr>
              <w:pStyle w:val="0"/>
              <w:ind w:left="1701"/>
            </w:pPr>
            <w:r>
              <w:rPr>
                <w:sz w:val="24"/>
              </w:rPr>
              <w:t xml:space="preserve">производные финансовые инструменты, базисным (базовым) активом которых являются другие активы,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8121" w:name="P18121"/>
          <w:bookmarkEnd w:id="18121"/>
          <w:p>
            <w:pPr>
              <w:pStyle w:val="0"/>
              <w:jc w:val="center"/>
            </w:pPr>
            <w:r>
              <w:rPr>
                <w:sz w:val="24"/>
              </w:rPr>
              <w:t xml:space="preserve">91</w:t>
            </w:r>
          </w:p>
        </w:tc>
        <w:tc>
          <w:tcPr>
            <w:tcW w:w="5159" w:type="dxa"/>
          </w:tcPr>
          <w:p>
            <w:pPr>
              <w:pStyle w:val="0"/>
              <w:ind w:left="1984"/>
            </w:pPr>
            <w:r>
              <w:rPr>
                <w:sz w:val="24"/>
              </w:rPr>
              <w:t xml:space="preserve">фьючерсные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92</w:t>
            </w:r>
          </w:p>
        </w:tc>
        <w:tc>
          <w:tcPr>
            <w:tcW w:w="5159" w:type="dxa"/>
          </w:tcPr>
          <w:p>
            <w:pPr>
              <w:pStyle w:val="0"/>
              <w:ind w:left="1984"/>
            </w:pPr>
            <w:r>
              <w:rPr>
                <w:sz w:val="24"/>
              </w:rPr>
              <w:t xml:space="preserve">форвардные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93</w:t>
            </w:r>
          </w:p>
        </w:tc>
        <w:tc>
          <w:tcPr>
            <w:tcW w:w="5159" w:type="dxa"/>
          </w:tcPr>
          <w:p>
            <w:pPr>
              <w:pStyle w:val="0"/>
              <w:ind w:left="1984"/>
            </w:pPr>
            <w:r>
              <w:rPr>
                <w:sz w:val="24"/>
              </w:rPr>
              <w:t xml:space="preserve">опционные 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94</w:t>
            </w:r>
          </w:p>
        </w:tc>
        <w:tc>
          <w:tcPr>
            <w:tcW w:w="5159" w:type="dxa"/>
          </w:tcPr>
          <w:p>
            <w:pPr>
              <w:pStyle w:val="0"/>
              <w:ind w:left="1984"/>
            </w:pPr>
            <w:r>
              <w:rPr>
                <w:sz w:val="24"/>
              </w:rPr>
              <w:t xml:space="preserve">своп-договоры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8145" w:name="P18145"/>
          <w:bookmarkEnd w:id="18145"/>
          <w:p>
            <w:pPr>
              <w:pStyle w:val="0"/>
              <w:jc w:val="center"/>
            </w:pPr>
            <w:r>
              <w:rPr>
                <w:sz w:val="24"/>
              </w:rPr>
              <w:t xml:space="preserve">95</w:t>
            </w:r>
          </w:p>
        </w:tc>
        <w:tc>
          <w:tcPr>
            <w:tcW w:w="5159" w:type="dxa"/>
          </w:tcPr>
          <w:p>
            <w:pPr>
              <w:pStyle w:val="0"/>
              <w:ind w:left="1984"/>
            </w:pPr>
            <w:r>
              <w:rPr>
                <w:sz w:val="24"/>
              </w:rPr>
              <w:t xml:space="preserve">прочие производные финансовые инструменты</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8151" w:name="P18151"/>
          <w:bookmarkEnd w:id="18151"/>
          <w:p>
            <w:pPr>
              <w:pStyle w:val="0"/>
              <w:jc w:val="center"/>
            </w:pPr>
            <w:r>
              <w:rPr>
                <w:sz w:val="24"/>
              </w:rPr>
              <w:t xml:space="preserve">96</w:t>
            </w:r>
          </w:p>
        </w:tc>
        <w:tc>
          <w:tcPr>
            <w:tcW w:w="5159" w:type="dxa"/>
          </w:tcPr>
          <w:p>
            <w:pPr>
              <w:pStyle w:val="0"/>
              <w:ind w:left="1701"/>
            </w:pPr>
            <w:r>
              <w:rPr>
                <w:sz w:val="24"/>
              </w:rPr>
              <w:t xml:space="preserve">обязательства по обратной поставке ценных бумаг по договорам репо</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97</w:t>
            </w:r>
          </w:p>
        </w:tc>
        <w:tc>
          <w:tcPr>
            <w:tcW w:w="5159" w:type="dxa"/>
          </w:tcPr>
          <w:p>
            <w:pPr>
              <w:pStyle w:val="0"/>
              <w:ind w:left="1701"/>
            </w:pPr>
            <w:r>
              <w:rPr>
                <w:sz w:val="24"/>
              </w:rPr>
              <w:t xml:space="preserve">обязательства по возврату заимствованных ценных бумаг</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98</w:t>
            </w:r>
          </w:p>
        </w:tc>
        <w:tc>
          <w:tcPr>
            <w:tcW w:w="5159" w:type="dxa"/>
          </w:tcPr>
          <w:p>
            <w:pPr>
              <w:pStyle w:val="0"/>
              <w:ind w:left="1701"/>
            </w:pPr>
            <w:r>
              <w:rPr>
                <w:sz w:val="24"/>
              </w:rPr>
              <w:t xml:space="preserve">встроенные производные инструменты, от которых ожидается уменьшение экономических выгод</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8169" w:name="P18169"/>
          <w:bookmarkEnd w:id="18169"/>
          <w:p>
            <w:pPr>
              <w:pStyle w:val="0"/>
              <w:jc w:val="center"/>
            </w:pPr>
            <w:r>
              <w:rPr>
                <w:sz w:val="24"/>
              </w:rPr>
              <w:t xml:space="preserve">99</w:t>
            </w:r>
          </w:p>
        </w:tc>
        <w:tc>
          <w:tcPr>
            <w:tcW w:w="5159" w:type="dxa"/>
          </w:tcPr>
          <w:p>
            <w:pPr>
              <w:pStyle w:val="0"/>
              <w:ind w:left="1701"/>
            </w:pPr>
            <w:r>
              <w:rPr>
                <w:sz w:val="24"/>
              </w:rPr>
              <w:t xml:space="preserve">прочее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8175" w:name="P18175"/>
          <w:bookmarkEnd w:id="18175"/>
          <w:p>
            <w:pPr>
              <w:pStyle w:val="0"/>
              <w:jc w:val="center"/>
            </w:pPr>
            <w:r>
              <w:rPr>
                <w:sz w:val="24"/>
              </w:rPr>
              <w:t xml:space="preserve">100</w:t>
            </w:r>
          </w:p>
        </w:tc>
        <w:tc>
          <w:tcPr>
            <w:tcW w:w="5159" w:type="dxa"/>
          </w:tcPr>
          <w:p>
            <w:pPr>
              <w:pStyle w:val="0"/>
              <w:ind w:left="1417"/>
            </w:pPr>
            <w:r>
              <w:rPr>
                <w:sz w:val="24"/>
              </w:rPr>
              <w:t xml:space="preserve">финансовые обязательства, классифицируемые как оцениваемые по справедливой стоимости через прибыль или убыток по усмотрению негосударственного пенсионного фонда, в том числе: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8181" w:name="P18181"/>
          <w:bookmarkEnd w:id="18181"/>
          <w:p>
            <w:pPr>
              <w:pStyle w:val="0"/>
              <w:jc w:val="center"/>
            </w:pPr>
            <w:r>
              <w:rPr>
                <w:sz w:val="24"/>
              </w:rPr>
              <w:t xml:space="preserve">101</w:t>
            </w:r>
          </w:p>
        </w:tc>
        <w:tc>
          <w:tcPr>
            <w:tcW w:w="5159" w:type="dxa"/>
          </w:tcPr>
          <w:p>
            <w:pPr>
              <w:pStyle w:val="0"/>
              <w:ind w:left="1701"/>
            </w:pPr>
            <w:r>
              <w:rPr>
                <w:sz w:val="24"/>
              </w:rPr>
              <w:t xml:space="preserve">обязательства по договорам негосударственного пенсионного обеспечения и договорам долгосрочных сбережений</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102</w:t>
            </w:r>
          </w:p>
        </w:tc>
        <w:tc>
          <w:tcPr>
            <w:tcW w:w="5159" w:type="dxa"/>
          </w:tcPr>
          <w:p>
            <w:pPr>
              <w:pStyle w:val="0"/>
              <w:ind w:left="1701"/>
            </w:pPr>
            <w:r>
              <w:rPr>
                <w:sz w:val="24"/>
              </w:rPr>
              <w:t xml:space="preserve">кредит, полученный в порядке расчетов по расчетному счету (овердрафт)</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103</w:t>
            </w:r>
          </w:p>
        </w:tc>
        <w:tc>
          <w:tcPr>
            <w:tcW w:w="5159" w:type="dxa"/>
          </w:tcPr>
          <w:p>
            <w:pPr>
              <w:pStyle w:val="0"/>
              <w:ind w:left="1701"/>
            </w:pPr>
            <w:r>
              <w:rPr>
                <w:sz w:val="24"/>
              </w:rPr>
              <w:t xml:space="preserve">средства, привлеченные от государственных организаций</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104</w:t>
            </w:r>
          </w:p>
        </w:tc>
        <w:tc>
          <w:tcPr>
            <w:tcW w:w="5159" w:type="dxa"/>
          </w:tcPr>
          <w:p>
            <w:pPr>
              <w:pStyle w:val="0"/>
              <w:ind w:left="1701"/>
            </w:pPr>
            <w:r>
              <w:rPr>
                <w:sz w:val="24"/>
              </w:rPr>
              <w:t xml:space="preserve">средства, привлеченные от кредитных организаций</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105</w:t>
            </w:r>
          </w:p>
        </w:tc>
        <w:tc>
          <w:tcPr>
            <w:tcW w:w="5159" w:type="dxa"/>
          </w:tcPr>
          <w:p>
            <w:pPr>
              <w:pStyle w:val="0"/>
              <w:ind w:left="1701"/>
            </w:pPr>
            <w:r>
              <w:rPr>
                <w:sz w:val="24"/>
              </w:rPr>
              <w:t xml:space="preserve">средства, привлеченные от других юридических лиц</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106</w:t>
            </w:r>
          </w:p>
        </w:tc>
        <w:tc>
          <w:tcPr>
            <w:tcW w:w="5159" w:type="dxa"/>
          </w:tcPr>
          <w:p>
            <w:pPr>
              <w:pStyle w:val="0"/>
              <w:ind w:left="1701"/>
            </w:pPr>
            <w:r>
              <w:rPr>
                <w:sz w:val="24"/>
              </w:rPr>
              <w:t xml:space="preserve">средства, привлеченные от физических лиц</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107</w:t>
            </w:r>
          </w:p>
        </w:tc>
        <w:tc>
          <w:tcPr>
            <w:tcW w:w="5159" w:type="dxa"/>
          </w:tcPr>
          <w:p>
            <w:pPr>
              <w:pStyle w:val="0"/>
              <w:ind w:left="1701"/>
            </w:pPr>
            <w:r>
              <w:rPr>
                <w:sz w:val="24"/>
              </w:rPr>
              <w:t xml:space="preserve">выпущенные облигации</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8223" w:name="P18223"/>
          <w:bookmarkEnd w:id="18223"/>
          <w:p>
            <w:pPr>
              <w:pStyle w:val="0"/>
              <w:jc w:val="center"/>
            </w:pPr>
            <w:r>
              <w:rPr>
                <w:sz w:val="24"/>
              </w:rPr>
              <w:t xml:space="preserve">108</w:t>
            </w:r>
          </w:p>
        </w:tc>
        <w:tc>
          <w:tcPr>
            <w:tcW w:w="5159" w:type="dxa"/>
          </w:tcPr>
          <w:p>
            <w:pPr>
              <w:pStyle w:val="0"/>
              <w:ind w:left="1701"/>
            </w:pPr>
            <w:r>
              <w:rPr>
                <w:sz w:val="24"/>
              </w:rPr>
              <w:t xml:space="preserve">прочее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bookmarkStart w:id="18229" w:name="P18229"/>
          <w:bookmarkEnd w:id="18229"/>
          <w:p>
            <w:pPr>
              <w:pStyle w:val="0"/>
              <w:jc w:val="center"/>
            </w:pPr>
            <w:r>
              <w:rPr>
                <w:sz w:val="24"/>
              </w:rPr>
              <w:t xml:space="preserve">109</w:t>
            </w:r>
          </w:p>
        </w:tc>
        <w:tc>
          <w:tcPr>
            <w:tcW w:w="5159" w:type="dxa"/>
          </w:tcPr>
          <w:p>
            <w:pPr>
              <w:pStyle w:val="0"/>
              <w:ind w:left="567"/>
            </w:pPr>
            <w:r>
              <w:rPr>
                <w:sz w:val="24"/>
              </w:rPr>
              <w:t xml:space="preserve">прочие обязательства</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r>
        <w:tc>
          <w:tcPr>
            <w:tcW w:w="510" w:type="dxa"/>
          </w:tcPr>
          <w:p>
            <w:pPr>
              <w:pStyle w:val="0"/>
              <w:jc w:val="center"/>
            </w:pPr>
            <w:r>
              <w:rPr>
                <w:sz w:val="24"/>
              </w:rPr>
              <w:t xml:space="preserve">110</w:t>
            </w:r>
          </w:p>
        </w:tc>
        <w:tc>
          <w:tcPr>
            <w:tcW w:w="5159" w:type="dxa"/>
          </w:tcPr>
          <w:p>
            <w:pPr>
              <w:pStyle w:val="0"/>
            </w:pPr>
            <w:r>
              <w:rPr>
                <w:sz w:val="24"/>
              </w:rPr>
              <w:t xml:space="preserve">Текстовое пояснение</w:t>
            </w:r>
          </w:p>
        </w:tc>
        <w:tc>
          <w:tcPr>
            <w:tcW w:w="557" w:type="dxa"/>
          </w:tcPr>
          <w:p>
            <w:pPr>
              <w:pStyle w:val="0"/>
            </w:pPr>
            <w:r>
              <w:rPr>
                <w:sz w:val="24"/>
              </w:rPr>
            </w:r>
          </w:p>
        </w:tc>
        <w:tc>
          <w:tcPr>
            <w:tcW w:w="907" w:type="dxa"/>
          </w:tcPr>
          <w:p>
            <w:pPr>
              <w:pStyle w:val="0"/>
            </w:pPr>
            <w:r>
              <w:rPr>
                <w:sz w:val="24"/>
              </w:rPr>
            </w:r>
          </w:p>
        </w:tc>
        <w:tc>
          <w:tcPr>
            <w:tcW w:w="1247" w:type="dxa"/>
          </w:tcPr>
          <w:p>
            <w:pPr>
              <w:pStyle w:val="0"/>
            </w:pPr>
            <w:r>
              <w:rPr>
                <w:sz w:val="24"/>
              </w:rPr>
            </w:r>
          </w:p>
        </w:tc>
        <w:tc>
          <w:tcPr>
            <w:tcW w:w="680"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54.2</w:t>
      </w:r>
    </w:p>
    <w:p>
      <w:pPr>
        <w:pStyle w:val="0"/>
        <w:jc w:val="both"/>
      </w:pPr>
      <w:r>
        <w:rPr>
          <w:sz w:val="24"/>
        </w:rPr>
      </w:r>
    </w:p>
    <w:p>
      <w:pPr>
        <w:pStyle w:val="0"/>
        <w:ind w:firstLine="540"/>
        <w:jc w:val="both"/>
      </w:pPr>
      <w:r>
        <w:rPr>
          <w:sz w:val="24"/>
        </w:rPr>
        <w:t xml:space="preserve">1. В </w:t>
      </w:r>
      <w:hyperlink w:history="0" w:anchor="P17563" w:tooltip="Уровни в иерархии справедливой стоимости">
        <w:r>
          <w:rPr>
            <w:sz w:val="24"/>
            <w:color w:val="0000ff"/>
          </w:rPr>
          <w:t xml:space="preserve">таблице</w:t>
        </w:r>
      </w:hyperlink>
      <w:r>
        <w:rPr>
          <w:sz w:val="24"/>
        </w:rPr>
        <w:t xml:space="preserve"> раскрывается информация о справедливой стоимости активов и обязательств в разрезе уровней в иерархии справедливой стоимости.</w:t>
      </w:r>
    </w:p>
    <w:p>
      <w:pPr>
        <w:pStyle w:val="0"/>
        <w:spacing w:before="240" w:lineRule="auto"/>
        <w:ind w:firstLine="540"/>
        <w:jc w:val="both"/>
      </w:pPr>
      <w:r>
        <w:rPr>
          <w:sz w:val="24"/>
        </w:rPr>
        <w:t xml:space="preserve">2. </w:t>
      </w:r>
      <w:hyperlink w:history="0" w:anchor="P17563" w:tooltip="Уровни в иерархии справедливой стоимости">
        <w:r>
          <w:rPr>
            <w:sz w:val="24"/>
            <w:color w:val="0000ff"/>
          </w:rPr>
          <w:t xml:space="preserve">Таблица</w:t>
        </w:r>
      </w:hyperlink>
      <w:r>
        <w:rPr>
          <w:sz w:val="24"/>
        </w:rPr>
        <w:t xml:space="preserve"> составляется по состоянию на конец предыдущего отчетного года и на отчетную дату.</w:t>
      </w:r>
    </w:p>
    <w:p>
      <w:pPr>
        <w:pStyle w:val="0"/>
        <w:spacing w:before="240" w:lineRule="auto"/>
        <w:ind w:firstLine="540"/>
        <w:jc w:val="both"/>
      </w:pPr>
      <w:r>
        <w:rPr>
          <w:sz w:val="24"/>
        </w:rPr>
        <w:t xml:space="preserve">3. В </w:t>
      </w:r>
      <w:hyperlink w:history="0" w:anchor="P17580" w:tooltip="6">
        <w:r>
          <w:rPr>
            <w:sz w:val="24"/>
            <w:color w:val="0000ff"/>
          </w:rPr>
          <w:t xml:space="preserve">графе 6</w:t>
        </w:r>
      </w:hyperlink>
      <w:r>
        <w:rPr>
          <w:sz w:val="24"/>
        </w:rPr>
        <w:t xml:space="preserve"> таблицы отражается сумма значений показателей по </w:t>
      </w:r>
      <w:hyperlink w:history="0" w:anchor="P17577" w:tooltip="3">
        <w:r>
          <w:rPr>
            <w:sz w:val="24"/>
            <w:color w:val="0000ff"/>
          </w:rPr>
          <w:t xml:space="preserve">графам 3</w:t>
        </w:r>
      </w:hyperlink>
      <w:r>
        <w:rPr>
          <w:sz w:val="24"/>
        </w:rPr>
        <w:t xml:space="preserve"> - </w:t>
      </w:r>
      <w:hyperlink w:history="0" w:anchor="P17579" w:tooltip="5">
        <w:r>
          <w:rPr>
            <w:sz w:val="24"/>
            <w:color w:val="0000ff"/>
          </w:rPr>
          <w:t xml:space="preserve">5</w:t>
        </w:r>
      </w:hyperlink>
      <w:r>
        <w:rPr>
          <w:sz w:val="24"/>
        </w:rPr>
        <w:t xml:space="preserve">.</w:t>
      </w:r>
    </w:p>
    <w:p>
      <w:pPr>
        <w:pStyle w:val="0"/>
        <w:spacing w:before="240" w:lineRule="auto"/>
        <w:ind w:firstLine="540"/>
        <w:jc w:val="both"/>
      </w:pPr>
      <w:r>
        <w:rPr>
          <w:sz w:val="24"/>
        </w:rPr>
        <w:t xml:space="preserve">4. По строке </w:t>
      </w:r>
      <w:hyperlink w:history="0" w:anchor="P17581" w:tooltip="1">
        <w:r>
          <w:rPr>
            <w:sz w:val="24"/>
            <w:color w:val="0000ff"/>
          </w:rPr>
          <w:t xml:space="preserve">показателя 1</w:t>
        </w:r>
      </w:hyperlink>
      <w:r>
        <w:rPr>
          <w:sz w:val="24"/>
        </w:rPr>
        <w:t xml:space="preserve"> таблицы отражается сумма значений </w:t>
      </w:r>
      <w:hyperlink w:history="0" w:anchor="P17587" w:tooltip="2">
        <w:r>
          <w:rPr>
            <w:sz w:val="24"/>
            <w:color w:val="0000ff"/>
          </w:rPr>
          <w:t xml:space="preserve">показателей 2</w:t>
        </w:r>
      </w:hyperlink>
      <w:r>
        <w:rPr>
          <w:sz w:val="24"/>
        </w:rPr>
        <w:t xml:space="preserve"> и </w:t>
      </w:r>
      <w:hyperlink w:history="0" w:anchor="P17917" w:tooltip="57">
        <w:r>
          <w:rPr>
            <w:sz w:val="24"/>
            <w:color w:val="0000ff"/>
          </w:rPr>
          <w:t xml:space="preserve">57</w:t>
        </w:r>
      </w:hyperlink>
      <w:r>
        <w:rPr>
          <w:sz w:val="24"/>
        </w:rPr>
        <w:t xml:space="preserve">.</w:t>
      </w:r>
    </w:p>
    <w:p>
      <w:pPr>
        <w:pStyle w:val="0"/>
        <w:spacing w:before="240" w:lineRule="auto"/>
        <w:ind w:firstLine="540"/>
        <w:jc w:val="both"/>
      </w:pPr>
      <w:r>
        <w:rPr>
          <w:sz w:val="24"/>
        </w:rPr>
        <w:t xml:space="preserve">5. По строке </w:t>
      </w:r>
      <w:hyperlink w:history="0" w:anchor="P17587" w:tooltip="2">
        <w:r>
          <w:rPr>
            <w:sz w:val="24"/>
            <w:color w:val="0000ff"/>
          </w:rPr>
          <w:t xml:space="preserve">показателя 2</w:t>
        </w:r>
      </w:hyperlink>
      <w:r>
        <w:rPr>
          <w:sz w:val="24"/>
        </w:rPr>
        <w:t xml:space="preserve"> таблицы отражается сумма значений </w:t>
      </w:r>
      <w:hyperlink w:history="0" w:anchor="P17593" w:tooltip="3">
        <w:r>
          <w:rPr>
            <w:sz w:val="24"/>
            <w:color w:val="0000ff"/>
          </w:rPr>
          <w:t xml:space="preserve">показателей 3</w:t>
        </w:r>
      </w:hyperlink>
      <w:r>
        <w:rPr>
          <w:sz w:val="24"/>
        </w:rPr>
        <w:t xml:space="preserve">, </w:t>
      </w:r>
      <w:hyperlink w:history="0" w:anchor="P17851" w:tooltip="46">
        <w:r>
          <w:rPr>
            <w:sz w:val="24"/>
            <w:color w:val="0000ff"/>
          </w:rPr>
          <w:t xml:space="preserve">46</w:t>
        </w:r>
      </w:hyperlink>
      <w:r>
        <w:rPr>
          <w:sz w:val="24"/>
        </w:rPr>
        <w:t xml:space="preserve">, </w:t>
      </w:r>
      <w:hyperlink w:history="0" w:anchor="P17899" w:tooltip="54">
        <w:r>
          <w:rPr>
            <w:sz w:val="24"/>
            <w:color w:val="0000ff"/>
          </w:rPr>
          <w:t xml:space="preserve">54</w:t>
        </w:r>
      </w:hyperlink>
      <w:r>
        <w:rPr>
          <w:sz w:val="24"/>
        </w:rPr>
        <w:t xml:space="preserve"> - </w:t>
      </w:r>
      <w:hyperlink w:history="0" w:anchor="P17911" w:tooltip="56">
        <w:r>
          <w:rPr>
            <w:sz w:val="24"/>
            <w:color w:val="0000ff"/>
          </w:rPr>
          <w:t xml:space="preserve">56</w:t>
        </w:r>
      </w:hyperlink>
      <w:r>
        <w:rPr>
          <w:sz w:val="24"/>
        </w:rPr>
        <w:t xml:space="preserve">.</w:t>
      </w:r>
    </w:p>
    <w:p>
      <w:pPr>
        <w:pStyle w:val="0"/>
        <w:spacing w:before="240" w:lineRule="auto"/>
        <w:ind w:firstLine="540"/>
        <w:jc w:val="both"/>
      </w:pPr>
      <w:r>
        <w:rPr>
          <w:sz w:val="24"/>
        </w:rPr>
        <w:t xml:space="preserve">6. По строке </w:t>
      </w:r>
      <w:hyperlink w:history="0" w:anchor="P17593" w:tooltip="3">
        <w:r>
          <w:rPr>
            <w:sz w:val="24"/>
            <w:color w:val="0000ff"/>
          </w:rPr>
          <w:t xml:space="preserve">показателя 3</w:t>
        </w:r>
      </w:hyperlink>
      <w:r>
        <w:rPr>
          <w:sz w:val="24"/>
        </w:rPr>
        <w:t xml:space="preserve"> таблицы отражается сумма значений </w:t>
      </w:r>
      <w:hyperlink w:history="0" w:anchor="P17599" w:tooltip="4">
        <w:r>
          <w:rPr>
            <w:sz w:val="24"/>
            <w:color w:val="0000ff"/>
          </w:rPr>
          <w:t xml:space="preserve">показателей 4</w:t>
        </w:r>
      </w:hyperlink>
      <w:r>
        <w:rPr>
          <w:sz w:val="24"/>
        </w:rPr>
        <w:t xml:space="preserve"> и </w:t>
      </w:r>
      <w:hyperlink w:history="0" w:anchor="P17827" w:tooltip="42">
        <w:r>
          <w:rPr>
            <w:sz w:val="24"/>
            <w:color w:val="0000ff"/>
          </w:rPr>
          <w:t xml:space="preserve">42</w:t>
        </w:r>
      </w:hyperlink>
      <w:r>
        <w:rPr>
          <w:sz w:val="24"/>
        </w:rPr>
        <w:t xml:space="preserve">.</w:t>
      </w:r>
    </w:p>
    <w:p>
      <w:pPr>
        <w:pStyle w:val="0"/>
        <w:spacing w:before="240" w:lineRule="auto"/>
        <w:ind w:firstLine="540"/>
        <w:jc w:val="both"/>
      </w:pPr>
      <w:r>
        <w:rPr>
          <w:sz w:val="24"/>
        </w:rPr>
        <w:t xml:space="preserve">7. По строке </w:t>
      </w:r>
      <w:hyperlink w:history="0" w:anchor="P17599" w:tooltip="4">
        <w:r>
          <w:rPr>
            <w:sz w:val="24"/>
            <w:color w:val="0000ff"/>
          </w:rPr>
          <w:t xml:space="preserve">показателя 4</w:t>
        </w:r>
      </w:hyperlink>
      <w:r>
        <w:rPr>
          <w:sz w:val="24"/>
        </w:rPr>
        <w:t xml:space="preserve"> таблицы отражается сумма значений </w:t>
      </w:r>
      <w:hyperlink w:history="0" w:anchor="P17605" w:tooltip="5">
        <w:r>
          <w:rPr>
            <w:sz w:val="24"/>
            <w:color w:val="0000ff"/>
          </w:rPr>
          <w:t xml:space="preserve">показателей 5</w:t>
        </w:r>
      </w:hyperlink>
      <w:r>
        <w:rPr>
          <w:sz w:val="24"/>
        </w:rPr>
        <w:t xml:space="preserve"> - </w:t>
      </w:r>
      <w:hyperlink w:history="0" w:anchor="P17629" w:tooltip="9">
        <w:r>
          <w:rPr>
            <w:sz w:val="24"/>
            <w:color w:val="0000ff"/>
          </w:rPr>
          <w:t xml:space="preserve">8</w:t>
        </w:r>
      </w:hyperlink>
      <w:r>
        <w:rPr>
          <w:sz w:val="24"/>
        </w:rPr>
        <w:t xml:space="preserve">, </w:t>
      </w:r>
      <w:hyperlink w:history="0" w:anchor="P17809" w:tooltip="39">
        <w:r>
          <w:rPr>
            <w:sz w:val="24"/>
            <w:color w:val="0000ff"/>
          </w:rPr>
          <w:t xml:space="preserve">39</w:t>
        </w:r>
      </w:hyperlink>
      <w:r>
        <w:rPr>
          <w:sz w:val="24"/>
        </w:rPr>
        <w:t xml:space="preserve"> - </w:t>
      </w:r>
      <w:hyperlink w:history="0" w:anchor="P17821" w:tooltip="41">
        <w:r>
          <w:rPr>
            <w:sz w:val="24"/>
            <w:color w:val="0000ff"/>
          </w:rPr>
          <w:t xml:space="preserve">41</w:t>
        </w:r>
      </w:hyperlink>
      <w:r>
        <w:rPr>
          <w:sz w:val="24"/>
        </w:rPr>
        <w:t xml:space="preserve">.</w:t>
      </w:r>
    </w:p>
    <w:p>
      <w:pPr>
        <w:pStyle w:val="0"/>
        <w:spacing w:before="240" w:lineRule="auto"/>
        <w:ind w:firstLine="540"/>
        <w:jc w:val="both"/>
      </w:pPr>
      <w:r>
        <w:rPr>
          <w:sz w:val="24"/>
        </w:rPr>
        <w:t xml:space="preserve">8. По строке </w:t>
      </w:r>
      <w:hyperlink w:history="0" w:anchor="P17629" w:tooltip="9">
        <w:r>
          <w:rPr>
            <w:sz w:val="24"/>
            <w:color w:val="0000ff"/>
          </w:rPr>
          <w:t xml:space="preserve">показателя 8</w:t>
        </w:r>
      </w:hyperlink>
      <w:r>
        <w:rPr>
          <w:sz w:val="24"/>
        </w:rPr>
        <w:t xml:space="preserve"> таблицы отражается сумма значений </w:t>
      </w:r>
      <w:hyperlink w:history="0" w:anchor="P17629" w:tooltip="9">
        <w:r>
          <w:rPr>
            <w:sz w:val="24"/>
            <w:color w:val="0000ff"/>
          </w:rPr>
          <w:t xml:space="preserve">показателей 9</w:t>
        </w:r>
      </w:hyperlink>
      <w:r>
        <w:rPr>
          <w:sz w:val="24"/>
        </w:rPr>
        <w:t xml:space="preserve">, </w:t>
      </w:r>
      <w:hyperlink w:history="0" w:anchor="P17665" w:tooltip="15">
        <w:r>
          <w:rPr>
            <w:sz w:val="24"/>
            <w:color w:val="0000ff"/>
          </w:rPr>
          <w:t xml:space="preserve">15</w:t>
        </w:r>
      </w:hyperlink>
      <w:r>
        <w:rPr>
          <w:sz w:val="24"/>
        </w:rPr>
        <w:t xml:space="preserve">, </w:t>
      </w:r>
      <w:hyperlink w:history="0" w:anchor="P17701" w:tooltip="21">
        <w:r>
          <w:rPr>
            <w:sz w:val="24"/>
            <w:color w:val="0000ff"/>
          </w:rPr>
          <w:t xml:space="preserve">21</w:t>
        </w:r>
      </w:hyperlink>
      <w:r>
        <w:rPr>
          <w:sz w:val="24"/>
        </w:rPr>
        <w:t xml:space="preserve">, </w:t>
      </w:r>
      <w:hyperlink w:history="0" w:anchor="P17737" w:tooltip="27">
        <w:r>
          <w:rPr>
            <w:sz w:val="24"/>
            <w:color w:val="0000ff"/>
          </w:rPr>
          <w:t xml:space="preserve">27</w:t>
        </w:r>
      </w:hyperlink>
      <w:r>
        <w:rPr>
          <w:sz w:val="24"/>
        </w:rPr>
        <w:t xml:space="preserve"> и </w:t>
      </w:r>
      <w:hyperlink w:history="0" w:anchor="P17773" w:tooltip="33">
        <w:r>
          <w:rPr>
            <w:sz w:val="24"/>
            <w:color w:val="0000ff"/>
          </w:rPr>
          <w:t xml:space="preserve">33</w:t>
        </w:r>
      </w:hyperlink>
      <w:r>
        <w:rPr>
          <w:sz w:val="24"/>
        </w:rPr>
        <w:t xml:space="preserve">.</w:t>
      </w:r>
    </w:p>
    <w:p>
      <w:pPr>
        <w:pStyle w:val="0"/>
        <w:spacing w:before="240" w:lineRule="auto"/>
        <w:ind w:firstLine="540"/>
        <w:jc w:val="both"/>
      </w:pPr>
      <w:r>
        <w:rPr>
          <w:sz w:val="24"/>
        </w:rPr>
        <w:t xml:space="preserve">9. По строке </w:t>
      </w:r>
      <w:hyperlink w:history="0" w:anchor="P17629" w:tooltip="9">
        <w:r>
          <w:rPr>
            <w:sz w:val="24"/>
            <w:color w:val="0000ff"/>
          </w:rPr>
          <w:t xml:space="preserve">показателя 9</w:t>
        </w:r>
      </w:hyperlink>
      <w:r>
        <w:rPr>
          <w:sz w:val="24"/>
        </w:rPr>
        <w:t xml:space="preserve"> таблицы отражается сумма значений </w:t>
      </w:r>
      <w:hyperlink w:history="0" w:anchor="P17635" w:tooltip="10">
        <w:r>
          <w:rPr>
            <w:sz w:val="24"/>
            <w:color w:val="0000ff"/>
          </w:rPr>
          <w:t xml:space="preserve">показателей 10</w:t>
        </w:r>
      </w:hyperlink>
      <w:r>
        <w:rPr>
          <w:sz w:val="24"/>
        </w:rPr>
        <w:t xml:space="preserve"> - </w:t>
      </w:r>
      <w:hyperlink w:history="0" w:anchor="P17659" w:tooltip="14">
        <w:r>
          <w:rPr>
            <w:sz w:val="24"/>
            <w:color w:val="0000ff"/>
          </w:rPr>
          <w:t xml:space="preserve">14</w:t>
        </w:r>
      </w:hyperlink>
      <w:r>
        <w:rPr>
          <w:sz w:val="24"/>
        </w:rPr>
        <w:t xml:space="preserve">.</w:t>
      </w:r>
    </w:p>
    <w:p>
      <w:pPr>
        <w:pStyle w:val="0"/>
        <w:spacing w:before="240" w:lineRule="auto"/>
        <w:ind w:firstLine="540"/>
        <w:jc w:val="both"/>
      </w:pPr>
      <w:r>
        <w:rPr>
          <w:sz w:val="24"/>
        </w:rPr>
        <w:t xml:space="preserve">10. По строке </w:t>
      </w:r>
      <w:hyperlink w:history="0" w:anchor="P17665" w:tooltip="15">
        <w:r>
          <w:rPr>
            <w:sz w:val="24"/>
            <w:color w:val="0000ff"/>
          </w:rPr>
          <w:t xml:space="preserve">показателя 15</w:t>
        </w:r>
      </w:hyperlink>
      <w:r>
        <w:rPr>
          <w:sz w:val="24"/>
        </w:rPr>
        <w:t xml:space="preserve"> таблицы отражается сумма значений </w:t>
      </w:r>
      <w:hyperlink w:history="0" w:anchor="P17671" w:tooltip="16">
        <w:r>
          <w:rPr>
            <w:sz w:val="24"/>
            <w:color w:val="0000ff"/>
          </w:rPr>
          <w:t xml:space="preserve">показателей 16</w:t>
        </w:r>
      </w:hyperlink>
      <w:r>
        <w:rPr>
          <w:sz w:val="24"/>
        </w:rPr>
        <w:t xml:space="preserve"> - </w:t>
      </w:r>
      <w:hyperlink w:history="0" w:anchor="P17695" w:tooltip="20">
        <w:r>
          <w:rPr>
            <w:sz w:val="24"/>
            <w:color w:val="0000ff"/>
          </w:rPr>
          <w:t xml:space="preserve">20</w:t>
        </w:r>
      </w:hyperlink>
      <w:r>
        <w:rPr>
          <w:sz w:val="24"/>
        </w:rPr>
        <w:t xml:space="preserve">.</w:t>
      </w:r>
    </w:p>
    <w:p>
      <w:pPr>
        <w:pStyle w:val="0"/>
        <w:spacing w:before="240" w:lineRule="auto"/>
        <w:ind w:firstLine="540"/>
        <w:jc w:val="both"/>
      </w:pPr>
      <w:r>
        <w:rPr>
          <w:sz w:val="24"/>
        </w:rPr>
        <w:t xml:space="preserve">11. По строке </w:t>
      </w:r>
      <w:hyperlink w:history="0" w:anchor="P17701" w:tooltip="21">
        <w:r>
          <w:rPr>
            <w:sz w:val="24"/>
            <w:color w:val="0000ff"/>
          </w:rPr>
          <w:t xml:space="preserve">показателя 21</w:t>
        </w:r>
      </w:hyperlink>
      <w:r>
        <w:rPr>
          <w:sz w:val="24"/>
        </w:rPr>
        <w:t xml:space="preserve"> таблицы отражается сумма значений </w:t>
      </w:r>
      <w:hyperlink w:history="0" w:anchor="P17707" w:tooltip="22">
        <w:r>
          <w:rPr>
            <w:sz w:val="24"/>
            <w:color w:val="0000ff"/>
          </w:rPr>
          <w:t xml:space="preserve">показателей 22</w:t>
        </w:r>
      </w:hyperlink>
      <w:r>
        <w:rPr>
          <w:sz w:val="24"/>
        </w:rPr>
        <w:t xml:space="preserve"> - </w:t>
      </w:r>
      <w:hyperlink w:history="0" w:anchor="P17731" w:tooltip="26">
        <w:r>
          <w:rPr>
            <w:sz w:val="24"/>
            <w:color w:val="0000ff"/>
          </w:rPr>
          <w:t xml:space="preserve">26</w:t>
        </w:r>
      </w:hyperlink>
      <w:r>
        <w:rPr>
          <w:sz w:val="24"/>
        </w:rPr>
        <w:t xml:space="preserve">.</w:t>
      </w:r>
    </w:p>
    <w:p>
      <w:pPr>
        <w:pStyle w:val="0"/>
        <w:spacing w:before="240" w:lineRule="auto"/>
        <w:ind w:firstLine="540"/>
        <w:jc w:val="both"/>
      </w:pPr>
      <w:r>
        <w:rPr>
          <w:sz w:val="24"/>
        </w:rPr>
        <w:t xml:space="preserve">12. По строке </w:t>
      </w:r>
      <w:hyperlink w:history="0" w:anchor="P17737" w:tooltip="27">
        <w:r>
          <w:rPr>
            <w:sz w:val="24"/>
            <w:color w:val="0000ff"/>
          </w:rPr>
          <w:t xml:space="preserve">показателя 27</w:t>
        </w:r>
      </w:hyperlink>
      <w:r>
        <w:rPr>
          <w:sz w:val="24"/>
        </w:rPr>
        <w:t xml:space="preserve"> таблицы отражается сумма значений </w:t>
      </w:r>
      <w:hyperlink w:history="0" w:anchor="P17743" w:tooltip="28">
        <w:r>
          <w:rPr>
            <w:sz w:val="24"/>
            <w:color w:val="0000ff"/>
          </w:rPr>
          <w:t xml:space="preserve">показателей 28</w:t>
        </w:r>
      </w:hyperlink>
      <w:r>
        <w:rPr>
          <w:sz w:val="24"/>
        </w:rPr>
        <w:t xml:space="preserve"> - </w:t>
      </w:r>
      <w:hyperlink w:history="0" w:anchor="P17767" w:tooltip="32">
        <w:r>
          <w:rPr>
            <w:sz w:val="24"/>
            <w:color w:val="0000ff"/>
          </w:rPr>
          <w:t xml:space="preserve">32</w:t>
        </w:r>
      </w:hyperlink>
      <w:r>
        <w:rPr>
          <w:sz w:val="24"/>
        </w:rPr>
        <w:t xml:space="preserve">.</w:t>
      </w:r>
    </w:p>
    <w:p>
      <w:pPr>
        <w:pStyle w:val="0"/>
        <w:spacing w:before="240" w:lineRule="auto"/>
        <w:ind w:firstLine="540"/>
        <w:jc w:val="both"/>
      </w:pPr>
      <w:r>
        <w:rPr>
          <w:sz w:val="24"/>
        </w:rPr>
        <w:t xml:space="preserve">13. По строке </w:t>
      </w:r>
      <w:hyperlink w:history="0" w:anchor="P17773" w:tooltip="33">
        <w:r>
          <w:rPr>
            <w:sz w:val="24"/>
            <w:color w:val="0000ff"/>
          </w:rPr>
          <w:t xml:space="preserve">показателя 33</w:t>
        </w:r>
      </w:hyperlink>
      <w:r>
        <w:rPr>
          <w:sz w:val="24"/>
        </w:rPr>
        <w:t xml:space="preserve"> таблицы отражается сумма значений </w:t>
      </w:r>
      <w:hyperlink w:history="0" w:anchor="P17779" w:tooltip="34">
        <w:r>
          <w:rPr>
            <w:sz w:val="24"/>
            <w:color w:val="0000ff"/>
          </w:rPr>
          <w:t xml:space="preserve">показателей 34</w:t>
        </w:r>
      </w:hyperlink>
      <w:r>
        <w:rPr>
          <w:sz w:val="24"/>
        </w:rPr>
        <w:t xml:space="preserve"> - </w:t>
      </w:r>
      <w:hyperlink w:history="0" w:anchor="P17803" w:tooltip="38">
        <w:r>
          <w:rPr>
            <w:sz w:val="24"/>
            <w:color w:val="0000ff"/>
          </w:rPr>
          <w:t xml:space="preserve">38</w:t>
        </w:r>
      </w:hyperlink>
      <w:r>
        <w:rPr>
          <w:sz w:val="24"/>
        </w:rPr>
        <w:t xml:space="preserve">.</w:t>
      </w:r>
    </w:p>
    <w:p>
      <w:pPr>
        <w:pStyle w:val="0"/>
        <w:spacing w:before="240" w:lineRule="auto"/>
        <w:ind w:firstLine="540"/>
        <w:jc w:val="both"/>
      </w:pPr>
      <w:r>
        <w:rPr>
          <w:sz w:val="24"/>
        </w:rPr>
        <w:t xml:space="preserve">14. По строке </w:t>
      </w:r>
      <w:hyperlink w:history="0" w:anchor="P17827" w:tooltip="42">
        <w:r>
          <w:rPr>
            <w:sz w:val="24"/>
            <w:color w:val="0000ff"/>
          </w:rPr>
          <w:t xml:space="preserve">показателя 42</w:t>
        </w:r>
      </w:hyperlink>
      <w:r>
        <w:rPr>
          <w:sz w:val="24"/>
        </w:rPr>
        <w:t xml:space="preserve"> таблицы отражается сумма значений </w:t>
      </w:r>
      <w:hyperlink w:history="0" w:anchor="P17833" w:tooltip="43">
        <w:r>
          <w:rPr>
            <w:sz w:val="24"/>
            <w:color w:val="0000ff"/>
          </w:rPr>
          <w:t xml:space="preserve">показателей 43</w:t>
        </w:r>
      </w:hyperlink>
      <w:r>
        <w:rPr>
          <w:sz w:val="24"/>
        </w:rPr>
        <w:t xml:space="preserve"> - </w:t>
      </w:r>
      <w:hyperlink w:history="0" w:anchor="P17845" w:tooltip="45">
        <w:r>
          <w:rPr>
            <w:sz w:val="24"/>
            <w:color w:val="0000ff"/>
          </w:rPr>
          <w:t xml:space="preserve">45</w:t>
        </w:r>
      </w:hyperlink>
      <w:r>
        <w:rPr>
          <w:sz w:val="24"/>
        </w:rPr>
        <w:t xml:space="preserve">.</w:t>
      </w:r>
    </w:p>
    <w:p>
      <w:pPr>
        <w:pStyle w:val="0"/>
        <w:spacing w:before="240" w:lineRule="auto"/>
        <w:ind w:firstLine="540"/>
        <w:jc w:val="both"/>
      </w:pPr>
      <w:r>
        <w:rPr>
          <w:sz w:val="24"/>
        </w:rPr>
        <w:t xml:space="preserve">15. По строке </w:t>
      </w:r>
      <w:hyperlink w:history="0" w:anchor="P17851" w:tooltip="46">
        <w:r>
          <w:rPr>
            <w:sz w:val="24"/>
            <w:color w:val="0000ff"/>
          </w:rPr>
          <w:t xml:space="preserve">показателя 46</w:t>
        </w:r>
      </w:hyperlink>
      <w:r>
        <w:rPr>
          <w:sz w:val="24"/>
        </w:rPr>
        <w:t xml:space="preserve"> таблицы отражается сумма значений </w:t>
      </w:r>
      <w:hyperlink w:history="0" w:anchor="P17857" w:tooltip="47">
        <w:r>
          <w:rPr>
            <w:sz w:val="24"/>
            <w:color w:val="0000ff"/>
          </w:rPr>
          <w:t xml:space="preserve">показателей 47</w:t>
        </w:r>
      </w:hyperlink>
      <w:r>
        <w:rPr>
          <w:sz w:val="24"/>
        </w:rPr>
        <w:t xml:space="preserve"> и </w:t>
      </w:r>
      <w:hyperlink w:history="0" w:anchor="P17875" w:tooltip="50">
        <w:r>
          <w:rPr>
            <w:sz w:val="24"/>
            <w:color w:val="0000ff"/>
          </w:rPr>
          <w:t xml:space="preserve">50</w:t>
        </w:r>
      </w:hyperlink>
      <w:r>
        <w:rPr>
          <w:sz w:val="24"/>
        </w:rPr>
        <w:t xml:space="preserve">.</w:t>
      </w:r>
    </w:p>
    <w:p>
      <w:pPr>
        <w:pStyle w:val="0"/>
        <w:spacing w:before="240" w:lineRule="auto"/>
        <w:ind w:firstLine="540"/>
        <w:jc w:val="both"/>
      </w:pPr>
      <w:r>
        <w:rPr>
          <w:sz w:val="24"/>
        </w:rPr>
        <w:t xml:space="preserve">16. По строке </w:t>
      </w:r>
      <w:hyperlink w:history="0" w:anchor="P17857" w:tooltip="47">
        <w:r>
          <w:rPr>
            <w:sz w:val="24"/>
            <w:color w:val="0000ff"/>
          </w:rPr>
          <w:t xml:space="preserve">показателя 47</w:t>
        </w:r>
      </w:hyperlink>
      <w:r>
        <w:rPr>
          <w:sz w:val="24"/>
        </w:rPr>
        <w:t xml:space="preserve"> таблицы отражается сумма значений </w:t>
      </w:r>
      <w:hyperlink w:history="0" w:anchor="P17863" w:tooltip="48">
        <w:r>
          <w:rPr>
            <w:sz w:val="24"/>
            <w:color w:val="0000ff"/>
          </w:rPr>
          <w:t xml:space="preserve">показателей 48</w:t>
        </w:r>
      </w:hyperlink>
      <w:r>
        <w:rPr>
          <w:sz w:val="24"/>
        </w:rPr>
        <w:t xml:space="preserve"> и </w:t>
      </w:r>
      <w:hyperlink w:history="0" w:anchor="P17869" w:tooltip="49">
        <w:r>
          <w:rPr>
            <w:sz w:val="24"/>
            <w:color w:val="0000ff"/>
          </w:rPr>
          <w:t xml:space="preserve">49</w:t>
        </w:r>
      </w:hyperlink>
      <w:r>
        <w:rPr>
          <w:sz w:val="24"/>
        </w:rPr>
        <w:t xml:space="preserve">.</w:t>
      </w:r>
    </w:p>
    <w:p>
      <w:pPr>
        <w:pStyle w:val="0"/>
        <w:spacing w:before="240" w:lineRule="auto"/>
        <w:ind w:firstLine="540"/>
        <w:jc w:val="both"/>
      </w:pPr>
      <w:r>
        <w:rPr>
          <w:sz w:val="24"/>
        </w:rPr>
        <w:t xml:space="preserve">17. По строке </w:t>
      </w:r>
      <w:hyperlink w:history="0" w:anchor="P17875" w:tooltip="50">
        <w:r>
          <w:rPr>
            <w:sz w:val="24"/>
            <w:color w:val="0000ff"/>
          </w:rPr>
          <w:t xml:space="preserve">показателя 50</w:t>
        </w:r>
      </w:hyperlink>
      <w:r>
        <w:rPr>
          <w:sz w:val="24"/>
        </w:rPr>
        <w:t xml:space="preserve"> таблицы отражается сумма значений </w:t>
      </w:r>
      <w:hyperlink w:history="0" w:anchor="P17881" w:tooltip="51">
        <w:r>
          <w:rPr>
            <w:sz w:val="24"/>
            <w:color w:val="0000ff"/>
          </w:rPr>
          <w:t xml:space="preserve">показателей 51</w:t>
        </w:r>
      </w:hyperlink>
      <w:r>
        <w:rPr>
          <w:sz w:val="24"/>
        </w:rPr>
        <w:t xml:space="preserve"> - </w:t>
      </w:r>
      <w:hyperlink w:history="0" w:anchor="P17893" w:tooltip="53">
        <w:r>
          <w:rPr>
            <w:sz w:val="24"/>
            <w:color w:val="0000ff"/>
          </w:rPr>
          <w:t xml:space="preserve">53</w:t>
        </w:r>
      </w:hyperlink>
      <w:r>
        <w:rPr>
          <w:sz w:val="24"/>
        </w:rPr>
        <w:t xml:space="preserve">.</w:t>
      </w:r>
    </w:p>
    <w:p>
      <w:pPr>
        <w:pStyle w:val="0"/>
        <w:spacing w:before="240" w:lineRule="auto"/>
        <w:ind w:firstLine="540"/>
        <w:jc w:val="both"/>
      </w:pPr>
      <w:r>
        <w:rPr>
          <w:sz w:val="24"/>
        </w:rPr>
        <w:t xml:space="preserve">18. По строке </w:t>
      </w:r>
      <w:hyperlink w:history="0" w:anchor="P17917" w:tooltip="57">
        <w:r>
          <w:rPr>
            <w:sz w:val="24"/>
            <w:color w:val="0000ff"/>
          </w:rPr>
          <w:t xml:space="preserve">показателя 57</w:t>
        </w:r>
      </w:hyperlink>
      <w:r>
        <w:rPr>
          <w:sz w:val="24"/>
        </w:rPr>
        <w:t xml:space="preserve"> таблицы отражается сумма значений </w:t>
      </w:r>
      <w:hyperlink w:history="0" w:anchor="P17923" w:tooltip="58">
        <w:r>
          <w:rPr>
            <w:sz w:val="24"/>
            <w:color w:val="0000ff"/>
          </w:rPr>
          <w:t xml:space="preserve">показателей 58</w:t>
        </w:r>
      </w:hyperlink>
      <w:r>
        <w:rPr>
          <w:sz w:val="24"/>
        </w:rPr>
        <w:t xml:space="preserve"> - </w:t>
      </w:r>
      <w:hyperlink w:history="0" w:anchor="P17935" w:tooltip="60">
        <w:r>
          <w:rPr>
            <w:sz w:val="24"/>
            <w:color w:val="0000ff"/>
          </w:rPr>
          <w:t xml:space="preserve">60</w:t>
        </w:r>
      </w:hyperlink>
      <w:r>
        <w:rPr>
          <w:sz w:val="24"/>
        </w:rPr>
        <w:t xml:space="preserve">.</w:t>
      </w:r>
    </w:p>
    <w:p>
      <w:pPr>
        <w:pStyle w:val="0"/>
        <w:spacing w:before="240" w:lineRule="auto"/>
        <w:ind w:firstLine="540"/>
        <w:jc w:val="both"/>
      </w:pPr>
      <w:r>
        <w:rPr>
          <w:sz w:val="24"/>
        </w:rPr>
        <w:t xml:space="preserve">19. По строке </w:t>
      </w:r>
      <w:hyperlink w:history="0" w:anchor="P17941" w:tooltip="61">
        <w:r>
          <w:rPr>
            <w:sz w:val="24"/>
            <w:color w:val="0000ff"/>
          </w:rPr>
          <w:t xml:space="preserve">показателя 61</w:t>
        </w:r>
      </w:hyperlink>
      <w:r>
        <w:rPr>
          <w:sz w:val="24"/>
        </w:rPr>
        <w:t xml:space="preserve"> таблицы отражается сумма значений </w:t>
      </w:r>
      <w:hyperlink w:history="0" w:anchor="P17947" w:tooltip="62">
        <w:r>
          <w:rPr>
            <w:sz w:val="24"/>
            <w:color w:val="0000ff"/>
          </w:rPr>
          <w:t xml:space="preserve">показателей 62</w:t>
        </w:r>
      </w:hyperlink>
      <w:r>
        <w:rPr>
          <w:sz w:val="24"/>
        </w:rPr>
        <w:t xml:space="preserve"> и </w:t>
      </w:r>
      <w:hyperlink w:history="0" w:anchor="P18229" w:tooltip="109">
        <w:r>
          <w:rPr>
            <w:sz w:val="24"/>
            <w:color w:val="0000ff"/>
          </w:rPr>
          <w:t xml:space="preserve">109</w:t>
        </w:r>
      </w:hyperlink>
      <w:r>
        <w:rPr>
          <w:sz w:val="24"/>
        </w:rPr>
        <w:t xml:space="preserve">.</w:t>
      </w:r>
    </w:p>
    <w:p>
      <w:pPr>
        <w:pStyle w:val="0"/>
        <w:spacing w:before="240" w:lineRule="auto"/>
        <w:ind w:firstLine="540"/>
        <w:jc w:val="both"/>
      </w:pPr>
      <w:r>
        <w:rPr>
          <w:sz w:val="24"/>
        </w:rPr>
        <w:t xml:space="preserve">20. По строке </w:t>
      </w:r>
      <w:hyperlink w:history="0" w:anchor="P17953" w:tooltip="63">
        <w:r>
          <w:rPr>
            <w:sz w:val="24"/>
            <w:color w:val="0000ff"/>
          </w:rPr>
          <w:t xml:space="preserve">показателя 63</w:t>
        </w:r>
      </w:hyperlink>
      <w:r>
        <w:rPr>
          <w:sz w:val="24"/>
        </w:rPr>
        <w:t xml:space="preserve"> таблицы отражается сумма значений </w:t>
      </w:r>
      <w:hyperlink w:history="0" w:anchor="P17959" w:tooltip="64">
        <w:r>
          <w:rPr>
            <w:sz w:val="24"/>
            <w:color w:val="0000ff"/>
          </w:rPr>
          <w:t xml:space="preserve">показателей 64</w:t>
        </w:r>
      </w:hyperlink>
      <w:r>
        <w:rPr>
          <w:sz w:val="24"/>
        </w:rPr>
        <w:t xml:space="preserve"> и </w:t>
      </w:r>
      <w:hyperlink w:history="0" w:anchor="P18175" w:tooltip="100">
        <w:r>
          <w:rPr>
            <w:sz w:val="24"/>
            <w:color w:val="0000ff"/>
          </w:rPr>
          <w:t xml:space="preserve">100</w:t>
        </w:r>
      </w:hyperlink>
      <w:r>
        <w:rPr>
          <w:sz w:val="24"/>
        </w:rPr>
        <w:t xml:space="preserve">.</w:t>
      </w:r>
    </w:p>
    <w:p>
      <w:pPr>
        <w:pStyle w:val="0"/>
        <w:spacing w:before="240" w:lineRule="auto"/>
        <w:ind w:firstLine="540"/>
        <w:jc w:val="both"/>
      </w:pPr>
      <w:r>
        <w:rPr>
          <w:sz w:val="24"/>
        </w:rPr>
        <w:t xml:space="preserve">21. По строке </w:t>
      </w:r>
      <w:hyperlink w:history="0" w:anchor="P17959" w:tooltip="64">
        <w:r>
          <w:rPr>
            <w:sz w:val="24"/>
            <w:color w:val="0000ff"/>
          </w:rPr>
          <w:t xml:space="preserve">показателя 64</w:t>
        </w:r>
      </w:hyperlink>
      <w:r>
        <w:rPr>
          <w:sz w:val="24"/>
        </w:rPr>
        <w:t xml:space="preserve"> таблицы отражается сумма значений </w:t>
      </w:r>
      <w:hyperlink w:history="0" w:anchor="P17965" w:tooltip="65">
        <w:r>
          <w:rPr>
            <w:sz w:val="24"/>
            <w:color w:val="0000ff"/>
          </w:rPr>
          <w:t xml:space="preserve">показателей 65</w:t>
        </w:r>
      </w:hyperlink>
      <w:r>
        <w:rPr>
          <w:sz w:val="24"/>
        </w:rPr>
        <w:t xml:space="preserve">, </w:t>
      </w:r>
      <w:hyperlink w:history="0" w:anchor="P18151" w:tooltip="96">
        <w:r>
          <w:rPr>
            <w:sz w:val="24"/>
            <w:color w:val="0000ff"/>
          </w:rPr>
          <w:t xml:space="preserve">96</w:t>
        </w:r>
      </w:hyperlink>
      <w:r>
        <w:rPr>
          <w:sz w:val="24"/>
        </w:rPr>
        <w:t xml:space="preserve"> - </w:t>
      </w:r>
      <w:hyperlink w:history="0" w:anchor="P18169" w:tooltip="99">
        <w:r>
          <w:rPr>
            <w:sz w:val="24"/>
            <w:color w:val="0000ff"/>
          </w:rPr>
          <w:t xml:space="preserve">99</w:t>
        </w:r>
      </w:hyperlink>
      <w:r>
        <w:rPr>
          <w:sz w:val="24"/>
        </w:rPr>
        <w:t xml:space="preserve">.</w:t>
      </w:r>
    </w:p>
    <w:p>
      <w:pPr>
        <w:pStyle w:val="0"/>
        <w:spacing w:before="240" w:lineRule="auto"/>
        <w:ind w:firstLine="540"/>
        <w:jc w:val="both"/>
      </w:pPr>
      <w:r>
        <w:rPr>
          <w:sz w:val="24"/>
        </w:rPr>
        <w:t xml:space="preserve">22. По строке </w:t>
      </w:r>
      <w:hyperlink w:history="0" w:anchor="P17965" w:tooltip="65">
        <w:r>
          <w:rPr>
            <w:sz w:val="24"/>
            <w:color w:val="0000ff"/>
          </w:rPr>
          <w:t xml:space="preserve">показателя 65</w:t>
        </w:r>
      </w:hyperlink>
      <w:r>
        <w:rPr>
          <w:sz w:val="24"/>
        </w:rPr>
        <w:t xml:space="preserve"> таблицы отражается сумма значений </w:t>
      </w:r>
      <w:hyperlink w:history="0" w:anchor="P17971" w:tooltip="66">
        <w:r>
          <w:rPr>
            <w:sz w:val="24"/>
            <w:color w:val="0000ff"/>
          </w:rPr>
          <w:t xml:space="preserve">показателей 66</w:t>
        </w:r>
      </w:hyperlink>
      <w:r>
        <w:rPr>
          <w:sz w:val="24"/>
        </w:rPr>
        <w:t xml:space="preserve">, </w:t>
      </w:r>
      <w:hyperlink w:history="0" w:anchor="P18007" w:tooltip="72">
        <w:r>
          <w:rPr>
            <w:sz w:val="24"/>
            <w:color w:val="0000ff"/>
          </w:rPr>
          <w:t xml:space="preserve">72</w:t>
        </w:r>
      </w:hyperlink>
      <w:r>
        <w:rPr>
          <w:sz w:val="24"/>
        </w:rPr>
        <w:t xml:space="preserve">, </w:t>
      </w:r>
      <w:hyperlink w:history="0" w:anchor="P18043" w:tooltip="78">
        <w:r>
          <w:rPr>
            <w:sz w:val="24"/>
            <w:color w:val="0000ff"/>
          </w:rPr>
          <w:t xml:space="preserve">78</w:t>
        </w:r>
      </w:hyperlink>
      <w:r>
        <w:rPr>
          <w:sz w:val="24"/>
        </w:rPr>
        <w:t xml:space="preserve">, </w:t>
      </w:r>
      <w:hyperlink w:history="0" w:anchor="P18079" w:tooltip="84">
        <w:r>
          <w:rPr>
            <w:sz w:val="24"/>
            <w:color w:val="0000ff"/>
          </w:rPr>
          <w:t xml:space="preserve">84</w:t>
        </w:r>
      </w:hyperlink>
      <w:r>
        <w:rPr>
          <w:sz w:val="24"/>
        </w:rPr>
        <w:t xml:space="preserve"> и </w:t>
      </w:r>
      <w:hyperlink w:history="0" w:anchor="P18115" w:tooltip="90">
        <w:r>
          <w:rPr>
            <w:sz w:val="24"/>
            <w:color w:val="0000ff"/>
          </w:rPr>
          <w:t xml:space="preserve">90</w:t>
        </w:r>
      </w:hyperlink>
      <w:r>
        <w:rPr>
          <w:sz w:val="24"/>
        </w:rPr>
        <w:t xml:space="preserve">.</w:t>
      </w:r>
    </w:p>
    <w:p>
      <w:pPr>
        <w:pStyle w:val="0"/>
        <w:spacing w:before="240" w:lineRule="auto"/>
        <w:ind w:firstLine="540"/>
        <w:jc w:val="both"/>
      </w:pPr>
      <w:r>
        <w:rPr>
          <w:sz w:val="24"/>
        </w:rPr>
        <w:t xml:space="preserve">23. По строке </w:t>
      </w:r>
      <w:hyperlink w:history="0" w:anchor="P17971" w:tooltip="66">
        <w:r>
          <w:rPr>
            <w:sz w:val="24"/>
            <w:color w:val="0000ff"/>
          </w:rPr>
          <w:t xml:space="preserve">показателя 66</w:t>
        </w:r>
      </w:hyperlink>
      <w:r>
        <w:rPr>
          <w:sz w:val="24"/>
        </w:rPr>
        <w:t xml:space="preserve"> таблицы отражается сумма значений </w:t>
      </w:r>
      <w:hyperlink w:history="0" w:anchor="P17977" w:tooltip="67">
        <w:r>
          <w:rPr>
            <w:sz w:val="24"/>
            <w:color w:val="0000ff"/>
          </w:rPr>
          <w:t xml:space="preserve">показателей 67</w:t>
        </w:r>
      </w:hyperlink>
      <w:r>
        <w:rPr>
          <w:sz w:val="24"/>
        </w:rPr>
        <w:t xml:space="preserve"> - </w:t>
      </w:r>
      <w:hyperlink w:history="0" w:anchor="P18001" w:tooltip="71">
        <w:r>
          <w:rPr>
            <w:sz w:val="24"/>
            <w:color w:val="0000ff"/>
          </w:rPr>
          <w:t xml:space="preserve">71</w:t>
        </w:r>
      </w:hyperlink>
      <w:r>
        <w:rPr>
          <w:sz w:val="24"/>
        </w:rPr>
        <w:t xml:space="preserve">.</w:t>
      </w:r>
    </w:p>
    <w:p>
      <w:pPr>
        <w:pStyle w:val="0"/>
        <w:spacing w:before="240" w:lineRule="auto"/>
        <w:ind w:firstLine="540"/>
        <w:jc w:val="both"/>
      </w:pPr>
      <w:r>
        <w:rPr>
          <w:sz w:val="24"/>
        </w:rPr>
        <w:t xml:space="preserve">24. По строке </w:t>
      </w:r>
      <w:hyperlink w:history="0" w:anchor="P18007" w:tooltip="72">
        <w:r>
          <w:rPr>
            <w:sz w:val="24"/>
            <w:color w:val="0000ff"/>
          </w:rPr>
          <w:t xml:space="preserve">показателя 72</w:t>
        </w:r>
      </w:hyperlink>
      <w:r>
        <w:rPr>
          <w:sz w:val="24"/>
        </w:rPr>
        <w:t xml:space="preserve"> таблицы отражается сумма значений </w:t>
      </w:r>
      <w:hyperlink w:history="0" w:anchor="P18013" w:tooltip="73">
        <w:r>
          <w:rPr>
            <w:sz w:val="24"/>
            <w:color w:val="0000ff"/>
          </w:rPr>
          <w:t xml:space="preserve">показателей 73</w:t>
        </w:r>
      </w:hyperlink>
      <w:r>
        <w:rPr>
          <w:sz w:val="24"/>
        </w:rPr>
        <w:t xml:space="preserve"> - </w:t>
      </w:r>
      <w:hyperlink w:history="0" w:anchor="P18037" w:tooltip="77">
        <w:r>
          <w:rPr>
            <w:sz w:val="24"/>
            <w:color w:val="0000ff"/>
          </w:rPr>
          <w:t xml:space="preserve">77</w:t>
        </w:r>
      </w:hyperlink>
      <w:r>
        <w:rPr>
          <w:sz w:val="24"/>
        </w:rPr>
        <w:t xml:space="preserve">.</w:t>
      </w:r>
    </w:p>
    <w:p>
      <w:pPr>
        <w:pStyle w:val="0"/>
        <w:spacing w:before="240" w:lineRule="auto"/>
        <w:ind w:firstLine="540"/>
        <w:jc w:val="both"/>
      </w:pPr>
      <w:r>
        <w:rPr>
          <w:sz w:val="24"/>
        </w:rPr>
        <w:t xml:space="preserve">25. По строке </w:t>
      </w:r>
      <w:hyperlink w:history="0" w:anchor="P18043" w:tooltip="78">
        <w:r>
          <w:rPr>
            <w:sz w:val="24"/>
            <w:color w:val="0000ff"/>
          </w:rPr>
          <w:t xml:space="preserve">показателя 78</w:t>
        </w:r>
      </w:hyperlink>
      <w:r>
        <w:rPr>
          <w:sz w:val="24"/>
        </w:rPr>
        <w:t xml:space="preserve"> таблицы отражается сумма значений </w:t>
      </w:r>
      <w:hyperlink w:history="0" w:anchor="P18013" w:tooltip="73">
        <w:r>
          <w:rPr>
            <w:sz w:val="24"/>
            <w:color w:val="0000ff"/>
          </w:rPr>
          <w:t xml:space="preserve">показателей 79</w:t>
        </w:r>
      </w:hyperlink>
      <w:r>
        <w:rPr>
          <w:sz w:val="24"/>
        </w:rPr>
        <w:t xml:space="preserve"> - </w:t>
      </w:r>
      <w:hyperlink w:history="0" w:anchor="P18073" w:tooltip="83">
        <w:r>
          <w:rPr>
            <w:sz w:val="24"/>
            <w:color w:val="0000ff"/>
          </w:rPr>
          <w:t xml:space="preserve">83</w:t>
        </w:r>
      </w:hyperlink>
      <w:r>
        <w:rPr>
          <w:sz w:val="24"/>
        </w:rPr>
        <w:t xml:space="preserve">.</w:t>
      </w:r>
    </w:p>
    <w:p>
      <w:pPr>
        <w:pStyle w:val="0"/>
        <w:spacing w:before="240" w:lineRule="auto"/>
        <w:ind w:firstLine="540"/>
        <w:jc w:val="both"/>
      </w:pPr>
      <w:r>
        <w:rPr>
          <w:sz w:val="24"/>
        </w:rPr>
        <w:t xml:space="preserve">26. По строке </w:t>
      </w:r>
      <w:hyperlink w:history="0" w:anchor="P18079" w:tooltip="84">
        <w:r>
          <w:rPr>
            <w:sz w:val="24"/>
            <w:color w:val="0000ff"/>
          </w:rPr>
          <w:t xml:space="preserve">показателя 84</w:t>
        </w:r>
      </w:hyperlink>
      <w:r>
        <w:rPr>
          <w:sz w:val="24"/>
        </w:rPr>
        <w:t xml:space="preserve"> таблицы отражается сумма значений </w:t>
      </w:r>
      <w:hyperlink w:history="0" w:anchor="P18085" w:tooltip="85">
        <w:r>
          <w:rPr>
            <w:sz w:val="24"/>
            <w:color w:val="0000ff"/>
          </w:rPr>
          <w:t xml:space="preserve">показателей 85</w:t>
        </w:r>
      </w:hyperlink>
      <w:r>
        <w:rPr>
          <w:sz w:val="24"/>
        </w:rPr>
        <w:t xml:space="preserve"> - </w:t>
      </w:r>
      <w:hyperlink w:history="0" w:anchor="P18109" w:tooltip="89">
        <w:r>
          <w:rPr>
            <w:sz w:val="24"/>
            <w:color w:val="0000ff"/>
          </w:rPr>
          <w:t xml:space="preserve">89</w:t>
        </w:r>
      </w:hyperlink>
      <w:r>
        <w:rPr>
          <w:sz w:val="24"/>
        </w:rPr>
        <w:t xml:space="preserve">.</w:t>
      </w:r>
    </w:p>
    <w:p>
      <w:pPr>
        <w:pStyle w:val="0"/>
        <w:spacing w:before="240" w:lineRule="auto"/>
        <w:ind w:firstLine="540"/>
        <w:jc w:val="both"/>
      </w:pPr>
      <w:r>
        <w:rPr>
          <w:sz w:val="24"/>
        </w:rPr>
        <w:t xml:space="preserve">27. По строке </w:t>
      </w:r>
      <w:hyperlink w:history="0" w:anchor="P18115" w:tooltip="90">
        <w:r>
          <w:rPr>
            <w:sz w:val="24"/>
            <w:color w:val="0000ff"/>
          </w:rPr>
          <w:t xml:space="preserve">показателя 90</w:t>
        </w:r>
      </w:hyperlink>
      <w:r>
        <w:rPr>
          <w:sz w:val="24"/>
        </w:rPr>
        <w:t xml:space="preserve"> таблицы отражается сумма значений </w:t>
      </w:r>
      <w:hyperlink w:history="0" w:anchor="P18121" w:tooltip="91">
        <w:r>
          <w:rPr>
            <w:sz w:val="24"/>
            <w:color w:val="0000ff"/>
          </w:rPr>
          <w:t xml:space="preserve">показателей 91</w:t>
        </w:r>
      </w:hyperlink>
      <w:r>
        <w:rPr>
          <w:sz w:val="24"/>
        </w:rPr>
        <w:t xml:space="preserve"> - </w:t>
      </w:r>
      <w:hyperlink w:history="0" w:anchor="P18145" w:tooltip="95">
        <w:r>
          <w:rPr>
            <w:sz w:val="24"/>
            <w:color w:val="0000ff"/>
          </w:rPr>
          <w:t xml:space="preserve">95</w:t>
        </w:r>
      </w:hyperlink>
      <w:r>
        <w:rPr>
          <w:sz w:val="24"/>
        </w:rPr>
        <w:t xml:space="preserve">.</w:t>
      </w:r>
    </w:p>
    <w:p>
      <w:pPr>
        <w:pStyle w:val="0"/>
        <w:spacing w:before="240" w:lineRule="auto"/>
        <w:ind w:firstLine="540"/>
        <w:jc w:val="both"/>
      </w:pPr>
      <w:r>
        <w:rPr>
          <w:sz w:val="24"/>
        </w:rPr>
        <w:t xml:space="preserve">28. По строке </w:t>
      </w:r>
      <w:hyperlink w:history="0" w:anchor="P18175" w:tooltip="100">
        <w:r>
          <w:rPr>
            <w:sz w:val="24"/>
            <w:color w:val="0000ff"/>
          </w:rPr>
          <w:t xml:space="preserve">показателя 100</w:t>
        </w:r>
      </w:hyperlink>
      <w:r>
        <w:rPr>
          <w:sz w:val="24"/>
        </w:rPr>
        <w:t xml:space="preserve"> таблицы отражается сумма значений </w:t>
      </w:r>
      <w:hyperlink w:history="0" w:anchor="P18181" w:tooltip="101">
        <w:r>
          <w:rPr>
            <w:sz w:val="24"/>
            <w:color w:val="0000ff"/>
          </w:rPr>
          <w:t xml:space="preserve">показателей 101</w:t>
        </w:r>
      </w:hyperlink>
      <w:r>
        <w:rPr>
          <w:sz w:val="24"/>
        </w:rPr>
        <w:t xml:space="preserve"> - </w:t>
      </w:r>
      <w:hyperlink w:history="0" w:anchor="P18223" w:tooltip="108">
        <w:r>
          <w:rPr>
            <w:sz w:val="24"/>
            <w:color w:val="0000ff"/>
          </w:rPr>
          <w:t xml:space="preserve">108</w:t>
        </w:r>
      </w:hyperlink>
      <w:r>
        <w:rPr>
          <w:sz w:val="24"/>
        </w:rPr>
        <w:t xml:space="preserve">.</w:t>
      </w:r>
    </w:p>
    <w:p>
      <w:pPr>
        <w:pStyle w:val="0"/>
        <w:jc w:val="both"/>
      </w:pPr>
      <w:r>
        <w:rPr>
          <w:sz w:val="24"/>
        </w:rPr>
      </w:r>
    </w:p>
    <w:p>
      <w:pPr>
        <w:pStyle w:val="0"/>
        <w:jc w:val="center"/>
      </w:pPr>
      <w:r>
        <w:rPr>
          <w:sz w:val="24"/>
        </w:rPr>
        <w:t xml:space="preserve">(в ред. Указаний Банка России от 04.10.2021 </w:t>
      </w:r>
      <w:r>
        <w:rPr>
          <w:sz w:val="24"/>
        </w:rPr>
        <w:t xml:space="preserve">N 5960-У</w:t>
      </w:r>
      <w:r>
        <w:rPr>
          <w:sz w:val="24"/>
        </w:rPr>
        <w:t xml:space="preserve">,</w:t>
      </w:r>
    </w:p>
    <w:p>
      <w:pPr>
        <w:pStyle w:val="0"/>
        <w:jc w:val="center"/>
      </w:pPr>
      <w:r>
        <w:rPr>
          <w:sz w:val="24"/>
        </w:rPr>
        <w:t xml:space="preserve">от 16.08.2023 </w:t>
      </w:r>
      <w:r>
        <w:rPr>
          <w:sz w:val="24"/>
        </w:rPr>
        <w:t xml:space="preserve">N 6509-У</w:t>
      </w:r>
      <w:r>
        <w:rPr>
          <w:sz w:val="24"/>
        </w:rPr>
        <w:t xml:space="preserve">)</w:t>
      </w:r>
    </w:p>
    <w:bookmarkStart w:id="18275" w:name="P18275"/>
    <w:bookmarkEnd w:id="18275"/>
    <w:p>
      <w:pPr>
        <w:pStyle w:val="0"/>
        <w:outlineLvl w:val="2"/>
        <w:jc w:val="center"/>
      </w:pPr>
      <w:r>
        <w:rPr>
          <w:sz w:val="24"/>
        </w:rPr>
        <w:t xml:space="preserve">Информация о сверке изменений по уровню 3</w:t>
      </w:r>
    </w:p>
    <w:p>
      <w:pPr>
        <w:pStyle w:val="0"/>
        <w:jc w:val="center"/>
      </w:pPr>
      <w:r>
        <w:rPr>
          <w:sz w:val="24"/>
        </w:rPr>
        <w:t xml:space="preserve">в иерархии справедливой стоимости по классам финансовых</w:t>
      </w:r>
    </w:p>
    <w:p>
      <w:pPr>
        <w:pStyle w:val="0"/>
        <w:jc w:val="center"/>
      </w:pPr>
      <w:r>
        <w:rPr>
          <w:sz w:val="24"/>
        </w:rPr>
        <w:t xml:space="preserve">активов и обязательств за _________ 20__ года</w:t>
      </w:r>
    </w:p>
    <w:p>
      <w:pPr>
        <w:pStyle w:val="0"/>
        <w:jc w:val="both"/>
      </w:pPr>
      <w:r>
        <w:rPr>
          <w:sz w:val="24"/>
        </w:rPr>
      </w:r>
    </w:p>
    <w:p>
      <w:pPr>
        <w:pStyle w:val="0"/>
        <w:jc w:val="right"/>
      </w:pPr>
      <w:r>
        <w:rPr>
          <w:sz w:val="24"/>
        </w:rPr>
        <w:t xml:space="preserve">Таблица 54.3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2"/>
        <w:gridCol w:w="2608"/>
        <w:gridCol w:w="706"/>
        <w:gridCol w:w="422"/>
        <w:gridCol w:w="510"/>
        <w:gridCol w:w="624"/>
        <w:gridCol w:w="454"/>
        <w:gridCol w:w="510"/>
        <w:gridCol w:w="624"/>
        <w:gridCol w:w="454"/>
        <w:gridCol w:w="510"/>
        <w:gridCol w:w="454"/>
      </w:tblGrid>
      <w:tr>
        <w:tc>
          <w:tcPr>
            <w:tcW w:w="542" w:type="dxa"/>
            <w:vMerge w:val="restart"/>
          </w:tcPr>
          <w:p>
            <w:pPr>
              <w:pStyle w:val="0"/>
              <w:jc w:val="center"/>
            </w:pPr>
            <w:r>
              <w:rPr>
                <w:sz w:val="24"/>
              </w:rPr>
              <w:t xml:space="preserve">Номер показателя</w:t>
            </w:r>
          </w:p>
        </w:tc>
        <w:tc>
          <w:tcPr>
            <w:tcW w:w="2608" w:type="dxa"/>
            <w:vMerge w:val="restart"/>
          </w:tcPr>
          <w:p>
            <w:pPr>
              <w:pStyle w:val="0"/>
              <w:jc w:val="center"/>
            </w:pPr>
            <w:r>
              <w:rPr>
                <w:sz w:val="24"/>
              </w:rPr>
              <w:t xml:space="preserve">Наименование показателя</w:t>
            </w:r>
          </w:p>
        </w:tc>
        <w:tc>
          <w:tcPr>
            <w:gridSpan w:val="3"/>
            <w:tcW w:w="1638" w:type="dxa"/>
          </w:tcPr>
          <w:p>
            <w:pPr>
              <w:pStyle w:val="0"/>
              <w:jc w:val="center"/>
            </w:pPr>
            <w:r>
              <w:rPr>
                <w:sz w:val="24"/>
              </w:rPr>
              <w:t xml:space="preserve">Финансовые активы, оцениваемые по справедливой стоимости через прибыль или убыток</w:t>
            </w:r>
          </w:p>
        </w:tc>
        <w:tc>
          <w:tcPr>
            <w:gridSpan w:val="3"/>
            <w:tcW w:w="1588" w:type="dxa"/>
          </w:tcPr>
          <w:p>
            <w:pPr>
              <w:pStyle w:val="0"/>
              <w:jc w:val="center"/>
            </w:pPr>
            <w:r>
              <w:rPr>
                <w:sz w:val="24"/>
              </w:rPr>
              <w:t xml:space="preserve">Финансовые активы, оцениваемые по справедливой стоимости через прочий совокупный доход</w:t>
            </w:r>
          </w:p>
        </w:tc>
        <w:tc>
          <w:tcPr>
            <w:gridSpan w:val="3"/>
            <w:tcW w:w="1588" w:type="dxa"/>
          </w:tcPr>
          <w:p>
            <w:pPr>
              <w:pStyle w:val="0"/>
              <w:jc w:val="center"/>
            </w:pPr>
            <w:r>
              <w:rPr>
                <w:sz w:val="24"/>
              </w:rPr>
              <w:t xml:space="preserve">Финансовые обязательства, оцениваемые по справедливой стоимости через прибыль или убыток</w:t>
            </w:r>
          </w:p>
        </w:tc>
        <w:tc>
          <w:tcPr>
            <w:tcW w:w="454" w:type="dxa"/>
            <w:vMerge w:val="restart"/>
          </w:tcPr>
          <w:p>
            <w:pPr>
              <w:pStyle w:val="0"/>
              <w:jc w:val="center"/>
            </w:pPr>
            <w:r>
              <w:rPr>
                <w:sz w:val="24"/>
              </w:rPr>
              <w:t xml:space="preserve">Итого</w:t>
            </w:r>
          </w:p>
        </w:tc>
      </w:tr>
      <w:tr>
        <w:tc>
          <w:tcPr>
            <w:vMerge w:val="continue"/>
          </w:tcPr>
          <w:p/>
        </w:tc>
        <w:tc>
          <w:tcPr>
            <w:vMerge w:val="continue"/>
          </w:tcPr>
          <w:p/>
        </w:tc>
        <w:tc>
          <w:tcPr>
            <w:tcW w:w="706" w:type="dxa"/>
          </w:tcPr>
          <w:p>
            <w:pPr>
              <w:pStyle w:val="0"/>
              <w:jc w:val="center"/>
            </w:pPr>
            <w:r>
              <w:rPr>
                <w:sz w:val="24"/>
              </w:rPr>
              <w:t xml:space="preserve">класс 1</w:t>
            </w:r>
          </w:p>
        </w:tc>
        <w:tc>
          <w:tcPr>
            <w:tcW w:w="422" w:type="dxa"/>
          </w:tcPr>
          <w:p>
            <w:pPr>
              <w:pStyle w:val="0"/>
              <w:jc w:val="center"/>
            </w:pPr>
            <w:r>
              <w:rPr>
                <w:sz w:val="24"/>
              </w:rPr>
              <w:t xml:space="preserve">...</w:t>
            </w:r>
          </w:p>
        </w:tc>
        <w:tc>
          <w:tcPr>
            <w:tcW w:w="510" w:type="dxa"/>
          </w:tcPr>
          <w:p>
            <w:pPr>
              <w:pStyle w:val="0"/>
              <w:jc w:val="center"/>
            </w:pPr>
            <w:r>
              <w:rPr>
                <w:sz w:val="24"/>
              </w:rPr>
              <w:t xml:space="preserve">итого</w:t>
            </w:r>
          </w:p>
        </w:tc>
        <w:tc>
          <w:tcPr>
            <w:tcW w:w="624" w:type="dxa"/>
          </w:tcPr>
          <w:p>
            <w:pPr>
              <w:pStyle w:val="0"/>
              <w:jc w:val="center"/>
            </w:pPr>
            <w:r>
              <w:rPr>
                <w:sz w:val="24"/>
              </w:rPr>
              <w:t xml:space="preserve">класс 1</w:t>
            </w:r>
          </w:p>
        </w:tc>
        <w:tc>
          <w:tcPr>
            <w:tcW w:w="454" w:type="dxa"/>
          </w:tcPr>
          <w:p>
            <w:pPr>
              <w:pStyle w:val="0"/>
              <w:jc w:val="center"/>
            </w:pPr>
            <w:r>
              <w:rPr>
                <w:sz w:val="24"/>
              </w:rPr>
              <w:t xml:space="preserve">...</w:t>
            </w:r>
          </w:p>
        </w:tc>
        <w:tc>
          <w:tcPr>
            <w:tcW w:w="510" w:type="dxa"/>
          </w:tcPr>
          <w:p>
            <w:pPr>
              <w:pStyle w:val="0"/>
              <w:jc w:val="center"/>
            </w:pPr>
            <w:r>
              <w:rPr>
                <w:sz w:val="24"/>
              </w:rPr>
              <w:t xml:space="preserve">итого</w:t>
            </w:r>
          </w:p>
        </w:tc>
        <w:tc>
          <w:tcPr>
            <w:tcW w:w="624" w:type="dxa"/>
          </w:tcPr>
          <w:p>
            <w:pPr>
              <w:pStyle w:val="0"/>
              <w:jc w:val="center"/>
            </w:pPr>
            <w:r>
              <w:rPr>
                <w:sz w:val="24"/>
              </w:rPr>
              <w:t xml:space="preserve">класс 1</w:t>
            </w:r>
          </w:p>
        </w:tc>
        <w:tc>
          <w:tcPr>
            <w:tcW w:w="454" w:type="dxa"/>
          </w:tcPr>
          <w:p>
            <w:pPr>
              <w:pStyle w:val="0"/>
              <w:jc w:val="center"/>
            </w:pPr>
            <w:r>
              <w:rPr>
                <w:sz w:val="24"/>
              </w:rPr>
              <w:t xml:space="preserve">...</w:t>
            </w:r>
          </w:p>
        </w:tc>
        <w:tc>
          <w:tcPr>
            <w:tcW w:w="510" w:type="dxa"/>
          </w:tcPr>
          <w:p>
            <w:pPr>
              <w:pStyle w:val="0"/>
              <w:jc w:val="center"/>
            </w:pPr>
            <w:r>
              <w:rPr>
                <w:sz w:val="24"/>
              </w:rPr>
              <w:t xml:space="preserve">итого</w:t>
            </w:r>
          </w:p>
        </w:tc>
        <w:tc>
          <w:tcPr>
            <w:vMerge w:val="continue"/>
          </w:tcPr>
          <w:p/>
        </w:tc>
      </w:tr>
      <w:tr>
        <w:tc>
          <w:tcPr>
            <w:tcW w:w="542" w:type="dxa"/>
          </w:tcPr>
          <w:p>
            <w:pPr>
              <w:pStyle w:val="0"/>
              <w:jc w:val="center"/>
            </w:pPr>
            <w:r>
              <w:rPr>
                <w:sz w:val="24"/>
              </w:rPr>
              <w:t xml:space="preserve">1</w:t>
            </w:r>
          </w:p>
        </w:tc>
        <w:tc>
          <w:tcPr>
            <w:tcW w:w="2608" w:type="dxa"/>
          </w:tcPr>
          <w:p>
            <w:pPr>
              <w:pStyle w:val="0"/>
              <w:jc w:val="center"/>
            </w:pPr>
            <w:r>
              <w:rPr>
                <w:sz w:val="24"/>
              </w:rPr>
              <w:t xml:space="preserve">2</w:t>
            </w:r>
          </w:p>
        </w:tc>
        <w:tc>
          <w:tcPr>
            <w:tcW w:w="706" w:type="dxa"/>
          </w:tcPr>
          <w:p>
            <w:pPr>
              <w:pStyle w:val="0"/>
              <w:jc w:val="center"/>
            </w:pPr>
            <w:r>
              <w:rPr>
                <w:sz w:val="24"/>
              </w:rPr>
              <w:t xml:space="preserve">3</w:t>
            </w:r>
          </w:p>
        </w:tc>
        <w:tc>
          <w:tcPr>
            <w:tcW w:w="422" w:type="dxa"/>
          </w:tcPr>
          <w:p>
            <w:pPr>
              <w:pStyle w:val="0"/>
              <w:jc w:val="center"/>
            </w:pPr>
            <w:r>
              <w:rPr>
                <w:sz w:val="24"/>
              </w:rPr>
              <w:t xml:space="preserve">...</w:t>
            </w:r>
          </w:p>
        </w:tc>
        <w:tc>
          <w:tcPr>
            <w:tcW w:w="510" w:type="dxa"/>
          </w:tcPr>
          <w:p>
            <w:pPr>
              <w:pStyle w:val="0"/>
              <w:jc w:val="center"/>
            </w:pPr>
            <w:r>
              <w:rPr>
                <w:sz w:val="24"/>
              </w:rPr>
              <w:t xml:space="preserve">...</w:t>
            </w:r>
          </w:p>
        </w:tc>
        <w:tc>
          <w:tcPr>
            <w:tcW w:w="624" w:type="dxa"/>
          </w:tcPr>
          <w:p>
            <w:pPr>
              <w:pStyle w:val="0"/>
              <w:jc w:val="center"/>
            </w:pPr>
            <w:r>
              <w:rPr>
                <w:sz w:val="24"/>
              </w:rPr>
              <w:t xml:space="preserve">...</w:t>
            </w:r>
          </w:p>
        </w:tc>
        <w:tc>
          <w:tcPr>
            <w:tcW w:w="454" w:type="dxa"/>
          </w:tcPr>
          <w:p>
            <w:pPr>
              <w:pStyle w:val="0"/>
              <w:jc w:val="center"/>
            </w:pPr>
            <w:r>
              <w:rPr>
                <w:sz w:val="24"/>
              </w:rPr>
              <w:t xml:space="preserve">...</w:t>
            </w:r>
          </w:p>
        </w:tc>
        <w:tc>
          <w:tcPr>
            <w:tcW w:w="510" w:type="dxa"/>
          </w:tcPr>
          <w:p>
            <w:pPr>
              <w:pStyle w:val="0"/>
              <w:jc w:val="center"/>
            </w:pPr>
            <w:r>
              <w:rPr>
                <w:sz w:val="24"/>
              </w:rPr>
              <w:t xml:space="preserve">...</w:t>
            </w:r>
          </w:p>
        </w:tc>
        <w:tc>
          <w:tcPr>
            <w:tcW w:w="624" w:type="dxa"/>
          </w:tcPr>
          <w:p>
            <w:pPr>
              <w:pStyle w:val="0"/>
              <w:jc w:val="center"/>
            </w:pPr>
            <w:r>
              <w:rPr>
                <w:sz w:val="24"/>
              </w:rPr>
              <w:t xml:space="preserve">...</w:t>
            </w:r>
          </w:p>
        </w:tc>
        <w:tc>
          <w:tcPr>
            <w:tcW w:w="454" w:type="dxa"/>
          </w:tcPr>
          <w:p>
            <w:pPr>
              <w:pStyle w:val="0"/>
              <w:jc w:val="center"/>
            </w:pPr>
            <w:r>
              <w:rPr>
                <w:sz w:val="24"/>
              </w:rPr>
              <w:t xml:space="preserve">...</w:t>
            </w:r>
          </w:p>
        </w:tc>
        <w:tc>
          <w:tcPr>
            <w:tcW w:w="510" w:type="dxa"/>
          </w:tcPr>
          <w:p>
            <w:pPr>
              <w:pStyle w:val="0"/>
              <w:jc w:val="center"/>
            </w:pPr>
            <w:r>
              <w:rPr>
                <w:sz w:val="24"/>
              </w:rPr>
              <w:t xml:space="preserve">...</w:t>
            </w:r>
          </w:p>
        </w:tc>
        <w:tc>
          <w:tcPr>
            <w:tcW w:w="454" w:type="dxa"/>
          </w:tcPr>
          <w:p>
            <w:pPr>
              <w:pStyle w:val="0"/>
              <w:jc w:val="center"/>
            </w:pPr>
            <w:r>
              <w:rPr>
                <w:sz w:val="24"/>
              </w:rPr>
              <w:t xml:space="preserve">...</w:t>
            </w:r>
          </w:p>
        </w:tc>
      </w:tr>
      <w:tr>
        <w:tc>
          <w:tcPr>
            <w:tcW w:w="542" w:type="dxa"/>
          </w:tcPr>
          <w:bookmarkStart w:id="18308" w:name="P18308"/>
          <w:bookmarkEnd w:id="18308"/>
          <w:p>
            <w:pPr>
              <w:pStyle w:val="0"/>
              <w:jc w:val="center"/>
            </w:pPr>
            <w:r>
              <w:rPr>
                <w:sz w:val="24"/>
              </w:rPr>
              <w:t xml:space="preserve">1</w:t>
            </w:r>
          </w:p>
        </w:tc>
        <w:tc>
          <w:tcPr>
            <w:tcW w:w="2608" w:type="dxa"/>
          </w:tcPr>
          <w:p>
            <w:pPr>
              <w:pStyle w:val="0"/>
            </w:pPr>
            <w:r>
              <w:rPr>
                <w:sz w:val="24"/>
              </w:rPr>
              <w:t xml:space="preserve">Справедливая стоимость на ______ 20__ г.</w:t>
            </w:r>
          </w:p>
        </w:tc>
        <w:tc>
          <w:tcPr>
            <w:tcW w:w="706" w:type="dxa"/>
          </w:tcPr>
          <w:p>
            <w:pPr>
              <w:pStyle w:val="0"/>
            </w:pPr>
            <w:r>
              <w:rPr>
                <w:sz w:val="24"/>
              </w:rPr>
            </w:r>
          </w:p>
        </w:tc>
        <w:tc>
          <w:tcPr>
            <w:tcW w:w="422"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454" w:type="dxa"/>
          </w:tcPr>
          <w:p>
            <w:pPr>
              <w:pStyle w:val="0"/>
            </w:pPr>
            <w:r>
              <w:rPr>
                <w:sz w:val="24"/>
              </w:rPr>
            </w:r>
          </w:p>
        </w:tc>
      </w:tr>
      <w:tr>
        <w:tc>
          <w:tcPr>
            <w:tcW w:w="542" w:type="dxa"/>
          </w:tcPr>
          <w:p>
            <w:pPr>
              <w:pStyle w:val="0"/>
              <w:jc w:val="center"/>
            </w:pPr>
            <w:r>
              <w:rPr>
                <w:sz w:val="24"/>
              </w:rPr>
              <w:t xml:space="preserve">2</w:t>
            </w:r>
          </w:p>
        </w:tc>
        <w:tc>
          <w:tcPr>
            <w:tcW w:w="2608" w:type="dxa"/>
          </w:tcPr>
          <w:p>
            <w:pPr>
              <w:pStyle w:val="0"/>
            </w:pPr>
            <w:r>
              <w:rPr>
                <w:sz w:val="24"/>
              </w:rPr>
              <w:t xml:space="preserve">Доходы или расходы, отраженные в составе прибыли или убытка за год</w:t>
            </w:r>
          </w:p>
        </w:tc>
        <w:tc>
          <w:tcPr>
            <w:tcW w:w="706" w:type="dxa"/>
          </w:tcPr>
          <w:p>
            <w:pPr>
              <w:pStyle w:val="0"/>
            </w:pPr>
            <w:r>
              <w:rPr>
                <w:sz w:val="24"/>
              </w:rPr>
            </w:r>
          </w:p>
        </w:tc>
        <w:tc>
          <w:tcPr>
            <w:tcW w:w="422"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454" w:type="dxa"/>
          </w:tcPr>
          <w:p>
            <w:pPr>
              <w:pStyle w:val="0"/>
            </w:pPr>
            <w:r>
              <w:rPr>
                <w:sz w:val="24"/>
              </w:rPr>
            </w:r>
          </w:p>
        </w:tc>
      </w:tr>
      <w:tr>
        <w:tc>
          <w:tcPr>
            <w:tcW w:w="542" w:type="dxa"/>
          </w:tcPr>
          <w:p>
            <w:pPr>
              <w:pStyle w:val="0"/>
              <w:jc w:val="center"/>
            </w:pPr>
            <w:r>
              <w:rPr>
                <w:sz w:val="24"/>
              </w:rPr>
              <w:t xml:space="preserve">3</w:t>
            </w:r>
          </w:p>
        </w:tc>
        <w:tc>
          <w:tcPr>
            <w:tcW w:w="2608" w:type="dxa"/>
          </w:tcPr>
          <w:p>
            <w:pPr>
              <w:pStyle w:val="0"/>
            </w:pPr>
            <w:r>
              <w:rPr>
                <w:sz w:val="24"/>
              </w:rPr>
              <w:t xml:space="preserve">Доходы или расходы, отраженные в составе прочего совокупного дохода</w:t>
            </w:r>
          </w:p>
        </w:tc>
        <w:tc>
          <w:tcPr>
            <w:tcW w:w="706" w:type="dxa"/>
          </w:tcPr>
          <w:p>
            <w:pPr>
              <w:pStyle w:val="0"/>
            </w:pPr>
            <w:r>
              <w:rPr>
                <w:sz w:val="24"/>
              </w:rPr>
            </w:r>
          </w:p>
        </w:tc>
        <w:tc>
          <w:tcPr>
            <w:tcW w:w="422"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454" w:type="dxa"/>
          </w:tcPr>
          <w:p>
            <w:pPr>
              <w:pStyle w:val="0"/>
            </w:pPr>
            <w:r>
              <w:rPr>
                <w:sz w:val="24"/>
              </w:rPr>
            </w:r>
          </w:p>
        </w:tc>
      </w:tr>
      <w:tr>
        <w:tc>
          <w:tcPr>
            <w:tcW w:w="542" w:type="dxa"/>
          </w:tcPr>
          <w:p>
            <w:pPr>
              <w:pStyle w:val="0"/>
              <w:jc w:val="center"/>
            </w:pPr>
            <w:r>
              <w:rPr>
                <w:sz w:val="24"/>
              </w:rPr>
              <w:t xml:space="preserve">4</w:t>
            </w:r>
          </w:p>
        </w:tc>
        <w:tc>
          <w:tcPr>
            <w:tcW w:w="2608" w:type="dxa"/>
          </w:tcPr>
          <w:p>
            <w:pPr>
              <w:pStyle w:val="0"/>
            </w:pPr>
            <w:r>
              <w:rPr>
                <w:sz w:val="24"/>
              </w:rPr>
              <w:t xml:space="preserve">Приобретения</w:t>
            </w:r>
          </w:p>
        </w:tc>
        <w:tc>
          <w:tcPr>
            <w:tcW w:w="706" w:type="dxa"/>
          </w:tcPr>
          <w:p>
            <w:pPr>
              <w:pStyle w:val="0"/>
            </w:pPr>
            <w:r>
              <w:rPr>
                <w:sz w:val="24"/>
              </w:rPr>
            </w:r>
          </w:p>
        </w:tc>
        <w:tc>
          <w:tcPr>
            <w:tcW w:w="422"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454" w:type="dxa"/>
          </w:tcPr>
          <w:p>
            <w:pPr>
              <w:pStyle w:val="0"/>
            </w:pPr>
            <w:r>
              <w:rPr>
                <w:sz w:val="24"/>
              </w:rPr>
            </w:r>
          </w:p>
        </w:tc>
      </w:tr>
      <w:tr>
        <w:tc>
          <w:tcPr>
            <w:tcW w:w="542" w:type="dxa"/>
          </w:tcPr>
          <w:p>
            <w:pPr>
              <w:pStyle w:val="0"/>
              <w:jc w:val="center"/>
            </w:pPr>
            <w:r>
              <w:rPr>
                <w:sz w:val="24"/>
              </w:rPr>
              <w:t xml:space="preserve">5</w:t>
            </w:r>
          </w:p>
        </w:tc>
        <w:tc>
          <w:tcPr>
            <w:tcW w:w="2608" w:type="dxa"/>
          </w:tcPr>
          <w:p>
            <w:pPr>
              <w:pStyle w:val="0"/>
            </w:pPr>
            <w:r>
              <w:rPr>
                <w:sz w:val="24"/>
              </w:rPr>
              <w:t xml:space="preserve">Эмиссия или выпуск</w:t>
            </w:r>
          </w:p>
        </w:tc>
        <w:tc>
          <w:tcPr>
            <w:tcW w:w="706" w:type="dxa"/>
          </w:tcPr>
          <w:p>
            <w:pPr>
              <w:pStyle w:val="0"/>
            </w:pPr>
            <w:r>
              <w:rPr>
                <w:sz w:val="24"/>
              </w:rPr>
            </w:r>
          </w:p>
        </w:tc>
        <w:tc>
          <w:tcPr>
            <w:tcW w:w="422"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454" w:type="dxa"/>
          </w:tcPr>
          <w:p>
            <w:pPr>
              <w:pStyle w:val="0"/>
            </w:pPr>
            <w:r>
              <w:rPr>
                <w:sz w:val="24"/>
              </w:rPr>
            </w:r>
          </w:p>
        </w:tc>
      </w:tr>
      <w:tr>
        <w:tc>
          <w:tcPr>
            <w:tcW w:w="542" w:type="dxa"/>
          </w:tcPr>
          <w:p>
            <w:pPr>
              <w:pStyle w:val="0"/>
              <w:jc w:val="center"/>
            </w:pPr>
            <w:r>
              <w:rPr>
                <w:sz w:val="24"/>
              </w:rPr>
              <w:t xml:space="preserve">6</w:t>
            </w:r>
          </w:p>
        </w:tc>
        <w:tc>
          <w:tcPr>
            <w:tcW w:w="2608" w:type="dxa"/>
          </w:tcPr>
          <w:p>
            <w:pPr>
              <w:pStyle w:val="0"/>
            </w:pPr>
            <w:r>
              <w:rPr>
                <w:sz w:val="24"/>
              </w:rPr>
              <w:t xml:space="preserve">Реализация</w:t>
            </w:r>
          </w:p>
        </w:tc>
        <w:tc>
          <w:tcPr>
            <w:tcW w:w="706" w:type="dxa"/>
          </w:tcPr>
          <w:p>
            <w:pPr>
              <w:pStyle w:val="0"/>
            </w:pPr>
            <w:r>
              <w:rPr>
                <w:sz w:val="24"/>
              </w:rPr>
            </w:r>
          </w:p>
        </w:tc>
        <w:tc>
          <w:tcPr>
            <w:tcW w:w="422"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454" w:type="dxa"/>
          </w:tcPr>
          <w:p>
            <w:pPr>
              <w:pStyle w:val="0"/>
            </w:pPr>
            <w:r>
              <w:rPr>
                <w:sz w:val="24"/>
              </w:rPr>
            </w:r>
          </w:p>
        </w:tc>
      </w:tr>
      <w:tr>
        <w:tc>
          <w:tcPr>
            <w:tcW w:w="542" w:type="dxa"/>
          </w:tcPr>
          <w:p>
            <w:pPr>
              <w:pStyle w:val="0"/>
              <w:jc w:val="center"/>
            </w:pPr>
            <w:r>
              <w:rPr>
                <w:sz w:val="24"/>
              </w:rPr>
              <w:t xml:space="preserve">7</w:t>
            </w:r>
          </w:p>
        </w:tc>
        <w:tc>
          <w:tcPr>
            <w:tcW w:w="2608" w:type="dxa"/>
          </w:tcPr>
          <w:p>
            <w:pPr>
              <w:pStyle w:val="0"/>
            </w:pPr>
            <w:r>
              <w:rPr>
                <w:sz w:val="24"/>
              </w:rPr>
              <w:t xml:space="preserve">Погашение</w:t>
            </w:r>
          </w:p>
        </w:tc>
        <w:tc>
          <w:tcPr>
            <w:tcW w:w="706" w:type="dxa"/>
          </w:tcPr>
          <w:p>
            <w:pPr>
              <w:pStyle w:val="0"/>
            </w:pPr>
            <w:r>
              <w:rPr>
                <w:sz w:val="24"/>
              </w:rPr>
            </w:r>
          </w:p>
        </w:tc>
        <w:tc>
          <w:tcPr>
            <w:tcW w:w="422"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454" w:type="dxa"/>
          </w:tcPr>
          <w:p>
            <w:pPr>
              <w:pStyle w:val="0"/>
            </w:pPr>
            <w:r>
              <w:rPr>
                <w:sz w:val="24"/>
              </w:rPr>
            </w:r>
          </w:p>
        </w:tc>
      </w:tr>
      <w:tr>
        <w:tc>
          <w:tcPr>
            <w:tcW w:w="542" w:type="dxa"/>
          </w:tcPr>
          <w:p>
            <w:pPr>
              <w:pStyle w:val="0"/>
              <w:jc w:val="center"/>
            </w:pPr>
            <w:r>
              <w:rPr>
                <w:sz w:val="24"/>
              </w:rPr>
              <w:t xml:space="preserve">8</w:t>
            </w:r>
          </w:p>
        </w:tc>
        <w:tc>
          <w:tcPr>
            <w:tcW w:w="2608" w:type="dxa"/>
          </w:tcPr>
          <w:p>
            <w:pPr>
              <w:pStyle w:val="0"/>
            </w:pPr>
            <w:r>
              <w:rPr>
                <w:sz w:val="24"/>
              </w:rPr>
              <w:t xml:space="preserve">Перевод с 3 уровня</w:t>
            </w:r>
          </w:p>
        </w:tc>
        <w:tc>
          <w:tcPr>
            <w:tcW w:w="706" w:type="dxa"/>
          </w:tcPr>
          <w:p>
            <w:pPr>
              <w:pStyle w:val="0"/>
            </w:pPr>
            <w:r>
              <w:rPr>
                <w:sz w:val="24"/>
              </w:rPr>
            </w:r>
          </w:p>
        </w:tc>
        <w:tc>
          <w:tcPr>
            <w:tcW w:w="422"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454" w:type="dxa"/>
          </w:tcPr>
          <w:p>
            <w:pPr>
              <w:pStyle w:val="0"/>
            </w:pPr>
            <w:r>
              <w:rPr>
                <w:sz w:val="24"/>
              </w:rPr>
            </w:r>
          </w:p>
        </w:tc>
      </w:tr>
      <w:tr>
        <w:tc>
          <w:tcPr>
            <w:tcW w:w="542" w:type="dxa"/>
          </w:tcPr>
          <w:p>
            <w:pPr>
              <w:pStyle w:val="0"/>
              <w:jc w:val="center"/>
            </w:pPr>
            <w:r>
              <w:rPr>
                <w:sz w:val="24"/>
              </w:rPr>
              <w:t xml:space="preserve">9</w:t>
            </w:r>
          </w:p>
        </w:tc>
        <w:tc>
          <w:tcPr>
            <w:tcW w:w="2608" w:type="dxa"/>
          </w:tcPr>
          <w:p>
            <w:pPr>
              <w:pStyle w:val="0"/>
            </w:pPr>
            <w:r>
              <w:rPr>
                <w:sz w:val="24"/>
              </w:rPr>
              <w:t xml:space="preserve">Перевод на 3 уровень</w:t>
            </w:r>
          </w:p>
        </w:tc>
        <w:tc>
          <w:tcPr>
            <w:tcW w:w="706" w:type="dxa"/>
          </w:tcPr>
          <w:p>
            <w:pPr>
              <w:pStyle w:val="0"/>
            </w:pPr>
            <w:r>
              <w:rPr>
                <w:sz w:val="24"/>
              </w:rPr>
            </w:r>
          </w:p>
        </w:tc>
        <w:tc>
          <w:tcPr>
            <w:tcW w:w="422"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454" w:type="dxa"/>
          </w:tcPr>
          <w:p>
            <w:pPr>
              <w:pStyle w:val="0"/>
            </w:pPr>
            <w:r>
              <w:rPr>
                <w:sz w:val="24"/>
              </w:rPr>
            </w:r>
          </w:p>
        </w:tc>
      </w:tr>
      <w:tr>
        <w:tc>
          <w:tcPr>
            <w:tcW w:w="542" w:type="dxa"/>
          </w:tcPr>
          <w:bookmarkStart w:id="18416" w:name="P18416"/>
          <w:bookmarkEnd w:id="18416"/>
          <w:p>
            <w:pPr>
              <w:pStyle w:val="0"/>
              <w:jc w:val="center"/>
            </w:pPr>
            <w:r>
              <w:rPr>
                <w:sz w:val="24"/>
              </w:rPr>
              <w:t xml:space="preserve">10</w:t>
            </w:r>
          </w:p>
        </w:tc>
        <w:tc>
          <w:tcPr>
            <w:tcW w:w="2608" w:type="dxa"/>
          </w:tcPr>
          <w:p>
            <w:pPr>
              <w:pStyle w:val="0"/>
            </w:pPr>
            <w:r>
              <w:rPr>
                <w:sz w:val="24"/>
              </w:rPr>
              <w:t xml:space="preserve">Прочее</w:t>
            </w:r>
          </w:p>
        </w:tc>
        <w:tc>
          <w:tcPr>
            <w:tcW w:w="706" w:type="dxa"/>
          </w:tcPr>
          <w:p>
            <w:pPr>
              <w:pStyle w:val="0"/>
            </w:pPr>
            <w:r>
              <w:rPr>
                <w:sz w:val="24"/>
              </w:rPr>
            </w:r>
          </w:p>
        </w:tc>
        <w:tc>
          <w:tcPr>
            <w:tcW w:w="422"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454" w:type="dxa"/>
          </w:tcPr>
          <w:p>
            <w:pPr>
              <w:pStyle w:val="0"/>
            </w:pPr>
            <w:r>
              <w:rPr>
                <w:sz w:val="24"/>
              </w:rPr>
            </w:r>
          </w:p>
        </w:tc>
      </w:tr>
      <w:tr>
        <w:tc>
          <w:tcPr>
            <w:tcW w:w="542" w:type="dxa"/>
          </w:tcPr>
          <w:bookmarkStart w:id="18428" w:name="P18428"/>
          <w:bookmarkEnd w:id="18428"/>
          <w:p>
            <w:pPr>
              <w:pStyle w:val="0"/>
              <w:jc w:val="center"/>
            </w:pPr>
            <w:r>
              <w:rPr>
                <w:sz w:val="24"/>
              </w:rPr>
              <w:t xml:space="preserve">11</w:t>
            </w:r>
          </w:p>
        </w:tc>
        <w:tc>
          <w:tcPr>
            <w:tcW w:w="2608" w:type="dxa"/>
          </w:tcPr>
          <w:p>
            <w:pPr>
              <w:pStyle w:val="0"/>
            </w:pPr>
            <w:r>
              <w:rPr>
                <w:sz w:val="24"/>
              </w:rPr>
              <w:t xml:space="preserve">Справедливая стоимость на ______ 20__ г.</w:t>
            </w:r>
          </w:p>
        </w:tc>
        <w:tc>
          <w:tcPr>
            <w:tcW w:w="706" w:type="dxa"/>
          </w:tcPr>
          <w:p>
            <w:pPr>
              <w:pStyle w:val="0"/>
            </w:pPr>
            <w:r>
              <w:rPr>
                <w:sz w:val="24"/>
              </w:rPr>
            </w:r>
          </w:p>
        </w:tc>
        <w:tc>
          <w:tcPr>
            <w:tcW w:w="422"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454" w:type="dxa"/>
          </w:tcPr>
          <w:p>
            <w:pPr>
              <w:pStyle w:val="0"/>
            </w:pPr>
            <w:r>
              <w:rPr>
                <w:sz w:val="24"/>
              </w:rPr>
            </w:r>
          </w:p>
        </w:tc>
      </w:tr>
      <w:tr>
        <w:tc>
          <w:tcPr>
            <w:tcW w:w="542" w:type="dxa"/>
          </w:tcPr>
          <w:p>
            <w:pPr>
              <w:pStyle w:val="0"/>
              <w:jc w:val="center"/>
            </w:pPr>
            <w:r>
              <w:rPr>
                <w:sz w:val="24"/>
              </w:rPr>
              <w:t xml:space="preserve">12</w:t>
            </w:r>
          </w:p>
        </w:tc>
        <w:tc>
          <w:tcPr>
            <w:tcW w:w="2608" w:type="dxa"/>
          </w:tcPr>
          <w:p>
            <w:pPr>
              <w:pStyle w:val="0"/>
            </w:pPr>
            <w:r>
              <w:rPr>
                <w:sz w:val="24"/>
              </w:rPr>
              <w:t xml:space="preserve">Нереализованные доходы за вычетом расходов от переоценки, отраженные в составе прибыли или убытка за год, для активов, удерживаемых на __________ 20__ г.</w:t>
            </w:r>
          </w:p>
        </w:tc>
        <w:tc>
          <w:tcPr>
            <w:tcW w:w="706" w:type="dxa"/>
          </w:tcPr>
          <w:p>
            <w:pPr>
              <w:pStyle w:val="0"/>
            </w:pPr>
            <w:r>
              <w:rPr>
                <w:sz w:val="24"/>
              </w:rPr>
            </w:r>
          </w:p>
        </w:tc>
        <w:tc>
          <w:tcPr>
            <w:tcW w:w="422"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454" w:type="dxa"/>
          </w:tcPr>
          <w:p>
            <w:pPr>
              <w:pStyle w:val="0"/>
            </w:pPr>
            <w:r>
              <w:rPr>
                <w:sz w:val="24"/>
              </w:rPr>
            </w:r>
          </w:p>
        </w:tc>
      </w:tr>
      <w:tr>
        <w:tc>
          <w:tcPr>
            <w:tcW w:w="542" w:type="dxa"/>
          </w:tcPr>
          <w:p>
            <w:pPr>
              <w:pStyle w:val="0"/>
              <w:jc w:val="center"/>
            </w:pPr>
            <w:r>
              <w:rPr>
                <w:sz w:val="24"/>
              </w:rPr>
              <w:t xml:space="preserve">13</w:t>
            </w:r>
          </w:p>
        </w:tc>
        <w:tc>
          <w:tcPr>
            <w:tcW w:w="2608" w:type="dxa"/>
          </w:tcPr>
          <w:p>
            <w:pPr>
              <w:pStyle w:val="0"/>
            </w:pPr>
            <w:r>
              <w:rPr>
                <w:sz w:val="24"/>
              </w:rPr>
              <w:t xml:space="preserve">Текстовое пояснение</w:t>
            </w:r>
          </w:p>
        </w:tc>
        <w:tc>
          <w:tcPr>
            <w:tcW w:w="706" w:type="dxa"/>
          </w:tcPr>
          <w:p>
            <w:pPr>
              <w:pStyle w:val="0"/>
            </w:pPr>
            <w:r>
              <w:rPr>
                <w:sz w:val="24"/>
              </w:rPr>
            </w:r>
          </w:p>
        </w:tc>
        <w:tc>
          <w:tcPr>
            <w:tcW w:w="422"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624" w:type="dxa"/>
          </w:tcPr>
          <w:p>
            <w:pPr>
              <w:pStyle w:val="0"/>
            </w:pPr>
            <w:r>
              <w:rPr>
                <w:sz w:val="24"/>
              </w:rPr>
            </w:r>
          </w:p>
        </w:tc>
        <w:tc>
          <w:tcPr>
            <w:tcW w:w="454" w:type="dxa"/>
          </w:tcPr>
          <w:p>
            <w:pPr>
              <w:pStyle w:val="0"/>
            </w:pPr>
            <w:r>
              <w:rPr>
                <w:sz w:val="24"/>
              </w:rPr>
            </w:r>
          </w:p>
        </w:tc>
        <w:tc>
          <w:tcPr>
            <w:tcW w:w="510" w:type="dxa"/>
          </w:tcPr>
          <w:p>
            <w:pPr>
              <w:pStyle w:val="0"/>
            </w:pPr>
            <w:r>
              <w:rPr>
                <w:sz w:val="24"/>
              </w:rPr>
            </w:r>
          </w:p>
        </w:tc>
        <w:tc>
          <w:tcPr>
            <w:tcW w:w="454"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54.3</w:t>
      </w:r>
    </w:p>
    <w:p>
      <w:pPr>
        <w:pStyle w:val="0"/>
        <w:jc w:val="both"/>
      </w:pPr>
      <w:r>
        <w:rPr>
          <w:sz w:val="24"/>
        </w:rPr>
      </w:r>
    </w:p>
    <w:p>
      <w:pPr>
        <w:pStyle w:val="0"/>
        <w:ind w:firstLine="540"/>
        <w:jc w:val="both"/>
      </w:pPr>
      <w:r>
        <w:rPr>
          <w:sz w:val="24"/>
        </w:rPr>
        <w:t xml:space="preserve">1. В </w:t>
      </w:r>
      <w:hyperlink w:history="0" w:anchor="P18275" w:tooltip="Информация о сверке изменений по уровню 3">
        <w:r>
          <w:rPr>
            <w:sz w:val="24"/>
            <w:color w:val="0000ff"/>
          </w:rPr>
          <w:t xml:space="preserve">таблице</w:t>
        </w:r>
      </w:hyperlink>
      <w:r>
        <w:rPr>
          <w:sz w:val="24"/>
        </w:rPr>
        <w:t xml:space="preserve"> раскрывается информация о сверке изменений по уровню 3 в иерархии справедливой стоимости по классам финансовых активов и обязательств.</w:t>
      </w:r>
    </w:p>
    <w:p>
      <w:pPr>
        <w:pStyle w:val="0"/>
        <w:jc w:val="both"/>
      </w:pPr>
      <w:r>
        <w:rPr>
          <w:sz w:val="24"/>
        </w:rPr>
        <w:t xml:space="preserve">(в ред. </w:t>
      </w:r>
      <w:r>
        <w:rPr>
          <w:sz w:val="24"/>
        </w:rPr>
        <w:t xml:space="preserve">Указания</w:t>
      </w:r>
      <w:r>
        <w:rPr>
          <w:sz w:val="24"/>
        </w:rPr>
        <w:t xml:space="preserve"> Банка России от 16.08.2023 N 6509-У)</w:t>
      </w:r>
    </w:p>
    <w:p>
      <w:pPr>
        <w:pStyle w:val="0"/>
        <w:spacing w:before="240" w:lineRule="auto"/>
        <w:ind w:firstLine="540"/>
        <w:jc w:val="both"/>
      </w:pPr>
      <w:r>
        <w:rPr>
          <w:sz w:val="24"/>
        </w:rPr>
        <w:t xml:space="preserve">2. </w:t>
      </w:r>
      <w:hyperlink w:history="0" w:anchor="P18275" w:tooltip="Информация о сверке изменений по уровню 3">
        <w:r>
          <w:rPr>
            <w:sz w:val="24"/>
            <w:color w:val="0000ff"/>
          </w:rPr>
          <w:t xml:space="preserve">Таблица</w:t>
        </w:r>
      </w:hyperlink>
      <w:r>
        <w:rPr>
          <w:sz w:val="24"/>
        </w:rPr>
        <w:t xml:space="preserve"> составляется за отчетный период и за период предыдущего года, аналогичный отчетному периоду.</w:t>
      </w:r>
    </w:p>
    <w:p>
      <w:pPr>
        <w:pStyle w:val="0"/>
        <w:spacing w:before="240" w:lineRule="auto"/>
        <w:ind w:firstLine="540"/>
        <w:jc w:val="both"/>
      </w:pPr>
      <w:r>
        <w:rPr>
          <w:sz w:val="24"/>
        </w:rPr>
        <w:t xml:space="preserve">3. По строке </w:t>
      </w:r>
      <w:hyperlink w:history="0" w:anchor="P18428" w:tooltip="11">
        <w:r>
          <w:rPr>
            <w:sz w:val="24"/>
            <w:color w:val="0000ff"/>
          </w:rPr>
          <w:t xml:space="preserve">показателя 11</w:t>
        </w:r>
      </w:hyperlink>
      <w:r>
        <w:rPr>
          <w:sz w:val="24"/>
        </w:rPr>
        <w:t xml:space="preserve"> таблицы отражается сумма значений по </w:t>
      </w:r>
      <w:hyperlink w:history="0" w:anchor="P18308" w:tooltip="1">
        <w:r>
          <w:rPr>
            <w:sz w:val="24"/>
            <w:color w:val="0000ff"/>
          </w:rPr>
          <w:t xml:space="preserve">строкам 1</w:t>
        </w:r>
      </w:hyperlink>
      <w:r>
        <w:rPr>
          <w:sz w:val="24"/>
        </w:rPr>
        <w:t xml:space="preserve"> - </w:t>
      </w:r>
      <w:hyperlink w:history="0" w:anchor="P18416" w:tooltip="10">
        <w:r>
          <w:rPr>
            <w:sz w:val="24"/>
            <w:color w:val="0000ff"/>
          </w:rPr>
          <w:t xml:space="preserve">10</w:t>
        </w:r>
      </w:hyperlink>
      <w:r>
        <w:rPr>
          <w:sz w:val="24"/>
        </w:rPr>
        <w:t xml:space="preserve">.</w:t>
      </w:r>
    </w:p>
    <w:p>
      <w:pPr>
        <w:pStyle w:val="0"/>
        <w:spacing w:before="240" w:lineRule="auto"/>
        <w:ind w:firstLine="540"/>
        <w:jc w:val="both"/>
      </w:pPr>
      <w:r>
        <w:rPr>
          <w:sz w:val="24"/>
        </w:rPr>
        <w:t xml:space="preserve">4. Негосударственный пенсионный фонд должен самостоятельно определить соответствующие классы активов и обязательств на основе их характера, характеристик и рисков.</w:t>
      </w:r>
    </w:p>
    <w:p>
      <w:pPr>
        <w:pStyle w:val="0"/>
        <w:jc w:val="both"/>
      </w:pPr>
      <w:r>
        <w:rPr>
          <w:sz w:val="24"/>
        </w:rPr>
      </w:r>
    </w:p>
    <w:p>
      <w:pPr>
        <w:pStyle w:val="0"/>
        <w:jc w:val="center"/>
      </w:pPr>
      <w:r>
        <w:rPr>
          <w:sz w:val="24"/>
        </w:rPr>
        <w:t xml:space="preserve">(в ред. Указаний Банка России от 04.10.2021 </w:t>
      </w:r>
      <w:r>
        <w:rPr>
          <w:sz w:val="24"/>
        </w:rPr>
        <w:t xml:space="preserve">N 5960-У</w:t>
      </w:r>
      <w:r>
        <w:rPr>
          <w:sz w:val="24"/>
        </w:rPr>
        <w:t xml:space="preserve">,</w:t>
      </w:r>
    </w:p>
    <w:p>
      <w:pPr>
        <w:pStyle w:val="0"/>
        <w:jc w:val="center"/>
      </w:pPr>
      <w:r>
        <w:rPr>
          <w:sz w:val="24"/>
        </w:rPr>
        <w:t xml:space="preserve">от 16.08.2023 </w:t>
      </w:r>
      <w:r>
        <w:rPr>
          <w:sz w:val="24"/>
        </w:rPr>
        <w:t xml:space="preserve">N 6509-У</w:t>
      </w:r>
      <w:r>
        <w:rPr>
          <w:sz w:val="24"/>
        </w:rPr>
        <w:t xml:space="preserve">, от 23.09.2024 </w:t>
      </w:r>
      <w:r>
        <w:rPr>
          <w:sz w:val="24"/>
        </w:rPr>
        <w:t xml:space="preserve">N 6852-У</w:t>
      </w:r>
      <w:r>
        <w:rPr>
          <w:sz w:val="24"/>
        </w:rPr>
        <w:t xml:space="preserve">)</w:t>
      </w:r>
    </w:p>
    <w:bookmarkStart w:id="18475" w:name="P18475"/>
    <w:bookmarkEnd w:id="18475"/>
    <w:p>
      <w:pPr>
        <w:pStyle w:val="0"/>
        <w:outlineLvl w:val="2"/>
        <w:jc w:val="center"/>
      </w:pPr>
      <w:r>
        <w:rPr>
          <w:sz w:val="24"/>
        </w:rPr>
        <w:t xml:space="preserve">Анализ справедливой стоимости по уровням в иерархии</w:t>
      </w:r>
    </w:p>
    <w:p>
      <w:pPr>
        <w:pStyle w:val="0"/>
        <w:jc w:val="center"/>
      </w:pPr>
      <w:r>
        <w:rPr>
          <w:sz w:val="24"/>
        </w:rPr>
        <w:t xml:space="preserve">справедливой стоимости и балансовая стоимость финансовых</w:t>
      </w:r>
    </w:p>
    <w:p>
      <w:pPr>
        <w:pStyle w:val="0"/>
        <w:jc w:val="center"/>
      </w:pPr>
      <w:r>
        <w:rPr>
          <w:sz w:val="24"/>
        </w:rPr>
        <w:t xml:space="preserve">активов и обязательств, не оцениваемых по справедливой</w:t>
      </w:r>
    </w:p>
    <w:p>
      <w:pPr>
        <w:pStyle w:val="0"/>
        <w:jc w:val="center"/>
      </w:pPr>
      <w:r>
        <w:rPr>
          <w:sz w:val="24"/>
        </w:rPr>
        <w:t xml:space="preserve">стоимости, на ________ 20__ года</w:t>
      </w:r>
    </w:p>
    <w:p>
      <w:pPr>
        <w:pStyle w:val="0"/>
        <w:jc w:val="both"/>
      </w:pPr>
      <w:r>
        <w:rPr>
          <w:sz w:val="24"/>
        </w:rPr>
      </w:r>
    </w:p>
    <w:p>
      <w:pPr>
        <w:pStyle w:val="0"/>
        <w:jc w:val="right"/>
      </w:pPr>
      <w:r>
        <w:rPr>
          <w:sz w:val="24"/>
        </w:rPr>
        <w:t xml:space="preserve">Таблица 54.4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23"/>
        <w:gridCol w:w="3969"/>
        <w:gridCol w:w="710"/>
        <w:gridCol w:w="1191"/>
        <w:gridCol w:w="1304"/>
        <w:gridCol w:w="680"/>
        <w:gridCol w:w="680"/>
      </w:tblGrid>
      <w:tr>
        <w:tc>
          <w:tcPr>
            <w:tcW w:w="523" w:type="dxa"/>
            <w:vMerge w:val="restart"/>
          </w:tcPr>
          <w:p>
            <w:pPr>
              <w:pStyle w:val="0"/>
              <w:jc w:val="center"/>
            </w:pPr>
            <w:r>
              <w:rPr>
                <w:sz w:val="24"/>
              </w:rPr>
              <w:t xml:space="preserve">Номер показателя</w:t>
            </w:r>
          </w:p>
        </w:tc>
        <w:tc>
          <w:tcPr>
            <w:tcW w:w="3969" w:type="dxa"/>
            <w:vMerge w:val="restart"/>
          </w:tcPr>
          <w:p>
            <w:pPr>
              <w:pStyle w:val="0"/>
              <w:jc w:val="center"/>
            </w:pPr>
            <w:r>
              <w:rPr>
                <w:sz w:val="24"/>
              </w:rPr>
              <w:t xml:space="preserve">Наименование показателя</w:t>
            </w:r>
          </w:p>
        </w:tc>
        <w:tc>
          <w:tcPr>
            <w:gridSpan w:val="3"/>
            <w:tcW w:w="3205" w:type="dxa"/>
          </w:tcPr>
          <w:p>
            <w:pPr>
              <w:pStyle w:val="0"/>
              <w:jc w:val="center"/>
            </w:pPr>
            <w:r>
              <w:rPr>
                <w:sz w:val="24"/>
              </w:rPr>
              <w:t xml:space="preserve">Справедливая стоимость по уровням исходных данных</w:t>
            </w:r>
          </w:p>
        </w:tc>
        <w:tc>
          <w:tcPr>
            <w:tcW w:w="680" w:type="dxa"/>
            <w:vMerge w:val="restart"/>
          </w:tcPr>
          <w:p>
            <w:pPr>
              <w:pStyle w:val="0"/>
              <w:jc w:val="center"/>
            </w:pPr>
            <w:r>
              <w:rPr>
                <w:sz w:val="24"/>
              </w:rPr>
              <w:t xml:space="preserve">Итого справедливая стоимость</w:t>
            </w:r>
          </w:p>
        </w:tc>
        <w:tc>
          <w:tcPr>
            <w:tcW w:w="680" w:type="dxa"/>
            <w:vMerge w:val="restart"/>
          </w:tcPr>
          <w:p>
            <w:pPr>
              <w:pStyle w:val="0"/>
              <w:jc w:val="center"/>
            </w:pPr>
            <w:r>
              <w:rPr>
                <w:sz w:val="24"/>
              </w:rPr>
              <w:t xml:space="preserve">Балансовая стоимость</w:t>
            </w:r>
          </w:p>
        </w:tc>
      </w:tr>
      <w:tr>
        <w:tc>
          <w:tcPr>
            <w:vMerge w:val="continue"/>
          </w:tcPr>
          <w:p/>
        </w:tc>
        <w:tc>
          <w:tcPr>
            <w:vMerge w:val="continue"/>
          </w:tcPr>
          <w:p/>
        </w:tc>
        <w:tc>
          <w:tcPr>
            <w:tcW w:w="710" w:type="dxa"/>
          </w:tcPr>
          <w:p>
            <w:pPr>
              <w:pStyle w:val="0"/>
              <w:jc w:val="center"/>
            </w:pPr>
            <w:r>
              <w:rPr>
                <w:sz w:val="24"/>
              </w:rPr>
              <w:t xml:space="preserve">рыночные котировки (уровень 1)</w:t>
            </w:r>
          </w:p>
        </w:tc>
        <w:tc>
          <w:tcPr>
            <w:tcW w:w="1191" w:type="dxa"/>
          </w:tcPr>
          <w:p>
            <w:pPr>
              <w:pStyle w:val="0"/>
              <w:jc w:val="center"/>
            </w:pPr>
            <w:r>
              <w:rPr>
                <w:sz w:val="24"/>
              </w:rPr>
              <w:t xml:space="preserve">модель оценки, использующая данные наблюдаемых рынков (уровень 2)</w:t>
            </w:r>
          </w:p>
        </w:tc>
        <w:tc>
          <w:tcPr>
            <w:tcW w:w="1304" w:type="dxa"/>
          </w:tcPr>
          <w:p>
            <w:pPr>
              <w:pStyle w:val="0"/>
              <w:jc w:val="center"/>
            </w:pPr>
            <w:r>
              <w:rPr>
                <w:sz w:val="24"/>
              </w:rPr>
              <w:t xml:space="preserve">модель оценки, использующая значительный объем ненаблюдаемых данных (уровень 3)</w:t>
            </w:r>
          </w:p>
        </w:tc>
        <w:tc>
          <w:tcPr>
            <w:vMerge w:val="continue"/>
          </w:tcPr>
          <w:p/>
        </w:tc>
        <w:tc>
          <w:tcPr>
            <w:vMerge w:val="continue"/>
          </w:tcPr>
          <w:p/>
        </w:tc>
      </w:tr>
      <w:tr>
        <w:tc>
          <w:tcPr>
            <w:tcW w:w="523" w:type="dxa"/>
          </w:tcPr>
          <w:p>
            <w:pPr>
              <w:pStyle w:val="0"/>
              <w:jc w:val="center"/>
            </w:pPr>
            <w:r>
              <w:rPr>
                <w:sz w:val="24"/>
              </w:rPr>
              <w:t xml:space="preserve">1</w:t>
            </w:r>
          </w:p>
        </w:tc>
        <w:tc>
          <w:tcPr>
            <w:tcW w:w="3969" w:type="dxa"/>
          </w:tcPr>
          <w:p>
            <w:pPr>
              <w:pStyle w:val="0"/>
              <w:jc w:val="center"/>
            </w:pPr>
            <w:r>
              <w:rPr>
                <w:sz w:val="24"/>
              </w:rPr>
              <w:t xml:space="preserve">2</w:t>
            </w:r>
          </w:p>
        </w:tc>
        <w:tc>
          <w:tcPr>
            <w:tcW w:w="710" w:type="dxa"/>
          </w:tcPr>
          <w:bookmarkStart w:id="18492" w:name="P18492"/>
          <w:bookmarkEnd w:id="18492"/>
          <w:p>
            <w:pPr>
              <w:pStyle w:val="0"/>
              <w:jc w:val="center"/>
            </w:pPr>
            <w:r>
              <w:rPr>
                <w:sz w:val="24"/>
              </w:rPr>
              <w:t xml:space="preserve">3</w:t>
            </w:r>
          </w:p>
        </w:tc>
        <w:tc>
          <w:tcPr>
            <w:tcW w:w="1191" w:type="dxa"/>
          </w:tcPr>
          <w:p>
            <w:pPr>
              <w:pStyle w:val="0"/>
              <w:jc w:val="center"/>
            </w:pPr>
            <w:r>
              <w:rPr>
                <w:sz w:val="24"/>
              </w:rPr>
              <w:t xml:space="preserve">4</w:t>
            </w:r>
          </w:p>
        </w:tc>
        <w:tc>
          <w:tcPr>
            <w:tcW w:w="1304" w:type="dxa"/>
          </w:tcPr>
          <w:bookmarkStart w:id="18494" w:name="P18494"/>
          <w:bookmarkEnd w:id="18494"/>
          <w:p>
            <w:pPr>
              <w:pStyle w:val="0"/>
              <w:jc w:val="center"/>
            </w:pPr>
            <w:r>
              <w:rPr>
                <w:sz w:val="24"/>
              </w:rPr>
              <w:t xml:space="preserve">5</w:t>
            </w:r>
          </w:p>
        </w:tc>
        <w:tc>
          <w:tcPr>
            <w:tcW w:w="680" w:type="dxa"/>
          </w:tcPr>
          <w:bookmarkStart w:id="18495" w:name="P18495"/>
          <w:bookmarkEnd w:id="18495"/>
          <w:p>
            <w:pPr>
              <w:pStyle w:val="0"/>
              <w:jc w:val="center"/>
            </w:pPr>
            <w:r>
              <w:rPr>
                <w:sz w:val="24"/>
              </w:rPr>
              <w:t xml:space="preserve">6</w:t>
            </w:r>
          </w:p>
        </w:tc>
        <w:tc>
          <w:tcPr>
            <w:tcW w:w="680" w:type="dxa"/>
          </w:tcPr>
          <w:p>
            <w:pPr>
              <w:pStyle w:val="0"/>
              <w:jc w:val="center"/>
            </w:pPr>
            <w:r>
              <w:rPr>
                <w:sz w:val="24"/>
              </w:rPr>
              <w:t xml:space="preserve">7</w:t>
            </w:r>
          </w:p>
        </w:tc>
      </w:tr>
      <w:tr>
        <w:tc>
          <w:tcPr>
            <w:tcW w:w="523" w:type="dxa"/>
          </w:tcPr>
          <w:bookmarkStart w:id="18497" w:name="P18497"/>
          <w:bookmarkEnd w:id="18497"/>
          <w:p>
            <w:pPr>
              <w:pStyle w:val="0"/>
              <w:jc w:val="center"/>
            </w:pPr>
            <w:r>
              <w:rPr>
                <w:sz w:val="24"/>
              </w:rPr>
              <w:t xml:space="preserve">1</w:t>
            </w:r>
          </w:p>
        </w:tc>
        <w:tc>
          <w:tcPr>
            <w:tcW w:w="3969" w:type="dxa"/>
          </w:tcPr>
          <w:p>
            <w:pPr>
              <w:pStyle w:val="0"/>
            </w:pPr>
            <w:r>
              <w:rPr>
                <w:sz w:val="24"/>
              </w:rPr>
              <w:t xml:space="preserve">Финансовые активы, не оцениваемые по справедливой стоимости, в том числе:</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bookmarkStart w:id="18504" w:name="P18504"/>
          <w:bookmarkEnd w:id="18504"/>
          <w:p>
            <w:pPr>
              <w:pStyle w:val="0"/>
              <w:jc w:val="center"/>
            </w:pPr>
            <w:r>
              <w:rPr>
                <w:sz w:val="24"/>
              </w:rPr>
              <w:t xml:space="preserve">2</w:t>
            </w:r>
          </w:p>
        </w:tc>
        <w:tc>
          <w:tcPr>
            <w:tcW w:w="3969" w:type="dxa"/>
          </w:tcPr>
          <w:p>
            <w:pPr>
              <w:pStyle w:val="0"/>
              <w:ind w:left="283"/>
            </w:pPr>
            <w:r>
              <w:rPr>
                <w:sz w:val="24"/>
              </w:rPr>
              <w:t xml:space="preserve">денежные средства, в том числе:</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bookmarkStart w:id="18511" w:name="P18511"/>
          <w:bookmarkEnd w:id="18511"/>
          <w:p>
            <w:pPr>
              <w:pStyle w:val="0"/>
              <w:jc w:val="center"/>
            </w:pPr>
            <w:r>
              <w:rPr>
                <w:sz w:val="24"/>
              </w:rPr>
              <w:t xml:space="preserve">3</w:t>
            </w:r>
          </w:p>
        </w:tc>
        <w:tc>
          <w:tcPr>
            <w:tcW w:w="3969" w:type="dxa"/>
          </w:tcPr>
          <w:p>
            <w:pPr>
              <w:pStyle w:val="0"/>
              <w:ind w:left="567"/>
            </w:pPr>
            <w:r>
              <w:rPr>
                <w:sz w:val="24"/>
              </w:rPr>
              <w:t xml:space="preserve">денежные средства в кассе</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p>
            <w:pPr>
              <w:pStyle w:val="0"/>
              <w:jc w:val="center"/>
            </w:pPr>
            <w:r>
              <w:rPr>
                <w:sz w:val="24"/>
              </w:rPr>
              <w:t xml:space="preserve">3(1)</w:t>
            </w:r>
          </w:p>
        </w:tc>
        <w:tc>
          <w:tcPr>
            <w:tcW w:w="3969" w:type="dxa"/>
          </w:tcPr>
          <w:p>
            <w:pPr>
              <w:pStyle w:val="0"/>
              <w:ind w:left="567"/>
            </w:pPr>
            <w:r>
              <w:rPr>
                <w:sz w:val="24"/>
              </w:rPr>
              <w:t xml:space="preserve">цифровые рубли</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p>
            <w:pPr>
              <w:pStyle w:val="0"/>
              <w:jc w:val="center"/>
            </w:pPr>
            <w:r>
              <w:rPr>
                <w:sz w:val="24"/>
              </w:rPr>
              <w:t xml:space="preserve">4</w:t>
            </w:r>
          </w:p>
        </w:tc>
        <w:tc>
          <w:tcPr>
            <w:tcW w:w="3969" w:type="dxa"/>
          </w:tcPr>
          <w:p>
            <w:pPr>
              <w:pStyle w:val="0"/>
              <w:ind w:left="567"/>
            </w:pPr>
            <w:r>
              <w:rPr>
                <w:sz w:val="24"/>
              </w:rPr>
              <w:t xml:space="preserve">денежные средства в пути</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p>
            <w:pPr>
              <w:pStyle w:val="0"/>
              <w:jc w:val="center"/>
            </w:pPr>
            <w:r>
              <w:rPr>
                <w:sz w:val="24"/>
              </w:rPr>
              <w:t xml:space="preserve">5</w:t>
            </w:r>
          </w:p>
        </w:tc>
        <w:tc>
          <w:tcPr>
            <w:tcW w:w="3969" w:type="dxa"/>
          </w:tcPr>
          <w:p>
            <w:pPr>
              <w:pStyle w:val="0"/>
              <w:ind w:left="567"/>
            </w:pPr>
            <w:r>
              <w:rPr>
                <w:sz w:val="24"/>
              </w:rPr>
              <w:t xml:space="preserve">расчетные счета</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p>
            <w:pPr>
              <w:pStyle w:val="0"/>
              <w:jc w:val="center"/>
            </w:pPr>
            <w:r>
              <w:rPr>
                <w:sz w:val="24"/>
              </w:rPr>
              <w:t xml:space="preserve">6</w:t>
            </w:r>
          </w:p>
        </w:tc>
        <w:tc>
          <w:tcPr>
            <w:tcW w:w="3969" w:type="dxa"/>
          </w:tcPr>
          <w:p>
            <w:pPr>
              <w:pStyle w:val="0"/>
              <w:ind w:left="567"/>
            </w:pPr>
            <w:r>
              <w:rPr>
                <w:sz w:val="24"/>
              </w:rPr>
              <w:t xml:space="preserve">денежные средства, переданные в доверительное управление</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bookmarkStart w:id="18546" w:name="P18546"/>
          <w:bookmarkEnd w:id="18546"/>
          <w:p>
            <w:pPr>
              <w:pStyle w:val="0"/>
              <w:jc w:val="center"/>
            </w:pPr>
            <w:r>
              <w:rPr>
                <w:sz w:val="24"/>
              </w:rPr>
              <w:t xml:space="preserve">7</w:t>
            </w:r>
          </w:p>
        </w:tc>
        <w:tc>
          <w:tcPr>
            <w:tcW w:w="3969" w:type="dxa"/>
          </w:tcPr>
          <w:p>
            <w:pPr>
              <w:pStyle w:val="0"/>
              <w:ind w:left="567"/>
            </w:pPr>
            <w:r>
              <w:rPr>
                <w:sz w:val="24"/>
              </w:rPr>
              <w:t xml:space="preserve">прочие денежные средства</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bookmarkStart w:id="18553" w:name="P18553"/>
          <w:bookmarkEnd w:id="18553"/>
          <w:p>
            <w:pPr>
              <w:pStyle w:val="0"/>
              <w:jc w:val="center"/>
            </w:pPr>
            <w:r>
              <w:rPr>
                <w:sz w:val="24"/>
              </w:rPr>
              <w:t xml:space="preserve">8</w:t>
            </w:r>
          </w:p>
        </w:tc>
        <w:tc>
          <w:tcPr>
            <w:tcW w:w="3969" w:type="dxa"/>
          </w:tcPr>
          <w:p>
            <w:pPr>
              <w:pStyle w:val="0"/>
              <w:ind w:firstLine="283"/>
            </w:pPr>
            <w:r>
              <w:rPr>
                <w:sz w:val="24"/>
              </w:rPr>
              <w:t xml:space="preserve">финансовые активы, оцениваемые по амортизированной стоимости, в том числе:</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bookmarkStart w:id="18560" w:name="P18560"/>
          <w:bookmarkEnd w:id="18560"/>
          <w:p>
            <w:pPr>
              <w:pStyle w:val="0"/>
              <w:jc w:val="center"/>
            </w:pPr>
            <w:r>
              <w:rPr>
                <w:sz w:val="24"/>
              </w:rPr>
              <w:t xml:space="preserve">9</w:t>
            </w:r>
          </w:p>
        </w:tc>
        <w:tc>
          <w:tcPr>
            <w:tcW w:w="3969" w:type="dxa"/>
          </w:tcPr>
          <w:p>
            <w:pPr>
              <w:pStyle w:val="0"/>
              <w:ind w:left="567"/>
            </w:pPr>
            <w:r>
              <w:rPr>
                <w:sz w:val="24"/>
              </w:rPr>
              <w:t xml:space="preserve">депозиты и прочие размещенные средства в кредитных организациях и банках-нерезидентах, в том числе:</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bookmarkStart w:id="18567" w:name="P18567"/>
          <w:bookmarkEnd w:id="18567"/>
          <w:p>
            <w:pPr>
              <w:pStyle w:val="0"/>
              <w:jc w:val="center"/>
            </w:pPr>
            <w:r>
              <w:rPr>
                <w:sz w:val="24"/>
              </w:rPr>
              <w:t xml:space="preserve">10</w:t>
            </w:r>
          </w:p>
        </w:tc>
        <w:tc>
          <w:tcPr>
            <w:tcW w:w="3969" w:type="dxa"/>
          </w:tcPr>
          <w:p>
            <w:pPr>
              <w:pStyle w:val="0"/>
              <w:ind w:left="850"/>
            </w:pPr>
            <w:r>
              <w:rPr>
                <w:sz w:val="24"/>
              </w:rPr>
              <w:t xml:space="preserve">долговые ценные бумаги кредитных организаций и банков-нерезидентов</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p>
            <w:pPr>
              <w:pStyle w:val="0"/>
              <w:jc w:val="center"/>
            </w:pPr>
            <w:r>
              <w:rPr>
                <w:sz w:val="24"/>
              </w:rPr>
              <w:t xml:space="preserve">11</w:t>
            </w:r>
          </w:p>
        </w:tc>
        <w:tc>
          <w:tcPr>
            <w:tcW w:w="3969" w:type="dxa"/>
          </w:tcPr>
          <w:p>
            <w:pPr>
              <w:pStyle w:val="0"/>
              <w:ind w:left="850"/>
            </w:pPr>
            <w:r>
              <w:rPr>
                <w:sz w:val="24"/>
              </w:rPr>
              <w:t xml:space="preserve">депозиты в кредитных организациях и банках-нерезидентах</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p>
            <w:pPr>
              <w:pStyle w:val="0"/>
              <w:jc w:val="center"/>
            </w:pPr>
            <w:r>
              <w:rPr>
                <w:sz w:val="24"/>
              </w:rPr>
              <w:t xml:space="preserve">12</w:t>
            </w:r>
          </w:p>
        </w:tc>
        <w:tc>
          <w:tcPr>
            <w:tcW w:w="3969" w:type="dxa"/>
          </w:tcPr>
          <w:p>
            <w:pPr>
              <w:pStyle w:val="0"/>
              <w:ind w:left="850"/>
            </w:pPr>
            <w:r>
              <w:rPr>
                <w:sz w:val="24"/>
              </w:rPr>
              <w:t xml:space="preserve">сделки обратного репо с кредитными организациями и банками-нерезидентами</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bookmarkStart w:id="18588" w:name="P18588"/>
          <w:bookmarkEnd w:id="18588"/>
          <w:p>
            <w:pPr>
              <w:pStyle w:val="0"/>
              <w:jc w:val="center"/>
            </w:pPr>
            <w:r>
              <w:rPr>
                <w:sz w:val="24"/>
              </w:rPr>
              <w:t xml:space="preserve">13</w:t>
            </w:r>
          </w:p>
        </w:tc>
        <w:tc>
          <w:tcPr>
            <w:tcW w:w="3969" w:type="dxa"/>
          </w:tcPr>
          <w:p>
            <w:pPr>
              <w:pStyle w:val="0"/>
              <w:ind w:left="850"/>
            </w:pPr>
            <w:r>
              <w:rPr>
                <w:sz w:val="24"/>
              </w:rPr>
              <w:t xml:space="preserve">прочие размещенные средства в кредитных организациях и банках-нерезидентах</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bookmarkStart w:id="18595" w:name="P18595"/>
          <w:bookmarkEnd w:id="18595"/>
          <w:p>
            <w:pPr>
              <w:pStyle w:val="0"/>
              <w:jc w:val="center"/>
            </w:pPr>
            <w:r>
              <w:rPr>
                <w:sz w:val="24"/>
              </w:rPr>
              <w:t xml:space="preserve">14</w:t>
            </w:r>
          </w:p>
        </w:tc>
        <w:tc>
          <w:tcPr>
            <w:tcW w:w="3969" w:type="dxa"/>
          </w:tcPr>
          <w:p>
            <w:pPr>
              <w:pStyle w:val="0"/>
              <w:ind w:left="567"/>
            </w:pPr>
            <w:r>
              <w:rPr>
                <w:sz w:val="24"/>
              </w:rPr>
              <w:t xml:space="preserve">прочие размещенные средства и прочая дебиторская задолженность, в том числе:</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bookmarkStart w:id="18602" w:name="P18602"/>
          <w:bookmarkEnd w:id="18602"/>
          <w:p>
            <w:pPr>
              <w:pStyle w:val="0"/>
              <w:jc w:val="center"/>
            </w:pPr>
            <w:r>
              <w:rPr>
                <w:sz w:val="24"/>
              </w:rPr>
              <w:t xml:space="preserve">15</w:t>
            </w:r>
          </w:p>
        </w:tc>
        <w:tc>
          <w:tcPr>
            <w:tcW w:w="3969" w:type="dxa"/>
          </w:tcPr>
          <w:p>
            <w:pPr>
              <w:pStyle w:val="0"/>
              <w:ind w:left="850"/>
            </w:pPr>
            <w:r>
              <w:rPr>
                <w:sz w:val="24"/>
              </w:rPr>
              <w:t xml:space="preserve">долговые ценные бумаги, кроме долговых ценных бумаг кредитных организаций и банков-нерезидентов</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p>
            <w:pPr>
              <w:pStyle w:val="0"/>
              <w:jc w:val="center"/>
            </w:pPr>
            <w:r>
              <w:rPr>
                <w:sz w:val="24"/>
              </w:rPr>
              <w:t xml:space="preserve">16</w:t>
            </w:r>
          </w:p>
        </w:tc>
        <w:tc>
          <w:tcPr>
            <w:tcW w:w="3969" w:type="dxa"/>
          </w:tcPr>
          <w:p>
            <w:pPr>
              <w:pStyle w:val="0"/>
              <w:ind w:left="850"/>
            </w:pPr>
            <w:r>
              <w:rPr>
                <w:sz w:val="24"/>
              </w:rPr>
              <w:t xml:space="preserve">сделки обратного репо, кроме сделок обратного репо с кредитными организациями и банками-нерезидентами</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p>
            <w:pPr>
              <w:pStyle w:val="0"/>
              <w:jc w:val="center"/>
            </w:pPr>
            <w:r>
              <w:rPr>
                <w:sz w:val="24"/>
              </w:rPr>
              <w:t xml:space="preserve">17</w:t>
            </w:r>
          </w:p>
        </w:tc>
        <w:tc>
          <w:tcPr>
            <w:tcW w:w="3969" w:type="dxa"/>
          </w:tcPr>
          <w:p>
            <w:pPr>
              <w:pStyle w:val="0"/>
              <w:ind w:left="850"/>
            </w:pPr>
            <w:r>
              <w:rPr>
                <w:sz w:val="24"/>
              </w:rPr>
              <w:t xml:space="preserve">расчеты по конверсионным операциям, производным финансовым инструментам, операциям с ценными бумагами и цифровыми финансовыми активами</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p>
            <w:pPr>
              <w:pStyle w:val="0"/>
              <w:jc w:val="center"/>
            </w:pPr>
            <w:r>
              <w:rPr>
                <w:sz w:val="24"/>
              </w:rPr>
              <w:t xml:space="preserve">18</w:t>
            </w:r>
          </w:p>
        </w:tc>
        <w:tc>
          <w:tcPr>
            <w:tcW w:w="3969" w:type="dxa"/>
          </w:tcPr>
          <w:p>
            <w:pPr>
              <w:pStyle w:val="0"/>
              <w:ind w:left="850"/>
            </w:pPr>
            <w:r>
              <w:rPr>
                <w:sz w:val="24"/>
              </w:rPr>
              <w:t xml:space="preserve">расчеты по начисленным доходам по акциям, долям, паям</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p>
            <w:pPr>
              <w:pStyle w:val="0"/>
              <w:jc w:val="center"/>
            </w:pPr>
            <w:r>
              <w:rPr>
                <w:sz w:val="24"/>
              </w:rPr>
              <w:t xml:space="preserve">19</w:t>
            </w:r>
          </w:p>
        </w:tc>
        <w:tc>
          <w:tcPr>
            <w:tcW w:w="3969" w:type="dxa"/>
          </w:tcPr>
          <w:p>
            <w:pPr>
              <w:pStyle w:val="0"/>
              <w:ind w:left="850"/>
            </w:pPr>
            <w:r>
              <w:rPr>
                <w:sz w:val="24"/>
              </w:rPr>
              <w:t xml:space="preserve">расчеты с акционерами</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bookmarkStart w:id="18637" w:name="P18637"/>
          <w:bookmarkEnd w:id="18637"/>
          <w:p>
            <w:pPr>
              <w:pStyle w:val="0"/>
              <w:jc w:val="center"/>
            </w:pPr>
            <w:r>
              <w:rPr>
                <w:sz w:val="24"/>
              </w:rPr>
              <w:t xml:space="preserve">20</w:t>
            </w:r>
          </w:p>
        </w:tc>
        <w:tc>
          <w:tcPr>
            <w:tcW w:w="3969" w:type="dxa"/>
          </w:tcPr>
          <w:p>
            <w:pPr>
              <w:pStyle w:val="0"/>
              <w:ind w:left="567"/>
            </w:pPr>
            <w:r>
              <w:rPr>
                <w:sz w:val="24"/>
              </w:rPr>
              <w:t xml:space="preserve">прочее</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bookmarkStart w:id="18644" w:name="P18644"/>
          <w:bookmarkEnd w:id="18644"/>
          <w:p>
            <w:pPr>
              <w:pStyle w:val="0"/>
              <w:jc w:val="center"/>
            </w:pPr>
            <w:r>
              <w:rPr>
                <w:sz w:val="24"/>
              </w:rPr>
              <w:t xml:space="preserve">21</w:t>
            </w:r>
          </w:p>
        </w:tc>
        <w:tc>
          <w:tcPr>
            <w:tcW w:w="3969" w:type="dxa"/>
          </w:tcPr>
          <w:p>
            <w:pPr>
              <w:pStyle w:val="0"/>
              <w:ind w:firstLine="283"/>
            </w:pPr>
            <w:r>
              <w:rPr>
                <w:sz w:val="24"/>
              </w:rPr>
              <w:t xml:space="preserve">инвестиции в ассоциированные предприятия</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p>
            <w:pPr>
              <w:pStyle w:val="0"/>
              <w:jc w:val="center"/>
            </w:pPr>
            <w:r>
              <w:rPr>
                <w:sz w:val="24"/>
              </w:rPr>
              <w:t xml:space="preserve">22</w:t>
            </w:r>
          </w:p>
        </w:tc>
        <w:tc>
          <w:tcPr>
            <w:tcW w:w="3969" w:type="dxa"/>
          </w:tcPr>
          <w:p>
            <w:pPr>
              <w:pStyle w:val="0"/>
              <w:ind w:firstLine="283"/>
            </w:pPr>
            <w:r>
              <w:rPr>
                <w:sz w:val="24"/>
              </w:rPr>
              <w:t xml:space="preserve">инвестиции в совместно контролируемые предприятия</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bookmarkStart w:id="18658" w:name="P18658"/>
          <w:bookmarkEnd w:id="18658"/>
          <w:p>
            <w:pPr>
              <w:pStyle w:val="0"/>
              <w:jc w:val="center"/>
            </w:pPr>
            <w:r>
              <w:rPr>
                <w:sz w:val="24"/>
              </w:rPr>
              <w:t xml:space="preserve">23</w:t>
            </w:r>
          </w:p>
        </w:tc>
        <w:tc>
          <w:tcPr>
            <w:tcW w:w="3969" w:type="dxa"/>
          </w:tcPr>
          <w:p>
            <w:pPr>
              <w:pStyle w:val="0"/>
              <w:ind w:firstLine="283"/>
            </w:pPr>
            <w:r>
              <w:rPr>
                <w:sz w:val="24"/>
              </w:rPr>
              <w:t xml:space="preserve">инвестиции в дочерние предприятия</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bookmarkStart w:id="18665" w:name="P18665"/>
          <w:bookmarkEnd w:id="18665"/>
          <w:p>
            <w:pPr>
              <w:pStyle w:val="0"/>
              <w:jc w:val="center"/>
            </w:pPr>
            <w:r>
              <w:rPr>
                <w:sz w:val="24"/>
              </w:rPr>
              <w:t xml:space="preserve">24</w:t>
            </w:r>
          </w:p>
        </w:tc>
        <w:tc>
          <w:tcPr>
            <w:tcW w:w="3969" w:type="dxa"/>
          </w:tcPr>
          <w:p>
            <w:pPr>
              <w:pStyle w:val="0"/>
            </w:pPr>
            <w:r>
              <w:rPr>
                <w:sz w:val="24"/>
              </w:rPr>
              <w:t xml:space="preserve">Финансовые обязательства, не оцениваемые по справедливой стоимости, в том числе:</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bookmarkStart w:id="18672" w:name="P18672"/>
          <w:bookmarkEnd w:id="18672"/>
          <w:p>
            <w:pPr>
              <w:pStyle w:val="0"/>
              <w:jc w:val="center"/>
            </w:pPr>
            <w:r>
              <w:rPr>
                <w:sz w:val="24"/>
              </w:rPr>
              <w:t xml:space="preserve">25</w:t>
            </w:r>
          </w:p>
        </w:tc>
        <w:tc>
          <w:tcPr>
            <w:tcW w:w="3969" w:type="dxa"/>
          </w:tcPr>
          <w:p>
            <w:pPr>
              <w:pStyle w:val="0"/>
              <w:ind w:firstLine="283"/>
            </w:pPr>
            <w:r>
              <w:rPr>
                <w:sz w:val="24"/>
              </w:rPr>
              <w:t xml:space="preserve">финансовые обязательства, оцениваемые по амортизированной стоимости: обязательства по договорам негосударственного пенсионного обеспечения и договорам долгосрочных сбережений</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bookmarkStart w:id="18679" w:name="P18679"/>
          <w:bookmarkEnd w:id="18679"/>
          <w:p>
            <w:pPr>
              <w:pStyle w:val="0"/>
              <w:jc w:val="center"/>
            </w:pPr>
            <w:r>
              <w:rPr>
                <w:sz w:val="24"/>
              </w:rPr>
              <w:t xml:space="preserve">26</w:t>
            </w:r>
          </w:p>
        </w:tc>
        <w:tc>
          <w:tcPr>
            <w:tcW w:w="3969" w:type="dxa"/>
          </w:tcPr>
          <w:p>
            <w:pPr>
              <w:pStyle w:val="0"/>
              <w:ind w:firstLine="283"/>
            </w:pPr>
            <w:r>
              <w:rPr>
                <w:sz w:val="24"/>
              </w:rPr>
              <w:t xml:space="preserve">финансовые обязательства, оцениваемые по амортизированной стоимости: кредиты, займы и прочие привлеченные средства, в том числе:</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bookmarkStart w:id="18686" w:name="P18686"/>
          <w:bookmarkEnd w:id="18686"/>
          <w:p>
            <w:pPr>
              <w:pStyle w:val="0"/>
              <w:jc w:val="center"/>
            </w:pPr>
            <w:r>
              <w:rPr>
                <w:sz w:val="24"/>
              </w:rPr>
              <w:t xml:space="preserve">27</w:t>
            </w:r>
          </w:p>
        </w:tc>
        <w:tc>
          <w:tcPr>
            <w:tcW w:w="3969" w:type="dxa"/>
          </w:tcPr>
          <w:p>
            <w:pPr>
              <w:pStyle w:val="0"/>
              <w:ind w:left="567"/>
            </w:pPr>
            <w:r>
              <w:rPr>
                <w:sz w:val="24"/>
              </w:rPr>
              <w:t xml:space="preserve">кредит, полученный в порядке расчетов по расчетному счету (овердрафт)</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p>
            <w:pPr>
              <w:pStyle w:val="0"/>
              <w:jc w:val="center"/>
            </w:pPr>
            <w:r>
              <w:rPr>
                <w:sz w:val="24"/>
              </w:rPr>
              <w:t xml:space="preserve">28</w:t>
            </w:r>
          </w:p>
        </w:tc>
        <w:tc>
          <w:tcPr>
            <w:tcW w:w="3969" w:type="dxa"/>
          </w:tcPr>
          <w:p>
            <w:pPr>
              <w:pStyle w:val="0"/>
              <w:ind w:left="567"/>
            </w:pPr>
            <w:r>
              <w:rPr>
                <w:sz w:val="24"/>
              </w:rPr>
              <w:t xml:space="preserve">средства, привлеченные от государственных организаций</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p>
            <w:pPr>
              <w:pStyle w:val="0"/>
              <w:jc w:val="center"/>
            </w:pPr>
            <w:r>
              <w:rPr>
                <w:sz w:val="24"/>
              </w:rPr>
              <w:t xml:space="preserve">29</w:t>
            </w:r>
          </w:p>
        </w:tc>
        <w:tc>
          <w:tcPr>
            <w:tcW w:w="3969" w:type="dxa"/>
          </w:tcPr>
          <w:p>
            <w:pPr>
              <w:pStyle w:val="0"/>
              <w:ind w:left="567"/>
            </w:pPr>
            <w:r>
              <w:rPr>
                <w:sz w:val="24"/>
              </w:rPr>
              <w:t xml:space="preserve">средства, привлеченные от кредитных организаций</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p>
            <w:pPr>
              <w:pStyle w:val="0"/>
              <w:jc w:val="center"/>
            </w:pPr>
            <w:r>
              <w:rPr>
                <w:sz w:val="24"/>
              </w:rPr>
              <w:t xml:space="preserve">30</w:t>
            </w:r>
          </w:p>
        </w:tc>
        <w:tc>
          <w:tcPr>
            <w:tcW w:w="3969" w:type="dxa"/>
          </w:tcPr>
          <w:p>
            <w:pPr>
              <w:pStyle w:val="0"/>
              <w:ind w:left="567"/>
            </w:pPr>
            <w:r>
              <w:rPr>
                <w:sz w:val="24"/>
              </w:rPr>
              <w:t xml:space="preserve">средства, привлеченные от других юридических лиц</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p>
            <w:pPr>
              <w:pStyle w:val="0"/>
              <w:jc w:val="center"/>
            </w:pPr>
            <w:r>
              <w:rPr>
                <w:sz w:val="24"/>
              </w:rPr>
              <w:t xml:space="preserve">31</w:t>
            </w:r>
          </w:p>
        </w:tc>
        <w:tc>
          <w:tcPr>
            <w:tcW w:w="3969" w:type="dxa"/>
          </w:tcPr>
          <w:p>
            <w:pPr>
              <w:pStyle w:val="0"/>
              <w:ind w:left="567"/>
            </w:pPr>
            <w:r>
              <w:rPr>
                <w:sz w:val="24"/>
              </w:rPr>
              <w:t xml:space="preserve">средства, привлеченные от физических лиц</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p>
            <w:pPr>
              <w:pStyle w:val="0"/>
              <w:jc w:val="center"/>
            </w:pPr>
            <w:r>
              <w:rPr>
                <w:sz w:val="24"/>
              </w:rPr>
              <w:t xml:space="preserve">32</w:t>
            </w:r>
          </w:p>
        </w:tc>
        <w:tc>
          <w:tcPr>
            <w:tcW w:w="3969" w:type="dxa"/>
          </w:tcPr>
          <w:p>
            <w:pPr>
              <w:pStyle w:val="0"/>
              <w:ind w:left="567"/>
            </w:pPr>
            <w:r>
              <w:rPr>
                <w:sz w:val="24"/>
              </w:rPr>
              <w:t xml:space="preserve">средства, привлеченные по сделкам репо</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p>
            <w:pPr>
              <w:pStyle w:val="0"/>
              <w:jc w:val="center"/>
            </w:pPr>
            <w:r>
              <w:rPr>
                <w:sz w:val="24"/>
              </w:rPr>
              <w:t xml:space="preserve">33</w:t>
            </w:r>
          </w:p>
        </w:tc>
        <w:tc>
          <w:tcPr>
            <w:tcW w:w="3969" w:type="dxa"/>
          </w:tcPr>
          <w:p>
            <w:pPr>
              <w:pStyle w:val="0"/>
              <w:ind w:left="567"/>
            </w:pPr>
            <w:r>
              <w:rPr>
                <w:sz w:val="24"/>
              </w:rPr>
              <w:t xml:space="preserve">выпущенные облигации</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bookmarkStart w:id="18735" w:name="P18735"/>
          <w:bookmarkEnd w:id="18735"/>
          <w:p>
            <w:pPr>
              <w:pStyle w:val="0"/>
              <w:jc w:val="center"/>
            </w:pPr>
            <w:r>
              <w:rPr>
                <w:sz w:val="24"/>
              </w:rPr>
              <w:t xml:space="preserve">34</w:t>
            </w:r>
          </w:p>
        </w:tc>
        <w:tc>
          <w:tcPr>
            <w:tcW w:w="3969" w:type="dxa"/>
          </w:tcPr>
          <w:p>
            <w:pPr>
              <w:pStyle w:val="0"/>
              <w:ind w:left="567"/>
            </w:pPr>
            <w:r>
              <w:rPr>
                <w:sz w:val="24"/>
              </w:rPr>
              <w:t xml:space="preserve">прочее</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bookmarkStart w:id="18742" w:name="P18742"/>
          <w:bookmarkEnd w:id="18742"/>
          <w:p>
            <w:pPr>
              <w:pStyle w:val="0"/>
              <w:jc w:val="center"/>
            </w:pPr>
            <w:r>
              <w:rPr>
                <w:sz w:val="24"/>
              </w:rPr>
              <w:t xml:space="preserve">35</w:t>
            </w:r>
          </w:p>
        </w:tc>
        <w:tc>
          <w:tcPr>
            <w:tcW w:w="3969" w:type="dxa"/>
          </w:tcPr>
          <w:p>
            <w:pPr>
              <w:pStyle w:val="0"/>
              <w:ind w:firstLine="283"/>
            </w:pPr>
            <w:r>
              <w:rPr>
                <w:sz w:val="24"/>
              </w:rPr>
              <w:t xml:space="preserve">финансовые обязательства, оцениваемые по амортизированной стоимости: прочая кредиторская задолженность, в том числе:</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bookmarkStart w:id="18749" w:name="P18749"/>
          <w:bookmarkEnd w:id="18749"/>
          <w:p>
            <w:pPr>
              <w:pStyle w:val="0"/>
              <w:jc w:val="center"/>
            </w:pPr>
            <w:r>
              <w:rPr>
                <w:sz w:val="24"/>
              </w:rPr>
              <w:t xml:space="preserve">36</w:t>
            </w:r>
          </w:p>
        </w:tc>
        <w:tc>
          <w:tcPr>
            <w:tcW w:w="3969" w:type="dxa"/>
          </w:tcPr>
          <w:p>
            <w:pPr>
              <w:pStyle w:val="0"/>
              <w:ind w:left="850"/>
            </w:pPr>
            <w:r>
              <w:rPr>
                <w:sz w:val="24"/>
              </w:rPr>
              <w:t xml:space="preserve">расчеты по конверсионным операциям, производным финансовым инструментам, операциям с ценными бумагами и цифровыми финансовыми активами</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p>
            <w:pPr>
              <w:pStyle w:val="0"/>
              <w:jc w:val="center"/>
            </w:pPr>
            <w:r>
              <w:rPr>
                <w:sz w:val="24"/>
              </w:rPr>
              <w:t xml:space="preserve">37</w:t>
            </w:r>
          </w:p>
        </w:tc>
        <w:tc>
          <w:tcPr>
            <w:tcW w:w="3969" w:type="dxa"/>
          </w:tcPr>
          <w:p>
            <w:pPr>
              <w:pStyle w:val="0"/>
              <w:ind w:left="850"/>
            </w:pPr>
            <w:r>
              <w:rPr>
                <w:sz w:val="24"/>
              </w:rPr>
              <w:t xml:space="preserve">расчеты с поставщиками и подрядчиками</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p>
            <w:pPr>
              <w:pStyle w:val="0"/>
              <w:jc w:val="center"/>
            </w:pPr>
            <w:r>
              <w:rPr>
                <w:sz w:val="24"/>
              </w:rPr>
              <w:t xml:space="preserve">38</w:t>
            </w:r>
          </w:p>
        </w:tc>
        <w:tc>
          <w:tcPr>
            <w:tcW w:w="3969" w:type="dxa"/>
          </w:tcPr>
          <w:p>
            <w:pPr>
              <w:pStyle w:val="0"/>
              <w:ind w:left="850"/>
            </w:pPr>
            <w:r>
              <w:rPr>
                <w:sz w:val="24"/>
              </w:rPr>
              <w:t xml:space="preserve">расчеты с агентами</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p>
            <w:pPr>
              <w:pStyle w:val="0"/>
              <w:jc w:val="center"/>
            </w:pPr>
            <w:r>
              <w:rPr>
                <w:sz w:val="24"/>
              </w:rPr>
              <w:t xml:space="preserve">39</w:t>
            </w:r>
          </w:p>
        </w:tc>
        <w:tc>
          <w:tcPr>
            <w:tcW w:w="3969" w:type="dxa"/>
          </w:tcPr>
          <w:p>
            <w:pPr>
              <w:pStyle w:val="0"/>
              <w:ind w:left="850"/>
            </w:pPr>
            <w:r>
              <w:rPr>
                <w:sz w:val="24"/>
              </w:rPr>
              <w:t xml:space="preserve">расчеты с прочими кредиторами</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p>
            <w:pPr>
              <w:pStyle w:val="0"/>
              <w:jc w:val="center"/>
            </w:pPr>
            <w:r>
              <w:rPr>
                <w:sz w:val="24"/>
              </w:rPr>
              <w:t xml:space="preserve">40</w:t>
            </w:r>
          </w:p>
        </w:tc>
        <w:tc>
          <w:tcPr>
            <w:tcW w:w="3969" w:type="dxa"/>
          </w:tcPr>
          <w:p>
            <w:pPr>
              <w:pStyle w:val="0"/>
              <w:ind w:left="850"/>
            </w:pPr>
            <w:r>
              <w:rPr>
                <w:sz w:val="24"/>
              </w:rPr>
              <w:t xml:space="preserve">расчеты с акционерами</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bookmarkStart w:id="18784" w:name="P18784"/>
          <w:bookmarkEnd w:id="18784"/>
          <w:p>
            <w:pPr>
              <w:pStyle w:val="0"/>
              <w:jc w:val="center"/>
            </w:pPr>
            <w:r>
              <w:rPr>
                <w:sz w:val="24"/>
              </w:rPr>
              <w:t xml:space="preserve">41</w:t>
            </w:r>
          </w:p>
        </w:tc>
        <w:tc>
          <w:tcPr>
            <w:tcW w:w="3969" w:type="dxa"/>
          </w:tcPr>
          <w:p>
            <w:pPr>
              <w:pStyle w:val="0"/>
              <w:ind w:left="850"/>
            </w:pPr>
            <w:r>
              <w:rPr>
                <w:sz w:val="24"/>
              </w:rPr>
              <w:t xml:space="preserve">прочее</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p>
            <w:pPr>
              <w:pStyle w:val="0"/>
              <w:jc w:val="center"/>
            </w:pPr>
            <w:r>
              <w:rPr>
                <w:sz w:val="24"/>
              </w:rPr>
              <w:t xml:space="preserve">42</w:t>
            </w:r>
          </w:p>
        </w:tc>
        <w:tc>
          <w:tcPr>
            <w:tcW w:w="3969" w:type="dxa"/>
          </w:tcPr>
          <w:p>
            <w:pPr>
              <w:pStyle w:val="0"/>
            </w:pPr>
            <w:r>
              <w:rPr>
                <w:sz w:val="24"/>
              </w:rPr>
              <w:t xml:space="preserve">Текстовое пояснение</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54.4</w:t>
      </w:r>
    </w:p>
    <w:p>
      <w:pPr>
        <w:pStyle w:val="0"/>
        <w:jc w:val="both"/>
      </w:pPr>
      <w:r>
        <w:rPr>
          <w:sz w:val="24"/>
        </w:rPr>
      </w:r>
    </w:p>
    <w:p>
      <w:pPr>
        <w:pStyle w:val="0"/>
        <w:ind w:firstLine="540"/>
        <w:jc w:val="both"/>
      </w:pPr>
      <w:r>
        <w:rPr>
          <w:sz w:val="24"/>
        </w:rPr>
        <w:t xml:space="preserve">1. В </w:t>
      </w:r>
      <w:hyperlink w:history="0" w:anchor="P18475" w:tooltip="Анализ справедливой стоимости по уровням в иерархии">
        <w:r>
          <w:rPr>
            <w:sz w:val="24"/>
            <w:color w:val="0000ff"/>
          </w:rPr>
          <w:t xml:space="preserve">таблице</w:t>
        </w:r>
      </w:hyperlink>
      <w:r>
        <w:rPr>
          <w:sz w:val="24"/>
        </w:rPr>
        <w:t xml:space="preserve"> приводятся анализ справедливой стоимости по уровням в иерархии справедливой стоимости и балансовая стоимость финансовых активов и обязательств, не оцениваемых по справедливой стоимости.</w:t>
      </w:r>
    </w:p>
    <w:p>
      <w:pPr>
        <w:pStyle w:val="0"/>
        <w:spacing w:before="240" w:lineRule="auto"/>
        <w:ind w:firstLine="540"/>
        <w:jc w:val="both"/>
      </w:pPr>
      <w:r>
        <w:rPr>
          <w:sz w:val="24"/>
        </w:rPr>
        <w:t xml:space="preserve">2. </w:t>
      </w:r>
      <w:hyperlink w:history="0" w:anchor="P18475" w:tooltip="Анализ справедливой стоимости по уровням в иерархии">
        <w:r>
          <w:rPr>
            <w:sz w:val="24"/>
            <w:color w:val="0000ff"/>
          </w:rPr>
          <w:t xml:space="preserve">Таблица</w:t>
        </w:r>
      </w:hyperlink>
      <w:r>
        <w:rPr>
          <w:sz w:val="24"/>
        </w:rPr>
        <w:t xml:space="preserve"> составляется по состоянию на конец предыдущего отчетного года и на отчетную дату.</w:t>
      </w:r>
    </w:p>
    <w:p>
      <w:pPr>
        <w:pStyle w:val="0"/>
        <w:spacing w:before="240" w:lineRule="auto"/>
        <w:ind w:firstLine="540"/>
        <w:jc w:val="both"/>
      </w:pPr>
      <w:r>
        <w:rPr>
          <w:sz w:val="24"/>
        </w:rPr>
        <w:t xml:space="preserve">3. В </w:t>
      </w:r>
      <w:hyperlink w:history="0" w:anchor="P18495" w:tooltip="6">
        <w:r>
          <w:rPr>
            <w:sz w:val="24"/>
            <w:color w:val="0000ff"/>
          </w:rPr>
          <w:t xml:space="preserve">графе 6</w:t>
        </w:r>
      </w:hyperlink>
      <w:r>
        <w:rPr>
          <w:sz w:val="24"/>
        </w:rPr>
        <w:t xml:space="preserve"> таблицы отражается сумма значений показателей по </w:t>
      </w:r>
      <w:hyperlink w:history="0" w:anchor="P18492" w:tooltip="3">
        <w:r>
          <w:rPr>
            <w:sz w:val="24"/>
            <w:color w:val="0000ff"/>
          </w:rPr>
          <w:t xml:space="preserve">графам 3</w:t>
        </w:r>
      </w:hyperlink>
      <w:r>
        <w:rPr>
          <w:sz w:val="24"/>
        </w:rPr>
        <w:t xml:space="preserve"> - </w:t>
      </w:r>
      <w:hyperlink w:history="0" w:anchor="P18494" w:tooltip="5">
        <w:r>
          <w:rPr>
            <w:sz w:val="24"/>
            <w:color w:val="0000ff"/>
          </w:rPr>
          <w:t xml:space="preserve">5</w:t>
        </w:r>
      </w:hyperlink>
      <w:r>
        <w:rPr>
          <w:sz w:val="24"/>
        </w:rPr>
        <w:t xml:space="preserve">.</w:t>
      </w:r>
    </w:p>
    <w:p>
      <w:pPr>
        <w:pStyle w:val="0"/>
        <w:spacing w:before="240" w:lineRule="auto"/>
        <w:ind w:firstLine="540"/>
        <w:jc w:val="both"/>
      </w:pPr>
      <w:r>
        <w:rPr>
          <w:sz w:val="24"/>
        </w:rPr>
        <w:t xml:space="preserve">4. По строке </w:t>
      </w:r>
      <w:hyperlink w:history="0" w:anchor="P18497" w:tooltip="1">
        <w:r>
          <w:rPr>
            <w:sz w:val="24"/>
            <w:color w:val="0000ff"/>
          </w:rPr>
          <w:t xml:space="preserve">показателя 1</w:t>
        </w:r>
      </w:hyperlink>
      <w:r>
        <w:rPr>
          <w:sz w:val="24"/>
        </w:rPr>
        <w:t xml:space="preserve"> таблицы отражается сумма значений </w:t>
      </w:r>
      <w:hyperlink w:history="0" w:anchor="P18504" w:tooltip="2">
        <w:r>
          <w:rPr>
            <w:sz w:val="24"/>
            <w:color w:val="0000ff"/>
          </w:rPr>
          <w:t xml:space="preserve">показателей 2</w:t>
        </w:r>
      </w:hyperlink>
      <w:r>
        <w:rPr>
          <w:sz w:val="24"/>
        </w:rPr>
        <w:t xml:space="preserve">, </w:t>
      </w:r>
      <w:hyperlink w:history="0" w:anchor="P18553" w:tooltip="8">
        <w:r>
          <w:rPr>
            <w:sz w:val="24"/>
            <w:color w:val="0000ff"/>
          </w:rPr>
          <w:t xml:space="preserve">8</w:t>
        </w:r>
      </w:hyperlink>
      <w:r>
        <w:rPr>
          <w:sz w:val="24"/>
        </w:rPr>
        <w:t xml:space="preserve"> и </w:t>
      </w:r>
      <w:hyperlink w:history="0" w:anchor="P18644" w:tooltip="21">
        <w:r>
          <w:rPr>
            <w:sz w:val="24"/>
            <w:color w:val="0000ff"/>
          </w:rPr>
          <w:t xml:space="preserve">21</w:t>
        </w:r>
      </w:hyperlink>
      <w:r>
        <w:rPr>
          <w:sz w:val="24"/>
        </w:rPr>
        <w:t xml:space="preserve"> - </w:t>
      </w:r>
      <w:hyperlink w:history="0" w:anchor="P18658" w:tooltip="23">
        <w:r>
          <w:rPr>
            <w:sz w:val="24"/>
            <w:color w:val="0000ff"/>
          </w:rPr>
          <w:t xml:space="preserve">23</w:t>
        </w:r>
      </w:hyperlink>
      <w:r>
        <w:rPr>
          <w:sz w:val="24"/>
        </w:rPr>
        <w:t xml:space="preserve">.</w:t>
      </w:r>
    </w:p>
    <w:p>
      <w:pPr>
        <w:pStyle w:val="0"/>
        <w:spacing w:before="240" w:lineRule="auto"/>
        <w:ind w:firstLine="540"/>
        <w:jc w:val="both"/>
      </w:pPr>
      <w:r>
        <w:rPr>
          <w:sz w:val="24"/>
        </w:rPr>
        <w:t xml:space="preserve">5. По строке </w:t>
      </w:r>
      <w:hyperlink w:history="0" w:anchor="P18504" w:tooltip="2">
        <w:r>
          <w:rPr>
            <w:sz w:val="24"/>
            <w:color w:val="0000ff"/>
          </w:rPr>
          <w:t xml:space="preserve">показателя 2</w:t>
        </w:r>
      </w:hyperlink>
      <w:r>
        <w:rPr>
          <w:sz w:val="24"/>
        </w:rPr>
        <w:t xml:space="preserve"> таблицы отражается сумма значений </w:t>
      </w:r>
      <w:hyperlink w:history="0" w:anchor="P18511" w:tooltip="3">
        <w:r>
          <w:rPr>
            <w:sz w:val="24"/>
            <w:color w:val="0000ff"/>
          </w:rPr>
          <w:t xml:space="preserve">показателей 3</w:t>
        </w:r>
      </w:hyperlink>
      <w:r>
        <w:rPr>
          <w:sz w:val="24"/>
        </w:rPr>
        <w:t xml:space="preserve"> - </w:t>
      </w:r>
      <w:hyperlink w:history="0" w:anchor="P18546" w:tooltip="7">
        <w:r>
          <w:rPr>
            <w:sz w:val="24"/>
            <w:color w:val="0000ff"/>
          </w:rPr>
          <w:t xml:space="preserve">7</w:t>
        </w:r>
      </w:hyperlink>
      <w:r>
        <w:rPr>
          <w:sz w:val="24"/>
        </w:rPr>
        <w:t xml:space="preserve">.</w:t>
      </w:r>
    </w:p>
    <w:p>
      <w:pPr>
        <w:pStyle w:val="0"/>
        <w:spacing w:before="240" w:lineRule="auto"/>
        <w:ind w:firstLine="540"/>
        <w:jc w:val="both"/>
      </w:pPr>
      <w:r>
        <w:rPr>
          <w:sz w:val="24"/>
        </w:rPr>
        <w:t xml:space="preserve">6. По строке </w:t>
      </w:r>
      <w:hyperlink w:history="0" w:anchor="P18553" w:tooltip="8">
        <w:r>
          <w:rPr>
            <w:sz w:val="24"/>
            <w:color w:val="0000ff"/>
          </w:rPr>
          <w:t xml:space="preserve">показателя 8</w:t>
        </w:r>
      </w:hyperlink>
      <w:r>
        <w:rPr>
          <w:sz w:val="24"/>
        </w:rPr>
        <w:t xml:space="preserve"> таблицы отражается сумма значений </w:t>
      </w:r>
      <w:hyperlink w:history="0" w:anchor="P18560" w:tooltip="9">
        <w:r>
          <w:rPr>
            <w:sz w:val="24"/>
            <w:color w:val="0000ff"/>
          </w:rPr>
          <w:t xml:space="preserve">показателей 9</w:t>
        </w:r>
      </w:hyperlink>
      <w:r>
        <w:rPr>
          <w:sz w:val="24"/>
        </w:rPr>
        <w:t xml:space="preserve"> и </w:t>
      </w:r>
      <w:hyperlink w:history="0" w:anchor="P18595" w:tooltip="14">
        <w:r>
          <w:rPr>
            <w:sz w:val="24"/>
            <w:color w:val="0000ff"/>
          </w:rPr>
          <w:t xml:space="preserve">14</w:t>
        </w:r>
      </w:hyperlink>
      <w:r>
        <w:rPr>
          <w:sz w:val="24"/>
        </w:rPr>
        <w:t xml:space="preserve">.</w:t>
      </w:r>
    </w:p>
    <w:p>
      <w:pPr>
        <w:pStyle w:val="0"/>
        <w:spacing w:before="240" w:lineRule="auto"/>
        <w:ind w:firstLine="540"/>
        <w:jc w:val="both"/>
      </w:pPr>
      <w:r>
        <w:rPr>
          <w:sz w:val="24"/>
        </w:rPr>
        <w:t xml:space="preserve">7. По строке </w:t>
      </w:r>
      <w:hyperlink w:history="0" w:anchor="P18560" w:tooltip="9">
        <w:r>
          <w:rPr>
            <w:sz w:val="24"/>
            <w:color w:val="0000ff"/>
          </w:rPr>
          <w:t xml:space="preserve">показателя 9</w:t>
        </w:r>
      </w:hyperlink>
      <w:r>
        <w:rPr>
          <w:sz w:val="24"/>
        </w:rPr>
        <w:t xml:space="preserve"> таблицы отражается сумма значений </w:t>
      </w:r>
      <w:hyperlink w:history="0" w:anchor="P18567" w:tooltip="10">
        <w:r>
          <w:rPr>
            <w:sz w:val="24"/>
            <w:color w:val="0000ff"/>
          </w:rPr>
          <w:t xml:space="preserve">показателей 10</w:t>
        </w:r>
      </w:hyperlink>
      <w:r>
        <w:rPr>
          <w:sz w:val="24"/>
        </w:rPr>
        <w:t xml:space="preserve"> - </w:t>
      </w:r>
      <w:hyperlink w:history="0" w:anchor="P18588" w:tooltip="13">
        <w:r>
          <w:rPr>
            <w:sz w:val="24"/>
            <w:color w:val="0000ff"/>
          </w:rPr>
          <w:t xml:space="preserve">13</w:t>
        </w:r>
      </w:hyperlink>
      <w:r>
        <w:rPr>
          <w:sz w:val="24"/>
        </w:rPr>
        <w:t xml:space="preserve">.</w:t>
      </w:r>
    </w:p>
    <w:p>
      <w:pPr>
        <w:pStyle w:val="0"/>
        <w:spacing w:before="240" w:lineRule="auto"/>
        <w:ind w:firstLine="540"/>
        <w:jc w:val="both"/>
      </w:pPr>
      <w:r>
        <w:rPr>
          <w:sz w:val="24"/>
        </w:rPr>
        <w:t xml:space="preserve">8. По строке </w:t>
      </w:r>
      <w:hyperlink w:history="0" w:anchor="P18595" w:tooltip="14">
        <w:r>
          <w:rPr>
            <w:sz w:val="24"/>
            <w:color w:val="0000ff"/>
          </w:rPr>
          <w:t xml:space="preserve">показателя 14</w:t>
        </w:r>
      </w:hyperlink>
      <w:r>
        <w:rPr>
          <w:sz w:val="24"/>
        </w:rPr>
        <w:t xml:space="preserve"> таблицы отражается сумма значений </w:t>
      </w:r>
      <w:hyperlink w:history="0" w:anchor="P18602" w:tooltip="15">
        <w:r>
          <w:rPr>
            <w:sz w:val="24"/>
            <w:color w:val="0000ff"/>
          </w:rPr>
          <w:t xml:space="preserve">показателей 15</w:t>
        </w:r>
      </w:hyperlink>
      <w:r>
        <w:rPr>
          <w:sz w:val="24"/>
        </w:rPr>
        <w:t xml:space="preserve"> - </w:t>
      </w:r>
      <w:hyperlink w:history="0" w:anchor="P18637" w:tooltip="20">
        <w:r>
          <w:rPr>
            <w:sz w:val="24"/>
            <w:color w:val="0000ff"/>
          </w:rPr>
          <w:t xml:space="preserve">20</w:t>
        </w:r>
      </w:hyperlink>
      <w:r>
        <w:rPr>
          <w:sz w:val="24"/>
        </w:rPr>
        <w:t xml:space="preserve">.</w:t>
      </w:r>
    </w:p>
    <w:p>
      <w:pPr>
        <w:pStyle w:val="0"/>
        <w:spacing w:before="240" w:lineRule="auto"/>
        <w:ind w:firstLine="540"/>
        <w:jc w:val="both"/>
      </w:pPr>
      <w:r>
        <w:rPr>
          <w:sz w:val="24"/>
        </w:rPr>
        <w:t xml:space="preserve">9. По строке </w:t>
      </w:r>
      <w:hyperlink w:history="0" w:anchor="P18665" w:tooltip="24">
        <w:r>
          <w:rPr>
            <w:sz w:val="24"/>
            <w:color w:val="0000ff"/>
          </w:rPr>
          <w:t xml:space="preserve">показателя 24</w:t>
        </w:r>
      </w:hyperlink>
      <w:r>
        <w:rPr>
          <w:sz w:val="24"/>
        </w:rPr>
        <w:t xml:space="preserve"> таблицы отражается сумма значений </w:t>
      </w:r>
      <w:hyperlink w:history="0" w:anchor="P18672" w:tooltip="25">
        <w:r>
          <w:rPr>
            <w:sz w:val="24"/>
            <w:color w:val="0000ff"/>
          </w:rPr>
          <w:t xml:space="preserve">показателей 25</w:t>
        </w:r>
      </w:hyperlink>
      <w:r>
        <w:rPr>
          <w:sz w:val="24"/>
        </w:rPr>
        <w:t xml:space="preserve">, </w:t>
      </w:r>
      <w:hyperlink w:history="0" w:anchor="P18679" w:tooltip="26">
        <w:r>
          <w:rPr>
            <w:sz w:val="24"/>
            <w:color w:val="0000ff"/>
          </w:rPr>
          <w:t xml:space="preserve">26</w:t>
        </w:r>
      </w:hyperlink>
      <w:r>
        <w:rPr>
          <w:sz w:val="24"/>
        </w:rPr>
        <w:t xml:space="preserve"> и </w:t>
      </w:r>
      <w:hyperlink w:history="0" w:anchor="P18742" w:tooltip="35">
        <w:r>
          <w:rPr>
            <w:sz w:val="24"/>
            <w:color w:val="0000ff"/>
          </w:rPr>
          <w:t xml:space="preserve">35</w:t>
        </w:r>
      </w:hyperlink>
      <w:r>
        <w:rPr>
          <w:sz w:val="24"/>
        </w:rPr>
        <w:t xml:space="preserve">.</w:t>
      </w:r>
    </w:p>
    <w:p>
      <w:pPr>
        <w:pStyle w:val="0"/>
        <w:spacing w:before="240" w:lineRule="auto"/>
        <w:ind w:firstLine="540"/>
        <w:jc w:val="both"/>
      </w:pPr>
      <w:r>
        <w:rPr>
          <w:sz w:val="24"/>
        </w:rPr>
        <w:t xml:space="preserve">10. По строке </w:t>
      </w:r>
      <w:hyperlink w:history="0" w:anchor="P18679" w:tooltip="26">
        <w:r>
          <w:rPr>
            <w:sz w:val="24"/>
            <w:color w:val="0000ff"/>
          </w:rPr>
          <w:t xml:space="preserve">показателя 26</w:t>
        </w:r>
      </w:hyperlink>
      <w:r>
        <w:rPr>
          <w:sz w:val="24"/>
        </w:rPr>
        <w:t xml:space="preserve"> таблицы отражается сумма значений </w:t>
      </w:r>
      <w:hyperlink w:history="0" w:anchor="P18686" w:tooltip="27">
        <w:r>
          <w:rPr>
            <w:sz w:val="24"/>
            <w:color w:val="0000ff"/>
          </w:rPr>
          <w:t xml:space="preserve">показателей 27</w:t>
        </w:r>
      </w:hyperlink>
      <w:r>
        <w:rPr>
          <w:sz w:val="24"/>
        </w:rPr>
        <w:t xml:space="preserve"> - </w:t>
      </w:r>
      <w:hyperlink w:history="0" w:anchor="P18735" w:tooltip="34">
        <w:r>
          <w:rPr>
            <w:sz w:val="24"/>
            <w:color w:val="0000ff"/>
          </w:rPr>
          <w:t xml:space="preserve">34</w:t>
        </w:r>
      </w:hyperlink>
      <w:r>
        <w:rPr>
          <w:sz w:val="24"/>
        </w:rPr>
        <w:t xml:space="preserve">.</w:t>
      </w:r>
    </w:p>
    <w:p>
      <w:pPr>
        <w:pStyle w:val="0"/>
        <w:spacing w:before="240" w:lineRule="auto"/>
        <w:ind w:firstLine="540"/>
        <w:jc w:val="both"/>
      </w:pPr>
      <w:r>
        <w:rPr>
          <w:sz w:val="24"/>
        </w:rPr>
        <w:t xml:space="preserve">11. По строке </w:t>
      </w:r>
      <w:hyperlink w:history="0" w:anchor="P18742" w:tooltip="35">
        <w:r>
          <w:rPr>
            <w:sz w:val="24"/>
            <w:color w:val="0000ff"/>
          </w:rPr>
          <w:t xml:space="preserve">показателя 35</w:t>
        </w:r>
      </w:hyperlink>
      <w:r>
        <w:rPr>
          <w:sz w:val="24"/>
        </w:rPr>
        <w:t xml:space="preserve"> таблицы отражается сумма значений </w:t>
      </w:r>
      <w:hyperlink w:history="0" w:anchor="P18749" w:tooltip="36">
        <w:r>
          <w:rPr>
            <w:sz w:val="24"/>
            <w:color w:val="0000ff"/>
          </w:rPr>
          <w:t xml:space="preserve">показателей 36</w:t>
        </w:r>
      </w:hyperlink>
      <w:r>
        <w:rPr>
          <w:sz w:val="24"/>
        </w:rPr>
        <w:t xml:space="preserve"> - </w:t>
      </w:r>
      <w:hyperlink w:history="0" w:anchor="P18784" w:tooltip="41">
        <w:r>
          <w:rPr>
            <w:sz w:val="24"/>
            <w:color w:val="0000ff"/>
          </w:rPr>
          <w:t xml:space="preserve">41</w:t>
        </w:r>
      </w:hyperlink>
      <w:r>
        <w:rPr>
          <w:sz w:val="24"/>
        </w:rPr>
        <w:t xml:space="preserve">.</w:t>
      </w:r>
    </w:p>
    <w:p>
      <w:pPr>
        <w:pStyle w:val="0"/>
        <w:jc w:val="both"/>
      </w:pPr>
      <w:r>
        <w:rPr>
          <w:sz w:val="24"/>
        </w:rPr>
      </w:r>
    </w:p>
    <w:p>
      <w:pPr>
        <w:pStyle w:val="0"/>
        <w:jc w:val="center"/>
      </w:pPr>
      <w:r>
        <w:rPr>
          <w:sz w:val="24"/>
        </w:rPr>
        <w:t xml:space="preserve">(в ред. </w:t>
      </w:r>
      <w:r>
        <w:rPr>
          <w:sz w:val="24"/>
        </w:rPr>
        <w:t xml:space="preserve">Указания</w:t>
      </w:r>
      <w:r>
        <w:rPr>
          <w:sz w:val="24"/>
        </w:rPr>
        <w:t xml:space="preserve"> Банка России от 04.10.2021 N 5960-У)</w:t>
      </w:r>
    </w:p>
    <w:bookmarkStart w:id="18814" w:name="P18814"/>
    <w:bookmarkEnd w:id="18814"/>
    <w:p>
      <w:pPr>
        <w:pStyle w:val="0"/>
        <w:outlineLvl w:val="2"/>
        <w:jc w:val="center"/>
      </w:pPr>
      <w:r>
        <w:rPr>
          <w:sz w:val="24"/>
        </w:rPr>
        <w:t xml:space="preserve">Анализ справедливой стоимости по уровням в иерархии</w:t>
      </w:r>
    </w:p>
    <w:p>
      <w:pPr>
        <w:pStyle w:val="0"/>
        <w:jc w:val="center"/>
      </w:pPr>
      <w:r>
        <w:rPr>
          <w:sz w:val="24"/>
        </w:rPr>
        <w:t xml:space="preserve">справедливой стоимости и балансовая стоимость нефинансовых</w:t>
      </w:r>
    </w:p>
    <w:p>
      <w:pPr>
        <w:pStyle w:val="0"/>
        <w:jc w:val="center"/>
      </w:pPr>
      <w:r>
        <w:rPr>
          <w:sz w:val="24"/>
        </w:rPr>
        <w:t xml:space="preserve">активов, не оцениваемых по справедливой стоимости,</w:t>
      </w:r>
    </w:p>
    <w:p>
      <w:pPr>
        <w:pStyle w:val="0"/>
        <w:jc w:val="center"/>
      </w:pPr>
      <w:r>
        <w:rPr>
          <w:sz w:val="24"/>
        </w:rPr>
        <w:t xml:space="preserve">на ____________ 20__ года</w:t>
      </w:r>
    </w:p>
    <w:p>
      <w:pPr>
        <w:pStyle w:val="0"/>
        <w:jc w:val="both"/>
      </w:pPr>
      <w:r>
        <w:rPr>
          <w:sz w:val="24"/>
        </w:rPr>
      </w:r>
    </w:p>
    <w:p>
      <w:pPr>
        <w:pStyle w:val="0"/>
        <w:jc w:val="right"/>
      </w:pPr>
      <w:r>
        <w:rPr>
          <w:sz w:val="24"/>
        </w:rPr>
        <w:t xml:space="preserve">Таблица 54.5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23"/>
        <w:gridCol w:w="3969"/>
        <w:gridCol w:w="710"/>
        <w:gridCol w:w="1191"/>
        <w:gridCol w:w="1304"/>
        <w:gridCol w:w="680"/>
        <w:gridCol w:w="680"/>
      </w:tblGrid>
      <w:tr>
        <w:tc>
          <w:tcPr>
            <w:tcW w:w="523" w:type="dxa"/>
            <w:vMerge w:val="restart"/>
          </w:tcPr>
          <w:p>
            <w:pPr>
              <w:pStyle w:val="0"/>
              <w:jc w:val="center"/>
            </w:pPr>
            <w:r>
              <w:rPr>
                <w:sz w:val="24"/>
              </w:rPr>
              <w:t xml:space="preserve">Номер показателя</w:t>
            </w:r>
          </w:p>
        </w:tc>
        <w:tc>
          <w:tcPr>
            <w:tcW w:w="3969" w:type="dxa"/>
            <w:vMerge w:val="restart"/>
          </w:tcPr>
          <w:p>
            <w:pPr>
              <w:pStyle w:val="0"/>
              <w:jc w:val="center"/>
            </w:pPr>
            <w:r>
              <w:rPr>
                <w:sz w:val="24"/>
              </w:rPr>
              <w:t xml:space="preserve">Наименование показателя</w:t>
            </w:r>
          </w:p>
        </w:tc>
        <w:tc>
          <w:tcPr>
            <w:gridSpan w:val="3"/>
            <w:tcW w:w="3205" w:type="dxa"/>
          </w:tcPr>
          <w:p>
            <w:pPr>
              <w:pStyle w:val="0"/>
              <w:jc w:val="center"/>
            </w:pPr>
            <w:r>
              <w:rPr>
                <w:sz w:val="24"/>
              </w:rPr>
              <w:t xml:space="preserve">Справедливая стоимость по уровням исходных данных</w:t>
            </w:r>
          </w:p>
        </w:tc>
        <w:tc>
          <w:tcPr>
            <w:tcW w:w="680" w:type="dxa"/>
            <w:vMerge w:val="restart"/>
          </w:tcPr>
          <w:p>
            <w:pPr>
              <w:pStyle w:val="0"/>
              <w:jc w:val="center"/>
            </w:pPr>
            <w:r>
              <w:rPr>
                <w:sz w:val="24"/>
              </w:rPr>
              <w:t xml:space="preserve">Итого справедливая стоимость</w:t>
            </w:r>
          </w:p>
        </w:tc>
        <w:tc>
          <w:tcPr>
            <w:tcW w:w="680" w:type="dxa"/>
            <w:vMerge w:val="restart"/>
          </w:tcPr>
          <w:p>
            <w:pPr>
              <w:pStyle w:val="0"/>
              <w:jc w:val="center"/>
            </w:pPr>
            <w:r>
              <w:rPr>
                <w:sz w:val="24"/>
              </w:rPr>
              <w:t xml:space="preserve">Балансовая стоимость</w:t>
            </w:r>
          </w:p>
        </w:tc>
      </w:tr>
      <w:tr>
        <w:tc>
          <w:tcPr>
            <w:vMerge w:val="continue"/>
          </w:tcPr>
          <w:p/>
        </w:tc>
        <w:tc>
          <w:tcPr>
            <w:vMerge w:val="continue"/>
          </w:tcPr>
          <w:p/>
        </w:tc>
        <w:tc>
          <w:tcPr>
            <w:tcW w:w="710" w:type="dxa"/>
          </w:tcPr>
          <w:p>
            <w:pPr>
              <w:pStyle w:val="0"/>
              <w:jc w:val="center"/>
            </w:pPr>
            <w:r>
              <w:rPr>
                <w:sz w:val="24"/>
              </w:rPr>
              <w:t xml:space="preserve">рыночные котировки (уровень 1)</w:t>
            </w:r>
          </w:p>
        </w:tc>
        <w:tc>
          <w:tcPr>
            <w:tcW w:w="1191" w:type="dxa"/>
          </w:tcPr>
          <w:p>
            <w:pPr>
              <w:pStyle w:val="0"/>
              <w:jc w:val="center"/>
            </w:pPr>
            <w:r>
              <w:rPr>
                <w:sz w:val="24"/>
              </w:rPr>
              <w:t xml:space="preserve">модель оценки, использующая данные наблюдаемых рынков (уровень 2)</w:t>
            </w:r>
          </w:p>
        </w:tc>
        <w:tc>
          <w:tcPr>
            <w:tcW w:w="1304" w:type="dxa"/>
          </w:tcPr>
          <w:p>
            <w:pPr>
              <w:pStyle w:val="0"/>
              <w:jc w:val="center"/>
            </w:pPr>
            <w:r>
              <w:rPr>
                <w:sz w:val="24"/>
              </w:rPr>
              <w:t xml:space="preserve">модель оценки, использующая значительный объем ненаблюдаемых данных (уровень 3)</w:t>
            </w:r>
          </w:p>
        </w:tc>
        <w:tc>
          <w:tcPr>
            <w:vMerge w:val="continue"/>
          </w:tcPr>
          <w:p/>
        </w:tc>
        <w:tc>
          <w:tcPr>
            <w:vMerge w:val="continue"/>
          </w:tcPr>
          <w:p/>
        </w:tc>
      </w:tr>
      <w:tr>
        <w:tc>
          <w:tcPr>
            <w:tcW w:w="523" w:type="dxa"/>
          </w:tcPr>
          <w:p>
            <w:pPr>
              <w:pStyle w:val="0"/>
              <w:jc w:val="center"/>
            </w:pPr>
            <w:r>
              <w:rPr>
                <w:sz w:val="24"/>
              </w:rPr>
              <w:t xml:space="preserve">1</w:t>
            </w:r>
          </w:p>
        </w:tc>
        <w:tc>
          <w:tcPr>
            <w:tcW w:w="3969" w:type="dxa"/>
          </w:tcPr>
          <w:p>
            <w:pPr>
              <w:pStyle w:val="0"/>
              <w:jc w:val="center"/>
            </w:pPr>
            <w:r>
              <w:rPr>
                <w:sz w:val="24"/>
              </w:rPr>
              <w:t xml:space="preserve">2</w:t>
            </w:r>
          </w:p>
        </w:tc>
        <w:tc>
          <w:tcPr>
            <w:tcW w:w="710" w:type="dxa"/>
          </w:tcPr>
          <w:bookmarkStart w:id="18831" w:name="P18831"/>
          <w:bookmarkEnd w:id="18831"/>
          <w:p>
            <w:pPr>
              <w:pStyle w:val="0"/>
              <w:jc w:val="center"/>
            </w:pPr>
            <w:r>
              <w:rPr>
                <w:sz w:val="24"/>
              </w:rPr>
              <w:t xml:space="preserve">3</w:t>
            </w:r>
          </w:p>
        </w:tc>
        <w:tc>
          <w:tcPr>
            <w:tcW w:w="1191" w:type="dxa"/>
          </w:tcPr>
          <w:p>
            <w:pPr>
              <w:pStyle w:val="0"/>
              <w:jc w:val="center"/>
            </w:pPr>
            <w:r>
              <w:rPr>
                <w:sz w:val="24"/>
              </w:rPr>
              <w:t xml:space="preserve">4</w:t>
            </w:r>
          </w:p>
        </w:tc>
        <w:tc>
          <w:tcPr>
            <w:tcW w:w="1304" w:type="dxa"/>
          </w:tcPr>
          <w:bookmarkStart w:id="18833" w:name="P18833"/>
          <w:bookmarkEnd w:id="18833"/>
          <w:p>
            <w:pPr>
              <w:pStyle w:val="0"/>
              <w:jc w:val="center"/>
            </w:pPr>
            <w:r>
              <w:rPr>
                <w:sz w:val="24"/>
              </w:rPr>
              <w:t xml:space="preserve">5</w:t>
            </w:r>
          </w:p>
        </w:tc>
        <w:tc>
          <w:tcPr>
            <w:tcW w:w="680" w:type="dxa"/>
          </w:tcPr>
          <w:bookmarkStart w:id="18834" w:name="P18834"/>
          <w:bookmarkEnd w:id="18834"/>
          <w:p>
            <w:pPr>
              <w:pStyle w:val="0"/>
              <w:jc w:val="center"/>
            </w:pPr>
            <w:r>
              <w:rPr>
                <w:sz w:val="24"/>
              </w:rPr>
              <w:t xml:space="preserve">6</w:t>
            </w:r>
          </w:p>
        </w:tc>
        <w:tc>
          <w:tcPr>
            <w:tcW w:w="680" w:type="dxa"/>
          </w:tcPr>
          <w:p>
            <w:pPr>
              <w:pStyle w:val="0"/>
              <w:jc w:val="center"/>
            </w:pPr>
            <w:r>
              <w:rPr>
                <w:sz w:val="24"/>
              </w:rPr>
              <w:t xml:space="preserve">7</w:t>
            </w:r>
          </w:p>
        </w:tc>
      </w:tr>
      <w:tr>
        <w:tc>
          <w:tcPr>
            <w:tcW w:w="523" w:type="dxa"/>
          </w:tcPr>
          <w:bookmarkStart w:id="18836" w:name="P18836"/>
          <w:bookmarkEnd w:id="18836"/>
          <w:p>
            <w:pPr>
              <w:pStyle w:val="0"/>
              <w:jc w:val="center"/>
            </w:pPr>
            <w:r>
              <w:rPr>
                <w:sz w:val="24"/>
              </w:rPr>
              <w:t xml:space="preserve">1</w:t>
            </w:r>
          </w:p>
        </w:tc>
        <w:tc>
          <w:tcPr>
            <w:tcW w:w="3969" w:type="dxa"/>
          </w:tcPr>
          <w:p>
            <w:pPr>
              <w:pStyle w:val="0"/>
            </w:pPr>
            <w:r>
              <w:rPr>
                <w:sz w:val="24"/>
              </w:rPr>
              <w:t xml:space="preserve">Инвестиционное имущество</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bookmarkStart w:id="18843" w:name="P18843"/>
          <w:bookmarkEnd w:id="18843"/>
          <w:p>
            <w:pPr>
              <w:pStyle w:val="0"/>
              <w:jc w:val="center"/>
            </w:pPr>
            <w:r>
              <w:rPr>
                <w:sz w:val="24"/>
              </w:rPr>
              <w:t xml:space="preserve">2</w:t>
            </w:r>
          </w:p>
        </w:tc>
        <w:tc>
          <w:tcPr>
            <w:tcW w:w="3969" w:type="dxa"/>
          </w:tcPr>
          <w:p>
            <w:pPr>
              <w:pStyle w:val="0"/>
            </w:pPr>
            <w:r>
              <w:rPr>
                <w:sz w:val="24"/>
              </w:rPr>
              <w:t xml:space="preserve">Прочее</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bookmarkStart w:id="18850" w:name="P18850"/>
          <w:bookmarkEnd w:id="18850"/>
          <w:p>
            <w:pPr>
              <w:pStyle w:val="0"/>
              <w:jc w:val="center"/>
            </w:pPr>
            <w:r>
              <w:rPr>
                <w:sz w:val="24"/>
              </w:rPr>
              <w:t xml:space="preserve">3</w:t>
            </w:r>
          </w:p>
        </w:tc>
        <w:tc>
          <w:tcPr>
            <w:tcW w:w="3969" w:type="dxa"/>
          </w:tcPr>
          <w:p>
            <w:pPr>
              <w:pStyle w:val="0"/>
            </w:pPr>
            <w:r>
              <w:rPr>
                <w:sz w:val="24"/>
              </w:rPr>
              <w:t xml:space="preserve">Итого</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r>
        <w:tc>
          <w:tcPr>
            <w:tcW w:w="523" w:type="dxa"/>
          </w:tcPr>
          <w:p>
            <w:pPr>
              <w:pStyle w:val="0"/>
              <w:jc w:val="center"/>
            </w:pPr>
            <w:r>
              <w:rPr>
                <w:sz w:val="24"/>
              </w:rPr>
              <w:t xml:space="preserve">4</w:t>
            </w:r>
          </w:p>
        </w:tc>
        <w:tc>
          <w:tcPr>
            <w:tcW w:w="3969" w:type="dxa"/>
          </w:tcPr>
          <w:p>
            <w:pPr>
              <w:pStyle w:val="0"/>
            </w:pPr>
            <w:r>
              <w:rPr>
                <w:sz w:val="24"/>
              </w:rPr>
              <w:t xml:space="preserve">Текстовое пояснение</w:t>
            </w:r>
          </w:p>
        </w:tc>
        <w:tc>
          <w:tcPr>
            <w:tcW w:w="710" w:type="dxa"/>
          </w:tcPr>
          <w:p>
            <w:pPr>
              <w:pStyle w:val="0"/>
            </w:pPr>
            <w:r>
              <w:rPr>
                <w:sz w:val="24"/>
              </w:rPr>
            </w:r>
          </w:p>
        </w:tc>
        <w:tc>
          <w:tcPr>
            <w:tcW w:w="1191" w:type="dxa"/>
          </w:tcPr>
          <w:p>
            <w:pPr>
              <w:pStyle w:val="0"/>
            </w:pPr>
            <w:r>
              <w:rPr>
                <w:sz w:val="24"/>
              </w:rPr>
            </w:r>
          </w:p>
        </w:tc>
        <w:tc>
          <w:tcPr>
            <w:tcW w:w="1304" w:type="dxa"/>
          </w:tcPr>
          <w:p>
            <w:pPr>
              <w:pStyle w:val="0"/>
            </w:pPr>
            <w:r>
              <w:rPr>
                <w:sz w:val="24"/>
              </w:rPr>
            </w:r>
          </w:p>
        </w:tc>
        <w:tc>
          <w:tcPr>
            <w:tcW w:w="680" w:type="dxa"/>
          </w:tcPr>
          <w:p>
            <w:pPr>
              <w:pStyle w:val="0"/>
            </w:pPr>
            <w:r>
              <w:rPr>
                <w:sz w:val="24"/>
              </w:rPr>
            </w:r>
          </w:p>
        </w:tc>
        <w:tc>
          <w:tcPr>
            <w:tcW w:w="680"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54.5</w:t>
      </w:r>
    </w:p>
    <w:p>
      <w:pPr>
        <w:pStyle w:val="0"/>
        <w:jc w:val="both"/>
      </w:pPr>
      <w:r>
        <w:rPr>
          <w:sz w:val="24"/>
        </w:rPr>
      </w:r>
    </w:p>
    <w:p>
      <w:pPr>
        <w:pStyle w:val="0"/>
        <w:ind w:firstLine="540"/>
        <w:jc w:val="both"/>
      </w:pPr>
      <w:r>
        <w:rPr>
          <w:sz w:val="24"/>
        </w:rPr>
        <w:t xml:space="preserve">1. В </w:t>
      </w:r>
      <w:hyperlink w:history="0" w:anchor="P18814" w:tooltip="Анализ справедливой стоимости по уровням в иерархии">
        <w:r>
          <w:rPr>
            <w:sz w:val="24"/>
            <w:color w:val="0000ff"/>
          </w:rPr>
          <w:t xml:space="preserve">таблице</w:t>
        </w:r>
      </w:hyperlink>
      <w:r>
        <w:rPr>
          <w:sz w:val="24"/>
        </w:rPr>
        <w:t xml:space="preserve"> раскрывается информация о нефинансовых активах, не оцениваемых по справедливой стоимости.</w:t>
      </w:r>
    </w:p>
    <w:p>
      <w:pPr>
        <w:pStyle w:val="0"/>
        <w:spacing w:before="240" w:lineRule="auto"/>
        <w:ind w:firstLine="540"/>
        <w:jc w:val="both"/>
      </w:pPr>
      <w:r>
        <w:rPr>
          <w:sz w:val="24"/>
        </w:rPr>
        <w:t xml:space="preserve">2. В </w:t>
      </w:r>
      <w:hyperlink w:history="0" w:anchor="P18834" w:tooltip="6">
        <w:r>
          <w:rPr>
            <w:sz w:val="24"/>
            <w:color w:val="0000ff"/>
          </w:rPr>
          <w:t xml:space="preserve">графе 6</w:t>
        </w:r>
      </w:hyperlink>
      <w:r>
        <w:rPr>
          <w:sz w:val="24"/>
        </w:rPr>
        <w:t xml:space="preserve"> таблицы отражается сумма значений показателей по </w:t>
      </w:r>
      <w:hyperlink w:history="0" w:anchor="P18831" w:tooltip="3">
        <w:r>
          <w:rPr>
            <w:sz w:val="24"/>
            <w:color w:val="0000ff"/>
          </w:rPr>
          <w:t xml:space="preserve">графам 3</w:t>
        </w:r>
      </w:hyperlink>
      <w:r>
        <w:rPr>
          <w:sz w:val="24"/>
        </w:rPr>
        <w:t xml:space="preserve"> - </w:t>
      </w:r>
      <w:hyperlink w:history="0" w:anchor="P18833" w:tooltip="5">
        <w:r>
          <w:rPr>
            <w:sz w:val="24"/>
            <w:color w:val="0000ff"/>
          </w:rPr>
          <w:t xml:space="preserve">5</w:t>
        </w:r>
      </w:hyperlink>
      <w:r>
        <w:rPr>
          <w:sz w:val="24"/>
        </w:rPr>
        <w:t xml:space="preserve">.</w:t>
      </w:r>
    </w:p>
    <w:p>
      <w:pPr>
        <w:pStyle w:val="0"/>
        <w:spacing w:before="240" w:lineRule="auto"/>
        <w:ind w:firstLine="540"/>
        <w:jc w:val="both"/>
      </w:pPr>
      <w:r>
        <w:rPr>
          <w:sz w:val="24"/>
        </w:rPr>
        <w:t xml:space="preserve">3. По строке </w:t>
      </w:r>
      <w:hyperlink w:history="0" w:anchor="P18836" w:tooltip="1">
        <w:r>
          <w:rPr>
            <w:sz w:val="24"/>
            <w:color w:val="0000ff"/>
          </w:rPr>
          <w:t xml:space="preserve">показателя 1</w:t>
        </w:r>
      </w:hyperlink>
      <w:r>
        <w:rPr>
          <w:sz w:val="24"/>
        </w:rPr>
        <w:t xml:space="preserve"> таблицы отражаются балансовая стоимость, справедливая стоимость и уровень в иерархии справедливой стоимости инвестиционного имущества, не оцениваемого по справедливой стоимости.</w:t>
      </w:r>
    </w:p>
    <w:p>
      <w:pPr>
        <w:pStyle w:val="0"/>
        <w:spacing w:before="240" w:lineRule="auto"/>
        <w:ind w:firstLine="540"/>
        <w:jc w:val="both"/>
      </w:pPr>
      <w:r>
        <w:rPr>
          <w:sz w:val="24"/>
        </w:rPr>
        <w:t xml:space="preserve">4. По строке </w:t>
      </w:r>
      <w:hyperlink w:history="0" w:anchor="P18843" w:tooltip="2">
        <w:r>
          <w:rPr>
            <w:sz w:val="24"/>
            <w:color w:val="0000ff"/>
          </w:rPr>
          <w:t xml:space="preserve">показателя 2</w:t>
        </w:r>
      </w:hyperlink>
      <w:r>
        <w:rPr>
          <w:sz w:val="24"/>
        </w:rPr>
        <w:t xml:space="preserve"> таблицы отражается справедливая стоимость активов (кроме инвестиционного имущества), не оцениваемых по справедливой стоимости, информация о справедливой стоимости которых раскрывается в бухгалтерской (финансовой) отчетности.</w:t>
      </w:r>
    </w:p>
    <w:p>
      <w:pPr>
        <w:pStyle w:val="0"/>
        <w:spacing w:before="240" w:lineRule="auto"/>
        <w:ind w:firstLine="540"/>
        <w:jc w:val="both"/>
      </w:pPr>
      <w:r>
        <w:rPr>
          <w:sz w:val="24"/>
        </w:rPr>
        <w:t xml:space="preserve">5. По строке </w:t>
      </w:r>
      <w:hyperlink w:history="0" w:anchor="P18850" w:tooltip="3">
        <w:r>
          <w:rPr>
            <w:sz w:val="24"/>
            <w:color w:val="0000ff"/>
          </w:rPr>
          <w:t xml:space="preserve">показателя 3</w:t>
        </w:r>
      </w:hyperlink>
      <w:r>
        <w:rPr>
          <w:sz w:val="24"/>
        </w:rPr>
        <w:t xml:space="preserve"> таблицы отражается сумма показателей по </w:t>
      </w:r>
      <w:hyperlink w:history="0" w:anchor="P18836" w:tooltip="1">
        <w:r>
          <w:rPr>
            <w:sz w:val="24"/>
            <w:color w:val="0000ff"/>
          </w:rPr>
          <w:t xml:space="preserve">строкам 1</w:t>
        </w:r>
      </w:hyperlink>
      <w:r>
        <w:rPr>
          <w:sz w:val="24"/>
        </w:rPr>
        <w:t xml:space="preserve"> и </w:t>
      </w:r>
      <w:hyperlink w:history="0" w:anchor="P18843" w:tooltip="2">
        <w:r>
          <w:rPr>
            <w:sz w:val="24"/>
            <w:color w:val="0000ff"/>
          </w:rPr>
          <w:t xml:space="preserve">2</w:t>
        </w:r>
      </w:hyperlink>
      <w:r>
        <w:rPr>
          <w:sz w:val="24"/>
        </w:rPr>
        <w:t xml:space="preserve">.</w:t>
      </w:r>
    </w:p>
    <w:p>
      <w:pPr>
        <w:pStyle w:val="0"/>
        <w:jc w:val="both"/>
      </w:pPr>
      <w:r>
        <w:rPr>
          <w:sz w:val="24"/>
        </w:rPr>
      </w:r>
    </w:p>
    <w:bookmarkStart w:id="18873" w:name="P18873"/>
    <w:bookmarkEnd w:id="18873"/>
    <w:p>
      <w:pPr>
        <w:pStyle w:val="0"/>
        <w:outlineLvl w:val="2"/>
        <w:jc w:val="center"/>
      </w:pPr>
      <w:r>
        <w:rPr>
          <w:sz w:val="24"/>
        </w:rPr>
        <w:t xml:space="preserve">Изменения размера отложенного дохода или расхода,</w:t>
      </w:r>
    </w:p>
    <w:p>
      <w:pPr>
        <w:pStyle w:val="0"/>
        <w:jc w:val="center"/>
      </w:pPr>
      <w:r>
        <w:rPr>
          <w:sz w:val="24"/>
        </w:rPr>
        <w:t xml:space="preserve">возникающего при первоначальном признании финансовых</w:t>
      </w:r>
    </w:p>
    <w:p>
      <w:pPr>
        <w:pStyle w:val="0"/>
        <w:jc w:val="center"/>
      </w:pPr>
      <w:r>
        <w:rPr>
          <w:sz w:val="24"/>
        </w:rPr>
        <w:t xml:space="preserve">инструментов, для которых цена сделки отличается</w:t>
      </w:r>
    </w:p>
    <w:p>
      <w:pPr>
        <w:pStyle w:val="0"/>
        <w:jc w:val="center"/>
      </w:pPr>
      <w:r>
        <w:rPr>
          <w:sz w:val="24"/>
        </w:rPr>
        <w:t xml:space="preserve">от справедливой стоимости</w:t>
      </w:r>
    </w:p>
    <w:p>
      <w:pPr>
        <w:pStyle w:val="0"/>
        <w:jc w:val="both"/>
      </w:pPr>
      <w:r>
        <w:rPr>
          <w:sz w:val="24"/>
        </w:rPr>
      </w:r>
    </w:p>
    <w:p>
      <w:pPr>
        <w:pStyle w:val="0"/>
        <w:jc w:val="right"/>
      </w:pPr>
      <w:r>
        <w:rPr>
          <w:sz w:val="24"/>
        </w:rPr>
        <w:t xml:space="preserve">Таблица 54.6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64"/>
        <w:gridCol w:w="5216"/>
        <w:gridCol w:w="1417"/>
        <w:gridCol w:w="1474"/>
      </w:tblGrid>
      <w:tr>
        <w:tc>
          <w:tcPr>
            <w:tcW w:w="964" w:type="dxa"/>
          </w:tcPr>
          <w:p>
            <w:pPr>
              <w:pStyle w:val="0"/>
              <w:jc w:val="center"/>
            </w:pPr>
            <w:r>
              <w:rPr>
                <w:sz w:val="24"/>
              </w:rPr>
              <w:t xml:space="preserve">Номер показателя</w:t>
            </w:r>
          </w:p>
        </w:tc>
        <w:tc>
          <w:tcPr>
            <w:tcW w:w="5216" w:type="dxa"/>
          </w:tcPr>
          <w:p>
            <w:pPr>
              <w:pStyle w:val="0"/>
              <w:jc w:val="center"/>
            </w:pPr>
            <w:r>
              <w:rPr>
                <w:sz w:val="24"/>
              </w:rPr>
              <w:t xml:space="preserve">Наименование показателя</w:t>
            </w:r>
          </w:p>
        </w:tc>
        <w:tc>
          <w:tcPr>
            <w:tcW w:w="1417" w:type="dxa"/>
          </w:tcPr>
          <w:p>
            <w:pPr>
              <w:pStyle w:val="0"/>
              <w:jc w:val="center"/>
            </w:pPr>
            <w:r>
              <w:rPr>
                <w:sz w:val="24"/>
              </w:rPr>
              <w:t xml:space="preserve">_____ 20__ г.</w:t>
            </w:r>
          </w:p>
        </w:tc>
        <w:tc>
          <w:tcPr>
            <w:tcW w:w="1474" w:type="dxa"/>
          </w:tcPr>
          <w:p>
            <w:pPr>
              <w:pStyle w:val="0"/>
              <w:jc w:val="center"/>
            </w:pPr>
            <w:r>
              <w:rPr>
                <w:sz w:val="24"/>
              </w:rPr>
              <w:t xml:space="preserve">____ 20__ г.</w:t>
            </w:r>
          </w:p>
        </w:tc>
      </w:tr>
      <w:tr>
        <w:tc>
          <w:tcPr>
            <w:tcW w:w="964" w:type="dxa"/>
          </w:tcPr>
          <w:p>
            <w:pPr>
              <w:pStyle w:val="0"/>
              <w:jc w:val="center"/>
            </w:pPr>
            <w:r>
              <w:rPr>
                <w:sz w:val="24"/>
              </w:rPr>
              <w:t xml:space="preserve">1</w:t>
            </w:r>
          </w:p>
        </w:tc>
        <w:tc>
          <w:tcPr>
            <w:tcW w:w="5216" w:type="dxa"/>
          </w:tcPr>
          <w:p>
            <w:pPr>
              <w:pStyle w:val="0"/>
              <w:jc w:val="center"/>
            </w:pPr>
            <w:r>
              <w:rPr>
                <w:sz w:val="24"/>
              </w:rPr>
              <w:t xml:space="preserve">2</w:t>
            </w:r>
          </w:p>
        </w:tc>
        <w:tc>
          <w:tcPr>
            <w:tcW w:w="1417" w:type="dxa"/>
          </w:tcPr>
          <w:p>
            <w:pPr>
              <w:pStyle w:val="0"/>
              <w:jc w:val="center"/>
            </w:pPr>
            <w:r>
              <w:rPr>
                <w:sz w:val="24"/>
              </w:rPr>
              <w:t xml:space="preserve">3</w:t>
            </w:r>
          </w:p>
        </w:tc>
        <w:tc>
          <w:tcPr>
            <w:tcW w:w="1474" w:type="dxa"/>
          </w:tcPr>
          <w:p>
            <w:pPr>
              <w:pStyle w:val="0"/>
              <w:jc w:val="center"/>
            </w:pPr>
            <w:r>
              <w:rPr>
                <w:sz w:val="24"/>
              </w:rPr>
              <w:t xml:space="preserve">4</w:t>
            </w:r>
          </w:p>
        </w:tc>
      </w:tr>
      <w:tr>
        <w:tc>
          <w:tcPr>
            <w:tcW w:w="964" w:type="dxa"/>
          </w:tcPr>
          <w:bookmarkStart w:id="18888" w:name="P18888"/>
          <w:bookmarkEnd w:id="18888"/>
          <w:p>
            <w:pPr>
              <w:pStyle w:val="0"/>
              <w:jc w:val="center"/>
            </w:pPr>
            <w:r>
              <w:rPr>
                <w:sz w:val="24"/>
              </w:rPr>
              <w:t xml:space="preserve">1</w:t>
            </w:r>
          </w:p>
        </w:tc>
        <w:tc>
          <w:tcPr>
            <w:tcW w:w="5216" w:type="dxa"/>
          </w:tcPr>
          <w:p>
            <w:pPr>
              <w:pStyle w:val="0"/>
            </w:pPr>
            <w:r>
              <w:rPr>
                <w:sz w:val="24"/>
              </w:rPr>
              <w:t xml:space="preserve">Остаток на начало отчетного периода</w:t>
            </w:r>
          </w:p>
        </w:tc>
        <w:tc>
          <w:tcPr>
            <w:tcW w:w="1417" w:type="dxa"/>
          </w:tcPr>
          <w:p>
            <w:pPr>
              <w:pStyle w:val="0"/>
            </w:pPr>
            <w:r>
              <w:rPr>
                <w:sz w:val="24"/>
              </w:rPr>
            </w:r>
          </w:p>
        </w:tc>
        <w:tc>
          <w:tcPr>
            <w:tcW w:w="1474" w:type="dxa"/>
          </w:tcPr>
          <w:p>
            <w:pPr>
              <w:pStyle w:val="0"/>
            </w:pPr>
            <w:r>
              <w:rPr>
                <w:sz w:val="24"/>
              </w:rPr>
            </w:r>
          </w:p>
        </w:tc>
      </w:tr>
      <w:tr>
        <w:tc>
          <w:tcPr>
            <w:tcW w:w="964" w:type="dxa"/>
          </w:tcPr>
          <w:p>
            <w:pPr>
              <w:pStyle w:val="0"/>
              <w:jc w:val="center"/>
            </w:pPr>
            <w:r>
              <w:rPr>
                <w:sz w:val="24"/>
              </w:rPr>
              <w:t xml:space="preserve">2</w:t>
            </w:r>
          </w:p>
        </w:tc>
        <w:tc>
          <w:tcPr>
            <w:tcW w:w="5216" w:type="dxa"/>
          </w:tcPr>
          <w:p>
            <w:pPr>
              <w:pStyle w:val="0"/>
            </w:pPr>
            <w:r>
              <w:rPr>
                <w:sz w:val="24"/>
              </w:rPr>
              <w:t xml:space="preserve">Отнесение дохода или расхода от новых сделок на будущие периоды</w:t>
            </w:r>
          </w:p>
        </w:tc>
        <w:tc>
          <w:tcPr>
            <w:tcW w:w="1417" w:type="dxa"/>
          </w:tcPr>
          <w:p>
            <w:pPr>
              <w:pStyle w:val="0"/>
            </w:pPr>
            <w:r>
              <w:rPr>
                <w:sz w:val="24"/>
              </w:rPr>
            </w:r>
          </w:p>
        </w:tc>
        <w:tc>
          <w:tcPr>
            <w:tcW w:w="1474" w:type="dxa"/>
          </w:tcPr>
          <w:p>
            <w:pPr>
              <w:pStyle w:val="0"/>
            </w:pPr>
            <w:r>
              <w:rPr>
                <w:sz w:val="24"/>
              </w:rPr>
            </w:r>
          </w:p>
        </w:tc>
      </w:tr>
      <w:tr>
        <w:tc>
          <w:tcPr>
            <w:tcW w:w="964" w:type="dxa"/>
          </w:tcPr>
          <w:bookmarkStart w:id="18896" w:name="P18896"/>
          <w:bookmarkEnd w:id="18896"/>
          <w:p>
            <w:pPr>
              <w:pStyle w:val="0"/>
              <w:jc w:val="center"/>
            </w:pPr>
            <w:r>
              <w:rPr>
                <w:sz w:val="24"/>
              </w:rPr>
              <w:t xml:space="preserve">3</w:t>
            </w:r>
          </w:p>
        </w:tc>
        <w:tc>
          <w:tcPr>
            <w:tcW w:w="5216" w:type="dxa"/>
          </w:tcPr>
          <w:p>
            <w:pPr>
              <w:pStyle w:val="0"/>
            </w:pPr>
            <w:r>
              <w:rPr>
                <w:sz w:val="24"/>
              </w:rPr>
              <w:t xml:space="preserve">Признано дохода или расхода в </w:t>
            </w:r>
            <w:hyperlink w:history="0" w:anchor="P479" w:tooltip="                                   ОТЧЕТ">
              <w:r>
                <w:rPr>
                  <w:sz w:val="24"/>
                  <w:color w:val="0000ff"/>
                </w:rPr>
                <w:t xml:space="preserve">отчете</w:t>
              </w:r>
            </w:hyperlink>
            <w:r>
              <w:rPr>
                <w:sz w:val="24"/>
              </w:rPr>
              <w:t xml:space="preserve"> о финансовых результатах за отчетный период, в том числе:</w:t>
            </w:r>
          </w:p>
        </w:tc>
        <w:tc>
          <w:tcPr>
            <w:tcW w:w="1417" w:type="dxa"/>
          </w:tcPr>
          <w:p>
            <w:pPr>
              <w:pStyle w:val="0"/>
            </w:pPr>
            <w:r>
              <w:rPr>
                <w:sz w:val="24"/>
              </w:rPr>
            </w:r>
          </w:p>
        </w:tc>
        <w:tc>
          <w:tcPr>
            <w:tcW w:w="1474" w:type="dxa"/>
          </w:tcPr>
          <w:p>
            <w:pPr>
              <w:pStyle w:val="0"/>
            </w:pPr>
            <w:r>
              <w:rPr>
                <w:sz w:val="24"/>
              </w:rPr>
            </w:r>
          </w:p>
        </w:tc>
      </w:tr>
      <w:tr>
        <w:tc>
          <w:tcPr>
            <w:tcW w:w="964" w:type="dxa"/>
          </w:tcPr>
          <w:p>
            <w:pPr>
              <w:pStyle w:val="0"/>
              <w:jc w:val="center"/>
            </w:pPr>
            <w:r>
              <w:rPr>
                <w:sz w:val="24"/>
              </w:rPr>
              <w:t xml:space="preserve">4</w:t>
            </w:r>
          </w:p>
        </w:tc>
        <w:tc>
          <w:tcPr>
            <w:tcW w:w="5216" w:type="dxa"/>
          </w:tcPr>
          <w:p>
            <w:pPr>
              <w:pStyle w:val="0"/>
              <w:ind w:firstLine="283"/>
            </w:pPr>
            <w:r>
              <w:rPr>
                <w:sz w:val="24"/>
              </w:rPr>
              <w:t xml:space="preserve">изменение отложенного дохода или расхода в течение срока действия договора</w:t>
            </w:r>
          </w:p>
        </w:tc>
        <w:tc>
          <w:tcPr>
            <w:tcW w:w="1417" w:type="dxa"/>
          </w:tcPr>
          <w:p>
            <w:pPr>
              <w:pStyle w:val="0"/>
            </w:pPr>
            <w:r>
              <w:rPr>
                <w:sz w:val="24"/>
              </w:rPr>
            </w:r>
          </w:p>
        </w:tc>
        <w:tc>
          <w:tcPr>
            <w:tcW w:w="1474" w:type="dxa"/>
          </w:tcPr>
          <w:p>
            <w:pPr>
              <w:pStyle w:val="0"/>
            </w:pPr>
            <w:r>
              <w:rPr>
                <w:sz w:val="24"/>
              </w:rPr>
            </w:r>
          </w:p>
        </w:tc>
      </w:tr>
      <w:tr>
        <w:tc>
          <w:tcPr>
            <w:tcW w:w="964" w:type="dxa"/>
          </w:tcPr>
          <w:p>
            <w:pPr>
              <w:pStyle w:val="0"/>
              <w:jc w:val="center"/>
            </w:pPr>
            <w:r>
              <w:rPr>
                <w:sz w:val="24"/>
              </w:rPr>
              <w:t xml:space="preserve">5</w:t>
            </w:r>
          </w:p>
        </w:tc>
        <w:tc>
          <w:tcPr>
            <w:tcW w:w="5216" w:type="dxa"/>
          </w:tcPr>
          <w:p>
            <w:pPr>
              <w:pStyle w:val="0"/>
              <w:ind w:firstLine="283"/>
            </w:pPr>
            <w:r>
              <w:rPr>
                <w:sz w:val="24"/>
              </w:rPr>
              <w:t xml:space="preserve">изменение отложенного дохода или расхода вследствие прекращения признания инструментов</w:t>
            </w:r>
          </w:p>
        </w:tc>
        <w:tc>
          <w:tcPr>
            <w:tcW w:w="1417" w:type="dxa"/>
          </w:tcPr>
          <w:p>
            <w:pPr>
              <w:pStyle w:val="0"/>
            </w:pPr>
            <w:r>
              <w:rPr>
                <w:sz w:val="24"/>
              </w:rPr>
            </w:r>
          </w:p>
        </w:tc>
        <w:tc>
          <w:tcPr>
            <w:tcW w:w="1474" w:type="dxa"/>
          </w:tcPr>
          <w:p>
            <w:pPr>
              <w:pStyle w:val="0"/>
            </w:pPr>
            <w:r>
              <w:rPr>
                <w:sz w:val="24"/>
              </w:rPr>
            </w:r>
          </w:p>
        </w:tc>
      </w:tr>
      <w:tr>
        <w:tc>
          <w:tcPr>
            <w:tcW w:w="964" w:type="dxa"/>
          </w:tcPr>
          <w:p>
            <w:pPr>
              <w:pStyle w:val="0"/>
              <w:jc w:val="center"/>
            </w:pPr>
            <w:r>
              <w:rPr>
                <w:sz w:val="24"/>
              </w:rPr>
              <w:t xml:space="preserve">6</w:t>
            </w:r>
          </w:p>
        </w:tc>
        <w:tc>
          <w:tcPr>
            <w:tcW w:w="5216" w:type="dxa"/>
          </w:tcPr>
          <w:p>
            <w:pPr>
              <w:pStyle w:val="0"/>
              <w:ind w:firstLine="283"/>
            </w:pPr>
            <w:r>
              <w:rPr>
                <w:sz w:val="24"/>
              </w:rPr>
              <w:t xml:space="preserve">курсовые разницы</w:t>
            </w:r>
          </w:p>
        </w:tc>
        <w:tc>
          <w:tcPr>
            <w:tcW w:w="1417" w:type="dxa"/>
          </w:tcPr>
          <w:p>
            <w:pPr>
              <w:pStyle w:val="0"/>
            </w:pPr>
            <w:r>
              <w:rPr>
                <w:sz w:val="24"/>
              </w:rPr>
            </w:r>
          </w:p>
        </w:tc>
        <w:tc>
          <w:tcPr>
            <w:tcW w:w="1474" w:type="dxa"/>
          </w:tcPr>
          <w:p>
            <w:pPr>
              <w:pStyle w:val="0"/>
            </w:pPr>
            <w:r>
              <w:rPr>
                <w:sz w:val="24"/>
              </w:rPr>
            </w:r>
          </w:p>
        </w:tc>
      </w:tr>
      <w:tr>
        <w:tc>
          <w:tcPr>
            <w:tcW w:w="964" w:type="dxa"/>
          </w:tcPr>
          <w:bookmarkStart w:id="18912" w:name="P18912"/>
          <w:bookmarkEnd w:id="18912"/>
          <w:p>
            <w:pPr>
              <w:pStyle w:val="0"/>
              <w:jc w:val="center"/>
            </w:pPr>
            <w:r>
              <w:rPr>
                <w:sz w:val="24"/>
              </w:rPr>
              <w:t xml:space="preserve">7</w:t>
            </w:r>
          </w:p>
        </w:tc>
        <w:tc>
          <w:tcPr>
            <w:tcW w:w="5216" w:type="dxa"/>
          </w:tcPr>
          <w:p>
            <w:pPr>
              <w:pStyle w:val="0"/>
            </w:pPr>
            <w:r>
              <w:rPr>
                <w:sz w:val="24"/>
              </w:rPr>
              <w:t xml:space="preserve">Остаток на конец отчетного периода</w:t>
            </w:r>
          </w:p>
        </w:tc>
        <w:tc>
          <w:tcPr>
            <w:tcW w:w="1417" w:type="dxa"/>
          </w:tcPr>
          <w:p>
            <w:pPr>
              <w:pStyle w:val="0"/>
            </w:pPr>
            <w:r>
              <w:rPr>
                <w:sz w:val="24"/>
              </w:rPr>
            </w:r>
          </w:p>
        </w:tc>
        <w:tc>
          <w:tcPr>
            <w:tcW w:w="1474" w:type="dxa"/>
          </w:tcPr>
          <w:p>
            <w:pPr>
              <w:pStyle w:val="0"/>
            </w:pPr>
            <w:r>
              <w:rPr>
                <w:sz w:val="24"/>
              </w:rPr>
            </w:r>
          </w:p>
        </w:tc>
      </w:tr>
      <w:tr>
        <w:tc>
          <w:tcPr>
            <w:tcW w:w="964" w:type="dxa"/>
          </w:tcPr>
          <w:bookmarkStart w:id="18916" w:name="P18916"/>
          <w:bookmarkEnd w:id="18916"/>
          <w:p>
            <w:pPr>
              <w:pStyle w:val="0"/>
              <w:jc w:val="center"/>
            </w:pPr>
            <w:r>
              <w:rPr>
                <w:sz w:val="24"/>
              </w:rPr>
              <w:t xml:space="preserve">8</w:t>
            </w:r>
          </w:p>
        </w:tc>
        <w:tc>
          <w:tcPr>
            <w:tcW w:w="5216" w:type="dxa"/>
          </w:tcPr>
          <w:p>
            <w:pPr>
              <w:pStyle w:val="0"/>
            </w:pPr>
            <w:r>
              <w:rPr>
                <w:sz w:val="24"/>
              </w:rPr>
              <w:t xml:space="preserve">Текстовое пояснение</w:t>
            </w:r>
          </w:p>
        </w:tc>
        <w:tc>
          <w:tcPr>
            <w:tcW w:w="1417" w:type="dxa"/>
          </w:tcPr>
          <w:p>
            <w:pPr>
              <w:pStyle w:val="0"/>
            </w:pPr>
            <w:r>
              <w:rPr>
                <w:sz w:val="24"/>
              </w:rPr>
            </w:r>
          </w:p>
        </w:tc>
        <w:tc>
          <w:tcPr>
            <w:tcW w:w="1474"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54.6</w:t>
      </w:r>
    </w:p>
    <w:p>
      <w:pPr>
        <w:pStyle w:val="0"/>
        <w:jc w:val="both"/>
      </w:pPr>
      <w:r>
        <w:rPr>
          <w:sz w:val="24"/>
        </w:rPr>
      </w:r>
    </w:p>
    <w:p>
      <w:pPr>
        <w:pStyle w:val="0"/>
        <w:ind w:firstLine="540"/>
        <w:jc w:val="both"/>
      </w:pPr>
      <w:r>
        <w:rPr>
          <w:sz w:val="24"/>
        </w:rPr>
        <w:t xml:space="preserve">1. В </w:t>
      </w:r>
      <w:hyperlink w:history="0" w:anchor="P18873" w:tooltip="Изменения размера отложенного дохода или расхода,">
        <w:r>
          <w:rPr>
            <w:sz w:val="24"/>
            <w:color w:val="0000ff"/>
          </w:rPr>
          <w:t xml:space="preserve">таблице</w:t>
        </w:r>
      </w:hyperlink>
      <w:r>
        <w:rPr>
          <w:sz w:val="24"/>
        </w:rPr>
        <w:t xml:space="preserve"> раскрывается сверка изменений сальдо совокупной разницы между стоимостью приобретения финансовых активов и их справедливой стоимостью при первоначальном признании на начало и конец отчетного периода.</w:t>
      </w:r>
    </w:p>
    <w:p>
      <w:pPr>
        <w:pStyle w:val="0"/>
        <w:spacing w:before="240" w:lineRule="auto"/>
        <w:ind w:firstLine="540"/>
        <w:jc w:val="both"/>
      </w:pPr>
      <w:r>
        <w:rPr>
          <w:sz w:val="24"/>
        </w:rPr>
        <w:t xml:space="preserve">2. </w:t>
      </w:r>
      <w:hyperlink w:history="0" w:anchor="P18873" w:tooltip="Изменения размера отложенного дохода или расхода,">
        <w:r>
          <w:rPr>
            <w:sz w:val="24"/>
            <w:color w:val="0000ff"/>
          </w:rPr>
          <w:t xml:space="preserve">Таблица</w:t>
        </w:r>
      </w:hyperlink>
      <w:r>
        <w:rPr>
          <w:sz w:val="24"/>
        </w:rPr>
        <w:t xml:space="preserve"> составляется в тех случаях, когда негосударственным пенсионным фондом не признается прибыль или убыток при первоначальном признании финансового актива или финансового обязательства.</w:t>
      </w:r>
    </w:p>
    <w:p>
      <w:pPr>
        <w:pStyle w:val="0"/>
        <w:spacing w:before="240" w:lineRule="auto"/>
        <w:ind w:firstLine="540"/>
        <w:jc w:val="both"/>
      </w:pPr>
      <w:r>
        <w:rPr>
          <w:sz w:val="24"/>
        </w:rPr>
        <w:t xml:space="preserve">3. По строке </w:t>
      </w:r>
      <w:hyperlink w:history="0" w:anchor="P18912" w:tooltip="7">
        <w:r>
          <w:rPr>
            <w:sz w:val="24"/>
            <w:color w:val="0000ff"/>
          </w:rPr>
          <w:t xml:space="preserve">показателя 7</w:t>
        </w:r>
      </w:hyperlink>
      <w:r>
        <w:rPr>
          <w:sz w:val="24"/>
        </w:rPr>
        <w:t xml:space="preserve"> таблицы отражается сумма значений </w:t>
      </w:r>
      <w:hyperlink w:history="0" w:anchor="P18888" w:tooltip="1">
        <w:r>
          <w:rPr>
            <w:sz w:val="24"/>
            <w:color w:val="0000ff"/>
          </w:rPr>
          <w:t xml:space="preserve">показателей 1</w:t>
        </w:r>
      </w:hyperlink>
      <w:r>
        <w:rPr>
          <w:sz w:val="24"/>
        </w:rPr>
        <w:t xml:space="preserve"> - </w:t>
      </w:r>
      <w:hyperlink w:history="0" w:anchor="P18896" w:tooltip="3">
        <w:r>
          <w:rPr>
            <w:sz w:val="24"/>
            <w:color w:val="0000ff"/>
          </w:rPr>
          <w:t xml:space="preserve">3</w:t>
        </w:r>
      </w:hyperlink>
      <w:r>
        <w:rPr>
          <w:sz w:val="24"/>
        </w:rPr>
        <w:t xml:space="preserve">.</w:t>
      </w:r>
    </w:p>
    <w:p>
      <w:pPr>
        <w:pStyle w:val="0"/>
        <w:spacing w:before="240" w:lineRule="auto"/>
        <w:ind w:firstLine="540"/>
        <w:jc w:val="both"/>
      </w:pPr>
      <w:r>
        <w:rPr>
          <w:sz w:val="24"/>
        </w:rPr>
        <w:t xml:space="preserve">4. По строке </w:t>
      </w:r>
      <w:hyperlink w:history="0" w:anchor="P18916" w:tooltip="8">
        <w:r>
          <w:rPr>
            <w:sz w:val="24"/>
            <w:color w:val="0000ff"/>
          </w:rPr>
          <w:t xml:space="preserve">показателя 8</w:t>
        </w:r>
      </w:hyperlink>
      <w:r>
        <w:rPr>
          <w:sz w:val="24"/>
        </w:rPr>
        <w:t xml:space="preserve"> таблицы раскрываются:</w:t>
      </w:r>
    </w:p>
    <w:p>
      <w:pPr>
        <w:pStyle w:val="0"/>
        <w:spacing w:before="240" w:lineRule="auto"/>
        <w:ind w:firstLine="540"/>
        <w:jc w:val="both"/>
      </w:pPr>
      <w:r>
        <w:rPr>
          <w:sz w:val="24"/>
        </w:rPr>
        <w:t xml:space="preserve">информация о том, почему цена операции не является подтверждением справедливой стоимости, описание подтверждения справедливой стоимости;</w:t>
      </w:r>
    </w:p>
    <w:p>
      <w:pPr>
        <w:pStyle w:val="0"/>
        <w:spacing w:before="240" w:lineRule="auto"/>
        <w:ind w:firstLine="540"/>
        <w:jc w:val="both"/>
      </w:pPr>
      <w:r>
        <w:rPr>
          <w:sz w:val="24"/>
        </w:rPr>
        <w:t xml:space="preserve">информация об установленном негосударственным пенсионным фондом в его учетной политике порядке признания в составе прибыли или убытка разницы между справедливой стоимостью при первоначальном признании и ценой операции.</w:t>
      </w:r>
    </w:p>
    <w:p>
      <w:pPr>
        <w:pStyle w:val="0"/>
        <w:jc w:val="both"/>
      </w:pPr>
      <w:r>
        <w:rPr>
          <w:sz w:val="24"/>
        </w:rPr>
      </w:r>
    </w:p>
    <w:p>
      <w:pPr>
        <w:pStyle w:val="0"/>
        <w:outlineLvl w:val="1"/>
        <w:jc w:val="center"/>
      </w:pPr>
      <w:r>
        <w:rPr>
          <w:sz w:val="24"/>
        </w:rPr>
        <w:t xml:space="preserve">Примечание 55. Взаимозачет финансовых активов</w:t>
      </w:r>
    </w:p>
    <w:p>
      <w:pPr>
        <w:pStyle w:val="0"/>
        <w:jc w:val="center"/>
      </w:pPr>
      <w:r>
        <w:rPr>
          <w:sz w:val="24"/>
        </w:rPr>
        <w:t xml:space="preserve">и финансовых обязательств</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bookmarkStart w:id="18934" w:name="P18934"/>
    <w:bookmarkEnd w:id="18934"/>
    <w:p>
      <w:pPr>
        <w:pStyle w:val="0"/>
        <w:outlineLvl w:val="2"/>
        <w:jc w:val="center"/>
      </w:pPr>
      <w:r>
        <w:rPr>
          <w:sz w:val="24"/>
        </w:rPr>
        <w:t xml:space="preserve">Финансовые инструменты, подлежащие взаимозачету,</w:t>
      </w:r>
    </w:p>
    <w:p>
      <w:pPr>
        <w:pStyle w:val="0"/>
        <w:jc w:val="center"/>
      </w:pPr>
      <w:r>
        <w:rPr>
          <w:sz w:val="24"/>
        </w:rPr>
        <w:t xml:space="preserve">подпадающие под действие соглашения о взаимозачете</w:t>
      </w:r>
    </w:p>
    <w:p>
      <w:pPr>
        <w:pStyle w:val="0"/>
        <w:jc w:val="center"/>
      </w:pPr>
      <w:r>
        <w:rPr>
          <w:sz w:val="24"/>
        </w:rPr>
        <w:t xml:space="preserve">или аналогичного соглашения, на ________ 20__ года</w:t>
      </w:r>
    </w:p>
    <w:p>
      <w:pPr>
        <w:pStyle w:val="0"/>
        <w:jc w:val="both"/>
      </w:pPr>
      <w:r>
        <w:rPr>
          <w:sz w:val="24"/>
        </w:rPr>
      </w:r>
    </w:p>
    <w:p>
      <w:pPr>
        <w:pStyle w:val="0"/>
        <w:jc w:val="right"/>
      </w:pPr>
      <w:r>
        <w:rPr>
          <w:sz w:val="24"/>
        </w:rPr>
        <w:t xml:space="preserve">Таблица 55.1</w:t>
      </w:r>
    </w:p>
    <w:p>
      <w:pPr>
        <w:pStyle w:val="0"/>
        <w:jc w:val="both"/>
      </w:pPr>
      <w:r>
        <w:rPr>
          <w:sz w:val="24"/>
        </w:rPr>
      </w:r>
    </w:p>
    <w:p>
      <w:pPr>
        <w:sectPr>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38"/>
        <w:gridCol w:w="4025"/>
        <w:gridCol w:w="850"/>
        <w:gridCol w:w="850"/>
        <w:gridCol w:w="850"/>
        <w:gridCol w:w="1361"/>
        <w:gridCol w:w="1361"/>
        <w:gridCol w:w="680"/>
      </w:tblGrid>
      <w:tr>
        <w:tc>
          <w:tcPr>
            <w:tcW w:w="538" w:type="dxa"/>
            <w:vMerge w:val="restart"/>
          </w:tcPr>
          <w:p>
            <w:pPr>
              <w:pStyle w:val="0"/>
              <w:jc w:val="center"/>
            </w:pPr>
            <w:r>
              <w:rPr>
                <w:sz w:val="24"/>
              </w:rPr>
              <w:t xml:space="preserve">Номер показателя</w:t>
            </w:r>
          </w:p>
        </w:tc>
        <w:tc>
          <w:tcPr>
            <w:tcW w:w="4025" w:type="dxa"/>
            <w:vMerge w:val="restart"/>
          </w:tcPr>
          <w:p>
            <w:pPr>
              <w:pStyle w:val="0"/>
              <w:jc w:val="center"/>
            </w:pPr>
            <w:r>
              <w:rPr>
                <w:sz w:val="24"/>
              </w:rPr>
              <w:t xml:space="preserve">Наименование показателя</w:t>
            </w:r>
          </w:p>
        </w:tc>
        <w:tc>
          <w:tcPr>
            <w:tcW w:w="850" w:type="dxa"/>
            <w:vMerge w:val="restart"/>
          </w:tcPr>
          <w:p>
            <w:pPr>
              <w:pStyle w:val="0"/>
              <w:jc w:val="center"/>
            </w:pPr>
            <w:r>
              <w:rPr>
                <w:sz w:val="24"/>
              </w:rPr>
              <w:t xml:space="preserve">Валовые суммы выполнения взаимозачета, отраженные в бухгалтерском </w:t>
            </w:r>
            <w:hyperlink w:history="0" w:anchor="P85" w:tooltip="                           БУХГАЛТЕРСКИЙ БАЛАНС">
              <w:r>
                <w:rPr>
                  <w:sz w:val="24"/>
                  <w:color w:val="0000ff"/>
                </w:rPr>
                <w:t xml:space="preserve">балансе</w:t>
              </w:r>
            </w:hyperlink>
          </w:p>
        </w:tc>
        <w:tc>
          <w:tcPr>
            <w:tcW w:w="850" w:type="dxa"/>
            <w:vMerge w:val="restart"/>
          </w:tcPr>
          <w:p>
            <w:pPr>
              <w:pStyle w:val="0"/>
              <w:jc w:val="center"/>
            </w:pPr>
            <w:r>
              <w:rPr>
                <w:sz w:val="24"/>
              </w:rPr>
              <w:t xml:space="preserve">Валовые суммы взаимозачета, отраженные в бухгалтерском </w:t>
            </w:r>
            <w:hyperlink w:history="0" w:anchor="P85" w:tooltip="                           БУХГАЛТЕРСКИЙ БАЛАНС">
              <w:r>
                <w:rPr>
                  <w:sz w:val="24"/>
                  <w:color w:val="0000ff"/>
                </w:rPr>
                <w:t xml:space="preserve">балансе</w:t>
              </w:r>
            </w:hyperlink>
          </w:p>
        </w:tc>
        <w:tc>
          <w:tcPr>
            <w:tcW w:w="850" w:type="dxa"/>
            <w:vMerge w:val="restart"/>
          </w:tcPr>
          <w:p>
            <w:pPr>
              <w:pStyle w:val="0"/>
              <w:jc w:val="center"/>
            </w:pPr>
            <w:r>
              <w:rPr>
                <w:sz w:val="24"/>
              </w:rPr>
              <w:t xml:space="preserve">Нетто-сумма после выполнения взаимозачета, отраженная в бухгалтерском </w:t>
            </w:r>
            <w:hyperlink w:history="0" w:anchor="P85" w:tooltip="                           БУХГАЛТЕРСКИЙ БАЛАНС">
              <w:r>
                <w:rPr>
                  <w:sz w:val="24"/>
                  <w:color w:val="0000ff"/>
                </w:rPr>
                <w:t xml:space="preserve">балансе</w:t>
              </w:r>
            </w:hyperlink>
          </w:p>
        </w:tc>
        <w:tc>
          <w:tcPr>
            <w:gridSpan w:val="2"/>
            <w:tcW w:w="2722" w:type="dxa"/>
          </w:tcPr>
          <w:p>
            <w:pPr>
              <w:pStyle w:val="0"/>
              <w:jc w:val="center"/>
            </w:pPr>
            <w:r>
              <w:rPr>
                <w:sz w:val="24"/>
              </w:rPr>
              <w:t xml:space="preserve">Суммы, подпадающие под действие соглашения о взаимозачете (аналогичного соглашения), отраженные в бухгалтерском </w:t>
            </w:r>
            <w:hyperlink w:history="0" w:anchor="P85" w:tooltip="                           БУХГАЛТЕРСКИЙ БАЛАНС">
              <w:r>
                <w:rPr>
                  <w:sz w:val="24"/>
                  <w:color w:val="0000ff"/>
                </w:rPr>
                <w:t xml:space="preserve">балансе</w:t>
              </w:r>
            </w:hyperlink>
          </w:p>
        </w:tc>
        <w:tc>
          <w:tcPr>
            <w:tcW w:w="680" w:type="dxa"/>
            <w:vMerge w:val="restart"/>
          </w:tcPr>
          <w:p>
            <w:pPr>
              <w:pStyle w:val="0"/>
              <w:jc w:val="center"/>
            </w:pPr>
            <w:r>
              <w:rPr>
                <w:sz w:val="24"/>
              </w:rPr>
              <w:t xml:space="preserve">Чистая сумма риска</w:t>
            </w:r>
          </w:p>
        </w:tc>
      </w:tr>
      <w:tr>
        <w:tc>
          <w:tcPr>
            <w:vMerge w:val="continue"/>
          </w:tcPr>
          <w:p/>
        </w:tc>
        <w:tc>
          <w:tcPr>
            <w:vMerge w:val="continue"/>
          </w:tcPr>
          <w:p/>
        </w:tc>
        <w:tc>
          <w:tcPr>
            <w:vMerge w:val="continue"/>
          </w:tcPr>
          <w:p/>
        </w:tc>
        <w:tc>
          <w:tcPr>
            <w:vMerge w:val="continue"/>
          </w:tcPr>
          <w:p/>
        </w:tc>
        <w:tc>
          <w:tcPr>
            <w:vMerge w:val="continue"/>
          </w:tcPr>
          <w:p/>
        </w:tc>
        <w:tc>
          <w:tcPr>
            <w:tcW w:w="1361" w:type="dxa"/>
          </w:tcPr>
          <w:p>
            <w:pPr>
              <w:pStyle w:val="0"/>
              <w:jc w:val="center"/>
            </w:pPr>
            <w:r>
              <w:rPr>
                <w:sz w:val="24"/>
              </w:rPr>
              <w:t xml:space="preserve">финансовые инструменты</w:t>
            </w:r>
          </w:p>
        </w:tc>
        <w:tc>
          <w:tcPr>
            <w:tcW w:w="1361" w:type="dxa"/>
          </w:tcPr>
          <w:p>
            <w:pPr>
              <w:pStyle w:val="0"/>
              <w:jc w:val="center"/>
            </w:pPr>
            <w:r>
              <w:rPr>
                <w:sz w:val="24"/>
              </w:rPr>
              <w:t xml:space="preserve">полученное денежное обеспечение</w:t>
            </w:r>
          </w:p>
        </w:tc>
        <w:tc>
          <w:tcPr>
            <w:vMerge w:val="continue"/>
          </w:tcPr>
          <w:p/>
        </w:tc>
      </w:tr>
      <w:tr>
        <w:tc>
          <w:tcPr>
            <w:tcW w:w="538" w:type="dxa"/>
          </w:tcPr>
          <w:p>
            <w:pPr>
              <w:pStyle w:val="0"/>
              <w:jc w:val="center"/>
            </w:pPr>
            <w:r>
              <w:rPr>
                <w:sz w:val="24"/>
              </w:rPr>
              <w:t xml:space="preserve">1</w:t>
            </w:r>
          </w:p>
        </w:tc>
        <w:tc>
          <w:tcPr>
            <w:tcW w:w="4025" w:type="dxa"/>
          </w:tcPr>
          <w:p>
            <w:pPr>
              <w:pStyle w:val="0"/>
              <w:jc w:val="center"/>
            </w:pPr>
            <w:r>
              <w:rPr>
                <w:sz w:val="24"/>
              </w:rPr>
              <w:t xml:space="preserve">2</w:t>
            </w:r>
          </w:p>
        </w:tc>
        <w:tc>
          <w:tcPr>
            <w:tcW w:w="850" w:type="dxa"/>
          </w:tcPr>
          <w:bookmarkStart w:id="18951" w:name="P18951"/>
          <w:bookmarkEnd w:id="18951"/>
          <w:p>
            <w:pPr>
              <w:pStyle w:val="0"/>
              <w:jc w:val="center"/>
            </w:pPr>
            <w:r>
              <w:rPr>
                <w:sz w:val="24"/>
              </w:rPr>
              <w:t xml:space="preserve">3</w:t>
            </w:r>
          </w:p>
        </w:tc>
        <w:tc>
          <w:tcPr>
            <w:tcW w:w="850" w:type="dxa"/>
          </w:tcPr>
          <w:bookmarkStart w:id="18952" w:name="P18952"/>
          <w:bookmarkEnd w:id="18952"/>
          <w:p>
            <w:pPr>
              <w:pStyle w:val="0"/>
              <w:jc w:val="center"/>
            </w:pPr>
            <w:r>
              <w:rPr>
                <w:sz w:val="24"/>
              </w:rPr>
              <w:t xml:space="preserve">4</w:t>
            </w:r>
          </w:p>
        </w:tc>
        <w:tc>
          <w:tcPr>
            <w:tcW w:w="850" w:type="dxa"/>
          </w:tcPr>
          <w:bookmarkStart w:id="18953" w:name="P18953"/>
          <w:bookmarkEnd w:id="18953"/>
          <w:p>
            <w:pPr>
              <w:pStyle w:val="0"/>
              <w:jc w:val="center"/>
            </w:pPr>
            <w:r>
              <w:rPr>
                <w:sz w:val="24"/>
              </w:rPr>
              <w:t xml:space="preserve">5</w:t>
            </w:r>
          </w:p>
        </w:tc>
        <w:tc>
          <w:tcPr>
            <w:tcW w:w="1361" w:type="dxa"/>
          </w:tcPr>
          <w:bookmarkStart w:id="18954" w:name="P18954"/>
          <w:bookmarkEnd w:id="18954"/>
          <w:p>
            <w:pPr>
              <w:pStyle w:val="0"/>
              <w:jc w:val="center"/>
            </w:pPr>
            <w:r>
              <w:rPr>
                <w:sz w:val="24"/>
              </w:rPr>
              <w:t xml:space="preserve">6</w:t>
            </w:r>
          </w:p>
        </w:tc>
        <w:tc>
          <w:tcPr>
            <w:tcW w:w="1361" w:type="dxa"/>
          </w:tcPr>
          <w:bookmarkStart w:id="18955" w:name="P18955"/>
          <w:bookmarkEnd w:id="18955"/>
          <w:p>
            <w:pPr>
              <w:pStyle w:val="0"/>
              <w:jc w:val="center"/>
            </w:pPr>
            <w:r>
              <w:rPr>
                <w:sz w:val="24"/>
              </w:rPr>
              <w:t xml:space="preserve">7</w:t>
            </w:r>
          </w:p>
        </w:tc>
        <w:tc>
          <w:tcPr>
            <w:tcW w:w="680" w:type="dxa"/>
          </w:tcPr>
          <w:bookmarkStart w:id="18956" w:name="P18956"/>
          <w:bookmarkEnd w:id="18956"/>
          <w:p>
            <w:pPr>
              <w:pStyle w:val="0"/>
              <w:jc w:val="center"/>
            </w:pPr>
            <w:r>
              <w:rPr>
                <w:sz w:val="24"/>
              </w:rPr>
              <w:t xml:space="preserve">8</w:t>
            </w:r>
          </w:p>
        </w:tc>
      </w:tr>
      <w:tr>
        <w:tc>
          <w:tcPr>
            <w:tcW w:w="538" w:type="dxa"/>
          </w:tcPr>
          <w:bookmarkStart w:id="18957" w:name="P18957"/>
          <w:bookmarkEnd w:id="18957"/>
          <w:p>
            <w:pPr>
              <w:pStyle w:val="0"/>
              <w:jc w:val="center"/>
            </w:pPr>
            <w:r>
              <w:rPr>
                <w:sz w:val="24"/>
              </w:rPr>
              <w:t xml:space="preserve">1</w:t>
            </w:r>
          </w:p>
        </w:tc>
        <w:tc>
          <w:tcPr>
            <w:tcW w:w="4025" w:type="dxa"/>
          </w:tcPr>
          <w:p>
            <w:pPr>
              <w:pStyle w:val="0"/>
            </w:pPr>
            <w:r>
              <w:rPr>
                <w:sz w:val="24"/>
              </w:rPr>
              <w:t xml:space="preserve">Финансовые активы, в том числе:</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r>
        <w:tc>
          <w:tcPr>
            <w:tcW w:w="538" w:type="dxa"/>
          </w:tcPr>
          <w:bookmarkStart w:id="18965" w:name="P18965"/>
          <w:bookmarkEnd w:id="18965"/>
          <w:p>
            <w:pPr>
              <w:pStyle w:val="0"/>
              <w:jc w:val="center"/>
            </w:pPr>
            <w:r>
              <w:rPr>
                <w:sz w:val="24"/>
              </w:rPr>
              <w:t xml:space="preserve">2</w:t>
            </w:r>
          </w:p>
        </w:tc>
        <w:tc>
          <w:tcPr>
            <w:tcW w:w="4025" w:type="dxa"/>
          </w:tcPr>
          <w:p>
            <w:pPr>
              <w:pStyle w:val="0"/>
              <w:ind w:left="567"/>
            </w:pPr>
            <w:r>
              <w:rPr>
                <w:sz w:val="24"/>
              </w:rPr>
              <w:t xml:space="preserve">финансовые активы, оцениваемые по справедливой стоимости через прибыль или убыток, в том числе:</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r>
        <w:tc>
          <w:tcPr>
            <w:tcW w:w="538" w:type="dxa"/>
          </w:tcPr>
          <w:bookmarkStart w:id="18973" w:name="P18973"/>
          <w:bookmarkEnd w:id="18973"/>
          <w:p>
            <w:pPr>
              <w:pStyle w:val="0"/>
              <w:jc w:val="center"/>
            </w:pPr>
            <w:r>
              <w:rPr>
                <w:sz w:val="24"/>
              </w:rPr>
              <w:t xml:space="preserve">3</w:t>
            </w:r>
          </w:p>
        </w:tc>
        <w:tc>
          <w:tcPr>
            <w:tcW w:w="4025" w:type="dxa"/>
          </w:tcPr>
          <w:p>
            <w:pPr>
              <w:pStyle w:val="0"/>
              <w:ind w:left="567"/>
            </w:pPr>
            <w:r>
              <w:rPr>
                <w:sz w:val="24"/>
              </w:rPr>
              <w:t xml:space="preserve">финансовые активы, в обязательном порядке классифицируемые как оцениваемые по справедливой стоимости через прибыль или убыток</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r>
        <w:tc>
          <w:tcPr>
            <w:tcW w:w="538" w:type="dxa"/>
          </w:tcPr>
          <w:bookmarkStart w:id="18981" w:name="P18981"/>
          <w:bookmarkEnd w:id="18981"/>
          <w:p>
            <w:pPr>
              <w:pStyle w:val="0"/>
              <w:jc w:val="center"/>
            </w:pPr>
            <w:r>
              <w:rPr>
                <w:sz w:val="24"/>
              </w:rPr>
              <w:t xml:space="preserve">4</w:t>
            </w:r>
          </w:p>
        </w:tc>
        <w:tc>
          <w:tcPr>
            <w:tcW w:w="4025" w:type="dxa"/>
          </w:tcPr>
          <w:p>
            <w:pPr>
              <w:pStyle w:val="0"/>
              <w:ind w:left="567"/>
            </w:pPr>
            <w:r>
              <w:rPr>
                <w:sz w:val="24"/>
              </w:rPr>
              <w:t xml:space="preserve">финансовые активы, классифицируемые как оцениваемые по справедливой стоимости через прибыль или убыток по усмотрению негосударственного пенсионного фонда</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r>
        <w:tc>
          <w:tcPr>
            <w:tcW w:w="538" w:type="dxa"/>
          </w:tcPr>
          <w:bookmarkStart w:id="18989" w:name="P18989"/>
          <w:bookmarkEnd w:id="18989"/>
          <w:p>
            <w:pPr>
              <w:pStyle w:val="0"/>
              <w:jc w:val="center"/>
            </w:pPr>
            <w:r>
              <w:rPr>
                <w:sz w:val="24"/>
              </w:rPr>
              <w:t xml:space="preserve">5</w:t>
            </w:r>
          </w:p>
        </w:tc>
        <w:tc>
          <w:tcPr>
            <w:tcW w:w="4025" w:type="dxa"/>
          </w:tcPr>
          <w:p>
            <w:pPr>
              <w:pStyle w:val="0"/>
              <w:ind w:firstLine="283"/>
            </w:pPr>
            <w:r>
              <w:rPr>
                <w:sz w:val="24"/>
              </w:rPr>
              <w:t xml:space="preserve">финансовые активы, оцениваемые по справедливой стоимости через прочий совокупный доход, в том числе:</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r>
        <w:tc>
          <w:tcPr>
            <w:tcW w:w="538" w:type="dxa"/>
          </w:tcPr>
          <w:bookmarkStart w:id="18997" w:name="P18997"/>
          <w:bookmarkEnd w:id="18997"/>
          <w:p>
            <w:pPr>
              <w:pStyle w:val="0"/>
              <w:jc w:val="center"/>
            </w:pPr>
            <w:r>
              <w:rPr>
                <w:sz w:val="24"/>
              </w:rPr>
              <w:t xml:space="preserve">6</w:t>
            </w:r>
          </w:p>
        </w:tc>
        <w:tc>
          <w:tcPr>
            <w:tcW w:w="4025" w:type="dxa"/>
          </w:tcPr>
          <w:p>
            <w:pPr>
              <w:pStyle w:val="0"/>
              <w:ind w:left="567"/>
            </w:pPr>
            <w:r>
              <w:rPr>
                <w:sz w:val="24"/>
              </w:rPr>
              <w:t xml:space="preserve">долговые инструменты</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r>
        <w:tc>
          <w:tcPr>
            <w:tcW w:w="538" w:type="dxa"/>
          </w:tcPr>
          <w:bookmarkStart w:id="19005" w:name="P19005"/>
          <w:bookmarkEnd w:id="19005"/>
          <w:p>
            <w:pPr>
              <w:pStyle w:val="0"/>
              <w:jc w:val="center"/>
            </w:pPr>
            <w:r>
              <w:rPr>
                <w:sz w:val="24"/>
              </w:rPr>
              <w:t xml:space="preserve">7</w:t>
            </w:r>
          </w:p>
        </w:tc>
        <w:tc>
          <w:tcPr>
            <w:tcW w:w="4025" w:type="dxa"/>
          </w:tcPr>
          <w:p>
            <w:pPr>
              <w:pStyle w:val="0"/>
              <w:ind w:left="567"/>
            </w:pPr>
            <w:r>
              <w:rPr>
                <w:sz w:val="24"/>
              </w:rPr>
              <w:t xml:space="preserve">долевые инструменты</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r>
        <w:tc>
          <w:tcPr>
            <w:tcW w:w="538" w:type="dxa"/>
          </w:tcPr>
          <w:bookmarkStart w:id="19013" w:name="P19013"/>
          <w:bookmarkEnd w:id="19013"/>
          <w:p>
            <w:pPr>
              <w:pStyle w:val="0"/>
              <w:jc w:val="center"/>
            </w:pPr>
            <w:r>
              <w:rPr>
                <w:sz w:val="24"/>
              </w:rPr>
              <w:t xml:space="preserve">8</w:t>
            </w:r>
          </w:p>
        </w:tc>
        <w:tc>
          <w:tcPr>
            <w:tcW w:w="4025" w:type="dxa"/>
          </w:tcPr>
          <w:p>
            <w:pPr>
              <w:pStyle w:val="0"/>
              <w:ind w:firstLine="283"/>
            </w:pPr>
            <w:r>
              <w:rPr>
                <w:sz w:val="24"/>
              </w:rPr>
              <w:t xml:space="preserve">финансовые активы, оцениваемые по амортизированной стоимости, в том числе:</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r>
        <w:tc>
          <w:tcPr>
            <w:tcW w:w="538" w:type="dxa"/>
          </w:tcPr>
          <w:bookmarkStart w:id="19021" w:name="P19021"/>
          <w:bookmarkEnd w:id="19021"/>
          <w:p>
            <w:pPr>
              <w:pStyle w:val="0"/>
              <w:jc w:val="center"/>
            </w:pPr>
            <w:r>
              <w:rPr>
                <w:sz w:val="24"/>
              </w:rPr>
              <w:t xml:space="preserve">9</w:t>
            </w:r>
          </w:p>
        </w:tc>
        <w:tc>
          <w:tcPr>
            <w:tcW w:w="4025" w:type="dxa"/>
          </w:tcPr>
          <w:p>
            <w:pPr>
              <w:pStyle w:val="0"/>
              <w:ind w:left="567"/>
            </w:pPr>
            <w:r>
              <w:rPr>
                <w:sz w:val="24"/>
              </w:rPr>
              <w:t xml:space="preserve">депозиты и прочие размещенные средства в кредитных организациях и банках-нерезидентах</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r>
        <w:tc>
          <w:tcPr>
            <w:tcW w:w="538" w:type="dxa"/>
          </w:tcPr>
          <w:bookmarkStart w:id="19029" w:name="P19029"/>
          <w:bookmarkEnd w:id="19029"/>
          <w:p>
            <w:pPr>
              <w:pStyle w:val="0"/>
              <w:jc w:val="center"/>
            </w:pPr>
            <w:r>
              <w:rPr>
                <w:sz w:val="24"/>
              </w:rPr>
              <w:t xml:space="preserve">10</w:t>
            </w:r>
          </w:p>
        </w:tc>
        <w:tc>
          <w:tcPr>
            <w:tcW w:w="4025" w:type="dxa"/>
          </w:tcPr>
          <w:p>
            <w:pPr>
              <w:pStyle w:val="0"/>
              <w:ind w:left="567"/>
            </w:pPr>
            <w:r>
              <w:rPr>
                <w:sz w:val="24"/>
              </w:rPr>
              <w:t xml:space="preserve">прочие размещенные средства и прочая дебиторская задолженность</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r>
        <w:tc>
          <w:tcPr>
            <w:tcW w:w="538" w:type="dxa"/>
          </w:tcPr>
          <w:p>
            <w:pPr>
              <w:pStyle w:val="0"/>
              <w:jc w:val="center"/>
            </w:pPr>
            <w:r>
              <w:rPr>
                <w:sz w:val="24"/>
              </w:rPr>
              <w:t xml:space="preserve">11</w:t>
            </w:r>
          </w:p>
        </w:tc>
        <w:tc>
          <w:tcPr>
            <w:tcW w:w="4025" w:type="dxa"/>
          </w:tcPr>
          <w:p>
            <w:pPr>
              <w:pStyle w:val="0"/>
              <w:ind w:firstLine="283"/>
            </w:pPr>
            <w:r>
              <w:rPr>
                <w:sz w:val="24"/>
              </w:rPr>
              <w:t xml:space="preserve">инвестиции в ассоциированные предприятия</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r>
        <w:tc>
          <w:tcPr>
            <w:tcW w:w="538" w:type="dxa"/>
          </w:tcPr>
          <w:p>
            <w:pPr>
              <w:pStyle w:val="0"/>
              <w:jc w:val="center"/>
            </w:pPr>
            <w:r>
              <w:rPr>
                <w:sz w:val="24"/>
              </w:rPr>
              <w:t xml:space="preserve">12</w:t>
            </w:r>
          </w:p>
        </w:tc>
        <w:tc>
          <w:tcPr>
            <w:tcW w:w="4025" w:type="dxa"/>
          </w:tcPr>
          <w:p>
            <w:pPr>
              <w:pStyle w:val="0"/>
              <w:ind w:firstLine="283"/>
            </w:pPr>
            <w:r>
              <w:rPr>
                <w:sz w:val="24"/>
              </w:rPr>
              <w:t xml:space="preserve">инвестиции в совместно контролируемые предприятия</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r>
        <w:tc>
          <w:tcPr>
            <w:tcW w:w="538" w:type="dxa"/>
          </w:tcPr>
          <w:p>
            <w:pPr>
              <w:pStyle w:val="0"/>
              <w:jc w:val="center"/>
            </w:pPr>
            <w:r>
              <w:rPr>
                <w:sz w:val="24"/>
              </w:rPr>
              <w:t xml:space="preserve">13</w:t>
            </w:r>
          </w:p>
        </w:tc>
        <w:tc>
          <w:tcPr>
            <w:tcW w:w="4025" w:type="dxa"/>
          </w:tcPr>
          <w:p>
            <w:pPr>
              <w:pStyle w:val="0"/>
              <w:ind w:firstLine="283"/>
            </w:pPr>
            <w:r>
              <w:rPr>
                <w:sz w:val="24"/>
              </w:rPr>
              <w:t xml:space="preserve">инвестиции в дочерние предприятия</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r>
        <w:tc>
          <w:tcPr>
            <w:tcW w:w="538" w:type="dxa"/>
          </w:tcPr>
          <w:bookmarkStart w:id="19061" w:name="P19061"/>
          <w:bookmarkEnd w:id="19061"/>
          <w:p>
            <w:pPr>
              <w:pStyle w:val="0"/>
              <w:jc w:val="center"/>
            </w:pPr>
            <w:r>
              <w:rPr>
                <w:sz w:val="24"/>
              </w:rPr>
              <w:t xml:space="preserve">14</w:t>
            </w:r>
          </w:p>
        </w:tc>
        <w:tc>
          <w:tcPr>
            <w:tcW w:w="4025" w:type="dxa"/>
          </w:tcPr>
          <w:p>
            <w:pPr>
              <w:pStyle w:val="0"/>
              <w:ind w:firstLine="283"/>
            </w:pPr>
            <w:r>
              <w:rPr>
                <w:sz w:val="24"/>
              </w:rPr>
              <w:t xml:space="preserve">прочие активы</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r>
        <w:tc>
          <w:tcPr>
            <w:tcW w:w="538" w:type="dxa"/>
          </w:tcPr>
          <w:bookmarkStart w:id="19069" w:name="P19069"/>
          <w:bookmarkEnd w:id="19069"/>
          <w:p>
            <w:pPr>
              <w:pStyle w:val="0"/>
              <w:jc w:val="center"/>
            </w:pPr>
            <w:r>
              <w:rPr>
                <w:sz w:val="24"/>
              </w:rPr>
              <w:t xml:space="preserve">15</w:t>
            </w:r>
          </w:p>
        </w:tc>
        <w:tc>
          <w:tcPr>
            <w:tcW w:w="4025" w:type="dxa"/>
          </w:tcPr>
          <w:p>
            <w:pPr>
              <w:pStyle w:val="0"/>
            </w:pPr>
            <w:r>
              <w:rPr>
                <w:sz w:val="24"/>
              </w:rPr>
              <w:t xml:space="preserve">Финансовые обязательства, в том числе:</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r>
        <w:tc>
          <w:tcPr>
            <w:tcW w:w="538" w:type="dxa"/>
          </w:tcPr>
          <w:bookmarkStart w:id="19077" w:name="P19077"/>
          <w:bookmarkEnd w:id="19077"/>
          <w:p>
            <w:pPr>
              <w:pStyle w:val="0"/>
              <w:jc w:val="center"/>
            </w:pPr>
            <w:r>
              <w:rPr>
                <w:sz w:val="24"/>
              </w:rPr>
              <w:t xml:space="preserve">16</w:t>
            </w:r>
          </w:p>
        </w:tc>
        <w:tc>
          <w:tcPr>
            <w:tcW w:w="4025" w:type="dxa"/>
          </w:tcPr>
          <w:p>
            <w:pPr>
              <w:pStyle w:val="0"/>
              <w:ind w:firstLine="283"/>
            </w:pPr>
            <w:r>
              <w:rPr>
                <w:sz w:val="24"/>
              </w:rPr>
              <w:t xml:space="preserve">финансовые обязательства, оцениваемые по справедливой стоимости через прибыль или убыток, в том числе:</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r>
        <w:tc>
          <w:tcPr>
            <w:tcW w:w="538" w:type="dxa"/>
          </w:tcPr>
          <w:p>
            <w:pPr>
              <w:pStyle w:val="0"/>
              <w:jc w:val="center"/>
            </w:pPr>
            <w:r>
              <w:rPr>
                <w:sz w:val="24"/>
              </w:rPr>
              <w:t xml:space="preserve">17</w:t>
            </w:r>
          </w:p>
        </w:tc>
        <w:tc>
          <w:tcPr>
            <w:tcW w:w="4025" w:type="dxa"/>
          </w:tcPr>
          <w:p>
            <w:pPr>
              <w:pStyle w:val="0"/>
              <w:ind w:left="567"/>
            </w:pPr>
            <w:r>
              <w:rPr>
                <w:sz w:val="24"/>
              </w:rPr>
              <w:t xml:space="preserve">финансовые обязательства, в обязательном порядке классифицируемые как оцениваемые по справедливой стоимости через прибыль или убыток</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r>
        <w:tc>
          <w:tcPr>
            <w:tcW w:w="538" w:type="dxa"/>
          </w:tcPr>
          <w:p>
            <w:pPr>
              <w:pStyle w:val="0"/>
              <w:jc w:val="center"/>
            </w:pPr>
            <w:r>
              <w:rPr>
                <w:sz w:val="24"/>
              </w:rPr>
              <w:t xml:space="preserve">18</w:t>
            </w:r>
          </w:p>
        </w:tc>
        <w:tc>
          <w:tcPr>
            <w:tcW w:w="4025" w:type="dxa"/>
          </w:tcPr>
          <w:p>
            <w:pPr>
              <w:pStyle w:val="0"/>
              <w:ind w:left="567"/>
            </w:pPr>
            <w:r>
              <w:rPr>
                <w:sz w:val="24"/>
              </w:rPr>
              <w:t xml:space="preserve">финансовые обязательства, классифицируемые как оцениваемые по справедливой стоимости через прибыль или убыток по усмотрению негосударственного пенсионного фонда</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r>
        <w:tc>
          <w:tcPr>
            <w:tcW w:w="538" w:type="dxa"/>
          </w:tcPr>
          <w:bookmarkStart w:id="19101" w:name="P19101"/>
          <w:bookmarkEnd w:id="19101"/>
          <w:p>
            <w:pPr>
              <w:pStyle w:val="0"/>
              <w:jc w:val="center"/>
            </w:pPr>
            <w:r>
              <w:rPr>
                <w:sz w:val="24"/>
              </w:rPr>
              <w:t xml:space="preserve">19</w:t>
            </w:r>
          </w:p>
        </w:tc>
        <w:tc>
          <w:tcPr>
            <w:tcW w:w="4025" w:type="dxa"/>
          </w:tcPr>
          <w:p>
            <w:pPr>
              <w:pStyle w:val="0"/>
              <w:ind w:firstLine="283"/>
            </w:pPr>
            <w:r>
              <w:rPr>
                <w:sz w:val="24"/>
              </w:rPr>
              <w:t xml:space="preserve">финансовые обязательства, оцениваемые по амортизированной стоимости, в том числе:</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r>
        <w:tc>
          <w:tcPr>
            <w:tcW w:w="538" w:type="dxa"/>
          </w:tcPr>
          <w:bookmarkStart w:id="19109" w:name="P19109"/>
          <w:bookmarkEnd w:id="19109"/>
          <w:p>
            <w:pPr>
              <w:pStyle w:val="0"/>
              <w:jc w:val="center"/>
            </w:pPr>
            <w:r>
              <w:rPr>
                <w:sz w:val="24"/>
              </w:rPr>
              <w:t xml:space="preserve">20</w:t>
            </w:r>
          </w:p>
        </w:tc>
        <w:tc>
          <w:tcPr>
            <w:tcW w:w="4025" w:type="dxa"/>
          </w:tcPr>
          <w:p>
            <w:pPr>
              <w:pStyle w:val="0"/>
              <w:ind w:left="567"/>
            </w:pPr>
            <w:r>
              <w:rPr>
                <w:sz w:val="24"/>
              </w:rPr>
              <w:t xml:space="preserve">обязательства по договорам негосударственного пенсионного обеспечения и договорам долгосрочных сбережений</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r>
        <w:tc>
          <w:tcPr>
            <w:tcW w:w="538" w:type="dxa"/>
          </w:tcPr>
          <w:p>
            <w:pPr>
              <w:pStyle w:val="0"/>
              <w:jc w:val="center"/>
            </w:pPr>
            <w:r>
              <w:rPr>
                <w:sz w:val="24"/>
              </w:rPr>
              <w:t xml:space="preserve">21</w:t>
            </w:r>
          </w:p>
        </w:tc>
        <w:tc>
          <w:tcPr>
            <w:tcW w:w="4025" w:type="dxa"/>
          </w:tcPr>
          <w:p>
            <w:pPr>
              <w:pStyle w:val="0"/>
              <w:ind w:left="567"/>
            </w:pPr>
            <w:r>
              <w:rPr>
                <w:sz w:val="24"/>
              </w:rPr>
              <w:t xml:space="preserve">кредиты, займы и прочие привлеченные средства</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r>
        <w:tc>
          <w:tcPr>
            <w:tcW w:w="538" w:type="dxa"/>
          </w:tcPr>
          <w:bookmarkStart w:id="19125" w:name="P19125"/>
          <w:bookmarkEnd w:id="19125"/>
          <w:p>
            <w:pPr>
              <w:pStyle w:val="0"/>
              <w:jc w:val="center"/>
            </w:pPr>
            <w:r>
              <w:rPr>
                <w:sz w:val="24"/>
              </w:rPr>
              <w:t xml:space="preserve">22</w:t>
            </w:r>
          </w:p>
        </w:tc>
        <w:tc>
          <w:tcPr>
            <w:tcW w:w="4025" w:type="dxa"/>
          </w:tcPr>
          <w:p>
            <w:pPr>
              <w:pStyle w:val="0"/>
              <w:ind w:left="567"/>
            </w:pPr>
            <w:r>
              <w:rPr>
                <w:sz w:val="24"/>
              </w:rPr>
              <w:t xml:space="preserve">прочая кредиторская задолженность</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r>
        <w:tc>
          <w:tcPr>
            <w:tcW w:w="538" w:type="dxa"/>
          </w:tcPr>
          <w:bookmarkStart w:id="19133" w:name="P19133"/>
          <w:bookmarkEnd w:id="19133"/>
          <w:p>
            <w:pPr>
              <w:pStyle w:val="0"/>
              <w:jc w:val="center"/>
            </w:pPr>
            <w:r>
              <w:rPr>
                <w:sz w:val="24"/>
              </w:rPr>
              <w:t xml:space="preserve">23</w:t>
            </w:r>
          </w:p>
        </w:tc>
        <w:tc>
          <w:tcPr>
            <w:tcW w:w="4025" w:type="dxa"/>
          </w:tcPr>
          <w:p>
            <w:pPr>
              <w:pStyle w:val="0"/>
              <w:ind w:left="283"/>
            </w:pPr>
            <w:r>
              <w:rPr>
                <w:sz w:val="24"/>
              </w:rPr>
              <w:t xml:space="preserve">прочие обязательства</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r>
        <w:tc>
          <w:tcPr>
            <w:tcW w:w="538" w:type="dxa"/>
          </w:tcPr>
          <w:p>
            <w:pPr>
              <w:pStyle w:val="0"/>
              <w:jc w:val="center"/>
            </w:pPr>
            <w:r>
              <w:rPr>
                <w:sz w:val="24"/>
              </w:rPr>
              <w:t xml:space="preserve">24</w:t>
            </w:r>
          </w:p>
        </w:tc>
        <w:tc>
          <w:tcPr>
            <w:tcW w:w="4025" w:type="dxa"/>
          </w:tcPr>
          <w:p>
            <w:pPr>
              <w:pStyle w:val="0"/>
            </w:pPr>
            <w:r>
              <w:rPr>
                <w:sz w:val="24"/>
              </w:rPr>
              <w:t xml:space="preserve">Текстовое пояснение</w:t>
            </w:r>
          </w:p>
        </w:tc>
        <w:tc>
          <w:tcPr>
            <w:tcW w:w="850" w:type="dxa"/>
          </w:tcPr>
          <w:p>
            <w:pPr>
              <w:pStyle w:val="0"/>
            </w:pPr>
            <w:r>
              <w:rPr>
                <w:sz w:val="24"/>
              </w:rPr>
            </w:r>
          </w:p>
        </w:tc>
        <w:tc>
          <w:tcPr>
            <w:tcW w:w="850" w:type="dxa"/>
          </w:tcPr>
          <w:p>
            <w:pPr>
              <w:pStyle w:val="0"/>
            </w:pPr>
            <w:r>
              <w:rPr>
                <w:sz w:val="24"/>
              </w:rPr>
            </w:r>
          </w:p>
        </w:tc>
        <w:tc>
          <w:tcPr>
            <w:tcW w:w="850" w:type="dxa"/>
          </w:tcPr>
          <w:p>
            <w:pPr>
              <w:pStyle w:val="0"/>
            </w:pPr>
            <w:r>
              <w:rPr>
                <w:sz w:val="24"/>
              </w:rPr>
            </w:r>
          </w:p>
        </w:tc>
        <w:tc>
          <w:tcPr>
            <w:tcW w:w="1361" w:type="dxa"/>
          </w:tcPr>
          <w:p>
            <w:pPr>
              <w:pStyle w:val="0"/>
            </w:pPr>
            <w:r>
              <w:rPr>
                <w:sz w:val="24"/>
              </w:rPr>
            </w:r>
          </w:p>
        </w:tc>
        <w:tc>
          <w:tcPr>
            <w:tcW w:w="1361" w:type="dxa"/>
          </w:tcPr>
          <w:p>
            <w:pPr>
              <w:pStyle w:val="0"/>
            </w:pPr>
            <w:r>
              <w:rPr>
                <w:sz w:val="24"/>
              </w:rPr>
            </w:r>
          </w:p>
        </w:tc>
        <w:tc>
          <w:tcPr>
            <w:tcW w:w="680" w:type="dxa"/>
          </w:tcPr>
          <w:p>
            <w:pPr>
              <w:pStyle w:val="0"/>
            </w:pPr>
            <w:r>
              <w:rPr>
                <w:sz w:val="24"/>
              </w:rPr>
            </w:r>
          </w:p>
        </w:tc>
      </w:tr>
    </w:tbl>
    <w:p>
      <w:pPr>
        <w:sectPr>
          <w:pgSz w:w="16838" w:h="11906" w:orient="landscape"/>
          <w:pgMar w:top="1133" w:right="1440" w:bottom="566" w:left="1440" w:header="0" w:footer="0" w:gutter="0"/>
          <w:titlePg/>
        </w:sectPr>
      </w:pPr>
    </w:p>
    <w:p>
      <w:pPr>
        <w:pStyle w:val="0"/>
        <w:jc w:val="both"/>
      </w:pPr>
      <w:r>
        <w:rPr>
          <w:sz w:val="24"/>
        </w:rPr>
      </w:r>
    </w:p>
    <w:p>
      <w:pPr>
        <w:pStyle w:val="0"/>
        <w:outlineLvl w:val="3"/>
        <w:ind w:firstLine="540"/>
        <w:jc w:val="both"/>
      </w:pPr>
      <w:r>
        <w:rPr>
          <w:sz w:val="24"/>
        </w:rPr>
        <w:t xml:space="preserve">Пояснения к заполнению таблицы 55.1</w:t>
      </w:r>
    </w:p>
    <w:p>
      <w:pPr>
        <w:pStyle w:val="0"/>
        <w:jc w:val="both"/>
      </w:pPr>
      <w:r>
        <w:rPr>
          <w:sz w:val="24"/>
        </w:rPr>
      </w:r>
    </w:p>
    <w:p>
      <w:pPr>
        <w:pStyle w:val="0"/>
        <w:ind w:firstLine="540"/>
        <w:jc w:val="both"/>
      </w:pPr>
      <w:r>
        <w:rPr>
          <w:sz w:val="24"/>
        </w:rPr>
        <w:t xml:space="preserve">1. </w:t>
      </w:r>
      <w:hyperlink w:history="0" w:anchor="P18934" w:tooltip="Финансовые инструменты, подлежащие взаимозачету,">
        <w:r>
          <w:rPr>
            <w:sz w:val="24"/>
            <w:color w:val="0000ff"/>
          </w:rPr>
          <w:t xml:space="preserve">Таблица</w:t>
        </w:r>
      </w:hyperlink>
      <w:r>
        <w:rPr>
          <w:sz w:val="24"/>
        </w:rPr>
        <w:t xml:space="preserve"> составляется по состоянию на конец предыдущего отчетного года и на отчетную дату.</w:t>
      </w:r>
    </w:p>
    <w:p>
      <w:pPr>
        <w:pStyle w:val="0"/>
        <w:spacing w:before="240" w:lineRule="auto"/>
        <w:ind w:firstLine="540"/>
        <w:jc w:val="both"/>
      </w:pPr>
      <w:r>
        <w:rPr>
          <w:sz w:val="24"/>
        </w:rPr>
        <w:t xml:space="preserve">2. В </w:t>
      </w:r>
      <w:hyperlink w:history="0" w:anchor="P18951" w:tooltip="3">
        <w:r>
          <w:rPr>
            <w:sz w:val="24"/>
            <w:color w:val="0000ff"/>
          </w:rPr>
          <w:t xml:space="preserve">графе 3</w:t>
        </w:r>
      </w:hyperlink>
      <w:r>
        <w:rPr>
          <w:sz w:val="24"/>
        </w:rPr>
        <w:t xml:space="preserve"> таблицы отражается балансовая стоимость активов и обязательств, между которыми был произведен взаимозачет в отчетном периоде, до проведения взаимозачета.</w:t>
      </w:r>
    </w:p>
    <w:p>
      <w:pPr>
        <w:pStyle w:val="0"/>
        <w:spacing w:before="240" w:lineRule="auto"/>
        <w:ind w:firstLine="540"/>
        <w:jc w:val="both"/>
      </w:pPr>
      <w:r>
        <w:rPr>
          <w:sz w:val="24"/>
        </w:rPr>
        <w:t xml:space="preserve">3. В </w:t>
      </w:r>
      <w:hyperlink w:history="0" w:anchor="P18952" w:tooltip="4">
        <w:r>
          <w:rPr>
            <w:sz w:val="24"/>
            <w:color w:val="0000ff"/>
          </w:rPr>
          <w:t xml:space="preserve">графе 4</w:t>
        </w:r>
      </w:hyperlink>
      <w:r>
        <w:rPr>
          <w:sz w:val="24"/>
        </w:rPr>
        <w:t xml:space="preserve"> таблицы отражается наименьшее из значений - значение, отраженное в </w:t>
      </w:r>
      <w:hyperlink w:history="0" w:anchor="P18951" w:tooltip="3">
        <w:r>
          <w:rPr>
            <w:sz w:val="24"/>
            <w:color w:val="0000ff"/>
          </w:rPr>
          <w:t xml:space="preserve">графе 3</w:t>
        </w:r>
      </w:hyperlink>
      <w:r>
        <w:rPr>
          <w:sz w:val="24"/>
        </w:rPr>
        <w:t xml:space="preserve">, или стоимость финансового инструмента, подлежащего взаимозачету.</w:t>
      </w:r>
    </w:p>
    <w:p>
      <w:pPr>
        <w:pStyle w:val="0"/>
        <w:spacing w:before="240" w:lineRule="auto"/>
        <w:ind w:firstLine="540"/>
        <w:jc w:val="both"/>
      </w:pPr>
      <w:r>
        <w:rPr>
          <w:sz w:val="24"/>
        </w:rPr>
        <w:t xml:space="preserve">4. В </w:t>
      </w:r>
      <w:hyperlink w:history="0" w:anchor="P18953" w:tooltip="5">
        <w:r>
          <w:rPr>
            <w:sz w:val="24"/>
            <w:color w:val="0000ff"/>
          </w:rPr>
          <w:t xml:space="preserve">графе 5</w:t>
        </w:r>
      </w:hyperlink>
      <w:r>
        <w:rPr>
          <w:sz w:val="24"/>
        </w:rPr>
        <w:t xml:space="preserve"> таблицы отражается остаток активов (обязательств) после проведения взаимозачета.</w:t>
      </w:r>
    </w:p>
    <w:p>
      <w:pPr>
        <w:pStyle w:val="0"/>
        <w:spacing w:before="240" w:lineRule="auto"/>
        <w:ind w:firstLine="540"/>
        <w:jc w:val="both"/>
      </w:pPr>
      <w:r>
        <w:rPr>
          <w:sz w:val="24"/>
        </w:rPr>
        <w:t xml:space="preserve">5. В </w:t>
      </w:r>
      <w:hyperlink w:history="0" w:anchor="P18954" w:tooltip="6">
        <w:r>
          <w:rPr>
            <w:sz w:val="24"/>
            <w:color w:val="0000ff"/>
          </w:rPr>
          <w:t xml:space="preserve">графах 6</w:t>
        </w:r>
      </w:hyperlink>
      <w:r>
        <w:rPr>
          <w:sz w:val="24"/>
        </w:rPr>
        <w:t xml:space="preserve"> и </w:t>
      </w:r>
      <w:hyperlink w:history="0" w:anchor="P18955" w:tooltip="7">
        <w:r>
          <w:rPr>
            <w:sz w:val="24"/>
            <w:color w:val="0000ff"/>
          </w:rPr>
          <w:t xml:space="preserve">7</w:t>
        </w:r>
      </w:hyperlink>
      <w:r>
        <w:rPr>
          <w:sz w:val="24"/>
        </w:rPr>
        <w:t xml:space="preserve"> таблицы отражается балансовая стоимость активов и обязательств, числящихся в бухгалтерском </w:t>
      </w:r>
      <w:hyperlink w:history="0" w:anchor="P85" w:tooltip="                           БУХГАЛТЕРСКИЙ БАЛАНС">
        <w:r>
          <w:rPr>
            <w:sz w:val="24"/>
            <w:color w:val="0000ff"/>
          </w:rPr>
          <w:t xml:space="preserve">балансе</w:t>
        </w:r>
      </w:hyperlink>
      <w:r>
        <w:rPr>
          <w:sz w:val="24"/>
        </w:rPr>
        <w:t xml:space="preserve"> по состоянию на отчетную дату, в отношении которых заключены соглашения о проведении взаимозачета, критерии проведения взаимозачета, установленные соглашением о взаимозачете, в отношении которых не выполняются.</w:t>
      </w:r>
    </w:p>
    <w:p>
      <w:pPr>
        <w:pStyle w:val="0"/>
        <w:spacing w:before="240" w:lineRule="auto"/>
        <w:ind w:firstLine="540"/>
        <w:jc w:val="both"/>
      </w:pPr>
      <w:r>
        <w:rPr>
          <w:sz w:val="24"/>
        </w:rPr>
        <w:t xml:space="preserve">6. В </w:t>
      </w:r>
      <w:hyperlink w:history="0" w:anchor="P18956" w:tooltip="8">
        <w:r>
          <w:rPr>
            <w:sz w:val="24"/>
            <w:color w:val="0000ff"/>
          </w:rPr>
          <w:t xml:space="preserve">графе 8</w:t>
        </w:r>
      </w:hyperlink>
      <w:r>
        <w:rPr>
          <w:sz w:val="24"/>
        </w:rPr>
        <w:t xml:space="preserve"> таблицы отражается значение показателей по </w:t>
      </w:r>
      <w:hyperlink w:history="0" w:anchor="P18953" w:tooltip="5">
        <w:r>
          <w:rPr>
            <w:sz w:val="24"/>
            <w:color w:val="0000ff"/>
          </w:rPr>
          <w:t xml:space="preserve">графе 5</w:t>
        </w:r>
      </w:hyperlink>
      <w:r>
        <w:rPr>
          <w:sz w:val="24"/>
        </w:rPr>
        <w:t xml:space="preserve">, уменьшенное на сумму значений показателей по </w:t>
      </w:r>
      <w:hyperlink w:history="0" w:anchor="P18954" w:tooltip="6">
        <w:r>
          <w:rPr>
            <w:sz w:val="24"/>
            <w:color w:val="0000ff"/>
          </w:rPr>
          <w:t xml:space="preserve">графам 6</w:t>
        </w:r>
      </w:hyperlink>
      <w:r>
        <w:rPr>
          <w:sz w:val="24"/>
        </w:rPr>
        <w:t xml:space="preserve"> и </w:t>
      </w:r>
      <w:hyperlink w:history="0" w:anchor="P18955" w:tooltip="7">
        <w:r>
          <w:rPr>
            <w:sz w:val="24"/>
            <w:color w:val="0000ff"/>
          </w:rPr>
          <w:t xml:space="preserve">7</w:t>
        </w:r>
      </w:hyperlink>
      <w:r>
        <w:rPr>
          <w:sz w:val="24"/>
        </w:rPr>
        <w:t xml:space="preserve">.</w:t>
      </w:r>
    </w:p>
    <w:p>
      <w:pPr>
        <w:pStyle w:val="0"/>
        <w:spacing w:before="240" w:lineRule="auto"/>
        <w:ind w:firstLine="540"/>
        <w:jc w:val="both"/>
      </w:pPr>
      <w:r>
        <w:rPr>
          <w:sz w:val="24"/>
        </w:rPr>
        <w:t xml:space="preserve">7. По строке </w:t>
      </w:r>
      <w:hyperlink w:history="0" w:anchor="P18957" w:tooltip="1">
        <w:r>
          <w:rPr>
            <w:sz w:val="24"/>
            <w:color w:val="0000ff"/>
          </w:rPr>
          <w:t xml:space="preserve">показателя 1</w:t>
        </w:r>
      </w:hyperlink>
      <w:r>
        <w:rPr>
          <w:sz w:val="24"/>
        </w:rPr>
        <w:t xml:space="preserve"> таблицы отражается сумма значений </w:t>
      </w:r>
      <w:hyperlink w:history="0" w:anchor="P18965" w:tooltip="2">
        <w:r>
          <w:rPr>
            <w:sz w:val="24"/>
            <w:color w:val="0000ff"/>
          </w:rPr>
          <w:t xml:space="preserve">показателей 2</w:t>
        </w:r>
      </w:hyperlink>
      <w:r>
        <w:rPr>
          <w:sz w:val="24"/>
        </w:rPr>
        <w:t xml:space="preserve">, </w:t>
      </w:r>
      <w:hyperlink w:history="0" w:anchor="P18989" w:tooltip="5">
        <w:r>
          <w:rPr>
            <w:sz w:val="24"/>
            <w:color w:val="0000ff"/>
          </w:rPr>
          <w:t xml:space="preserve">5</w:t>
        </w:r>
      </w:hyperlink>
      <w:r>
        <w:rPr>
          <w:sz w:val="24"/>
        </w:rPr>
        <w:t xml:space="preserve">, </w:t>
      </w:r>
      <w:hyperlink w:history="0" w:anchor="P19013" w:tooltip="8">
        <w:r>
          <w:rPr>
            <w:sz w:val="24"/>
            <w:color w:val="0000ff"/>
          </w:rPr>
          <w:t xml:space="preserve">8</w:t>
        </w:r>
      </w:hyperlink>
      <w:r>
        <w:rPr>
          <w:sz w:val="24"/>
        </w:rPr>
        <w:t xml:space="preserve">, </w:t>
      </w:r>
      <w:hyperlink w:history="0" w:anchor="P19029" w:tooltip="10">
        <w:r>
          <w:rPr>
            <w:sz w:val="24"/>
            <w:color w:val="0000ff"/>
          </w:rPr>
          <w:t xml:space="preserve">11</w:t>
        </w:r>
      </w:hyperlink>
      <w:r>
        <w:rPr>
          <w:sz w:val="24"/>
        </w:rPr>
        <w:t xml:space="preserve"> - </w:t>
      </w:r>
      <w:hyperlink w:history="0" w:anchor="P19061" w:tooltip="14">
        <w:r>
          <w:rPr>
            <w:sz w:val="24"/>
            <w:color w:val="0000ff"/>
          </w:rPr>
          <w:t xml:space="preserve">14</w:t>
        </w:r>
      </w:hyperlink>
      <w:r>
        <w:rPr>
          <w:sz w:val="24"/>
        </w:rPr>
        <w:t xml:space="preserve">.</w:t>
      </w:r>
    </w:p>
    <w:p>
      <w:pPr>
        <w:pStyle w:val="0"/>
        <w:spacing w:before="240" w:lineRule="auto"/>
        <w:ind w:firstLine="540"/>
        <w:jc w:val="both"/>
      </w:pPr>
      <w:r>
        <w:rPr>
          <w:sz w:val="24"/>
        </w:rPr>
        <w:t xml:space="preserve">8. По строке </w:t>
      </w:r>
      <w:hyperlink w:history="0" w:anchor="P18965" w:tooltip="2">
        <w:r>
          <w:rPr>
            <w:sz w:val="24"/>
            <w:color w:val="0000ff"/>
          </w:rPr>
          <w:t xml:space="preserve">показателя 2</w:t>
        </w:r>
      </w:hyperlink>
      <w:r>
        <w:rPr>
          <w:sz w:val="24"/>
        </w:rPr>
        <w:t xml:space="preserve"> таблицы отражается сумма значений </w:t>
      </w:r>
      <w:hyperlink w:history="0" w:anchor="P18973" w:tooltip="3">
        <w:r>
          <w:rPr>
            <w:sz w:val="24"/>
            <w:color w:val="0000ff"/>
          </w:rPr>
          <w:t xml:space="preserve">показателей 3</w:t>
        </w:r>
      </w:hyperlink>
      <w:r>
        <w:rPr>
          <w:sz w:val="24"/>
        </w:rPr>
        <w:t xml:space="preserve"> и </w:t>
      </w:r>
      <w:hyperlink w:history="0" w:anchor="P18981" w:tooltip="4">
        <w:r>
          <w:rPr>
            <w:sz w:val="24"/>
            <w:color w:val="0000ff"/>
          </w:rPr>
          <w:t xml:space="preserve">4</w:t>
        </w:r>
      </w:hyperlink>
      <w:r>
        <w:rPr>
          <w:sz w:val="24"/>
        </w:rPr>
        <w:t xml:space="preserve">.</w:t>
      </w:r>
    </w:p>
    <w:p>
      <w:pPr>
        <w:pStyle w:val="0"/>
        <w:spacing w:before="240" w:lineRule="auto"/>
        <w:ind w:firstLine="540"/>
        <w:jc w:val="both"/>
      </w:pPr>
      <w:r>
        <w:rPr>
          <w:sz w:val="24"/>
        </w:rPr>
        <w:t xml:space="preserve">9. По строке </w:t>
      </w:r>
      <w:hyperlink w:history="0" w:anchor="P18989" w:tooltip="5">
        <w:r>
          <w:rPr>
            <w:sz w:val="24"/>
            <w:color w:val="0000ff"/>
          </w:rPr>
          <w:t xml:space="preserve">показателя 5</w:t>
        </w:r>
      </w:hyperlink>
      <w:r>
        <w:rPr>
          <w:sz w:val="24"/>
        </w:rPr>
        <w:t xml:space="preserve"> таблицы отражается сумма значений </w:t>
      </w:r>
      <w:hyperlink w:history="0" w:anchor="P18997" w:tooltip="6">
        <w:r>
          <w:rPr>
            <w:sz w:val="24"/>
            <w:color w:val="0000ff"/>
          </w:rPr>
          <w:t xml:space="preserve">показателей 6</w:t>
        </w:r>
      </w:hyperlink>
      <w:r>
        <w:rPr>
          <w:sz w:val="24"/>
        </w:rPr>
        <w:t xml:space="preserve"> и </w:t>
      </w:r>
      <w:hyperlink w:history="0" w:anchor="P19005" w:tooltip="7">
        <w:r>
          <w:rPr>
            <w:sz w:val="24"/>
            <w:color w:val="0000ff"/>
          </w:rPr>
          <w:t xml:space="preserve">7</w:t>
        </w:r>
      </w:hyperlink>
      <w:r>
        <w:rPr>
          <w:sz w:val="24"/>
        </w:rPr>
        <w:t xml:space="preserve">.</w:t>
      </w:r>
    </w:p>
    <w:p>
      <w:pPr>
        <w:pStyle w:val="0"/>
        <w:spacing w:before="240" w:lineRule="auto"/>
        <w:ind w:firstLine="540"/>
        <w:jc w:val="both"/>
      </w:pPr>
      <w:r>
        <w:rPr>
          <w:sz w:val="24"/>
        </w:rPr>
        <w:t xml:space="preserve">10. По строке </w:t>
      </w:r>
      <w:hyperlink w:history="0" w:anchor="P18956" w:tooltip="8">
        <w:r>
          <w:rPr>
            <w:sz w:val="24"/>
            <w:color w:val="0000ff"/>
          </w:rPr>
          <w:t xml:space="preserve">показателя 8</w:t>
        </w:r>
      </w:hyperlink>
      <w:r>
        <w:rPr>
          <w:sz w:val="24"/>
        </w:rPr>
        <w:t xml:space="preserve"> таблицы отражается сумма значений </w:t>
      </w:r>
      <w:hyperlink w:history="0" w:anchor="P19021" w:tooltip="9">
        <w:r>
          <w:rPr>
            <w:sz w:val="24"/>
            <w:color w:val="0000ff"/>
          </w:rPr>
          <w:t xml:space="preserve">показателей 9</w:t>
        </w:r>
      </w:hyperlink>
      <w:r>
        <w:rPr>
          <w:sz w:val="24"/>
        </w:rPr>
        <w:t xml:space="preserve"> и </w:t>
      </w:r>
      <w:hyperlink w:history="0" w:anchor="P19029" w:tooltip="10">
        <w:r>
          <w:rPr>
            <w:sz w:val="24"/>
            <w:color w:val="0000ff"/>
          </w:rPr>
          <w:t xml:space="preserve">10</w:t>
        </w:r>
      </w:hyperlink>
      <w:r>
        <w:rPr>
          <w:sz w:val="24"/>
        </w:rPr>
        <w:t xml:space="preserve">.</w:t>
      </w:r>
    </w:p>
    <w:p>
      <w:pPr>
        <w:pStyle w:val="0"/>
        <w:spacing w:before="240" w:lineRule="auto"/>
        <w:ind w:firstLine="540"/>
        <w:jc w:val="both"/>
      </w:pPr>
      <w:r>
        <w:rPr>
          <w:sz w:val="24"/>
        </w:rPr>
        <w:t xml:space="preserve">11. По строке </w:t>
      </w:r>
      <w:hyperlink w:history="0" w:anchor="P19069" w:tooltip="15">
        <w:r>
          <w:rPr>
            <w:sz w:val="24"/>
            <w:color w:val="0000ff"/>
          </w:rPr>
          <w:t xml:space="preserve">показателя 15</w:t>
        </w:r>
      </w:hyperlink>
      <w:r>
        <w:rPr>
          <w:sz w:val="24"/>
        </w:rPr>
        <w:t xml:space="preserve"> таблицы отражается сумма значений </w:t>
      </w:r>
      <w:hyperlink w:history="0" w:anchor="P19077" w:tooltip="16">
        <w:r>
          <w:rPr>
            <w:sz w:val="24"/>
            <w:color w:val="0000ff"/>
          </w:rPr>
          <w:t xml:space="preserve">показателей 16</w:t>
        </w:r>
      </w:hyperlink>
      <w:r>
        <w:rPr>
          <w:sz w:val="24"/>
        </w:rPr>
        <w:t xml:space="preserve">, </w:t>
      </w:r>
      <w:hyperlink w:history="0" w:anchor="P19101" w:tooltip="19">
        <w:r>
          <w:rPr>
            <w:sz w:val="24"/>
            <w:color w:val="0000ff"/>
          </w:rPr>
          <w:t xml:space="preserve">19</w:t>
        </w:r>
      </w:hyperlink>
      <w:r>
        <w:rPr>
          <w:sz w:val="24"/>
        </w:rPr>
        <w:t xml:space="preserve"> и </w:t>
      </w:r>
      <w:hyperlink w:history="0" w:anchor="P19133" w:tooltip="23">
        <w:r>
          <w:rPr>
            <w:sz w:val="24"/>
            <w:color w:val="0000ff"/>
          </w:rPr>
          <w:t xml:space="preserve">23</w:t>
        </w:r>
      </w:hyperlink>
      <w:r>
        <w:rPr>
          <w:sz w:val="24"/>
        </w:rPr>
        <w:t xml:space="preserve">.</w:t>
      </w:r>
    </w:p>
    <w:p>
      <w:pPr>
        <w:pStyle w:val="0"/>
        <w:spacing w:before="240" w:lineRule="auto"/>
        <w:ind w:firstLine="540"/>
        <w:jc w:val="both"/>
      </w:pPr>
      <w:r>
        <w:rPr>
          <w:sz w:val="24"/>
        </w:rPr>
        <w:t xml:space="preserve">12. По строке </w:t>
      </w:r>
      <w:hyperlink w:history="0" w:anchor="P19101" w:tooltip="19">
        <w:r>
          <w:rPr>
            <w:sz w:val="24"/>
            <w:color w:val="0000ff"/>
          </w:rPr>
          <w:t xml:space="preserve">показателя 19</w:t>
        </w:r>
      </w:hyperlink>
      <w:r>
        <w:rPr>
          <w:sz w:val="24"/>
        </w:rPr>
        <w:t xml:space="preserve"> таблицы отражается сумма значений </w:t>
      </w:r>
      <w:hyperlink w:history="0" w:anchor="P19109" w:tooltip="20">
        <w:r>
          <w:rPr>
            <w:sz w:val="24"/>
            <w:color w:val="0000ff"/>
          </w:rPr>
          <w:t xml:space="preserve">показателей 20</w:t>
        </w:r>
      </w:hyperlink>
      <w:r>
        <w:rPr>
          <w:sz w:val="24"/>
        </w:rPr>
        <w:t xml:space="preserve"> - </w:t>
      </w:r>
      <w:hyperlink w:history="0" w:anchor="P19125" w:tooltip="22">
        <w:r>
          <w:rPr>
            <w:sz w:val="24"/>
            <w:color w:val="0000ff"/>
          </w:rPr>
          <w:t xml:space="preserve">22</w:t>
        </w:r>
      </w:hyperlink>
      <w:r>
        <w:rPr>
          <w:sz w:val="24"/>
        </w:rPr>
        <w:t xml:space="preserve">.</w:t>
      </w:r>
    </w:p>
    <w:p>
      <w:pPr>
        <w:pStyle w:val="0"/>
        <w:jc w:val="both"/>
      </w:pPr>
      <w:r>
        <w:rPr>
          <w:sz w:val="24"/>
        </w:rPr>
      </w:r>
    </w:p>
    <w:p>
      <w:pPr>
        <w:pStyle w:val="0"/>
        <w:outlineLvl w:val="1"/>
        <w:jc w:val="center"/>
      </w:pPr>
      <w:r>
        <w:rPr>
          <w:sz w:val="24"/>
        </w:rPr>
        <w:t xml:space="preserve">Примечание 56. Операции со связанными сторонами</w:t>
      </w:r>
    </w:p>
    <w:p>
      <w:pPr>
        <w:pStyle w:val="0"/>
        <w:jc w:val="both"/>
      </w:pPr>
      <w:r>
        <w:rPr>
          <w:sz w:val="24"/>
        </w:rPr>
      </w:r>
    </w:p>
    <w:p>
      <w:pPr>
        <w:pStyle w:val="0"/>
        <w:jc w:val="center"/>
      </w:pPr>
      <w:r>
        <w:rPr>
          <w:sz w:val="24"/>
        </w:rPr>
        <w:t xml:space="preserve">(в ред. Указаний Банка России от 04.10.2021 </w:t>
      </w:r>
      <w:r>
        <w:rPr>
          <w:sz w:val="24"/>
        </w:rPr>
        <w:t xml:space="preserve">N 5960-У</w:t>
      </w:r>
      <w:r>
        <w:rPr>
          <w:sz w:val="24"/>
        </w:rPr>
        <w:t xml:space="preserve">,</w:t>
      </w:r>
    </w:p>
    <w:p>
      <w:pPr>
        <w:pStyle w:val="0"/>
        <w:jc w:val="center"/>
      </w:pPr>
      <w:r>
        <w:rPr>
          <w:sz w:val="24"/>
        </w:rPr>
        <w:t xml:space="preserve">от 16.08.2023 </w:t>
      </w:r>
      <w:r>
        <w:rPr>
          <w:sz w:val="24"/>
        </w:rPr>
        <w:t xml:space="preserve">N 6509-У</w:t>
      </w:r>
      <w:r>
        <w:rPr>
          <w:sz w:val="24"/>
        </w:rPr>
        <w:t xml:space="preserve">, от 23.09.2024 </w:t>
      </w:r>
      <w:r>
        <w:rPr>
          <w:sz w:val="24"/>
        </w:rPr>
        <w:t xml:space="preserve">N 6852-У</w:t>
      </w:r>
      <w:r>
        <w:rPr>
          <w:sz w:val="24"/>
        </w:rPr>
        <w:t xml:space="preserve">)</w:t>
      </w:r>
    </w:p>
    <w:bookmarkStart w:id="19169" w:name="P19169"/>
    <w:bookmarkEnd w:id="19169"/>
    <w:p>
      <w:pPr>
        <w:pStyle w:val="0"/>
        <w:outlineLvl w:val="2"/>
        <w:jc w:val="center"/>
      </w:pPr>
      <w:r>
        <w:rPr>
          <w:sz w:val="24"/>
        </w:rPr>
        <w:t xml:space="preserve">Остатки по операциям со связанными сторонами</w:t>
      </w:r>
    </w:p>
    <w:p>
      <w:pPr>
        <w:pStyle w:val="0"/>
        <w:jc w:val="center"/>
      </w:pPr>
      <w:r>
        <w:rPr>
          <w:sz w:val="24"/>
        </w:rPr>
        <w:t xml:space="preserve">на ____________ 20__ года</w:t>
      </w:r>
    </w:p>
    <w:p>
      <w:pPr>
        <w:pStyle w:val="0"/>
        <w:jc w:val="both"/>
      </w:pPr>
      <w:r>
        <w:rPr>
          <w:sz w:val="24"/>
        </w:rPr>
      </w:r>
    </w:p>
    <w:p>
      <w:pPr>
        <w:pStyle w:val="0"/>
        <w:jc w:val="right"/>
      </w:pPr>
      <w:r>
        <w:rPr>
          <w:sz w:val="24"/>
        </w:rPr>
        <w:t xml:space="preserve">Таблица 56.1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28"/>
        <w:gridCol w:w="3874"/>
        <w:gridCol w:w="624"/>
        <w:gridCol w:w="624"/>
        <w:gridCol w:w="850"/>
        <w:gridCol w:w="794"/>
        <w:gridCol w:w="737"/>
        <w:gridCol w:w="794"/>
        <w:gridCol w:w="680"/>
        <w:gridCol w:w="510"/>
      </w:tblGrid>
      <w:tr>
        <w:tc>
          <w:tcPr>
            <w:tcW w:w="528" w:type="dxa"/>
          </w:tcPr>
          <w:p>
            <w:pPr>
              <w:pStyle w:val="0"/>
              <w:jc w:val="center"/>
            </w:pPr>
            <w:r>
              <w:rPr>
                <w:sz w:val="24"/>
              </w:rPr>
              <w:t xml:space="preserve">Номер показателя</w:t>
            </w:r>
          </w:p>
        </w:tc>
        <w:tc>
          <w:tcPr>
            <w:tcW w:w="3874" w:type="dxa"/>
          </w:tcPr>
          <w:p>
            <w:pPr>
              <w:pStyle w:val="0"/>
              <w:jc w:val="center"/>
            </w:pPr>
            <w:r>
              <w:rPr>
                <w:sz w:val="24"/>
              </w:rPr>
              <w:t xml:space="preserve">Наименование показателя</w:t>
            </w:r>
          </w:p>
        </w:tc>
        <w:tc>
          <w:tcPr>
            <w:tcW w:w="624" w:type="dxa"/>
          </w:tcPr>
          <w:p>
            <w:pPr>
              <w:pStyle w:val="0"/>
              <w:jc w:val="center"/>
            </w:pPr>
            <w:r>
              <w:rPr>
                <w:sz w:val="24"/>
              </w:rPr>
              <w:t xml:space="preserve">Материнское предприятие</w:t>
            </w:r>
          </w:p>
        </w:tc>
        <w:tc>
          <w:tcPr>
            <w:tcW w:w="624" w:type="dxa"/>
          </w:tcPr>
          <w:p>
            <w:pPr>
              <w:pStyle w:val="0"/>
              <w:jc w:val="center"/>
            </w:pPr>
            <w:r>
              <w:rPr>
                <w:sz w:val="24"/>
              </w:rPr>
              <w:t xml:space="preserve">Дочерние предприятия</w:t>
            </w:r>
          </w:p>
        </w:tc>
        <w:tc>
          <w:tcPr>
            <w:tcW w:w="850" w:type="dxa"/>
          </w:tcPr>
          <w:p>
            <w:pPr>
              <w:pStyle w:val="0"/>
              <w:jc w:val="center"/>
            </w:pPr>
            <w:r>
              <w:rPr>
                <w:sz w:val="24"/>
              </w:rPr>
              <w:t xml:space="preserve">Совместно контролируемые предприятия</w:t>
            </w:r>
          </w:p>
        </w:tc>
        <w:tc>
          <w:tcPr>
            <w:tcW w:w="794" w:type="dxa"/>
          </w:tcPr>
          <w:p>
            <w:pPr>
              <w:pStyle w:val="0"/>
              <w:jc w:val="center"/>
            </w:pPr>
            <w:r>
              <w:rPr>
                <w:sz w:val="24"/>
              </w:rPr>
              <w:t xml:space="preserve">Ассоциированные предприятия</w:t>
            </w:r>
          </w:p>
        </w:tc>
        <w:tc>
          <w:tcPr>
            <w:tcW w:w="737" w:type="dxa"/>
          </w:tcPr>
          <w:p>
            <w:pPr>
              <w:pStyle w:val="0"/>
              <w:jc w:val="center"/>
            </w:pPr>
            <w:r>
              <w:rPr>
                <w:sz w:val="24"/>
              </w:rPr>
              <w:t xml:space="preserve">Ключевой управленческий персонал</w:t>
            </w:r>
          </w:p>
        </w:tc>
        <w:tc>
          <w:tcPr>
            <w:tcW w:w="794" w:type="dxa"/>
          </w:tcPr>
          <w:p>
            <w:pPr>
              <w:pStyle w:val="0"/>
              <w:jc w:val="center"/>
            </w:pPr>
            <w:r>
              <w:rPr>
                <w:sz w:val="24"/>
              </w:rPr>
              <w:t xml:space="preserve">Компании под общим контролем</w:t>
            </w:r>
          </w:p>
        </w:tc>
        <w:tc>
          <w:tcPr>
            <w:tcW w:w="680" w:type="dxa"/>
          </w:tcPr>
          <w:p>
            <w:pPr>
              <w:pStyle w:val="0"/>
              <w:jc w:val="center"/>
            </w:pPr>
            <w:r>
              <w:rPr>
                <w:sz w:val="24"/>
              </w:rPr>
              <w:t xml:space="preserve">Прочие связанные стороны</w:t>
            </w:r>
          </w:p>
        </w:tc>
        <w:tc>
          <w:tcPr>
            <w:tcW w:w="510" w:type="dxa"/>
          </w:tcPr>
          <w:p>
            <w:pPr>
              <w:pStyle w:val="0"/>
              <w:jc w:val="center"/>
            </w:pPr>
            <w:r>
              <w:rPr>
                <w:sz w:val="24"/>
              </w:rPr>
              <w:t xml:space="preserve">Итого</w:t>
            </w:r>
          </w:p>
        </w:tc>
      </w:tr>
      <w:tr>
        <w:tc>
          <w:tcPr>
            <w:tcW w:w="528" w:type="dxa"/>
          </w:tcPr>
          <w:p>
            <w:pPr>
              <w:pStyle w:val="0"/>
              <w:jc w:val="center"/>
            </w:pPr>
            <w:r>
              <w:rPr>
                <w:sz w:val="24"/>
              </w:rPr>
              <w:t xml:space="preserve">1</w:t>
            </w:r>
          </w:p>
        </w:tc>
        <w:tc>
          <w:tcPr>
            <w:tcW w:w="3874" w:type="dxa"/>
          </w:tcPr>
          <w:p>
            <w:pPr>
              <w:pStyle w:val="0"/>
              <w:jc w:val="center"/>
            </w:pPr>
            <w:r>
              <w:rPr>
                <w:sz w:val="24"/>
              </w:rPr>
              <w:t xml:space="preserve">2</w:t>
            </w:r>
          </w:p>
        </w:tc>
        <w:tc>
          <w:tcPr>
            <w:tcW w:w="624" w:type="dxa"/>
          </w:tcPr>
          <w:bookmarkStart w:id="19186" w:name="P19186"/>
          <w:bookmarkEnd w:id="19186"/>
          <w:p>
            <w:pPr>
              <w:pStyle w:val="0"/>
              <w:jc w:val="center"/>
            </w:pPr>
            <w:r>
              <w:rPr>
                <w:sz w:val="24"/>
              </w:rPr>
              <w:t xml:space="preserve">3</w:t>
            </w:r>
          </w:p>
        </w:tc>
        <w:tc>
          <w:tcPr>
            <w:tcW w:w="624" w:type="dxa"/>
          </w:tcPr>
          <w:p>
            <w:pPr>
              <w:pStyle w:val="0"/>
              <w:jc w:val="center"/>
            </w:pPr>
            <w:r>
              <w:rPr>
                <w:sz w:val="24"/>
              </w:rPr>
              <w:t xml:space="preserve">4</w:t>
            </w:r>
          </w:p>
        </w:tc>
        <w:tc>
          <w:tcPr>
            <w:tcW w:w="850" w:type="dxa"/>
          </w:tcPr>
          <w:p>
            <w:pPr>
              <w:pStyle w:val="0"/>
              <w:jc w:val="center"/>
            </w:pPr>
            <w:r>
              <w:rPr>
                <w:sz w:val="24"/>
              </w:rPr>
              <w:t xml:space="preserve">5</w:t>
            </w:r>
          </w:p>
        </w:tc>
        <w:tc>
          <w:tcPr>
            <w:tcW w:w="794" w:type="dxa"/>
          </w:tcPr>
          <w:p>
            <w:pPr>
              <w:pStyle w:val="0"/>
              <w:jc w:val="center"/>
            </w:pPr>
            <w:r>
              <w:rPr>
                <w:sz w:val="24"/>
              </w:rPr>
              <w:t xml:space="preserve">6</w:t>
            </w:r>
          </w:p>
        </w:tc>
        <w:tc>
          <w:tcPr>
            <w:tcW w:w="737" w:type="dxa"/>
          </w:tcPr>
          <w:p>
            <w:pPr>
              <w:pStyle w:val="0"/>
              <w:jc w:val="center"/>
            </w:pPr>
            <w:r>
              <w:rPr>
                <w:sz w:val="24"/>
              </w:rPr>
              <w:t xml:space="preserve">7</w:t>
            </w:r>
          </w:p>
        </w:tc>
        <w:tc>
          <w:tcPr>
            <w:tcW w:w="794" w:type="dxa"/>
          </w:tcPr>
          <w:p>
            <w:pPr>
              <w:pStyle w:val="0"/>
              <w:jc w:val="center"/>
            </w:pPr>
            <w:r>
              <w:rPr>
                <w:sz w:val="24"/>
              </w:rPr>
              <w:t xml:space="preserve">8</w:t>
            </w:r>
          </w:p>
        </w:tc>
        <w:tc>
          <w:tcPr>
            <w:tcW w:w="680" w:type="dxa"/>
          </w:tcPr>
          <w:bookmarkStart w:id="19192" w:name="P19192"/>
          <w:bookmarkEnd w:id="19192"/>
          <w:p>
            <w:pPr>
              <w:pStyle w:val="0"/>
              <w:jc w:val="center"/>
            </w:pPr>
            <w:r>
              <w:rPr>
                <w:sz w:val="24"/>
              </w:rPr>
              <w:t xml:space="preserve">9</w:t>
            </w:r>
          </w:p>
        </w:tc>
        <w:tc>
          <w:tcPr>
            <w:tcW w:w="510" w:type="dxa"/>
          </w:tcPr>
          <w:bookmarkStart w:id="19193" w:name="P19193"/>
          <w:bookmarkEnd w:id="19193"/>
          <w:p>
            <w:pPr>
              <w:pStyle w:val="0"/>
              <w:jc w:val="center"/>
            </w:pPr>
            <w:r>
              <w:rPr>
                <w:sz w:val="24"/>
              </w:rPr>
              <w:t xml:space="preserve">10</w:t>
            </w:r>
          </w:p>
        </w:tc>
      </w:tr>
      <w:tr>
        <w:tc>
          <w:tcPr>
            <w:tcW w:w="528" w:type="dxa"/>
          </w:tcPr>
          <w:p>
            <w:pPr>
              <w:pStyle w:val="0"/>
              <w:jc w:val="center"/>
            </w:pPr>
            <w:r>
              <w:rPr>
                <w:sz w:val="24"/>
              </w:rPr>
              <w:t xml:space="preserve">1</w:t>
            </w:r>
          </w:p>
        </w:tc>
        <w:tc>
          <w:tcPr>
            <w:tcW w:w="3874" w:type="dxa"/>
          </w:tcPr>
          <w:p>
            <w:pPr>
              <w:pStyle w:val="0"/>
            </w:pPr>
            <w:r>
              <w:rPr>
                <w:sz w:val="24"/>
              </w:rPr>
              <w:t xml:space="preserve">Денежные средства</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204" w:name="P19204"/>
          <w:bookmarkEnd w:id="19204"/>
          <w:p>
            <w:pPr>
              <w:pStyle w:val="0"/>
              <w:jc w:val="center"/>
            </w:pPr>
            <w:r>
              <w:rPr>
                <w:sz w:val="24"/>
              </w:rPr>
              <w:t xml:space="preserve">2</w:t>
            </w:r>
          </w:p>
        </w:tc>
        <w:tc>
          <w:tcPr>
            <w:tcW w:w="3874" w:type="dxa"/>
          </w:tcPr>
          <w:p>
            <w:pPr>
              <w:pStyle w:val="0"/>
            </w:pPr>
            <w:r>
              <w:rPr>
                <w:sz w:val="24"/>
              </w:rPr>
              <w:t xml:space="preserve">Финансовые активы, оцениваемые по справедливой стоимости через прибыль или убыток, в том числе:</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214" w:name="P19214"/>
          <w:bookmarkEnd w:id="19214"/>
          <w:p>
            <w:pPr>
              <w:pStyle w:val="0"/>
              <w:jc w:val="center"/>
            </w:pPr>
            <w:r>
              <w:rPr>
                <w:sz w:val="24"/>
              </w:rPr>
              <w:t xml:space="preserve">3</w:t>
            </w:r>
          </w:p>
        </w:tc>
        <w:tc>
          <w:tcPr>
            <w:tcW w:w="3874" w:type="dxa"/>
          </w:tcPr>
          <w:p>
            <w:pPr>
              <w:pStyle w:val="0"/>
              <w:ind w:firstLine="283"/>
            </w:pPr>
            <w:r>
              <w:rPr>
                <w:sz w:val="24"/>
              </w:rPr>
              <w:t xml:space="preserve">финансовые активы, в обязательном порядке классифицируемые как оцениваемые по справедливой стоимости через прибыль или убыток</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224" w:name="P19224"/>
          <w:bookmarkEnd w:id="19224"/>
          <w:p>
            <w:pPr>
              <w:pStyle w:val="0"/>
              <w:jc w:val="center"/>
            </w:pPr>
            <w:r>
              <w:rPr>
                <w:sz w:val="24"/>
              </w:rPr>
              <w:t xml:space="preserve">4</w:t>
            </w:r>
          </w:p>
        </w:tc>
        <w:tc>
          <w:tcPr>
            <w:tcW w:w="3874" w:type="dxa"/>
          </w:tcPr>
          <w:p>
            <w:pPr>
              <w:pStyle w:val="0"/>
              <w:ind w:firstLine="283"/>
            </w:pPr>
            <w:r>
              <w:rPr>
                <w:sz w:val="24"/>
              </w:rPr>
              <w:t xml:space="preserve">финансовые активы, классифицируемые как оцениваемые по справедливой стоимости через прибыль или убыток по усмотрению негосударственного пенсионного фонда</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234" w:name="P19234"/>
          <w:bookmarkEnd w:id="19234"/>
          <w:p>
            <w:pPr>
              <w:pStyle w:val="0"/>
              <w:jc w:val="center"/>
            </w:pPr>
            <w:r>
              <w:rPr>
                <w:sz w:val="24"/>
              </w:rPr>
              <w:t xml:space="preserve">5</w:t>
            </w:r>
          </w:p>
        </w:tc>
        <w:tc>
          <w:tcPr>
            <w:tcW w:w="3874" w:type="dxa"/>
          </w:tcPr>
          <w:p>
            <w:pPr>
              <w:pStyle w:val="0"/>
            </w:pPr>
            <w:r>
              <w:rPr>
                <w:sz w:val="24"/>
              </w:rPr>
              <w:t xml:space="preserve">Финансовые активы, оцениваемые по справедливой стоимости через прочий совокупный доход, в том числе:</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244" w:name="P19244"/>
          <w:bookmarkEnd w:id="19244"/>
          <w:p>
            <w:pPr>
              <w:pStyle w:val="0"/>
              <w:jc w:val="center"/>
            </w:pPr>
            <w:r>
              <w:rPr>
                <w:sz w:val="24"/>
              </w:rPr>
              <w:t xml:space="preserve">6</w:t>
            </w:r>
          </w:p>
        </w:tc>
        <w:tc>
          <w:tcPr>
            <w:tcW w:w="3874" w:type="dxa"/>
          </w:tcPr>
          <w:p>
            <w:pPr>
              <w:pStyle w:val="0"/>
              <w:ind w:firstLine="283"/>
            </w:pPr>
            <w:r>
              <w:rPr>
                <w:sz w:val="24"/>
              </w:rPr>
              <w:t xml:space="preserve">долговые инструменты</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254" w:name="P19254"/>
          <w:bookmarkEnd w:id="19254"/>
          <w:p>
            <w:pPr>
              <w:pStyle w:val="0"/>
              <w:jc w:val="center"/>
            </w:pPr>
            <w:r>
              <w:rPr>
                <w:sz w:val="24"/>
              </w:rPr>
              <w:t xml:space="preserve">7</w:t>
            </w:r>
          </w:p>
        </w:tc>
        <w:tc>
          <w:tcPr>
            <w:tcW w:w="3874" w:type="dxa"/>
          </w:tcPr>
          <w:p>
            <w:pPr>
              <w:pStyle w:val="0"/>
              <w:ind w:firstLine="283"/>
            </w:pPr>
            <w:r>
              <w:rPr>
                <w:sz w:val="24"/>
              </w:rPr>
              <w:t xml:space="preserve">долевые инструменты</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264" w:name="P19264"/>
          <w:bookmarkEnd w:id="19264"/>
          <w:p>
            <w:pPr>
              <w:pStyle w:val="0"/>
              <w:jc w:val="center"/>
            </w:pPr>
            <w:r>
              <w:rPr>
                <w:sz w:val="24"/>
              </w:rPr>
              <w:t xml:space="preserve">8</w:t>
            </w:r>
          </w:p>
        </w:tc>
        <w:tc>
          <w:tcPr>
            <w:tcW w:w="3874" w:type="dxa"/>
          </w:tcPr>
          <w:p>
            <w:pPr>
              <w:pStyle w:val="0"/>
            </w:pPr>
            <w:r>
              <w:rPr>
                <w:sz w:val="24"/>
              </w:rPr>
              <w:t xml:space="preserve">Финансовые активы, оцениваемые по амортизированной стоимости, в том числе:</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274" w:name="P19274"/>
          <w:bookmarkEnd w:id="19274"/>
          <w:p>
            <w:pPr>
              <w:pStyle w:val="0"/>
              <w:jc w:val="center"/>
            </w:pPr>
            <w:r>
              <w:rPr>
                <w:sz w:val="24"/>
              </w:rPr>
              <w:t xml:space="preserve">9</w:t>
            </w:r>
          </w:p>
        </w:tc>
        <w:tc>
          <w:tcPr>
            <w:tcW w:w="3874" w:type="dxa"/>
          </w:tcPr>
          <w:p>
            <w:pPr>
              <w:pStyle w:val="0"/>
              <w:ind w:firstLine="283"/>
            </w:pPr>
            <w:r>
              <w:rPr>
                <w:sz w:val="24"/>
              </w:rPr>
              <w:t xml:space="preserve">депозиты и прочие размещенные средства в кредитных организациях и банках-нерезидентах</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284" w:name="P19284"/>
          <w:bookmarkEnd w:id="19284"/>
          <w:p>
            <w:pPr>
              <w:pStyle w:val="0"/>
              <w:jc w:val="center"/>
            </w:pPr>
            <w:r>
              <w:rPr>
                <w:sz w:val="24"/>
              </w:rPr>
              <w:t xml:space="preserve">10</w:t>
            </w:r>
          </w:p>
        </w:tc>
        <w:tc>
          <w:tcPr>
            <w:tcW w:w="3874" w:type="dxa"/>
          </w:tcPr>
          <w:p>
            <w:pPr>
              <w:pStyle w:val="0"/>
              <w:ind w:firstLine="283"/>
            </w:pPr>
            <w:r>
              <w:rPr>
                <w:sz w:val="24"/>
              </w:rPr>
              <w:t xml:space="preserve">прочие размещенные средства и прочая дебиторская задолженность</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294" w:name="P19294"/>
          <w:bookmarkEnd w:id="19294"/>
          <w:p>
            <w:pPr>
              <w:pStyle w:val="0"/>
              <w:jc w:val="center"/>
            </w:pPr>
            <w:r>
              <w:rPr>
                <w:sz w:val="24"/>
              </w:rPr>
              <w:t xml:space="preserve">11</w:t>
            </w:r>
          </w:p>
        </w:tc>
        <w:tc>
          <w:tcPr>
            <w:tcW w:w="3874" w:type="dxa"/>
          </w:tcPr>
          <w:p>
            <w:pPr>
              <w:pStyle w:val="0"/>
            </w:pPr>
            <w:r>
              <w:rPr>
                <w:sz w:val="24"/>
              </w:rPr>
              <w:t xml:space="preserve">Активы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в том числе:</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304" w:name="P19304"/>
          <w:bookmarkEnd w:id="19304"/>
          <w:p>
            <w:pPr>
              <w:pStyle w:val="0"/>
              <w:jc w:val="center"/>
            </w:pPr>
            <w:r>
              <w:rPr>
                <w:sz w:val="24"/>
              </w:rPr>
              <w:t xml:space="preserve">12</w:t>
            </w:r>
          </w:p>
        </w:tc>
        <w:tc>
          <w:tcPr>
            <w:tcW w:w="3874" w:type="dxa"/>
          </w:tcPr>
          <w:p>
            <w:pPr>
              <w:pStyle w:val="0"/>
              <w:ind w:firstLine="283"/>
            </w:pPr>
            <w:r>
              <w:rPr>
                <w:sz w:val="24"/>
              </w:rPr>
              <w:t xml:space="preserve">активы по портфелям договоров об обязательном пенсионном страховании, учитываемых на счетах бухгалтерского учета в соответствии с требованиями </w:t>
            </w:r>
            <w:r>
              <w:rPr>
                <w:sz w:val="24"/>
              </w:rPr>
              <w:t xml:space="preserve">МСФО (IFRS) 17</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314" w:name="P19314"/>
          <w:bookmarkEnd w:id="19314"/>
          <w:p>
            <w:pPr>
              <w:pStyle w:val="0"/>
              <w:jc w:val="center"/>
            </w:pPr>
            <w:r>
              <w:rPr>
                <w:sz w:val="24"/>
              </w:rPr>
              <w:t xml:space="preserve">13</w:t>
            </w:r>
          </w:p>
        </w:tc>
        <w:tc>
          <w:tcPr>
            <w:tcW w:w="3874" w:type="dxa"/>
          </w:tcPr>
          <w:p>
            <w:pPr>
              <w:pStyle w:val="0"/>
              <w:ind w:firstLine="283"/>
            </w:pPr>
            <w:r>
              <w:rPr>
                <w:sz w:val="24"/>
              </w:rPr>
              <w:t xml:space="preserve">активы по портфелям договоров негосударственного пенсионного обеспечения и договоров долгосрочных сбережений, учитываемых на счетах бухгалтерского учета в соответствии с требованиями </w:t>
            </w:r>
            <w:r>
              <w:rPr>
                <w:sz w:val="24"/>
              </w:rPr>
              <w:t xml:space="preserve">МСФО (IFRS) 17</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14</w:t>
            </w:r>
          </w:p>
        </w:tc>
        <w:tc>
          <w:tcPr>
            <w:tcW w:w="3874" w:type="dxa"/>
          </w:tcPr>
          <w:p>
            <w:pPr>
              <w:pStyle w:val="0"/>
            </w:pPr>
            <w:r>
              <w:rPr>
                <w:sz w:val="24"/>
              </w:rPr>
              <w:t xml:space="preserve">Инвестиции в ассоциированные предприятия</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15</w:t>
            </w:r>
          </w:p>
        </w:tc>
        <w:tc>
          <w:tcPr>
            <w:tcW w:w="3874" w:type="dxa"/>
          </w:tcPr>
          <w:p>
            <w:pPr>
              <w:pStyle w:val="0"/>
            </w:pPr>
            <w:r>
              <w:rPr>
                <w:sz w:val="24"/>
              </w:rPr>
              <w:t xml:space="preserve">Инвестиции в совместно контролируемые предприятия</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16</w:t>
            </w:r>
          </w:p>
        </w:tc>
        <w:tc>
          <w:tcPr>
            <w:tcW w:w="3874" w:type="dxa"/>
          </w:tcPr>
          <w:p>
            <w:pPr>
              <w:pStyle w:val="0"/>
            </w:pPr>
            <w:r>
              <w:rPr>
                <w:sz w:val="24"/>
              </w:rPr>
              <w:t xml:space="preserve">Инвестиции в дочерние предприятия</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17</w:t>
            </w:r>
          </w:p>
        </w:tc>
        <w:tc>
          <w:tcPr>
            <w:tcW w:w="3874" w:type="dxa"/>
          </w:tcPr>
          <w:p>
            <w:pPr>
              <w:pStyle w:val="0"/>
            </w:pPr>
            <w:r>
              <w:rPr>
                <w:sz w:val="24"/>
              </w:rPr>
              <w:t xml:space="preserve">Активы (активы выбывающих групп), классифицированные как предназначенные для продажи</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18</w:t>
            </w:r>
          </w:p>
        </w:tc>
        <w:tc>
          <w:tcPr>
            <w:tcW w:w="3874" w:type="dxa"/>
          </w:tcPr>
          <w:p>
            <w:pPr>
              <w:pStyle w:val="0"/>
            </w:pPr>
            <w:r>
              <w:rPr>
                <w:sz w:val="24"/>
              </w:rPr>
              <w:t xml:space="preserve">Инвестиционное имущество и капитальные вложения в него</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19</w:t>
            </w:r>
          </w:p>
        </w:tc>
        <w:tc>
          <w:tcPr>
            <w:tcW w:w="3874" w:type="dxa"/>
          </w:tcPr>
          <w:p>
            <w:pPr>
              <w:pStyle w:val="0"/>
            </w:pPr>
            <w:r>
              <w:rPr>
                <w:sz w:val="24"/>
              </w:rPr>
              <w:t xml:space="preserve">Нематериальные активы и капитальные вложения в них</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20</w:t>
            </w:r>
          </w:p>
        </w:tc>
        <w:tc>
          <w:tcPr>
            <w:tcW w:w="3874" w:type="dxa"/>
          </w:tcPr>
          <w:p>
            <w:pPr>
              <w:pStyle w:val="0"/>
            </w:pPr>
            <w:r>
              <w:rPr>
                <w:sz w:val="24"/>
              </w:rPr>
              <w:t xml:space="preserve">Основные средства и капитальные вложения в них</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21</w:t>
            </w:r>
          </w:p>
        </w:tc>
        <w:tc>
          <w:tcPr>
            <w:tcW w:w="3874" w:type="dxa"/>
          </w:tcPr>
          <w:p>
            <w:pPr>
              <w:pStyle w:val="0"/>
            </w:pPr>
            <w:r>
              <w:rPr>
                <w:sz w:val="24"/>
              </w:rPr>
              <w:t xml:space="preserve">Прочие активы</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404" w:name="P19404"/>
          <w:bookmarkEnd w:id="19404"/>
          <w:p>
            <w:pPr>
              <w:pStyle w:val="0"/>
              <w:jc w:val="center"/>
            </w:pPr>
            <w:r>
              <w:rPr>
                <w:sz w:val="24"/>
              </w:rPr>
              <w:t xml:space="preserve">22</w:t>
            </w:r>
          </w:p>
        </w:tc>
        <w:tc>
          <w:tcPr>
            <w:tcW w:w="3874" w:type="dxa"/>
          </w:tcPr>
          <w:p>
            <w:pPr>
              <w:pStyle w:val="0"/>
            </w:pPr>
            <w:r>
              <w:rPr>
                <w:sz w:val="24"/>
              </w:rPr>
              <w:t xml:space="preserve">Финансовые обязательства, оцениваемые по справедливой стоимости через прибыль или убыток, в том числе:</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414" w:name="P19414"/>
          <w:bookmarkEnd w:id="19414"/>
          <w:p>
            <w:pPr>
              <w:pStyle w:val="0"/>
              <w:jc w:val="center"/>
            </w:pPr>
            <w:r>
              <w:rPr>
                <w:sz w:val="24"/>
              </w:rPr>
              <w:t xml:space="preserve">23</w:t>
            </w:r>
          </w:p>
        </w:tc>
        <w:tc>
          <w:tcPr>
            <w:tcW w:w="3874" w:type="dxa"/>
          </w:tcPr>
          <w:p>
            <w:pPr>
              <w:pStyle w:val="0"/>
              <w:ind w:firstLine="283"/>
            </w:pPr>
            <w:r>
              <w:rPr>
                <w:sz w:val="24"/>
              </w:rPr>
              <w:t xml:space="preserve">финансовые обязательства, в обязательном порядке классифицируемые как оцениваемые по справедливой стоимости через прибыль или убыток</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424" w:name="P19424"/>
          <w:bookmarkEnd w:id="19424"/>
          <w:p>
            <w:pPr>
              <w:pStyle w:val="0"/>
              <w:jc w:val="center"/>
            </w:pPr>
            <w:r>
              <w:rPr>
                <w:sz w:val="24"/>
              </w:rPr>
              <w:t xml:space="preserve">24</w:t>
            </w:r>
          </w:p>
        </w:tc>
        <w:tc>
          <w:tcPr>
            <w:tcW w:w="3874" w:type="dxa"/>
          </w:tcPr>
          <w:p>
            <w:pPr>
              <w:pStyle w:val="0"/>
              <w:ind w:firstLine="283"/>
            </w:pPr>
            <w:r>
              <w:rPr>
                <w:sz w:val="24"/>
              </w:rPr>
              <w:t xml:space="preserve">финансовые обязательства, классифицируемые как оцениваемые по справедливой стоимости через прибыль или убыток по усмотрению негосударственного пенсионного фонда</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434" w:name="P19434"/>
          <w:bookmarkEnd w:id="19434"/>
          <w:p>
            <w:pPr>
              <w:pStyle w:val="0"/>
              <w:jc w:val="center"/>
            </w:pPr>
            <w:r>
              <w:rPr>
                <w:sz w:val="24"/>
              </w:rPr>
              <w:t xml:space="preserve">25</w:t>
            </w:r>
          </w:p>
        </w:tc>
        <w:tc>
          <w:tcPr>
            <w:tcW w:w="3874" w:type="dxa"/>
          </w:tcPr>
          <w:p>
            <w:pPr>
              <w:pStyle w:val="0"/>
            </w:pPr>
            <w:r>
              <w:rPr>
                <w:sz w:val="24"/>
              </w:rPr>
              <w:t xml:space="preserve">Финансовые обязательства, оцениваемые по амортизированной стоимости, в том числе:</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444" w:name="P19444"/>
          <w:bookmarkEnd w:id="19444"/>
          <w:p>
            <w:pPr>
              <w:pStyle w:val="0"/>
              <w:jc w:val="center"/>
            </w:pPr>
            <w:r>
              <w:rPr>
                <w:sz w:val="24"/>
              </w:rPr>
              <w:t xml:space="preserve">26</w:t>
            </w:r>
          </w:p>
        </w:tc>
        <w:tc>
          <w:tcPr>
            <w:tcW w:w="3874" w:type="dxa"/>
          </w:tcPr>
          <w:p>
            <w:pPr>
              <w:pStyle w:val="0"/>
              <w:ind w:firstLine="283"/>
            </w:pPr>
            <w:r>
              <w:rPr>
                <w:sz w:val="24"/>
              </w:rPr>
              <w:t xml:space="preserve">обязательства по договорам негосударственного пенсионного обеспечения и договорам долгосрочных сбережений</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27</w:t>
            </w:r>
          </w:p>
        </w:tc>
        <w:tc>
          <w:tcPr>
            <w:tcW w:w="3874" w:type="dxa"/>
          </w:tcPr>
          <w:p>
            <w:pPr>
              <w:pStyle w:val="0"/>
              <w:ind w:firstLine="283"/>
            </w:pPr>
            <w:r>
              <w:rPr>
                <w:sz w:val="24"/>
              </w:rPr>
              <w:t xml:space="preserve">кредиты, займы и прочие привлеченные средства</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464" w:name="P19464"/>
          <w:bookmarkEnd w:id="19464"/>
          <w:p>
            <w:pPr>
              <w:pStyle w:val="0"/>
              <w:jc w:val="center"/>
            </w:pPr>
            <w:r>
              <w:rPr>
                <w:sz w:val="24"/>
              </w:rPr>
              <w:t xml:space="preserve">28</w:t>
            </w:r>
          </w:p>
        </w:tc>
        <w:tc>
          <w:tcPr>
            <w:tcW w:w="3874" w:type="dxa"/>
          </w:tcPr>
          <w:p>
            <w:pPr>
              <w:pStyle w:val="0"/>
              <w:ind w:firstLine="283"/>
            </w:pPr>
            <w:r>
              <w:rPr>
                <w:sz w:val="24"/>
              </w:rPr>
              <w:t xml:space="preserve">прочая кредиторская задолженность</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29</w:t>
            </w:r>
          </w:p>
        </w:tc>
        <w:tc>
          <w:tcPr>
            <w:tcW w:w="3874" w:type="dxa"/>
          </w:tcPr>
          <w:p>
            <w:pPr>
              <w:pStyle w:val="0"/>
            </w:pPr>
            <w:r>
              <w:rPr>
                <w:sz w:val="24"/>
              </w:rPr>
              <w:t xml:space="preserve">Обязательства выбывающих групп, классифицированных как предназначенные для продажи</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484" w:name="P19484"/>
          <w:bookmarkEnd w:id="19484"/>
          <w:p>
            <w:pPr>
              <w:pStyle w:val="0"/>
              <w:jc w:val="center"/>
            </w:pPr>
            <w:r>
              <w:rPr>
                <w:sz w:val="24"/>
              </w:rPr>
              <w:t xml:space="preserve">30</w:t>
            </w:r>
          </w:p>
        </w:tc>
        <w:tc>
          <w:tcPr>
            <w:tcW w:w="3874" w:type="dxa"/>
          </w:tcPr>
          <w:p>
            <w:pPr>
              <w:pStyle w:val="0"/>
            </w:pPr>
            <w:r>
              <w:rPr>
                <w:sz w:val="24"/>
              </w:rPr>
              <w:t xml:space="preserve">Обязательства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в том числе:</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494" w:name="P19494"/>
          <w:bookmarkEnd w:id="19494"/>
          <w:p>
            <w:pPr>
              <w:pStyle w:val="0"/>
              <w:jc w:val="center"/>
            </w:pPr>
            <w:r>
              <w:rPr>
                <w:sz w:val="24"/>
              </w:rPr>
              <w:t xml:space="preserve">31</w:t>
            </w:r>
          </w:p>
        </w:tc>
        <w:tc>
          <w:tcPr>
            <w:tcW w:w="3874" w:type="dxa"/>
          </w:tcPr>
          <w:p>
            <w:pPr>
              <w:pStyle w:val="0"/>
              <w:ind w:firstLine="283"/>
            </w:pPr>
            <w:r>
              <w:rPr>
                <w:sz w:val="24"/>
              </w:rPr>
              <w:t xml:space="preserve">обязательства по портфелям договоров об обязательном пенсионном страховании, учитываемых на счетах бухгалтерского учета в соответствии с требованиями </w:t>
            </w:r>
            <w:r>
              <w:rPr>
                <w:sz w:val="24"/>
              </w:rPr>
              <w:t xml:space="preserve">МСФО (IFRS) 17</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504" w:name="P19504"/>
          <w:bookmarkEnd w:id="19504"/>
          <w:p>
            <w:pPr>
              <w:pStyle w:val="0"/>
              <w:jc w:val="center"/>
            </w:pPr>
            <w:r>
              <w:rPr>
                <w:sz w:val="24"/>
              </w:rPr>
              <w:t xml:space="preserve">32</w:t>
            </w:r>
          </w:p>
        </w:tc>
        <w:tc>
          <w:tcPr>
            <w:tcW w:w="3874" w:type="dxa"/>
          </w:tcPr>
          <w:p>
            <w:pPr>
              <w:pStyle w:val="0"/>
              <w:ind w:firstLine="283"/>
            </w:pPr>
            <w:r>
              <w:rPr>
                <w:sz w:val="24"/>
              </w:rPr>
              <w:t xml:space="preserve">обязательства по портфелям договоров негосударственного пенсионного обеспечения и договоров долгосрочных сбережений, учитываемых на счетах бухгалтерского учета в соответствии с требованиями </w:t>
            </w:r>
            <w:r>
              <w:rPr>
                <w:sz w:val="24"/>
              </w:rPr>
              <w:t xml:space="preserve">МСФО (IFRS) 17</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33</w:t>
            </w:r>
          </w:p>
        </w:tc>
        <w:tc>
          <w:tcPr>
            <w:tcW w:w="3874" w:type="dxa"/>
          </w:tcPr>
          <w:p>
            <w:pPr>
              <w:pStyle w:val="0"/>
            </w:pPr>
            <w:r>
              <w:rPr>
                <w:sz w:val="24"/>
              </w:rPr>
              <w:t xml:space="preserve">Прочие обязательства</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524" w:name="P19524"/>
          <w:bookmarkEnd w:id="19524"/>
          <w:p>
            <w:pPr>
              <w:pStyle w:val="0"/>
              <w:jc w:val="center"/>
            </w:pPr>
            <w:r>
              <w:rPr>
                <w:sz w:val="24"/>
              </w:rPr>
              <w:t xml:space="preserve">34</w:t>
            </w:r>
          </w:p>
        </w:tc>
        <w:tc>
          <w:tcPr>
            <w:tcW w:w="3874" w:type="dxa"/>
          </w:tcPr>
          <w:p>
            <w:pPr>
              <w:pStyle w:val="0"/>
            </w:pPr>
            <w:r>
              <w:rPr>
                <w:sz w:val="24"/>
              </w:rPr>
              <w:t xml:space="preserve">Текстовое пояснение</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56.1</w:t>
      </w:r>
    </w:p>
    <w:p>
      <w:pPr>
        <w:pStyle w:val="0"/>
        <w:jc w:val="both"/>
      </w:pPr>
      <w:r>
        <w:rPr>
          <w:sz w:val="24"/>
        </w:rPr>
      </w:r>
    </w:p>
    <w:p>
      <w:pPr>
        <w:pStyle w:val="0"/>
        <w:ind w:firstLine="540"/>
        <w:jc w:val="both"/>
      </w:pPr>
      <w:r>
        <w:rPr>
          <w:sz w:val="24"/>
        </w:rPr>
        <w:t xml:space="preserve">1. В </w:t>
      </w:r>
      <w:hyperlink w:history="0" w:anchor="P19169" w:tooltip="Остатки по операциям со связанными сторонами">
        <w:r>
          <w:rPr>
            <w:sz w:val="24"/>
            <w:color w:val="0000ff"/>
          </w:rPr>
          <w:t xml:space="preserve">таблице</w:t>
        </w:r>
      </w:hyperlink>
      <w:r>
        <w:rPr>
          <w:sz w:val="24"/>
        </w:rPr>
        <w:t xml:space="preserve"> раскрывается информация об остатках по операциям со связанными сторонами.</w:t>
      </w:r>
    </w:p>
    <w:p>
      <w:pPr>
        <w:pStyle w:val="0"/>
        <w:spacing w:before="240" w:lineRule="auto"/>
        <w:ind w:firstLine="540"/>
        <w:jc w:val="both"/>
      </w:pPr>
      <w:r>
        <w:rPr>
          <w:sz w:val="24"/>
        </w:rPr>
        <w:t xml:space="preserve">2. </w:t>
      </w:r>
      <w:hyperlink w:history="0" w:anchor="P19169" w:tooltip="Остатки по операциям со связанными сторонами">
        <w:r>
          <w:rPr>
            <w:sz w:val="24"/>
            <w:color w:val="0000ff"/>
          </w:rPr>
          <w:t xml:space="preserve">Таблица</w:t>
        </w:r>
      </w:hyperlink>
      <w:r>
        <w:rPr>
          <w:sz w:val="24"/>
        </w:rPr>
        <w:t xml:space="preserve"> составляется по состоянию на конец предыдущего отчетного года и на отчетную дату.</w:t>
      </w:r>
    </w:p>
    <w:p>
      <w:pPr>
        <w:pStyle w:val="0"/>
        <w:spacing w:before="240" w:lineRule="auto"/>
        <w:ind w:firstLine="540"/>
        <w:jc w:val="both"/>
      </w:pPr>
      <w:r>
        <w:rPr>
          <w:sz w:val="24"/>
        </w:rPr>
        <w:t xml:space="preserve">3. Активы и обязательства в </w:t>
      </w:r>
      <w:hyperlink w:history="0" w:anchor="P19169" w:tooltip="Остатки по операциям со связанными сторонами">
        <w:r>
          <w:rPr>
            <w:sz w:val="24"/>
            <w:color w:val="0000ff"/>
          </w:rPr>
          <w:t xml:space="preserve">таблице</w:t>
        </w:r>
      </w:hyperlink>
      <w:r>
        <w:rPr>
          <w:sz w:val="24"/>
        </w:rPr>
        <w:t xml:space="preserve"> отражаются со знаком "плюс".</w:t>
      </w:r>
    </w:p>
    <w:p>
      <w:pPr>
        <w:pStyle w:val="0"/>
        <w:spacing w:before="240" w:lineRule="auto"/>
        <w:ind w:firstLine="540"/>
        <w:jc w:val="both"/>
      </w:pPr>
      <w:r>
        <w:rPr>
          <w:sz w:val="24"/>
        </w:rPr>
        <w:t xml:space="preserve">4. </w:t>
      </w:r>
      <w:hyperlink w:history="0" w:anchor="P19169" w:tooltip="Остатки по операциям со связанными сторонами">
        <w:r>
          <w:rPr>
            <w:sz w:val="24"/>
            <w:color w:val="0000ff"/>
          </w:rPr>
          <w:t xml:space="preserve">Таблица</w:t>
        </w:r>
      </w:hyperlink>
      <w:r>
        <w:rPr>
          <w:sz w:val="24"/>
        </w:rPr>
        <w:t xml:space="preserve"> составляется на основании анализа данных лицевых счетов связанных сторон.</w:t>
      </w:r>
    </w:p>
    <w:p>
      <w:pPr>
        <w:pStyle w:val="0"/>
        <w:spacing w:before="240" w:lineRule="auto"/>
        <w:ind w:firstLine="540"/>
        <w:jc w:val="both"/>
      </w:pPr>
      <w:r>
        <w:rPr>
          <w:sz w:val="24"/>
        </w:rPr>
        <w:t xml:space="preserve">5. В </w:t>
      </w:r>
      <w:hyperlink w:history="0" w:anchor="P19193" w:tooltip="10">
        <w:r>
          <w:rPr>
            <w:sz w:val="24"/>
            <w:color w:val="0000ff"/>
          </w:rPr>
          <w:t xml:space="preserve">графе 10</w:t>
        </w:r>
      </w:hyperlink>
      <w:r>
        <w:rPr>
          <w:sz w:val="24"/>
        </w:rPr>
        <w:t xml:space="preserve"> таблицы отражается сумма значений показателей по </w:t>
      </w:r>
      <w:hyperlink w:history="0" w:anchor="P19186" w:tooltip="3">
        <w:r>
          <w:rPr>
            <w:sz w:val="24"/>
            <w:color w:val="0000ff"/>
          </w:rPr>
          <w:t xml:space="preserve">графам 3</w:t>
        </w:r>
      </w:hyperlink>
      <w:r>
        <w:rPr>
          <w:sz w:val="24"/>
        </w:rPr>
        <w:t xml:space="preserve"> - </w:t>
      </w:r>
      <w:hyperlink w:history="0" w:anchor="P19192" w:tooltip="9">
        <w:r>
          <w:rPr>
            <w:sz w:val="24"/>
            <w:color w:val="0000ff"/>
          </w:rPr>
          <w:t xml:space="preserve">9</w:t>
        </w:r>
      </w:hyperlink>
      <w:r>
        <w:rPr>
          <w:sz w:val="24"/>
        </w:rPr>
        <w:t xml:space="preserve">.</w:t>
      </w:r>
    </w:p>
    <w:p>
      <w:pPr>
        <w:pStyle w:val="0"/>
        <w:spacing w:before="240" w:lineRule="auto"/>
        <w:ind w:firstLine="540"/>
        <w:jc w:val="both"/>
      </w:pPr>
      <w:r>
        <w:rPr>
          <w:sz w:val="24"/>
        </w:rPr>
        <w:t xml:space="preserve">6. По строке </w:t>
      </w:r>
      <w:hyperlink w:history="0" w:anchor="P19204" w:tooltip="2">
        <w:r>
          <w:rPr>
            <w:sz w:val="24"/>
            <w:color w:val="0000ff"/>
          </w:rPr>
          <w:t xml:space="preserve">показателя 2</w:t>
        </w:r>
      </w:hyperlink>
      <w:r>
        <w:rPr>
          <w:sz w:val="24"/>
        </w:rPr>
        <w:t xml:space="preserve"> таблицы отражается сумма значений </w:t>
      </w:r>
      <w:hyperlink w:history="0" w:anchor="P19214" w:tooltip="3">
        <w:r>
          <w:rPr>
            <w:sz w:val="24"/>
            <w:color w:val="0000ff"/>
          </w:rPr>
          <w:t xml:space="preserve">показателей 3</w:t>
        </w:r>
      </w:hyperlink>
      <w:r>
        <w:rPr>
          <w:sz w:val="24"/>
        </w:rPr>
        <w:t xml:space="preserve"> и </w:t>
      </w:r>
      <w:hyperlink w:history="0" w:anchor="P19224" w:tooltip="4">
        <w:r>
          <w:rPr>
            <w:sz w:val="24"/>
            <w:color w:val="0000ff"/>
          </w:rPr>
          <w:t xml:space="preserve">4</w:t>
        </w:r>
      </w:hyperlink>
      <w:r>
        <w:rPr>
          <w:sz w:val="24"/>
        </w:rPr>
        <w:t xml:space="preserve">.</w:t>
      </w:r>
    </w:p>
    <w:p>
      <w:pPr>
        <w:pStyle w:val="0"/>
        <w:spacing w:before="240" w:lineRule="auto"/>
        <w:ind w:firstLine="540"/>
        <w:jc w:val="both"/>
      </w:pPr>
      <w:r>
        <w:rPr>
          <w:sz w:val="24"/>
        </w:rPr>
        <w:t xml:space="preserve">7. По строке </w:t>
      </w:r>
      <w:hyperlink w:history="0" w:anchor="P19234" w:tooltip="5">
        <w:r>
          <w:rPr>
            <w:sz w:val="24"/>
            <w:color w:val="0000ff"/>
          </w:rPr>
          <w:t xml:space="preserve">показателя 5</w:t>
        </w:r>
      </w:hyperlink>
      <w:r>
        <w:rPr>
          <w:sz w:val="24"/>
        </w:rPr>
        <w:t xml:space="preserve"> таблицы отражается сумма значений </w:t>
      </w:r>
      <w:hyperlink w:history="0" w:anchor="P19244" w:tooltip="6">
        <w:r>
          <w:rPr>
            <w:sz w:val="24"/>
            <w:color w:val="0000ff"/>
          </w:rPr>
          <w:t xml:space="preserve">показателей 6</w:t>
        </w:r>
      </w:hyperlink>
      <w:r>
        <w:rPr>
          <w:sz w:val="24"/>
        </w:rPr>
        <w:t xml:space="preserve"> и </w:t>
      </w:r>
      <w:hyperlink w:history="0" w:anchor="P19254" w:tooltip="7">
        <w:r>
          <w:rPr>
            <w:sz w:val="24"/>
            <w:color w:val="0000ff"/>
          </w:rPr>
          <w:t xml:space="preserve">7</w:t>
        </w:r>
      </w:hyperlink>
      <w:r>
        <w:rPr>
          <w:sz w:val="24"/>
        </w:rPr>
        <w:t xml:space="preserve">.</w:t>
      </w:r>
    </w:p>
    <w:p>
      <w:pPr>
        <w:pStyle w:val="0"/>
        <w:spacing w:before="240" w:lineRule="auto"/>
        <w:ind w:firstLine="540"/>
        <w:jc w:val="both"/>
      </w:pPr>
      <w:r>
        <w:rPr>
          <w:sz w:val="24"/>
        </w:rPr>
        <w:t xml:space="preserve">8. По строке </w:t>
      </w:r>
      <w:hyperlink w:history="0" w:anchor="P19264" w:tooltip="8">
        <w:r>
          <w:rPr>
            <w:sz w:val="24"/>
            <w:color w:val="0000ff"/>
          </w:rPr>
          <w:t xml:space="preserve">показателя 8</w:t>
        </w:r>
      </w:hyperlink>
      <w:r>
        <w:rPr>
          <w:sz w:val="24"/>
        </w:rPr>
        <w:t xml:space="preserve"> таблицы отражается сумма значений </w:t>
      </w:r>
      <w:hyperlink w:history="0" w:anchor="P19274" w:tooltip="9">
        <w:r>
          <w:rPr>
            <w:sz w:val="24"/>
            <w:color w:val="0000ff"/>
          </w:rPr>
          <w:t xml:space="preserve">показателей 9</w:t>
        </w:r>
      </w:hyperlink>
      <w:r>
        <w:rPr>
          <w:sz w:val="24"/>
        </w:rPr>
        <w:t xml:space="preserve"> и </w:t>
      </w:r>
      <w:hyperlink w:history="0" w:anchor="P19284" w:tooltip="10">
        <w:r>
          <w:rPr>
            <w:sz w:val="24"/>
            <w:color w:val="0000ff"/>
          </w:rPr>
          <w:t xml:space="preserve">10</w:t>
        </w:r>
      </w:hyperlink>
      <w:r>
        <w:rPr>
          <w:sz w:val="24"/>
        </w:rPr>
        <w:t xml:space="preserve">.</w:t>
      </w:r>
    </w:p>
    <w:p>
      <w:pPr>
        <w:pStyle w:val="0"/>
        <w:spacing w:before="240" w:lineRule="auto"/>
        <w:ind w:firstLine="540"/>
        <w:jc w:val="both"/>
      </w:pPr>
      <w:r>
        <w:rPr>
          <w:sz w:val="24"/>
        </w:rPr>
        <w:t xml:space="preserve">9. По строке </w:t>
      </w:r>
      <w:hyperlink w:history="0" w:anchor="P19294" w:tooltip="11">
        <w:r>
          <w:rPr>
            <w:sz w:val="24"/>
            <w:color w:val="0000ff"/>
          </w:rPr>
          <w:t xml:space="preserve">показателя 11</w:t>
        </w:r>
      </w:hyperlink>
      <w:r>
        <w:rPr>
          <w:sz w:val="24"/>
        </w:rPr>
        <w:t xml:space="preserve"> таблицы отражается сумма значений </w:t>
      </w:r>
      <w:hyperlink w:history="0" w:anchor="P19304" w:tooltip="12">
        <w:r>
          <w:rPr>
            <w:sz w:val="24"/>
            <w:color w:val="0000ff"/>
          </w:rPr>
          <w:t xml:space="preserve">показателей 12</w:t>
        </w:r>
      </w:hyperlink>
      <w:r>
        <w:rPr>
          <w:sz w:val="24"/>
        </w:rPr>
        <w:t xml:space="preserve"> и </w:t>
      </w:r>
      <w:hyperlink w:history="0" w:anchor="P19314" w:tooltip="13">
        <w:r>
          <w:rPr>
            <w:sz w:val="24"/>
            <w:color w:val="0000ff"/>
          </w:rPr>
          <w:t xml:space="preserve">13</w:t>
        </w:r>
      </w:hyperlink>
      <w:r>
        <w:rPr>
          <w:sz w:val="24"/>
        </w:rPr>
        <w:t xml:space="preserve">.</w:t>
      </w:r>
    </w:p>
    <w:p>
      <w:pPr>
        <w:pStyle w:val="0"/>
        <w:spacing w:before="240" w:lineRule="auto"/>
        <w:ind w:firstLine="540"/>
        <w:jc w:val="both"/>
      </w:pPr>
      <w:r>
        <w:rPr>
          <w:sz w:val="24"/>
        </w:rPr>
        <w:t xml:space="preserve">10. По строке </w:t>
      </w:r>
      <w:hyperlink w:history="0" w:anchor="P19404" w:tooltip="22">
        <w:r>
          <w:rPr>
            <w:sz w:val="24"/>
            <w:color w:val="0000ff"/>
          </w:rPr>
          <w:t xml:space="preserve">показателя 22</w:t>
        </w:r>
      </w:hyperlink>
      <w:r>
        <w:rPr>
          <w:sz w:val="24"/>
        </w:rPr>
        <w:t xml:space="preserve"> таблицы отражается сумма значений </w:t>
      </w:r>
      <w:hyperlink w:history="0" w:anchor="P19414" w:tooltip="23">
        <w:r>
          <w:rPr>
            <w:sz w:val="24"/>
            <w:color w:val="0000ff"/>
          </w:rPr>
          <w:t xml:space="preserve">показателей 23</w:t>
        </w:r>
      </w:hyperlink>
      <w:r>
        <w:rPr>
          <w:sz w:val="24"/>
        </w:rPr>
        <w:t xml:space="preserve"> и </w:t>
      </w:r>
      <w:hyperlink w:history="0" w:anchor="P19424" w:tooltip="24">
        <w:r>
          <w:rPr>
            <w:sz w:val="24"/>
            <w:color w:val="0000ff"/>
          </w:rPr>
          <w:t xml:space="preserve">24</w:t>
        </w:r>
      </w:hyperlink>
      <w:r>
        <w:rPr>
          <w:sz w:val="24"/>
        </w:rPr>
        <w:t xml:space="preserve">.</w:t>
      </w:r>
    </w:p>
    <w:p>
      <w:pPr>
        <w:pStyle w:val="0"/>
        <w:spacing w:before="240" w:lineRule="auto"/>
        <w:ind w:firstLine="540"/>
        <w:jc w:val="both"/>
      </w:pPr>
      <w:r>
        <w:rPr>
          <w:sz w:val="24"/>
        </w:rPr>
        <w:t xml:space="preserve">11. По строке </w:t>
      </w:r>
      <w:hyperlink w:history="0" w:anchor="P19434" w:tooltip="25">
        <w:r>
          <w:rPr>
            <w:sz w:val="24"/>
            <w:color w:val="0000ff"/>
          </w:rPr>
          <w:t xml:space="preserve">показателя 25</w:t>
        </w:r>
      </w:hyperlink>
      <w:r>
        <w:rPr>
          <w:sz w:val="24"/>
        </w:rPr>
        <w:t xml:space="preserve"> таблицы отражается сумма значений </w:t>
      </w:r>
      <w:hyperlink w:history="0" w:anchor="P19444" w:tooltip="26">
        <w:r>
          <w:rPr>
            <w:sz w:val="24"/>
            <w:color w:val="0000ff"/>
          </w:rPr>
          <w:t xml:space="preserve">показателей 26</w:t>
        </w:r>
      </w:hyperlink>
      <w:r>
        <w:rPr>
          <w:sz w:val="24"/>
        </w:rPr>
        <w:t xml:space="preserve"> - </w:t>
      </w:r>
      <w:hyperlink w:history="0" w:anchor="P19464" w:tooltip="28">
        <w:r>
          <w:rPr>
            <w:sz w:val="24"/>
            <w:color w:val="0000ff"/>
          </w:rPr>
          <w:t xml:space="preserve">28</w:t>
        </w:r>
      </w:hyperlink>
      <w:r>
        <w:rPr>
          <w:sz w:val="24"/>
        </w:rPr>
        <w:t xml:space="preserve">.</w:t>
      </w:r>
    </w:p>
    <w:p>
      <w:pPr>
        <w:pStyle w:val="0"/>
        <w:spacing w:before="240" w:lineRule="auto"/>
        <w:ind w:firstLine="540"/>
        <w:jc w:val="both"/>
      </w:pPr>
      <w:r>
        <w:rPr>
          <w:sz w:val="24"/>
        </w:rPr>
        <w:t xml:space="preserve">12. По строке </w:t>
      </w:r>
      <w:hyperlink w:history="0" w:anchor="P19484" w:tooltip="30">
        <w:r>
          <w:rPr>
            <w:sz w:val="24"/>
            <w:color w:val="0000ff"/>
          </w:rPr>
          <w:t xml:space="preserve">показателя 30</w:t>
        </w:r>
      </w:hyperlink>
      <w:r>
        <w:rPr>
          <w:sz w:val="24"/>
        </w:rPr>
        <w:t xml:space="preserve"> таблицы отражается сумма значений </w:t>
      </w:r>
      <w:hyperlink w:history="0" w:anchor="P19494" w:tooltip="31">
        <w:r>
          <w:rPr>
            <w:sz w:val="24"/>
            <w:color w:val="0000ff"/>
          </w:rPr>
          <w:t xml:space="preserve">показателей 31</w:t>
        </w:r>
      </w:hyperlink>
      <w:r>
        <w:rPr>
          <w:sz w:val="24"/>
        </w:rPr>
        <w:t xml:space="preserve"> и </w:t>
      </w:r>
      <w:hyperlink w:history="0" w:anchor="P19504" w:tooltip="32">
        <w:r>
          <w:rPr>
            <w:sz w:val="24"/>
            <w:color w:val="0000ff"/>
          </w:rPr>
          <w:t xml:space="preserve">32</w:t>
        </w:r>
      </w:hyperlink>
      <w:r>
        <w:rPr>
          <w:sz w:val="24"/>
        </w:rPr>
        <w:t xml:space="preserve">.</w:t>
      </w:r>
    </w:p>
    <w:p>
      <w:pPr>
        <w:pStyle w:val="0"/>
        <w:spacing w:before="240" w:lineRule="auto"/>
        <w:ind w:firstLine="540"/>
        <w:jc w:val="both"/>
      </w:pPr>
      <w:r>
        <w:rPr>
          <w:sz w:val="24"/>
        </w:rPr>
        <w:t xml:space="preserve">13. По строке </w:t>
      </w:r>
      <w:hyperlink w:history="0" w:anchor="P19524" w:tooltip="34">
        <w:r>
          <w:rPr>
            <w:sz w:val="24"/>
            <w:color w:val="0000ff"/>
          </w:rPr>
          <w:t xml:space="preserve">показателя 34</w:t>
        </w:r>
      </w:hyperlink>
      <w:r>
        <w:rPr>
          <w:sz w:val="24"/>
        </w:rPr>
        <w:t xml:space="preserve"> таблицы раскрываются:</w:t>
      </w:r>
    </w:p>
    <w:p>
      <w:pPr>
        <w:pStyle w:val="0"/>
        <w:spacing w:before="240" w:lineRule="auto"/>
        <w:ind w:firstLine="540"/>
        <w:jc w:val="both"/>
      </w:pPr>
      <w:r>
        <w:rPr>
          <w:sz w:val="24"/>
        </w:rPr>
        <w:t xml:space="preserve">информация об условиях операций со связанными сторонами, включая процентные ставки и сроки погашения (диапазон использованных процентных ставок по виду валют или конкретные условия каждой крупной сделки), отдельно для каждой категории связанных сторон;</w:t>
      </w:r>
    </w:p>
    <w:p>
      <w:pPr>
        <w:pStyle w:val="0"/>
        <w:spacing w:before="240" w:lineRule="auto"/>
        <w:ind w:firstLine="540"/>
        <w:jc w:val="both"/>
      </w:pPr>
      <w:r>
        <w:rPr>
          <w:sz w:val="24"/>
        </w:rPr>
        <w:t xml:space="preserve">сумма гарантий, полученных негосударственным пенсионным фондом от связанных сторон;</w:t>
      </w:r>
    </w:p>
    <w:p>
      <w:pPr>
        <w:pStyle w:val="0"/>
        <w:spacing w:before="240" w:lineRule="auto"/>
        <w:ind w:firstLine="540"/>
        <w:jc w:val="both"/>
      </w:pPr>
      <w:r>
        <w:rPr>
          <w:sz w:val="24"/>
        </w:rPr>
        <w:t xml:space="preserve">сумма договорных обязательств негосударственного пенсионного фонда по будущим операциям со связанными сторонами.</w:t>
      </w:r>
    </w:p>
    <w:p>
      <w:pPr>
        <w:pStyle w:val="0"/>
        <w:jc w:val="both"/>
      </w:pPr>
      <w:r>
        <w:rPr>
          <w:sz w:val="24"/>
        </w:rPr>
      </w:r>
    </w:p>
    <w:p>
      <w:pPr>
        <w:pStyle w:val="0"/>
        <w:jc w:val="center"/>
      </w:pPr>
      <w:r>
        <w:rPr>
          <w:sz w:val="24"/>
        </w:rPr>
        <w:t xml:space="preserve">(в ред. Указаний Банка России от 04.10.2021 </w:t>
      </w:r>
      <w:r>
        <w:rPr>
          <w:sz w:val="24"/>
        </w:rPr>
        <w:t xml:space="preserve">N 5960-У</w:t>
      </w:r>
      <w:r>
        <w:rPr>
          <w:sz w:val="24"/>
        </w:rPr>
        <w:t xml:space="preserve">,</w:t>
      </w:r>
    </w:p>
    <w:p>
      <w:pPr>
        <w:pStyle w:val="0"/>
        <w:jc w:val="center"/>
      </w:pPr>
      <w:r>
        <w:rPr>
          <w:sz w:val="24"/>
        </w:rPr>
        <w:t xml:space="preserve">от 23.09.2024 </w:t>
      </w:r>
      <w:r>
        <w:rPr>
          <w:sz w:val="24"/>
        </w:rPr>
        <w:t xml:space="preserve">N 6852-У</w:t>
      </w:r>
      <w:r>
        <w:rPr>
          <w:sz w:val="24"/>
        </w:rPr>
        <w:t xml:space="preserve">)</w:t>
      </w:r>
    </w:p>
    <w:bookmarkStart w:id="19556" w:name="P19556"/>
    <w:bookmarkEnd w:id="19556"/>
    <w:p>
      <w:pPr>
        <w:pStyle w:val="0"/>
        <w:outlineLvl w:val="2"/>
        <w:jc w:val="center"/>
      </w:pPr>
      <w:r>
        <w:rPr>
          <w:sz w:val="24"/>
        </w:rPr>
        <w:t xml:space="preserve">Доходы и расходы по операциям со связанными сторонами</w:t>
      </w:r>
    </w:p>
    <w:p>
      <w:pPr>
        <w:pStyle w:val="0"/>
        <w:jc w:val="center"/>
      </w:pPr>
      <w:r>
        <w:rPr>
          <w:sz w:val="24"/>
        </w:rPr>
        <w:t xml:space="preserve">за ________ 20__ года</w:t>
      </w:r>
    </w:p>
    <w:p>
      <w:pPr>
        <w:pStyle w:val="0"/>
        <w:jc w:val="both"/>
      </w:pPr>
      <w:r>
        <w:rPr>
          <w:sz w:val="24"/>
        </w:rPr>
      </w:r>
    </w:p>
    <w:p>
      <w:pPr>
        <w:pStyle w:val="0"/>
        <w:jc w:val="right"/>
      </w:pPr>
      <w:r>
        <w:rPr>
          <w:sz w:val="24"/>
        </w:rPr>
        <w:t xml:space="preserve">Таблица 56.2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28"/>
        <w:gridCol w:w="3874"/>
        <w:gridCol w:w="624"/>
        <w:gridCol w:w="624"/>
        <w:gridCol w:w="850"/>
        <w:gridCol w:w="794"/>
        <w:gridCol w:w="737"/>
        <w:gridCol w:w="794"/>
        <w:gridCol w:w="680"/>
        <w:gridCol w:w="510"/>
      </w:tblGrid>
      <w:tr>
        <w:tc>
          <w:tcPr>
            <w:tcW w:w="528" w:type="dxa"/>
          </w:tcPr>
          <w:p>
            <w:pPr>
              <w:pStyle w:val="0"/>
              <w:jc w:val="center"/>
            </w:pPr>
            <w:r>
              <w:rPr>
                <w:sz w:val="24"/>
              </w:rPr>
              <w:t xml:space="preserve">Номер показателя</w:t>
            </w:r>
          </w:p>
        </w:tc>
        <w:tc>
          <w:tcPr>
            <w:tcW w:w="3874" w:type="dxa"/>
          </w:tcPr>
          <w:p>
            <w:pPr>
              <w:pStyle w:val="0"/>
              <w:jc w:val="center"/>
            </w:pPr>
            <w:r>
              <w:rPr>
                <w:sz w:val="24"/>
              </w:rPr>
              <w:t xml:space="preserve">Наименование показателя</w:t>
            </w:r>
          </w:p>
        </w:tc>
        <w:tc>
          <w:tcPr>
            <w:tcW w:w="624" w:type="dxa"/>
          </w:tcPr>
          <w:p>
            <w:pPr>
              <w:pStyle w:val="0"/>
              <w:jc w:val="center"/>
            </w:pPr>
            <w:r>
              <w:rPr>
                <w:sz w:val="24"/>
              </w:rPr>
              <w:t xml:space="preserve">Материнское предприятие</w:t>
            </w:r>
          </w:p>
        </w:tc>
        <w:tc>
          <w:tcPr>
            <w:tcW w:w="624" w:type="dxa"/>
          </w:tcPr>
          <w:p>
            <w:pPr>
              <w:pStyle w:val="0"/>
              <w:jc w:val="center"/>
            </w:pPr>
            <w:r>
              <w:rPr>
                <w:sz w:val="24"/>
              </w:rPr>
              <w:t xml:space="preserve">Дочерние предприятия</w:t>
            </w:r>
          </w:p>
        </w:tc>
        <w:tc>
          <w:tcPr>
            <w:tcW w:w="850" w:type="dxa"/>
          </w:tcPr>
          <w:p>
            <w:pPr>
              <w:pStyle w:val="0"/>
              <w:jc w:val="center"/>
            </w:pPr>
            <w:r>
              <w:rPr>
                <w:sz w:val="24"/>
              </w:rPr>
              <w:t xml:space="preserve">Совместно контролируемые предприятия</w:t>
            </w:r>
          </w:p>
        </w:tc>
        <w:tc>
          <w:tcPr>
            <w:tcW w:w="794" w:type="dxa"/>
          </w:tcPr>
          <w:p>
            <w:pPr>
              <w:pStyle w:val="0"/>
              <w:jc w:val="center"/>
            </w:pPr>
            <w:r>
              <w:rPr>
                <w:sz w:val="24"/>
              </w:rPr>
              <w:t xml:space="preserve">Ассоциированные предприятия</w:t>
            </w:r>
          </w:p>
        </w:tc>
        <w:tc>
          <w:tcPr>
            <w:tcW w:w="737" w:type="dxa"/>
          </w:tcPr>
          <w:p>
            <w:pPr>
              <w:pStyle w:val="0"/>
              <w:jc w:val="center"/>
            </w:pPr>
            <w:r>
              <w:rPr>
                <w:sz w:val="24"/>
              </w:rPr>
              <w:t xml:space="preserve">Ключевой управленческий персонал</w:t>
            </w:r>
          </w:p>
        </w:tc>
        <w:tc>
          <w:tcPr>
            <w:tcW w:w="794" w:type="dxa"/>
          </w:tcPr>
          <w:p>
            <w:pPr>
              <w:pStyle w:val="0"/>
              <w:jc w:val="center"/>
            </w:pPr>
            <w:r>
              <w:rPr>
                <w:sz w:val="24"/>
              </w:rPr>
              <w:t xml:space="preserve">Компании под общим контролем</w:t>
            </w:r>
          </w:p>
        </w:tc>
        <w:tc>
          <w:tcPr>
            <w:tcW w:w="680" w:type="dxa"/>
          </w:tcPr>
          <w:p>
            <w:pPr>
              <w:pStyle w:val="0"/>
              <w:jc w:val="center"/>
            </w:pPr>
            <w:r>
              <w:rPr>
                <w:sz w:val="24"/>
              </w:rPr>
              <w:t xml:space="preserve">Прочие связанные стороны</w:t>
            </w:r>
          </w:p>
        </w:tc>
        <w:tc>
          <w:tcPr>
            <w:tcW w:w="510" w:type="dxa"/>
          </w:tcPr>
          <w:p>
            <w:pPr>
              <w:pStyle w:val="0"/>
              <w:jc w:val="center"/>
            </w:pPr>
            <w:r>
              <w:rPr>
                <w:sz w:val="24"/>
              </w:rPr>
              <w:t xml:space="preserve">Итого</w:t>
            </w:r>
          </w:p>
        </w:tc>
      </w:tr>
      <w:tr>
        <w:tc>
          <w:tcPr>
            <w:tcW w:w="528" w:type="dxa"/>
          </w:tcPr>
          <w:p>
            <w:pPr>
              <w:pStyle w:val="0"/>
              <w:jc w:val="center"/>
            </w:pPr>
            <w:r>
              <w:rPr>
                <w:sz w:val="24"/>
              </w:rPr>
              <w:t xml:space="preserve">1</w:t>
            </w:r>
          </w:p>
        </w:tc>
        <w:tc>
          <w:tcPr>
            <w:tcW w:w="3874" w:type="dxa"/>
          </w:tcPr>
          <w:p>
            <w:pPr>
              <w:pStyle w:val="0"/>
              <w:jc w:val="center"/>
            </w:pPr>
            <w:r>
              <w:rPr>
                <w:sz w:val="24"/>
              </w:rPr>
              <w:t xml:space="preserve">2</w:t>
            </w:r>
          </w:p>
        </w:tc>
        <w:tc>
          <w:tcPr>
            <w:tcW w:w="624" w:type="dxa"/>
          </w:tcPr>
          <w:bookmarkStart w:id="19573" w:name="P19573"/>
          <w:bookmarkEnd w:id="19573"/>
          <w:p>
            <w:pPr>
              <w:pStyle w:val="0"/>
              <w:jc w:val="center"/>
            </w:pPr>
            <w:r>
              <w:rPr>
                <w:sz w:val="24"/>
              </w:rPr>
              <w:t xml:space="preserve">3</w:t>
            </w:r>
          </w:p>
        </w:tc>
        <w:tc>
          <w:tcPr>
            <w:tcW w:w="624" w:type="dxa"/>
          </w:tcPr>
          <w:p>
            <w:pPr>
              <w:pStyle w:val="0"/>
              <w:jc w:val="center"/>
            </w:pPr>
            <w:r>
              <w:rPr>
                <w:sz w:val="24"/>
              </w:rPr>
              <w:t xml:space="preserve">4</w:t>
            </w:r>
          </w:p>
        </w:tc>
        <w:tc>
          <w:tcPr>
            <w:tcW w:w="850" w:type="dxa"/>
          </w:tcPr>
          <w:p>
            <w:pPr>
              <w:pStyle w:val="0"/>
              <w:jc w:val="center"/>
            </w:pPr>
            <w:r>
              <w:rPr>
                <w:sz w:val="24"/>
              </w:rPr>
              <w:t xml:space="preserve">5</w:t>
            </w:r>
          </w:p>
        </w:tc>
        <w:tc>
          <w:tcPr>
            <w:tcW w:w="794" w:type="dxa"/>
          </w:tcPr>
          <w:p>
            <w:pPr>
              <w:pStyle w:val="0"/>
              <w:jc w:val="center"/>
            </w:pPr>
            <w:r>
              <w:rPr>
                <w:sz w:val="24"/>
              </w:rPr>
              <w:t xml:space="preserve">6</w:t>
            </w:r>
          </w:p>
        </w:tc>
        <w:tc>
          <w:tcPr>
            <w:tcW w:w="737" w:type="dxa"/>
          </w:tcPr>
          <w:p>
            <w:pPr>
              <w:pStyle w:val="0"/>
              <w:jc w:val="center"/>
            </w:pPr>
            <w:r>
              <w:rPr>
                <w:sz w:val="24"/>
              </w:rPr>
              <w:t xml:space="preserve">7</w:t>
            </w:r>
          </w:p>
        </w:tc>
        <w:tc>
          <w:tcPr>
            <w:tcW w:w="794" w:type="dxa"/>
          </w:tcPr>
          <w:p>
            <w:pPr>
              <w:pStyle w:val="0"/>
              <w:jc w:val="center"/>
            </w:pPr>
            <w:r>
              <w:rPr>
                <w:sz w:val="24"/>
              </w:rPr>
              <w:t xml:space="preserve">8</w:t>
            </w:r>
          </w:p>
        </w:tc>
        <w:tc>
          <w:tcPr>
            <w:tcW w:w="680" w:type="dxa"/>
          </w:tcPr>
          <w:bookmarkStart w:id="19579" w:name="P19579"/>
          <w:bookmarkEnd w:id="19579"/>
          <w:p>
            <w:pPr>
              <w:pStyle w:val="0"/>
              <w:jc w:val="center"/>
            </w:pPr>
            <w:r>
              <w:rPr>
                <w:sz w:val="24"/>
              </w:rPr>
              <w:t xml:space="preserve">9</w:t>
            </w:r>
          </w:p>
        </w:tc>
        <w:tc>
          <w:tcPr>
            <w:tcW w:w="510" w:type="dxa"/>
          </w:tcPr>
          <w:bookmarkStart w:id="19580" w:name="P19580"/>
          <w:bookmarkEnd w:id="19580"/>
          <w:p>
            <w:pPr>
              <w:pStyle w:val="0"/>
              <w:jc w:val="center"/>
            </w:pPr>
            <w:r>
              <w:rPr>
                <w:sz w:val="24"/>
              </w:rPr>
              <w:t xml:space="preserve">10</w:t>
            </w:r>
          </w:p>
        </w:tc>
      </w:tr>
      <w:tr>
        <w:tc>
          <w:tcPr>
            <w:tcW w:w="528" w:type="dxa"/>
          </w:tcPr>
          <w:bookmarkStart w:id="19581" w:name="P19581"/>
          <w:bookmarkEnd w:id="19581"/>
          <w:p>
            <w:pPr>
              <w:pStyle w:val="0"/>
              <w:jc w:val="center"/>
            </w:pPr>
            <w:r>
              <w:rPr>
                <w:sz w:val="24"/>
              </w:rPr>
              <w:t xml:space="preserve">1</w:t>
            </w:r>
          </w:p>
        </w:tc>
        <w:tc>
          <w:tcPr>
            <w:tcW w:w="3874" w:type="dxa"/>
          </w:tcPr>
          <w:p>
            <w:pPr>
              <w:pStyle w:val="0"/>
            </w:pPr>
            <w:r>
              <w:rPr>
                <w:sz w:val="24"/>
              </w:rPr>
              <w:t xml:space="preserve">Выручка по страхованию по группам договоров об обязательном пенсионном страховании, негосударственного пенсионного обеспечения и долгосрочных сбережений, в том числе:</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591" w:name="P19591"/>
          <w:bookmarkEnd w:id="19591"/>
          <w:p>
            <w:pPr>
              <w:pStyle w:val="0"/>
              <w:jc w:val="center"/>
            </w:pPr>
            <w:r>
              <w:rPr>
                <w:sz w:val="24"/>
              </w:rPr>
              <w:t xml:space="preserve">2</w:t>
            </w:r>
          </w:p>
        </w:tc>
        <w:tc>
          <w:tcPr>
            <w:tcW w:w="3874" w:type="dxa"/>
          </w:tcPr>
          <w:p>
            <w:pPr>
              <w:pStyle w:val="0"/>
              <w:ind w:firstLine="283"/>
            </w:pPr>
            <w:r>
              <w:rPr>
                <w:sz w:val="24"/>
              </w:rPr>
              <w:t xml:space="preserve">суммы, связанные с оказанием услуг</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601" w:name="P19601"/>
          <w:bookmarkEnd w:id="19601"/>
          <w:p>
            <w:pPr>
              <w:pStyle w:val="0"/>
              <w:jc w:val="center"/>
            </w:pPr>
            <w:r>
              <w:rPr>
                <w:sz w:val="24"/>
              </w:rPr>
              <w:t xml:space="preserve">3</w:t>
            </w:r>
          </w:p>
        </w:tc>
        <w:tc>
          <w:tcPr>
            <w:tcW w:w="3874" w:type="dxa"/>
          </w:tcPr>
          <w:p>
            <w:pPr>
              <w:pStyle w:val="0"/>
              <w:ind w:firstLine="283"/>
            </w:pPr>
            <w:r>
              <w:rPr>
                <w:sz w:val="24"/>
              </w:rPr>
              <w:t xml:space="preserve">суммы, относящиеся к аквизиционным денежным потокам</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611" w:name="P19611"/>
          <w:bookmarkEnd w:id="19611"/>
          <w:p>
            <w:pPr>
              <w:pStyle w:val="0"/>
              <w:jc w:val="center"/>
            </w:pPr>
            <w:r>
              <w:rPr>
                <w:sz w:val="24"/>
              </w:rPr>
              <w:t xml:space="preserve">4</w:t>
            </w:r>
          </w:p>
        </w:tc>
        <w:tc>
          <w:tcPr>
            <w:tcW w:w="3874" w:type="dxa"/>
          </w:tcPr>
          <w:p>
            <w:pPr>
              <w:pStyle w:val="0"/>
            </w:pPr>
            <w:r>
              <w:rPr>
                <w:sz w:val="24"/>
              </w:rPr>
              <w:t xml:space="preserve">Расходы по страхованию по группам договоров об обязательном пенсионном страховании, негосударственного пенсионного обеспечения и долгосрочных сбережений, в том числе:</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621" w:name="P19621"/>
          <w:bookmarkEnd w:id="19621"/>
          <w:p>
            <w:pPr>
              <w:pStyle w:val="0"/>
              <w:jc w:val="center"/>
            </w:pPr>
            <w:r>
              <w:rPr>
                <w:sz w:val="24"/>
              </w:rPr>
              <w:t xml:space="preserve">5</w:t>
            </w:r>
          </w:p>
        </w:tc>
        <w:tc>
          <w:tcPr>
            <w:tcW w:w="3874" w:type="dxa"/>
          </w:tcPr>
          <w:p>
            <w:pPr>
              <w:pStyle w:val="0"/>
              <w:ind w:firstLine="283"/>
            </w:pPr>
            <w:r>
              <w:rPr>
                <w:sz w:val="24"/>
              </w:rPr>
              <w:t xml:space="preserve">убытки и восстановление убытков по группам обременительных договоров</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6</w:t>
            </w:r>
          </w:p>
        </w:tc>
        <w:tc>
          <w:tcPr>
            <w:tcW w:w="3874" w:type="dxa"/>
          </w:tcPr>
          <w:p>
            <w:pPr>
              <w:pStyle w:val="0"/>
              <w:ind w:firstLine="283"/>
            </w:pPr>
            <w:r>
              <w:rPr>
                <w:sz w:val="24"/>
              </w:rPr>
              <w:t xml:space="preserve">амортизация аквизиционных денежных потоков</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7</w:t>
            </w:r>
          </w:p>
        </w:tc>
        <w:tc>
          <w:tcPr>
            <w:tcW w:w="3874" w:type="dxa"/>
          </w:tcPr>
          <w:p>
            <w:pPr>
              <w:pStyle w:val="0"/>
              <w:ind w:firstLine="283"/>
            </w:pPr>
            <w:r>
              <w:rPr>
                <w:sz w:val="24"/>
              </w:rPr>
              <w:t xml:space="preserve">изменение величины обязательств по возникшим требованиям</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bookmarkStart w:id="19651" w:name="P19651"/>
          <w:bookmarkEnd w:id="19651"/>
          <w:p>
            <w:pPr>
              <w:pStyle w:val="0"/>
              <w:jc w:val="center"/>
            </w:pPr>
            <w:r>
              <w:rPr>
                <w:sz w:val="24"/>
              </w:rPr>
              <w:t xml:space="preserve">8</w:t>
            </w:r>
          </w:p>
        </w:tc>
        <w:tc>
          <w:tcPr>
            <w:tcW w:w="3874" w:type="dxa"/>
          </w:tcPr>
          <w:p>
            <w:pPr>
              <w:pStyle w:val="0"/>
              <w:ind w:firstLine="283"/>
            </w:pPr>
            <w:r>
              <w:rPr>
                <w:sz w:val="24"/>
              </w:rPr>
              <w:t xml:space="preserve">возникшие требования и прочие расходы по страховым услугам</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8.1</w:t>
            </w:r>
          </w:p>
        </w:tc>
        <w:tc>
          <w:tcPr>
            <w:tcW w:w="3874" w:type="dxa"/>
            <w:vAlign w:val="bottom"/>
          </w:tcPr>
          <w:p>
            <w:pPr>
              <w:pStyle w:val="0"/>
            </w:pPr>
            <w:r>
              <w:rPr>
                <w:sz w:val="24"/>
              </w:rPr>
              <w:t xml:space="preserve">Убытки и восстановление убытков от обесценения активов, признанных в отношении аквизиционных денежных потоков</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9</w:t>
            </w:r>
          </w:p>
        </w:tc>
        <w:tc>
          <w:tcPr>
            <w:tcW w:w="3874" w:type="dxa"/>
          </w:tcPr>
          <w:p>
            <w:pPr>
              <w:pStyle w:val="0"/>
            </w:pPr>
            <w:r>
              <w:rPr>
                <w:sz w:val="24"/>
              </w:rPr>
              <w:t xml:space="preserve">Процентные доходы</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10</w:t>
            </w:r>
          </w:p>
        </w:tc>
        <w:tc>
          <w:tcPr>
            <w:tcW w:w="3874" w:type="dxa"/>
          </w:tcPr>
          <w:p>
            <w:pPr>
              <w:pStyle w:val="0"/>
            </w:pPr>
            <w:r>
              <w:rPr>
                <w:sz w:val="24"/>
              </w:rPr>
              <w:t xml:space="preserve">Доходы за вычетом расходов (расходы за вычетом доходов) от операций с финансовыми инструментами, в обязательном порядке классифицируемыми как оцениваемые по справедливой стоимости через прибыль или убыток</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11</w:t>
            </w:r>
          </w:p>
        </w:tc>
        <w:tc>
          <w:tcPr>
            <w:tcW w:w="3874" w:type="dxa"/>
          </w:tcPr>
          <w:p>
            <w:pPr>
              <w:pStyle w:val="0"/>
            </w:pPr>
            <w:r>
              <w:rPr>
                <w:sz w:val="24"/>
              </w:rPr>
              <w:t xml:space="preserve">Доходы за вычетом расходов (расходы за вычетом доходов) от операций с финансовыми активами, классифицируемыми как оцениваемые по справедливой стоимости через прибыль или убыток по усмотрению негосударственного пенсионного фонда</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12</w:t>
            </w:r>
          </w:p>
        </w:tc>
        <w:tc>
          <w:tcPr>
            <w:tcW w:w="3874" w:type="dxa"/>
          </w:tcPr>
          <w:p>
            <w:pPr>
              <w:pStyle w:val="0"/>
            </w:pPr>
            <w:r>
              <w:rPr>
                <w:sz w:val="24"/>
              </w:rPr>
              <w:t xml:space="preserve">Доходы за вычетом расходов (расходы за вычетом доходов) от операций с долговыми инструментами, оцениваемыми по справедливой стоимости через прочий совокупный доход</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13</w:t>
            </w:r>
          </w:p>
        </w:tc>
        <w:tc>
          <w:tcPr>
            <w:tcW w:w="3874" w:type="dxa"/>
          </w:tcPr>
          <w:p>
            <w:pPr>
              <w:pStyle w:val="0"/>
            </w:pPr>
            <w:r>
              <w:rPr>
                <w:sz w:val="24"/>
              </w:rPr>
              <w:t xml:space="preserve">Доходы за вычетом расходов (расходы за вычетом доходов) от операций с долевыми инструментами, оцениваемыми по справедливой стоимости через прочий совокупный доход</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14</w:t>
            </w:r>
          </w:p>
        </w:tc>
        <w:tc>
          <w:tcPr>
            <w:tcW w:w="3874" w:type="dxa"/>
          </w:tcPr>
          <w:p>
            <w:pPr>
              <w:pStyle w:val="0"/>
            </w:pPr>
            <w:r>
              <w:rPr>
                <w:sz w:val="24"/>
              </w:rPr>
              <w:t xml:space="preserve">Доходы за вычетом расходов (расходы за вычетом доходов), возникающие в результате прекращения признания финансовых активов, оцениваемых по амортизированной стоимости</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15</w:t>
            </w:r>
          </w:p>
        </w:tc>
        <w:tc>
          <w:tcPr>
            <w:tcW w:w="3874" w:type="dxa"/>
          </w:tcPr>
          <w:p>
            <w:pPr>
              <w:pStyle w:val="0"/>
            </w:pPr>
            <w:r>
              <w:rPr>
                <w:sz w:val="24"/>
              </w:rPr>
              <w:t xml:space="preserve">Доходы за вычетом расходов (расходы за вычетом доходов), связанные с реклассификацией финансовых активов, оцениваемых по амортизированной стоимости, в категорию финансовых активов, оцениваемых по справедливой стоимости через прибыль или убыток</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16</w:t>
            </w:r>
          </w:p>
        </w:tc>
        <w:tc>
          <w:tcPr>
            <w:tcW w:w="3874" w:type="dxa"/>
          </w:tcPr>
          <w:p>
            <w:pPr>
              <w:pStyle w:val="0"/>
            </w:pPr>
            <w:r>
              <w:rPr>
                <w:sz w:val="24"/>
              </w:rPr>
              <w:t xml:space="preserve">Доходы за вычетом расходов (расходы за вычетом доходов) по восстановлению (созданию) оценочных резервов под ожидаемые кредитные убытки по долговым инструментам</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17</w:t>
            </w:r>
          </w:p>
        </w:tc>
        <w:tc>
          <w:tcPr>
            <w:tcW w:w="3874" w:type="dxa"/>
          </w:tcPr>
          <w:p>
            <w:pPr>
              <w:pStyle w:val="0"/>
            </w:pPr>
            <w:r>
              <w:rPr>
                <w:sz w:val="24"/>
              </w:rPr>
              <w:t xml:space="preserve">Доходы за вычетом расходов (расходы за вычетом доходов) от операций с инвестиционным имуществом и капитальными вложениями в него</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18</w:t>
            </w:r>
          </w:p>
        </w:tc>
        <w:tc>
          <w:tcPr>
            <w:tcW w:w="3874" w:type="dxa"/>
          </w:tcPr>
          <w:p>
            <w:pPr>
              <w:pStyle w:val="0"/>
            </w:pPr>
            <w:r>
              <w:rPr>
                <w:sz w:val="24"/>
              </w:rPr>
              <w:t xml:space="preserve">Доходы за вычетом расходов (расходы за вычетом доходов) от операций с иностранной валютой</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19</w:t>
            </w:r>
          </w:p>
        </w:tc>
        <w:tc>
          <w:tcPr>
            <w:tcW w:w="3874" w:type="dxa"/>
          </w:tcPr>
          <w:p>
            <w:pPr>
              <w:pStyle w:val="0"/>
            </w:pPr>
            <w:r>
              <w:rPr>
                <w:sz w:val="24"/>
              </w:rPr>
              <w:t xml:space="preserve">Прочие инвестиционные доходы за вычетом расходов (расходы за вычетом доходов)</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20</w:t>
            </w:r>
          </w:p>
        </w:tc>
        <w:tc>
          <w:tcPr>
            <w:tcW w:w="3874" w:type="dxa"/>
          </w:tcPr>
          <w:p>
            <w:pPr>
              <w:pStyle w:val="0"/>
            </w:pPr>
            <w:r>
              <w:rPr>
                <w:sz w:val="24"/>
              </w:rPr>
              <w:t xml:space="preserve">Процентные расходы</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21</w:t>
            </w:r>
          </w:p>
        </w:tc>
        <w:tc>
          <w:tcPr>
            <w:tcW w:w="3874" w:type="dxa"/>
          </w:tcPr>
          <w:p>
            <w:pPr>
              <w:pStyle w:val="0"/>
            </w:pPr>
            <w:r>
              <w:rPr>
                <w:sz w:val="24"/>
              </w:rPr>
              <w:t xml:space="preserve">Доходы за вычетом расходов (расходы за вычетом доходов) от операций с финансовыми обязательствами, классифицируемыми как оцениваемые по справедливой стоимости через прибыль или убыток по усмотрению негосударственного пенсионного фонда</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22</w:t>
            </w:r>
          </w:p>
        </w:tc>
        <w:tc>
          <w:tcPr>
            <w:tcW w:w="3874" w:type="dxa"/>
          </w:tcPr>
          <w:p>
            <w:pPr>
              <w:pStyle w:val="0"/>
            </w:pPr>
            <w:r>
              <w:rPr>
                <w:sz w:val="24"/>
              </w:rPr>
              <w:t xml:space="preserve">Доходы за вычетом расходов (расходы за вычетом доходов) от операций с финансовыми обязательствами, оцениваемыми по амортизированной стоимости</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23</w:t>
            </w:r>
          </w:p>
        </w:tc>
        <w:tc>
          <w:tcPr>
            <w:tcW w:w="3874" w:type="dxa"/>
          </w:tcPr>
          <w:p>
            <w:pPr>
              <w:pStyle w:val="0"/>
            </w:pPr>
            <w:r>
              <w:rPr>
                <w:sz w:val="24"/>
              </w:rPr>
              <w:t xml:space="preserve">Финансовые доходы (расходы) по страхованию по группам договоров об обязательном пенсионном страховании, негосударственного пенсионного обеспечения и долгосрочных сбережений</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24</w:t>
            </w:r>
          </w:p>
        </w:tc>
        <w:tc>
          <w:tcPr>
            <w:gridSpan w:val="9"/>
            <w:tcW w:w="9487" w:type="dxa"/>
          </w:tcPr>
          <w:p>
            <w:pPr>
              <w:pStyle w:val="0"/>
              <w:jc w:val="both"/>
            </w:pPr>
            <w:r>
              <w:rPr>
                <w:sz w:val="24"/>
              </w:rPr>
              <w:t xml:space="preserve">Утратил силу</w:t>
            </w:r>
          </w:p>
        </w:tc>
      </w:tr>
      <w:tr>
        <w:tc>
          <w:tcPr>
            <w:tcW w:w="528" w:type="dxa"/>
          </w:tcPr>
          <w:p>
            <w:pPr>
              <w:pStyle w:val="0"/>
              <w:jc w:val="center"/>
            </w:pPr>
            <w:r>
              <w:rPr>
                <w:sz w:val="24"/>
              </w:rPr>
              <w:t xml:space="preserve">25</w:t>
            </w:r>
          </w:p>
        </w:tc>
        <w:tc>
          <w:tcPr>
            <w:tcW w:w="3874" w:type="dxa"/>
          </w:tcPr>
          <w:p>
            <w:pPr>
              <w:pStyle w:val="0"/>
            </w:pPr>
            <w:r>
              <w:rPr>
                <w:sz w:val="24"/>
              </w:rPr>
              <w:t xml:space="preserve">Общие и административные расходы</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26</w:t>
            </w:r>
          </w:p>
        </w:tc>
        <w:tc>
          <w:tcPr>
            <w:tcW w:w="3874" w:type="dxa"/>
          </w:tcPr>
          <w:p>
            <w:pPr>
              <w:pStyle w:val="0"/>
            </w:pPr>
            <w:r>
              <w:rPr>
                <w:sz w:val="24"/>
              </w:rPr>
              <w:t xml:space="preserve">Доходы за вычетом расходов (расходы за вычетом доходов) от переоценки и выбытия активов (выбывающих групп), классифицированных как предназначенные для продажи</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27</w:t>
            </w:r>
          </w:p>
        </w:tc>
        <w:tc>
          <w:tcPr>
            <w:tcW w:w="3874" w:type="dxa"/>
          </w:tcPr>
          <w:p>
            <w:pPr>
              <w:pStyle w:val="0"/>
            </w:pPr>
            <w:r>
              <w:rPr>
                <w:sz w:val="24"/>
              </w:rPr>
              <w:t xml:space="preserve">Прочие доходы</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28</w:t>
            </w:r>
          </w:p>
        </w:tc>
        <w:tc>
          <w:tcPr>
            <w:tcW w:w="3874" w:type="dxa"/>
          </w:tcPr>
          <w:p>
            <w:pPr>
              <w:pStyle w:val="0"/>
            </w:pPr>
            <w:r>
              <w:rPr>
                <w:sz w:val="24"/>
              </w:rPr>
              <w:t xml:space="preserve">Прочие расходы</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r>
        <w:tc>
          <w:tcPr>
            <w:tcW w:w="528" w:type="dxa"/>
          </w:tcPr>
          <w:p>
            <w:pPr>
              <w:pStyle w:val="0"/>
              <w:jc w:val="center"/>
            </w:pPr>
            <w:r>
              <w:rPr>
                <w:sz w:val="24"/>
              </w:rPr>
              <w:t xml:space="preserve">29</w:t>
            </w:r>
          </w:p>
        </w:tc>
        <w:tc>
          <w:tcPr>
            <w:tcW w:w="3874" w:type="dxa"/>
          </w:tcPr>
          <w:p>
            <w:pPr>
              <w:pStyle w:val="0"/>
            </w:pPr>
            <w:r>
              <w:rPr>
                <w:sz w:val="24"/>
              </w:rPr>
              <w:t xml:space="preserve">Текстовое пояснение</w:t>
            </w:r>
          </w:p>
        </w:tc>
        <w:tc>
          <w:tcPr>
            <w:tcW w:w="624" w:type="dxa"/>
          </w:tcPr>
          <w:p>
            <w:pPr>
              <w:pStyle w:val="0"/>
            </w:pPr>
            <w:r>
              <w:rPr>
                <w:sz w:val="24"/>
              </w:rPr>
            </w:r>
          </w:p>
        </w:tc>
        <w:tc>
          <w:tcPr>
            <w:tcW w:w="624" w:type="dxa"/>
          </w:tcPr>
          <w:p>
            <w:pPr>
              <w:pStyle w:val="0"/>
            </w:pPr>
            <w:r>
              <w:rPr>
                <w:sz w:val="24"/>
              </w:rPr>
            </w:r>
          </w:p>
        </w:tc>
        <w:tc>
          <w:tcPr>
            <w:tcW w:w="850" w:type="dxa"/>
          </w:tcPr>
          <w:p>
            <w:pPr>
              <w:pStyle w:val="0"/>
            </w:pPr>
            <w:r>
              <w:rPr>
                <w:sz w:val="24"/>
              </w:rPr>
            </w:r>
          </w:p>
        </w:tc>
        <w:tc>
          <w:tcPr>
            <w:tcW w:w="794" w:type="dxa"/>
          </w:tcPr>
          <w:p>
            <w:pPr>
              <w:pStyle w:val="0"/>
            </w:pPr>
            <w:r>
              <w:rPr>
                <w:sz w:val="24"/>
              </w:rPr>
            </w:r>
          </w:p>
        </w:tc>
        <w:tc>
          <w:tcPr>
            <w:tcW w:w="737" w:type="dxa"/>
          </w:tcPr>
          <w:p>
            <w:pPr>
              <w:pStyle w:val="0"/>
            </w:pPr>
            <w:r>
              <w:rPr>
                <w:sz w:val="24"/>
              </w:rPr>
            </w:r>
          </w:p>
        </w:tc>
        <w:tc>
          <w:tcPr>
            <w:tcW w:w="794" w:type="dxa"/>
          </w:tcPr>
          <w:p>
            <w:pPr>
              <w:pStyle w:val="0"/>
            </w:pPr>
            <w:r>
              <w:rPr>
                <w:sz w:val="24"/>
              </w:rPr>
            </w:r>
          </w:p>
        </w:tc>
        <w:tc>
          <w:tcPr>
            <w:tcW w:w="680" w:type="dxa"/>
          </w:tcPr>
          <w:p>
            <w:pPr>
              <w:pStyle w:val="0"/>
            </w:pPr>
            <w:r>
              <w:rPr>
                <w:sz w:val="24"/>
              </w:rPr>
            </w:r>
          </w:p>
        </w:tc>
        <w:tc>
          <w:tcPr>
            <w:tcW w:w="510" w:type="dxa"/>
          </w:tcPr>
          <w:p>
            <w:pPr>
              <w:pStyle w:val="0"/>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56.2</w:t>
      </w:r>
    </w:p>
    <w:p>
      <w:pPr>
        <w:pStyle w:val="0"/>
        <w:jc w:val="both"/>
      </w:pPr>
      <w:r>
        <w:rPr>
          <w:sz w:val="24"/>
        </w:rPr>
      </w:r>
    </w:p>
    <w:p>
      <w:pPr>
        <w:pStyle w:val="0"/>
        <w:ind w:firstLine="540"/>
        <w:jc w:val="both"/>
      </w:pPr>
      <w:r>
        <w:rPr>
          <w:sz w:val="24"/>
        </w:rPr>
        <w:t xml:space="preserve">1. В </w:t>
      </w:r>
      <w:hyperlink w:history="0" w:anchor="P19556" w:tooltip="Доходы и расходы по операциям со связанными сторонами">
        <w:r>
          <w:rPr>
            <w:sz w:val="24"/>
            <w:color w:val="0000ff"/>
          </w:rPr>
          <w:t xml:space="preserve">таблице</w:t>
        </w:r>
      </w:hyperlink>
      <w:r>
        <w:rPr>
          <w:sz w:val="24"/>
        </w:rPr>
        <w:t xml:space="preserve"> раскрывается информация о доходах и расходах по операциям со связанными сторонами.</w:t>
      </w:r>
    </w:p>
    <w:p>
      <w:pPr>
        <w:pStyle w:val="0"/>
        <w:spacing w:before="240" w:lineRule="auto"/>
        <w:ind w:firstLine="540"/>
        <w:jc w:val="both"/>
      </w:pPr>
      <w:r>
        <w:rPr>
          <w:sz w:val="24"/>
        </w:rPr>
        <w:t xml:space="preserve">2. Доходы отражаются в </w:t>
      </w:r>
      <w:hyperlink w:history="0" w:anchor="P19556" w:tooltip="Доходы и расходы по операциям со связанными сторонами">
        <w:r>
          <w:rPr>
            <w:sz w:val="24"/>
            <w:color w:val="0000ff"/>
          </w:rPr>
          <w:t xml:space="preserve">таблице</w:t>
        </w:r>
      </w:hyperlink>
      <w:r>
        <w:rPr>
          <w:sz w:val="24"/>
        </w:rPr>
        <w:t xml:space="preserve"> со знаком "плюс", расходы - со знаком "минус".</w:t>
      </w:r>
    </w:p>
    <w:p>
      <w:pPr>
        <w:pStyle w:val="0"/>
        <w:spacing w:before="240" w:lineRule="auto"/>
        <w:ind w:firstLine="540"/>
        <w:jc w:val="both"/>
      </w:pPr>
      <w:r>
        <w:rPr>
          <w:sz w:val="24"/>
        </w:rPr>
        <w:t xml:space="preserve">3. </w:t>
      </w:r>
      <w:hyperlink w:history="0" w:anchor="P19556" w:tooltip="Доходы и расходы по операциям со связанными сторонами">
        <w:r>
          <w:rPr>
            <w:sz w:val="24"/>
            <w:color w:val="0000ff"/>
          </w:rPr>
          <w:t xml:space="preserve">Таблица</w:t>
        </w:r>
      </w:hyperlink>
      <w:r>
        <w:rPr>
          <w:sz w:val="24"/>
        </w:rPr>
        <w:t xml:space="preserve"> составляется за отчетный период и за период предыдущего года, аналогичный отчетному периоду.</w:t>
      </w:r>
    </w:p>
    <w:p>
      <w:pPr>
        <w:pStyle w:val="0"/>
        <w:spacing w:before="240" w:lineRule="auto"/>
        <w:ind w:firstLine="540"/>
        <w:jc w:val="both"/>
      </w:pPr>
      <w:r>
        <w:rPr>
          <w:sz w:val="24"/>
        </w:rPr>
        <w:t xml:space="preserve">4. В </w:t>
      </w:r>
      <w:hyperlink w:history="0" w:anchor="P19580" w:tooltip="10">
        <w:r>
          <w:rPr>
            <w:sz w:val="24"/>
            <w:color w:val="0000ff"/>
          </w:rPr>
          <w:t xml:space="preserve">графе 10</w:t>
        </w:r>
      </w:hyperlink>
      <w:r>
        <w:rPr>
          <w:sz w:val="24"/>
        </w:rPr>
        <w:t xml:space="preserve"> таблицы отражается сумма значений показателей по </w:t>
      </w:r>
      <w:hyperlink w:history="0" w:anchor="P19573" w:tooltip="3">
        <w:r>
          <w:rPr>
            <w:sz w:val="24"/>
            <w:color w:val="0000ff"/>
          </w:rPr>
          <w:t xml:space="preserve">графам 3</w:t>
        </w:r>
      </w:hyperlink>
      <w:r>
        <w:rPr>
          <w:sz w:val="24"/>
        </w:rPr>
        <w:t xml:space="preserve"> - </w:t>
      </w:r>
      <w:hyperlink w:history="0" w:anchor="P19579" w:tooltip="9">
        <w:r>
          <w:rPr>
            <w:sz w:val="24"/>
            <w:color w:val="0000ff"/>
          </w:rPr>
          <w:t xml:space="preserve">9</w:t>
        </w:r>
      </w:hyperlink>
      <w:r>
        <w:rPr>
          <w:sz w:val="24"/>
        </w:rPr>
        <w:t xml:space="preserve">.</w:t>
      </w:r>
    </w:p>
    <w:p>
      <w:pPr>
        <w:pStyle w:val="0"/>
        <w:spacing w:before="240" w:lineRule="auto"/>
        <w:ind w:firstLine="540"/>
        <w:jc w:val="both"/>
      </w:pPr>
      <w:r>
        <w:rPr>
          <w:sz w:val="24"/>
        </w:rPr>
        <w:t xml:space="preserve">5. По строке </w:t>
      </w:r>
      <w:hyperlink w:history="0" w:anchor="P19581" w:tooltip="1">
        <w:r>
          <w:rPr>
            <w:sz w:val="24"/>
            <w:color w:val="0000ff"/>
          </w:rPr>
          <w:t xml:space="preserve">показателя 1</w:t>
        </w:r>
      </w:hyperlink>
      <w:r>
        <w:rPr>
          <w:sz w:val="24"/>
        </w:rPr>
        <w:t xml:space="preserve"> таблицы отражается сумма значений </w:t>
      </w:r>
      <w:hyperlink w:history="0" w:anchor="P19591" w:tooltip="2">
        <w:r>
          <w:rPr>
            <w:sz w:val="24"/>
            <w:color w:val="0000ff"/>
          </w:rPr>
          <w:t xml:space="preserve">показателей 2</w:t>
        </w:r>
      </w:hyperlink>
      <w:r>
        <w:rPr>
          <w:sz w:val="24"/>
        </w:rPr>
        <w:t xml:space="preserve"> и </w:t>
      </w:r>
      <w:hyperlink w:history="0" w:anchor="P19601" w:tooltip="3">
        <w:r>
          <w:rPr>
            <w:sz w:val="24"/>
            <w:color w:val="0000ff"/>
          </w:rPr>
          <w:t xml:space="preserve">3</w:t>
        </w:r>
      </w:hyperlink>
      <w:r>
        <w:rPr>
          <w:sz w:val="24"/>
        </w:rPr>
        <w:t xml:space="preserve">.</w:t>
      </w:r>
    </w:p>
    <w:p>
      <w:pPr>
        <w:pStyle w:val="0"/>
        <w:jc w:val="both"/>
      </w:pPr>
      <w:r>
        <w:rPr>
          <w:sz w:val="24"/>
        </w:rPr>
        <w:t xml:space="preserve">(п. 5 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6. По строке </w:t>
      </w:r>
      <w:hyperlink w:history="0" w:anchor="P19611" w:tooltip="4">
        <w:r>
          <w:rPr>
            <w:sz w:val="24"/>
            <w:color w:val="0000ff"/>
          </w:rPr>
          <w:t xml:space="preserve">показателя 4</w:t>
        </w:r>
      </w:hyperlink>
      <w:r>
        <w:rPr>
          <w:sz w:val="24"/>
        </w:rPr>
        <w:t xml:space="preserve"> таблицы отражается сумма значений </w:t>
      </w:r>
      <w:hyperlink w:history="0" w:anchor="P19621" w:tooltip="5">
        <w:r>
          <w:rPr>
            <w:sz w:val="24"/>
            <w:color w:val="0000ff"/>
          </w:rPr>
          <w:t xml:space="preserve">показателей 5</w:t>
        </w:r>
      </w:hyperlink>
      <w:r>
        <w:rPr>
          <w:sz w:val="24"/>
        </w:rPr>
        <w:t xml:space="preserve"> - </w:t>
      </w:r>
      <w:hyperlink w:history="0" w:anchor="P19651" w:tooltip="8">
        <w:r>
          <w:rPr>
            <w:sz w:val="24"/>
            <w:color w:val="0000ff"/>
          </w:rPr>
          <w:t xml:space="preserve">8</w:t>
        </w:r>
      </w:hyperlink>
      <w:r>
        <w:rPr>
          <w:sz w:val="24"/>
        </w:rPr>
        <w:t xml:space="preserve">.</w:t>
      </w:r>
    </w:p>
    <w:p>
      <w:pPr>
        <w:pStyle w:val="0"/>
        <w:jc w:val="both"/>
      </w:pPr>
      <w:r>
        <w:rPr>
          <w:sz w:val="24"/>
        </w:rPr>
      </w:r>
    </w:p>
    <w:bookmarkStart w:id="19884" w:name="P19884"/>
    <w:bookmarkEnd w:id="19884"/>
    <w:p>
      <w:pPr>
        <w:pStyle w:val="0"/>
        <w:outlineLvl w:val="2"/>
        <w:jc w:val="center"/>
      </w:pPr>
      <w:r>
        <w:rPr>
          <w:sz w:val="24"/>
        </w:rPr>
        <w:t xml:space="preserve">Информация о расходах на вознаграждение ключевому</w:t>
      </w:r>
    </w:p>
    <w:p>
      <w:pPr>
        <w:pStyle w:val="0"/>
        <w:jc w:val="center"/>
      </w:pPr>
      <w:r>
        <w:rPr>
          <w:sz w:val="24"/>
        </w:rPr>
        <w:t xml:space="preserve">управленческому персоналу</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both"/>
      </w:pPr>
      <w:r>
        <w:rPr>
          <w:sz w:val="24"/>
        </w:rPr>
      </w:r>
    </w:p>
    <w:p>
      <w:pPr>
        <w:pStyle w:val="0"/>
        <w:jc w:val="right"/>
      </w:pPr>
      <w:r>
        <w:rPr>
          <w:sz w:val="24"/>
        </w:rPr>
        <w:t xml:space="preserve">Таблица 56.3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64"/>
        <w:gridCol w:w="5216"/>
        <w:gridCol w:w="1417"/>
        <w:gridCol w:w="1474"/>
      </w:tblGrid>
      <w:tr>
        <w:tc>
          <w:tcPr>
            <w:tcW w:w="964" w:type="dxa"/>
          </w:tcPr>
          <w:p>
            <w:pPr>
              <w:pStyle w:val="0"/>
              <w:jc w:val="center"/>
            </w:pPr>
            <w:r>
              <w:rPr>
                <w:sz w:val="24"/>
              </w:rPr>
              <w:t xml:space="preserve">Номер показателя</w:t>
            </w:r>
          </w:p>
        </w:tc>
        <w:tc>
          <w:tcPr>
            <w:tcW w:w="5216" w:type="dxa"/>
          </w:tcPr>
          <w:p>
            <w:pPr>
              <w:pStyle w:val="0"/>
              <w:jc w:val="center"/>
            </w:pPr>
            <w:r>
              <w:rPr>
                <w:sz w:val="24"/>
              </w:rPr>
              <w:t xml:space="preserve">Наименование показателя</w:t>
            </w:r>
          </w:p>
        </w:tc>
        <w:tc>
          <w:tcPr>
            <w:tcW w:w="1417" w:type="dxa"/>
          </w:tcPr>
          <w:p>
            <w:pPr>
              <w:pStyle w:val="0"/>
              <w:jc w:val="center"/>
            </w:pPr>
            <w:r>
              <w:rPr>
                <w:sz w:val="24"/>
              </w:rPr>
              <w:t xml:space="preserve">____ 20__ г.</w:t>
            </w:r>
          </w:p>
        </w:tc>
        <w:tc>
          <w:tcPr>
            <w:tcW w:w="1474" w:type="dxa"/>
          </w:tcPr>
          <w:p>
            <w:pPr>
              <w:pStyle w:val="0"/>
              <w:jc w:val="center"/>
            </w:pPr>
            <w:r>
              <w:rPr>
                <w:sz w:val="24"/>
              </w:rPr>
              <w:t xml:space="preserve">_____ 20__ г.</w:t>
            </w:r>
          </w:p>
        </w:tc>
      </w:tr>
      <w:tr>
        <w:tc>
          <w:tcPr>
            <w:tcW w:w="964" w:type="dxa"/>
          </w:tcPr>
          <w:p>
            <w:pPr>
              <w:pStyle w:val="0"/>
              <w:jc w:val="center"/>
            </w:pPr>
            <w:r>
              <w:rPr>
                <w:sz w:val="24"/>
              </w:rPr>
              <w:t xml:space="preserve">1</w:t>
            </w:r>
          </w:p>
        </w:tc>
        <w:tc>
          <w:tcPr>
            <w:tcW w:w="5216" w:type="dxa"/>
          </w:tcPr>
          <w:p>
            <w:pPr>
              <w:pStyle w:val="0"/>
              <w:jc w:val="center"/>
            </w:pPr>
            <w:r>
              <w:rPr>
                <w:sz w:val="24"/>
              </w:rPr>
              <w:t xml:space="preserve">2</w:t>
            </w:r>
          </w:p>
        </w:tc>
        <w:tc>
          <w:tcPr>
            <w:tcW w:w="1417" w:type="dxa"/>
          </w:tcPr>
          <w:p>
            <w:pPr>
              <w:pStyle w:val="0"/>
              <w:jc w:val="center"/>
            </w:pPr>
            <w:r>
              <w:rPr>
                <w:sz w:val="24"/>
              </w:rPr>
              <w:t xml:space="preserve">3</w:t>
            </w:r>
          </w:p>
        </w:tc>
        <w:tc>
          <w:tcPr>
            <w:tcW w:w="1474" w:type="dxa"/>
          </w:tcPr>
          <w:p>
            <w:pPr>
              <w:pStyle w:val="0"/>
              <w:jc w:val="center"/>
            </w:pPr>
            <w:r>
              <w:rPr>
                <w:sz w:val="24"/>
              </w:rPr>
              <w:t xml:space="preserve">4</w:t>
            </w:r>
          </w:p>
        </w:tc>
      </w:tr>
      <w:tr>
        <w:tc>
          <w:tcPr>
            <w:tcW w:w="964" w:type="dxa"/>
          </w:tcPr>
          <w:bookmarkStart w:id="19899" w:name="P19899"/>
          <w:bookmarkEnd w:id="19899"/>
          <w:p>
            <w:pPr>
              <w:pStyle w:val="0"/>
              <w:jc w:val="center"/>
            </w:pPr>
            <w:r>
              <w:rPr>
                <w:sz w:val="24"/>
              </w:rPr>
              <w:t xml:space="preserve">1</w:t>
            </w:r>
          </w:p>
        </w:tc>
        <w:tc>
          <w:tcPr>
            <w:tcW w:w="5216" w:type="dxa"/>
          </w:tcPr>
          <w:p>
            <w:pPr>
              <w:pStyle w:val="0"/>
            </w:pPr>
            <w:r>
              <w:rPr>
                <w:sz w:val="24"/>
              </w:rPr>
              <w:t xml:space="preserve">Краткосрочные вознаграждения работникам</w:t>
            </w:r>
          </w:p>
        </w:tc>
        <w:tc>
          <w:tcPr>
            <w:tcW w:w="1417" w:type="dxa"/>
          </w:tcPr>
          <w:p>
            <w:pPr>
              <w:pStyle w:val="0"/>
            </w:pPr>
            <w:r>
              <w:rPr>
                <w:sz w:val="24"/>
              </w:rPr>
            </w:r>
          </w:p>
        </w:tc>
        <w:tc>
          <w:tcPr>
            <w:tcW w:w="1474" w:type="dxa"/>
          </w:tcPr>
          <w:p>
            <w:pPr>
              <w:pStyle w:val="0"/>
            </w:pPr>
            <w:r>
              <w:rPr>
                <w:sz w:val="24"/>
              </w:rPr>
            </w:r>
          </w:p>
        </w:tc>
      </w:tr>
      <w:tr>
        <w:tc>
          <w:tcPr>
            <w:tcW w:w="964" w:type="dxa"/>
          </w:tcPr>
          <w:p>
            <w:pPr>
              <w:pStyle w:val="0"/>
              <w:jc w:val="center"/>
            </w:pPr>
            <w:r>
              <w:rPr>
                <w:sz w:val="24"/>
              </w:rPr>
              <w:t xml:space="preserve">2</w:t>
            </w:r>
          </w:p>
        </w:tc>
        <w:tc>
          <w:tcPr>
            <w:tcW w:w="5216" w:type="dxa"/>
          </w:tcPr>
          <w:p>
            <w:pPr>
              <w:pStyle w:val="0"/>
            </w:pPr>
            <w:r>
              <w:rPr>
                <w:sz w:val="24"/>
              </w:rPr>
              <w:t xml:space="preserve">Вознаграждения работникам по окончании трудовой деятельности</w:t>
            </w:r>
          </w:p>
        </w:tc>
        <w:tc>
          <w:tcPr>
            <w:tcW w:w="1417" w:type="dxa"/>
          </w:tcPr>
          <w:p>
            <w:pPr>
              <w:pStyle w:val="0"/>
            </w:pPr>
            <w:r>
              <w:rPr>
                <w:sz w:val="24"/>
              </w:rPr>
            </w:r>
          </w:p>
        </w:tc>
        <w:tc>
          <w:tcPr>
            <w:tcW w:w="1474" w:type="dxa"/>
          </w:tcPr>
          <w:p>
            <w:pPr>
              <w:pStyle w:val="0"/>
            </w:pPr>
            <w:r>
              <w:rPr>
                <w:sz w:val="24"/>
              </w:rPr>
            </w:r>
          </w:p>
        </w:tc>
      </w:tr>
      <w:tr>
        <w:tc>
          <w:tcPr>
            <w:tcW w:w="964" w:type="dxa"/>
          </w:tcPr>
          <w:bookmarkStart w:id="19907" w:name="P19907"/>
          <w:bookmarkEnd w:id="19907"/>
          <w:p>
            <w:pPr>
              <w:pStyle w:val="0"/>
              <w:jc w:val="center"/>
            </w:pPr>
            <w:r>
              <w:rPr>
                <w:sz w:val="24"/>
              </w:rPr>
              <w:t xml:space="preserve">3</w:t>
            </w:r>
          </w:p>
        </w:tc>
        <w:tc>
          <w:tcPr>
            <w:tcW w:w="5216" w:type="dxa"/>
          </w:tcPr>
          <w:p>
            <w:pPr>
              <w:pStyle w:val="0"/>
            </w:pPr>
            <w:r>
              <w:rPr>
                <w:sz w:val="24"/>
              </w:rPr>
              <w:t xml:space="preserve">Прочие долгосрочные вознаграждения работникам</w:t>
            </w:r>
          </w:p>
        </w:tc>
        <w:tc>
          <w:tcPr>
            <w:tcW w:w="1417" w:type="dxa"/>
          </w:tcPr>
          <w:p>
            <w:pPr>
              <w:pStyle w:val="0"/>
            </w:pPr>
            <w:r>
              <w:rPr>
                <w:sz w:val="24"/>
              </w:rPr>
            </w:r>
          </w:p>
        </w:tc>
        <w:tc>
          <w:tcPr>
            <w:tcW w:w="1474" w:type="dxa"/>
          </w:tcPr>
          <w:p>
            <w:pPr>
              <w:pStyle w:val="0"/>
            </w:pPr>
            <w:r>
              <w:rPr>
                <w:sz w:val="24"/>
              </w:rPr>
            </w:r>
          </w:p>
        </w:tc>
      </w:tr>
      <w:tr>
        <w:tc>
          <w:tcPr>
            <w:tcW w:w="964" w:type="dxa"/>
          </w:tcPr>
          <w:p>
            <w:pPr>
              <w:pStyle w:val="0"/>
              <w:jc w:val="center"/>
            </w:pPr>
            <w:r>
              <w:rPr>
                <w:sz w:val="24"/>
              </w:rPr>
              <w:t xml:space="preserve">4</w:t>
            </w:r>
          </w:p>
        </w:tc>
        <w:tc>
          <w:tcPr>
            <w:tcW w:w="5216" w:type="dxa"/>
          </w:tcPr>
          <w:p>
            <w:pPr>
              <w:pStyle w:val="0"/>
            </w:pPr>
            <w:r>
              <w:rPr>
                <w:sz w:val="24"/>
              </w:rPr>
              <w:t xml:space="preserve">Выходные пособия</w:t>
            </w:r>
          </w:p>
        </w:tc>
        <w:tc>
          <w:tcPr>
            <w:tcW w:w="1417" w:type="dxa"/>
          </w:tcPr>
          <w:p>
            <w:pPr>
              <w:pStyle w:val="0"/>
            </w:pPr>
            <w:r>
              <w:rPr>
                <w:sz w:val="24"/>
              </w:rPr>
            </w:r>
          </w:p>
        </w:tc>
        <w:tc>
          <w:tcPr>
            <w:tcW w:w="1474" w:type="dxa"/>
          </w:tcPr>
          <w:p>
            <w:pPr>
              <w:pStyle w:val="0"/>
            </w:pPr>
            <w:r>
              <w:rPr>
                <w:sz w:val="24"/>
              </w:rPr>
            </w:r>
          </w:p>
        </w:tc>
      </w:tr>
      <w:tr>
        <w:tc>
          <w:tcPr>
            <w:tcW w:w="964" w:type="dxa"/>
          </w:tcPr>
          <w:bookmarkStart w:id="19915" w:name="P19915"/>
          <w:bookmarkEnd w:id="19915"/>
          <w:p>
            <w:pPr>
              <w:pStyle w:val="0"/>
              <w:jc w:val="center"/>
            </w:pPr>
            <w:r>
              <w:rPr>
                <w:sz w:val="24"/>
              </w:rPr>
              <w:t xml:space="preserve">5</w:t>
            </w:r>
          </w:p>
        </w:tc>
        <w:tc>
          <w:tcPr>
            <w:tcW w:w="5216" w:type="dxa"/>
          </w:tcPr>
          <w:p>
            <w:pPr>
              <w:pStyle w:val="0"/>
            </w:pPr>
            <w:r>
              <w:rPr>
                <w:sz w:val="24"/>
              </w:rPr>
              <w:t xml:space="preserve">Выплаты на основе долевых инструментов</w:t>
            </w:r>
          </w:p>
        </w:tc>
        <w:tc>
          <w:tcPr>
            <w:tcW w:w="1417" w:type="dxa"/>
          </w:tcPr>
          <w:p>
            <w:pPr>
              <w:pStyle w:val="0"/>
            </w:pPr>
            <w:r>
              <w:rPr>
                <w:sz w:val="24"/>
              </w:rPr>
            </w:r>
          </w:p>
        </w:tc>
        <w:tc>
          <w:tcPr>
            <w:tcW w:w="1474" w:type="dxa"/>
          </w:tcPr>
          <w:p>
            <w:pPr>
              <w:pStyle w:val="0"/>
            </w:pPr>
            <w:r>
              <w:rPr>
                <w:sz w:val="24"/>
              </w:rPr>
            </w:r>
          </w:p>
        </w:tc>
      </w:tr>
      <w:tr>
        <w:tc>
          <w:tcPr>
            <w:tcW w:w="964" w:type="dxa"/>
          </w:tcPr>
          <w:bookmarkStart w:id="19919" w:name="P19919"/>
          <w:bookmarkEnd w:id="19919"/>
          <w:p>
            <w:pPr>
              <w:pStyle w:val="0"/>
              <w:jc w:val="center"/>
            </w:pPr>
            <w:r>
              <w:rPr>
                <w:sz w:val="24"/>
              </w:rPr>
              <w:t xml:space="preserve">6</w:t>
            </w:r>
          </w:p>
        </w:tc>
        <w:tc>
          <w:tcPr>
            <w:tcW w:w="5216" w:type="dxa"/>
          </w:tcPr>
          <w:p>
            <w:pPr>
              <w:pStyle w:val="0"/>
            </w:pPr>
            <w:r>
              <w:rPr>
                <w:sz w:val="24"/>
              </w:rPr>
              <w:t xml:space="preserve">Итого</w:t>
            </w:r>
          </w:p>
        </w:tc>
        <w:tc>
          <w:tcPr>
            <w:tcW w:w="1417" w:type="dxa"/>
          </w:tcPr>
          <w:p>
            <w:pPr>
              <w:pStyle w:val="0"/>
            </w:pPr>
            <w:r>
              <w:rPr>
                <w:sz w:val="24"/>
              </w:rPr>
            </w:r>
          </w:p>
        </w:tc>
        <w:tc>
          <w:tcPr>
            <w:tcW w:w="1474" w:type="dxa"/>
          </w:tcPr>
          <w:p>
            <w:pPr>
              <w:pStyle w:val="0"/>
            </w:pPr>
            <w:r>
              <w:rPr>
                <w:sz w:val="24"/>
              </w:rPr>
            </w:r>
          </w:p>
        </w:tc>
      </w:tr>
      <w:tr>
        <w:tc>
          <w:tcPr>
            <w:tcW w:w="964" w:type="dxa"/>
          </w:tcPr>
          <w:p>
            <w:pPr>
              <w:pStyle w:val="0"/>
              <w:jc w:val="center"/>
            </w:pPr>
            <w:r>
              <w:rPr>
                <w:sz w:val="24"/>
              </w:rPr>
              <w:t xml:space="preserve">7</w:t>
            </w:r>
          </w:p>
        </w:tc>
        <w:tc>
          <w:tcPr>
            <w:tcW w:w="5216" w:type="dxa"/>
          </w:tcPr>
          <w:p>
            <w:pPr>
              <w:pStyle w:val="0"/>
            </w:pPr>
            <w:r>
              <w:rPr>
                <w:sz w:val="24"/>
              </w:rPr>
              <w:t xml:space="preserve">Текстовое пояснение</w:t>
            </w:r>
          </w:p>
        </w:tc>
        <w:tc>
          <w:tcPr>
            <w:tcW w:w="1417" w:type="dxa"/>
          </w:tcPr>
          <w:p>
            <w:pPr>
              <w:pStyle w:val="0"/>
            </w:pPr>
            <w:r>
              <w:rPr>
                <w:sz w:val="24"/>
              </w:rPr>
            </w:r>
          </w:p>
        </w:tc>
        <w:tc>
          <w:tcPr>
            <w:tcW w:w="1474" w:type="dxa"/>
          </w:tcPr>
          <w:p>
            <w:pPr>
              <w:pStyle w:val="0"/>
              <w:jc w:val="both"/>
            </w:pPr>
            <w:r>
              <w:rPr>
                <w:sz w:val="24"/>
              </w:rPr>
            </w:r>
          </w:p>
        </w:tc>
      </w:tr>
    </w:tbl>
    <w:p>
      <w:pPr>
        <w:pStyle w:val="0"/>
        <w:jc w:val="both"/>
      </w:pPr>
      <w:r>
        <w:rPr>
          <w:sz w:val="24"/>
        </w:rPr>
      </w:r>
    </w:p>
    <w:p>
      <w:pPr>
        <w:pStyle w:val="0"/>
        <w:outlineLvl w:val="3"/>
        <w:ind w:firstLine="540"/>
        <w:jc w:val="both"/>
      </w:pPr>
      <w:r>
        <w:rPr>
          <w:sz w:val="24"/>
        </w:rPr>
        <w:t xml:space="preserve">Пояснения к заполнению таблицы 56.3</w:t>
      </w:r>
    </w:p>
    <w:p>
      <w:pPr>
        <w:pStyle w:val="0"/>
        <w:jc w:val="both"/>
      </w:pPr>
      <w:r>
        <w:rPr>
          <w:sz w:val="24"/>
        </w:rPr>
      </w:r>
    </w:p>
    <w:p>
      <w:pPr>
        <w:pStyle w:val="0"/>
        <w:ind w:firstLine="540"/>
        <w:jc w:val="both"/>
      </w:pPr>
      <w:r>
        <w:rPr>
          <w:sz w:val="24"/>
        </w:rPr>
        <w:t xml:space="preserve">1. В </w:t>
      </w:r>
      <w:hyperlink w:history="0" w:anchor="P19884" w:tooltip="Информация о расходах на вознаграждение ключевому">
        <w:r>
          <w:rPr>
            <w:sz w:val="24"/>
            <w:color w:val="0000ff"/>
          </w:rPr>
          <w:t xml:space="preserve">таблице</w:t>
        </w:r>
      </w:hyperlink>
      <w:r>
        <w:rPr>
          <w:sz w:val="24"/>
        </w:rPr>
        <w:t xml:space="preserve"> раскрывается информация о расходах на вознаграждение ключевому управленческому персоналу.</w:t>
      </w:r>
    </w:p>
    <w:p>
      <w:pPr>
        <w:pStyle w:val="0"/>
        <w:spacing w:before="240" w:lineRule="auto"/>
        <w:ind w:firstLine="540"/>
        <w:jc w:val="both"/>
      </w:pPr>
      <w:r>
        <w:rPr>
          <w:sz w:val="24"/>
        </w:rPr>
        <w:t xml:space="preserve">2. По строке </w:t>
      </w:r>
      <w:hyperlink w:history="0" w:anchor="P19899" w:tooltip="1">
        <w:r>
          <w:rPr>
            <w:sz w:val="24"/>
            <w:color w:val="0000ff"/>
          </w:rPr>
          <w:t xml:space="preserve">показателя 1</w:t>
        </w:r>
      </w:hyperlink>
      <w:r>
        <w:rPr>
          <w:sz w:val="24"/>
        </w:rPr>
        <w:t xml:space="preserve"> таблицы отражаются вознаграждения, выплата которых в полном объеме ожидается до истечения 12 месяцев после окончания отчетного периода.</w:t>
      </w:r>
    </w:p>
    <w:p>
      <w:pPr>
        <w:pStyle w:val="0"/>
        <w:spacing w:before="240" w:lineRule="auto"/>
        <w:ind w:firstLine="540"/>
        <w:jc w:val="both"/>
      </w:pPr>
      <w:r>
        <w:rPr>
          <w:sz w:val="24"/>
        </w:rPr>
        <w:t xml:space="preserve">3. По строке </w:t>
      </w:r>
      <w:hyperlink w:history="0" w:anchor="P19907" w:tooltip="3">
        <w:r>
          <w:rPr>
            <w:sz w:val="24"/>
            <w:color w:val="0000ff"/>
          </w:rPr>
          <w:t xml:space="preserve">показателя 3</w:t>
        </w:r>
      </w:hyperlink>
      <w:r>
        <w:rPr>
          <w:sz w:val="24"/>
        </w:rPr>
        <w:t xml:space="preserve"> таблицы отражаются вознаграждения, выплата которых в полном объеме не ожидается до истечения 12 месяцев после окончания годового отчетного периода.</w:t>
      </w:r>
    </w:p>
    <w:p>
      <w:pPr>
        <w:pStyle w:val="0"/>
        <w:spacing w:before="240" w:lineRule="auto"/>
        <w:ind w:firstLine="540"/>
        <w:jc w:val="both"/>
      </w:pPr>
      <w:r>
        <w:rPr>
          <w:sz w:val="24"/>
        </w:rPr>
        <w:t xml:space="preserve">4. По строке </w:t>
      </w:r>
      <w:hyperlink w:history="0" w:anchor="P19919" w:tooltip="6">
        <w:r>
          <w:rPr>
            <w:sz w:val="24"/>
            <w:color w:val="0000ff"/>
          </w:rPr>
          <w:t xml:space="preserve">показателя 6</w:t>
        </w:r>
      </w:hyperlink>
      <w:r>
        <w:rPr>
          <w:sz w:val="24"/>
        </w:rPr>
        <w:t xml:space="preserve"> таблицы указывается сумма значений по строкам </w:t>
      </w:r>
      <w:hyperlink w:history="0" w:anchor="P19899" w:tooltip="1">
        <w:r>
          <w:rPr>
            <w:sz w:val="24"/>
            <w:color w:val="0000ff"/>
          </w:rPr>
          <w:t xml:space="preserve">показателей 1</w:t>
        </w:r>
      </w:hyperlink>
      <w:r>
        <w:rPr>
          <w:sz w:val="24"/>
        </w:rPr>
        <w:t xml:space="preserve"> - </w:t>
      </w:r>
      <w:hyperlink w:history="0" w:anchor="P19915" w:tooltip="5">
        <w:r>
          <w:rPr>
            <w:sz w:val="24"/>
            <w:color w:val="0000ff"/>
          </w:rPr>
          <w:t xml:space="preserve">5</w:t>
        </w:r>
      </w:hyperlink>
      <w:r>
        <w:rPr>
          <w:sz w:val="24"/>
        </w:rPr>
        <w:t xml:space="preserve"> таблицы.</w:t>
      </w:r>
    </w:p>
    <w:p>
      <w:pPr>
        <w:pStyle w:val="0"/>
        <w:jc w:val="both"/>
      </w:pPr>
      <w:r>
        <w:rPr>
          <w:sz w:val="24"/>
        </w:rPr>
        <w:t xml:space="preserve">(п. 4 введен </w:t>
      </w:r>
      <w:r>
        <w:rPr>
          <w:sz w:val="24"/>
        </w:rPr>
        <w:t xml:space="preserve">Указанием</w:t>
      </w:r>
      <w:r>
        <w:rPr>
          <w:sz w:val="24"/>
        </w:rPr>
        <w:t xml:space="preserve"> Банка России от 23.09.2024 N 6852-У)</w:t>
      </w:r>
    </w:p>
    <w:p>
      <w:pPr>
        <w:pStyle w:val="0"/>
        <w:jc w:val="both"/>
      </w:pPr>
      <w:r>
        <w:rPr>
          <w:sz w:val="24"/>
        </w:rPr>
      </w:r>
    </w:p>
    <w:p>
      <w:pPr>
        <w:pStyle w:val="0"/>
        <w:outlineLvl w:val="1"/>
        <w:jc w:val="center"/>
      </w:pPr>
      <w:r>
        <w:rPr>
          <w:sz w:val="24"/>
        </w:rPr>
        <w:t xml:space="preserve">Примечание 57. События после окончания отчетного периода</w:t>
      </w:r>
    </w:p>
    <w:p>
      <w:pPr>
        <w:pStyle w:val="0"/>
        <w:jc w:val="both"/>
      </w:pPr>
      <w:r>
        <w:rPr>
          <w:sz w:val="24"/>
        </w:rPr>
      </w:r>
    </w:p>
    <w:p>
      <w:pPr>
        <w:pStyle w:val="0"/>
        <w:outlineLvl w:val="2"/>
        <w:jc w:val="center"/>
      </w:pPr>
      <w:r>
        <w:rPr>
          <w:sz w:val="24"/>
        </w:rPr>
        <w:t xml:space="preserve">События после окончания отчетного периода</w:t>
      </w:r>
    </w:p>
    <w:p>
      <w:pPr>
        <w:pStyle w:val="0"/>
        <w:jc w:val="both"/>
      </w:pPr>
      <w:r>
        <w:rPr>
          <w:sz w:val="24"/>
        </w:rPr>
      </w:r>
    </w:p>
    <w:p>
      <w:pPr>
        <w:pStyle w:val="0"/>
        <w:jc w:val="right"/>
      </w:pPr>
      <w:r>
        <w:rPr>
          <w:sz w:val="24"/>
        </w:rPr>
        <w:t xml:space="preserve">Таблица 57.1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6860"/>
        <w:gridCol w:w="1361"/>
      </w:tblGrid>
      <w:tr>
        <w:tc>
          <w:tcPr>
            <w:tcW w:w="850" w:type="dxa"/>
          </w:tcPr>
          <w:p>
            <w:pPr>
              <w:pStyle w:val="0"/>
              <w:jc w:val="center"/>
            </w:pPr>
            <w:r>
              <w:rPr>
                <w:sz w:val="24"/>
              </w:rPr>
              <w:t xml:space="preserve">Номер показателя</w:t>
            </w:r>
          </w:p>
        </w:tc>
        <w:tc>
          <w:tcPr>
            <w:tcW w:w="6860" w:type="dxa"/>
          </w:tcPr>
          <w:p>
            <w:pPr>
              <w:pStyle w:val="0"/>
              <w:jc w:val="center"/>
            </w:pPr>
            <w:r>
              <w:rPr>
                <w:sz w:val="24"/>
              </w:rPr>
              <w:t xml:space="preserve">Наименование показателя</w:t>
            </w:r>
          </w:p>
        </w:tc>
        <w:tc>
          <w:tcPr>
            <w:tcW w:w="1361" w:type="dxa"/>
          </w:tcPr>
          <w:p>
            <w:pPr>
              <w:pStyle w:val="0"/>
              <w:jc w:val="center"/>
            </w:pPr>
            <w:r>
              <w:rPr>
                <w:sz w:val="24"/>
              </w:rPr>
              <w:t xml:space="preserve">Текстовое пояснение</w:t>
            </w:r>
          </w:p>
        </w:tc>
      </w:tr>
      <w:tr>
        <w:tc>
          <w:tcPr>
            <w:tcW w:w="850" w:type="dxa"/>
          </w:tcPr>
          <w:p>
            <w:pPr>
              <w:pStyle w:val="0"/>
              <w:jc w:val="center"/>
            </w:pPr>
            <w:r>
              <w:rPr>
                <w:sz w:val="24"/>
              </w:rPr>
              <w:t xml:space="preserve">1</w:t>
            </w:r>
          </w:p>
        </w:tc>
        <w:tc>
          <w:tcPr>
            <w:tcW w:w="6860" w:type="dxa"/>
          </w:tcPr>
          <w:p>
            <w:pPr>
              <w:pStyle w:val="0"/>
              <w:jc w:val="center"/>
            </w:pPr>
            <w:r>
              <w:rPr>
                <w:sz w:val="24"/>
              </w:rPr>
              <w:t xml:space="preserve">2</w:t>
            </w:r>
          </w:p>
        </w:tc>
        <w:tc>
          <w:tcPr>
            <w:tcW w:w="1361" w:type="dxa"/>
          </w:tcPr>
          <w:p>
            <w:pPr>
              <w:pStyle w:val="0"/>
              <w:jc w:val="center"/>
            </w:pPr>
            <w:r>
              <w:rPr>
                <w:sz w:val="24"/>
              </w:rPr>
              <w:t xml:space="preserve">3</w:t>
            </w:r>
          </w:p>
        </w:tc>
      </w:tr>
      <w:tr>
        <w:tc>
          <w:tcPr>
            <w:tcW w:w="850" w:type="dxa"/>
          </w:tcPr>
          <w:p>
            <w:pPr>
              <w:pStyle w:val="0"/>
              <w:jc w:val="center"/>
            </w:pPr>
            <w:r>
              <w:rPr>
                <w:sz w:val="24"/>
              </w:rPr>
              <w:t xml:space="preserve">1</w:t>
            </w:r>
          </w:p>
        </w:tc>
        <w:tc>
          <w:tcPr>
            <w:tcW w:w="6860" w:type="dxa"/>
          </w:tcPr>
          <w:p>
            <w:pPr>
              <w:pStyle w:val="0"/>
            </w:pPr>
            <w:r>
              <w:rPr>
                <w:sz w:val="24"/>
              </w:rPr>
              <w:t xml:space="preserve">Описание характера всех событий, произошедших после окончания отчетного периода, раскрытие информации о которых может оказать существенное влияние на мнение пользователей бухгалтерской (финансовой) отчетности</w:t>
            </w:r>
          </w:p>
        </w:tc>
        <w:tc>
          <w:tcPr>
            <w:tcW w:w="1361" w:type="dxa"/>
          </w:tcPr>
          <w:p>
            <w:pPr>
              <w:pStyle w:val="0"/>
            </w:pPr>
            <w:r>
              <w:rPr>
                <w:sz w:val="24"/>
              </w:rPr>
            </w:r>
          </w:p>
        </w:tc>
      </w:tr>
      <w:tr>
        <w:tc>
          <w:tcPr>
            <w:tcW w:w="850" w:type="dxa"/>
          </w:tcPr>
          <w:p>
            <w:pPr>
              <w:pStyle w:val="0"/>
              <w:jc w:val="center"/>
            </w:pPr>
            <w:r>
              <w:rPr>
                <w:sz w:val="24"/>
              </w:rPr>
              <w:t xml:space="preserve">2</w:t>
            </w:r>
          </w:p>
        </w:tc>
        <w:tc>
          <w:tcPr>
            <w:tcW w:w="6860" w:type="dxa"/>
          </w:tcPr>
          <w:p>
            <w:pPr>
              <w:pStyle w:val="0"/>
            </w:pPr>
            <w:r>
              <w:rPr>
                <w:sz w:val="24"/>
              </w:rPr>
              <w:t xml:space="preserve">Расчетная оценка всех событий, произошедших после окончания отчетного периода, раскрытие информации о которых может оказать существенное влияние на мнение пользователей бухгалтерской (финансовой) отчетности, или заявление о невозможности такой оценки</w:t>
            </w:r>
          </w:p>
        </w:tc>
        <w:tc>
          <w:tcPr>
            <w:tcW w:w="1361" w:type="dxa"/>
          </w:tcPr>
          <w:p>
            <w:pPr>
              <w:pStyle w:val="0"/>
            </w:pPr>
            <w:r>
              <w:rPr>
                <w:sz w:val="24"/>
              </w:rPr>
            </w:r>
          </w:p>
        </w:tc>
      </w:tr>
    </w:tbl>
    <w:p>
      <w:pPr>
        <w:pStyle w:val="0"/>
        <w:jc w:val="both"/>
      </w:pPr>
      <w:r>
        <w:rPr>
          <w:sz w:val="24"/>
        </w:rPr>
      </w:r>
    </w:p>
    <w:p>
      <w:pPr>
        <w:pStyle w:val="0"/>
        <w:outlineLvl w:val="1"/>
        <w:jc w:val="center"/>
      </w:pPr>
      <w:r>
        <w:rPr>
          <w:sz w:val="24"/>
        </w:rPr>
        <w:t xml:space="preserve">Общие пояснения</w:t>
      </w:r>
    </w:p>
    <w:p>
      <w:pPr>
        <w:pStyle w:val="0"/>
        <w:jc w:val="center"/>
      </w:pPr>
      <w:r>
        <w:rPr>
          <w:sz w:val="24"/>
        </w:rPr>
        <w:t xml:space="preserve">к заполнению примечаний, включаемых в состав бухгалтерской</w:t>
      </w:r>
    </w:p>
    <w:p>
      <w:pPr>
        <w:pStyle w:val="0"/>
        <w:jc w:val="center"/>
      </w:pPr>
      <w:r>
        <w:rPr>
          <w:sz w:val="24"/>
        </w:rPr>
        <w:t xml:space="preserve">(финансовой) отчетности</w:t>
      </w:r>
    </w:p>
    <w:p>
      <w:pPr>
        <w:pStyle w:val="0"/>
        <w:jc w:val="both"/>
      </w:pPr>
      <w:r>
        <w:rPr>
          <w:sz w:val="24"/>
        </w:rPr>
      </w:r>
    </w:p>
    <w:p>
      <w:pPr>
        <w:pStyle w:val="0"/>
        <w:ind w:firstLine="540"/>
        <w:jc w:val="both"/>
      </w:pPr>
      <w:r>
        <w:rPr>
          <w:sz w:val="24"/>
        </w:rPr>
        <w:t xml:space="preserve">1. Негосударственным пенсионным фондом не включаются в состав бухгалтерской (финансовой) отчетности примечания к бухгалтерской (финансовой) отчетности, поясняющие значения показателей форм бухгалтерской (финансовой) отчетности, равных нулю.</w:t>
      </w:r>
    </w:p>
    <w:p>
      <w:pPr>
        <w:pStyle w:val="0"/>
        <w:spacing w:before="240" w:lineRule="auto"/>
        <w:ind w:firstLine="540"/>
        <w:jc w:val="both"/>
      </w:pPr>
      <w:r>
        <w:rPr>
          <w:sz w:val="24"/>
        </w:rPr>
        <w:t xml:space="preserve">2. Негосударственным пенсионным фондом не включаются в состав бухгалтерской (финансовой) отчетности примечания, раскрывающие информацию об операциях, которые негосударственным пенсионным фондом не осуществляются.</w:t>
      </w:r>
    </w:p>
    <w:p>
      <w:pPr>
        <w:pStyle w:val="0"/>
        <w:spacing w:before="240" w:lineRule="auto"/>
        <w:ind w:firstLine="540"/>
        <w:jc w:val="both"/>
      </w:pPr>
      <w:r>
        <w:rPr>
          <w:sz w:val="24"/>
        </w:rPr>
        <w:t xml:space="preserve">3. Негосударственным пенсионным фондом не включаются в состав бухгалтерской (финансовой) отчетности примечания, которые не являются существенными исходя из характера и сумм показателей раскрываемой в них информации.</w:t>
      </w:r>
    </w:p>
    <w:p>
      <w:pPr>
        <w:pStyle w:val="0"/>
        <w:spacing w:before="240" w:lineRule="auto"/>
        <w:ind w:firstLine="540"/>
        <w:jc w:val="both"/>
      </w:pPr>
      <w:r>
        <w:rPr>
          <w:sz w:val="24"/>
        </w:rPr>
        <w:t xml:space="preserve">4. Негосударственным пенсионным фондом заполняется строка показателя "Текстовое пояснение" таблиц настоящего приложения, если в пояснениях к заполнению таблиц предусматривается раскрытие поясняющей информации или если негосударственным пенсионным фондом принимается решение о раскрытии поясняющей информации.</w:t>
      </w:r>
    </w:p>
    <w:p>
      <w:pPr>
        <w:pStyle w:val="0"/>
        <w:jc w:val="both"/>
      </w:pPr>
      <w:r>
        <w:rPr>
          <w:sz w:val="24"/>
        </w:rPr>
        <w:t xml:space="preserve">(в ред. </w:t>
      </w:r>
      <w:r>
        <w:rPr>
          <w:sz w:val="24"/>
        </w:rPr>
        <w:t xml:space="preserve">Указания</w:t>
      </w:r>
      <w:r>
        <w:rPr>
          <w:sz w:val="24"/>
        </w:rPr>
        <w:t xml:space="preserve"> Банка России от 04.10.2021 N 5960-У)</w:t>
      </w:r>
    </w:p>
    <w:p>
      <w:pPr>
        <w:pStyle w:val="0"/>
        <w:spacing w:before="240" w:lineRule="auto"/>
        <w:ind w:firstLine="540"/>
        <w:jc w:val="both"/>
      </w:pPr>
      <w:r>
        <w:rPr>
          <w:sz w:val="24"/>
        </w:rPr>
        <w:t xml:space="preserve">5. В случае если негосударственным пенсионным фондом не осуществляются операции с теми или иными видами активов (обязательств), отсутствуют те или иные доходы (расходы), негосударственным пенсионным фондом не заполняются и не включаются в состав бухгалтерской (финансовой) отчетности таблицы или строки показателей (графы) таблиц настоящего приложения, отражающие информацию об указанных активах (обязательствах), доходах (расходах).</w:t>
      </w:r>
    </w:p>
    <w:p>
      <w:pPr>
        <w:pStyle w:val="0"/>
        <w:spacing w:before="240" w:lineRule="auto"/>
        <w:ind w:firstLine="540"/>
        <w:jc w:val="both"/>
      </w:pPr>
      <w:r>
        <w:rPr>
          <w:sz w:val="24"/>
        </w:rPr>
        <w:t xml:space="preserve">6. В случае если в таблицах настоящего приложения отсутствуют строки показателей (графы) для отражения существенных активов, обязательств, доходов или расходов, негосударственным пенсионным фондом включаются в таблицы настоящего приложения дополнительные строки показателей (графы) для отражения указанных активов, обязательств, доходов или расходов.</w:t>
      </w:r>
    </w:p>
    <w:p>
      <w:pPr>
        <w:pStyle w:val="0"/>
        <w:spacing w:before="240" w:lineRule="auto"/>
        <w:ind w:firstLine="540"/>
        <w:jc w:val="both"/>
      </w:pPr>
      <w:r>
        <w:rPr>
          <w:sz w:val="24"/>
        </w:rPr>
        <w:t xml:space="preserve">7. В случае если в таблицах настоящего приложения отсутствуют строки показателей (графы) для отражения активов, обязательств, доходов или расходов, не являющихся существенными, негосударственным пенсионным фондом включаются суммы указанных активов, обязательств, доходов или расходов в строку показателя (графу) "Прочие".</w:t>
      </w:r>
    </w:p>
    <w:p>
      <w:pPr>
        <w:pStyle w:val="0"/>
        <w:spacing w:before="240" w:lineRule="auto"/>
        <w:ind w:firstLine="540"/>
        <w:jc w:val="both"/>
      </w:pPr>
      <w:r>
        <w:rPr>
          <w:sz w:val="24"/>
        </w:rPr>
        <w:t xml:space="preserve">8. В случае исключения отдельных примечаний, таблиц, строк показателей (граф) таблиц, добавления строк показателей (граф) таблиц негосударственным пенсионным фондом изменяется нумерация примечаний, таблиц, строк показателей (граф) таблиц по сравнению с нумерацией, представленной в настоящем приложении.</w:t>
      </w:r>
    </w:p>
    <w:p>
      <w:pPr>
        <w:pStyle w:val="0"/>
        <w:spacing w:before="240" w:lineRule="auto"/>
        <w:ind w:firstLine="540"/>
        <w:jc w:val="both"/>
      </w:pPr>
      <w:r>
        <w:rPr>
          <w:sz w:val="24"/>
        </w:rPr>
        <w:t xml:space="preserve">9. Для информации, представленной в примечаниях к бухгалтерской (финансовой) отчетности на отчетную дату или за отчетный период, негосударственным пенсионным фондом представляется сравнительная информация на конец предыдущего отчетного года или за период предыдущего года, аналогичный отчетному периоду.</w:t>
      </w:r>
    </w:p>
    <w:p>
      <w:pPr>
        <w:pStyle w:val="0"/>
        <w:spacing w:before="240" w:lineRule="auto"/>
        <w:ind w:firstLine="540"/>
        <w:jc w:val="both"/>
      </w:pPr>
      <w:r>
        <w:rPr>
          <w:sz w:val="24"/>
        </w:rPr>
        <w:t xml:space="preserve">10. В примечаниях к </w:t>
      </w:r>
      <w:hyperlink w:history="0" w:anchor="P479" w:tooltip="                                   ОТЧЕТ">
        <w:r>
          <w:rPr>
            <w:sz w:val="24"/>
            <w:color w:val="0000ff"/>
          </w:rPr>
          <w:t xml:space="preserve">отчету</w:t>
        </w:r>
      </w:hyperlink>
      <w:r>
        <w:rPr>
          <w:sz w:val="24"/>
        </w:rPr>
        <w:t xml:space="preserve"> о финансовых результатах за первое полугодие и 9 месяцев негосударственным пенсионным фондом раскрываются показатели за последний квартал отчетного периода и за последний квартал периода предыдущего года, аналогичного отчетному периоду.</w:t>
      </w:r>
    </w:p>
    <w:p>
      <w:pPr>
        <w:pStyle w:val="0"/>
        <w:jc w:val="both"/>
      </w:pPr>
      <w:r>
        <w:rPr>
          <w:sz w:val="24"/>
        </w:rPr>
        <w:t xml:space="preserve">(в ред. </w:t>
      </w:r>
      <w:r>
        <w:rPr>
          <w:sz w:val="24"/>
        </w:rPr>
        <w:t xml:space="preserve">Указания</w:t>
      </w:r>
      <w:r>
        <w:rPr>
          <w:sz w:val="24"/>
        </w:rPr>
        <w:t xml:space="preserve"> Банка России от 23.09.2024 N 6852-У)</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 6</w:t>
      </w:r>
    </w:p>
    <w:p>
      <w:pPr>
        <w:pStyle w:val="0"/>
        <w:jc w:val="right"/>
      </w:pPr>
      <w:r>
        <w:rPr>
          <w:sz w:val="24"/>
        </w:rPr>
        <w:t xml:space="preserve">к Положению Банка России</w:t>
      </w:r>
    </w:p>
    <w:p>
      <w:pPr>
        <w:pStyle w:val="0"/>
        <w:jc w:val="right"/>
      </w:pPr>
      <w:r>
        <w:rPr>
          <w:sz w:val="24"/>
        </w:rPr>
        <w:t xml:space="preserve">от 29 июня 2020 года N 727-П</w:t>
      </w:r>
    </w:p>
    <w:p>
      <w:pPr>
        <w:pStyle w:val="0"/>
        <w:jc w:val="right"/>
      </w:pPr>
      <w:r>
        <w:rPr>
          <w:sz w:val="24"/>
        </w:rPr>
        <w:t xml:space="preserve">"О формах раскрытия информации</w:t>
      </w:r>
    </w:p>
    <w:p>
      <w:pPr>
        <w:pStyle w:val="0"/>
        <w:jc w:val="right"/>
      </w:pPr>
      <w:r>
        <w:rPr>
          <w:sz w:val="24"/>
        </w:rPr>
        <w:t xml:space="preserve">в бухгалтерской (финансовой) отчетности</w:t>
      </w:r>
    </w:p>
    <w:p>
      <w:pPr>
        <w:pStyle w:val="0"/>
        <w:jc w:val="right"/>
      </w:pPr>
      <w:r>
        <w:rPr>
          <w:sz w:val="24"/>
        </w:rPr>
        <w:t xml:space="preserve">негосударственных пенсионных фондов</w:t>
      </w:r>
    </w:p>
    <w:p>
      <w:pPr>
        <w:pStyle w:val="0"/>
        <w:jc w:val="right"/>
      </w:pPr>
      <w:r>
        <w:rPr>
          <w:sz w:val="24"/>
        </w:rPr>
        <w:t xml:space="preserve">и порядке группировки счетов</w:t>
      </w:r>
    </w:p>
    <w:p>
      <w:pPr>
        <w:pStyle w:val="0"/>
        <w:jc w:val="right"/>
      </w:pPr>
      <w:r>
        <w:rPr>
          <w:sz w:val="24"/>
        </w:rPr>
        <w:t xml:space="preserve">бухгалтерского учета в соответствии</w:t>
      </w:r>
    </w:p>
    <w:p>
      <w:pPr>
        <w:pStyle w:val="0"/>
        <w:jc w:val="right"/>
      </w:pPr>
      <w:r>
        <w:rPr>
          <w:sz w:val="24"/>
        </w:rPr>
        <w:t xml:space="preserve">с показателями бухгалтерской</w:t>
      </w:r>
    </w:p>
    <w:p>
      <w:pPr>
        <w:pStyle w:val="0"/>
        <w:jc w:val="right"/>
      </w:pPr>
      <w:r>
        <w:rPr>
          <w:sz w:val="24"/>
        </w:rPr>
        <w:t xml:space="preserve">(финансовой) отчетности"</w:t>
      </w:r>
    </w:p>
    <w:p>
      <w:pPr>
        <w:pStyle w:val="0"/>
        <w:jc w:val="both"/>
      </w:pPr>
      <w:r>
        <w:rPr>
          <w:sz w:val="24"/>
        </w:rPr>
      </w:r>
    </w:p>
    <w:bookmarkStart w:id="19987" w:name="P19987"/>
    <w:bookmarkEnd w:id="19987"/>
    <w:p>
      <w:pPr>
        <w:pStyle w:val="2"/>
        <w:jc w:val="center"/>
      </w:pPr>
      <w:r>
        <w:rPr>
          <w:sz w:val="24"/>
        </w:rPr>
        <w:t xml:space="preserve">ПРИМЕРНАЯ ГРУППИРОВКА</w:t>
      </w:r>
    </w:p>
    <w:p>
      <w:pPr>
        <w:pStyle w:val="2"/>
        <w:jc w:val="center"/>
      </w:pPr>
      <w:r>
        <w:rPr>
          <w:sz w:val="24"/>
        </w:rPr>
        <w:t xml:space="preserve">СЧЕТОВ БУХГАЛТЕРСКОГО УЧЕТА В СООТВЕТСТВИИ С ПОКАЗАТЕЛЯМИ</w:t>
      </w:r>
    </w:p>
    <w:p>
      <w:pPr>
        <w:pStyle w:val="2"/>
        <w:jc w:val="center"/>
      </w:pPr>
      <w:r>
        <w:rPr>
          <w:sz w:val="24"/>
        </w:rPr>
        <w:t xml:space="preserve">БУХГАЛТЕРСКОГО БАЛАНСА НЕГОСУДАРСТВЕННОГО ПЕНСИОННОГО ФОНДА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Указаний Банка России от 04.10.2021 </w:t>
            </w:r>
            <w:r>
              <w:rPr>
                <w:sz w:val="24"/>
                <w:color w:val="392c69"/>
              </w:rPr>
              <w:t xml:space="preserve">N 5960-У</w:t>
            </w:r>
            <w:r>
              <w:rPr>
                <w:sz w:val="24"/>
                <w:color w:val="392c69"/>
              </w:rPr>
              <w:t xml:space="preserve">,</w:t>
            </w:r>
          </w:p>
          <w:p>
            <w:pPr>
              <w:pStyle w:val="0"/>
              <w:jc w:val="center"/>
            </w:pPr>
            <w:r>
              <w:rPr>
                <w:sz w:val="24"/>
                <w:color w:val="392c69"/>
              </w:rPr>
              <w:t xml:space="preserve">от 16.08.2023 </w:t>
            </w:r>
            <w:r>
              <w:rPr>
                <w:sz w:val="24"/>
                <w:color w:val="392c69"/>
              </w:rPr>
              <w:t xml:space="preserve">N 6509-У</w:t>
            </w:r>
            <w:r>
              <w:rPr>
                <w:sz w:val="24"/>
                <w:color w:val="392c69"/>
              </w:rPr>
              <w:t xml:space="preserve">, от 23.09.2024 </w:t>
            </w:r>
            <w:r>
              <w:rPr>
                <w:sz w:val="24"/>
                <w:color w:val="392c69"/>
              </w:rPr>
              <w:t xml:space="preserve">N 6852-У</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94"/>
        <w:gridCol w:w="2551"/>
        <w:gridCol w:w="5726"/>
      </w:tblGrid>
      <w:tr>
        <w:tc>
          <w:tcPr>
            <w:tcW w:w="794" w:type="dxa"/>
          </w:tcPr>
          <w:p>
            <w:pPr>
              <w:pStyle w:val="0"/>
              <w:jc w:val="center"/>
            </w:pPr>
            <w:r>
              <w:rPr>
                <w:sz w:val="24"/>
              </w:rPr>
              <w:t xml:space="preserve">Номер показателя</w:t>
            </w:r>
          </w:p>
        </w:tc>
        <w:tc>
          <w:tcPr>
            <w:tcW w:w="2551" w:type="dxa"/>
          </w:tcPr>
          <w:p>
            <w:pPr>
              <w:pStyle w:val="0"/>
              <w:jc w:val="center"/>
            </w:pPr>
            <w:r>
              <w:rPr>
                <w:sz w:val="24"/>
              </w:rPr>
              <w:t xml:space="preserve">Наименование показателя</w:t>
            </w:r>
          </w:p>
        </w:tc>
        <w:tc>
          <w:tcPr>
            <w:tcW w:w="5726" w:type="dxa"/>
          </w:tcPr>
          <w:p>
            <w:pPr>
              <w:pStyle w:val="0"/>
              <w:jc w:val="center"/>
            </w:pPr>
            <w:r>
              <w:rPr>
                <w:sz w:val="24"/>
              </w:rPr>
              <w:t xml:space="preserve">Порядок определения значения показателя (счета бухгалтерского учета)</w:t>
            </w:r>
          </w:p>
        </w:tc>
      </w:tr>
      <w:tr>
        <w:tc>
          <w:tcPr>
            <w:tcW w:w="794" w:type="dxa"/>
          </w:tcPr>
          <w:p>
            <w:pPr>
              <w:pStyle w:val="0"/>
              <w:jc w:val="center"/>
            </w:pPr>
            <w:r>
              <w:rPr>
                <w:sz w:val="24"/>
              </w:rPr>
              <w:t xml:space="preserve">1</w:t>
            </w:r>
          </w:p>
        </w:tc>
        <w:tc>
          <w:tcPr>
            <w:tcW w:w="2551" w:type="dxa"/>
          </w:tcPr>
          <w:p>
            <w:pPr>
              <w:pStyle w:val="0"/>
              <w:jc w:val="center"/>
            </w:pPr>
            <w:r>
              <w:rPr>
                <w:sz w:val="24"/>
              </w:rPr>
              <w:t xml:space="preserve">2</w:t>
            </w:r>
          </w:p>
        </w:tc>
        <w:tc>
          <w:tcPr>
            <w:tcW w:w="5726" w:type="dxa"/>
          </w:tcPr>
          <w:p>
            <w:pPr>
              <w:pStyle w:val="0"/>
              <w:jc w:val="center"/>
            </w:pPr>
            <w:r>
              <w:rPr>
                <w:sz w:val="24"/>
              </w:rPr>
              <w:t xml:space="preserve">3</w:t>
            </w:r>
          </w:p>
        </w:tc>
      </w:tr>
      <w:tr>
        <w:tc>
          <w:tcPr>
            <w:gridSpan w:val="3"/>
            <w:tcW w:w="9071" w:type="dxa"/>
          </w:tcPr>
          <w:p>
            <w:pPr>
              <w:pStyle w:val="0"/>
              <w:outlineLvl w:val="1"/>
              <w:jc w:val="center"/>
            </w:pPr>
            <w:r>
              <w:rPr>
                <w:sz w:val="24"/>
              </w:rPr>
              <w:t xml:space="preserve">Раздел I. Активы</w:t>
            </w:r>
          </w:p>
        </w:tc>
      </w:tr>
      <w:tr>
        <w:tblPrEx>
          <w:tblBorders>
            <w:insideH w:val="nil"/>
          </w:tblBorders>
        </w:tblPrEx>
        <w:tc>
          <w:tcPr>
            <w:tcW w:w="794" w:type="dxa"/>
            <w:tcBorders>
              <w:bottom w:val="nil"/>
            </w:tcBorders>
          </w:tcPr>
          <w:bookmarkStart w:id="20001" w:name="P20001"/>
          <w:bookmarkEnd w:id="20001"/>
          <w:p>
            <w:pPr>
              <w:pStyle w:val="0"/>
              <w:jc w:val="center"/>
            </w:pPr>
            <w:r>
              <w:rPr>
                <w:sz w:val="24"/>
              </w:rPr>
              <w:t xml:space="preserve">1</w:t>
            </w:r>
          </w:p>
        </w:tc>
        <w:tc>
          <w:tcPr>
            <w:tcW w:w="2551" w:type="dxa"/>
            <w:tcBorders>
              <w:bottom w:val="nil"/>
            </w:tcBorders>
          </w:tcPr>
          <w:p>
            <w:pPr>
              <w:pStyle w:val="0"/>
            </w:pPr>
            <w:r>
              <w:rPr>
                <w:sz w:val="24"/>
              </w:rPr>
              <w:t xml:space="preserve">Денежные средства</w:t>
            </w:r>
          </w:p>
        </w:tc>
        <w:tc>
          <w:tcPr>
            <w:tcW w:w="5726" w:type="dxa"/>
            <w:tcBorders>
              <w:bottom w:val="nil"/>
            </w:tcBorders>
          </w:tcPr>
          <w:p>
            <w:pPr>
              <w:pStyle w:val="0"/>
            </w:pPr>
            <w:r>
              <w:rPr>
                <w:sz w:val="24"/>
              </w:rPr>
              <w:t xml:space="preserve">20202 + 20203 + 20209 + часть 20501 + часть 20502 + часть 47901 + 20802 + часть 20803 + 20801 - часть 20505 - часть 20506 - часть 47904 - часть 20805 + часть 20806 + часть 20507 + часть 20508 + часть 47911 + 20701</w:t>
            </w:r>
          </w:p>
        </w:tc>
      </w:tr>
      <w:tr>
        <w:tblPrEx>
          <w:tblBorders>
            <w:insideH w:val="nil"/>
          </w:tblBorders>
        </w:tblPrEx>
        <w:tc>
          <w:tcPr>
            <w:gridSpan w:val="3"/>
            <w:tcW w:w="9071" w:type="dxa"/>
            <w:tcBorders>
              <w:top w:val="nil"/>
            </w:tcBorders>
          </w:tcPr>
          <w:p>
            <w:pPr>
              <w:pStyle w:val="0"/>
              <w:jc w:val="both"/>
            </w:pPr>
            <w:r>
              <w:rPr>
                <w:sz w:val="24"/>
              </w:rPr>
              <w:t xml:space="preserve">(в ред. Указаний Банка России от 16.08.2023 </w:t>
            </w:r>
            <w:r>
              <w:rPr>
                <w:sz w:val="24"/>
              </w:rPr>
              <w:t xml:space="preserve">N 6509-У</w:t>
            </w:r>
            <w:r>
              <w:rPr>
                <w:sz w:val="24"/>
              </w:rPr>
              <w:t xml:space="preserve">, от 23.09.2024 </w:t>
            </w:r>
            <w:r>
              <w:rPr>
                <w:sz w:val="24"/>
              </w:rPr>
              <w:t xml:space="preserve">N 6852-У</w:t>
            </w:r>
            <w:r>
              <w:rPr>
                <w:sz w:val="24"/>
              </w:rPr>
              <w:t xml:space="preserve">)</w:t>
            </w:r>
          </w:p>
        </w:tc>
      </w:tr>
      <w:tr>
        <w:tc>
          <w:tcPr>
            <w:tcW w:w="794" w:type="dxa"/>
          </w:tcPr>
          <w:bookmarkStart w:id="20005" w:name="P20005"/>
          <w:bookmarkEnd w:id="20005"/>
          <w:p>
            <w:pPr>
              <w:pStyle w:val="0"/>
              <w:jc w:val="center"/>
            </w:pPr>
            <w:r>
              <w:rPr>
                <w:sz w:val="24"/>
              </w:rPr>
              <w:t xml:space="preserve">2</w:t>
            </w:r>
          </w:p>
        </w:tc>
        <w:tc>
          <w:tcPr>
            <w:tcW w:w="2551" w:type="dxa"/>
          </w:tcPr>
          <w:p>
            <w:pPr>
              <w:pStyle w:val="0"/>
            </w:pPr>
            <w:r>
              <w:rPr>
                <w:sz w:val="24"/>
              </w:rPr>
              <w:t xml:space="preserve">Финансовые активы, оцениваемые по справедливой стоимости через прибыль или убыток, в том числе:</w:t>
            </w:r>
          </w:p>
        </w:tc>
        <w:tc>
          <w:tcPr>
            <w:tcW w:w="5726" w:type="dxa"/>
          </w:tcPr>
          <w:p>
            <w:pPr>
              <w:pStyle w:val="0"/>
            </w:pPr>
            <w:hyperlink w:history="0" w:anchor="P20008" w:tooltip="3">
              <w:r>
                <w:rPr>
                  <w:sz w:val="24"/>
                  <w:color w:val="0000ff"/>
                </w:rPr>
                <w:t xml:space="preserve">строка 3</w:t>
              </w:r>
            </w:hyperlink>
            <w:r>
              <w:rPr>
                <w:sz w:val="24"/>
              </w:rPr>
              <w:t xml:space="preserve"> + </w:t>
            </w:r>
            <w:hyperlink w:history="0" w:anchor="P20012" w:tooltip="4">
              <w:r>
                <w:rPr>
                  <w:sz w:val="24"/>
                  <w:color w:val="0000ff"/>
                </w:rPr>
                <w:t xml:space="preserve">строка 4</w:t>
              </w:r>
            </w:hyperlink>
          </w:p>
        </w:tc>
      </w:tr>
      <w:tr>
        <w:tblPrEx>
          <w:tblBorders>
            <w:insideH w:val="nil"/>
          </w:tblBorders>
        </w:tblPrEx>
        <w:tc>
          <w:tcPr>
            <w:tcW w:w="794" w:type="dxa"/>
            <w:tcBorders>
              <w:bottom w:val="nil"/>
            </w:tcBorders>
          </w:tcPr>
          <w:bookmarkStart w:id="20008" w:name="P20008"/>
          <w:bookmarkEnd w:id="20008"/>
          <w:p>
            <w:pPr>
              <w:pStyle w:val="0"/>
              <w:jc w:val="center"/>
            </w:pPr>
            <w:r>
              <w:rPr>
                <w:sz w:val="24"/>
              </w:rPr>
              <w:t xml:space="preserve">3</w:t>
            </w:r>
          </w:p>
        </w:tc>
        <w:tc>
          <w:tcPr>
            <w:tcW w:w="2551" w:type="dxa"/>
            <w:tcBorders>
              <w:bottom w:val="nil"/>
            </w:tcBorders>
          </w:tcPr>
          <w:p>
            <w:pPr>
              <w:pStyle w:val="0"/>
              <w:ind w:firstLine="283"/>
            </w:pPr>
            <w:r>
              <w:rPr>
                <w:sz w:val="24"/>
              </w:rPr>
              <w:t xml:space="preserve">финансовые активы, в обязательном порядке классифицируемые как оцениваемые по справедливой стоимости через прибыль или убыток</w:t>
            </w:r>
          </w:p>
        </w:tc>
        <w:tc>
          <w:tcPr>
            <w:tcW w:w="5726" w:type="dxa"/>
            <w:tcBorders>
              <w:bottom w:val="nil"/>
            </w:tcBorders>
          </w:tcPr>
          <w:p>
            <w:pPr>
              <w:pStyle w:val="0"/>
            </w:pPr>
            <w:r>
              <w:rPr>
                <w:sz w:val="24"/>
              </w:rPr>
              <w:t xml:space="preserve">50605 + 50607 - часть 50622 - часть 50624 + часть 50627 + часть 50629 + часть 50670 - часть 50671 + 50618 - 50626 + 50631 + 50606 + 50608 - часть 50623 - часть 50625 + часть 50628 + часть 50630 + часть 50104 - часть 50122 + часть 50131 + часть 50150 - часть 50151 + часть 51211 - часть 51218 + часть 51225 + часть 51250 - часть 51251 + часть 50118 - часть 50130 + часть 50139 - часть 50167 + часть 50166 + часть 50105 - часть 50123 + часть 50132 + часть 50152 - часть 50153 + часть 51212 - часть 51219 + часть 51226 + часть 51252 - часть 51253 + часть 50108 - часть 50126 + часть 50135 + часть 50158 - часть 50159 + часть 51215 - часть 51222 + часть 51229 + часть 51258 - часть 51259 + часть 50106 + часть 50109 - часть 50124 - часть 50127 + часть 50133 + часть 50136 + часть 50154 - часть 50155 + часть 50160 - часть 50161 + часть 51213 + часть 51216 - часть 51220 - часть 51223 + часть 51227 + часть 51230 + часть 51254 - часть 51255 + часть 51260 - часть 51261 + часть 50107 + часть 50110 - часть 50125 - часть 50128 + часть 50134 + часть 50137 + часть 50156 - часть 50157 + часть 50162 - часть 50163 + часть 51214 + часть 51217 - часть 51221 - часть 51224 + часть 51228 + часть 51231 + часть 51256 - часть 51257 + часть 51262 - часть 51263 + часть 60201 + часть 60202 + часть 60203 + часть 60204 + часть 60205 + часть 60221 - часть 60220 + если больше нуля по отдельному производному финансовому инструменту: (52601 - 52602 + 52603 - 52604) + 52701 + часть 20315 + часть 20316 + часть 20322 + часть 20324 - часть 20325 + часть 20601 + часть 20602 + часть 20603 - часть 20605 + часть 20607 + часть 20609 - часть 20611 - часть 20613 + часть 20323 + часть 20326 - часть 20327 + часть 20604 - часть 20606 + часть 20608 + часть 20610 - часть 20612 - часть 20614 + часть 20328 - часть 20329 + часть 20330 - часть 20331 + часть 20617 + часть 20618 - часть 20619 - часть 20620 + часть 53101 + часть 53102 + часть 53103 + часть 53104 + часть 53106 - часть 53115 + часть 53116 + часть 53117 - часть 53118</w:t>
            </w:r>
          </w:p>
        </w:tc>
      </w:tr>
      <w:tr>
        <w:tblPrEx>
          <w:tblBorders>
            <w:insideH w:val="nil"/>
          </w:tblBorders>
        </w:tblPrEx>
        <w:tc>
          <w:tcPr>
            <w:gridSpan w:val="3"/>
            <w:tcW w:w="9071"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23.09.2024 </w:t>
            </w:r>
            <w:r>
              <w:rPr>
                <w:sz w:val="24"/>
              </w:rPr>
              <w:t xml:space="preserve">N 6852-У</w:t>
            </w:r>
            <w:r>
              <w:rPr>
                <w:sz w:val="24"/>
              </w:rPr>
              <w:t xml:space="preserve">)</w:t>
            </w:r>
          </w:p>
        </w:tc>
      </w:tr>
      <w:tr>
        <w:tblPrEx>
          <w:tblBorders>
            <w:insideH w:val="nil"/>
          </w:tblBorders>
        </w:tblPrEx>
        <w:tc>
          <w:tcPr>
            <w:tcW w:w="794" w:type="dxa"/>
            <w:tcBorders>
              <w:bottom w:val="nil"/>
            </w:tcBorders>
          </w:tcPr>
          <w:bookmarkStart w:id="20012" w:name="P20012"/>
          <w:bookmarkEnd w:id="20012"/>
          <w:p>
            <w:pPr>
              <w:pStyle w:val="0"/>
              <w:jc w:val="center"/>
            </w:pPr>
            <w:r>
              <w:rPr>
                <w:sz w:val="24"/>
              </w:rPr>
              <w:t xml:space="preserve">4</w:t>
            </w:r>
          </w:p>
        </w:tc>
        <w:tc>
          <w:tcPr>
            <w:tcW w:w="2551" w:type="dxa"/>
            <w:tcBorders>
              <w:bottom w:val="nil"/>
            </w:tcBorders>
          </w:tcPr>
          <w:p>
            <w:pPr>
              <w:pStyle w:val="0"/>
              <w:ind w:firstLine="283"/>
            </w:pPr>
            <w:r>
              <w:rPr>
                <w:sz w:val="24"/>
              </w:rPr>
              <w:t xml:space="preserve">финансовые активы, классифицируемые как оцениваемые по справедливой стоимости через прибыль или убыток по усмотрению негосударственного пенсионного фонда</w:t>
            </w:r>
          </w:p>
        </w:tc>
        <w:tc>
          <w:tcPr>
            <w:tcW w:w="5726" w:type="dxa"/>
            <w:tcBorders>
              <w:bottom w:val="nil"/>
            </w:tcBorders>
          </w:tcPr>
          <w:p>
            <w:pPr>
              <w:pStyle w:val="0"/>
            </w:pPr>
            <w:r>
              <w:rPr>
                <w:sz w:val="24"/>
              </w:rPr>
              <w:t xml:space="preserve">часть 50104 - часть 50122 + часть 50131 + часть 50150 - часть 50151 + часть 51211 - часть 51218 + часть 51225 + часть 51250 - часть 51251 + часть 50118 - часть 50130 + часть 50139 - часть 50166 + часть 50167 + часть 50105 - часть 50123 + часть 50132 + часть 50152 - часть 50153 + часть 51212 - часть 51219 + часть 51226 + часть 51252 - часть 51253 + часть 50108 - часть 50126 + часть 50135 + часть 50158 - часть 50159 + часть 51215 - часть 51222 + часть 51229 + часть 51258 - часть 51259 + часть 50106 + часть 50109 - часть 50124 - часть 50127 + часть 50133 + часть 50136 + часть 50154 - часть 50155 + часть 50160 - часть 50161 + часть 51213 + часть 51216 - часть 51220 - часть 51223 + часть 51227 + часть 51230 + часть 51254 - часть 51255 + часть 51260 - часть 51261 + часть 50107 + часть 50110 - часть 50125 - часть 50128 + часть 50134 + часть 50137 + часть 50156 - часть 50157 + часть 50162 - часть 50163 + часть 51214 + часть 51217 - часть 51221 - часть 51224 + часть 51228 + часть 51231 + часть 51256 - часть 51257 + часть 51262 - часть 51263 + часть 20315 + часть 20316 + часть 20322 + часть 20324 - часть 20325 + часть 20601 + часть 20602 + часть 20603 - часть 20605 + часть 20607 + часть 20609 - часть 20611 - часть 20613 + часть 20323 + часть 20326 - часть 20327 + часть 20604 - часть 20606 + часть 20608 + часть 20610 - часть 20612 - часть 20614 + часть 20328 - часть 20329 + часть 20330 - часть 20331 + часть 20617 + часть 20618 - часть 20619 - часть 20620 + часть 53101 + часть 53102 + часть 53104 + часть 53106 - часть 53115 + часть 53116 + часть 53117 - часть 53118</w:t>
            </w:r>
          </w:p>
        </w:tc>
      </w:tr>
      <w:tr>
        <w:tblPrEx>
          <w:tblBorders>
            <w:insideH w:val="nil"/>
          </w:tblBorders>
        </w:tblPrEx>
        <w:tc>
          <w:tcPr>
            <w:gridSpan w:val="3"/>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794" w:type="dxa"/>
          </w:tcPr>
          <w:bookmarkStart w:id="20016" w:name="P20016"/>
          <w:bookmarkEnd w:id="20016"/>
          <w:p>
            <w:pPr>
              <w:pStyle w:val="0"/>
              <w:jc w:val="center"/>
            </w:pPr>
            <w:r>
              <w:rPr>
                <w:sz w:val="24"/>
              </w:rPr>
              <w:t xml:space="preserve">5</w:t>
            </w:r>
          </w:p>
        </w:tc>
        <w:tc>
          <w:tcPr>
            <w:tcW w:w="2551" w:type="dxa"/>
          </w:tcPr>
          <w:p>
            <w:pPr>
              <w:pStyle w:val="0"/>
            </w:pPr>
            <w:r>
              <w:rPr>
                <w:sz w:val="24"/>
              </w:rPr>
              <w:t xml:space="preserve">Финансовые активы, оцениваемые по справедливой стоимости через прочий совокупный доход, в том числе:</w:t>
            </w:r>
          </w:p>
        </w:tc>
        <w:tc>
          <w:tcPr>
            <w:tcW w:w="5726" w:type="dxa"/>
          </w:tcPr>
          <w:p>
            <w:pPr>
              <w:pStyle w:val="0"/>
            </w:pPr>
            <w:hyperlink w:history="0" w:anchor="P20019" w:tooltip="6">
              <w:r>
                <w:rPr>
                  <w:sz w:val="24"/>
                  <w:color w:val="0000ff"/>
                </w:rPr>
                <w:t xml:space="preserve">строка 6</w:t>
              </w:r>
            </w:hyperlink>
            <w:r>
              <w:rPr>
                <w:sz w:val="24"/>
              </w:rPr>
              <w:t xml:space="preserve"> + </w:t>
            </w:r>
            <w:hyperlink w:history="0" w:anchor="P20023" w:tooltip="7">
              <w:r>
                <w:rPr>
                  <w:sz w:val="24"/>
                  <w:color w:val="0000ff"/>
                </w:rPr>
                <w:t xml:space="preserve">строка 7</w:t>
              </w:r>
            </w:hyperlink>
          </w:p>
        </w:tc>
      </w:tr>
      <w:tr>
        <w:tblPrEx>
          <w:tblBorders>
            <w:insideH w:val="nil"/>
          </w:tblBorders>
        </w:tblPrEx>
        <w:tc>
          <w:tcPr>
            <w:tcW w:w="794" w:type="dxa"/>
            <w:tcBorders>
              <w:bottom w:val="nil"/>
            </w:tcBorders>
          </w:tcPr>
          <w:bookmarkStart w:id="20019" w:name="P20019"/>
          <w:bookmarkEnd w:id="20019"/>
          <w:p>
            <w:pPr>
              <w:pStyle w:val="0"/>
              <w:jc w:val="center"/>
            </w:pPr>
            <w:r>
              <w:rPr>
                <w:sz w:val="24"/>
              </w:rPr>
              <w:t xml:space="preserve">6</w:t>
            </w:r>
          </w:p>
        </w:tc>
        <w:tc>
          <w:tcPr>
            <w:tcW w:w="2551" w:type="dxa"/>
            <w:tcBorders>
              <w:bottom w:val="nil"/>
            </w:tcBorders>
          </w:tcPr>
          <w:p>
            <w:pPr>
              <w:pStyle w:val="0"/>
              <w:ind w:firstLine="283"/>
            </w:pPr>
            <w:r>
              <w:rPr>
                <w:sz w:val="24"/>
              </w:rPr>
              <w:t xml:space="preserve">долговые инструменты</w:t>
            </w:r>
          </w:p>
        </w:tc>
        <w:tc>
          <w:tcPr>
            <w:tcW w:w="5726" w:type="dxa"/>
            <w:tcBorders>
              <w:bottom w:val="nil"/>
            </w:tcBorders>
          </w:tcPr>
          <w:p>
            <w:pPr>
              <w:pStyle w:val="0"/>
            </w:pPr>
            <w:r>
              <w:rPr>
                <w:sz w:val="24"/>
              </w:rPr>
              <w:t xml:space="preserve">50205 - 50222 + 50231 + 50250 - 50251 + 51311 - 51318 + 51325 + 51350 - 51351 + 50218 - 50230 + 50239 + 50266 - 50267 + 50206 - 50223 + 50232 + 50252 - 50253 + 51312 - 51319 + 51326 + 51352 - 51353 + 50209 - 50226 + 50235 + 50258 - 50259 + 51315 - 51322 + 51329 + 51358 - 51359 + 50207 + 50210 - 50224 - 50227 + 50233 + 50236 + 50254 - 50255 + 50260 - 50261 + 51313 + 51316 - 51320 - 51323 + 51327 + 51330 + 51354 - 51355 + 51360 - 51361 + 50208 + 50211 - 50225 - 50228 + 50234 + 50237 + 50256 - 50257 + 50262 - 50263 + 51314 + 51317 - 51321 - 51324 + 51328 + 51331 + 51356 - 51357 + 51362 - 51363 + часть 20315 + часть 20316 + часть 20322 + часть 20324 - часть 20325 + часть 20601 + часть 20602 + часть 20603 - часть 20605 + часть 20607 + часть 20609 - часть 20611 - часть 20613 + часть 20323 + часть 20326 - часть 20327 + часть 20604 - часть 20606 + часть 20608 + часть 20610 - часть 20612 - часть 20614 + часть 20328 - часть 20329 + часть 20330 - часть 20331 + часть 20617 + часть 20618 - часть 20619 - часть 20620 + 53201 + часть 53202 + часть 53204 + часть 53206 - часть 53215 + часть 53216 + 53217 - 53218</w:t>
            </w:r>
          </w:p>
        </w:tc>
      </w:tr>
      <w:tr>
        <w:tblPrEx>
          <w:tblBorders>
            <w:insideH w:val="nil"/>
          </w:tblBorders>
        </w:tblPrEx>
        <w:tc>
          <w:tcPr>
            <w:gridSpan w:val="3"/>
            <w:tcW w:w="9071"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23.09.2024 </w:t>
            </w:r>
            <w:r>
              <w:rPr>
                <w:sz w:val="24"/>
              </w:rPr>
              <w:t xml:space="preserve">N 6852-У</w:t>
            </w:r>
            <w:r>
              <w:rPr>
                <w:sz w:val="24"/>
              </w:rPr>
              <w:t xml:space="preserve">)</w:t>
            </w:r>
          </w:p>
        </w:tc>
      </w:tr>
      <w:tr>
        <w:tblPrEx>
          <w:tblBorders>
            <w:insideH w:val="nil"/>
          </w:tblBorders>
        </w:tblPrEx>
        <w:tc>
          <w:tcPr>
            <w:tcW w:w="794" w:type="dxa"/>
            <w:tcBorders>
              <w:bottom w:val="nil"/>
            </w:tcBorders>
          </w:tcPr>
          <w:bookmarkStart w:id="20023" w:name="P20023"/>
          <w:bookmarkEnd w:id="20023"/>
          <w:p>
            <w:pPr>
              <w:pStyle w:val="0"/>
              <w:jc w:val="center"/>
            </w:pPr>
            <w:r>
              <w:rPr>
                <w:sz w:val="24"/>
              </w:rPr>
              <w:t xml:space="preserve">7</w:t>
            </w:r>
          </w:p>
        </w:tc>
        <w:tc>
          <w:tcPr>
            <w:tcW w:w="2551" w:type="dxa"/>
            <w:tcBorders>
              <w:bottom w:val="nil"/>
            </w:tcBorders>
          </w:tcPr>
          <w:p>
            <w:pPr>
              <w:pStyle w:val="0"/>
              <w:ind w:firstLine="283"/>
            </w:pPr>
            <w:r>
              <w:rPr>
                <w:sz w:val="24"/>
              </w:rPr>
              <w:t xml:space="preserve">долевые инструменты</w:t>
            </w:r>
          </w:p>
        </w:tc>
        <w:tc>
          <w:tcPr>
            <w:tcW w:w="5726" w:type="dxa"/>
            <w:tcBorders>
              <w:bottom w:val="nil"/>
            </w:tcBorders>
          </w:tcPr>
          <w:p>
            <w:pPr>
              <w:pStyle w:val="0"/>
            </w:pPr>
            <w:r>
              <w:rPr>
                <w:sz w:val="24"/>
              </w:rPr>
              <w:t xml:space="preserve">50705 + 50707 - часть 50722 - часть 50724 + часть 50727 + часть 50729 + часть 50770 - часть 50771 + 50718 - 50726 + 50731 + 50706 + 50708 - часть 50723 - часть 50725 + часть 50728 + часть 50730 + часть 60201 + часть 60202 + часть 60203 + часть 60204 + часть 60205 + часть 60221 - часть 60220 + часть 53202 + 53203 + часть 53204 + часть 53206 - часть 53215 + часть 53216</w:t>
            </w:r>
          </w:p>
        </w:tc>
      </w:tr>
      <w:tr>
        <w:tblPrEx>
          <w:tblBorders>
            <w:insideH w:val="nil"/>
          </w:tblBorders>
        </w:tblPrEx>
        <w:tc>
          <w:tcPr>
            <w:gridSpan w:val="3"/>
            <w:tcW w:w="9071"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16.08.2023 </w:t>
            </w:r>
            <w:r>
              <w:rPr>
                <w:sz w:val="24"/>
              </w:rPr>
              <w:t xml:space="preserve">N 6509-У</w:t>
            </w:r>
            <w:r>
              <w:rPr>
                <w:sz w:val="24"/>
              </w:rPr>
              <w:t xml:space="preserve">, от 23.09.2024 </w:t>
            </w:r>
            <w:r>
              <w:rPr>
                <w:sz w:val="24"/>
              </w:rPr>
              <w:t xml:space="preserve">N 6852-У</w:t>
            </w:r>
            <w:r>
              <w:rPr>
                <w:sz w:val="24"/>
              </w:rPr>
              <w:t xml:space="preserve">)</w:t>
            </w:r>
          </w:p>
        </w:tc>
      </w:tr>
      <w:tr>
        <w:tc>
          <w:tcPr>
            <w:tcW w:w="794" w:type="dxa"/>
          </w:tcPr>
          <w:bookmarkStart w:id="20027" w:name="P20027"/>
          <w:bookmarkEnd w:id="20027"/>
          <w:p>
            <w:pPr>
              <w:pStyle w:val="0"/>
              <w:jc w:val="center"/>
            </w:pPr>
            <w:r>
              <w:rPr>
                <w:sz w:val="24"/>
              </w:rPr>
              <w:t xml:space="preserve">8</w:t>
            </w:r>
          </w:p>
        </w:tc>
        <w:tc>
          <w:tcPr>
            <w:tcW w:w="2551" w:type="dxa"/>
          </w:tcPr>
          <w:p>
            <w:pPr>
              <w:pStyle w:val="0"/>
            </w:pPr>
            <w:r>
              <w:rPr>
                <w:sz w:val="24"/>
              </w:rPr>
              <w:t xml:space="preserve">Финансовые активы, оцениваемые по амортизированной стоимости, в том числе:</w:t>
            </w:r>
          </w:p>
        </w:tc>
        <w:tc>
          <w:tcPr>
            <w:tcW w:w="5726" w:type="dxa"/>
          </w:tcPr>
          <w:p>
            <w:pPr>
              <w:pStyle w:val="0"/>
            </w:pPr>
            <w:hyperlink w:history="0" w:anchor="P20030" w:tooltip="9">
              <w:r>
                <w:rPr>
                  <w:sz w:val="24"/>
                  <w:color w:val="0000ff"/>
                </w:rPr>
                <w:t xml:space="preserve">строка 9</w:t>
              </w:r>
            </w:hyperlink>
            <w:r>
              <w:rPr>
                <w:sz w:val="24"/>
              </w:rPr>
              <w:t xml:space="preserve"> + </w:t>
            </w:r>
            <w:hyperlink w:history="0" w:anchor="P20034" w:tooltip="10">
              <w:r>
                <w:rPr>
                  <w:sz w:val="24"/>
                  <w:color w:val="0000ff"/>
                </w:rPr>
                <w:t xml:space="preserve">строка 10</w:t>
              </w:r>
            </w:hyperlink>
          </w:p>
        </w:tc>
      </w:tr>
      <w:tr>
        <w:tblPrEx>
          <w:tblBorders>
            <w:insideH w:val="nil"/>
          </w:tblBorders>
        </w:tblPrEx>
        <w:tc>
          <w:tcPr>
            <w:tcW w:w="794" w:type="dxa"/>
            <w:tcBorders>
              <w:bottom w:val="nil"/>
            </w:tcBorders>
          </w:tcPr>
          <w:bookmarkStart w:id="20030" w:name="P20030"/>
          <w:bookmarkEnd w:id="20030"/>
          <w:p>
            <w:pPr>
              <w:pStyle w:val="0"/>
              <w:jc w:val="center"/>
            </w:pPr>
            <w:r>
              <w:rPr>
                <w:sz w:val="24"/>
              </w:rPr>
              <w:t xml:space="preserve">9</w:t>
            </w:r>
          </w:p>
        </w:tc>
        <w:tc>
          <w:tcPr>
            <w:tcW w:w="2551" w:type="dxa"/>
            <w:tcBorders>
              <w:bottom w:val="nil"/>
            </w:tcBorders>
          </w:tcPr>
          <w:p>
            <w:pPr>
              <w:pStyle w:val="0"/>
              <w:ind w:firstLine="283"/>
            </w:pPr>
            <w:r>
              <w:rPr>
                <w:sz w:val="24"/>
              </w:rPr>
              <w:t xml:space="preserve">депозиты и прочие размещенные средства в кредитных организациях и банках-нерезидентах</w:t>
            </w:r>
          </w:p>
        </w:tc>
        <w:tc>
          <w:tcPr>
            <w:tcW w:w="5726" w:type="dxa"/>
            <w:tcBorders>
              <w:bottom w:val="nil"/>
            </w:tcBorders>
          </w:tcPr>
          <w:p>
            <w:pPr>
              <w:pStyle w:val="0"/>
            </w:pPr>
            <w:r>
              <w:rPr>
                <w:sz w:val="24"/>
              </w:rPr>
              <w:t xml:space="preserve">51513 + 51516 + 51554 - 51555 + 51560 - 51561 + 50413 + 50416 + часть 50418 + часть 50464 - часть 50465 + 50454 - 50455 + 50460 - 50461 - 51520 - 51523 - 50421 - 50424 - часть 50426 + часть 20315 + часть 20316 + часть 20322 + часть 20323 + часть 20324 - часть 20325 + часть 20326 - часть 20327 + часть 20601 + часть 20602 + часть 20603 + часть 20604 - часть 20605 - часть 20606 + часть 20607 + часть 20608 + часть 20609 + часть 20610 - часть 20611 - часть 20612 - часть 20613 - часть 20614 - 20615 - 20616 - часть 20321 + часть 46410 + часть 46411 - часть 46418 + часть 46419 + часть 46420 - часть 46421 + часть 46710 + часть 46711 - часть 46718 + часть 46719 + часть 46720 - часть 46721 + часть 47010 + часть 47011 - часть 47018 + часть 47019 + часть 47020 - часть 47021 + часть 47310 + часть 47311 - часть 47318 + часть 47319 + часть 47320 - часть 47321 - часть 46417 - часть 46717 - часть 47017 - часть 47317 - часть 46422 - часть 46722 - часть 47022 - часть 47322 + часть 20803 - часть 20805 + часть 47901 - часть 47904 + 30602 - 30607 + часть 20501 + часть 20502 + часть 20507 + часть 20508 - часть 20505 - часть 20506 + часть 20806 + 30424 + 30425 - 30410 + часть 47911 + 30611 + часть 53301 + часть 53302 + часть 53304 + часть 53306 + часть 53317 - часть 53318 - часть 53319</w:t>
            </w:r>
          </w:p>
        </w:tc>
      </w:tr>
      <w:tr>
        <w:tblPrEx>
          <w:tblBorders>
            <w:insideH w:val="nil"/>
          </w:tblBorders>
        </w:tblPrEx>
        <w:tc>
          <w:tcPr>
            <w:gridSpan w:val="3"/>
            <w:tcW w:w="9071"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16.08.2023 </w:t>
            </w:r>
            <w:r>
              <w:rPr>
                <w:sz w:val="24"/>
              </w:rPr>
              <w:t xml:space="preserve">N 6509-У</w:t>
            </w:r>
            <w:r>
              <w:rPr>
                <w:sz w:val="24"/>
              </w:rPr>
              <w:t xml:space="preserve">, от 23.09.2024 </w:t>
            </w:r>
            <w:r>
              <w:rPr>
                <w:sz w:val="24"/>
              </w:rPr>
              <w:t xml:space="preserve">N 6852-У</w:t>
            </w:r>
            <w:r>
              <w:rPr>
                <w:sz w:val="24"/>
              </w:rPr>
              <w:t xml:space="preserve">)</w:t>
            </w:r>
          </w:p>
        </w:tc>
      </w:tr>
      <w:tr>
        <w:tblPrEx>
          <w:tblBorders>
            <w:insideH w:val="nil"/>
          </w:tblBorders>
        </w:tblPrEx>
        <w:tc>
          <w:tcPr>
            <w:tcW w:w="794" w:type="dxa"/>
            <w:tcBorders>
              <w:bottom w:val="nil"/>
            </w:tcBorders>
          </w:tcPr>
          <w:bookmarkStart w:id="20034" w:name="P20034"/>
          <w:bookmarkEnd w:id="20034"/>
          <w:p>
            <w:pPr>
              <w:pStyle w:val="0"/>
              <w:jc w:val="center"/>
            </w:pPr>
            <w:r>
              <w:rPr>
                <w:sz w:val="24"/>
              </w:rPr>
              <w:t xml:space="preserve">10</w:t>
            </w:r>
          </w:p>
        </w:tc>
        <w:tc>
          <w:tcPr>
            <w:tcW w:w="2551" w:type="dxa"/>
            <w:tcBorders>
              <w:bottom w:val="nil"/>
            </w:tcBorders>
          </w:tcPr>
          <w:p>
            <w:pPr>
              <w:pStyle w:val="0"/>
              <w:ind w:firstLine="283"/>
            </w:pPr>
            <w:r>
              <w:rPr>
                <w:sz w:val="24"/>
              </w:rPr>
              <w:t xml:space="preserve">прочие размещенные средства и прочая дебиторская задолженность</w:t>
            </w:r>
          </w:p>
        </w:tc>
        <w:tc>
          <w:tcPr>
            <w:tcW w:w="5726" w:type="dxa"/>
            <w:tcBorders>
              <w:bottom w:val="nil"/>
            </w:tcBorders>
          </w:tcPr>
          <w:p>
            <w:pPr>
              <w:pStyle w:val="0"/>
            </w:pPr>
            <w:r>
              <w:rPr>
                <w:sz w:val="24"/>
              </w:rPr>
              <w:t xml:space="preserve">51511 + 51512 + 51514 + 51515 + 51517 + 51550 - 51551 + 51552 - 51553 + 51556 - 51557 + 51558 - 51559 + 51562 - 51563 + 50411 + 50412 + 50414 + 50415 + 50417 + часть 50418 + 50450 - 50451 + 50452 - 50453 + 50456 - 50457 + 50458 - 50459 + 50462 - 50463 + часть 50464 - часть 50465 + 50464 - 50465 - 51518 - 51519 - 51521 - 51522 - 51524 - 50419 - 50420 - 50422 - 50423 - 50425 - часть 50426 + 45510 + 45511 - 45518 + 45519 + 45520 - 45521 + 45709 + 45711 - 45718 + 45719 + 45720 - 45721 + 46010 + 46011 - 46018 + 46019 + 46020 - 46021 + 46110 + 46111 - 46118 + 46119 + 46120 - 46121 + 46210 + 46211 - 46218 + 46219 + 46220 - 46221 + 46310 + 46311 - 46318 + 46319 + 46320 - 46321 + часть 46410 + часть 46411 - часть 46418 + часть 46419 + часть 46420 - часть 46421 + 46510 + часть 46511 - 46518 + 46519 + 46520 - 46521 + 46610 + 46611 - 46618 + 46619 + 46620 - 46621 + часть 46710 + часть 46711 - часть 46718 + часть 46719 + часть 46720 - часть 46721 + 46810 + 46811 - 46818 + 46819 + 46820 - 46821 + 46910 + 46911 - 46918 + 46919 + 46920 - 46921 + часть 47010 + часть 47011 - часть 47018 + часть 47019 + часть 47020 - часть 47021 + 47110 + 47111 - 47118 + 47119 + 47120 - 47121 + 47210 + 47211 - 47218 + 47219 + 47220 - 47221 + часть 47310 + часть 47311 - часть 47318 + часть 47319 + часть 47320 - часть 47321 - 45522 - 45722 - 46022 - 46122 - 46222 - 46322 - часть 46422 - 46522 - 46622 - часть 46722 - 46822 - 46922 - часть 47022 - 47122 - 47222 - часть 47322 - 45517 - 45717 - 46017 - 46117 - 46217 - 46317 - часть 46417 - 46517 - 46617 - часть 46717 - 46817 - 46917 - часть 47017 - 47117 - 47217 - часть 47317 + 47408 + 50905 + 50906 - 50907 - 50908 + 47701 - 47702 + 60347 + 47423 + 47902 + 60323 - часть 47425 - 47905 - часть 60324 + 48306 + 48405 + 48307 + 48406 + 48408 + 48309 - 48311 - 48410 + 60330 + 47471 + 48327 + 48328 - 48332 + часть 53301 + часть 53302 + часть 53304 + часть 53306 + часть 53317 - часть 53318 - часть 53319</w:t>
            </w:r>
          </w:p>
        </w:tc>
      </w:tr>
      <w:tr>
        <w:tblPrEx>
          <w:tblBorders>
            <w:insideH w:val="nil"/>
          </w:tblBorders>
        </w:tblPrEx>
        <w:tc>
          <w:tcPr>
            <w:gridSpan w:val="3"/>
            <w:tcW w:w="9071"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16.08.2023 </w:t>
            </w:r>
            <w:r>
              <w:rPr>
                <w:sz w:val="24"/>
              </w:rPr>
              <w:t xml:space="preserve">N 6509-У</w:t>
            </w:r>
            <w:r>
              <w:rPr>
                <w:sz w:val="24"/>
              </w:rPr>
              <w:t xml:space="preserve">, от 23.09.2024 </w:t>
            </w:r>
            <w:r>
              <w:rPr>
                <w:sz w:val="24"/>
              </w:rPr>
              <w:t xml:space="preserve">N 6852-У</w:t>
            </w:r>
            <w:r>
              <w:rPr>
                <w:sz w:val="24"/>
              </w:rPr>
              <w:t xml:space="preserve">)</w:t>
            </w:r>
          </w:p>
        </w:tc>
      </w:tr>
      <w:tr>
        <w:tblPrEx>
          <w:tblBorders>
            <w:insideH w:val="nil"/>
          </w:tblBorders>
        </w:tblPrEx>
        <w:tc>
          <w:tcPr>
            <w:tcW w:w="794" w:type="dxa"/>
            <w:tcBorders>
              <w:bottom w:val="nil"/>
            </w:tcBorders>
          </w:tcPr>
          <w:bookmarkStart w:id="20038" w:name="P20038"/>
          <w:bookmarkEnd w:id="20038"/>
          <w:p>
            <w:pPr>
              <w:pStyle w:val="0"/>
              <w:jc w:val="center"/>
            </w:pPr>
            <w:r>
              <w:rPr>
                <w:sz w:val="24"/>
              </w:rPr>
              <w:t xml:space="preserve">11</w:t>
            </w:r>
          </w:p>
        </w:tc>
        <w:tc>
          <w:tcPr>
            <w:tcW w:w="2551" w:type="dxa"/>
            <w:tcBorders>
              <w:bottom w:val="nil"/>
            </w:tcBorders>
          </w:tcPr>
          <w:p>
            <w:pPr>
              <w:pStyle w:val="0"/>
            </w:pPr>
            <w:r>
              <w:rPr>
                <w:sz w:val="24"/>
              </w:rPr>
              <w:t xml:space="preserve">Активы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в том числе:</w:t>
            </w:r>
          </w:p>
        </w:tc>
        <w:tc>
          <w:tcPr>
            <w:tcW w:w="5726" w:type="dxa"/>
            <w:tcBorders>
              <w:bottom w:val="nil"/>
            </w:tcBorders>
          </w:tcPr>
          <w:p>
            <w:pPr>
              <w:pStyle w:val="0"/>
              <w:jc w:val="both"/>
            </w:pPr>
            <w:hyperlink w:history="0" w:anchor="P20042" w:tooltip="12">
              <w:r>
                <w:rPr>
                  <w:sz w:val="24"/>
                  <w:color w:val="0000ff"/>
                </w:rPr>
                <w:t xml:space="preserve">строка 12</w:t>
              </w:r>
            </w:hyperlink>
            <w:r>
              <w:rPr>
                <w:sz w:val="24"/>
              </w:rPr>
              <w:t xml:space="preserve"> + </w:t>
            </w:r>
            <w:hyperlink w:history="0" w:anchor="P20046" w:tooltip="13">
              <w:r>
                <w:rPr>
                  <w:sz w:val="24"/>
                  <w:color w:val="0000ff"/>
                </w:rPr>
                <w:t xml:space="preserve">строка 13</w:t>
              </w:r>
            </w:hyperlink>
          </w:p>
        </w:tc>
      </w:tr>
      <w:tr>
        <w:tblPrEx>
          <w:tblBorders>
            <w:insideH w:val="nil"/>
          </w:tblBorders>
        </w:tblPrEx>
        <w:tc>
          <w:tcPr>
            <w:gridSpan w:val="3"/>
            <w:tcW w:w="9071"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23.09.2024 </w:t>
            </w:r>
            <w:r>
              <w:rPr>
                <w:sz w:val="24"/>
              </w:rPr>
              <w:t xml:space="preserve">N 6852-У</w:t>
            </w:r>
            <w:r>
              <w:rPr>
                <w:sz w:val="24"/>
              </w:rPr>
              <w:t xml:space="preserve">)</w:t>
            </w:r>
          </w:p>
        </w:tc>
      </w:tr>
      <w:tr>
        <w:tblPrEx>
          <w:tblBorders>
            <w:insideH w:val="nil"/>
          </w:tblBorders>
        </w:tblPrEx>
        <w:tc>
          <w:tcPr>
            <w:tcW w:w="794" w:type="dxa"/>
            <w:tcBorders>
              <w:bottom w:val="nil"/>
            </w:tcBorders>
          </w:tcPr>
          <w:bookmarkStart w:id="20042" w:name="P20042"/>
          <w:bookmarkEnd w:id="20042"/>
          <w:p>
            <w:pPr>
              <w:pStyle w:val="0"/>
              <w:jc w:val="center"/>
            </w:pPr>
            <w:r>
              <w:rPr>
                <w:sz w:val="24"/>
              </w:rPr>
              <w:t xml:space="preserve">12</w:t>
            </w:r>
          </w:p>
        </w:tc>
        <w:tc>
          <w:tcPr>
            <w:tcW w:w="2551" w:type="dxa"/>
            <w:tcBorders>
              <w:bottom w:val="nil"/>
            </w:tcBorders>
          </w:tcPr>
          <w:p>
            <w:pPr>
              <w:pStyle w:val="0"/>
              <w:ind w:firstLine="283"/>
            </w:pPr>
            <w:r>
              <w:rPr>
                <w:sz w:val="24"/>
              </w:rPr>
              <w:t xml:space="preserve">активы по портфелям договоров об обязательном пенсионном страховании, учитываемых на счетах бухгалтерского учета в соответствии с требованиями </w:t>
            </w:r>
            <w:r>
              <w:rPr>
                <w:sz w:val="24"/>
              </w:rPr>
              <w:t xml:space="preserve">МСФО (IFRS) 17</w:t>
            </w:r>
          </w:p>
        </w:tc>
        <w:tc>
          <w:tcPr>
            <w:tcW w:w="5726" w:type="dxa"/>
            <w:tcBorders>
              <w:bottom w:val="nil"/>
            </w:tcBorders>
          </w:tcPr>
          <w:p>
            <w:pPr>
              <w:pStyle w:val="0"/>
            </w:pPr>
            <w:r>
              <w:rPr>
                <w:sz w:val="24"/>
              </w:rPr>
              <w:t xml:space="preserve">- часть 39102 - часть 39103 - часть 39104 - часть 39105 + часть 39106 - часть 39202 - часть 39203 - часть 39204 - часть 39205 + часть 39206 - часть 39207 - часть 39302 - часть 39303 - часть 39304 - часть 39305 + часть 39306 - часть 39402 - часть 39403 - часть 39404 - часть 39405 + часть 39406 - часть 39502 - часть 39503 - часть 39504 - часть 39505 + часть 39506 - часть 39602 - часть 39603 - часть 39604 - часть 39605 + часть 39606 - часть 39107 - часть 39307 - часть 39407 - часть 39507 - часть 39607 - часть 39108 - часть 39208 - часть 39308 - часть 39408 - часть 39608 - часть 39612 - часть 39101 - часть 39209 - часть 39301 - часть 39401 - часть 39508 - часть 39509 - часть 39601 - часть 39109 - часть 39201 - часть 39309 - часть 39409 - часть 39501 - часть 39609 - часть 39111 - часть 39112 - часть 39113 - часть 39114 - часть 39115 - часть 39211 - часть 39212 - часть 39213 - часть 39214 - часть 39215 - часть 39311 - часть 39312 - часть 39313 - часть 39314 - часть 39315 - часть 39411 - часть 39412 - часть 39413 - часть 39414 - часть 39415 - часть 39511 - часть 39512 - часть 39513 - часть 39514 - часть 39515 - часть 39611 - часть 39612 - часть 39613 - часть 39614 - часть 39615 + часть 35618 + часть 35619 + часть 35620 - часть 35621 + часть 35622 + часть 35551 + часть 35553 + часть 35555 - часть 35561 + часть 35562 + часть 39116 - часть 39117 + часть 39216 - часть 39217 + часть 39316 - часть 39317 + часть 39416 - часть 39417 + часть 39516 - часть 39517 + часть 39616 - часть 39617</w:t>
            </w:r>
          </w:p>
        </w:tc>
      </w:tr>
      <w:tr>
        <w:tblPrEx>
          <w:tblBorders>
            <w:insideH w:val="nil"/>
          </w:tblBorders>
        </w:tblPrEx>
        <w:tc>
          <w:tcPr>
            <w:gridSpan w:val="3"/>
            <w:tcW w:w="9071"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16.08.2023 </w:t>
            </w:r>
            <w:r>
              <w:rPr>
                <w:sz w:val="24"/>
              </w:rPr>
              <w:t xml:space="preserve">N 6509-У</w:t>
            </w:r>
            <w:r>
              <w:rPr>
                <w:sz w:val="24"/>
              </w:rPr>
              <w:t xml:space="preserve">)</w:t>
            </w:r>
          </w:p>
        </w:tc>
      </w:tr>
      <w:tr>
        <w:tblPrEx>
          <w:tblBorders>
            <w:insideH w:val="nil"/>
          </w:tblBorders>
        </w:tblPrEx>
        <w:tc>
          <w:tcPr>
            <w:tcW w:w="794" w:type="dxa"/>
            <w:tcBorders>
              <w:bottom w:val="nil"/>
            </w:tcBorders>
          </w:tcPr>
          <w:bookmarkStart w:id="20046" w:name="P20046"/>
          <w:bookmarkEnd w:id="20046"/>
          <w:p>
            <w:pPr>
              <w:pStyle w:val="0"/>
              <w:jc w:val="center"/>
            </w:pPr>
            <w:r>
              <w:rPr>
                <w:sz w:val="24"/>
              </w:rPr>
              <w:t xml:space="preserve">13</w:t>
            </w:r>
          </w:p>
        </w:tc>
        <w:tc>
          <w:tcPr>
            <w:tcW w:w="2551" w:type="dxa"/>
            <w:tcBorders>
              <w:bottom w:val="nil"/>
            </w:tcBorders>
          </w:tcPr>
          <w:p>
            <w:pPr>
              <w:pStyle w:val="0"/>
              <w:ind w:firstLine="283"/>
            </w:pPr>
            <w:r>
              <w:rPr>
                <w:sz w:val="24"/>
              </w:rPr>
              <w:t xml:space="preserve">активы по портфелям договоров негосударственного пенсионного обеспечения и договоров долгосрочных сбережений, учитываемых на счетах бухгалтерского учета в соответствии с требованиями </w:t>
            </w:r>
            <w:r>
              <w:rPr>
                <w:sz w:val="24"/>
              </w:rPr>
              <w:t xml:space="preserve">МСФО (IFRS) 17</w:t>
            </w:r>
          </w:p>
        </w:tc>
        <w:tc>
          <w:tcPr>
            <w:tcW w:w="5726" w:type="dxa"/>
            <w:tcBorders>
              <w:bottom w:val="nil"/>
            </w:tcBorders>
          </w:tcPr>
          <w:p>
            <w:pPr>
              <w:pStyle w:val="0"/>
            </w:pPr>
            <w:r>
              <w:rPr>
                <w:sz w:val="24"/>
              </w:rPr>
              <w:t xml:space="preserve">- часть 37902 + часть 37903 + часть 37907 - часть 38002 + часть 38003 + часть 38007 - часть 38102 + часть 38103 - часть 38104 + часть 38107 - часть 38202 + часть 38203 - часть 38204 + часть 38207 - часть 38302 + часть 38303 + часть 38307 - часть 38402 + часть 38403 + часть 38407 - часть 38502 + часть 38503 + часть 38507 - часть 38602 + часть 38603 + часть 38607 - часть 38702 + часть 38703 + часть 38707 - часть 38802 + часть 38803 + часть 38807 - часть 38902 + часть 38903 + часть 38907 - часть 39002 + часть 39003 + часть 39007 - часть 37904 - часть 38004 - часть 38304 - часть 38404 - часть 38504 - часть 38604 - часть 38704 - часть 38804 - часть 38904 - часть 39004 - часть 37905 - часть 38005 - часть 38105 - часть 38205 - часть 38305 - часть 38405 - часть 38505 - часть 38605 - часть 38705 - часть 38805 - часть 38905 - часть 39005 - часть 37901 - часть 38001 - часть 38106 - часть 38206 - часть 38301 - часть 38401 - часть 38501 - часть 38601 - часть 38706 - часть 38806 - часть 38901 - часть 39001 - часть 37906 - часть 38006 - часть 38101 - часть 38201 - часть 38306 - часть 38406 - часть 38506 - часть 38606 - часть 38701 - часть 38801 - часть 38906 - часть 39006 - часть 37911 - часть 37912 - часть 38011 - часть 38012 - часть 38111 - часть 38112 - часть 38211 - часть 38212 - часть 38311 - часть 38312 - часть 38411 - часть 38412 - часть 38511 - часть 38512 - часть 38611 - часть 38612 - часть 38711 - часть 38712 - часть 38811 - часть 38812 - часть 38911 - часть 38912 - часть 39011 - часть 39012 + часть 35612 + часть 35613 + часть 35614 + часть 35615 + часть 35616 + часть 35617 - часть 35621 + часть 35622 + часть 35531 - часть 35532 + часть 35533 - часть 35534 + часть 35535 - часть 35536 + часть 35537 - часть 35538 + часть 35539 - часть 35540 + часть 35541 - часть 35542 - часть 35561 + часть 35562 + часть 37913 - часть 37914 + часть 38013 - часть 38014 + часть 38113 - часть 38114 + часть 38213 - часть 38214 + часть 38313 - часть 38314 + часть 38413 - часть 38414 + часть 38513 - часть 38514 + часть 38613 - часть 38614 + часть 38713 - часть 38714 + часть 38813 - часть 38814 + часть 38913 - часть 38914 + часть 39013 - часть 39014 + часть 35570 - часть 35571 + часть 35572 - часть 35573 + часть 35574 - часть 35575 + часть 35576 - часть 35577 + часть 35578 - часть 35579 + часть 35580 - часть 35581 + часть 35623 + часть 35624 + часть 35625 + часть 35626 + часть 35627 + часть 35628 - часть 37921 - часть 37922 - часть 37923 - часть 37924 + часть 37925 - часть 37926 - часть 37927 - часть 37928 + часть 37929 - часть 37931 - часть 37932 - часть 37933 - часть 37934 - часть 37935 - часть 37936 - часть 37937 - часть 37938 + часть 37939 - часть 37940 - часть 38021 - часть 38022 - часть 38023 - часть 38024 + часть 38025 - часть 38026 - часть 38027 - часть 38028 + часть 38029 - часть 38031 - часть 38032 - часть 38033 - часть 38034 - часть 38035 - часть 38036 - часть 38037 - часть 38038 + часть 38039 - часть 38040 - часть 38121 - часть 38122 - часть 38123 - часть 38124 + часть 38125 - часть 38126 - часть 38127 - часть 38128 + часть 38129 - часть 38131 - часть 38132 - часть 38133 - часть 38134 - часть 38135 - часть 38136 - часть 38137 - часть 38138 + часть 38139 - часть 38140 - часть 38221 - часть 38222 - часть 38223 - часть 38224 + часть 38225 - часть 38226 - часть 38227 - часть 38228 + часть 38229 - часть 38231 - часть 38232 - часть 38233 - часть 38234 - часть 38235 - часть 38236 - часть 38237 - часть 38238 + часть 38239 - часть 38240 - часть 38321 - часть 38322 - часть 38323 - часть 38324 + часть 38325 - часть 38326 - часть 38327 - часть 38328 + часть 38329 - часть 38331 - часть 38332 - часть 38333 - часть 38334 - часть 38335 - часть 38336 - часть 38337 - часть 38338 + часть 38339 - часть 38340 - часть 38421 - часть 38422 - часть 38423 - часть 38424 + часть 38425 - часть 38426 - часть 38427 - часть 38428 + часть 38429 - часть 38431 - часть 38432 - часть 38433 - часть 38434 - часть 38435 - часть 38436 - часть 38437 - часть 38438 + часть 38439 - часть 38440 - часть 38521 - часть 38522 - часть 38523 - часть 38524 + часть 38525 - часть 38526 - часть 38527 - часть 38528 + часть 38529 - часть 38531 - часть 38532 - часть 38533 - часть 38534 - часть 38535 - часть 38536 - часть 38537 - часть 38538 + часть 38539 - часть 38540 - часть 38621 - часть 38622 - часть 38623 - часть 38624 + часть 38625 - часть 38626</w:t>
            </w:r>
          </w:p>
        </w:tc>
      </w:tr>
      <w:tr>
        <w:tblPrEx>
          <w:tblBorders>
            <w:insideH w:val="nil"/>
          </w:tblBorders>
        </w:tblPrEx>
        <w:tc>
          <w:tcPr>
            <w:tcW w:w="794" w:type="dxa"/>
            <w:tcBorders>
              <w:top w:val="nil"/>
              <w:bottom w:val="nil"/>
            </w:tcBorders>
          </w:tcPr>
          <w:p>
            <w:pPr>
              <w:pStyle w:val="0"/>
              <w:jc w:val="both"/>
            </w:pPr>
            <w:r>
              <w:rPr>
                <w:sz w:val="24"/>
              </w:rPr>
            </w:r>
          </w:p>
        </w:tc>
        <w:tc>
          <w:tcPr>
            <w:tcW w:w="2551" w:type="dxa"/>
            <w:tcBorders>
              <w:top w:val="nil"/>
              <w:bottom w:val="nil"/>
            </w:tcBorders>
          </w:tcPr>
          <w:p>
            <w:pPr>
              <w:pStyle w:val="0"/>
              <w:jc w:val="both"/>
            </w:pPr>
            <w:r>
              <w:rPr>
                <w:sz w:val="24"/>
              </w:rPr>
            </w:r>
          </w:p>
        </w:tc>
        <w:tc>
          <w:tcPr>
            <w:tcW w:w="5726" w:type="dxa"/>
            <w:tcBorders>
              <w:top w:val="nil"/>
              <w:bottom w:val="nil"/>
            </w:tcBorders>
          </w:tcPr>
          <w:p>
            <w:pPr>
              <w:pStyle w:val="0"/>
            </w:pPr>
            <w:r>
              <w:rPr>
                <w:sz w:val="24"/>
              </w:rPr>
              <w:t xml:space="preserve">- часть 38627 - часть 38628 + часть 38629 - часть 38631 - часть 38632 - часть 38633 - часть 38634 - часть 38635 - часть 38636 - часть 38637 - часть 38638 + часть 38639 - часть 38640 - часть 38721 - часть 38722 - часть 38723 - часть 38724 + часть 38725 - часть 38726 - часть 38727 - часть 38728 + часть 38729 - часть 38731 - часть 38732 - часть 38733 - часть 38734 - часть 38735 - часть 38736 - часть 38737 - часть 38738 + часть 38739 - часть 38740 - часть 38821 - часть 38822 - часть 38823 - часть 38824 + часть 38825 - часть 38826 - часть 38827 - часть 38828 + часть 38829 - часть 38831 - часть 38832 - часть 38833 - часть 38834 - часть 38835 - часть 38836 - часть 38837 - часть 38838 + часть 38839 - часть 38840 - часть 38921 - часть 38922 - часть 38923 - часть 38924 + часть 38925 - часть 38926 - часть 38927 - часть 38928 + часть 38929 - часть 38931 - часть 38932 - часть 38933 - часть 38934 - часть 38935 - часть 38936 - часть 38937 - часть 38938 + часть 38939 - часть 38940 - часть 39021 - часть 39022 - часть 39023 - часть 39024 + часть 39025 - часть 39026 - часть 39027 - часть 39028 + часть 39029 - часть 39031 - часть 39032 - часть 39033 - часть 39034 - часть 39035 - часть 39036 - часть 39037 - часть 39038 + часть 39039 - часть 39040</w:t>
            </w:r>
          </w:p>
        </w:tc>
      </w:tr>
      <w:tr>
        <w:tblPrEx>
          <w:tblBorders>
            <w:insideH w:val="nil"/>
          </w:tblBorders>
        </w:tblPrEx>
        <w:tc>
          <w:tcPr>
            <w:gridSpan w:val="3"/>
            <w:tcW w:w="9071" w:type="dxa"/>
            <w:tcBorders>
              <w:top w:val="nil"/>
            </w:tcBorders>
          </w:tcPr>
          <w:p>
            <w:pPr>
              <w:pStyle w:val="0"/>
              <w:jc w:val="both"/>
            </w:pPr>
            <w:r>
              <w:rPr>
                <w:sz w:val="24"/>
              </w:rPr>
              <w:t xml:space="preserve">(п. 13 в ред. </w:t>
            </w:r>
            <w:r>
              <w:rPr>
                <w:sz w:val="24"/>
              </w:rPr>
              <w:t xml:space="preserve">Указания</w:t>
            </w:r>
            <w:r>
              <w:rPr>
                <w:sz w:val="24"/>
              </w:rPr>
              <w:t xml:space="preserve"> Банка России от 23.09.2024 N 6852-У)</w:t>
            </w:r>
          </w:p>
        </w:tc>
      </w:tr>
      <w:tr>
        <w:tblPrEx>
          <w:tblBorders>
            <w:insideH w:val="nil"/>
          </w:tblBorders>
        </w:tblPrEx>
        <w:tc>
          <w:tcPr>
            <w:tcW w:w="794" w:type="dxa"/>
            <w:tcBorders>
              <w:bottom w:val="nil"/>
            </w:tcBorders>
          </w:tcPr>
          <w:bookmarkStart w:id="20053" w:name="P20053"/>
          <w:bookmarkEnd w:id="20053"/>
          <w:p>
            <w:pPr>
              <w:pStyle w:val="0"/>
              <w:jc w:val="center"/>
            </w:pPr>
            <w:r>
              <w:rPr>
                <w:sz w:val="24"/>
              </w:rPr>
              <w:t xml:space="preserve">14</w:t>
            </w:r>
          </w:p>
        </w:tc>
        <w:tc>
          <w:tcPr>
            <w:tcW w:w="2551" w:type="dxa"/>
            <w:tcBorders>
              <w:bottom w:val="nil"/>
            </w:tcBorders>
          </w:tcPr>
          <w:p>
            <w:pPr>
              <w:pStyle w:val="0"/>
            </w:pPr>
            <w:r>
              <w:rPr>
                <w:sz w:val="24"/>
              </w:rPr>
              <w:t xml:space="preserve">Инвестиции в ассоциированные предприятия</w:t>
            </w:r>
          </w:p>
        </w:tc>
        <w:tc>
          <w:tcPr>
            <w:tcW w:w="5726" w:type="dxa"/>
            <w:tcBorders>
              <w:bottom w:val="nil"/>
            </w:tcBorders>
          </w:tcPr>
          <w:p>
            <w:pPr>
              <w:pStyle w:val="0"/>
              <w:ind w:firstLine="283"/>
              <w:jc w:val="both"/>
            </w:pPr>
            <w:r>
              <w:rPr>
                <w:sz w:val="24"/>
              </w:rPr>
              <w:t xml:space="preserve">часть 60101 + часть 60102 + часть 60103 + часть 60104 + часть 60106 - часть 60111 - часть 60112 - часть 60113 - часть 60114 - часть 60115 + часть 60118 + часть 60201 + часть 60202 + часть 60203 + часть 60204 + часть 60205 - часть 60206 + часть 60210 + часть 60211;</w:t>
            </w:r>
          </w:p>
          <w:p>
            <w:pPr>
              <w:pStyle w:val="0"/>
              <w:ind w:firstLine="283"/>
              <w:jc w:val="both"/>
            </w:pPr>
            <w:r>
              <w:rPr>
                <w:sz w:val="24"/>
              </w:rPr>
              <w:t xml:space="preserve">или: часть 50640 + часть 50641 + часть 50642 + часть 50643 + часть 50670 - часть 50671 - часть 50622 - часть 50623 - часть 50624 - часть 50625 + часть 50627 + часть 50628 + часть 50629 + часть 50630 + часть 53102 + часть 53103 - часть 53115 + часть 53116 + часть 60201 + часть 60202 + часть 60203 + часть 60204 + часть 60205 + часть 60210 + часть 60211 + часть 60221 - часть 60220;</w:t>
            </w:r>
          </w:p>
          <w:p>
            <w:pPr>
              <w:pStyle w:val="0"/>
              <w:ind w:firstLine="283"/>
              <w:jc w:val="both"/>
            </w:pPr>
            <w:r>
              <w:rPr>
                <w:sz w:val="24"/>
              </w:rPr>
              <w:t xml:space="preserve">или: часть 50740 + часть 50741 + часть 50742 + часть 50743 + часть 50770 - часть 50771 - часть 50722 - часть 50723 - часть 50724 - часть 50725 + часть 50727 + часть 50728 + часть 50729 + часть 50730 + часть 53202 + часть 53203 - часть 53215 + часть 53216 + часть 53202 + часть 53203 - часть 53215 + часть 53216 + часть 60201 + часть 60202 + часть 60203 + часть 60204 + часть 60205 + часть 60210 + часть 60211 + часть 60221 - часть 60220</w:t>
            </w:r>
          </w:p>
        </w:tc>
      </w:tr>
      <w:tr>
        <w:tblPrEx>
          <w:tblBorders>
            <w:insideH w:val="nil"/>
          </w:tblBorders>
        </w:tblPrEx>
        <w:tc>
          <w:tcPr>
            <w:gridSpan w:val="3"/>
            <w:tcW w:w="9071"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23.09.2024 </w:t>
            </w:r>
            <w:r>
              <w:rPr>
                <w:sz w:val="24"/>
              </w:rPr>
              <w:t xml:space="preserve">N 6852-У</w:t>
            </w:r>
            <w:r>
              <w:rPr>
                <w:sz w:val="24"/>
              </w:rPr>
              <w:t xml:space="preserve">)</w:t>
            </w:r>
          </w:p>
        </w:tc>
      </w:tr>
      <w:tr>
        <w:tblPrEx>
          <w:tblBorders>
            <w:insideH w:val="nil"/>
          </w:tblBorders>
        </w:tblPrEx>
        <w:tc>
          <w:tcPr>
            <w:tcW w:w="794" w:type="dxa"/>
            <w:tcBorders>
              <w:bottom w:val="nil"/>
            </w:tcBorders>
          </w:tcPr>
          <w:bookmarkStart w:id="20059" w:name="P20059"/>
          <w:bookmarkEnd w:id="20059"/>
          <w:p>
            <w:pPr>
              <w:pStyle w:val="0"/>
              <w:jc w:val="center"/>
            </w:pPr>
            <w:r>
              <w:rPr>
                <w:sz w:val="24"/>
              </w:rPr>
              <w:t xml:space="preserve">15</w:t>
            </w:r>
          </w:p>
        </w:tc>
        <w:tc>
          <w:tcPr>
            <w:tcW w:w="2551" w:type="dxa"/>
            <w:tcBorders>
              <w:bottom w:val="nil"/>
            </w:tcBorders>
          </w:tcPr>
          <w:p>
            <w:pPr>
              <w:pStyle w:val="0"/>
            </w:pPr>
            <w:r>
              <w:rPr>
                <w:sz w:val="24"/>
              </w:rPr>
              <w:t xml:space="preserve">Инвестиции в совместно контролируемые предприятия</w:t>
            </w:r>
          </w:p>
        </w:tc>
        <w:tc>
          <w:tcPr>
            <w:tcW w:w="5726" w:type="dxa"/>
            <w:tcBorders>
              <w:bottom w:val="nil"/>
            </w:tcBorders>
          </w:tcPr>
          <w:p>
            <w:pPr>
              <w:pStyle w:val="0"/>
              <w:ind w:firstLine="283"/>
              <w:jc w:val="both"/>
            </w:pPr>
            <w:r>
              <w:rPr>
                <w:sz w:val="24"/>
              </w:rPr>
              <w:t xml:space="preserve">часть 60201 + часть 60202 + часть 60203 + часть 60204 + часть 60205 - часть 60206 + часть 60106 - часть 60115 + часть 60210 + часть 60211;</w:t>
            </w:r>
          </w:p>
          <w:p>
            <w:pPr>
              <w:pStyle w:val="0"/>
              <w:ind w:firstLine="283"/>
              <w:jc w:val="both"/>
            </w:pPr>
            <w:r>
              <w:rPr>
                <w:sz w:val="24"/>
              </w:rPr>
              <w:t xml:space="preserve">или: часть 50640 + часть 50641 + часть 50642 + часть 50643 + часть 50670 - часть 50671 - часть 50622 - часть 50623 - часть 50624 - часть 50625 + часть 50627 + часть 50628 + часть 50629 + часть 50630 + часть 53102 + часть 53103 - часть 53115 + часть 53116 + часть 60201 + часть 60202 + часть 60203 + часть 60204 + часть 60205 + часть 60210 + часть 60211 + часть 60221 - часть 60220;</w:t>
            </w:r>
          </w:p>
          <w:p>
            <w:pPr>
              <w:pStyle w:val="0"/>
              <w:ind w:firstLine="283"/>
              <w:jc w:val="both"/>
            </w:pPr>
            <w:r>
              <w:rPr>
                <w:sz w:val="24"/>
              </w:rPr>
              <w:t xml:space="preserve">или: часть 50740 + часть 50741 + часть 50742 + часть 50743 + часть 50770 - часть 50771 - часть 50722 - часть 50723 - часть 50724 - часть 50725 + часть 50727 + часть 50728 + часть 50729 + часть 50730 + часть 53202 + часть 53203 - часть 53215 + часть 53216 + часть 60201 + часть 60202 + часть 60203 + часть 60204 + часть 60205 + часть 60210 + часть 60211 + часть 60221 - часть 60220</w:t>
            </w:r>
          </w:p>
        </w:tc>
      </w:tr>
      <w:tr>
        <w:tblPrEx>
          <w:tblBorders>
            <w:insideH w:val="nil"/>
          </w:tblBorders>
        </w:tblPrEx>
        <w:tc>
          <w:tcPr>
            <w:gridSpan w:val="3"/>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794" w:type="dxa"/>
            <w:tcBorders>
              <w:bottom w:val="nil"/>
            </w:tcBorders>
          </w:tcPr>
          <w:bookmarkStart w:id="20065" w:name="P20065"/>
          <w:bookmarkEnd w:id="20065"/>
          <w:p>
            <w:pPr>
              <w:pStyle w:val="0"/>
              <w:jc w:val="center"/>
            </w:pPr>
            <w:r>
              <w:rPr>
                <w:sz w:val="24"/>
              </w:rPr>
              <w:t xml:space="preserve">16</w:t>
            </w:r>
          </w:p>
        </w:tc>
        <w:tc>
          <w:tcPr>
            <w:tcW w:w="2551" w:type="dxa"/>
            <w:tcBorders>
              <w:bottom w:val="nil"/>
            </w:tcBorders>
          </w:tcPr>
          <w:p>
            <w:pPr>
              <w:pStyle w:val="0"/>
            </w:pPr>
            <w:r>
              <w:rPr>
                <w:sz w:val="24"/>
              </w:rPr>
              <w:t xml:space="preserve">Инвестиции в дочерние предприятия</w:t>
            </w:r>
          </w:p>
        </w:tc>
        <w:tc>
          <w:tcPr>
            <w:tcW w:w="5726" w:type="dxa"/>
            <w:tcBorders>
              <w:bottom w:val="nil"/>
            </w:tcBorders>
          </w:tcPr>
          <w:p>
            <w:pPr>
              <w:pStyle w:val="0"/>
              <w:ind w:firstLine="283"/>
              <w:jc w:val="both"/>
            </w:pPr>
            <w:r>
              <w:rPr>
                <w:sz w:val="24"/>
              </w:rPr>
              <w:t xml:space="preserve">часть 60101 + часть 60102 + часть 60103 + часть 60104 + часть 60106 - часть 60111 - часть 60112 - часть 60113 - часть 60114 - часть 60115 + часть 60118 + часть 60201 + часть 60202 + часть 60203 + часть 60204 + часть 60205 - часть 60206 + часть 60210 + часть 60211;</w:t>
            </w:r>
          </w:p>
          <w:p>
            <w:pPr>
              <w:pStyle w:val="0"/>
              <w:ind w:firstLine="283"/>
              <w:jc w:val="both"/>
            </w:pPr>
            <w:r>
              <w:rPr>
                <w:sz w:val="24"/>
              </w:rPr>
              <w:t xml:space="preserve">или: часть 50640 + часть 50641 + часть 50642 + часть 50643 + часть 50670 - часть 50671 - часть 50622 - часть 50623 - часть 50624 - часть 50625 + часть 50627 + часть 50628 + часть 50629 + часть 50630 + часть 53102 + часть 53103 - часть 53115 + часть 53116 + часть 60201 + часть 60202 + часть 60203 + часть 60204 + часть 60205 + часть 60210 + часть 60211 + часть 60221 - часть 60220;</w:t>
            </w:r>
          </w:p>
          <w:p>
            <w:pPr>
              <w:pStyle w:val="0"/>
              <w:ind w:firstLine="283"/>
              <w:jc w:val="both"/>
            </w:pPr>
            <w:r>
              <w:rPr>
                <w:sz w:val="24"/>
              </w:rPr>
              <w:t xml:space="preserve">или: часть 50740 + часть 50741 + часть 50742 + часть 50743 + часть 50770 - часть 50771 - часть 50722 - часть 50723 - часть 50724 - часть 50725 + часть 50727 + часть 50728 + часть 50729 + часть 50730 + часть 53202 + часть 53203 - часть 53215 + часть 53216 + часть 60201 + часть 60202 + часть 60203 + часть 60204 + часть 60205 + часть 60210 + часть 60211 + часть 60221 - часть 60220</w:t>
            </w:r>
          </w:p>
        </w:tc>
      </w:tr>
      <w:tr>
        <w:tblPrEx>
          <w:tblBorders>
            <w:insideH w:val="nil"/>
          </w:tblBorders>
        </w:tblPrEx>
        <w:tc>
          <w:tcPr>
            <w:gridSpan w:val="3"/>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794" w:type="dxa"/>
          </w:tcPr>
          <w:bookmarkStart w:id="20071" w:name="P20071"/>
          <w:bookmarkEnd w:id="20071"/>
          <w:p>
            <w:pPr>
              <w:pStyle w:val="0"/>
              <w:jc w:val="center"/>
            </w:pPr>
            <w:r>
              <w:rPr>
                <w:sz w:val="24"/>
              </w:rPr>
              <w:t xml:space="preserve">17</w:t>
            </w:r>
          </w:p>
        </w:tc>
        <w:tc>
          <w:tcPr>
            <w:tcW w:w="2551" w:type="dxa"/>
          </w:tcPr>
          <w:p>
            <w:pPr>
              <w:pStyle w:val="0"/>
            </w:pPr>
            <w:r>
              <w:rPr>
                <w:sz w:val="24"/>
              </w:rPr>
              <w:t xml:space="preserve">Активы (активы выбывающих групп), классифицированные как предназначенные для продажи</w:t>
            </w:r>
          </w:p>
        </w:tc>
        <w:tc>
          <w:tcPr>
            <w:tcW w:w="5726" w:type="dxa"/>
          </w:tcPr>
          <w:p>
            <w:pPr>
              <w:pStyle w:val="0"/>
            </w:pPr>
            <w:r>
              <w:rPr>
                <w:sz w:val="24"/>
              </w:rPr>
              <w:t xml:space="preserve">62001 + 62003</w:t>
            </w:r>
          </w:p>
        </w:tc>
      </w:tr>
      <w:tr>
        <w:tblPrEx>
          <w:tblBorders>
            <w:insideH w:val="nil"/>
          </w:tblBorders>
        </w:tblPrEx>
        <w:tc>
          <w:tcPr>
            <w:tcW w:w="794" w:type="dxa"/>
            <w:tcBorders>
              <w:bottom w:val="nil"/>
            </w:tcBorders>
          </w:tcPr>
          <w:bookmarkStart w:id="20074" w:name="P20074"/>
          <w:bookmarkEnd w:id="20074"/>
          <w:p>
            <w:pPr>
              <w:pStyle w:val="0"/>
              <w:jc w:val="center"/>
            </w:pPr>
            <w:r>
              <w:rPr>
                <w:sz w:val="24"/>
              </w:rPr>
              <w:t xml:space="preserve">18</w:t>
            </w:r>
          </w:p>
        </w:tc>
        <w:tc>
          <w:tcPr>
            <w:tcW w:w="2551" w:type="dxa"/>
            <w:tcBorders>
              <w:bottom w:val="nil"/>
            </w:tcBorders>
          </w:tcPr>
          <w:p>
            <w:pPr>
              <w:pStyle w:val="0"/>
            </w:pPr>
            <w:r>
              <w:rPr>
                <w:sz w:val="24"/>
              </w:rPr>
              <w:t xml:space="preserve">Инвестиционное имущество и капитальные вложения в него</w:t>
            </w:r>
          </w:p>
        </w:tc>
        <w:tc>
          <w:tcPr>
            <w:tcW w:w="5726" w:type="dxa"/>
            <w:tcBorders>
              <w:bottom w:val="nil"/>
            </w:tcBorders>
          </w:tcPr>
          <w:p>
            <w:pPr>
              <w:pStyle w:val="0"/>
            </w:pPr>
            <w:r>
              <w:rPr>
                <w:sz w:val="24"/>
              </w:rPr>
              <w:t xml:space="preserve">61901 + 61902 + 61903 + 61904 + 61905 + 61906 + 61907 + 61908 - 61909 - 61910 + 61911+ часть 60804 - часть 60805 + часть 60807 - часть 60808 - 61913</w:t>
            </w:r>
          </w:p>
        </w:tc>
      </w:tr>
      <w:tr>
        <w:tblPrEx>
          <w:tblBorders>
            <w:insideH w:val="nil"/>
          </w:tblBorders>
        </w:tblPrEx>
        <w:tc>
          <w:tcPr>
            <w:gridSpan w:val="3"/>
            <w:tcW w:w="9071"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16.08.2023 </w:t>
            </w:r>
            <w:r>
              <w:rPr>
                <w:sz w:val="24"/>
              </w:rPr>
              <w:t xml:space="preserve">N 6509-У</w:t>
            </w:r>
            <w:r>
              <w:rPr>
                <w:sz w:val="24"/>
              </w:rPr>
              <w:t xml:space="preserve">)</w:t>
            </w:r>
          </w:p>
        </w:tc>
      </w:tr>
      <w:tr>
        <w:tblPrEx>
          <w:tblBorders>
            <w:insideH w:val="nil"/>
          </w:tblBorders>
        </w:tblPrEx>
        <w:tc>
          <w:tcPr>
            <w:tcW w:w="794" w:type="dxa"/>
            <w:tcBorders>
              <w:bottom w:val="nil"/>
            </w:tcBorders>
          </w:tcPr>
          <w:bookmarkStart w:id="20078" w:name="P20078"/>
          <w:bookmarkEnd w:id="20078"/>
          <w:p>
            <w:pPr>
              <w:pStyle w:val="0"/>
              <w:jc w:val="center"/>
            </w:pPr>
            <w:r>
              <w:rPr>
                <w:sz w:val="24"/>
              </w:rPr>
              <w:t xml:space="preserve">19</w:t>
            </w:r>
          </w:p>
        </w:tc>
        <w:tc>
          <w:tcPr>
            <w:tcW w:w="2551" w:type="dxa"/>
            <w:tcBorders>
              <w:bottom w:val="nil"/>
            </w:tcBorders>
          </w:tcPr>
          <w:p>
            <w:pPr>
              <w:pStyle w:val="0"/>
            </w:pPr>
            <w:r>
              <w:rPr>
                <w:sz w:val="24"/>
              </w:rPr>
              <w:t xml:space="preserve">Нематериальные активы и капитальные вложения в них</w:t>
            </w:r>
          </w:p>
        </w:tc>
        <w:tc>
          <w:tcPr>
            <w:tcW w:w="5726" w:type="dxa"/>
            <w:tcBorders>
              <w:bottom w:val="nil"/>
            </w:tcBorders>
          </w:tcPr>
          <w:p>
            <w:pPr>
              <w:pStyle w:val="0"/>
            </w:pPr>
            <w:r>
              <w:rPr>
                <w:sz w:val="24"/>
              </w:rPr>
              <w:t xml:space="preserve">609</w:t>
            </w:r>
          </w:p>
        </w:tc>
      </w:tr>
      <w:tr>
        <w:tblPrEx>
          <w:tblBorders>
            <w:insideH w:val="nil"/>
          </w:tblBorders>
        </w:tblPrEx>
        <w:tc>
          <w:tcPr>
            <w:gridSpan w:val="3"/>
            <w:tcW w:w="9071" w:type="dxa"/>
            <w:tcBorders>
              <w:top w:val="nil"/>
            </w:tcBorders>
          </w:tcPr>
          <w:p>
            <w:pPr>
              <w:pStyle w:val="0"/>
              <w:jc w:val="both"/>
            </w:pPr>
            <w:r>
              <w:rPr>
                <w:sz w:val="24"/>
              </w:rPr>
              <w:t xml:space="preserve">(в ред. Указаний Банка России от 16.08.2023 </w:t>
            </w:r>
            <w:r>
              <w:rPr>
                <w:sz w:val="24"/>
              </w:rPr>
              <w:t xml:space="preserve">N 6509-У</w:t>
            </w:r>
            <w:r>
              <w:rPr>
                <w:sz w:val="24"/>
              </w:rPr>
              <w:t xml:space="preserve">, от 23.09.2024 </w:t>
            </w:r>
            <w:r>
              <w:rPr>
                <w:sz w:val="24"/>
              </w:rPr>
              <w:t xml:space="preserve">N 6852-У</w:t>
            </w:r>
            <w:r>
              <w:rPr>
                <w:sz w:val="24"/>
              </w:rPr>
              <w:t xml:space="preserve">)</w:t>
            </w:r>
          </w:p>
        </w:tc>
      </w:tr>
      <w:tr>
        <w:tblPrEx>
          <w:tblBorders>
            <w:insideH w:val="nil"/>
          </w:tblBorders>
        </w:tblPrEx>
        <w:tc>
          <w:tcPr>
            <w:tcW w:w="794" w:type="dxa"/>
            <w:tcBorders>
              <w:bottom w:val="nil"/>
            </w:tcBorders>
          </w:tcPr>
          <w:bookmarkStart w:id="20082" w:name="P20082"/>
          <w:bookmarkEnd w:id="20082"/>
          <w:p>
            <w:pPr>
              <w:pStyle w:val="0"/>
              <w:jc w:val="center"/>
            </w:pPr>
            <w:r>
              <w:rPr>
                <w:sz w:val="24"/>
              </w:rPr>
              <w:t xml:space="preserve">20</w:t>
            </w:r>
          </w:p>
        </w:tc>
        <w:tc>
          <w:tcPr>
            <w:tcW w:w="2551" w:type="dxa"/>
            <w:tcBorders>
              <w:bottom w:val="nil"/>
            </w:tcBorders>
          </w:tcPr>
          <w:p>
            <w:pPr>
              <w:pStyle w:val="0"/>
            </w:pPr>
            <w:r>
              <w:rPr>
                <w:sz w:val="24"/>
              </w:rPr>
              <w:t xml:space="preserve">Основные средства и капитальные вложения в них</w:t>
            </w:r>
          </w:p>
        </w:tc>
        <w:tc>
          <w:tcPr>
            <w:tcW w:w="5726" w:type="dxa"/>
            <w:tcBorders>
              <w:bottom w:val="nil"/>
            </w:tcBorders>
          </w:tcPr>
          <w:p>
            <w:pPr>
              <w:pStyle w:val="0"/>
            </w:pPr>
            <w:r>
              <w:rPr>
                <w:sz w:val="24"/>
              </w:rPr>
              <w:t xml:space="preserve">60401 + 60404 - 60414 + 60415 + часть 60804 - часть 60805 + часть 60807 - 60406 - часть 60808</w:t>
            </w:r>
          </w:p>
        </w:tc>
      </w:tr>
      <w:tr>
        <w:tblPrEx>
          <w:tblBorders>
            <w:insideH w:val="nil"/>
          </w:tblBorders>
        </w:tblPrEx>
        <w:tc>
          <w:tcPr>
            <w:gridSpan w:val="3"/>
            <w:tcW w:w="9071"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16.08.2023 </w:t>
            </w:r>
            <w:r>
              <w:rPr>
                <w:sz w:val="24"/>
              </w:rPr>
              <w:t xml:space="preserve">N 6509-У</w:t>
            </w:r>
            <w:r>
              <w:rPr>
                <w:sz w:val="24"/>
              </w:rPr>
              <w:t xml:space="preserve">)</w:t>
            </w:r>
          </w:p>
        </w:tc>
      </w:tr>
      <w:tr>
        <w:tblPrEx>
          <w:tblBorders>
            <w:insideH w:val="nil"/>
          </w:tblBorders>
        </w:tblPrEx>
        <w:tc>
          <w:tcPr>
            <w:tcW w:w="794" w:type="dxa"/>
            <w:tcBorders>
              <w:bottom w:val="nil"/>
            </w:tcBorders>
          </w:tcPr>
          <w:bookmarkStart w:id="20086" w:name="P20086"/>
          <w:bookmarkEnd w:id="20086"/>
          <w:p>
            <w:pPr>
              <w:pStyle w:val="0"/>
              <w:jc w:val="center"/>
            </w:pPr>
            <w:r>
              <w:rPr>
                <w:sz w:val="24"/>
              </w:rPr>
              <w:t xml:space="preserve">21</w:t>
            </w:r>
          </w:p>
        </w:tc>
        <w:tc>
          <w:tcPr>
            <w:tcW w:w="2551" w:type="dxa"/>
            <w:tcBorders>
              <w:bottom w:val="nil"/>
            </w:tcBorders>
          </w:tcPr>
          <w:p>
            <w:pPr>
              <w:pStyle w:val="0"/>
            </w:pPr>
            <w:r>
              <w:rPr>
                <w:sz w:val="24"/>
              </w:rPr>
              <w:t xml:space="preserve">Требования по текущему налогу на прибыль</w:t>
            </w:r>
          </w:p>
        </w:tc>
        <w:tc>
          <w:tcPr>
            <w:tcW w:w="5726" w:type="dxa"/>
            <w:tcBorders>
              <w:bottom w:val="nil"/>
            </w:tcBorders>
          </w:tcPr>
          <w:p>
            <w:pPr>
              <w:pStyle w:val="0"/>
            </w:pPr>
            <w:r>
              <w:rPr>
                <w:sz w:val="24"/>
              </w:rPr>
              <w:t xml:space="preserve">60329 + часть 60302</w:t>
            </w:r>
          </w:p>
        </w:tc>
      </w:tr>
      <w:tr>
        <w:tblPrEx>
          <w:tblBorders>
            <w:insideH w:val="nil"/>
          </w:tblBorders>
        </w:tblPrEx>
        <w:tc>
          <w:tcPr>
            <w:gridSpan w:val="3"/>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794" w:type="dxa"/>
          </w:tcPr>
          <w:bookmarkStart w:id="20090" w:name="P20090"/>
          <w:bookmarkEnd w:id="20090"/>
          <w:p>
            <w:pPr>
              <w:pStyle w:val="0"/>
              <w:jc w:val="center"/>
            </w:pPr>
            <w:r>
              <w:rPr>
                <w:sz w:val="24"/>
              </w:rPr>
              <w:t xml:space="preserve">22</w:t>
            </w:r>
          </w:p>
        </w:tc>
        <w:tc>
          <w:tcPr>
            <w:tcW w:w="2551" w:type="dxa"/>
          </w:tcPr>
          <w:p>
            <w:pPr>
              <w:pStyle w:val="0"/>
            </w:pPr>
            <w:r>
              <w:rPr>
                <w:sz w:val="24"/>
              </w:rPr>
              <w:t xml:space="preserve">Отложенные налоговые активы</w:t>
            </w:r>
          </w:p>
        </w:tc>
        <w:tc>
          <w:tcPr>
            <w:tcW w:w="5726" w:type="dxa"/>
          </w:tcPr>
          <w:p>
            <w:pPr>
              <w:pStyle w:val="0"/>
            </w:pPr>
            <w:r>
              <w:rPr>
                <w:sz w:val="24"/>
              </w:rPr>
              <w:t xml:space="preserve">61702 + 61703</w:t>
            </w:r>
          </w:p>
        </w:tc>
      </w:tr>
      <w:tr>
        <w:tblPrEx>
          <w:tblBorders>
            <w:insideH w:val="nil"/>
          </w:tblBorders>
        </w:tblPrEx>
        <w:tc>
          <w:tcPr>
            <w:tcW w:w="794" w:type="dxa"/>
            <w:tcBorders>
              <w:bottom w:val="nil"/>
            </w:tcBorders>
          </w:tcPr>
          <w:bookmarkStart w:id="20093" w:name="P20093"/>
          <w:bookmarkEnd w:id="20093"/>
          <w:p>
            <w:pPr>
              <w:pStyle w:val="0"/>
              <w:jc w:val="center"/>
            </w:pPr>
            <w:r>
              <w:rPr>
                <w:sz w:val="24"/>
              </w:rPr>
              <w:t xml:space="preserve">23</w:t>
            </w:r>
          </w:p>
        </w:tc>
        <w:tc>
          <w:tcPr>
            <w:tcW w:w="2551" w:type="dxa"/>
            <w:tcBorders>
              <w:bottom w:val="nil"/>
            </w:tcBorders>
          </w:tcPr>
          <w:p>
            <w:pPr>
              <w:pStyle w:val="0"/>
            </w:pPr>
            <w:r>
              <w:rPr>
                <w:sz w:val="24"/>
              </w:rPr>
              <w:t xml:space="preserve">Прочие активы</w:t>
            </w:r>
          </w:p>
        </w:tc>
        <w:tc>
          <w:tcPr>
            <w:tcW w:w="5726" w:type="dxa"/>
            <w:tcBorders>
              <w:bottom w:val="nil"/>
            </w:tcBorders>
          </w:tcPr>
          <w:p>
            <w:pPr>
              <w:pStyle w:val="0"/>
            </w:pPr>
            <w:r>
              <w:rPr>
                <w:sz w:val="24"/>
              </w:rPr>
              <w:t xml:space="preserve">60334 + 20302 + 20303 + 20305 + 20308 + 20401 + 20403 + часть 60302 + 60336 + 60306 + 60308 + 60310 + 60312 + 60314 + 31001 + 61002 + 61003 + 61008 + 61009 + 61010 + 61013 + 62101 + 62102 + 61014 + 52802 - 52801 + 47417 + 20804 + часть 42319 + часть 42619 + часть 42719 + часть 42819 + часть 42919 + часть 43019 + часть 43119 + часть 43219 + часть 43319 + часть 43419 + часть 43519 + часть 43619 + часть 43719 + часть 43819 + часть 43919 + часть 44019 + часть 52019 - часть 60324 - часть 20805 - часть 47425 + 60345 - 31003 - 61016 + часть 53721 + 624</w:t>
            </w:r>
          </w:p>
        </w:tc>
      </w:tr>
      <w:tr>
        <w:tblPrEx>
          <w:tblBorders>
            <w:insideH w:val="nil"/>
          </w:tblBorders>
        </w:tblPrEx>
        <w:tc>
          <w:tcPr>
            <w:gridSpan w:val="3"/>
            <w:tcW w:w="9071"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16.08.2023 </w:t>
            </w:r>
            <w:r>
              <w:rPr>
                <w:sz w:val="24"/>
              </w:rPr>
              <w:t xml:space="preserve">N 6509-У</w:t>
            </w:r>
            <w:r>
              <w:rPr>
                <w:sz w:val="24"/>
              </w:rPr>
              <w:t xml:space="preserve">, от 23.09.2024 </w:t>
            </w:r>
            <w:r>
              <w:rPr>
                <w:sz w:val="24"/>
              </w:rPr>
              <w:t xml:space="preserve">N 6852-У</w:t>
            </w:r>
            <w:r>
              <w:rPr>
                <w:sz w:val="24"/>
              </w:rPr>
              <w:t xml:space="preserve">)</w:t>
            </w:r>
          </w:p>
        </w:tc>
      </w:tr>
      <w:tr>
        <w:tc>
          <w:tcPr>
            <w:tcW w:w="794" w:type="dxa"/>
          </w:tcPr>
          <w:p>
            <w:pPr>
              <w:pStyle w:val="0"/>
              <w:jc w:val="center"/>
            </w:pPr>
            <w:r>
              <w:rPr>
                <w:sz w:val="24"/>
              </w:rPr>
              <w:t xml:space="preserve">24</w:t>
            </w:r>
          </w:p>
        </w:tc>
        <w:tc>
          <w:tcPr>
            <w:tcW w:w="2551" w:type="dxa"/>
          </w:tcPr>
          <w:p>
            <w:pPr>
              <w:pStyle w:val="0"/>
            </w:pPr>
            <w:r>
              <w:rPr>
                <w:sz w:val="24"/>
              </w:rPr>
              <w:t xml:space="preserve">Итого активов</w:t>
            </w:r>
          </w:p>
        </w:tc>
        <w:tc>
          <w:tcPr>
            <w:tcW w:w="5726" w:type="dxa"/>
          </w:tcPr>
          <w:p>
            <w:pPr>
              <w:pStyle w:val="0"/>
            </w:pPr>
            <w:hyperlink w:history="0" w:anchor="P20001" w:tooltip="1">
              <w:r>
                <w:rPr>
                  <w:sz w:val="24"/>
                  <w:color w:val="0000ff"/>
                </w:rPr>
                <w:t xml:space="preserve">строка 1</w:t>
              </w:r>
            </w:hyperlink>
            <w:r>
              <w:rPr>
                <w:sz w:val="24"/>
              </w:rPr>
              <w:t xml:space="preserve"> + </w:t>
            </w:r>
            <w:hyperlink w:history="0" w:anchor="P20005" w:tooltip="2">
              <w:r>
                <w:rPr>
                  <w:sz w:val="24"/>
                  <w:color w:val="0000ff"/>
                </w:rPr>
                <w:t xml:space="preserve">строка 2</w:t>
              </w:r>
            </w:hyperlink>
            <w:r>
              <w:rPr>
                <w:sz w:val="24"/>
              </w:rPr>
              <w:t xml:space="preserve"> + </w:t>
            </w:r>
            <w:hyperlink w:history="0" w:anchor="P20016" w:tooltip="5">
              <w:r>
                <w:rPr>
                  <w:sz w:val="24"/>
                  <w:color w:val="0000ff"/>
                </w:rPr>
                <w:t xml:space="preserve">строка 5</w:t>
              </w:r>
            </w:hyperlink>
            <w:r>
              <w:rPr>
                <w:sz w:val="24"/>
              </w:rPr>
              <w:t xml:space="preserve"> + </w:t>
            </w:r>
            <w:hyperlink w:history="0" w:anchor="P20027" w:tooltip="8">
              <w:r>
                <w:rPr>
                  <w:sz w:val="24"/>
                  <w:color w:val="0000ff"/>
                </w:rPr>
                <w:t xml:space="preserve">строка 8</w:t>
              </w:r>
            </w:hyperlink>
            <w:r>
              <w:rPr>
                <w:sz w:val="24"/>
              </w:rPr>
              <w:t xml:space="preserve"> + </w:t>
            </w:r>
            <w:hyperlink w:history="0" w:anchor="P20038" w:tooltip="11">
              <w:r>
                <w:rPr>
                  <w:sz w:val="24"/>
                  <w:color w:val="0000ff"/>
                </w:rPr>
                <w:t xml:space="preserve">строка 11</w:t>
              </w:r>
            </w:hyperlink>
            <w:r>
              <w:rPr>
                <w:sz w:val="24"/>
              </w:rPr>
              <w:t xml:space="preserve"> + </w:t>
            </w:r>
            <w:hyperlink w:history="0" w:anchor="P20053" w:tooltip="14">
              <w:r>
                <w:rPr>
                  <w:sz w:val="24"/>
                  <w:color w:val="0000ff"/>
                </w:rPr>
                <w:t xml:space="preserve">строка 14</w:t>
              </w:r>
            </w:hyperlink>
            <w:r>
              <w:rPr>
                <w:sz w:val="24"/>
              </w:rPr>
              <w:t xml:space="preserve"> + </w:t>
            </w:r>
            <w:hyperlink w:history="0" w:anchor="P20059" w:tooltip="15">
              <w:r>
                <w:rPr>
                  <w:sz w:val="24"/>
                  <w:color w:val="0000ff"/>
                </w:rPr>
                <w:t xml:space="preserve">строка 15</w:t>
              </w:r>
            </w:hyperlink>
            <w:r>
              <w:rPr>
                <w:sz w:val="24"/>
              </w:rPr>
              <w:t xml:space="preserve"> + </w:t>
            </w:r>
            <w:hyperlink w:history="0" w:anchor="P20065" w:tooltip="16">
              <w:r>
                <w:rPr>
                  <w:sz w:val="24"/>
                  <w:color w:val="0000ff"/>
                </w:rPr>
                <w:t xml:space="preserve">строка 16</w:t>
              </w:r>
            </w:hyperlink>
            <w:r>
              <w:rPr>
                <w:sz w:val="24"/>
              </w:rPr>
              <w:t xml:space="preserve"> + </w:t>
            </w:r>
            <w:hyperlink w:history="0" w:anchor="P20071" w:tooltip="17">
              <w:r>
                <w:rPr>
                  <w:sz w:val="24"/>
                  <w:color w:val="0000ff"/>
                </w:rPr>
                <w:t xml:space="preserve">строка 17</w:t>
              </w:r>
            </w:hyperlink>
            <w:r>
              <w:rPr>
                <w:sz w:val="24"/>
              </w:rPr>
              <w:t xml:space="preserve"> + </w:t>
            </w:r>
            <w:hyperlink w:history="0" w:anchor="P20074" w:tooltip="18">
              <w:r>
                <w:rPr>
                  <w:sz w:val="24"/>
                  <w:color w:val="0000ff"/>
                </w:rPr>
                <w:t xml:space="preserve">строка 18</w:t>
              </w:r>
            </w:hyperlink>
            <w:r>
              <w:rPr>
                <w:sz w:val="24"/>
              </w:rPr>
              <w:t xml:space="preserve"> + </w:t>
            </w:r>
            <w:hyperlink w:history="0" w:anchor="P20078" w:tooltip="19">
              <w:r>
                <w:rPr>
                  <w:sz w:val="24"/>
                  <w:color w:val="0000ff"/>
                </w:rPr>
                <w:t xml:space="preserve">строка 19</w:t>
              </w:r>
            </w:hyperlink>
            <w:r>
              <w:rPr>
                <w:sz w:val="24"/>
              </w:rPr>
              <w:t xml:space="preserve"> + </w:t>
            </w:r>
            <w:hyperlink w:history="0" w:anchor="P20082" w:tooltip="20">
              <w:r>
                <w:rPr>
                  <w:sz w:val="24"/>
                  <w:color w:val="0000ff"/>
                </w:rPr>
                <w:t xml:space="preserve">строка 20</w:t>
              </w:r>
            </w:hyperlink>
            <w:r>
              <w:rPr>
                <w:sz w:val="24"/>
              </w:rPr>
              <w:t xml:space="preserve"> + </w:t>
            </w:r>
            <w:hyperlink w:history="0" w:anchor="P20086" w:tooltip="21">
              <w:r>
                <w:rPr>
                  <w:sz w:val="24"/>
                  <w:color w:val="0000ff"/>
                </w:rPr>
                <w:t xml:space="preserve">строка 21</w:t>
              </w:r>
            </w:hyperlink>
            <w:r>
              <w:rPr>
                <w:sz w:val="24"/>
              </w:rPr>
              <w:t xml:space="preserve"> + </w:t>
            </w:r>
            <w:hyperlink w:history="0" w:anchor="P20090" w:tooltip="22">
              <w:r>
                <w:rPr>
                  <w:sz w:val="24"/>
                  <w:color w:val="0000ff"/>
                </w:rPr>
                <w:t xml:space="preserve">строка 22</w:t>
              </w:r>
            </w:hyperlink>
            <w:r>
              <w:rPr>
                <w:sz w:val="24"/>
              </w:rPr>
              <w:t xml:space="preserve"> + </w:t>
            </w:r>
            <w:hyperlink w:history="0" w:anchor="P20093" w:tooltip="23">
              <w:r>
                <w:rPr>
                  <w:sz w:val="24"/>
                  <w:color w:val="0000ff"/>
                </w:rPr>
                <w:t xml:space="preserve">строка 23</w:t>
              </w:r>
            </w:hyperlink>
          </w:p>
        </w:tc>
      </w:tr>
      <w:tr>
        <w:tc>
          <w:tcPr>
            <w:gridSpan w:val="3"/>
            <w:tcW w:w="9071" w:type="dxa"/>
          </w:tcPr>
          <w:p>
            <w:pPr>
              <w:pStyle w:val="0"/>
              <w:outlineLvl w:val="1"/>
              <w:jc w:val="center"/>
            </w:pPr>
            <w:r>
              <w:rPr>
                <w:sz w:val="24"/>
              </w:rPr>
              <w:t xml:space="preserve">Раздел II. Обязательства</w:t>
            </w:r>
          </w:p>
        </w:tc>
      </w:tr>
      <w:tr>
        <w:tc>
          <w:tcPr>
            <w:tcW w:w="794" w:type="dxa"/>
          </w:tcPr>
          <w:bookmarkStart w:id="20101" w:name="P20101"/>
          <w:bookmarkEnd w:id="20101"/>
          <w:p>
            <w:pPr>
              <w:pStyle w:val="0"/>
              <w:jc w:val="center"/>
            </w:pPr>
            <w:r>
              <w:rPr>
                <w:sz w:val="24"/>
              </w:rPr>
              <w:t xml:space="preserve">25</w:t>
            </w:r>
          </w:p>
        </w:tc>
        <w:tc>
          <w:tcPr>
            <w:tcW w:w="2551" w:type="dxa"/>
          </w:tcPr>
          <w:p>
            <w:pPr>
              <w:pStyle w:val="0"/>
            </w:pPr>
            <w:r>
              <w:rPr>
                <w:sz w:val="24"/>
              </w:rPr>
              <w:t xml:space="preserve">Финансовые обязательства, оцениваемые по справедливой стоимости через прибыль или убыток, в том числе:</w:t>
            </w:r>
          </w:p>
        </w:tc>
        <w:tc>
          <w:tcPr>
            <w:tcW w:w="5726" w:type="dxa"/>
          </w:tcPr>
          <w:p>
            <w:pPr>
              <w:pStyle w:val="0"/>
            </w:pPr>
            <w:hyperlink w:history="0" w:anchor="P20104" w:tooltip="26">
              <w:r>
                <w:rPr>
                  <w:sz w:val="24"/>
                  <w:color w:val="0000ff"/>
                </w:rPr>
                <w:t xml:space="preserve">строка 26</w:t>
              </w:r>
            </w:hyperlink>
            <w:r>
              <w:rPr>
                <w:sz w:val="24"/>
              </w:rPr>
              <w:t xml:space="preserve"> + </w:t>
            </w:r>
            <w:hyperlink w:history="0" w:anchor="P20107" w:tooltip="27">
              <w:r>
                <w:rPr>
                  <w:sz w:val="24"/>
                  <w:color w:val="0000ff"/>
                </w:rPr>
                <w:t xml:space="preserve">строка 27</w:t>
              </w:r>
            </w:hyperlink>
          </w:p>
        </w:tc>
      </w:tr>
      <w:tr>
        <w:tc>
          <w:tcPr>
            <w:tcW w:w="794" w:type="dxa"/>
          </w:tcPr>
          <w:bookmarkStart w:id="20104" w:name="P20104"/>
          <w:bookmarkEnd w:id="20104"/>
          <w:p>
            <w:pPr>
              <w:pStyle w:val="0"/>
              <w:jc w:val="center"/>
            </w:pPr>
            <w:r>
              <w:rPr>
                <w:sz w:val="24"/>
              </w:rPr>
              <w:t xml:space="preserve">26</w:t>
            </w:r>
          </w:p>
        </w:tc>
        <w:tc>
          <w:tcPr>
            <w:tcW w:w="2551" w:type="dxa"/>
          </w:tcPr>
          <w:p>
            <w:pPr>
              <w:pStyle w:val="0"/>
              <w:ind w:firstLine="283"/>
            </w:pPr>
            <w:r>
              <w:rPr>
                <w:sz w:val="24"/>
              </w:rPr>
              <w:t xml:space="preserve">финансовые обязательства, в обязательном порядке классифицируемые как оцениваемые по справедливой стоимости через прибыль или убыток</w:t>
            </w:r>
          </w:p>
        </w:tc>
        <w:tc>
          <w:tcPr>
            <w:tcW w:w="5726" w:type="dxa"/>
          </w:tcPr>
          <w:p>
            <w:pPr>
              <w:pStyle w:val="0"/>
            </w:pPr>
            <w:r>
              <w:rPr>
                <w:sz w:val="24"/>
              </w:rPr>
              <w:t xml:space="preserve">52702 + часть 42316 + часть 42616 + часть 42708 + часть 42808 + часть 42908 + часть 43008 + часть 43108 + часть 43208 + часть 43308 + часть 43408 + часть 43508 + часть 43608 + часть 43708 + часть 43808 + часть 43908 + часть 44008 + если больше нуля по отдельному производному финансовому инструменту: (52602 - 52601 - 52603 + 52604)</w:t>
            </w:r>
          </w:p>
        </w:tc>
      </w:tr>
      <w:tr>
        <w:tblPrEx>
          <w:tblBorders>
            <w:insideH w:val="nil"/>
          </w:tblBorders>
        </w:tblPrEx>
        <w:tc>
          <w:tcPr>
            <w:tcW w:w="794" w:type="dxa"/>
            <w:tcBorders>
              <w:bottom w:val="nil"/>
            </w:tcBorders>
          </w:tcPr>
          <w:bookmarkStart w:id="20107" w:name="P20107"/>
          <w:bookmarkEnd w:id="20107"/>
          <w:p>
            <w:pPr>
              <w:pStyle w:val="0"/>
              <w:jc w:val="center"/>
            </w:pPr>
            <w:r>
              <w:rPr>
                <w:sz w:val="24"/>
              </w:rPr>
              <w:t xml:space="preserve">27</w:t>
            </w:r>
          </w:p>
        </w:tc>
        <w:tc>
          <w:tcPr>
            <w:tcW w:w="2551" w:type="dxa"/>
            <w:tcBorders>
              <w:bottom w:val="nil"/>
            </w:tcBorders>
          </w:tcPr>
          <w:p>
            <w:pPr>
              <w:pStyle w:val="0"/>
              <w:ind w:firstLine="283"/>
            </w:pPr>
            <w:r>
              <w:rPr>
                <w:sz w:val="24"/>
              </w:rPr>
              <w:t xml:space="preserve">финансовые обязательства, классифицируемые как оцениваемые по справедливой стоимости через прибыль или убыток по усмотрению негосударственного пенсионного фонда</w:t>
            </w:r>
          </w:p>
        </w:tc>
        <w:tc>
          <w:tcPr>
            <w:tcW w:w="5726" w:type="dxa"/>
            <w:tcBorders>
              <w:bottom w:val="nil"/>
            </w:tcBorders>
          </w:tcPr>
          <w:p>
            <w:pPr>
              <w:pStyle w:val="0"/>
            </w:pPr>
            <w:r>
              <w:rPr>
                <w:sz w:val="24"/>
              </w:rPr>
              <w:t xml:space="preserve">часть 20503 + часть 20504 + 43723 - 43724 + часть 42708 + часть 42709 + часть 42718 - часть 42719 + часть 42720 - часть 42721 + часть 42808 + часть 42809 + часть 42818 - часть 42819 + часть 42820 - часть 42821 + часть 42908 + часть 42909 + часть 42918 - часть 42919 + часть 42920 - часть 42921 + часть 43008 + часть 43009 + часть 43018 - часть 43019 + часть 43020 - часть 43021 + часть 43108 + часть 43109 + часть 43118 - часть 43119 + часть 43120 - часть 43121 + часть 43208 + часть 43209 + часть 43218 - часть 43219 + часть 43220 - часть 43221 + часть 43308 + часть 43309 + часть 43318 - часть 43319 + часть 43320 - часть 43321 + часть 43408 + часть 43409 + часть 43418 - часть 43419 + часть 43420 - часть 43421 + часть 43508 + часть 43509 + часть 43518 - часть 43519 + часть 43520 - часть 43521 + часть 43608 + часть 43609 + часть 43618 - часть 43619 + часть 43620 - часть 43621 - 42724 + 42723 + 42823 - 42824 + 43023 - 43024 + 43123 - 43124 + 43223 - 43224 + 43323 - 43324 + 43423 - 43424 + 43523 - 43524 + 43623 - 43624 + часть 43708 + часть 43709 + часть 43718 - часть 43719 + часть 43720 - часть 43721 + часть 43808 + часть 43809 + часть 43818 - часть 43819 + часть 43820 - часть 43821 + часть 43908 + часть 43909 + часть 43918 - часть 43919 + часть 43920 - часть 43921 + часть 44008 + часть 44009 + часть 44018 - часть 44019 + часть 44020 - часть 44021 + 43823 - 43824 + 43923 - 43924 + 44023 - 44024 + часть 42316 + часть 42317 + часть 42318 - часть 42319 + часть 42320 - часть 42321 + часть 42616 + часть 42617 + часть 42618 - часть 42619 + часть 42620 - часть 42621 + 42323 - 42324 + 42623 - 42624 + часть 52008 + часть 52020 - часть 52021 + 52022 - 52023 + 536 + часть 39901 + часть 39902 + часть 39903 - часть 39904 + часть 39905 + часть 39921 + часть 39922 + часть 39923 - часть 39924 + часть 39925 + часть 47470 + часть 47472 - часть 47473 + 47474 - 47475</w:t>
            </w:r>
          </w:p>
        </w:tc>
      </w:tr>
      <w:tr>
        <w:tblPrEx>
          <w:tblBorders>
            <w:insideH w:val="nil"/>
          </w:tblBorders>
        </w:tblPrEx>
        <w:tc>
          <w:tcPr>
            <w:gridSpan w:val="3"/>
            <w:tcW w:w="9071" w:type="dxa"/>
            <w:tcBorders>
              <w:top w:val="nil"/>
            </w:tcBorders>
          </w:tcPr>
          <w:p>
            <w:pPr>
              <w:pStyle w:val="0"/>
              <w:jc w:val="both"/>
            </w:pPr>
            <w:r>
              <w:rPr>
                <w:sz w:val="24"/>
              </w:rPr>
              <w:t xml:space="preserve">(в ред. Указаний Банка России от 16.08.2023 </w:t>
            </w:r>
            <w:r>
              <w:rPr>
                <w:sz w:val="24"/>
              </w:rPr>
              <w:t xml:space="preserve">N 6509-У</w:t>
            </w:r>
            <w:r>
              <w:rPr>
                <w:sz w:val="24"/>
              </w:rPr>
              <w:t xml:space="preserve">, от 23.09.2024 </w:t>
            </w:r>
            <w:r>
              <w:rPr>
                <w:sz w:val="24"/>
              </w:rPr>
              <w:t xml:space="preserve">N 6852-У</w:t>
            </w:r>
            <w:r>
              <w:rPr>
                <w:sz w:val="24"/>
              </w:rPr>
              <w:t xml:space="preserve">)</w:t>
            </w:r>
          </w:p>
        </w:tc>
      </w:tr>
      <w:tr>
        <w:tc>
          <w:tcPr>
            <w:tcW w:w="794" w:type="dxa"/>
          </w:tcPr>
          <w:bookmarkStart w:id="20111" w:name="P20111"/>
          <w:bookmarkEnd w:id="20111"/>
          <w:p>
            <w:pPr>
              <w:pStyle w:val="0"/>
              <w:jc w:val="center"/>
            </w:pPr>
            <w:r>
              <w:rPr>
                <w:sz w:val="24"/>
              </w:rPr>
              <w:t xml:space="preserve">28</w:t>
            </w:r>
          </w:p>
        </w:tc>
        <w:tc>
          <w:tcPr>
            <w:tcW w:w="2551" w:type="dxa"/>
          </w:tcPr>
          <w:p>
            <w:pPr>
              <w:pStyle w:val="0"/>
            </w:pPr>
            <w:r>
              <w:rPr>
                <w:sz w:val="24"/>
              </w:rPr>
              <w:t xml:space="preserve">Финансовые обязательства, оцениваемые по амортизированной стоимости, в том числе:</w:t>
            </w:r>
          </w:p>
        </w:tc>
        <w:tc>
          <w:tcPr>
            <w:tcW w:w="5726" w:type="dxa"/>
          </w:tcPr>
          <w:p>
            <w:pPr>
              <w:pStyle w:val="0"/>
            </w:pPr>
            <w:hyperlink w:history="0" w:anchor="P20114" w:tooltip="29">
              <w:r>
                <w:rPr>
                  <w:sz w:val="24"/>
                  <w:color w:val="0000ff"/>
                </w:rPr>
                <w:t xml:space="preserve">строка 29</w:t>
              </w:r>
            </w:hyperlink>
            <w:r>
              <w:rPr>
                <w:sz w:val="24"/>
              </w:rPr>
              <w:t xml:space="preserve"> + </w:t>
            </w:r>
            <w:hyperlink w:history="0" w:anchor="P20118" w:tooltip="30">
              <w:r>
                <w:rPr>
                  <w:sz w:val="24"/>
                  <w:color w:val="0000ff"/>
                </w:rPr>
                <w:t xml:space="preserve">строка 30</w:t>
              </w:r>
            </w:hyperlink>
            <w:r>
              <w:rPr>
                <w:sz w:val="24"/>
              </w:rPr>
              <w:t xml:space="preserve"> + </w:t>
            </w:r>
            <w:hyperlink w:history="0" w:anchor="P20122" w:tooltip="31">
              <w:r>
                <w:rPr>
                  <w:sz w:val="24"/>
                  <w:color w:val="0000ff"/>
                </w:rPr>
                <w:t xml:space="preserve">строка 31</w:t>
              </w:r>
            </w:hyperlink>
          </w:p>
        </w:tc>
      </w:tr>
      <w:tr>
        <w:tblPrEx>
          <w:tblBorders>
            <w:insideH w:val="nil"/>
          </w:tblBorders>
        </w:tblPrEx>
        <w:tc>
          <w:tcPr>
            <w:tcW w:w="794" w:type="dxa"/>
            <w:tcBorders>
              <w:bottom w:val="nil"/>
            </w:tcBorders>
          </w:tcPr>
          <w:bookmarkStart w:id="20114" w:name="P20114"/>
          <w:bookmarkEnd w:id="20114"/>
          <w:p>
            <w:pPr>
              <w:pStyle w:val="0"/>
              <w:jc w:val="center"/>
            </w:pPr>
            <w:r>
              <w:rPr>
                <w:sz w:val="24"/>
              </w:rPr>
              <w:t xml:space="preserve">29</w:t>
            </w:r>
          </w:p>
        </w:tc>
        <w:tc>
          <w:tcPr>
            <w:tcW w:w="2551" w:type="dxa"/>
            <w:tcBorders>
              <w:bottom w:val="nil"/>
            </w:tcBorders>
          </w:tcPr>
          <w:p>
            <w:pPr>
              <w:pStyle w:val="0"/>
              <w:ind w:firstLine="284"/>
            </w:pPr>
            <w:r>
              <w:rPr>
                <w:sz w:val="24"/>
              </w:rPr>
              <w:t xml:space="preserve">обязательства по договорам негосударственного пенсионного обеспечения и договорам долгосрочных сбережений</w:t>
            </w:r>
          </w:p>
        </w:tc>
        <w:tc>
          <w:tcPr>
            <w:tcW w:w="5726" w:type="dxa"/>
            <w:tcBorders>
              <w:bottom w:val="nil"/>
            </w:tcBorders>
          </w:tcPr>
          <w:p>
            <w:pPr>
              <w:pStyle w:val="0"/>
            </w:pPr>
            <w:r>
              <w:rPr>
                <w:sz w:val="24"/>
              </w:rPr>
              <w:t xml:space="preserve">часть 39901 + часть 39902 + часть 39903 - часть 39904 + часть 39905 + часть 39921 + часть 39922 + часть 39923 - часть 39924 + часть 39925</w:t>
            </w:r>
          </w:p>
        </w:tc>
      </w:tr>
      <w:tr>
        <w:tblPrEx>
          <w:tblBorders>
            <w:insideH w:val="nil"/>
          </w:tblBorders>
        </w:tblPrEx>
        <w:tc>
          <w:tcPr>
            <w:gridSpan w:val="3"/>
            <w:tcW w:w="9071" w:type="dxa"/>
            <w:tcBorders>
              <w:top w:val="nil"/>
            </w:tcBorders>
          </w:tcPr>
          <w:p>
            <w:pPr>
              <w:pStyle w:val="0"/>
              <w:jc w:val="both"/>
            </w:pPr>
            <w:r>
              <w:rPr>
                <w:sz w:val="24"/>
              </w:rPr>
              <w:t xml:space="preserve">(п. 29 в ред. </w:t>
            </w:r>
            <w:r>
              <w:rPr>
                <w:sz w:val="24"/>
              </w:rPr>
              <w:t xml:space="preserve">Указания</w:t>
            </w:r>
            <w:r>
              <w:rPr>
                <w:sz w:val="24"/>
              </w:rPr>
              <w:t xml:space="preserve"> Банка России от 23.09.2024 N 6852-У)</w:t>
            </w:r>
          </w:p>
        </w:tc>
      </w:tr>
      <w:tr>
        <w:tblPrEx>
          <w:tblBorders>
            <w:insideH w:val="nil"/>
          </w:tblBorders>
        </w:tblPrEx>
        <w:tc>
          <w:tcPr>
            <w:tcW w:w="794" w:type="dxa"/>
            <w:tcBorders>
              <w:bottom w:val="nil"/>
            </w:tcBorders>
          </w:tcPr>
          <w:bookmarkStart w:id="20118" w:name="P20118"/>
          <w:bookmarkEnd w:id="20118"/>
          <w:p>
            <w:pPr>
              <w:pStyle w:val="0"/>
              <w:jc w:val="center"/>
            </w:pPr>
            <w:r>
              <w:rPr>
                <w:sz w:val="24"/>
              </w:rPr>
              <w:t xml:space="preserve">30</w:t>
            </w:r>
          </w:p>
        </w:tc>
        <w:tc>
          <w:tcPr>
            <w:tcW w:w="2551" w:type="dxa"/>
            <w:tcBorders>
              <w:bottom w:val="nil"/>
            </w:tcBorders>
          </w:tcPr>
          <w:p>
            <w:pPr>
              <w:pStyle w:val="0"/>
              <w:ind w:firstLine="283"/>
            </w:pPr>
            <w:r>
              <w:rPr>
                <w:sz w:val="24"/>
              </w:rPr>
              <w:t xml:space="preserve">кредиты, займы и прочие привлеченные средства</w:t>
            </w:r>
          </w:p>
        </w:tc>
        <w:tc>
          <w:tcPr>
            <w:tcW w:w="5726" w:type="dxa"/>
            <w:tcBorders>
              <w:bottom w:val="nil"/>
            </w:tcBorders>
          </w:tcPr>
          <w:p>
            <w:pPr>
              <w:pStyle w:val="0"/>
            </w:pPr>
            <w:r>
              <w:rPr>
                <w:sz w:val="24"/>
              </w:rPr>
              <w:t xml:space="preserve">часть 20503 + часть 20504 + часть 42708 + часть 42709 + часть 42718 - часть 42719 + часть 42720 - часть 42721 + часть 42808 + часть 42809 + часть 42818 - часть 42819 + часть 42820 - часть 42821 + часть 42908 + часть 42909 + часть 42918 - часть 42919 + часть 42920 - часть 42921 + часть 43008 + часть 43009 + часть 43018 - часть 43019 + часть 43020 - часть 43021 + часть 43108 + часть 43109 + часть 43118 - часть 43119 + часть 43120 - часть 43121 + часть 43208 + часть 43209 + часть 43218 - часть 43219 + часть 43220 - часть 43221 + часть 43308 + часть 43309 + часть 43318 - часть 43319 + часть 43320 - часть 43321 + часть 43408 + часть 43409 + часть 43418 - часть 43419 + часть 43420 - часть 43421 + часть 43508 + часть 43509 + часть 43518 - часть 43519 + часть 43520 - часть 43521 + часть 43608 + часть 43609 + часть 43618 - часть 43619 + часть 43620 - часть 43621 + часть 43708 + часть 43709 + часть 43718 - часть 43719 + часть 43720 - часть 43721 + часть 43808 + часть 43809 + часть 43818 - часть 43819 + часть 43820 - часть 43821 + часть 43908 + часть 43909 + часть 43918 - часть 43919 + часть 43920 - часть 43921 + часть 44008 + часть 44009 + часть 44018 - часть 44019 + часть 44020 - часть 44021 + часть 42316 + часть 42317 + часть 42318 - часть 42319 + часть 42320 - часть 42321 + часть 42616 + часть 42617 + часть 42618 - часть 42619 + часть 42620 - часть 42621 + 60806 - 42322 - 42622 - 42722 - 42822 - 42922 - 43022 - 43122 - 43222 - 43322 - 43422 - 43522 - 43622 - 43722 - 43822 - 43922 - 44022 + часть 52008 + 52018 - часть 52019 + часть 52020 - часть 52021 + 53701 + 53702 + 53704 + 53706 + 53717 - 53718 + 53720 - часть 53721</w:t>
            </w:r>
          </w:p>
        </w:tc>
      </w:tr>
      <w:tr>
        <w:tblPrEx>
          <w:tblBorders>
            <w:insideH w:val="nil"/>
          </w:tblBorders>
        </w:tblPrEx>
        <w:tc>
          <w:tcPr>
            <w:gridSpan w:val="3"/>
            <w:tcW w:w="9071" w:type="dxa"/>
            <w:tcBorders>
              <w:top w:val="nil"/>
            </w:tcBorders>
          </w:tcPr>
          <w:p>
            <w:pPr>
              <w:pStyle w:val="0"/>
              <w:jc w:val="both"/>
            </w:pPr>
            <w:r>
              <w:rPr>
                <w:sz w:val="24"/>
              </w:rPr>
              <w:t xml:space="preserve">(в ред. Указаний Банка России от 16.08.2023 </w:t>
            </w:r>
            <w:r>
              <w:rPr>
                <w:sz w:val="24"/>
              </w:rPr>
              <w:t xml:space="preserve">N 6509-У</w:t>
            </w:r>
            <w:r>
              <w:rPr>
                <w:sz w:val="24"/>
              </w:rPr>
              <w:t xml:space="preserve">, от 23.09.2024 </w:t>
            </w:r>
            <w:r>
              <w:rPr>
                <w:sz w:val="24"/>
              </w:rPr>
              <w:t xml:space="preserve">N 6852-У</w:t>
            </w:r>
            <w:r>
              <w:rPr>
                <w:sz w:val="24"/>
              </w:rPr>
              <w:t xml:space="preserve">)</w:t>
            </w:r>
          </w:p>
        </w:tc>
      </w:tr>
      <w:tr>
        <w:tblPrEx>
          <w:tblBorders>
            <w:insideH w:val="nil"/>
          </w:tblBorders>
        </w:tblPrEx>
        <w:tc>
          <w:tcPr>
            <w:tcW w:w="794" w:type="dxa"/>
            <w:tcBorders>
              <w:bottom w:val="nil"/>
            </w:tcBorders>
          </w:tcPr>
          <w:bookmarkStart w:id="20122" w:name="P20122"/>
          <w:bookmarkEnd w:id="20122"/>
          <w:p>
            <w:pPr>
              <w:pStyle w:val="0"/>
              <w:jc w:val="center"/>
            </w:pPr>
            <w:r>
              <w:rPr>
                <w:sz w:val="24"/>
              </w:rPr>
              <w:t xml:space="preserve">31</w:t>
            </w:r>
          </w:p>
        </w:tc>
        <w:tc>
          <w:tcPr>
            <w:tcW w:w="2551" w:type="dxa"/>
            <w:tcBorders>
              <w:bottom w:val="nil"/>
            </w:tcBorders>
          </w:tcPr>
          <w:p>
            <w:pPr>
              <w:pStyle w:val="0"/>
              <w:ind w:firstLine="283"/>
            </w:pPr>
            <w:r>
              <w:rPr>
                <w:sz w:val="24"/>
              </w:rPr>
              <w:t xml:space="preserve">прочая кредиторская задолженность</w:t>
            </w:r>
          </w:p>
        </w:tc>
        <w:tc>
          <w:tcPr>
            <w:tcW w:w="5726" w:type="dxa"/>
            <w:tcBorders>
              <w:bottom w:val="nil"/>
            </w:tcBorders>
          </w:tcPr>
          <w:p>
            <w:pPr>
              <w:pStyle w:val="0"/>
            </w:pPr>
            <w:r>
              <w:rPr>
                <w:sz w:val="24"/>
              </w:rPr>
              <w:t xml:space="preserve">47407 + часть 60331 + 60322 + 60333 + часть 47422 + 47903 + часть 47416 + 48308 + 48407 + 48310 + 48409 + 60311 + 48329 + 48331</w:t>
            </w:r>
          </w:p>
        </w:tc>
      </w:tr>
      <w:tr>
        <w:tblPrEx>
          <w:tblBorders>
            <w:insideH w:val="nil"/>
          </w:tblBorders>
        </w:tblPrEx>
        <w:tc>
          <w:tcPr>
            <w:gridSpan w:val="3"/>
            <w:tcW w:w="9071"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23.09.2024 </w:t>
            </w:r>
            <w:r>
              <w:rPr>
                <w:sz w:val="24"/>
              </w:rPr>
              <w:t xml:space="preserve">N 6852-У</w:t>
            </w:r>
            <w:r>
              <w:rPr>
                <w:sz w:val="24"/>
              </w:rPr>
              <w:t xml:space="preserve">)</w:t>
            </w:r>
          </w:p>
        </w:tc>
      </w:tr>
      <w:tr>
        <w:tc>
          <w:tcPr>
            <w:tcW w:w="794" w:type="dxa"/>
          </w:tcPr>
          <w:bookmarkStart w:id="20126" w:name="P20126"/>
          <w:bookmarkEnd w:id="20126"/>
          <w:p>
            <w:pPr>
              <w:pStyle w:val="0"/>
              <w:jc w:val="center"/>
            </w:pPr>
            <w:r>
              <w:rPr>
                <w:sz w:val="24"/>
              </w:rPr>
              <w:t xml:space="preserve">32</w:t>
            </w:r>
          </w:p>
        </w:tc>
        <w:tc>
          <w:tcPr>
            <w:tcW w:w="2551" w:type="dxa"/>
          </w:tcPr>
          <w:p>
            <w:pPr>
              <w:pStyle w:val="0"/>
            </w:pPr>
            <w:r>
              <w:rPr>
                <w:sz w:val="24"/>
              </w:rPr>
              <w:t xml:space="preserve">Обязательства выбывающих групп, классифицированных как предназначенные для продажи</w:t>
            </w:r>
          </w:p>
        </w:tc>
        <w:tc>
          <w:tcPr>
            <w:tcW w:w="5726" w:type="dxa"/>
          </w:tcPr>
          <w:p>
            <w:pPr>
              <w:pStyle w:val="0"/>
            </w:pPr>
            <w:r>
              <w:rPr>
                <w:sz w:val="24"/>
              </w:rPr>
            </w:r>
          </w:p>
        </w:tc>
      </w:tr>
      <w:tr>
        <w:tblPrEx>
          <w:tblBorders>
            <w:insideH w:val="nil"/>
          </w:tblBorders>
        </w:tblPrEx>
        <w:tc>
          <w:tcPr>
            <w:tcW w:w="794" w:type="dxa"/>
            <w:tcBorders>
              <w:bottom w:val="nil"/>
            </w:tcBorders>
          </w:tcPr>
          <w:bookmarkStart w:id="20129" w:name="P20129"/>
          <w:bookmarkEnd w:id="20129"/>
          <w:p>
            <w:pPr>
              <w:pStyle w:val="0"/>
              <w:jc w:val="center"/>
            </w:pPr>
            <w:r>
              <w:rPr>
                <w:sz w:val="24"/>
              </w:rPr>
              <w:t xml:space="preserve">33</w:t>
            </w:r>
          </w:p>
        </w:tc>
        <w:tc>
          <w:tcPr>
            <w:tcW w:w="2551" w:type="dxa"/>
            <w:vAlign w:val="bottom"/>
            <w:tcBorders>
              <w:bottom w:val="nil"/>
            </w:tcBorders>
          </w:tcPr>
          <w:p>
            <w:pPr>
              <w:pStyle w:val="0"/>
            </w:pPr>
            <w:r>
              <w:rPr>
                <w:sz w:val="24"/>
              </w:rPr>
              <w:t xml:space="preserve">Обязательства по портфелям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в том числе:</w:t>
            </w:r>
          </w:p>
        </w:tc>
        <w:tc>
          <w:tcPr>
            <w:tcW w:w="5726" w:type="dxa"/>
            <w:tcBorders>
              <w:bottom w:val="nil"/>
            </w:tcBorders>
          </w:tcPr>
          <w:p>
            <w:pPr>
              <w:pStyle w:val="0"/>
              <w:jc w:val="both"/>
            </w:pPr>
            <w:hyperlink w:history="0" w:anchor="P20133" w:tooltip="34">
              <w:r>
                <w:rPr>
                  <w:sz w:val="24"/>
                  <w:color w:val="0000ff"/>
                </w:rPr>
                <w:t xml:space="preserve">строка 34</w:t>
              </w:r>
            </w:hyperlink>
            <w:r>
              <w:rPr>
                <w:sz w:val="24"/>
              </w:rPr>
              <w:t xml:space="preserve"> + </w:t>
            </w:r>
            <w:hyperlink w:history="0" w:anchor="P20137" w:tooltip="35">
              <w:r>
                <w:rPr>
                  <w:sz w:val="24"/>
                  <w:color w:val="0000ff"/>
                </w:rPr>
                <w:t xml:space="preserve">строка 35</w:t>
              </w:r>
            </w:hyperlink>
          </w:p>
        </w:tc>
      </w:tr>
      <w:tr>
        <w:tblPrEx>
          <w:tblBorders>
            <w:insideH w:val="nil"/>
          </w:tblBorders>
        </w:tblPrEx>
        <w:tc>
          <w:tcPr>
            <w:gridSpan w:val="3"/>
            <w:tcW w:w="9071"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23.09.2024 </w:t>
            </w:r>
            <w:r>
              <w:rPr>
                <w:sz w:val="24"/>
              </w:rPr>
              <w:t xml:space="preserve">N 6852-У</w:t>
            </w:r>
            <w:r>
              <w:rPr>
                <w:sz w:val="24"/>
              </w:rPr>
              <w:t xml:space="preserve">)</w:t>
            </w:r>
          </w:p>
        </w:tc>
      </w:tr>
      <w:tr>
        <w:tblPrEx>
          <w:tblBorders>
            <w:insideH w:val="nil"/>
          </w:tblBorders>
        </w:tblPrEx>
        <w:tc>
          <w:tcPr>
            <w:tcW w:w="794" w:type="dxa"/>
            <w:tcBorders>
              <w:bottom w:val="nil"/>
            </w:tcBorders>
          </w:tcPr>
          <w:bookmarkStart w:id="20133" w:name="P20133"/>
          <w:bookmarkEnd w:id="20133"/>
          <w:p>
            <w:pPr>
              <w:pStyle w:val="0"/>
              <w:jc w:val="center"/>
            </w:pPr>
            <w:r>
              <w:rPr>
                <w:sz w:val="24"/>
              </w:rPr>
              <w:t xml:space="preserve">34</w:t>
            </w:r>
          </w:p>
        </w:tc>
        <w:tc>
          <w:tcPr>
            <w:tcW w:w="2551" w:type="dxa"/>
            <w:tcBorders>
              <w:bottom w:val="nil"/>
            </w:tcBorders>
          </w:tcPr>
          <w:p>
            <w:pPr>
              <w:pStyle w:val="0"/>
              <w:ind w:firstLine="283"/>
            </w:pPr>
            <w:r>
              <w:rPr>
                <w:sz w:val="24"/>
              </w:rPr>
              <w:t xml:space="preserve">обязательства по портфелям договоров об обязательном пенсионном страховании, учитываемых на счетах бухгалтерского учета в соответствии с требованиями </w:t>
            </w:r>
            <w:r>
              <w:rPr>
                <w:sz w:val="24"/>
              </w:rPr>
              <w:t xml:space="preserve">МСФО (IFRS) 17</w:t>
            </w:r>
          </w:p>
        </w:tc>
        <w:tc>
          <w:tcPr>
            <w:tcW w:w="5726" w:type="dxa"/>
            <w:tcBorders>
              <w:bottom w:val="nil"/>
            </w:tcBorders>
          </w:tcPr>
          <w:p>
            <w:pPr>
              <w:pStyle w:val="0"/>
            </w:pPr>
            <w:r>
              <w:rPr>
                <w:sz w:val="24"/>
              </w:rPr>
              <w:t xml:space="preserve">часть 39102 + часть 39103 + часть 39104 + часть 39105 - часть 39106 + часть 39202 + часть 39203 + часть 39204 + часть 39205 - часть 39206 + часть 39302 + часть 39303 + часть 39304 + часть 39305 - часть 39306 + часть 39402 + часть 39403 + часть 39404 + часть 39405 - часть 39406 + часть 39502 + часть 39503 + часть 39504 + часть 39505 - часть 39506 + часть 39602 + часть 39603 + часть 39604 + часть 39605 - часть 39606 + часть 39107 + часть 39207 + часть 39307 + часть 39407 + часть 39507 + часть 39607 + часть 39612 + часть 39101 + часть 39209 + часть 39208 + часть 39301 + часть 39401 + часть 39509 + часть 39508 + часть 39601 + часть 39108 + часть 39109+ часть 39201 + часть 39309 + часть 39409 + часть 39308 + часть 39408 + часть 39501 + часть 39608 + часть 39609 + часть 39111 + часть 39112 + часть 39113 + часть 39114 + часть 39115 + часть 39211 + часть 39212 + часть 39213 + часть 39214 + часть 39215 + часть 39311 + часть 39312 + часть 39313 + часть 39314 + часть 39315 + часть 39411 + часть 39412 + часть 39413 + часть 39414 + часть 39415 + часть 39511 + часть 39512 + часть 39513 + часть 39514 + часть 39515 + часть 39611 + часть 39612 + часть 39613 + часть 39614 + часть 39615 - часть 35618 - часть 35619 - часть 35620 + часть 35621 - часть 35622 - часть 35551 - часть 35553 - часть 35555 + часть 35561 - часть 35562 - часть 39116 + часть 39117 - часть 39216 + часть 39217 - часть 39316 + часть 39317 - часть 39416 + часть 39417 - часть 39516 + часть 39517 - часть 39616 + часть 39617</w:t>
            </w:r>
          </w:p>
        </w:tc>
      </w:tr>
      <w:tr>
        <w:tblPrEx>
          <w:tblBorders>
            <w:insideH w:val="nil"/>
          </w:tblBorders>
        </w:tblPrEx>
        <w:tc>
          <w:tcPr>
            <w:gridSpan w:val="3"/>
            <w:tcW w:w="9071"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16.08.2023 </w:t>
            </w:r>
            <w:r>
              <w:rPr>
                <w:sz w:val="24"/>
              </w:rPr>
              <w:t xml:space="preserve">N 6509-У</w:t>
            </w:r>
            <w:r>
              <w:rPr>
                <w:sz w:val="24"/>
              </w:rPr>
              <w:t xml:space="preserve">)</w:t>
            </w:r>
          </w:p>
        </w:tc>
      </w:tr>
      <w:tr>
        <w:tblPrEx>
          <w:tblBorders>
            <w:insideH w:val="nil"/>
          </w:tblBorders>
        </w:tblPrEx>
        <w:tc>
          <w:tcPr>
            <w:tcW w:w="794" w:type="dxa"/>
            <w:tcBorders>
              <w:bottom w:val="nil"/>
            </w:tcBorders>
          </w:tcPr>
          <w:bookmarkStart w:id="20137" w:name="P20137"/>
          <w:bookmarkEnd w:id="20137"/>
          <w:p>
            <w:pPr>
              <w:pStyle w:val="0"/>
              <w:jc w:val="center"/>
            </w:pPr>
            <w:r>
              <w:rPr>
                <w:sz w:val="24"/>
              </w:rPr>
              <w:t xml:space="preserve">35</w:t>
            </w:r>
          </w:p>
        </w:tc>
        <w:tc>
          <w:tcPr>
            <w:tcW w:w="2551" w:type="dxa"/>
            <w:tcBorders>
              <w:bottom w:val="nil"/>
            </w:tcBorders>
          </w:tcPr>
          <w:p>
            <w:pPr>
              <w:pStyle w:val="0"/>
              <w:ind w:firstLine="284"/>
            </w:pPr>
            <w:r>
              <w:rPr>
                <w:sz w:val="24"/>
              </w:rPr>
              <w:t xml:space="preserve">обязательства по портфелям договоров негосударственного пенсионного обеспечения и договоров долгосрочных сбережений, учитываемых на счетах бухгалтерского учета в соответствии с требованиями </w:t>
            </w:r>
            <w:r>
              <w:rPr>
                <w:sz w:val="24"/>
              </w:rPr>
              <w:t xml:space="preserve">МСФО (IFRS) 17</w:t>
            </w:r>
          </w:p>
        </w:tc>
        <w:tc>
          <w:tcPr>
            <w:tcW w:w="5726" w:type="dxa"/>
            <w:tcBorders>
              <w:bottom w:val="nil"/>
            </w:tcBorders>
          </w:tcPr>
          <w:p>
            <w:pPr>
              <w:pStyle w:val="0"/>
            </w:pPr>
            <w:r>
              <w:rPr>
                <w:sz w:val="24"/>
              </w:rPr>
              <w:t xml:space="preserve">часть 37902 - часть 37903 - часть 37907 + часть 38002 - часть 38003 - часть 38007 + часть 38102 - часть 38103 - часть 38107 + часть 38202 - часть 38203 - часть 38207 + часть 38302 - часть 38303 - часть 38307 + часть 38402 - часть 38403 - часть 38407 + часть 38502 - часть 38503 - часть 38507 + часть 38602 - часть 38603 - часть 38607 + часть 38702 - часть 38703 - часть 38707 + часть 38802 - часть 38803 - часть 38807 + часть 38902 - часть 38903 - часть 38907 + часть 39002 - часть 39003 - часть 39007 + часть 37904 + часть 38004 + часть 38104 + часть 38204 + часть 38304 + часть 38404 + часть 38504 + часть 38604 + часть 38704 + часть 38804 + часть 38904 + часть 39004 + часть 37901 + часть 38001 + часть 38106 + часть 38206 + часть 38301 + часть 38401 + часть 38501 + часть 38601 + часть 38706 + часть 38806 + часть 38705 + часть 38805 + часть 38901 + часть 39001 + часть 37905 + часть 38005 + часть 38105 + часть 38205 + часть 38305 + часть 38405 + часть 38505 + часть 38605 + часть 38905 + часть 39005 + часть 37906 + часть 38006 + часть 38101 + часть 38201 + часть 38306 + часть 38406 + часть 38506 + часть 38606 + часть 38701 + часть 38801 + часть 38906 + часть 39006 + часть 37911 + часть 37912 + часть 38011 + часть 38012 + часть 38111 + часть 38112 + часть 38211 + часть 38212 + часть 38311 + часть 38312 + часть 38411 + часть 38412 + часть 38511 + часть 38512 + часть 38611 + часть 38612 + часть 38711 + часть 38712 + часть 38811 + часть 38812 + часть 38911 + часть 38912 + часть 39011 + часть 39012 - часть 35612 - часть 35613 - часть 35614 - часть 35615 - часть 35616 - часть 35617 + часть 35621 - часть 35622 - часть 35531 + часть 35532 - часть 35533 + часть 35534 - часть 35535 + часть 35536 - часть 35537 + часть 35538 - часть 35539 + часть 35540 - часть 35541 + часть 35542 + часть 35561 - часть 35562 - часть 37913 + часть 37914 - часть 38013 + часть 38014 - часть 38113 + часть 38114 - часть 38213 + часть 38214 - часть 38313 + часть 38314 - часть 38413 + часть 38414 - часть 38513 + часть 38514 - часть 38613 + часть 38614 - часть 38713 + часть 38714 - часть 38813 + часть 38814 - часть 38913 + часть 38914 - часть 39013 + часть 39014 - часть 35570 + часть 35571 - часть 35572 + часть 35573 - часть 35574 + часть 35575 - часть 35576 + часть 35577 - часть 35578 + часть 35579 - часть 35580 + часть 35581 - часть 35623 - часть 35624 - часть 35625 - часть 35626 - часть 35627 - часть 35628 + часть 37921 + часть 37922 + часть 37923 + часть 37924 - часть 37925 + часть 37926 + часть 37927 + часть 37928 - часть 37929 + часть 37931 + часть 37932 + часть 37933 + часть 37934 + часть 37935 + часть 37936 + часть 37937 + часть 37938 - часть 37939 + часть 37940 +</w:t>
            </w:r>
          </w:p>
        </w:tc>
      </w:tr>
      <w:tr>
        <w:tblPrEx>
          <w:tblBorders>
            <w:insideH w:val="nil"/>
          </w:tblBorders>
        </w:tblPrEx>
        <w:tc>
          <w:tcPr>
            <w:tcW w:w="794" w:type="dxa"/>
            <w:tcBorders>
              <w:top w:val="nil"/>
              <w:bottom w:val="nil"/>
            </w:tcBorders>
          </w:tcPr>
          <w:p>
            <w:pPr>
              <w:pStyle w:val="0"/>
              <w:jc w:val="both"/>
            </w:pPr>
            <w:r>
              <w:rPr>
                <w:sz w:val="24"/>
              </w:rPr>
            </w:r>
          </w:p>
        </w:tc>
        <w:tc>
          <w:tcPr>
            <w:tcW w:w="2551" w:type="dxa"/>
            <w:tcBorders>
              <w:top w:val="nil"/>
              <w:bottom w:val="nil"/>
            </w:tcBorders>
          </w:tcPr>
          <w:p>
            <w:pPr>
              <w:pStyle w:val="0"/>
              <w:jc w:val="both"/>
            </w:pPr>
            <w:r>
              <w:rPr>
                <w:sz w:val="24"/>
              </w:rPr>
            </w:r>
          </w:p>
        </w:tc>
        <w:tc>
          <w:tcPr>
            <w:tcW w:w="5726" w:type="dxa"/>
            <w:tcBorders>
              <w:top w:val="nil"/>
              <w:bottom w:val="nil"/>
            </w:tcBorders>
          </w:tcPr>
          <w:p>
            <w:pPr>
              <w:pStyle w:val="0"/>
            </w:pPr>
            <w:r>
              <w:rPr>
                <w:sz w:val="24"/>
              </w:rPr>
              <w:t xml:space="preserve">часть 38021 + часть 38022 + часть 38023 + часть 38024 - часть 38025 + часть 38026 + часть 38027 + часть 38028 - часть 38029 + часть 38031 + часть 38032 + часть 38033 + часть 38034 + часть 38035 + часть 38036 + часть 38037 + часть 38038 - часть 38039 + часть 38040 + часть 38121 + часть 38122 + часть 38123 + часть 38124 - часть 38125 + часть 38126 + часть 38127 + часть 38128 - часть 38129 + часть 38131 + часть 38132 + часть 38133 + часть 38134 + часть 38135 + часть 38136 + часть 38137 + часть 38138 - часть 38139 + часть 38140 + часть 38221 + часть 38222 + часть 38223 + часть 38224 - часть 38225 + часть 38226 + часть 38227 + часть 38228 - часть 38229 + часть 38231 + часть 38232 + часть 38233 + часть 38234 + часть 38235 + часть 38236 + часть 38237 + часть 38238 - часть 38239 + часть 38240 + часть 38321 + часть 38322 + часть 38323 + часть 38324 - часть 38325 + часть 38326 + часть 38327 + часть 38328 - часть 38329 + часть 38331 + часть 38332 + часть 38333 + часть 38334 + часть 38335 + часть 38336 + часть 38337 + часть 38338 - часть 38339 + часть 38340 + часть 38421 + часть 38422 + часть 38423 + часть 38424 - часть 38425 + часть 38426 + часть 38427 + часть 38428 - часть 38429 + часть 38431 + часть 38432 + часть 38433 + часть 38434 + часть 38435 + часть 38436 + часть 38437 + часть 38438 - часть 38439 + часть 38440 + часть 38521 + часть 38522 + часть 38523 + часть 38524 - часть 38525 + часть 38526 + часть 38527 + часть 38528 - часть 38529 + часть 38531 + часть 38532 + часть 38533 + часть 38534 + часть 38535 + часть 38536 + часть 38537 + часть 38538 - часть 38539 + часть 38540 + часть 38621 + часть 38622 + часть 38623 + часть 38624 - часть 38625 + часть 38626 + часть 38627 + часть 38628 - часть 38629 + часть 38631 + часть 38632 + часть 38633 + часть 38634 + часть 38635 + часть 38636 + часть 38637 + часть 38638 - часть 38639 + часть 38640 + часть 38721 + часть 38722 + часть 38723 + часть 38724 - часть 38725 + часть 38726 + часть 38727 + часть 38728 - часть 38729 + часть 38731 + часть 38732 + часть 38733 + часть 38734 + часть 38735 + часть 38736 + часть 38737 + часть 38738 - часть 38739 + часть 38740 + часть 38821 + часть 38822 + часть 38823 + часть 38824 - часть 38825 + часть 38826 + часть 38827 + часть 38828 - часть 38829 + часть 38831 + часть 38832 + часть 38833 + часть 38834 + часть 38835 + часть 38836 + часть 38837 + часть 38838 - часть 38839 + часть 38840 + часть 38921 + часть 38922 + часть 38923 + часть 38924 - часть 38925 + часть 38926 + часть 38927 + часть 38928 - часть 38929 + часть 38931 + часть 38932 + часть 38933 + часть 38934 + часть 38935 + часть 38936 + часть 38937 + часть 38938 - часть 38939 + часть 38940 + часть 39021 + часть 39022 + часть 39023 + часть 39024 - часть 39025 + часть 39026 + часть 39027 + часть 39028 - часть 39029 + часть 39031 + часть 39032 + часть 39033 + часть 39034 + часть 39035 + часть 39036 + часть 39037 + часть 39038 - часть 39039 + часть 39040</w:t>
            </w:r>
          </w:p>
        </w:tc>
      </w:tr>
      <w:tr>
        <w:tblPrEx>
          <w:tblBorders>
            <w:insideH w:val="nil"/>
          </w:tblBorders>
        </w:tblPrEx>
        <w:tc>
          <w:tcPr>
            <w:gridSpan w:val="3"/>
            <w:tcW w:w="9071" w:type="dxa"/>
            <w:tcBorders>
              <w:top w:val="nil"/>
            </w:tcBorders>
          </w:tcPr>
          <w:p>
            <w:pPr>
              <w:pStyle w:val="0"/>
              <w:jc w:val="both"/>
            </w:pPr>
            <w:r>
              <w:rPr>
                <w:sz w:val="24"/>
              </w:rPr>
              <w:t xml:space="preserve">(п. 35 в ред. </w:t>
            </w:r>
            <w:r>
              <w:rPr>
                <w:sz w:val="24"/>
              </w:rPr>
              <w:t xml:space="preserve">Указания</w:t>
            </w:r>
            <w:r>
              <w:rPr>
                <w:sz w:val="24"/>
              </w:rPr>
              <w:t xml:space="preserve"> Банка России от 23.09.2024 N 6852-У)</w:t>
            </w:r>
          </w:p>
        </w:tc>
      </w:tr>
      <w:tr>
        <w:tblPrEx>
          <w:tblBorders>
            <w:insideH w:val="nil"/>
          </w:tblBorders>
        </w:tblPrEx>
        <w:tc>
          <w:tcPr>
            <w:tcW w:w="794" w:type="dxa"/>
            <w:tcBorders>
              <w:bottom w:val="nil"/>
            </w:tcBorders>
          </w:tcPr>
          <w:bookmarkStart w:id="20144" w:name="P20144"/>
          <w:bookmarkEnd w:id="20144"/>
          <w:p>
            <w:pPr>
              <w:pStyle w:val="0"/>
              <w:jc w:val="center"/>
            </w:pPr>
            <w:r>
              <w:rPr>
                <w:sz w:val="24"/>
              </w:rPr>
              <w:t xml:space="preserve">36</w:t>
            </w:r>
          </w:p>
        </w:tc>
        <w:tc>
          <w:tcPr>
            <w:tcW w:w="2551" w:type="dxa"/>
            <w:tcBorders>
              <w:bottom w:val="nil"/>
            </w:tcBorders>
          </w:tcPr>
          <w:p>
            <w:pPr>
              <w:pStyle w:val="0"/>
            </w:pPr>
            <w:r>
              <w:rPr>
                <w:sz w:val="24"/>
              </w:rPr>
              <w:t xml:space="preserve">Обязательства по выплате вознаграждений работникам по окончании трудовой деятельности, не ограниченных фиксируемыми платежами</w:t>
            </w:r>
          </w:p>
        </w:tc>
        <w:tc>
          <w:tcPr>
            <w:tcW w:w="5726" w:type="dxa"/>
            <w:tcBorders>
              <w:bottom w:val="nil"/>
            </w:tcBorders>
          </w:tcPr>
          <w:p>
            <w:pPr>
              <w:pStyle w:val="0"/>
            </w:pPr>
            <w:r>
              <w:rPr>
                <w:sz w:val="24"/>
              </w:rPr>
              <w:t xml:space="preserve">часть 60349 - часть 60350</w:t>
            </w:r>
          </w:p>
        </w:tc>
      </w:tr>
      <w:tr>
        <w:tblPrEx>
          <w:tblBorders>
            <w:insideH w:val="nil"/>
          </w:tblBorders>
        </w:tblPrEx>
        <w:tc>
          <w:tcPr>
            <w:gridSpan w:val="3"/>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794" w:type="dxa"/>
            <w:tcBorders>
              <w:bottom w:val="nil"/>
            </w:tcBorders>
          </w:tcPr>
          <w:bookmarkStart w:id="20148" w:name="P20148"/>
          <w:bookmarkEnd w:id="20148"/>
          <w:p>
            <w:pPr>
              <w:pStyle w:val="0"/>
              <w:jc w:val="center"/>
            </w:pPr>
            <w:r>
              <w:rPr>
                <w:sz w:val="24"/>
              </w:rPr>
              <w:t xml:space="preserve">37</w:t>
            </w:r>
          </w:p>
        </w:tc>
        <w:tc>
          <w:tcPr>
            <w:tcW w:w="2551" w:type="dxa"/>
            <w:tcBorders>
              <w:bottom w:val="nil"/>
            </w:tcBorders>
          </w:tcPr>
          <w:p>
            <w:pPr>
              <w:pStyle w:val="0"/>
            </w:pPr>
            <w:r>
              <w:rPr>
                <w:sz w:val="24"/>
              </w:rPr>
              <w:t xml:space="preserve">Обязательство по текущему налогу на прибыль</w:t>
            </w:r>
          </w:p>
        </w:tc>
        <w:tc>
          <w:tcPr>
            <w:tcW w:w="5726" w:type="dxa"/>
            <w:tcBorders>
              <w:bottom w:val="nil"/>
            </w:tcBorders>
          </w:tcPr>
          <w:p>
            <w:pPr>
              <w:pStyle w:val="0"/>
            </w:pPr>
            <w:r>
              <w:rPr>
                <w:sz w:val="24"/>
              </w:rPr>
              <w:t xml:space="preserve">60328 + часть 60301</w:t>
            </w:r>
          </w:p>
        </w:tc>
      </w:tr>
      <w:tr>
        <w:tblPrEx>
          <w:tblBorders>
            <w:insideH w:val="nil"/>
          </w:tblBorders>
        </w:tblPrEx>
        <w:tc>
          <w:tcPr>
            <w:gridSpan w:val="3"/>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794" w:type="dxa"/>
          </w:tcPr>
          <w:bookmarkStart w:id="20152" w:name="P20152"/>
          <w:bookmarkEnd w:id="20152"/>
          <w:p>
            <w:pPr>
              <w:pStyle w:val="0"/>
              <w:jc w:val="center"/>
            </w:pPr>
            <w:r>
              <w:rPr>
                <w:sz w:val="24"/>
              </w:rPr>
              <w:t xml:space="preserve">38</w:t>
            </w:r>
          </w:p>
        </w:tc>
        <w:tc>
          <w:tcPr>
            <w:tcW w:w="2551" w:type="dxa"/>
          </w:tcPr>
          <w:p>
            <w:pPr>
              <w:pStyle w:val="0"/>
            </w:pPr>
            <w:r>
              <w:rPr>
                <w:sz w:val="24"/>
              </w:rPr>
              <w:t xml:space="preserve">Отложенные налоговые обязательства</w:t>
            </w:r>
          </w:p>
        </w:tc>
        <w:tc>
          <w:tcPr>
            <w:tcW w:w="5726" w:type="dxa"/>
          </w:tcPr>
          <w:p>
            <w:pPr>
              <w:pStyle w:val="0"/>
            </w:pPr>
            <w:r>
              <w:rPr>
                <w:sz w:val="24"/>
              </w:rPr>
              <w:t xml:space="preserve">61701</w:t>
            </w:r>
          </w:p>
        </w:tc>
      </w:tr>
      <w:tr>
        <w:tblPrEx>
          <w:tblBorders>
            <w:insideH w:val="nil"/>
          </w:tblBorders>
        </w:tblPrEx>
        <w:tc>
          <w:tcPr>
            <w:tcW w:w="794" w:type="dxa"/>
            <w:tcBorders>
              <w:bottom w:val="nil"/>
            </w:tcBorders>
          </w:tcPr>
          <w:bookmarkStart w:id="20155" w:name="P20155"/>
          <w:bookmarkEnd w:id="20155"/>
          <w:p>
            <w:pPr>
              <w:pStyle w:val="0"/>
              <w:jc w:val="center"/>
            </w:pPr>
            <w:r>
              <w:rPr>
                <w:sz w:val="24"/>
              </w:rPr>
              <w:t xml:space="preserve">39</w:t>
            </w:r>
          </w:p>
        </w:tc>
        <w:tc>
          <w:tcPr>
            <w:tcW w:w="2551" w:type="dxa"/>
            <w:tcBorders>
              <w:bottom w:val="nil"/>
            </w:tcBorders>
          </w:tcPr>
          <w:p>
            <w:pPr>
              <w:pStyle w:val="0"/>
            </w:pPr>
            <w:r>
              <w:rPr>
                <w:sz w:val="24"/>
              </w:rPr>
              <w:t xml:space="preserve">Резервы - оценочные обязательства</w:t>
            </w:r>
          </w:p>
        </w:tc>
        <w:tc>
          <w:tcPr>
            <w:tcW w:w="5726" w:type="dxa"/>
            <w:tcBorders>
              <w:bottom w:val="nil"/>
            </w:tcBorders>
          </w:tcPr>
          <w:p>
            <w:pPr>
              <w:pStyle w:val="0"/>
            </w:pPr>
            <w:r>
              <w:rPr>
                <w:sz w:val="24"/>
              </w:rPr>
              <w:t xml:space="preserve">61501 + 61503 + 61504 + часть 47425 + часть 47470 + часть 47472 - часть 47473</w:t>
            </w:r>
          </w:p>
        </w:tc>
      </w:tr>
      <w:tr>
        <w:tblPrEx>
          <w:tblBorders>
            <w:insideH w:val="nil"/>
          </w:tblBorders>
        </w:tblPrEx>
        <w:tc>
          <w:tcPr>
            <w:gridSpan w:val="3"/>
            <w:tcW w:w="9071"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16.08.2023 </w:t>
            </w:r>
            <w:r>
              <w:rPr>
                <w:sz w:val="24"/>
              </w:rPr>
              <w:t xml:space="preserve">N 6509-У</w:t>
            </w:r>
            <w:r>
              <w:rPr>
                <w:sz w:val="24"/>
              </w:rPr>
              <w:t xml:space="preserve">)</w:t>
            </w:r>
          </w:p>
        </w:tc>
      </w:tr>
      <w:tr>
        <w:tblPrEx>
          <w:tblBorders>
            <w:insideH w:val="nil"/>
          </w:tblBorders>
        </w:tblPrEx>
        <w:tc>
          <w:tcPr>
            <w:tcW w:w="794" w:type="dxa"/>
            <w:tcBorders>
              <w:bottom w:val="nil"/>
            </w:tcBorders>
          </w:tcPr>
          <w:bookmarkStart w:id="20159" w:name="P20159"/>
          <w:bookmarkEnd w:id="20159"/>
          <w:p>
            <w:pPr>
              <w:pStyle w:val="0"/>
              <w:jc w:val="center"/>
            </w:pPr>
            <w:r>
              <w:rPr>
                <w:sz w:val="24"/>
              </w:rPr>
              <w:t xml:space="preserve">40</w:t>
            </w:r>
          </w:p>
        </w:tc>
        <w:tc>
          <w:tcPr>
            <w:tcW w:w="2551" w:type="dxa"/>
            <w:tcBorders>
              <w:bottom w:val="nil"/>
            </w:tcBorders>
          </w:tcPr>
          <w:p>
            <w:pPr>
              <w:pStyle w:val="0"/>
            </w:pPr>
            <w:r>
              <w:rPr>
                <w:sz w:val="24"/>
              </w:rPr>
              <w:t xml:space="preserve">Прочие обязательства</w:t>
            </w:r>
          </w:p>
        </w:tc>
        <w:tc>
          <w:tcPr>
            <w:tcW w:w="5726" w:type="dxa"/>
            <w:tcBorders>
              <w:bottom w:val="nil"/>
            </w:tcBorders>
          </w:tcPr>
          <w:p>
            <w:pPr>
              <w:pStyle w:val="0"/>
            </w:pPr>
            <w:r>
              <w:rPr>
                <w:sz w:val="24"/>
              </w:rPr>
              <w:t xml:space="preserve">60320 + 60305 + 60307 + 60335 + 60309 + часть 60301 + 52803 - 52804 + часть 47422 + часть 60349 + часть 47416 + часть 60331 - часть 60350 + 625</w:t>
            </w:r>
          </w:p>
        </w:tc>
      </w:tr>
      <w:tr>
        <w:tblPrEx>
          <w:tblBorders>
            <w:insideH w:val="nil"/>
          </w:tblBorders>
        </w:tblPrEx>
        <w:tc>
          <w:tcPr>
            <w:gridSpan w:val="3"/>
            <w:tcW w:w="9071"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16.08.2023 </w:t>
            </w:r>
            <w:r>
              <w:rPr>
                <w:sz w:val="24"/>
              </w:rPr>
              <w:t xml:space="preserve">N 6509-У</w:t>
            </w:r>
            <w:r>
              <w:rPr>
                <w:sz w:val="24"/>
              </w:rPr>
              <w:t xml:space="preserve">, от 23.09.2024 </w:t>
            </w:r>
            <w:r>
              <w:rPr>
                <w:sz w:val="24"/>
              </w:rPr>
              <w:t xml:space="preserve">N 6852-У</w:t>
            </w:r>
            <w:r>
              <w:rPr>
                <w:sz w:val="24"/>
              </w:rPr>
              <w:t xml:space="preserve">)</w:t>
            </w:r>
          </w:p>
        </w:tc>
      </w:tr>
      <w:tr>
        <w:tc>
          <w:tcPr>
            <w:tcW w:w="794" w:type="dxa"/>
          </w:tcPr>
          <w:bookmarkStart w:id="20163" w:name="P20163"/>
          <w:bookmarkEnd w:id="20163"/>
          <w:p>
            <w:pPr>
              <w:pStyle w:val="0"/>
              <w:jc w:val="center"/>
            </w:pPr>
            <w:r>
              <w:rPr>
                <w:sz w:val="24"/>
              </w:rPr>
              <w:t xml:space="preserve">41</w:t>
            </w:r>
          </w:p>
        </w:tc>
        <w:tc>
          <w:tcPr>
            <w:tcW w:w="2551" w:type="dxa"/>
          </w:tcPr>
          <w:p>
            <w:pPr>
              <w:pStyle w:val="0"/>
            </w:pPr>
            <w:r>
              <w:rPr>
                <w:sz w:val="24"/>
              </w:rPr>
              <w:t xml:space="preserve">Итого обязательств</w:t>
            </w:r>
          </w:p>
        </w:tc>
        <w:tc>
          <w:tcPr>
            <w:tcW w:w="5726" w:type="dxa"/>
          </w:tcPr>
          <w:p>
            <w:pPr>
              <w:pStyle w:val="0"/>
            </w:pPr>
            <w:hyperlink w:history="0" w:anchor="P20101" w:tooltip="25">
              <w:r>
                <w:rPr>
                  <w:sz w:val="24"/>
                  <w:color w:val="0000ff"/>
                </w:rPr>
                <w:t xml:space="preserve">строка 25</w:t>
              </w:r>
            </w:hyperlink>
            <w:r>
              <w:rPr>
                <w:sz w:val="24"/>
              </w:rPr>
              <w:t xml:space="preserve"> + </w:t>
            </w:r>
            <w:hyperlink w:history="0" w:anchor="P20111" w:tooltip="28">
              <w:r>
                <w:rPr>
                  <w:sz w:val="24"/>
                  <w:color w:val="0000ff"/>
                </w:rPr>
                <w:t xml:space="preserve">строка 28</w:t>
              </w:r>
            </w:hyperlink>
            <w:r>
              <w:rPr>
                <w:sz w:val="24"/>
              </w:rPr>
              <w:t xml:space="preserve"> + </w:t>
            </w:r>
            <w:hyperlink w:history="0" w:anchor="P20126" w:tooltip="32">
              <w:r>
                <w:rPr>
                  <w:sz w:val="24"/>
                  <w:color w:val="0000ff"/>
                </w:rPr>
                <w:t xml:space="preserve">строка 32</w:t>
              </w:r>
            </w:hyperlink>
            <w:r>
              <w:rPr>
                <w:sz w:val="24"/>
              </w:rPr>
              <w:t xml:space="preserve"> + </w:t>
            </w:r>
            <w:hyperlink w:history="0" w:anchor="P20129" w:tooltip="33">
              <w:r>
                <w:rPr>
                  <w:sz w:val="24"/>
                  <w:color w:val="0000ff"/>
                </w:rPr>
                <w:t xml:space="preserve">строка 33</w:t>
              </w:r>
            </w:hyperlink>
            <w:r>
              <w:rPr>
                <w:sz w:val="24"/>
              </w:rPr>
              <w:t xml:space="preserve"> + </w:t>
            </w:r>
            <w:hyperlink w:history="0" w:anchor="P20144" w:tooltip="36">
              <w:r>
                <w:rPr>
                  <w:sz w:val="24"/>
                  <w:color w:val="0000ff"/>
                </w:rPr>
                <w:t xml:space="preserve">строка 36</w:t>
              </w:r>
            </w:hyperlink>
            <w:r>
              <w:rPr>
                <w:sz w:val="24"/>
              </w:rPr>
              <w:t xml:space="preserve"> + </w:t>
            </w:r>
            <w:hyperlink w:history="0" w:anchor="P20148" w:tooltip="37">
              <w:r>
                <w:rPr>
                  <w:sz w:val="24"/>
                  <w:color w:val="0000ff"/>
                </w:rPr>
                <w:t xml:space="preserve">строка 37</w:t>
              </w:r>
            </w:hyperlink>
            <w:r>
              <w:rPr>
                <w:sz w:val="24"/>
              </w:rPr>
              <w:t xml:space="preserve"> + </w:t>
            </w:r>
            <w:hyperlink w:history="0" w:anchor="P20152" w:tooltip="38">
              <w:r>
                <w:rPr>
                  <w:sz w:val="24"/>
                  <w:color w:val="0000ff"/>
                </w:rPr>
                <w:t xml:space="preserve">строка 38</w:t>
              </w:r>
            </w:hyperlink>
            <w:r>
              <w:rPr>
                <w:sz w:val="24"/>
              </w:rPr>
              <w:t xml:space="preserve"> + </w:t>
            </w:r>
            <w:hyperlink w:history="0" w:anchor="P20155" w:tooltip="39">
              <w:r>
                <w:rPr>
                  <w:sz w:val="24"/>
                  <w:color w:val="0000ff"/>
                </w:rPr>
                <w:t xml:space="preserve">строка 39</w:t>
              </w:r>
            </w:hyperlink>
            <w:r>
              <w:rPr>
                <w:sz w:val="24"/>
              </w:rPr>
              <w:t xml:space="preserve"> + </w:t>
            </w:r>
            <w:hyperlink w:history="0" w:anchor="P20159" w:tooltip="40">
              <w:r>
                <w:rPr>
                  <w:sz w:val="24"/>
                  <w:color w:val="0000ff"/>
                </w:rPr>
                <w:t xml:space="preserve">строка 40</w:t>
              </w:r>
            </w:hyperlink>
          </w:p>
        </w:tc>
      </w:tr>
      <w:tr>
        <w:tc>
          <w:tcPr>
            <w:gridSpan w:val="3"/>
            <w:tcW w:w="9071" w:type="dxa"/>
          </w:tcPr>
          <w:p>
            <w:pPr>
              <w:pStyle w:val="0"/>
              <w:outlineLvl w:val="1"/>
              <w:jc w:val="center"/>
            </w:pPr>
            <w:r>
              <w:rPr>
                <w:sz w:val="24"/>
              </w:rPr>
              <w:t xml:space="preserve">Раздел III. Капитал</w:t>
            </w:r>
          </w:p>
        </w:tc>
      </w:tr>
      <w:tr>
        <w:tblPrEx>
          <w:tblBorders>
            <w:insideH w:val="nil"/>
          </w:tblBorders>
        </w:tblPrEx>
        <w:tc>
          <w:tcPr>
            <w:tcW w:w="794" w:type="dxa"/>
            <w:tcBorders>
              <w:bottom w:val="nil"/>
            </w:tcBorders>
          </w:tcPr>
          <w:bookmarkStart w:id="20167" w:name="P20167"/>
          <w:bookmarkEnd w:id="20167"/>
          <w:p>
            <w:pPr>
              <w:pStyle w:val="0"/>
              <w:jc w:val="center"/>
            </w:pPr>
            <w:r>
              <w:rPr>
                <w:sz w:val="24"/>
              </w:rPr>
              <w:t xml:space="preserve">42</w:t>
            </w:r>
          </w:p>
        </w:tc>
        <w:tc>
          <w:tcPr>
            <w:tcW w:w="2551" w:type="dxa"/>
            <w:tcBorders>
              <w:bottom w:val="nil"/>
            </w:tcBorders>
          </w:tcPr>
          <w:p>
            <w:pPr>
              <w:pStyle w:val="0"/>
            </w:pPr>
            <w:r>
              <w:rPr>
                <w:sz w:val="24"/>
              </w:rPr>
              <w:t xml:space="preserve">Уставный капитал</w:t>
            </w:r>
          </w:p>
        </w:tc>
        <w:tc>
          <w:tcPr>
            <w:tcW w:w="5726" w:type="dxa"/>
            <w:tcBorders>
              <w:bottom w:val="nil"/>
            </w:tcBorders>
          </w:tcPr>
          <w:p>
            <w:pPr>
              <w:pStyle w:val="0"/>
            </w:pPr>
            <w:r>
              <w:rPr>
                <w:sz w:val="24"/>
              </w:rPr>
              <w:t xml:space="preserve">10207 + часть 11201</w:t>
            </w:r>
          </w:p>
        </w:tc>
      </w:tr>
      <w:tr>
        <w:tblPrEx>
          <w:tblBorders>
            <w:insideH w:val="nil"/>
          </w:tblBorders>
        </w:tblPrEx>
        <w:tc>
          <w:tcPr>
            <w:gridSpan w:val="3"/>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04.10.2021 N 5960-У)</w:t>
            </w:r>
          </w:p>
        </w:tc>
      </w:tr>
      <w:tr>
        <w:tblPrEx>
          <w:tblBorders>
            <w:insideH w:val="nil"/>
          </w:tblBorders>
        </w:tblPrEx>
        <w:tc>
          <w:tcPr>
            <w:tcW w:w="794" w:type="dxa"/>
            <w:tcBorders>
              <w:bottom w:val="nil"/>
            </w:tcBorders>
          </w:tcPr>
          <w:bookmarkStart w:id="20171" w:name="P20171"/>
          <w:bookmarkEnd w:id="20171"/>
          <w:p>
            <w:pPr>
              <w:pStyle w:val="0"/>
              <w:jc w:val="center"/>
            </w:pPr>
            <w:r>
              <w:rPr>
                <w:sz w:val="24"/>
              </w:rPr>
              <w:t xml:space="preserve">43</w:t>
            </w:r>
          </w:p>
        </w:tc>
        <w:tc>
          <w:tcPr>
            <w:tcW w:w="2551" w:type="dxa"/>
            <w:tcBorders>
              <w:bottom w:val="nil"/>
            </w:tcBorders>
          </w:tcPr>
          <w:p>
            <w:pPr>
              <w:pStyle w:val="0"/>
            </w:pPr>
            <w:r>
              <w:rPr>
                <w:sz w:val="24"/>
              </w:rPr>
              <w:t xml:space="preserve">Добавочный капитал</w:t>
            </w:r>
          </w:p>
        </w:tc>
        <w:tc>
          <w:tcPr>
            <w:tcW w:w="5726" w:type="dxa"/>
            <w:tcBorders>
              <w:bottom w:val="nil"/>
            </w:tcBorders>
          </w:tcPr>
          <w:p>
            <w:pPr>
              <w:pStyle w:val="0"/>
            </w:pPr>
            <w:r>
              <w:rPr>
                <w:sz w:val="24"/>
              </w:rPr>
              <w:t xml:space="preserve">10602 + 10614 + 10621 + часть 11201 + 11301 - 11302 + 53001 + часть 10609 - часть 10610</w:t>
            </w:r>
          </w:p>
        </w:tc>
      </w:tr>
      <w:tr>
        <w:tblPrEx>
          <w:tblBorders>
            <w:insideH w:val="nil"/>
          </w:tblBorders>
        </w:tblPrEx>
        <w:tc>
          <w:tcPr>
            <w:gridSpan w:val="3"/>
            <w:tcW w:w="9071"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16.08.2023 </w:t>
            </w:r>
            <w:r>
              <w:rPr>
                <w:sz w:val="24"/>
              </w:rPr>
              <w:t xml:space="preserve">N 6509-У</w:t>
            </w:r>
            <w:r>
              <w:rPr>
                <w:sz w:val="24"/>
              </w:rPr>
              <w:t xml:space="preserve">)</w:t>
            </w:r>
          </w:p>
        </w:tc>
      </w:tr>
      <w:tr>
        <w:tc>
          <w:tcPr>
            <w:tcW w:w="794" w:type="dxa"/>
          </w:tcPr>
          <w:bookmarkStart w:id="20175" w:name="P20175"/>
          <w:bookmarkEnd w:id="20175"/>
          <w:p>
            <w:pPr>
              <w:pStyle w:val="0"/>
              <w:jc w:val="center"/>
            </w:pPr>
            <w:r>
              <w:rPr>
                <w:sz w:val="24"/>
              </w:rPr>
              <w:t xml:space="preserve">44</w:t>
            </w:r>
          </w:p>
        </w:tc>
        <w:tc>
          <w:tcPr>
            <w:tcW w:w="2551" w:type="dxa"/>
          </w:tcPr>
          <w:p>
            <w:pPr>
              <w:pStyle w:val="0"/>
            </w:pPr>
            <w:r>
              <w:rPr>
                <w:sz w:val="24"/>
              </w:rPr>
              <w:t xml:space="preserve">Резервный капитал</w:t>
            </w:r>
          </w:p>
        </w:tc>
        <w:tc>
          <w:tcPr>
            <w:tcW w:w="5726" w:type="dxa"/>
          </w:tcPr>
          <w:p>
            <w:pPr>
              <w:pStyle w:val="0"/>
            </w:pPr>
            <w:r>
              <w:rPr>
                <w:sz w:val="24"/>
              </w:rPr>
              <w:t xml:space="preserve">10701</w:t>
            </w:r>
          </w:p>
        </w:tc>
      </w:tr>
      <w:tr>
        <w:tblPrEx>
          <w:tblBorders>
            <w:insideH w:val="nil"/>
          </w:tblBorders>
        </w:tblPrEx>
        <w:tc>
          <w:tcPr>
            <w:tcW w:w="794" w:type="dxa"/>
            <w:tcBorders>
              <w:bottom w:val="nil"/>
            </w:tcBorders>
          </w:tcPr>
          <w:bookmarkStart w:id="20178" w:name="P20178"/>
          <w:bookmarkEnd w:id="20178"/>
          <w:p>
            <w:pPr>
              <w:pStyle w:val="0"/>
              <w:jc w:val="center"/>
            </w:pPr>
            <w:r>
              <w:rPr>
                <w:sz w:val="24"/>
              </w:rPr>
              <w:t xml:space="preserve">45</w:t>
            </w:r>
          </w:p>
        </w:tc>
        <w:tc>
          <w:tcPr>
            <w:tcW w:w="2551" w:type="dxa"/>
            <w:tcBorders>
              <w:bottom w:val="nil"/>
            </w:tcBorders>
          </w:tcPr>
          <w:p>
            <w:pPr>
              <w:pStyle w:val="0"/>
            </w:pPr>
            <w:r>
              <w:rPr>
                <w:sz w:val="24"/>
              </w:rPr>
              <w:t xml:space="preserve">Собственные акции, принадлежащие обществу</w:t>
            </w:r>
          </w:p>
        </w:tc>
        <w:tc>
          <w:tcPr>
            <w:tcW w:w="5726" w:type="dxa"/>
            <w:tcBorders>
              <w:bottom w:val="nil"/>
            </w:tcBorders>
          </w:tcPr>
          <w:p>
            <w:pPr>
              <w:pStyle w:val="0"/>
            </w:pPr>
            <w:r>
              <w:rPr>
                <w:sz w:val="24"/>
              </w:rPr>
              <w:t xml:space="preserve">- 10501</w:t>
            </w:r>
          </w:p>
        </w:tc>
      </w:tr>
      <w:tr>
        <w:tblPrEx>
          <w:tblBorders>
            <w:insideH w:val="nil"/>
          </w:tblBorders>
        </w:tblPrEx>
        <w:tc>
          <w:tcPr>
            <w:gridSpan w:val="3"/>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794" w:type="dxa"/>
            <w:tcBorders>
              <w:bottom w:val="nil"/>
            </w:tcBorders>
          </w:tcPr>
          <w:bookmarkStart w:id="20182" w:name="P20182"/>
          <w:bookmarkEnd w:id="20182"/>
          <w:p>
            <w:pPr>
              <w:pStyle w:val="0"/>
              <w:jc w:val="center"/>
            </w:pPr>
            <w:r>
              <w:rPr>
                <w:sz w:val="24"/>
              </w:rPr>
              <w:t xml:space="preserve">46</w:t>
            </w:r>
          </w:p>
        </w:tc>
        <w:tc>
          <w:tcPr>
            <w:tcW w:w="2551" w:type="dxa"/>
            <w:tcBorders>
              <w:bottom w:val="nil"/>
            </w:tcBorders>
          </w:tcPr>
          <w:p>
            <w:pPr>
              <w:pStyle w:val="0"/>
            </w:pPr>
            <w:r>
              <w:rPr>
                <w:sz w:val="24"/>
              </w:rPr>
              <w:t xml:space="preserve">Резервы</w:t>
            </w:r>
          </w:p>
        </w:tc>
        <w:tc>
          <w:tcPr>
            <w:tcW w:w="5726" w:type="dxa"/>
            <w:tcBorders>
              <w:bottom w:val="nil"/>
            </w:tcBorders>
          </w:tcPr>
          <w:p>
            <w:pPr>
              <w:pStyle w:val="0"/>
            </w:pPr>
            <w:r>
              <w:rPr>
                <w:sz w:val="24"/>
              </w:rPr>
              <w:t xml:space="preserve">10603 - 10605 + часть 10609 - часть 10610 + 10628 - 10629 + 10630 - 10631 + 10601 + 10611 + 10626 - 10627 + 10612 - 10613 + 10622 - 10623 + 10619 - 10620 + 10703 + 10624 - 10625 + 10636 - 10637</w:t>
            </w:r>
          </w:p>
        </w:tc>
      </w:tr>
      <w:tr>
        <w:tblPrEx>
          <w:tblBorders>
            <w:insideH w:val="nil"/>
          </w:tblBorders>
        </w:tblPrEx>
        <w:tc>
          <w:tcPr>
            <w:gridSpan w:val="3"/>
            <w:tcW w:w="9071"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16.08.2023 </w:t>
            </w:r>
            <w:r>
              <w:rPr>
                <w:sz w:val="24"/>
              </w:rPr>
              <w:t xml:space="preserve">N 6509-У</w:t>
            </w:r>
            <w:r>
              <w:rPr>
                <w:sz w:val="24"/>
              </w:rPr>
              <w:t xml:space="preserve">)</w:t>
            </w:r>
          </w:p>
        </w:tc>
      </w:tr>
      <w:tr>
        <w:tc>
          <w:tcPr>
            <w:tcW w:w="794" w:type="dxa"/>
          </w:tcPr>
          <w:bookmarkStart w:id="20186" w:name="P20186"/>
          <w:bookmarkEnd w:id="20186"/>
          <w:p>
            <w:pPr>
              <w:pStyle w:val="0"/>
              <w:jc w:val="center"/>
            </w:pPr>
            <w:r>
              <w:rPr>
                <w:sz w:val="24"/>
              </w:rPr>
              <w:t xml:space="preserve">47</w:t>
            </w:r>
          </w:p>
        </w:tc>
        <w:tc>
          <w:tcPr>
            <w:tcW w:w="2551" w:type="dxa"/>
          </w:tcPr>
          <w:p>
            <w:pPr>
              <w:pStyle w:val="0"/>
            </w:pPr>
            <w:r>
              <w:rPr>
                <w:sz w:val="24"/>
              </w:rPr>
              <w:t xml:space="preserve">Нераспределенная прибыль (непокрытый убыток)</w:t>
            </w:r>
          </w:p>
        </w:tc>
        <w:tc>
          <w:tcPr>
            <w:tcW w:w="5726" w:type="dxa"/>
          </w:tcPr>
          <w:p>
            <w:pPr>
              <w:pStyle w:val="0"/>
            </w:pPr>
            <w:r>
              <w:rPr>
                <w:sz w:val="24"/>
              </w:rPr>
              <w:t xml:space="preserve">10801 - 10901 - 11101 + 708 (П - А) + 710 (П - А) + 711 (П - А) + 712 (П - А) + 713 (П - А) + 715 (П - А) + 716 + 717 (П - А) + 718 (П - А) + 719 (П - А) + 720 (П - А) + 721 (П - А) + 722 (П - А) + 723 (П - А) + 725 (П - А) + 726 + 727 (П - А) + 728 (П - А) + 729 (П - А)</w:t>
            </w:r>
          </w:p>
        </w:tc>
      </w:tr>
      <w:tr>
        <w:tc>
          <w:tcPr>
            <w:tcW w:w="794" w:type="dxa"/>
          </w:tcPr>
          <w:bookmarkStart w:id="20189" w:name="P20189"/>
          <w:bookmarkEnd w:id="20189"/>
          <w:p>
            <w:pPr>
              <w:pStyle w:val="0"/>
              <w:jc w:val="center"/>
            </w:pPr>
            <w:r>
              <w:rPr>
                <w:sz w:val="24"/>
              </w:rPr>
              <w:t xml:space="preserve">48</w:t>
            </w:r>
          </w:p>
        </w:tc>
        <w:tc>
          <w:tcPr>
            <w:tcW w:w="2551" w:type="dxa"/>
          </w:tcPr>
          <w:p>
            <w:pPr>
              <w:pStyle w:val="0"/>
            </w:pPr>
            <w:r>
              <w:rPr>
                <w:sz w:val="24"/>
              </w:rPr>
              <w:t xml:space="preserve">Итого капитала</w:t>
            </w:r>
          </w:p>
        </w:tc>
        <w:tc>
          <w:tcPr>
            <w:tcW w:w="5726" w:type="dxa"/>
          </w:tcPr>
          <w:p>
            <w:pPr>
              <w:pStyle w:val="0"/>
            </w:pPr>
            <w:hyperlink w:history="0" w:anchor="P20167" w:tooltip="42">
              <w:r>
                <w:rPr>
                  <w:sz w:val="24"/>
                  <w:color w:val="0000ff"/>
                </w:rPr>
                <w:t xml:space="preserve">строка 42</w:t>
              </w:r>
            </w:hyperlink>
            <w:r>
              <w:rPr>
                <w:sz w:val="24"/>
              </w:rPr>
              <w:t xml:space="preserve"> + </w:t>
            </w:r>
            <w:hyperlink w:history="0" w:anchor="P20171" w:tooltip="43">
              <w:r>
                <w:rPr>
                  <w:sz w:val="24"/>
                  <w:color w:val="0000ff"/>
                </w:rPr>
                <w:t xml:space="preserve">строка 43</w:t>
              </w:r>
            </w:hyperlink>
            <w:r>
              <w:rPr>
                <w:sz w:val="24"/>
              </w:rPr>
              <w:t xml:space="preserve"> + </w:t>
            </w:r>
            <w:hyperlink w:history="0" w:anchor="P20175" w:tooltip="44">
              <w:r>
                <w:rPr>
                  <w:sz w:val="24"/>
                  <w:color w:val="0000ff"/>
                </w:rPr>
                <w:t xml:space="preserve">строка 44</w:t>
              </w:r>
            </w:hyperlink>
            <w:r>
              <w:rPr>
                <w:sz w:val="24"/>
              </w:rPr>
              <w:t xml:space="preserve"> + </w:t>
            </w:r>
            <w:hyperlink w:history="0" w:anchor="P20178" w:tooltip="45">
              <w:r>
                <w:rPr>
                  <w:sz w:val="24"/>
                  <w:color w:val="0000ff"/>
                </w:rPr>
                <w:t xml:space="preserve">строка 45</w:t>
              </w:r>
            </w:hyperlink>
            <w:r>
              <w:rPr>
                <w:sz w:val="24"/>
              </w:rPr>
              <w:t xml:space="preserve"> + </w:t>
            </w:r>
            <w:hyperlink w:history="0" w:anchor="P20182" w:tooltip="46">
              <w:r>
                <w:rPr>
                  <w:sz w:val="24"/>
                  <w:color w:val="0000ff"/>
                </w:rPr>
                <w:t xml:space="preserve">строка 46</w:t>
              </w:r>
            </w:hyperlink>
            <w:r>
              <w:rPr>
                <w:sz w:val="24"/>
              </w:rPr>
              <w:t xml:space="preserve"> + </w:t>
            </w:r>
            <w:hyperlink w:history="0" w:anchor="P20186" w:tooltip="47">
              <w:r>
                <w:rPr>
                  <w:sz w:val="24"/>
                  <w:color w:val="0000ff"/>
                </w:rPr>
                <w:t xml:space="preserve">строка 47</w:t>
              </w:r>
            </w:hyperlink>
          </w:p>
        </w:tc>
      </w:tr>
      <w:tr>
        <w:tc>
          <w:tcPr>
            <w:tcW w:w="794" w:type="dxa"/>
          </w:tcPr>
          <w:p>
            <w:pPr>
              <w:pStyle w:val="0"/>
              <w:jc w:val="center"/>
            </w:pPr>
            <w:r>
              <w:rPr>
                <w:sz w:val="24"/>
              </w:rPr>
              <w:t xml:space="preserve">49</w:t>
            </w:r>
          </w:p>
        </w:tc>
        <w:tc>
          <w:tcPr>
            <w:tcW w:w="2551" w:type="dxa"/>
          </w:tcPr>
          <w:p>
            <w:pPr>
              <w:pStyle w:val="0"/>
            </w:pPr>
            <w:r>
              <w:rPr>
                <w:sz w:val="24"/>
              </w:rPr>
              <w:t xml:space="preserve">Итого капитала и обязательств</w:t>
            </w:r>
          </w:p>
        </w:tc>
        <w:tc>
          <w:tcPr>
            <w:tcW w:w="5726" w:type="dxa"/>
          </w:tcPr>
          <w:p>
            <w:pPr>
              <w:pStyle w:val="0"/>
            </w:pPr>
            <w:hyperlink w:history="0" w:anchor="P20163" w:tooltip="41">
              <w:r>
                <w:rPr>
                  <w:sz w:val="24"/>
                  <w:color w:val="0000ff"/>
                </w:rPr>
                <w:t xml:space="preserve">строка 41</w:t>
              </w:r>
            </w:hyperlink>
            <w:r>
              <w:rPr>
                <w:sz w:val="24"/>
              </w:rPr>
              <w:t xml:space="preserve"> + </w:t>
            </w:r>
            <w:hyperlink w:history="0" w:anchor="P20189" w:tooltip="48">
              <w:r>
                <w:rPr>
                  <w:sz w:val="24"/>
                  <w:color w:val="0000ff"/>
                </w:rPr>
                <w:t xml:space="preserve">строка 48</w:t>
              </w:r>
            </w:hyperlink>
          </w:p>
        </w:tc>
      </w:tr>
    </w:tbl>
    <w:p>
      <w:pPr>
        <w:pStyle w:val="0"/>
        <w:jc w:val="both"/>
      </w:pPr>
      <w:r>
        <w:rPr>
          <w:sz w:val="24"/>
        </w:rPr>
      </w:r>
    </w:p>
    <w:p>
      <w:pPr>
        <w:pStyle w:val="0"/>
        <w:ind w:firstLine="540"/>
        <w:jc w:val="both"/>
      </w:pPr>
      <w:r>
        <w:rPr>
          <w:sz w:val="24"/>
        </w:rPr>
        <w:t xml:space="preserve">Примечание</w:t>
      </w:r>
    </w:p>
    <w:p>
      <w:pPr>
        <w:pStyle w:val="0"/>
        <w:jc w:val="both"/>
      </w:pPr>
      <w:r>
        <w:rPr>
          <w:sz w:val="24"/>
        </w:rPr>
      </w:r>
    </w:p>
    <w:p>
      <w:pPr>
        <w:pStyle w:val="0"/>
        <w:ind w:firstLine="540"/>
        <w:jc w:val="both"/>
      </w:pPr>
      <w:r>
        <w:rPr>
          <w:sz w:val="24"/>
        </w:rPr>
        <w:t xml:space="preserve">В случае если счет бухгалтерского учета отсутствует в приложении 6 к настоящему Положению, для целей группировки счетов бухгалтерского учета в соответствии с показателями бухгалтерского </w:t>
      </w:r>
      <w:hyperlink w:history="0" w:anchor="P85" w:tooltip="                           БУХГАЛТЕРСКИЙ БАЛАНС">
        <w:r>
          <w:rPr>
            <w:sz w:val="24"/>
            <w:color w:val="0000ff"/>
          </w:rPr>
          <w:t xml:space="preserve">баланса</w:t>
        </w:r>
      </w:hyperlink>
      <w:r>
        <w:rPr>
          <w:sz w:val="24"/>
        </w:rPr>
        <w:t xml:space="preserve"> остатки указанного счета бухгалтерского учета отражаются негосударственным пенсионным фондом по показателю бухгалтерского </w:t>
      </w:r>
      <w:hyperlink w:history="0" w:anchor="P85" w:tooltip="                           БУХГАЛТЕРСКИЙ БАЛАНС">
        <w:r>
          <w:rPr>
            <w:sz w:val="24"/>
            <w:color w:val="0000ff"/>
          </w:rPr>
          <w:t xml:space="preserve">баланса</w:t>
        </w:r>
      </w:hyperlink>
      <w:r>
        <w:rPr>
          <w:sz w:val="24"/>
        </w:rPr>
        <w:t xml:space="preserve">, который по экономическому содержанию соответствует операции, отраженной на этом счете бухгалтерского учета, а при отсутствии указанного показателя - по показателю </w:t>
      </w:r>
      <w:hyperlink w:history="0" w:anchor="P246" w:tooltip="23">
        <w:r>
          <w:rPr>
            <w:sz w:val="24"/>
            <w:color w:val="0000ff"/>
          </w:rPr>
          <w:t xml:space="preserve">"Прочие активы"</w:t>
        </w:r>
      </w:hyperlink>
      <w:r>
        <w:rPr>
          <w:sz w:val="24"/>
        </w:rPr>
        <w:t xml:space="preserve"> или </w:t>
      </w:r>
      <w:hyperlink w:history="0" w:anchor="P349" w:tooltip="40">
        <w:r>
          <w:rPr>
            <w:sz w:val="24"/>
            <w:color w:val="0000ff"/>
          </w:rPr>
          <w:t xml:space="preserve">"Прочие обязательства"</w:t>
        </w:r>
      </w:hyperlink>
      <w:r>
        <w:rPr>
          <w:sz w:val="24"/>
        </w:rPr>
        <w:t xml:space="preserve">.</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 7</w:t>
      </w:r>
    </w:p>
    <w:p>
      <w:pPr>
        <w:pStyle w:val="0"/>
        <w:jc w:val="right"/>
      </w:pPr>
      <w:r>
        <w:rPr>
          <w:sz w:val="24"/>
        </w:rPr>
        <w:t xml:space="preserve">к Положению Банка России</w:t>
      </w:r>
    </w:p>
    <w:p>
      <w:pPr>
        <w:pStyle w:val="0"/>
        <w:jc w:val="right"/>
      </w:pPr>
      <w:r>
        <w:rPr>
          <w:sz w:val="24"/>
        </w:rPr>
        <w:t xml:space="preserve">от 29 июня 2020 года N 727-П</w:t>
      </w:r>
    </w:p>
    <w:p>
      <w:pPr>
        <w:pStyle w:val="0"/>
        <w:jc w:val="right"/>
      </w:pPr>
      <w:r>
        <w:rPr>
          <w:sz w:val="24"/>
        </w:rPr>
        <w:t xml:space="preserve">"О формах раскрытия информации</w:t>
      </w:r>
    </w:p>
    <w:p>
      <w:pPr>
        <w:pStyle w:val="0"/>
        <w:jc w:val="right"/>
      </w:pPr>
      <w:r>
        <w:rPr>
          <w:sz w:val="24"/>
        </w:rPr>
        <w:t xml:space="preserve">в бухгалтерской (финансовой) отчетности</w:t>
      </w:r>
    </w:p>
    <w:p>
      <w:pPr>
        <w:pStyle w:val="0"/>
        <w:jc w:val="right"/>
      </w:pPr>
      <w:r>
        <w:rPr>
          <w:sz w:val="24"/>
        </w:rPr>
        <w:t xml:space="preserve">негосударственных пенсионных фондов</w:t>
      </w:r>
    </w:p>
    <w:p>
      <w:pPr>
        <w:pStyle w:val="0"/>
        <w:jc w:val="right"/>
      </w:pPr>
      <w:r>
        <w:rPr>
          <w:sz w:val="24"/>
        </w:rPr>
        <w:t xml:space="preserve">и порядке группировки счетов</w:t>
      </w:r>
    </w:p>
    <w:p>
      <w:pPr>
        <w:pStyle w:val="0"/>
        <w:jc w:val="right"/>
      </w:pPr>
      <w:r>
        <w:rPr>
          <w:sz w:val="24"/>
        </w:rPr>
        <w:t xml:space="preserve">бухгалтерского учета в соответствии</w:t>
      </w:r>
    </w:p>
    <w:p>
      <w:pPr>
        <w:pStyle w:val="0"/>
        <w:jc w:val="right"/>
      </w:pPr>
      <w:r>
        <w:rPr>
          <w:sz w:val="24"/>
        </w:rPr>
        <w:t xml:space="preserve">с показателями бухгалтерской</w:t>
      </w:r>
    </w:p>
    <w:p>
      <w:pPr>
        <w:pStyle w:val="0"/>
        <w:jc w:val="right"/>
      </w:pPr>
      <w:r>
        <w:rPr>
          <w:sz w:val="24"/>
        </w:rPr>
        <w:t xml:space="preserve">(финансовой) отчетности"</w:t>
      </w:r>
    </w:p>
    <w:p>
      <w:pPr>
        <w:pStyle w:val="0"/>
        <w:jc w:val="both"/>
      </w:pPr>
      <w:r>
        <w:rPr>
          <w:sz w:val="24"/>
        </w:rPr>
      </w:r>
    </w:p>
    <w:bookmarkStart w:id="20215" w:name="P20215"/>
    <w:bookmarkEnd w:id="20215"/>
    <w:p>
      <w:pPr>
        <w:pStyle w:val="2"/>
        <w:jc w:val="center"/>
      </w:pPr>
      <w:r>
        <w:rPr>
          <w:sz w:val="24"/>
        </w:rPr>
        <w:t xml:space="preserve">ПРИМЕРНАЯ ГРУППИРОВКА</w:t>
      </w:r>
    </w:p>
    <w:p>
      <w:pPr>
        <w:pStyle w:val="2"/>
        <w:jc w:val="center"/>
      </w:pPr>
      <w:r>
        <w:rPr>
          <w:sz w:val="24"/>
        </w:rPr>
        <w:t xml:space="preserve">СЧЕТОВ БУХГАЛТЕРСКОГО УЧЕТА ПО ДАННЫМ АНАЛИТИЧЕСКОГО УЧЕТА</w:t>
      </w:r>
    </w:p>
    <w:p>
      <w:pPr>
        <w:pStyle w:val="2"/>
        <w:jc w:val="center"/>
      </w:pPr>
      <w:r>
        <w:rPr>
          <w:sz w:val="24"/>
        </w:rPr>
        <w:t xml:space="preserve">СИМВОЛОВ ОТЧЕТА О ФИНАНСОВЫХ РЕЗУЛЬТАТАХ</w:t>
      </w:r>
    </w:p>
    <w:p>
      <w:pPr>
        <w:pStyle w:val="2"/>
        <w:jc w:val="center"/>
      </w:pPr>
      <w:r>
        <w:rPr>
          <w:sz w:val="24"/>
        </w:rPr>
        <w:t xml:space="preserve">В СООТВЕТСТВИИ С ПОКАЗАТЕЛЯМИ ОТЧЕТА О ФИНАНСОВЫХ</w:t>
      </w:r>
    </w:p>
    <w:p>
      <w:pPr>
        <w:pStyle w:val="2"/>
        <w:jc w:val="center"/>
      </w:pPr>
      <w:r>
        <w:rPr>
          <w:sz w:val="24"/>
        </w:rPr>
        <w:t xml:space="preserve">РЕЗУЛЬТАТАХ НЕГОСУДАРСТВЕННОГО ПЕНСИОННОГО ФОНДА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Указаний Банка России от 04.10.2021 </w:t>
            </w:r>
            <w:r>
              <w:rPr>
                <w:sz w:val="24"/>
                <w:color w:val="392c69"/>
              </w:rPr>
              <w:t xml:space="preserve">N 5960-У</w:t>
            </w:r>
            <w:r>
              <w:rPr>
                <w:sz w:val="24"/>
                <w:color w:val="392c69"/>
              </w:rPr>
              <w:t xml:space="preserve">,</w:t>
            </w:r>
          </w:p>
          <w:p>
            <w:pPr>
              <w:pStyle w:val="0"/>
              <w:jc w:val="center"/>
            </w:pPr>
            <w:r>
              <w:rPr>
                <w:sz w:val="24"/>
                <w:color w:val="392c69"/>
              </w:rPr>
              <w:t xml:space="preserve">от 16.08.2023 </w:t>
            </w:r>
            <w:r>
              <w:rPr>
                <w:sz w:val="24"/>
                <w:color w:val="392c69"/>
              </w:rPr>
              <w:t xml:space="preserve">N 6509-У</w:t>
            </w:r>
            <w:r>
              <w:rPr>
                <w:sz w:val="24"/>
                <w:color w:val="392c69"/>
              </w:rPr>
              <w:t xml:space="preserve">, от 23.09.2024 </w:t>
            </w:r>
            <w:r>
              <w:rPr>
                <w:sz w:val="24"/>
                <w:color w:val="392c69"/>
              </w:rPr>
              <w:t xml:space="preserve">N 6852-У</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94"/>
        <w:gridCol w:w="3458"/>
        <w:gridCol w:w="2438"/>
        <w:gridCol w:w="2381"/>
      </w:tblGrid>
      <w:tr>
        <w:tc>
          <w:tcPr>
            <w:tcW w:w="794" w:type="dxa"/>
            <w:vMerge w:val="restart"/>
          </w:tcPr>
          <w:p>
            <w:pPr>
              <w:pStyle w:val="0"/>
              <w:jc w:val="center"/>
            </w:pPr>
            <w:r>
              <w:rPr>
                <w:sz w:val="24"/>
              </w:rPr>
              <w:t xml:space="preserve">Номер показателя</w:t>
            </w:r>
          </w:p>
        </w:tc>
        <w:tc>
          <w:tcPr>
            <w:tcW w:w="3458" w:type="dxa"/>
            <w:vMerge w:val="restart"/>
          </w:tcPr>
          <w:p>
            <w:pPr>
              <w:pStyle w:val="0"/>
              <w:jc w:val="center"/>
            </w:pPr>
            <w:r>
              <w:rPr>
                <w:sz w:val="24"/>
              </w:rPr>
              <w:t xml:space="preserve">Наименование показателя</w:t>
            </w:r>
          </w:p>
        </w:tc>
        <w:tc>
          <w:tcPr>
            <w:gridSpan w:val="2"/>
            <w:tcW w:w="4819" w:type="dxa"/>
          </w:tcPr>
          <w:p>
            <w:pPr>
              <w:pStyle w:val="0"/>
              <w:jc w:val="center"/>
            </w:pPr>
            <w:r>
              <w:rPr>
                <w:sz w:val="24"/>
              </w:rPr>
              <w:t xml:space="preserve">Порядок определения значения показателя (счета бухгалтерского учета)</w:t>
            </w:r>
          </w:p>
        </w:tc>
      </w:tr>
      <w:tr>
        <w:tc>
          <w:tcPr>
            <w:vMerge w:val="continue"/>
          </w:tcPr>
          <w:p/>
        </w:tc>
        <w:tc>
          <w:tcPr>
            <w:vMerge w:val="continue"/>
          </w:tcPr>
          <w:p/>
        </w:tc>
        <w:tc>
          <w:tcPr>
            <w:tcW w:w="2438" w:type="dxa"/>
          </w:tcPr>
          <w:p>
            <w:pPr>
              <w:pStyle w:val="0"/>
              <w:jc w:val="center"/>
            </w:pPr>
            <w:r>
              <w:rPr>
                <w:sz w:val="24"/>
              </w:rPr>
              <w:t xml:space="preserve">для промежуточной бухгалтерской (финансовой) отчетности</w:t>
            </w:r>
          </w:p>
        </w:tc>
        <w:tc>
          <w:tcPr>
            <w:tcW w:w="2381" w:type="dxa"/>
          </w:tcPr>
          <w:p>
            <w:pPr>
              <w:pStyle w:val="0"/>
              <w:jc w:val="center"/>
            </w:pPr>
            <w:r>
              <w:rPr>
                <w:sz w:val="24"/>
              </w:rPr>
              <w:t xml:space="preserve">для годовой бухгалтерской (финансовой) отчетности</w:t>
            </w:r>
          </w:p>
        </w:tc>
      </w:tr>
      <w:tr>
        <w:tc>
          <w:tcPr>
            <w:tcW w:w="794" w:type="dxa"/>
          </w:tcPr>
          <w:p>
            <w:pPr>
              <w:pStyle w:val="0"/>
              <w:jc w:val="center"/>
            </w:pPr>
            <w:r>
              <w:rPr>
                <w:sz w:val="24"/>
              </w:rPr>
              <w:t xml:space="preserve">1</w:t>
            </w:r>
          </w:p>
        </w:tc>
        <w:tc>
          <w:tcPr>
            <w:tcW w:w="3458" w:type="dxa"/>
          </w:tcPr>
          <w:p>
            <w:pPr>
              <w:pStyle w:val="0"/>
              <w:jc w:val="center"/>
            </w:pPr>
            <w:r>
              <w:rPr>
                <w:sz w:val="24"/>
              </w:rPr>
              <w:t xml:space="preserve">2</w:t>
            </w:r>
          </w:p>
        </w:tc>
        <w:tc>
          <w:tcPr>
            <w:tcW w:w="2438" w:type="dxa"/>
          </w:tcPr>
          <w:p>
            <w:pPr>
              <w:pStyle w:val="0"/>
              <w:jc w:val="center"/>
            </w:pPr>
            <w:r>
              <w:rPr>
                <w:sz w:val="24"/>
              </w:rPr>
              <w:t xml:space="preserve">3</w:t>
            </w:r>
          </w:p>
        </w:tc>
        <w:tc>
          <w:tcPr>
            <w:tcW w:w="2381" w:type="dxa"/>
          </w:tcPr>
          <w:p>
            <w:pPr>
              <w:pStyle w:val="0"/>
              <w:jc w:val="center"/>
            </w:pPr>
            <w:r>
              <w:rPr>
                <w:sz w:val="24"/>
              </w:rPr>
              <w:t xml:space="preserve">4</w:t>
            </w:r>
          </w:p>
        </w:tc>
      </w:tr>
      <w:tr>
        <w:tblPrEx>
          <w:tblBorders>
            <w:insideH w:val="nil"/>
          </w:tblBorders>
        </w:tblPrEx>
        <w:tc>
          <w:tcPr>
            <w:gridSpan w:val="4"/>
            <w:tcW w:w="9071" w:type="dxa"/>
            <w:tcBorders>
              <w:bottom w:val="nil"/>
            </w:tcBorders>
          </w:tcPr>
          <w:bookmarkStart w:id="20233" w:name="P20233"/>
          <w:bookmarkEnd w:id="20233"/>
          <w:p>
            <w:pPr>
              <w:pStyle w:val="0"/>
              <w:outlineLvl w:val="1"/>
              <w:jc w:val="center"/>
            </w:pPr>
            <w:r>
              <w:rPr>
                <w:sz w:val="24"/>
              </w:rPr>
              <w:t xml:space="preserve">Раздел I. Деятельность по обязательному пенсионному страхованию, негосударственному пенсионному обеспечению и формированию долгосрочных сбережений</w:t>
            </w:r>
          </w:p>
        </w:tc>
      </w:tr>
      <w:tr>
        <w:tblPrEx>
          <w:tblBorders>
            <w:insideH w:val="nil"/>
          </w:tblBorders>
        </w:tblPrEx>
        <w:tc>
          <w:tcPr>
            <w:gridSpan w:val="4"/>
            <w:tcW w:w="9071" w:type="dxa"/>
            <w:tcBorders>
              <w:top w:val="nil"/>
            </w:tcBorders>
          </w:tcPr>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tc>
      </w:tr>
      <w:tr>
        <w:tc>
          <w:tcPr>
            <w:tcW w:w="794" w:type="dxa"/>
          </w:tcPr>
          <w:bookmarkStart w:id="20236" w:name="P20236"/>
          <w:bookmarkEnd w:id="20236"/>
          <w:p>
            <w:pPr>
              <w:pStyle w:val="0"/>
              <w:jc w:val="center"/>
            </w:pPr>
            <w:r>
              <w:rPr>
                <w:sz w:val="24"/>
              </w:rPr>
              <w:t xml:space="preserve">1</w:t>
            </w:r>
          </w:p>
        </w:tc>
        <w:tc>
          <w:tcPr>
            <w:tcW w:w="3458" w:type="dxa"/>
          </w:tcPr>
          <w:p>
            <w:pPr>
              <w:pStyle w:val="0"/>
            </w:pPr>
            <w:r>
              <w:rPr>
                <w:sz w:val="24"/>
              </w:rPr>
              <w:t xml:space="preserve">Выручка по страхованию по группам договоров об обязательном пенсионном страховании, негосударственного пенсионного обеспечения и долгосрочных сбережений, в том числе:</w:t>
            </w:r>
          </w:p>
        </w:tc>
        <w:tc>
          <w:tcPr>
            <w:tcW w:w="2438" w:type="dxa"/>
          </w:tcPr>
          <w:p>
            <w:pPr>
              <w:pStyle w:val="0"/>
            </w:pPr>
            <w:hyperlink w:history="0" w:anchor="P20240" w:tooltip="2">
              <w:r>
                <w:rPr>
                  <w:sz w:val="24"/>
                  <w:color w:val="0000ff"/>
                </w:rPr>
                <w:t xml:space="preserve">строка 2</w:t>
              </w:r>
            </w:hyperlink>
            <w:r>
              <w:rPr>
                <w:sz w:val="24"/>
              </w:rPr>
              <w:t xml:space="preserve"> + </w:t>
            </w:r>
            <w:hyperlink w:history="0" w:anchor="P20244" w:tooltip="3">
              <w:r>
                <w:rPr>
                  <w:sz w:val="24"/>
                  <w:color w:val="0000ff"/>
                </w:rPr>
                <w:t xml:space="preserve">строка 3</w:t>
              </w:r>
            </w:hyperlink>
          </w:p>
        </w:tc>
        <w:tc>
          <w:tcPr>
            <w:tcW w:w="2381" w:type="dxa"/>
          </w:tcPr>
          <w:p>
            <w:pPr>
              <w:pStyle w:val="0"/>
            </w:pPr>
            <w:hyperlink w:history="0" w:anchor="P20240" w:tooltip="2">
              <w:r>
                <w:rPr>
                  <w:sz w:val="24"/>
                  <w:color w:val="0000ff"/>
                </w:rPr>
                <w:t xml:space="preserve">строка 2</w:t>
              </w:r>
            </w:hyperlink>
            <w:r>
              <w:rPr>
                <w:sz w:val="24"/>
              </w:rPr>
              <w:t xml:space="preserve"> + </w:t>
            </w:r>
            <w:hyperlink w:history="0" w:anchor="P20244" w:tooltip="3">
              <w:r>
                <w:rPr>
                  <w:sz w:val="24"/>
                  <w:color w:val="0000ff"/>
                </w:rPr>
                <w:t xml:space="preserve">строка 3</w:t>
              </w:r>
            </w:hyperlink>
          </w:p>
        </w:tc>
      </w:tr>
      <w:tr>
        <w:tc>
          <w:tcPr>
            <w:tcW w:w="794" w:type="dxa"/>
          </w:tcPr>
          <w:bookmarkStart w:id="20240" w:name="P20240"/>
          <w:bookmarkEnd w:id="20240"/>
          <w:p>
            <w:pPr>
              <w:pStyle w:val="0"/>
              <w:jc w:val="center"/>
            </w:pPr>
            <w:r>
              <w:rPr>
                <w:sz w:val="24"/>
              </w:rPr>
              <w:t xml:space="preserve">2</w:t>
            </w:r>
          </w:p>
        </w:tc>
        <w:tc>
          <w:tcPr>
            <w:tcW w:w="3458" w:type="dxa"/>
          </w:tcPr>
          <w:p>
            <w:pPr>
              <w:pStyle w:val="0"/>
              <w:ind w:firstLine="283"/>
            </w:pPr>
            <w:r>
              <w:rPr>
                <w:sz w:val="24"/>
              </w:rPr>
              <w:t xml:space="preserve">суммы, связанные с оказанием услуг</w:t>
            </w:r>
          </w:p>
        </w:tc>
        <w:tc>
          <w:tcPr>
            <w:tcW w:w="2438" w:type="dxa"/>
          </w:tcPr>
          <w:p>
            <w:pPr>
              <w:pStyle w:val="0"/>
            </w:pPr>
            <w:r>
              <w:rPr>
                <w:sz w:val="24"/>
              </w:rPr>
              <w:t xml:space="preserve">71309 (11101 + 11102 + 11103 + 11105 + 11106 + 11107) + 71317 (12101 + 12102 + 12103 + 12105 + 12106 + 12107) + 71325 (14101 + 14102 + 14103 + 14105 + 14106 + 14107)</w:t>
            </w:r>
          </w:p>
        </w:tc>
        <w:tc>
          <w:tcPr>
            <w:tcW w:w="2381" w:type="dxa"/>
          </w:tcPr>
          <w:p>
            <w:pPr>
              <w:pStyle w:val="0"/>
            </w:pPr>
            <w:r>
              <w:rPr>
                <w:sz w:val="24"/>
              </w:rPr>
              <w:t xml:space="preserve">72309 (11101 + 11102 + 11103 + 11105 + 11106 + 11107) + 72317 (12101 + 12102 + 12103 + 12105 + 12106 + 12107) + 72325 (14101 + 14102 + 14103 + 14105 + 14106 + 14107)</w:t>
            </w:r>
          </w:p>
        </w:tc>
      </w:tr>
      <w:tr>
        <w:tc>
          <w:tcPr>
            <w:tcW w:w="794" w:type="dxa"/>
          </w:tcPr>
          <w:bookmarkStart w:id="20244" w:name="P20244"/>
          <w:bookmarkEnd w:id="20244"/>
          <w:p>
            <w:pPr>
              <w:pStyle w:val="0"/>
              <w:jc w:val="center"/>
            </w:pPr>
            <w:r>
              <w:rPr>
                <w:sz w:val="24"/>
              </w:rPr>
              <w:t xml:space="preserve">3</w:t>
            </w:r>
          </w:p>
        </w:tc>
        <w:tc>
          <w:tcPr>
            <w:tcW w:w="3458" w:type="dxa"/>
          </w:tcPr>
          <w:p>
            <w:pPr>
              <w:pStyle w:val="0"/>
              <w:ind w:firstLine="283"/>
            </w:pPr>
            <w:r>
              <w:rPr>
                <w:sz w:val="24"/>
              </w:rPr>
              <w:t xml:space="preserve">суммы, относящиеся к аквизиционным денежным потокам</w:t>
            </w:r>
          </w:p>
        </w:tc>
        <w:tc>
          <w:tcPr>
            <w:tcW w:w="2438" w:type="dxa"/>
          </w:tcPr>
          <w:p>
            <w:pPr>
              <w:pStyle w:val="0"/>
            </w:pPr>
            <w:r>
              <w:rPr>
                <w:sz w:val="24"/>
              </w:rPr>
              <w:t xml:space="preserve">71309 (11104) + 71317 (12104) + 71325 (14104)</w:t>
            </w:r>
          </w:p>
        </w:tc>
        <w:tc>
          <w:tcPr>
            <w:tcW w:w="2381" w:type="dxa"/>
          </w:tcPr>
          <w:p>
            <w:pPr>
              <w:pStyle w:val="0"/>
            </w:pPr>
            <w:r>
              <w:rPr>
                <w:sz w:val="24"/>
              </w:rPr>
              <w:t xml:space="preserve">72309 (11104) + 72317 (12104) + 72325 (14104)</w:t>
            </w:r>
          </w:p>
        </w:tc>
      </w:tr>
      <w:tr>
        <w:tc>
          <w:tcPr>
            <w:tcW w:w="794" w:type="dxa"/>
          </w:tcPr>
          <w:bookmarkStart w:id="20248" w:name="P20248"/>
          <w:bookmarkEnd w:id="20248"/>
          <w:p>
            <w:pPr>
              <w:pStyle w:val="0"/>
              <w:jc w:val="center"/>
            </w:pPr>
            <w:r>
              <w:rPr>
                <w:sz w:val="24"/>
              </w:rPr>
              <w:t xml:space="preserve">4</w:t>
            </w:r>
          </w:p>
        </w:tc>
        <w:tc>
          <w:tcPr>
            <w:tcW w:w="3458" w:type="dxa"/>
          </w:tcPr>
          <w:p>
            <w:pPr>
              <w:pStyle w:val="0"/>
            </w:pPr>
            <w:r>
              <w:rPr>
                <w:sz w:val="24"/>
              </w:rPr>
              <w:t xml:space="preserve">Расходы по страхованию по группам договоров об обязательном пенсионном страховании, негосударственного пенсионного обеспечения и долгосрочных сбережений, в том числе:</w:t>
            </w:r>
          </w:p>
        </w:tc>
        <w:tc>
          <w:tcPr>
            <w:tcW w:w="2438" w:type="dxa"/>
          </w:tcPr>
          <w:p>
            <w:pPr>
              <w:pStyle w:val="0"/>
            </w:pPr>
            <w:hyperlink w:history="0" w:anchor="P20252" w:tooltip="5">
              <w:r>
                <w:rPr>
                  <w:sz w:val="24"/>
                  <w:color w:val="0000ff"/>
                </w:rPr>
                <w:t xml:space="preserve">строка 5</w:t>
              </w:r>
            </w:hyperlink>
            <w:r>
              <w:rPr>
                <w:sz w:val="24"/>
              </w:rPr>
              <w:t xml:space="preserve"> + </w:t>
            </w:r>
            <w:hyperlink w:history="0" w:anchor="P20256" w:tooltip="6">
              <w:r>
                <w:rPr>
                  <w:sz w:val="24"/>
                  <w:color w:val="0000ff"/>
                </w:rPr>
                <w:t xml:space="preserve">строка 6</w:t>
              </w:r>
            </w:hyperlink>
            <w:r>
              <w:rPr>
                <w:sz w:val="24"/>
              </w:rPr>
              <w:t xml:space="preserve"> + </w:t>
            </w:r>
            <w:hyperlink w:history="0" w:anchor="P20260" w:tooltip="7">
              <w:r>
                <w:rPr>
                  <w:sz w:val="24"/>
                  <w:color w:val="0000ff"/>
                </w:rPr>
                <w:t xml:space="preserve">строка 7</w:t>
              </w:r>
            </w:hyperlink>
            <w:r>
              <w:rPr>
                <w:sz w:val="24"/>
              </w:rPr>
              <w:t xml:space="preserve"> + </w:t>
            </w:r>
            <w:hyperlink w:history="0" w:anchor="P20264" w:tooltip="8">
              <w:r>
                <w:rPr>
                  <w:sz w:val="24"/>
                  <w:color w:val="0000ff"/>
                </w:rPr>
                <w:t xml:space="preserve">строка 8</w:t>
              </w:r>
            </w:hyperlink>
          </w:p>
        </w:tc>
        <w:tc>
          <w:tcPr>
            <w:tcW w:w="2381" w:type="dxa"/>
          </w:tcPr>
          <w:p>
            <w:pPr>
              <w:pStyle w:val="0"/>
            </w:pPr>
            <w:hyperlink w:history="0" w:anchor="P20252" w:tooltip="5">
              <w:r>
                <w:rPr>
                  <w:sz w:val="24"/>
                  <w:color w:val="0000ff"/>
                </w:rPr>
                <w:t xml:space="preserve">строка 5</w:t>
              </w:r>
            </w:hyperlink>
            <w:r>
              <w:rPr>
                <w:sz w:val="24"/>
              </w:rPr>
              <w:t xml:space="preserve"> + </w:t>
            </w:r>
            <w:hyperlink w:history="0" w:anchor="P20256" w:tooltip="6">
              <w:r>
                <w:rPr>
                  <w:sz w:val="24"/>
                  <w:color w:val="0000ff"/>
                </w:rPr>
                <w:t xml:space="preserve">строка 6</w:t>
              </w:r>
            </w:hyperlink>
            <w:r>
              <w:rPr>
                <w:sz w:val="24"/>
              </w:rPr>
              <w:t xml:space="preserve"> + </w:t>
            </w:r>
            <w:hyperlink w:history="0" w:anchor="P20260" w:tooltip="7">
              <w:r>
                <w:rPr>
                  <w:sz w:val="24"/>
                  <w:color w:val="0000ff"/>
                </w:rPr>
                <w:t xml:space="preserve">строка 7</w:t>
              </w:r>
            </w:hyperlink>
            <w:r>
              <w:rPr>
                <w:sz w:val="24"/>
              </w:rPr>
              <w:t xml:space="preserve"> + </w:t>
            </w:r>
            <w:hyperlink w:history="0" w:anchor="P20264" w:tooltip="8">
              <w:r>
                <w:rPr>
                  <w:sz w:val="24"/>
                  <w:color w:val="0000ff"/>
                </w:rPr>
                <w:t xml:space="preserve">строка 8</w:t>
              </w:r>
            </w:hyperlink>
          </w:p>
        </w:tc>
      </w:tr>
      <w:tr>
        <w:tc>
          <w:tcPr>
            <w:tcW w:w="794" w:type="dxa"/>
          </w:tcPr>
          <w:bookmarkStart w:id="20252" w:name="P20252"/>
          <w:bookmarkEnd w:id="20252"/>
          <w:p>
            <w:pPr>
              <w:pStyle w:val="0"/>
              <w:jc w:val="center"/>
            </w:pPr>
            <w:r>
              <w:rPr>
                <w:sz w:val="24"/>
              </w:rPr>
              <w:t xml:space="preserve">5</w:t>
            </w:r>
          </w:p>
        </w:tc>
        <w:tc>
          <w:tcPr>
            <w:tcW w:w="3458" w:type="dxa"/>
          </w:tcPr>
          <w:p>
            <w:pPr>
              <w:pStyle w:val="0"/>
              <w:ind w:firstLine="283"/>
            </w:pPr>
            <w:r>
              <w:rPr>
                <w:sz w:val="24"/>
              </w:rPr>
              <w:t xml:space="preserve">убытки и восстановление убытков по группам обременительных договоров</w:t>
            </w:r>
          </w:p>
        </w:tc>
        <w:tc>
          <w:tcPr>
            <w:tcW w:w="2438" w:type="dxa"/>
          </w:tcPr>
          <w:p>
            <w:pPr>
              <w:pStyle w:val="0"/>
            </w:pPr>
            <w:r>
              <w:rPr>
                <w:sz w:val="24"/>
              </w:rPr>
              <w:t xml:space="preserve">71314 (11301) - 71313 (21301) + 71322 (12301) - 71321 (22301) - 71329 (24301) + 71330 (14301)</w:t>
            </w:r>
          </w:p>
        </w:tc>
        <w:tc>
          <w:tcPr>
            <w:tcW w:w="2381" w:type="dxa"/>
          </w:tcPr>
          <w:p>
            <w:pPr>
              <w:pStyle w:val="0"/>
            </w:pPr>
            <w:r>
              <w:rPr>
                <w:sz w:val="24"/>
              </w:rPr>
              <w:t xml:space="preserve">72314 (11301) - 72313 (21301) + 72322 (12301) - 72321 (22301) - 72329 (24301) + 72330 (14301)</w:t>
            </w:r>
          </w:p>
        </w:tc>
      </w:tr>
      <w:tr>
        <w:tc>
          <w:tcPr>
            <w:tcW w:w="794" w:type="dxa"/>
          </w:tcPr>
          <w:bookmarkStart w:id="20256" w:name="P20256"/>
          <w:bookmarkEnd w:id="20256"/>
          <w:p>
            <w:pPr>
              <w:pStyle w:val="0"/>
              <w:jc w:val="center"/>
            </w:pPr>
            <w:r>
              <w:rPr>
                <w:sz w:val="24"/>
              </w:rPr>
              <w:t xml:space="preserve">6</w:t>
            </w:r>
          </w:p>
        </w:tc>
        <w:tc>
          <w:tcPr>
            <w:tcW w:w="3458" w:type="dxa"/>
          </w:tcPr>
          <w:p>
            <w:pPr>
              <w:pStyle w:val="0"/>
              <w:ind w:firstLine="283"/>
            </w:pPr>
            <w:r>
              <w:rPr>
                <w:sz w:val="24"/>
              </w:rPr>
              <w:t xml:space="preserve">амортизация аквизиционных денежных потоков</w:t>
            </w:r>
          </w:p>
        </w:tc>
        <w:tc>
          <w:tcPr>
            <w:tcW w:w="2438" w:type="dxa"/>
          </w:tcPr>
          <w:p>
            <w:pPr>
              <w:pStyle w:val="0"/>
            </w:pPr>
            <w:r>
              <w:rPr>
                <w:sz w:val="24"/>
              </w:rPr>
              <w:t xml:space="preserve">- 71310 (21101) - 71318 (22101) - 71326 (24101)</w:t>
            </w:r>
          </w:p>
        </w:tc>
        <w:tc>
          <w:tcPr>
            <w:tcW w:w="2381" w:type="dxa"/>
          </w:tcPr>
          <w:p>
            <w:pPr>
              <w:pStyle w:val="0"/>
            </w:pPr>
            <w:r>
              <w:rPr>
                <w:sz w:val="24"/>
              </w:rPr>
              <w:t xml:space="preserve">- 72310 (21101) - 72318 (22101) - 72326 (24101)</w:t>
            </w:r>
          </w:p>
        </w:tc>
      </w:tr>
      <w:tr>
        <w:tc>
          <w:tcPr>
            <w:tcW w:w="794" w:type="dxa"/>
          </w:tcPr>
          <w:bookmarkStart w:id="20260" w:name="P20260"/>
          <w:bookmarkEnd w:id="20260"/>
          <w:p>
            <w:pPr>
              <w:pStyle w:val="0"/>
              <w:jc w:val="center"/>
            </w:pPr>
            <w:r>
              <w:rPr>
                <w:sz w:val="24"/>
              </w:rPr>
              <w:t xml:space="preserve">7</w:t>
            </w:r>
          </w:p>
        </w:tc>
        <w:tc>
          <w:tcPr>
            <w:tcW w:w="3458" w:type="dxa"/>
          </w:tcPr>
          <w:p>
            <w:pPr>
              <w:pStyle w:val="0"/>
              <w:ind w:firstLine="283"/>
            </w:pPr>
            <w:r>
              <w:rPr>
                <w:sz w:val="24"/>
              </w:rPr>
              <w:t xml:space="preserve">изменение величины обязательств по возникшим требованиям</w:t>
            </w:r>
          </w:p>
        </w:tc>
        <w:tc>
          <w:tcPr>
            <w:tcW w:w="2438" w:type="dxa"/>
          </w:tcPr>
          <w:p>
            <w:pPr>
              <w:pStyle w:val="0"/>
            </w:pPr>
            <w:r>
              <w:rPr>
                <w:sz w:val="24"/>
              </w:rPr>
              <w:t xml:space="preserve">- 71310 (21103) + 71315 (11402) - 71318 (22103) + 71323 (12402) - 71326 (24103) + 71331 (14402)</w:t>
            </w:r>
          </w:p>
        </w:tc>
        <w:tc>
          <w:tcPr>
            <w:tcW w:w="2381" w:type="dxa"/>
          </w:tcPr>
          <w:p>
            <w:pPr>
              <w:pStyle w:val="0"/>
            </w:pPr>
            <w:r>
              <w:rPr>
                <w:sz w:val="24"/>
              </w:rPr>
              <w:t xml:space="preserve">- 72310 (21103) + 72315 (11402) - 72318 (22103) + 72323 (12402) - 72326 (24103) + 72331 (14402)</w:t>
            </w:r>
          </w:p>
        </w:tc>
      </w:tr>
      <w:tr>
        <w:tc>
          <w:tcPr>
            <w:tcW w:w="794" w:type="dxa"/>
          </w:tcPr>
          <w:bookmarkStart w:id="20264" w:name="P20264"/>
          <w:bookmarkEnd w:id="20264"/>
          <w:p>
            <w:pPr>
              <w:pStyle w:val="0"/>
              <w:jc w:val="center"/>
            </w:pPr>
            <w:r>
              <w:rPr>
                <w:sz w:val="24"/>
              </w:rPr>
              <w:t xml:space="preserve">8</w:t>
            </w:r>
          </w:p>
        </w:tc>
        <w:tc>
          <w:tcPr>
            <w:tcW w:w="3458" w:type="dxa"/>
          </w:tcPr>
          <w:p>
            <w:pPr>
              <w:pStyle w:val="0"/>
              <w:ind w:firstLine="283"/>
            </w:pPr>
            <w:r>
              <w:rPr>
                <w:sz w:val="24"/>
              </w:rPr>
              <w:t xml:space="preserve">возникшие требования и прочие расходы по страховым услугам</w:t>
            </w:r>
          </w:p>
        </w:tc>
        <w:tc>
          <w:tcPr>
            <w:tcW w:w="2438" w:type="dxa"/>
          </w:tcPr>
          <w:p>
            <w:pPr>
              <w:pStyle w:val="0"/>
            </w:pPr>
            <w:r>
              <w:rPr>
                <w:sz w:val="24"/>
              </w:rPr>
              <w:t xml:space="preserve">- 71310 (21102 + 21104 + 21105 + 21107 + 21108 + 921109) + 71315 (11401 + 11404) - 71318 (22102 + 22104 + 22105 + 22107 + 22108 + 22109) + 71323 (12401 + 12404) - 71326 (24102 + 24104 + 24105 + 24107 + 24108 + 24109) + 71331 (14401 + 14404)</w:t>
            </w:r>
          </w:p>
        </w:tc>
        <w:tc>
          <w:tcPr>
            <w:tcW w:w="2381" w:type="dxa"/>
          </w:tcPr>
          <w:p>
            <w:pPr>
              <w:pStyle w:val="0"/>
            </w:pPr>
            <w:r>
              <w:rPr>
                <w:sz w:val="24"/>
              </w:rPr>
              <w:t xml:space="preserve">- 72310 (21102 + 21104 + 21105 + 21107 + 21108 + 21109) + 72315 (11401 + 11404) - 72318 (22102 + 22104 + 22105 + 22107 + 22108 + 22109) + 72323 (12401 + 12404) - 72326 (24102 + 24104 + 24105 + 24107 + 24108 + 24109) + 72331 (14401 + 14404)</w:t>
            </w:r>
          </w:p>
        </w:tc>
      </w:tr>
      <w:tr>
        <w:tc>
          <w:tcPr>
            <w:tcW w:w="794" w:type="dxa"/>
          </w:tcPr>
          <w:bookmarkStart w:id="20268" w:name="P20268"/>
          <w:bookmarkEnd w:id="20268"/>
          <w:p>
            <w:pPr>
              <w:pStyle w:val="0"/>
              <w:jc w:val="center"/>
            </w:pPr>
            <w:r>
              <w:rPr>
                <w:sz w:val="24"/>
              </w:rPr>
              <w:t xml:space="preserve">8(1)</w:t>
            </w:r>
          </w:p>
        </w:tc>
        <w:tc>
          <w:tcPr>
            <w:tcW w:w="3458" w:type="dxa"/>
          </w:tcPr>
          <w:p>
            <w:pPr>
              <w:pStyle w:val="0"/>
            </w:pPr>
            <w:r>
              <w:rPr>
                <w:sz w:val="24"/>
              </w:rPr>
              <w:t xml:space="preserve">Убытки и восстановление убытков от обесценения активов, признанных в отношении аквизиционных денежных потоков</w:t>
            </w:r>
          </w:p>
        </w:tc>
        <w:tc>
          <w:tcPr>
            <w:tcW w:w="2438" w:type="dxa"/>
          </w:tcPr>
          <w:p>
            <w:pPr>
              <w:pStyle w:val="0"/>
            </w:pPr>
            <w:r>
              <w:rPr>
                <w:sz w:val="24"/>
              </w:rPr>
              <w:t xml:space="preserve">71315 (11403) - 71310 (21106) + 71323 (12403) - 71318 (22106) - 71326 (24106) + 71331 (14403)</w:t>
            </w:r>
          </w:p>
        </w:tc>
        <w:tc>
          <w:tcPr>
            <w:tcW w:w="2381" w:type="dxa"/>
          </w:tcPr>
          <w:p>
            <w:pPr>
              <w:pStyle w:val="0"/>
            </w:pPr>
            <w:r>
              <w:rPr>
                <w:sz w:val="24"/>
              </w:rPr>
              <w:t xml:space="preserve">72315 (11403) - 72310 (21106) + 72323 (12403) - 72318 (22106) - 72326 (24106) + 72331 (14403)</w:t>
            </w:r>
          </w:p>
        </w:tc>
      </w:tr>
      <w:tr>
        <w:tc>
          <w:tcPr>
            <w:tcW w:w="794" w:type="dxa"/>
          </w:tcPr>
          <w:p>
            <w:pPr>
              <w:pStyle w:val="0"/>
              <w:jc w:val="center"/>
            </w:pPr>
            <w:r>
              <w:rPr>
                <w:sz w:val="24"/>
              </w:rPr>
              <w:t xml:space="preserve">9</w:t>
            </w:r>
          </w:p>
        </w:tc>
        <w:tc>
          <w:tcPr>
            <w:tcW w:w="3458" w:type="dxa"/>
          </w:tcPr>
          <w:p>
            <w:pPr>
              <w:pStyle w:val="0"/>
            </w:pPr>
            <w:r>
              <w:rPr>
                <w:sz w:val="24"/>
              </w:rPr>
              <w:t xml:space="preserve">Результат оказания страховых услуг по группам договоров об обязательном пенсионном страховании, негосударственного пенсионного обеспечения и долгосрочных сбережений</w:t>
            </w:r>
          </w:p>
        </w:tc>
        <w:tc>
          <w:tcPr>
            <w:tcW w:w="2438" w:type="dxa"/>
          </w:tcPr>
          <w:p>
            <w:pPr>
              <w:pStyle w:val="0"/>
            </w:pPr>
            <w:hyperlink w:history="0" w:anchor="P20236" w:tooltip="1">
              <w:r>
                <w:rPr>
                  <w:sz w:val="24"/>
                  <w:color w:val="0000ff"/>
                </w:rPr>
                <w:t xml:space="preserve">строка 1</w:t>
              </w:r>
            </w:hyperlink>
            <w:r>
              <w:rPr>
                <w:sz w:val="24"/>
              </w:rPr>
              <w:t xml:space="preserve"> + </w:t>
            </w:r>
            <w:hyperlink w:history="0" w:anchor="P20248" w:tooltip="4">
              <w:r>
                <w:rPr>
                  <w:sz w:val="24"/>
                  <w:color w:val="0000ff"/>
                </w:rPr>
                <w:t xml:space="preserve">строка 4</w:t>
              </w:r>
            </w:hyperlink>
            <w:r>
              <w:rPr>
                <w:sz w:val="24"/>
              </w:rPr>
              <w:t xml:space="preserve"> + </w:t>
            </w:r>
            <w:hyperlink w:history="0" w:anchor="P20268" w:tooltip="8(1)">
              <w:r>
                <w:rPr>
                  <w:sz w:val="24"/>
                  <w:color w:val="0000ff"/>
                </w:rPr>
                <w:t xml:space="preserve">строка 8(1)</w:t>
              </w:r>
            </w:hyperlink>
          </w:p>
        </w:tc>
        <w:tc>
          <w:tcPr>
            <w:tcW w:w="2381" w:type="dxa"/>
          </w:tcPr>
          <w:p>
            <w:pPr>
              <w:pStyle w:val="0"/>
            </w:pPr>
            <w:hyperlink w:history="0" w:anchor="P20236" w:tooltip="1">
              <w:r>
                <w:rPr>
                  <w:sz w:val="24"/>
                  <w:color w:val="0000ff"/>
                </w:rPr>
                <w:t xml:space="preserve">строка 1</w:t>
              </w:r>
            </w:hyperlink>
            <w:r>
              <w:rPr>
                <w:sz w:val="24"/>
              </w:rPr>
              <w:t xml:space="preserve"> + </w:t>
            </w:r>
            <w:hyperlink w:history="0" w:anchor="P20248" w:tooltip="4">
              <w:r>
                <w:rPr>
                  <w:sz w:val="24"/>
                  <w:color w:val="0000ff"/>
                </w:rPr>
                <w:t xml:space="preserve">строка 4</w:t>
              </w:r>
            </w:hyperlink>
            <w:r>
              <w:rPr>
                <w:sz w:val="24"/>
              </w:rPr>
              <w:t xml:space="preserve"> + </w:t>
            </w:r>
            <w:hyperlink w:history="0" w:anchor="P20268" w:tooltip="8(1)">
              <w:r>
                <w:rPr>
                  <w:sz w:val="24"/>
                  <w:color w:val="0000ff"/>
                </w:rPr>
                <w:t xml:space="preserve">строка 8(1)</w:t>
              </w:r>
            </w:hyperlink>
          </w:p>
        </w:tc>
      </w:tr>
      <w:tr>
        <w:tc>
          <w:tcPr>
            <w:gridSpan w:val="4"/>
            <w:tcW w:w="9071" w:type="dxa"/>
          </w:tcPr>
          <w:p>
            <w:pPr>
              <w:pStyle w:val="0"/>
              <w:outlineLvl w:val="1"/>
              <w:jc w:val="center"/>
            </w:pPr>
            <w:r>
              <w:rPr>
                <w:sz w:val="24"/>
              </w:rPr>
              <w:t xml:space="preserve">Раздел II. Инвестиционная и финансовая деятельность</w:t>
            </w:r>
          </w:p>
        </w:tc>
      </w:tr>
      <w:tr>
        <w:tc>
          <w:tcPr>
            <w:tcW w:w="794" w:type="dxa"/>
          </w:tcPr>
          <w:bookmarkStart w:id="20277" w:name="P20277"/>
          <w:bookmarkEnd w:id="20277"/>
          <w:p>
            <w:pPr>
              <w:pStyle w:val="0"/>
              <w:jc w:val="center"/>
            </w:pPr>
            <w:r>
              <w:rPr>
                <w:sz w:val="24"/>
              </w:rPr>
              <w:t xml:space="preserve">10</w:t>
            </w:r>
          </w:p>
        </w:tc>
        <w:tc>
          <w:tcPr>
            <w:tcW w:w="3458" w:type="dxa"/>
          </w:tcPr>
          <w:p>
            <w:pPr>
              <w:pStyle w:val="0"/>
            </w:pPr>
            <w:r>
              <w:rPr>
                <w:sz w:val="24"/>
              </w:rPr>
              <w:t xml:space="preserve">Процентные доходы</w:t>
            </w:r>
          </w:p>
        </w:tc>
        <w:tc>
          <w:tcPr>
            <w:tcW w:w="2438" w:type="dxa"/>
          </w:tcPr>
          <w:p>
            <w:pPr>
              <w:pStyle w:val="0"/>
            </w:pPr>
            <w:r>
              <w:rPr>
                <w:sz w:val="24"/>
              </w:rPr>
              <w:t xml:space="preserve">71001 (311) + 71002 (312) - 71003 (313) - 71004 (314) + 71005 (315) - 71006 (316)</w:t>
            </w:r>
          </w:p>
        </w:tc>
        <w:tc>
          <w:tcPr>
            <w:tcW w:w="2381" w:type="dxa"/>
          </w:tcPr>
          <w:p>
            <w:pPr>
              <w:pStyle w:val="0"/>
            </w:pPr>
            <w:r>
              <w:rPr>
                <w:sz w:val="24"/>
              </w:rPr>
              <w:t xml:space="preserve">72001 (311) + 72002 (312) - 72003 (313) - 72004 (314) + 72005 (315) - 72006 (316)</w:t>
            </w:r>
          </w:p>
        </w:tc>
      </w:tr>
      <w:tr>
        <w:tc>
          <w:tcPr>
            <w:tcW w:w="794" w:type="dxa"/>
          </w:tcPr>
          <w:bookmarkStart w:id="20281" w:name="P20281"/>
          <w:bookmarkEnd w:id="20281"/>
          <w:p>
            <w:pPr>
              <w:pStyle w:val="0"/>
              <w:jc w:val="center"/>
            </w:pPr>
            <w:r>
              <w:rPr>
                <w:sz w:val="24"/>
              </w:rPr>
              <w:t xml:space="preserve">11</w:t>
            </w:r>
          </w:p>
        </w:tc>
        <w:tc>
          <w:tcPr>
            <w:tcW w:w="3458" w:type="dxa"/>
          </w:tcPr>
          <w:p>
            <w:pPr>
              <w:pStyle w:val="0"/>
            </w:pPr>
            <w:r>
              <w:rPr>
                <w:sz w:val="24"/>
              </w:rPr>
              <w:t xml:space="preserve">Доходы за вычетом расходов (расходы за вычетом доходов) от операций с финансовыми инструментами, оцениваемыми по справедливой стоимости через прибыль или убыток, в том числе:</w:t>
            </w:r>
          </w:p>
        </w:tc>
        <w:tc>
          <w:tcPr>
            <w:tcW w:w="2438" w:type="dxa"/>
          </w:tcPr>
          <w:p>
            <w:pPr>
              <w:pStyle w:val="0"/>
            </w:pPr>
            <w:hyperlink w:history="0" w:anchor="P20285" w:tooltip="12">
              <w:r>
                <w:rPr>
                  <w:sz w:val="24"/>
                  <w:color w:val="0000ff"/>
                </w:rPr>
                <w:t xml:space="preserve">строка 12</w:t>
              </w:r>
            </w:hyperlink>
            <w:r>
              <w:rPr>
                <w:sz w:val="24"/>
              </w:rPr>
              <w:t xml:space="preserve"> + </w:t>
            </w:r>
            <w:hyperlink w:history="0" w:anchor="P20290" w:tooltip="13">
              <w:r>
                <w:rPr>
                  <w:sz w:val="24"/>
                  <w:color w:val="0000ff"/>
                </w:rPr>
                <w:t xml:space="preserve">строка 13</w:t>
              </w:r>
            </w:hyperlink>
          </w:p>
        </w:tc>
        <w:tc>
          <w:tcPr>
            <w:tcW w:w="2381" w:type="dxa"/>
          </w:tcPr>
          <w:p>
            <w:pPr>
              <w:pStyle w:val="0"/>
            </w:pPr>
            <w:hyperlink w:history="0" w:anchor="P20285" w:tooltip="12">
              <w:r>
                <w:rPr>
                  <w:sz w:val="24"/>
                  <w:color w:val="0000ff"/>
                </w:rPr>
                <w:t xml:space="preserve">строка 12</w:t>
              </w:r>
            </w:hyperlink>
            <w:r>
              <w:rPr>
                <w:sz w:val="24"/>
              </w:rPr>
              <w:t xml:space="preserve"> + </w:t>
            </w:r>
            <w:hyperlink w:history="0" w:anchor="P20290" w:tooltip="13">
              <w:r>
                <w:rPr>
                  <w:sz w:val="24"/>
                  <w:color w:val="0000ff"/>
                </w:rPr>
                <w:t xml:space="preserve">строка 13</w:t>
              </w:r>
            </w:hyperlink>
          </w:p>
        </w:tc>
      </w:tr>
      <w:tr>
        <w:tblPrEx>
          <w:tblBorders>
            <w:insideH w:val="nil"/>
          </w:tblBorders>
        </w:tblPrEx>
        <w:tc>
          <w:tcPr>
            <w:tcW w:w="794" w:type="dxa"/>
            <w:tcBorders>
              <w:bottom w:val="nil"/>
            </w:tcBorders>
          </w:tcPr>
          <w:bookmarkStart w:id="20285" w:name="P20285"/>
          <w:bookmarkEnd w:id="20285"/>
          <w:p>
            <w:pPr>
              <w:pStyle w:val="0"/>
              <w:jc w:val="center"/>
            </w:pPr>
            <w:r>
              <w:rPr>
                <w:sz w:val="24"/>
              </w:rPr>
              <w:t xml:space="preserve">12</w:t>
            </w:r>
          </w:p>
        </w:tc>
        <w:tc>
          <w:tcPr>
            <w:tcW w:w="3458" w:type="dxa"/>
            <w:tcBorders>
              <w:bottom w:val="nil"/>
            </w:tcBorders>
          </w:tcPr>
          <w:p>
            <w:pPr>
              <w:pStyle w:val="0"/>
              <w:ind w:firstLine="283"/>
            </w:pPr>
            <w:r>
              <w:rPr>
                <w:sz w:val="24"/>
              </w:rPr>
              <w:t xml:space="preserve">доходы за вычетом расходов (расходы за вычетом доходов) от операций с финансовыми инструментами, в обязательном порядке классифицируемыми как оцениваемые по справедливой стоимости через прибыль или убыток</w:t>
            </w:r>
          </w:p>
        </w:tc>
        <w:tc>
          <w:tcPr>
            <w:tcW w:w="2438" w:type="dxa"/>
            <w:tcBorders>
              <w:bottom w:val="nil"/>
            </w:tcBorders>
          </w:tcPr>
          <w:p>
            <w:pPr>
              <w:pStyle w:val="0"/>
            </w:pPr>
            <w:r>
              <w:rPr>
                <w:sz w:val="24"/>
              </w:rPr>
              <w:t xml:space="preserve">71503 (часть 331 + часть 332 + часть 33601 + часть 33602 + часть 33603 + часть 33604 + часть 33605 + часть 33606 + часть 33607 + часть 33657) + 71505 (341 + 342 + часть 34805 + часть 34806 + часть 34807 + часть 34808 + 34901 + 34902 + 34903 + 34904 + 34909) + 71509 (361 + 362 + 363 + 364 + 13201 + 13202) - 71506 (часть 431 + 432 + часть 438 + 43501 + 43502 + 43503 + 43504 + 43509) - 71510 (461 + 462 + 463 + 464 + 23201 + 23202) - 71504 (часть 421 + часть 422 + часть 42601 + часть 42602 + часть 42603 + часть 42604 + часть 42605 + часть 42606 + часть 42607 + часть 42657) + 71701 (52101 + 52103) - 71702 (53201 + 53203) + 71501 (часть 32105 + часть 32106 + часть 32611 + часть 32612 + часть 327) - 71502 (часть 41105 + часть 41106 + часть 41611 + часть 41612 + часть 417)</w:t>
            </w:r>
          </w:p>
        </w:tc>
        <w:tc>
          <w:tcPr>
            <w:tcW w:w="2381" w:type="dxa"/>
            <w:tcBorders>
              <w:bottom w:val="nil"/>
            </w:tcBorders>
          </w:tcPr>
          <w:p>
            <w:pPr>
              <w:pStyle w:val="0"/>
            </w:pPr>
            <w:r>
              <w:rPr>
                <w:sz w:val="24"/>
              </w:rPr>
              <w:t xml:space="preserve">72503 (часть 331 + часть 332 + часть 33601 + часть 33602 + часть 33603 + часть 33604 + часть 33605 + часть 33606 + часть 33607 + часть 33657) + 72505 (341 + 342 + часть 34805 + часть 34806 + часть 34807 + часть 34808 + 34901 + 34902 + 34903 + 34904 + 34909) + 72509 (361 + 362 + 363 + 364 + 13201 + 13202) - 72506 (часть 431 + 432 + часть 438 + 43501 + 43502 + 43503 + 43504 + 43509) - 72510 (461 + 462 + 463 + 464 + 23201 + 23202) - 72504 (часть 421 + часть 422 + часть 42601 + часть 42602 + часть 42603 + часть 42604 + часть 42605 + часть 42606 + часть 42607 + часть 42657) + 72701 (52101 + 52103) - 72702 (53201 + 53203) + 72501 (часть 32105 + часть 32106 + часть 32611 + часть 32612 + часть 327) - 72502 (часть 41105 + часть 41106 + часть 41611 + часть 41612 + часть 417)</w:t>
            </w:r>
          </w:p>
        </w:tc>
      </w:tr>
      <w:tr>
        <w:tblPrEx>
          <w:tblBorders>
            <w:insideH w:val="nil"/>
          </w:tblBorders>
        </w:tblPrEx>
        <w:tc>
          <w:tcPr>
            <w:gridSpan w:val="4"/>
            <w:tcW w:w="9071" w:type="dxa"/>
            <w:tcBorders>
              <w:top w:val="nil"/>
            </w:tcBorders>
          </w:tcPr>
          <w:p>
            <w:pPr>
              <w:pStyle w:val="0"/>
              <w:jc w:val="both"/>
            </w:pPr>
            <w:r>
              <w:rPr>
                <w:sz w:val="24"/>
              </w:rPr>
              <w:t xml:space="preserve">(п. 12 в ред. </w:t>
            </w:r>
            <w:r>
              <w:rPr>
                <w:sz w:val="24"/>
              </w:rPr>
              <w:t xml:space="preserve">Указания</w:t>
            </w:r>
            <w:r>
              <w:rPr>
                <w:sz w:val="24"/>
              </w:rPr>
              <w:t xml:space="preserve"> Банка России от 23.09.2024 N 6852-У)</w:t>
            </w:r>
          </w:p>
        </w:tc>
      </w:tr>
      <w:tr>
        <w:tblPrEx>
          <w:tblBorders>
            <w:insideH w:val="nil"/>
          </w:tblBorders>
        </w:tblPrEx>
        <w:tc>
          <w:tcPr>
            <w:tcW w:w="794" w:type="dxa"/>
            <w:tcBorders>
              <w:bottom w:val="nil"/>
            </w:tcBorders>
          </w:tcPr>
          <w:bookmarkStart w:id="20290" w:name="P20290"/>
          <w:bookmarkEnd w:id="20290"/>
          <w:p>
            <w:pPr>
              <w:pStyle w:val="0"/>
              <w:jc w:val="center"/>
            </w:pPr>
            <w:r>
              <w:rPr>
                <w:sz w:val="24"/>
              </w:rPr>
              <w:t xml:space="preserve">13</w:t>
            </w:r>
          </w:p>
        </w:tc>
        <w:tc>
          <w:tcPr>
            <w:tcW w:w="3458" w:type="dxa"/>
            <w:tcBorders>
              <w:bottom w:val="nil"/>
            </w:tcBorders>
          </w:tcPr>
          <w:p>
            <w:pPr>
              <w:pStyle w:val="0"/>
              <w:ind w:firstLine="283"/>
            </w:pPr>
            <w:r>
              <w:rPr>
                <w:sz w:val="24"/>
              </w:rPr>
              <w:t xml:space="preserve">доходы за вычетом расходов (расходы за вычетом доходов) от операций с финансовыми активами, классифицируемыми как оцениваемые по справедливой стоимости через прибыль или убыток по усмотрению негосударственного пенсионного фонда</w:t>
            </w:r>
          </w:p>
        </w:tc>
        <w:tc>
          <w:tcPr>
            <w:tcW w:w="2438" w:type="dxa"/>
            <w:tcBorders>
              <w:bottom w:val="nil"/>
            </w:tcBorders>
          </w:tcPr>
          <w:p>
            <w:pPr>
              <w:pStyle w:val="0"/>
            </w:pPr>
            <w:r>
              <w:rPr>
                <w:sz w:val="24"/>
              </w:rPr>
              <w:t xml:space="preserve">71503 (часть 331 + часть 332 + часть 33601 + часть 33602 + часть 33603 + часть 33604 + часть 33605 + часть 33606 + часть 33607 + часть 33657) - 71504 (часть 421 + часть 422 + часть 42601 + часть 42602 + часть 42603 + часть 42604 + часть 42605 + часть 42606 + часть 42607 + часть 42657) + 71501 (часть 32105 + часть 32106 + часть 32611 + часть 32612 + часть 327) - 71502 (часть 41105 + часть 41106 + часть 41611 + часть 41612 + часть 417)</w:t>
            </w:r>
          </w:p>
        </w:tc>
        <w:tc>
          <w:tcPr>
            <w:tcW w:w="2381" w:type="dxa"/>
            <w:tcBorders>
              <w:bottom w:val="nil"/>
            </w:tcBorders>
          </w:tcPr>
          <w:p>
            <w:pPr>
              <w:pStyle w:val="0"/>
            </w:pPr>
            <w:r>
              <w:rPr>
                <w:sz w:val="24"/>
              </w:rPr>
              <w:t xml:space="preserve">72503 (часть 331 + часть 332 + часть 33601 + часть 33602 + часть 33603 + часть 33604 + часть 33605 + часть 33606 + часть 33607 + часть 33657) - 72504 (часть 421 + часть 422 + часть 42601 + часть 42602 + часть 42603 + часть 42604 + часть 42605 + часть 42606 + часть 42607 + часть 42657) + 72501 (часть 32105 + часть 32106 + часть 32611 + часть 32612 + часть 327) - 72502 (часть 41105 + часть 41106 + часть 41611 + часть 41612 + часть 417)</w:t>
            </w:r>
          </w:p>
        </w:tc>
      </w:tr>
      <w:tr>
        <w:tblPrEx>
          <w:tblBorders>
            <w:insideH w:val="nil"/>
          </w:tblBorders>
        </w:tblPrEx>
        <w:tc>
          <w:tcPr>
            <w:gridSpan w:val="4"/>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794" w:type="dxa"/>
          </w:tcPr>
          <w:bookmarkStart w:id="20295" w:name="P20295"/>
          <w:bookmarkEnd w:id="20295"/>
          <w:p>
            <w:pPr>
              <w:pStyle w:val="0"/>
              <w:jc w:val="center"/>
            </w:pPr>
            <w:r>
              <w:rPr>
                <w:sz w:val="24"/>
              </w:rPr>
              <w:t xml:space="preserve">14</w:t>
            </w:r>
          </w:p>
        </w:tc>
        <w:tc>
          <w:tcPr>
            <w:tcW w:w="3458" w:type="dxa"/>
          </w:tcPr>
          <w:p>
            <w:pPr>
              <w:pStyle w:val="0"/>
            </w:pPr>
            <w:r>
              <w:rPr>
                <w:sz w:val="24"/>
              </w:rPr>
              <w:t xml:space="preserve">Доходы за вычетом расходов (расходы за вычетом доходов) от операций с финансовыми активами, оцениваемыми по справедливой стоимости через прочий совокупный доход, в том числе:</w:t>
            </w:r>
          </w:p>
        </w:tc>
        <w:tc>
          <w:tcPr>
            <w:tcW w:w="2438" w:type="dxa"/>
          </w:tcPr>
          <w:p>
            <w:pPr>
              <w:pStyle w:val="0"/>
            </w:pPr>
            <w:hyperlink w:history="0" w:anchor="P20299" w:tooltip="15">
              <w:r>
                <w:rPr>
                  <w:sz w:val="24"/>
                  <w:color w:val="0000ff"/>
                </w:rPr>
                <w:t xml:space="preserve">строка 15</w:t>
              </w:r>
            </w:hyperlink>
            <w:r>
              <w:rPr>
                <w:sz w:val="24"/>
              </w:rPr>
              <w:t xml:space="preserve"> + </w:t>
            </w:r>
            <w:hyperlink w:history="0" w:anchor="P20304" w:tooltip="16">
              <w:r>
                <w:rPr>
                  <w:sz w:val="24"/>
                  <w:color w:val="0000ff"/>
                </w:rPr>
                <w:t xml:space="preserve">строка 16</w:t>
              </w:r>
            </w:hyperlink>
          </w:p>
        </w:tc>
        <w:tc>
          <w:tcPr>
            <w:tcW w:w="2381" w:type="dxa"/>
          </w:tcPr>
          <w:p>
            <w:pPr>
              <w:pStyle w:val="0"/>
            </w:pPr>
            <w:hyperlink w:history="0" w:anchor="P20299" w:tooltip="15">
              <w:r>
                <w:rPr>
                  <w:sz w:val="24"/>
                  <w:color w:val="0000ff"/>
                </w:rPr>
                <w:t xml:space="preserve">строка 15</w:t>
              </w:r>
            </w:hyperlink>
            <w:r>
              <w:rPr>
                <w:sz w:val="24"/>
              </w:rPr>
              <w:t xml:space="preserve"> + </w:t>
            </w:r>
            <w:hyperlink w:history="0" w:anchor="P20304" w:tooltip="16">
              <w:r>
                <w:rPr>
                  <w:sz w:val="24"/>
                  <w:color w:val="0000ff"/>
                </w:rPr>
                <w:t xml:space="preserve">строка 16</w:t>
              </w:r>
            </w:hyperlink>
          </w:p>
        </w:tc>
      </w:tr>
      <w:tr>
        <w:tblPrEx>
          <w:tblBorders>
            <w:insideH w:val="nil"/>
          </w:tblBorders>
        </w:tblPrEx>
        <w:tc>
          <w:tcPr>
            <w:tcW w:w="794" w:type="dxa"/>
            <w:tcBorders>
              <w:bottom w:val="nil"/>
            </w:tcBorders>
          </w:tcPr>
          <w:bookmarkStart w:id="20299" w:name="P20299"/>
          <w:bookmarkEnd w:id="20299"/>
          <w:p>
            <w:pPr>
              <w:pStyle w:val="0"/>
              <w:jc w:val="center"/>
            </w:pPr>
            <w:r>
              <w:rPr>
                <w:sz w:val="24"/>
              </w:rPr>
              <w:t xml:space="preserve">15</w:t>
            </w:r>
          </w:p>
        </w:tc>
        <w:tc>
          <w:tcPr>
            <w:tcW w:w="3458" w:type="dxa"/>
            <w:tcBorders>
              <w:bottom w:val="nil"/>
            </w:tcBorders>
          </w:tcPr>
          <w:p>
            <w:pPr>
              <w:pStyle w:val="0"/>
              <w:ind w:firstLine="283"/>
            </w:pPr>
            <w:r>
              <w:rPr>
                <w:sz w:val="24"/>
              </w:rPr>
              <w:t xml:space="preserve">доходы за вычетом расходов (расходы за вычетом доходов) от операций с долговыми инструментами, оцениваемыми по справедливой стоимости через прочий совокупный доход</w:t>
            </w:r>
          </w:p>
        </w:tc>
        <w:tc>
          <w:tcPr>
            <w:tcW w:w="2438" w:type="dxa"/>
            <w:tcBorders>
              <w:bottom w:val="nil"/>
            </w:tcBorders>
          </w:tcPr>
          <w:p>
            <w:pPr>
              <w:pStyle w:val="0"/>
            </w:pPr>
            <w:r>
              <w:rPr>
                <w:sz w:val="24"/>
              </w:rPr>
              <w:t xml:space="preserve">71503 (333 + 33608 + 33609 + 33610 + 33611 + 33612 + 33613 + 33614 + 33658) - 71504 (423 + 42608 + 42609 + 42610 + 42611 + 42612 + 42613 + 42614 + 42658) + 71501 (32603 + 32604 + 32103 + 32104) - 71502 (41603 + 41604 + часть 411)</w:t>
            </w:r>
          </w:p>
        </w:tc>
        <w:tc>
          <w:tcPr>
            <w:tcW w:w="2381" w:type="dxa"/>
            <w:tcBorders>
              <w:bottom w:val="nil"/>
            </w:tcBorders>
          </w:tcPr>
          <w:p>
            <w:pPr>
              <w:pStyle w:val="0"/>
            </w:pPr>
            <w:r>
              <w:rPr>
                <w:sz w:val="24"/>
              </w:rPr>
              <w:t xml:space="preserve">72503 (333 + 33608 + 33609 + 33610 + 33611 + 33612 + 33613 + 33614 + 33658) - 72504 (423 + 42608 + 42609 + 42610 + 42611 + 42612 + 42613 + 42614 + 42658) + 72501 (32603 + 32604 + 32103 + 32104) - 72502 (41603 + 41604 + часть 411)</w:t>
            </w:r>
          </w:p>
        </w:tc>
      </w:tr>
      <w:tr>
        <w:tblPrEx>
          <w:tblBorders>
            <w:insideH w:val="nil"/>
          </w:tblBorders>
        </w:tblPrEx>
        <w:tc>
          <w:tcPr>
            <w:gridSpan w:val="4"/>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794" w:type="dxa"/>
            <w:tcBorders>
              <w:bottom w:val="nil"/>
            </w:tcBorders>
          </w:tcPr>
          <w:bookmarkStart w:id="20304" w:name="P20304"/>
          <w:bookmarkEnd w:id="20304"/>
          <w:p>
            <w:pPr>
              <w:pStyle w:val="0"/>
              <w:jc w:val="center"/>
            </w:pPr>
            <w:r>
              <w:rPr>
                <w:sz w:val="24"/>
              </w:rPr>
              <w:t xml:space="preserve">16</w:t>
            </w:r>
          </w:p>
        </w:tc>
        <w:tc>
          <w:tcPr>
            <w:tcW w:w="3458" w:type="dxa"/>
            <w:tcBorders>
              <w:bottom w:val="nil"/>
            </w:tcBorders>
          </w:tcPr>
          <w:p>
            <w:pPr>
              <w:pStyle w:val="0"/>
              <w:ind w:firstLine="283"/>
            </w:pPr>
            <w:r>
              <w:rPr>
                <w:sz w:val="24"/>
              </w:rPr>
              <w:t xml:space="preserve">доходы за вычетом расходов (расходы за вычетом доходов) от операций с долевыми инструментами, оцениваемыми по справедливой стоимости через прочий совокупный доход</w:t>
            </w:r>
          </w:p>
        </w:tc>
        <w:tc>
          <w:tcPr>
            <w:tcW w:w="2438" w:type="dxa"/>
            <w:tcBorders>
              <w:bottom w:val="nil"/>
            </w:tcBorders>
          </w:tcPr>
          <w:p>
            <w:pPr>
              <w:pStyle w:val="0"/>
            </w:pPr>
            <w:r>
              <w:rPr>
                <w:sz w:val="24"/>
              </w:rPr>
              <w:t xml:space="preserve">71505 (343 + часть 34805 + часть 34806 + часть 34807 + часть 34808 + 34905 + 34906 + 34907 + 34908 + 34910) - 71506 (часть 433 + 43505 + 43506 + 43507 + 43508 + часть 438 + 43510)</w:t>
            </w:r>
          </w:p>
        </w:tc>
        <w:tc>
          <w:tcPr>
            <w:tcW w:w="2381" w:type="dxa"/>
            <w:tcBorders>
              <w:bottom w:val="nil"/>
            </w:tcBorders>
          </w:tcPr>
          <w:p>
            <w:pPr>
              <w:pStyle w:val="0"/>
            </w:pPr>
            <w:r>
              <w:rPr>
                <w:sz w:val="24"/>
              </w:rPr>
              <w:t xml:space="preserve">72505 (343 + часть 34805 + часть 34806 + часть 34807 + часть 34808 + 34905 + 34906 + 34907 + 34908 + 34910) - 72506 (часть 433 + 43505 + 43506 + 43507 + 43508 + часть 438 + 43510)</w:t>
            </w:r>
          </w:p>
        </w:tc>
      </w:tr>
      <w:tr>
        <w:tblPrEx>
          <w:tblBorders>
            <w:insideH w:val="nil"/>
          </w:tblBorders>
        </w:tblPrEx>
        <w:tc>
          <w:tcPr>
            <w:gridSpan w:val="4"/>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794" w:type="dxa"/>
          </w:tcPr>
          <w:bookmarkStart w:id="20309" w:name="P20309"/>
          <w:bookmarkEnd w:id="20309"/>
          <w:p>
            <w:pPr>
              <w:pStyle w:val="0"/>
              <w:jc w:val="center"/>
            </w:pPr>
            <w:r>
              <w:rPr>
                <w:sz w:val="24"/>
              </w:rPr>
              <w:t xml:space="preserve">17</w:t>
            </w:r>
          </w:p>
        </w:tc>
        <w:tc>
          <w:tcPr>
            <w:tcW w:w="3458" w:type="dxa"/>
          </w:tcPr>
          <w:p>
            <w:pPr>
              <w:pStyle w:val="0"/>
            </w:pPr>
            <w:r>
              <w:rPr>
                <w:sz w:val="24"/>
              </w:rPr>
              <w:t xml:space="preserve">Доходы за вычетом расходов (расходы за вычетом доходов), возникающие в результате прекращения признания финансовых активов, оцениваемых по амортизированной стоимости</w:t>
            </w:r>
          </w:p>
        </w:tc>
        <w:tc>
          <w:tcPr>
            <w:tcW w:w="2438" w:type="dxa"/>
          </w:tcPr>
          <w:p>
            <w:pPr>
              <w:pStyle w:val="0"/>
            </w:pPr>
            <w:r>
              <w:rPr>
                <w:sz w:val="24"/>
              </w:rPr>
              <w:t xml:space="preserve">71501 (32101 + 32102 + часть 322 + часть 323) - 71502 (часть 411 + часть 412 + часть 413) + 71503 (часть 335) - 71504 (часть 425) + 71701 (52302) - 71702 (53804)</w:t>
            </w:r>
          </w:p>
        </w:tc>
        <w:tc>
          <w:tcPr>
            <w:tcW w:w="2381" w:type="dxa"/>
          </w:tcPr>
          <w:p>
            <w:pPr>
              <w:pStyle w:val="0"/>
            </w:pPr>
            <w:r>
              <w:rPr>
                <w:sz w:val="24"/>
              </w:rPr>
              <w:t xml:space="preserve">72501 (32101 + 32102 + часть 322 + часть 323) - 72502 (часть 411 + часть 412 + часть 413) + 72503 (часть 335) - 72504 (часть 425) + 72701 (52302) - 72702 (53804)</w:t>
            </w:r>
          </w:p>
        </w:tc>
      </w:tr>
      <w:tr>
        <w:tc>
          <w:tcPr>
            <w:tcW w:w="794" w:type="dxa"/>
          </w:tcPr>
          <w:bookmarkStart w:id="20313" w:name="P20313"/>
          <w:bookmarkEnd w:id="20313"/>
          <w:p>
            <w:pPr>
              <w:pStyle w:val="0"/>
              <w:jc w:val="center"/>
            </w:pPr>
            <w:r>
              <w:rPr>
                <w:sz w:val="24"/>
              </w:rPr>
              <w:t xml:space="preserve">18</w:t>
            </w:r>
          </w:p>
        </w:tc>
        <w:tc>
          <w:tcPr>
            <w:tcW w:w="3458" w:type="dxa"/>
          </w:tcPr>
          <w:p>
            <w:pPr>
              <w:pStyle w:val="0"/>
            </w:pPr>
            <w:r>
              <w:rPr>
                <w:sz w:val="24"/>
              </w:rPr>
              <w:t xml:space="preserve">Доходы за вычетом расходов (расходы за вычетом доходов), связанные с реклассификацией финансовых активов, оцениваемых по амортизированной стоимости, в категорию финансовых активов, оцениваемых по справедливой стоимости через прибыль или убыток</w:t>
            </w:r>
          </w:p>
        </w:tc>
        <w:tc>
          <w:tcPr>
            <w:tcW w:w="2438" w:type="dxa"/>
          </w:tcPr>
          <w:p>
            <w:pPr>
              <w:pStyle w:val="0"/>
            </w:pPr>
            <w:r>
              <w:rPr>
                <w:sz w:val="24"/>
              </w:rPr>
              <w:t xml:space="preserve">71501 (32101 + 32102 + часть 322 + часть 323) - 71502 (часть 411 + часть 412 + часть 413) + 71503 (часть 335) - 71504 (часть 425)</w:t>
            </w:r>
          </w:p>
        </w:tc>
        <w:tc>
          <w:tcPr>
            <w:tcW w:w="2381" w:type="dxa"/>
          </w:tcPr>
          <w:p>
            <w:pPr>
              <w:pStyle w:val="0"/>
            </w:pPr>
            <w:r>
              <w:rPr>
                <w:sz w:val="24"/>
              </w:rPr>
              <w:t xml:space="preserve">72501 (32101 + 32102 + часть 322 + часть 323) - 72502 (часть 411 + часть 412 + часть 413) + 72503 (часть 335) - 72504 (часть 425)</w:t>
            </w:r>
          </w:p>
        </w:tc>
      </w:tr>
      <w:tr>
        <w:tc>
          <w:tcPr>
            <w:tcW w:w="794" w:type="dxa"/>
          </w:tcPr>
          <w:bookmarkStart w:id="20317" w:name="P20317"/>
          <w:bookmarkEnd w:id="20317"/>
          <w:p>
            <w:pPr>
              <w:pStyle w:val="0"/>
              <w:jc w:val="center"/>
            </w:pPr>
            <w:r>
              <w:rPr>
                <w:sz w:val="24"/>
              </w:rPr>
              <w:t xml:space="preserve">19</w:t>
            </w:r>
          </w:p>
        </w:tc>
        <w:tc>
          <w:tcPr>
            <w:tcW w:w="3458" w:type="dxa"/>
          </w:tcPr>
          <w:p>
            <w:pPr>
              <w:pStyle w:val="0"/>
            </w:pPr>
            <w:r>
              <w:rPr>
                <w:sz w:val="24"/>
              </w:rPr>
              <w:t xml:space="preserve">Доходы за вычетом расходов (расходы за вычетом доходов) по восстановлению (созданию) оценочных резервов под ожидаемые кредитные убытки по долговым инструментам, в том числе:</w:t>
            </w:r>
          </w:p>
        </w:tc>
        <w:tc>
          <w:tcPr>
            <w:tcW w:w="2438" w:type="dxa"/>
          </w:tcPr>
          <w:p>
            <w:pPr>
              <w:pStyle w:val="0"/>
            </w:pPr>
            <w:r>
              <w:rPr>
                <w:sz w:val="24"/>
              </w:rPr>
              <w:t xml:space="preserve">строка 20 + строка 21</w:t>
            </w:r>
          </w:p>
        </w:tc>
        <w:tc>
          <w:tcPr>
            <w:tcW w:w="2381" w:type="dxa"/>
          </w:tcPr>
          <w:p>
            <w:pPr>
              <w:pStyle w:val="0"/>
            </w:pPr>
            <w:r>
              <w:rPr>
                <w:sz w:val="24"/>
              </w:rPr>
              <w:t xml:space="preserve">строка 20 + строка 21</w:t>
            </w:r>
          </w:p>
        </w:tc>
      </w:tr>
      <w:tr>
        <w:tc>
          <w:tcPr>
            <w:tcW w:w="794" w:type="dxa"/>
          </w:tcPr>
          <w:p>
            <w:pPr>
              <w:pStyle w:val="0"/>
              <w:jc w:val="center"/>
            </w:pPr>
            <w:r>
              <w:rPr>
                <w:sz w:val="24"/>
              </w:rPr>
              <w:t xml:space="preserve">20</w:t>
            </w:r>
          </w:p>
        </w:tc>
        <w:tc>
          <w:tcPr>
            <w:tcW w:w="3458" w:type="dxa"/>
          </w:tcPr>
          <w:p>
            <w:pPr>
              <w:pStyle w:val="0"/>
              <w:ind w:firstLine="283"/>
            </w:pPr>
            <w:r>
              <w:rPr>
                <w:sz w:val="24"/>
              </w:rPr>
              <w:t xml:space="preserve">доходы за вычетом расходов (расходы за вычетом доходов) по восстановлению (созданию) оценочных резервов под ожидаемые кредитные убытки по финансовым активам, оцениваемым по амортизированной стоимости</w:t>
            </w:r>
          </w:p>
        </w:tc>
        <w:tc>
          <w:tcPr>
            <w:tcW w:w="2438" w:type="dxa"/>
          </w:tcPr>
          <w:p>
            <w:pPr>
              <w:pStyle w:val="0"/>
            </w:pPr>
            <w:r>
              <w:rPr>
                <w:sz w:val="24"/>
              </w:rPr>
              <w:t xml:space="preserve">71201 (381 + 382 + 383 + 386 + 389) - 71202 (481 + 482 + 483 + 486 + 489) + 71701 (часть 52201 + 52203 + часть 52204) - 71702 (часть 53301 + 53303 + часть 53304)</w:t>
            </w:r>
          </w:p>
        </w:tc>
        <w:tc>
          <w:tcPr>
            <w:tcW w:w="2381" w:type="dxa"/>
          </w:tcPr>
          <w:p>
            <w:pPr>
              <w:pStyle w:val="0"/>
            </w:pPr>
            <w:r>
              <w:rPr>
                <w:sz w:val="24"/>
              </w:rPr>
              <w:t xml:space="preserve">72201 (381 + 382 + 383 + 386 + 389) - 72202 (481 + 482 + 483 + 486 + 489) + 72701 (часть 52201 + 52203 + часть 52204) - 72702 (часть 53301 + 53303 + часть 53304)</w:t>
            </w:r>
          </w:p>
        </w:tc>
      </w:tr>
      <w:tr>
        <w:tc>
          <w:tcPr>
            <w:tcW w:w="794" w:type="dxa"/>
          </w:tcPr>
          <w:p>
            <w:pPr>
              <w:pStyle w:val="0"/>
              <w:jc w:val="center"/>
            </w:pPr>
            <w:r>
              <w:rPr>
                <w:sz w:val="24"/>
              </w:rPr>
              <w:t xml:space="preserve">21</w:t>
            </w:r>
          </w:p>
        </w:tc>
        <w:tc>
          <w:tcPr>
            <w:tcW w:w="3458" w:type="dxa"/>
          </w:tcPr>
          <w:p>
            <w:pPr>
              <w:pStyle w:val="0"/>
              <w:ind w:firstLine="283"/>
            </w:pPr>
            <w:r>
              <w:rPr>
                <w:sz w:val="24"/>
              </w:rPr>
              <w:t xml:space="preserve">доходы за вычетом расходов (расходы за вычетом доходов) по восстановлению (созданию) оценочных резервов под ожидаемые кредитные убытки по долговым инструментам, оцениваемым по справедливой стоимости через прочий совокупный доход</w:t>
            </w:r>
          </w:p>
        </w:tc>
        <w:tc>
          <w:tcPr>
            <w:tcW w:w="2438" w:type="dxa"/>
          </w:tcPr>
          <w:p>
            <w:pPr>
              <w:pStyle w:val="0"/>
            </w:pPr>
            <w:r>
              <w:rPr>
                <w:sz w:val="24"/>
              </w:rPr>
              <w:t xml:space="preserve">71201 (384 + 387) - 71202 (484 + 487)</w:t>
            </w:r>
          </w:p>
        </w:tc>
        <w:tc>
          <w:tcPr>
            <w:tcW w:w="2381" w:type="dxa"/>
          </w:tcPr>
          <w:p>
            <w:pPr>
              <w:pStyle w:val="0"/>
            </w:pPr>
            <w:r>
              <w:rPr>
                <w:sz w:val="24"/>
              </w:rPr>
              <w:t xml:space="preserve">72201 (384 + 387) - 72202 (484 + 487)</w:t>
            </w:r>
          </w:p>
        </w:tc>
      </w:tr>
      <w:tr>
        <w:tblPrEx>
          <w:tblBorders>
            <w:insideH w:val="nil"/>
          </w:tblBorders>
        </w:tblPrEx>
        <w:tc>
          <w:tcPr>
            <w:tcW w:w="794" w:type="dxa"/>
            <w:tcBorders>
              <w:bottom w:val="nil"/>
            </w:tcBorders>
          </w:tcPr>
          <w:bookmarkStart w:id="20329" w:name="P20329"/>
          <w:bookmarkEnd w:id="20329"/>
          <w:p>
            <w:pPr>
              <w:pStyle w:val="0"/>
              <w:jc w:val="center"/>
            </w:pPr>
            <w:r>
              <w:rPr>
                <w:sz w:val="24"/>
              </w:rPr>
              <w:t xml:space="preserve">22</w:t>
            </w:r>
          </w:p>
        </w:tc>
        <w:tc>
          <w:tcPr>
            <w:tcW w:w="3458" w:type="dxa"/>
            <w:tcBorders>
              <w:bottom w:val="nil"/>
            </w:tcBorders>
          </w:tcPr>
          <w:p>
            <w:pPr>
              <w:pStyle w:val="0"/>
            </w:pPr>
            <w:r>
              <w:rPr>
                <w:sz w:val="24"/>
              </w:rPr>
              <w:t xml:space="preserve">Доходы за вычетом расходов (расходы за вычетом доходов) от операций с инвестиционным имуществом и капитальными вложениями в него</w:t>
            </w:r>
          </w:p>
        </w:tc>
        <w:tc>
          <w:tcPr>
            <w:tcW w:w="2438" w:type="dxa"/>
            <w:tcBorders>
              <w:bottom w:val="nil"/>
            </w:tcBorders>
          </w:tcPr>
          <w:p>
            <w:pPr>
              <w:pStyle w:val="0"/>
            </w:pPr>
            <w:r>
              <w:rPr>
                <w:sz w:val="24"/>
              </w:rPr>
              <w:t xml:space="preserve">71701 (525 + часть 52301 + часть 52304) - 71702 (535 + часть 53805)</w:t>
            </w:r>
          </w:p>
        </w:tc>
        <w:tc>
          <w:tcPr>
            <w:tcW w:w="2381" w:type="dxa"/>
            <w:tcBorders>
              <w:bottom w:val="nil"/>
            </w:tcBorders>
          </w:tcPr>
          <w:p>
            <w:pPr>
              <w:pStyle w:val="0"/>
            </w:pPr>
            <w:r>
              <w:rPr>
                <w:sz w:val="24"/>
              </w:rPr>
              <w:t xml:space="preserve">72701 (525 + часть 52301 + часть 52304) - 72702 (535 + часть 53805)</w:t>
            </w:r>
          </w:p>
        </w:tc>
      </w:tr>
      <w:tr>
        <w:tblPrEx>
          <w:tblBorders>
            <w:insideH w:val="nil"/>
          </w:tblBorders>
        </w:tblPrEx>
        <w:tc>
          <w:tcPr>
            <w:gridSpan w:val="4"/>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04.10.2021 N 5960-У)</w:t>
            </w:r>
          </w:p>
        </w:tc>
      </w:tr>
      <w:tr>
        <w:tc>
          <w:tcPr>
            <w:tcW w:w="794" w:type="dxa"/>
          </w:tcPr>
          <w:bookmarkStart w:id="20334" w:name="P20334"/>
          <w:bookmarkEnd w:id="20334"/>
          <w:p>
            <w:pPr>
              <w:pStyle w:val="0"/>
              <w:jc w:val="center"/>
            </w:pPr>
            <w:r>
              <w:rPr>
                <w:sz w:val="24"/>
              </w:rPr>
              <w:t xml:space="preserve">23</w:t>
            </w:r>
          </w:p>
        </w:tc>
        <w:tc>
          <w:tcPr>
            <w:tcW w:w="3458" w:type="dxa"/>
          </w:tcPr>
          <w:p>
            <w:pPr>
              <w:pStyle w:val="0"/>
            </w:pPr>
            <w:r>
              <w:rPr>
                <w:sz w:val="24"/>
              </w:rPr>
              <w:t xml:space="preserve">Доходы за вычетом расходов (расходы за вычетом доходов) от операций с иностранной валютой</w:t>
            </w:r>
          </w:p>
        </w:tc>
        <w:tc>
          <w:tcPr>
            <w:tcW w:w="2438" w:type="dxa"/>
          </w:tcPr>
          <w:p>
            <w:pPr>
              <w:pStyle w:val="0"/>
            </w:pPr>
            <w:r>
              <w:rPr>
                <w:sz w:val="24"/>
              </w:rPr>
              <w:t xml:space="preserve">71511 (371 + 372) - 71512 (471 + 472)</w:t>
            </w:r>
          </w:p>
        </w:tc>
        <w:tc>
          <w:tcPr>
            <w:tcW w:w="2381" w:type="dxa"/>
          </w:tcPr>
          <w:p>
            <w:pPr>
              <w:pStyle w:val="0"/>
            </w:pPr>
            <w:r>
              <w:rPr>
                <w:sz w:val="24"/>
              </w:rPr>
              <w:t xml:space="preserve">72511 (371 + 372) - 72512 (471 + 472)</w:t>
            </w:r>
          </w:p>
        </w:tc>
      </w:tr>
      <w:tr>
        <w:tblPrEx>
          <w:tblBorders>
            <w:insideH w:val="nil"/>
          </w:tblBorders>
        </w:tblPrEx>
        <w:tc>
          <w:tcPr>
            <w:tcW w:w="794" w:type="dxa"/>
            <w:tcBorders>
              <w:bottom w:val="nil"/>
            </w:tcBorders>
          </w:tcPr>
          <w:bookmarkStart w:id="20338" w:name="P20338"/>
          <w:bookmarkEnd w:id="20338"/>
          <w:p>
            <w:pPr>
              <w:pStyle w:val="0"/>
              <w:jc w:val="center"/>
            </w:pPr>
            <w:r>
              <w:rPr>
                <w:sz w:val="24"/>
              </w:rPr>
              <w:t xml:space="preserve">24</w:t>
            </w:r>
          </w:p>
        </w:tc>
        <w:tc>
          <w:tcPr>
            <w:tcW w:w="3458" w:type="dxa"/>
            <w:tcBorders>
              <w:bottom w:val="nil"/>
            </w:tcBorders>
          </w:tcPr>
          <w:p>
            <w:pPr>
              <w:pStyle w:val="0"/>
            </w:pPr>
            <w:r>
              <w:rPr>
                <w:sz w:val="24"/>
              </w:rPr>
              <w:t xml:space="preserve">Прочие инвестиционные доходы за вычетом расходов (расходы за вычетом доходов)</w:t>
            </w:r>
          </w:p>
        </w:tc>
        <w:tc>
          <w:tcPr>
            <w:tcW w:w="2438" w:type="dxa"/>
            <w:tcBorders>
              <w:bottom w:val="nil"/>
            </w:tcBorders>
          </w:tcPr>
          <w:p>
            <w:pPr>
              <w:pStyle w:val="0"/>
            </w:pPr>
            <w:r>
              <w:rPr>
                <w:sz w:val="24"/>
              </w:rPr>
              <w:t xml:space="preserve">71505 (345 + 346 + 347 + 34801 + 34802 + 34803 + 34804) + 71503 (33622 + 33623 + 33624 + 33625 + 33626 + 33627 + 33628 + 33660) - 71504 (42622 + 42623 + 42624 + 42625 + 42626 + 42627 + 42628 + 42660) + 71513 (373 + 374) - 71514 (473 + 474) + 71501 (32601 + 32602) - 71502 (41601 + 41602) - 71506 (часть 431 + часть 433 + 436 + 437 + часть 438)</w:t>
            </w:r>
          </w:p>
        </w:tc>
        <w:tc>
          <w:tcPr>
            <w:tcW w:w="2381" w:type="dxa"/>
            <w:tcBorders>
              <w:bottom w:val="nil"/>
            </w:tcBorders>
          </w:tcPr>
          <w:p>
            <w:pPr>
              <w:pStyle w:val="0"/>
            </w:pPr>
            <w:r>
              <w:rPr>
                <w:sz w:val="24"/>
              </w:rPr>
              <w:t xml:space="preserve">72505 (345 + 346 + 347 + 34801 + 34802 + 34803 + 34804) + 72503 (33622 + 33623 + 33624 + 33625 + 33626 + 33627 + 33628 + 33660) - 72504 (42622 + 42623 + 42624 + 42625 + 42626 + 42627 + 42628 + 42660) + 72513 (373 + 374) - 72514 (473 + 474) + 72501 (32601 + 32602) - 72502 (41601 + 41602) - 72506 (часть 431 + часть 433 + 436 + 437 + часть 438)</w:t>
            </w:r>
          </w:p>
        </w:tc>
      </w:tr>
      <w:tr>
        <w:tblPrEx>
          <w:tblBorders>
            <w:insideH w:val="nil"/>
          </w:tblBorders>
        </w:tblPrEx>
        <w:tc>
          <w:tcPr>
            <w:gridSpan w:val="4"/>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794" w:type="dxa"/>
            <w:tcBorders>
              <w:bottom w:val="nil"/>
            </w:tcBorders>
          </w:tcPr>
          <w:bookmarkStart w:id="20343" w:name="P20343"/>
          <w:bookmarkEnd w:id="20343"/>
          <w:p>
            <w:pPr>
              <w:pStyle w:val="0"/>
              <w:jc w:val="center"/>
            </w:pPr>
            <w:r>
              <w:rPr>
                <w:sz w:val="24"/>
              </w:rPr>
              <w:t xml:space="preserve">25</w:t>
            </w:r>
          </w:p>
        </w:tc>
        <w:tc>
          <w:tcPr>
            <w:tcW w:w="3458" w:type="dxa"/>
            <w:tcBorders>
              <w:bottom w:val="nil"/>
            </w:tcBorders>
          </w:tcPr>
          <w:p>
            <w:pPr>
              <w:pStyle w:val="0"/>
            </w:pPr>
            <w:r>
              <w:rPr>
                <w:sz w:val="24"/>
              </w:rPr>
              <w:t xml:space="preserve">Процентные расходы</w:t>
            </w:r>
          </w:p>
        </w:tc>
        <w:tc>
          <w:tcPr>
            <w:tcW w:w="2438" w:type="dxa"/>
            <w:tcBorders>
              <w:bottom w:val="nil"/>
            </w:tcBorders>
          </w:tcPr>
          <w:p>
            <w:pPr>
              <w:pStyle w:val="0"/>
            </w:pPr>
            <w:r>
              <w:rPr>
                <w:sz w:val="24"/>
              </w:rPr>
              <w:t xml:space="preserve">- 71101 (441 + 23301 + 23305 + 23101 + 23105) - 71102 (442) - 71103 (444 + 23302 + 23102 + 23106 + 23306) + 71104 (443 + 445 + 13101 + 13104 + 13301 + 13304) - 71802 (55505)</w:t>
            </w:r>
          </w:p>
        </w:tc>
        <w:tc>
          <w:tcPr>
            <w:tcW w:w="2381" w:type="dxa"/>
            <w:tcBorders>
              <w:bottom w:val="nil"/>
            </w:tcBorders>
          </w:tcPr>
          <w:p>
            <w:pPr>
              <w:pStyle w:val="0"/>
            </w:pPr>
            <w:r>
              <w:rPr>
                <w:sz w:val="24"/>
              </w:rPr>
              <w:t xml:space="preserve">- 72101 (441 + 23301 + 23305 + 23101 + 23105) - 72102 (442) - 72103 (444 + 23302 + 23102 + 23106 + 23306) + 72104 (443 + 445 + 13101 + 13104 + 13301 + 13304) - 72802 (55505)</w:t>
            </w:r>
          </w:p>
        </w:tc>
      </w:tr>
      <w:tr>
        <w:tblPrEx>
          <w:tblBorders>
            <w:insideH w:val="nil"/>
          </w:tblBorders>
        </w:tblPrEx>
        <w:tc>
          <w:tcPr>
            <w:gridSpan w:val="4"/>
            <w:tcW w:w="9071" w:type="dxa"/>
            <w:tcBorders>
              <w:top w:val="nil"/>
            </w:tcBorders>
          </w:tcPr>
          <w:p>
            <w:pPr>
              <w:pStyle w:val="0"/>
              <w:jc w:val="both"/>
            </w:pPr>
            <w:r>
              <w:rPr>
                <w:sz w:val="24"/>
              </w:rPr>
              <w:t xml:space="preserve">(п. 25 в ред. </w:t>
            </w:r>
            <w:r>
              <w:rPr>
                <w:sz w:val="24"/>
              </w:rPr>
              <w:t xml:space="preserve">Указания</w:t>
            </w:r>
            <w:r>
              <w:rPr>
                <w:sz w:val="24"/>
              </w:rPr>
              <w:t xml:space="preserve"> Банка России от 23.09.2024 N 6852-У)</w:t>
            </w:r>
          </w:p>
        </w:tc>
      </w:tr>
      <w:tr>
        <w:tblPrEx>
          <w:tblBorders>
            <w:insideH w:val="nil"/>
          </w:tblBorders>
        </w:tblPrEx>
        <w:tc>
          <w:tcPr>
            <w:tcW w:w="794" w:type="dxa"/>
            <w:tcBorders>
              <w:bottom w:val="nil"/>
            </w:tcBorders>
          </w:tcPr>
          <w:bookmarkStart w:id="20348" w:name="P20348"/>
          <w:bookmarkEnd w:id="20348"/>
          <w:p>
            <w:pPr>
              <w:pStyle w:val="0"/>
              <w:jc w:val="center"/>
            </w:pPr>
            <w:r>
              <w:rPr>
                <w:sz w:val="24"/>
              </w:rPr>
              <w:t xml:space="preserve">26</w:t>
            </w:r>
          </w:p>
        </w:tc>
        <w:tc>
          <w:tcPr>
            <w:tcW w:w="3458" w:type="dxa"/>
            <w:tcBorders>
              <w:bottom w:val="nil"/>
            </w:tcBorders>
          </w:tcPr>
          <w:p>
            <w:pPr>
              <w:pStyle w:val="0"/>
            </w:pPr>
            <w:r>
              <w:rPr>
                <w:sz w:val="24"/>
              </w:rPr>
              <w:t xml:space="preserve">Доходы за вычетом расходов (расходы за вычетом доходов) от операций с финансовыми обязательствами, классифицируемыми как оцениваемые по справедливой стоимости через прибыль или убыток по усмотрению негосударственного пенсионного фонда</w:t>
            </w:r>
          </w:p>
        </w:tc>
        <w:tc>
          <w:tcPr>
            <w:tcW w:w="2438" w:type="dxa"/>
            <w:tcBorders>
              <w:bottom w:val="nil"/>
            </w:tcBorders>
          </w:tcPr>
          <w:p>
            <w:pPr>
              <w:pStyle w:val="0"/>
            </w:pPr>
            <w:r>
              <w:rPr>
                <w:sz w:val="24"/>
              </w:rPr>
              <w:t xml:space="preserve">71507 (часть 351 + часть 352 + часть 353 + часть 354 + 355 + 356 + 357 + 358 + 13102 + часть 13103 + 13105 + часть 13106 + часть 13107 + часть 13108 + 13302 + часть 13303 + 13305 + часть 13306) - 71508 (часть 451 + часть 452 + часть 453 + часть 454 + 455 + 456 + 457 + 458 + 23103 + часть 23104 + 23107 + часть 23108 + часть 23109 + часть 23110 + 23303 + часть 23304 + 23307 + часть 23308)</w:t>
            </w:r>
          </w:p>
        </w:tc>
        <w:tc>
          <w:tcPr>
            <w:tcW w:w="2381" w:type="dxa"/>
            <w:tcBorders>
              <w:bottom w:val="nil"/>
            </w:tcBorders>
          </w:tcPr>
          <w:p>
            <w:pPr>
              <w:pStyle w:val="0"/>
            </w:pPr>
            <w:r>
              <w:rPr>
                <w:sz w:val="24"/>
              </w:rPr>
              <w:t xml:space="preserve">72507 (часть 351 + часть 352 + часть 353 + часть 354 + 355 + 356 + 357 + 358 + 13102 + часть 13103 + 13105 + часть 13106 + часть 13107 + часть 13108 + 13302 + часть 13303 + 13305 + часть 13306) - 72508 (часть 451 + часть 452 + часть 453 + часть 454 + 455 + 456 + 457 + 458 + 23103 + часть 23104 + 23107 + часть 23108 + часть 23109 + часть 23110 + 23303 + часть 23304 + 23307 + часть 23308)</w:t>
            </w:r>
          </w:p>
        </w:tc>
      </w:tr>
      <w:tr>
        <w:tblPrEx>
          <w:tblBorders>
            <w:insideH w:val="nil"/>
          </w:tblBorders>
        </w:tblPrEx>
        <w:tc>
          <w:tcPr>
            <w:gridSpan w:val="4"/>
            <w:tcW w:w="9071" w:type="dxa"/>
            <w:tcBorders>
              <w:top w:val="nil"/>
            </w:tcBorders>
          </w:tcPr>
          <w:p>
            <w:pPr>
              <w:pStyle w:val="0"/>
              <w:jc w:val="both"/>
            </w:pPr>
            <w:r>
              <w:rPr>
                <w:sz w:val="24"/>
              </w:rPr>
              <w:t xml:space="preserve">(п. 26 в ред. </w:t>
            </w:r>
            <w:r>
              <w:rPr>
                <w:sz w:val="24"/>
              </w:rPr>
              <w:t xml:space="preserve">Указания</w:t>
            </w:r>
            <w:r>
              <w:rPr>
                <w:sz w:val="24"/>
              </w:rPr>
              <w:t xml:space="preserve"> Банка России от 23.09.2024 N 6852-У)</w:t>
            </w:r>
          </w:p>
        </w:tc>
      </w:tr>
      <w:tr>
        <w:tblPrEx>
          <w:tblBorders>
            <w:insideH w:val="nil"/>
          </w:tblBorders>
        </w:tblPrEx>
        <w:tc>
          <w:tcPr>
            <w:tcW w:w="794" w:type="dxa"/>
            <w:tcBorders>
              <w:bottom w:val="nil"/>
            </w:tcBorders>
          </w:tcPr>
          <w:bookmarkStart w:id="20353" w:name="P20353"/>
          <w:bookmarkEnd w:id="20353"/>
          <w:p>
            <w:pPr>
              <w:pStyle w:val="0"/>
              <w:jc w:val="center"/>
            </w:pPr>
            <w:r>
              <w:rPr>
                <w:sz w:val="24"/>
              </w:rPr>
              <w:t xml:space="preserve">27</w:t>
            </w:r>
          </w:p>
        </w:tc>
        <w:tc>
          <w:tcPr>
            <w:tcW w:w="3458" w:type="dxa"/>
            <w:tcBorders>
              <w:bottom w:val="nil"/>
            </w:tcBorders>
          </w:tcPr>
          <w:p>
            <w:pPr>
              <w:pStyle w:val="0"/>
            </w:pPr>
            <w:r>
              <w:rPr>
                <w:sz w:val="24"/>
              </w:rPr>
              <w:t xml:space="preserve">Доходы за вычетом расходов (расходы за вычетом доходов) от операций с финансовыми обязательствами, оцениваемыми по амортизированной стоимости</w:t>
            </w:r>
          </w:p>
        </w:tc>
        <w:tc>
          <w:tcPr>
            <w:tcW w:w="2438" w:type="dxa"/>
            <w:tcBorders>
              <w:bottom w:val="nil"/>
            </w:tcBorders>
          </w:tcPr>
          <w:p>
            <w:pPr>
              <w:pStyle w:val="0"/>
            </w:pPr>
            <w:r>
              <w:rPr>
                <w:sz w:val="24"/>
              </w:rPr>
              <w:t xml:space="preserve">71507 (часть 351 + часть 352 + часть 353 + часть 354 + часть 13103 + часть 13106 + часть 13107 + часть 13108 + часть 13303 + часть 13306) - 71508 (часть 451 + часть 452 + часть 453 + часть 454 + часть 23104 + часть 23108 + часть 23109 + часть 23110 + часть 23304 + часть 23308) + 71701 (52303)</w:t>
            </w:r>
          </w:p>
        </w:tc>
        <w:tc>
          <w:tcPr>
            <w:tcW w:w="2381" w:type="dxa"/>
            <w:tcBorders>
              <w:bottom w:val="nil"/>
            </w:tcBorders>
          </w:tcPr>
          <w:p>
            <w:pPr>
              <w:pStyle w:val="0"/>
            </w:pPr>
            <w:r>
              <w:rPr>
                <w:sz w:val="24"/>
              </w:rPr>
              <w:t xml:space="preserve">72507 (часть 351 + часть 352 + часть 353 + часть 354 + часть 13103 + часть 13106 + часть 13107 + часть 13108 + часть 13303 + часть 13306) - 72508 (часть 451 + часть 452 + часть 453 + часть 454 + часть 23104 + часть 23108 + часть 23109 + часть 23110 + часть 23304 + часть 23308) + 72701 (52303)</w:t>
            </w:r>
          </w:p>
        </w:tc>
      </w:tr>
      <w:tr>
        <w:tblPrEx>
          <w:tblBorders>
            <w:insideH w:val="nil"/>
          </w:tblBorders>
        </w:tblPrEx>
        <w:tc>
          <w:tcPr>
            <w:gridSpan w:val="4"/>
            <w:tcW w:w="9071" w:type="dxa"/>
            <w:tcBorders>
              <w:top w:val="nil"/>
            </w:tcBorders>
          </w:tcPr>
          <w:p>
            <w:pPr>
              <w:pStyle w:val="0"/>
              <w:jc w:val="both"/>
            </w:pPr>
            <w:r>
              <w:rPr>
                <w:sz w:val="24"/>
              </w:rPr>
              <w:t xml:space="preserve">(п. 27 в ред. </w:t>
            </w:r>
            <w:r>
              <w:rPr>
                <w:sz w:val="24"/>
              </w:rPr>
              <w:t xml:space="preserve">Указания</w:t>
            </w:r>
            <w:r>
              <w:rPr>
                <w:sz w:val="24"/>
              </w:rPr>
              <w:t xml:space="preserve"> Банка России от 23.09.2024 N 6852-У)</w:t>
            </w:r>
          </w:p>
        </w:tc>
      </w:tr>
      <w:tr>
        <w:tblPrEx>
          <w:tblBorders>
            <w:insideH w:val="nil"/>
          </w:tblBorders>
        </w:tblPrEx>
        <w:tc>
          <w:tcPr>
            <w:tcW w:w="794" w:type="dxa"/>
            <w:tcBorders>
              <w:bottom w:val="nil"/>
            </w:tcBorders>
          </w:tcPr>
          <w:bookmarkStart w:id="20358" w:name="P20358"/>
          <w:bookmarkEnd w:id="20358"/>
          <w:p>
            <w:pPr>
              <w:pStyle w:val="0"/>
              <w:jc w:val="center"/>
            </w:pPr>
            <w:r>
              <w:rPr>
                <w:sz w:val="24"/>
              </w:rPr>
              <w:t xml:space="preserve">28</w:t>
            </w:r>
          </w:p>
        </w:tc>
        <w:tc>
          <w:tcPr>
            <w:tcW w:w="3458" w:type="dxa"/>
            <w:tcBorders>
              <w:bottom w:val="nil"/>
            </w:tcBorders>
          </w:tcPr>
          <w:p>
            <w:pPr>
              <w:pStyle w:val="0"/>
            </w:pPr>
            <w:r>
              <w:rPr>
                <w:sz w:val="24"/>
              </w:rPr>
              <w:t xml:space="preserve">Финансовые доходы (расходы) по страхованию по группам договоров об обязательном пенсионном страховании, негосударственного пенсионного обеспечения и долгосрочных сбережений</w:t>
            </w:r>
          </w:p>
        </w:tc>
        <w:tc>
          <w:tcPr>
            <w:tcW w:w="2438" w:type="dxa"/>
            <w:tcBorders>
              <w:bottom w:val="nil"/>
            </w:tcBorders>
          </w:tcPr>
          <w:p>
            <w:pPr>
              <w:pStyle w:val="0"/>
            </w:pPr>
            <w:r>
              <w:rPr>
                <w:sz w:val="24"/>
              </w:rPr>
              <w:t xml:space="preserve">71311 (112) - 71312 (212) + 71319 (122) - 71320 (222) + 71327 (142) - 71328 (242)</w:t>
            </w:r>
          </w:p>
        </w:tc>
        <w:tc>
          <w:tcPr>
            <w:tcW w:w="2381" w:type="dxa"/>
            <w:tcBorders>
              <w:bottom w:val="nil"/>
            </w:tcBorders>
          </w:tcPr>
          <w:p>
            <w:pPr>
              <w:pStyle w:val="0"/>
            </w:pPr>
            <w:r>
              <w:rPr>
                <w:sz w:val="24"/>
              </w:rPr>
              <w:t xml:space="preserve">72311 (112) - 72312 (212) + 72319 (122) - 72320 (222) + 72327 (142) - 72328 (242)</w:t>
            </w:r>
          </w:p>
        </w:tc>
      </w:tr>
      <w:tr>
        <w:tblPrEx>
          <w:tblBorders>
            <w:insideH w:val="nil"/>
          </w:tblBorders>
        </w:tblPrEx>
        <w:tc>
          <w:tcPr>
            <w:gridSpan w:val="4"/>
            <w:tcW w:w="9071" w:type="dxa"/>
            <w:tcBorders>
              <w:top w:val="nil"/>
            </w:tcBorders>
          </w:tcPr>
          <w:p>
            <w:pPr>
              <w:pStyle w:val="0"/>
              <w:jc w:val="both"/>
            </w:pPr>
            <w:r>
              <w:rPr>
                <w:sz w:val="24"/>
              </w:rPr>
              <w:t xml:space="preserve">(п. 28 в ред. </w:t>
            </w:r>
            <w:r>
              <w:rPr>
                <w:sz w:val="24"/>
              </w:rPr>
              <w:t xml:space="preserve">Указания</w:t>
            </w:r>
            <w:r>
              <w:rPr>
                <w:sz w:val="24"/>
              </w:rPr>
              <w:t xml:space="preserve"> Банка России от 23.09.2024 N 6852-У)</w:t>
            </w:r>
          </w:p>
        </w:tc>
      </w:tr>
      <w:tr>
        <w:tc>
          <w:tcPr>
            <w:tcW w:w="794" w:type="dxa"/>
          </w:tcPr>
          <w:bookmarkStart w:id="20363" w:name="P20363"/>
          <w:bookmarkEnd w:id="20363"/>
          <w:p>
            <w:pPr>
              <w:pStyle w:val="0"/>
              <w:jc w:val="center"/>
            </w:pPr>
            <w:r>
              <w:rPr>
                <w:sz w:val="24"/>
              </w:rPr>
              <w:t xml:space="preserve">29</w:t>
            </w:r>
          </w:p>
        </w:tc>
        <w:tc>
          <w:tcPr>
            <w:tcW w:w="3458" w:type="dxa"/>
          </w:tcPr>
          <w:p>
            <w:pPr>
              <w:pStyle w:val="0"/>
            </w:pPr>
            <w:r>
              <w:rPr>
                <w:sz w:val="24"/>
              </w:rPr>
              <w:t xml:space="preserve">Итого доходов (расходов) от инвестиционной и финансовой деятельности</w:t>
            </w:r>
          </w:p>
        </w:tc>
        <w:tc>
          <w:tcPr>
            <w:tcW w:w="2438" w:type="dxa"/>
          </w:tcPr>
          <w:p>
            <w:pPr>
              <w:pStyle w:val="0"/>
            </w:pPr>
            <w:hyperlink w:history="0" w:anchor="P20277" w:tooltip="10">
              <w:r>
                <w:rPr>
                  <w:sz w:val="24"/>
                  <w:color w:val="0000ff"/>
                </w:rPr>
                <w:t xml:space="preserve">строка 10</w:t>
              </w:r>
            </w:hyperlink>
            <w:r>
              <w:rPr>
                <w:sz w:val="24"/>
              </w:rPr>
              <w:t xml:space="preserve"> + </w:t>
            </w:r>
            <w:hyperlink w:history="0" w:anchor="P20281" w:tooltip="11">
              <w:r>
                <w:rPr>
                  <w:sz w:val="24"/>
                  <w:color w:val="0000ff"/>
                </w:rPr>
                <w:t xml:space="preserve">строка 11</w:t>
              </w:r>
            </w:hyperlink>
            <w:r>
              <w:rPr>
                <w:sz w:val="24"/>
              </w:rPr>
              <w:t xml:space="preserve"> + </w:t>
            </w:r>
            <w:hyperlink w:history="0" w:anchor="P20295" w:tooltip="14">
              <w:r>
                <w:rPr>
                  <w:sz w:val="24"/>
                  <w:color w:val="0000ff"/>
                </w:rPr>
                <w:t xml:space="preserve">строка 14</w:t>
              </w:r>
            </w:hyperlink>
            <w:r>
              <w:rPr>
                <w:sz w:val="24"/>
              </w:rPr>
              <w:t xml:space="preserve"> + </w:t>
            </w:r>
            <w:hyperlink w:history="0" w:anchor="P20309" w:tooltip="17">
              <w:r>
                <w:rPr>
                  <w:sz w:val="24"/>
                  <w:color w:val="0000ff"/>
                </w:rPr>
                <w:t xml:space="preserve">строка 17</w:t>
              </w:r>
            </w:hyperlink>
            <w:r>
              <w:rPr>
                <w:sz w:val="24"/>
              </w:rPr>
              <w:t xml:space="preserve"> + </w:t>
            </w:r>
            <w:hyperlink w:history="0" w:anchor="P20313" w:tooltip="18">
              <w:r>
                <w:rPr>
                  <w:sz w:val="24"/>
                  <w:color w:val="0000ff"/>
                </w:rPr>
                <w:t xml:space="preserve">строка 18</w:t>
              </w:r>
            </w:hyperlink>
            <w:r>
              <w:rPr>
                <w:sz w:val="24"/>
              </w:rPr>
              <w:t xml:space="preserve"> + </w:t>
            </w:r>
            <w:hyperlink w:history="0" w:anchor="P20317" w:tooltip="19">
              <w:r>
                <w:rPr>
                  <w:sz w:val="24"/>
                  <w:color w:val="0000ff"/>
                </w:rPr>
                <w:t xml:space="preserve">строка 19</w:t>
              </w:r>
            </w:hyperlink>
            <w:r>
              <w:rPr>
                <w:sz w:val="24"/>
              </w:rPr>
              <w:t xml:space="preserve"> + </w:t>
            </w:r>
            <w:hyperlink w:history="0" w:anchor="P20329" w:tooltip="22">
              <w:r>
                <w:rPr>
                  <w:sz w:val="24"/>
                  <w:color w:val="0000ff"/>
                </w:rPr>
                <w:t xml:space="preserve">строка 22</w:t>
              </w:r>
            </w:hyperlink>
            <w:r>
              <w:rPr>
                <w:sz w:val="24"/>
              </w:rPr>
              <w:t xml:space="preserve"> + </w:t>
            </w:r>
            <w:hyperlink w:history="0" w:anchor="P20334" w:tooltip="23">
              <w:r>
                <w:rPr>
                  <w:sz w:val="24"/>
                  <w:color w:val="0000ff"/>
                </w:rPr>
                <w:t xml:space="preserve">строка 23</w:t>
              </w:r>
            </w:hyperlink>
            <w:r>
              <w:rPr>
                <w:sz w:val="24"/>
              </w:rPr>
              <w:t xml:space="preserve"> + </w:t>
            </w:r>
            <w:hyperlink w:history="0" w:anchor="P20338" w:tooltip="24">
              <w:r>
                <w:rPr>
                  <w:sz w:val="24"/>
                  <w:color w:val="0000ff"/>
                </w:rPr>
                <w:t xml:space="preserve">строка 24</w:t>
              </w:r>
            </w:hyperlink>
            <w:r>
              <w:rPr>
                <w:sz w:val="24"/>
              </w:rPr>
              <w:t xml:space="preserve"> + </w:t>
            </w:r>
            <w:hyperlink w:history="0" w:anchor="P20343" w:tooltip="25">
              <w:r>
                <w:rPr>
                  <w:sz w:val="24"/>
                  <w:color w:val="0000ff"/>
                </w:rPr>
                <w:t xml:space="preserve">строка 25</w:t>
              </w:r>
            </w:hyperlink>
            <w:r>
              <w:rPr>
                <w:sz w:val="24"/>
              </w:rPr>
              <w:t xml:space="preserve"> + </w:t>
            </w:r>
            <w:hyperlink w:history="0" w:anchor="P20348" w:tooltip="26">
              <w:r>
                <w:rPr>
                  <w:sz w:val="24"/>
                  <w:color w:val="0000ff"/>
                </w:rPr>
                <w:t xml:space="preserve">строка 26</w:t>
              </w:r>
            </w:hyperlink>
            <w:r>
              <w:rPr>
                <w:sz w:val="24"/>
              </w:rPr>
              <w:t xml:space="preserve"> + </w:t>
            </w:r>
            <w:hyperlink w:history="0" w:anchor="P20353" w:tooltip="27">
              <w:r>
                <w:rPr>
                  <w:sz w:val="24"/>
                  <w:color w:val="0000ff"/>
                </w:rPr>
                <w:t xml:space="preserve">строка 27</w:t>
              </w:r>
            </w:hyperlink>
            <w:r>
              <w:rPr>
                <w:sz w:val="24"/>
              </w:rPr>
              <w:t xml:space="preserve"> + </w:t>
            </w:r>
            <w:hyperlink w:history="0" w:anchor="P20358" w:tooltip="28">
              <w:r>
                <w:rPr>
                  <w:sz w:val="24"/>
                  <w:color w:val="0000ff"/>
                </w:rPr>
                <w:t xml:space="preserve">строка 28</w:t>
              </w:r>
            </w:hyperlink>
          </w:p>
        </w:tc>
        <w:tc>
          <w:tcPr>
            <w:tcW w:w="2381" w:type="dxa"/>
          </w:tcPr>
          <w:p>
            <w:pPr>
              <w:pStyle w:val="0"/>
            </w:pPr>
            <w:hyperlink w:history="0" w:anchor="P20277" w:tooltip="10">
              <w:r>
                <w:rPr>
                  <w:sz w:val="24"/>
                  <w:color w:val="0000ff"/>
                </w:rPr>
                <w:t xml:space="preserve">строка 10</w:t>
              </w:r>
            </w:hyperlink>
            <w:r>
              <w:rPr>
                <w:sz w:val="24"/>
              </w:rPr>
              <w:t xml:space="preserve"> + </w:t>
            </w:r>
            <w:hyperlink w:history="0" w:anchor="P20281" w:tooltip="11">
              <w:r>
                <w:rPr>
                  <w:sz w:val="24"/>
                  <w:color w:val="0000ff"/>
                </w:rPr>
                <w:t xml:space="preserve">строка 11</w:t>
              </w:r>
            </w:hyperlink>
            <w:r>
              <w:rPr>
                <w:sz w:val="24"/>
              </w:rPr>
              <w:t xml:space="preserve"> + </w:t>
            </w:r>
            <w:hyperlink w:history="0" w:anchor="P20295" w:tooltip="14">
              <w:r>
                <w:rPr>
                  <w:sz w:val="24"/>
                  <w:color w:val="0000ff"/>
                </w:rPr>
                <w:t xml:space="preserve">строка 14</w:t>
              </w:r>
            </w:hyperlink>
            <w:r>
              <w:rPr>
                <w:sz w:val="24"/>
              </w:rPr>
              <w:t xml:space="preserve"> + </w:t>
            </w:r>
            <w:hyperlink w:history="0" w:anchor="P20309" w:tooltip="17">
              <w:r>
                <w:rPr>
                  <w:sz w:val="24"/>
                  <w:color w:val="0000ff"/>
                </w:rPr>
                <w:t xml:space="preserve">строка 17</w:t>
              </w:r>
            </w:hyperlink>
            <w:r>
              <w:rPr>
                <w:sz w:val="24"/>
              </w:rPr>
              <w:t xml:space="preserve"> + </w:t>
            </w:r>
            <w:hyperlink w:history="0" w:anchor="P20313" w:tooltip="18">
              <w:r>
                <w:rPr>
                  <w:sz w:val="24"/>
                  <w:color w:val="0000ff"/>
                </w:rPr>
                <w:t xml:space="preserve">строка 18</w:t>
              </w:r>
            </w:hyperlink>
            <w:r>
              <w:rPr>
                <w:sz w:val="24"/>
              </w:rPr>
              <w:t xml:space="preserve"> + </w:t>
            </w:r>
            <w:hyperlink w:history="0" w:anchor="P20317" w:tooltip="19">
              <w:r>
                <w:rPr>
                  <w:sz w:val="24"/>
                  <w:color w:val="0000ff"/>
                </w:rPr>
                <w:t xml:space="preserve">строка 19</w:t>
              </w:r>
            </w:hyperlink>
            <w:r>
              <w:rPr>
                <w:sz w:val="24"/>
              </w:rPr>
              <w:t xml:space="preserve"> + </w:t>
            </w:r>
            <w:hyperlink w:history="0" w:anchor="P20329" w:tooltip="22">
              <w:r>
                <w:rPr>
                  <w:sz w:val="24"/>
                  <w:color w:val="0000ff"/>
                </w:rPr>
                <w:t xml:space="preserve">строка 22</w:t>
              </w:r>
            </w:hyperlink>
            <w:r>
              <w:rPr>
                <w:sz w:val="24"/>
              </w:rPr>
              <w:t xml:space="preserve"> + </w:t>
            </w:r>
            <w:hyperlink w:history="0" w:anchor="P20334" w:tooltip="23">
              <w:r>
                <w:rPr>
                  <w:sz w:val="24"/>
                  <w:color w:val="0000ff"/>
                </w:rPr>
                <w:t xml:space="preserve">строка 23</w:t>
              </w:r>
            </w:hyperlink>
            <w:r>
              <w:rPr>
                <w:sz w:val="24"/>
              </w:rPr>
              <w:t xml:space="preserve"> + </w:t>
            </w:r>
            <w:hyperlink w:history="0" w:anchor="P20338" w:tooltip="24">
              <w:r>
                <w:rPr>
                  <w:sz w:val="24"/>
                  <w:color w:val="0000ff"/>
                </w:rPr>
                <w:t xml:space="preserve">строка 24</w:t>
              </w:r>
            </w:hyperlink>
            <w:r>
              <w:rPr>
                <w:sz w:val="24"/>
              </w:rPr>
              <w:t xml:space="preserve"> + </w:t>
            </w:r>
            <w:hyperlink w:history="0" w:anchor="P20343" w:tooltip="25">
              <w:r>
                <w:rPr>
                  <w:sz w:val="24"/>
                  <w:color w:val="0000ff"/>
                </w:rPr>
                <w:t xml:space="preserve">строка 25</w:t>
              </w:r>
            </w:hyperlink>
            <w:r>
              <w:rPr>
                <w:sz w:val="24"/>
              </w:rPr>
              <w:t xml:space="preserve"> + </w:t>
            </w:r>
            <w:hyperlink w:history="0" w:anchor="P20348" w:tooltip="26">
              <w:r>
                <w:rPr>
                  <w:sz w:val="24"/>
                  <w:color w:val="0000ff"/>
                </w:rPr>
                <w:t xml:space="preserve">строка 26</w:t>
              </w:r>
            </w:hyperlink>
            <w:r>
              <w:rPr>
                <w:sz w:val="24"/>
              </w:rPr>
              <w:t xml:space="preserve"> + </w:t>
            </w:r>
            <w:hyperlink w:history="0" w:anchor="P20353" w:tooltip="27">
              <w:r>
                <w:rPr>
                  <w:sz w:val="24"/>
                  <w:color w:val="0000ff"/>
                </w:rPr>
                <w:t xml:space="preserve">строка 27</w:t>
              </w:r>
            </w:hyperlink>
            <w:r>
              <w:rPr>
                <w:sz w:val="24"/>
              </w:rPr>
              <w:t xml:space="preserve"> + </w:t>
            </w:r>
            <w:hyperlink w:history="0" w:anchor="P20358" w:tooltip="28">
              <w:r>
                <w:rPr>
                  <w:sz w:val="24"/>
                  <w:color w:val="0000ff"/>
                </w:rPr>
                <w:t xml:space="preserve">строка 28</w:t>
              </w:r>
            </w:hyperlink>
          </w:p>
        </w:tc>
      </w:tr>
      <w:tr>
        <w:tc>
          <w:tcPr>
            <w:gridSpan w:val="4"/>
            <w:tcW w:w="9071" w:type="dxa"/>
          </w:tcPr>
          <w:p>
            <w:pPr>
              <w:pStyle w:val="0"/>
              <w:outlineLvl w:val="1"/>
              <w:jc w:val="center"/>
            </w:pPr>
            <w:r>
              <w:rPr>
                <w:sz w:val="24"/>
              </w:rPr>
              <w:t xml:space="preserve">Раздел III. Прочие операционные доходы и расходы</w:t>
            </w:r>
          </w:p>
        </w:tc>
      </w:tr>
      <w:tr>
        <w:tblPrEx>
          <w:tblBorders>
            <w:insideH w:val="nil"/>
          </w:tblBorders>
        </w:tblPrEx>
        <w:tc>
          <w:tcPr>
            <w:tcW w:w="794" w:type="dxa"/>
            <w:tcBorders>
              <w:bottom w:val="nil"/>
            </w:tcBorders>
          </w:tcPr>
          <w:bookmarkStart w:id="20368" w:name="P20368"/>
          <w:bookmarkEnd w:id="20368"/>
          <w:p>
            <w:pPr>
              <w:pStyle w:val="0"/>
              <w:jc w:val="center"/>
            </w:pPr>
            <w:r>
              <w:rPr>
                <w:sz w:val="24"/>
              </w:rPr>
              <w:t xml:space="preserve">30</w:t>
            </w:r>
          </w:p>
        </w:tc>
        <w:tc>
          <w:tcPr>
            <w:tcW w:w="3458" w:type="dxa"/>
            <w:tcBorders>
              <w:bottom w:val="nil"/>
            </w:tcBorders>
          </w:tcPr>
          <w:p>
            <w:pPr>
              <w:pStyle w:val="0"/>
            </w:pPr>
            <w:r>
              <w:rPr>
                <w:sz w:val="24"/>
              </w:rPr>
              <w:t xml:space="preserve">Общие и административные расходы</w:t>
            </w:r>
          </w:p>
        </w:tc>
        <w:tc>
          <w:tcPr>
            <w:tcW w:w="2438" w:type="dxa"/>
            <w:tcBorders>
              <w:bottom w:val="nil"/>
            </w:tcBorders>
          </w:tcPr>
          <w:p>
            <w:pPr>
              <w:pStyle w:val="0"/>
            </w:pPr>
            <w:r>
              <w:rPr>
                <w:sz w:val="24"/>
              </w:rPr>
              <w:t xml:space="preserve">- 71802 (553 + 554 + 55601 + 55602 + 55603 + 557) - 71702 (534 + 531) - если больше нуля: (71802 [55501 + 55503 + 55504] - 71801 [54301 + 54303 + 54304]) - если больше нуля: (71802 [551 + 55610] - 71801 [542 + 54408]) - если больше нуля: (71802 [552] - 71801 [541]) - если больше нуля (71702 [53805] - 71701 [52304])</w:t>
            </w:r>
          </w:p>
        </w:tc>
        <w:tc>
          <w:tcPr>
            <w:tcW w:w="2381" w:type="dxa"/>
            <w:tcBorders>
              <w:bottom w:val="nil"/>
            </w:tcBorders>
          </w:tcPr>
          <w:p>
            <w:pPr>
              <w:pStyle w:val="0"/>
            </w:pPr>
            <w:r>
              <w:rPr>
                <w:sz w:val="24"/>
              </w:rPr>
              <w:t xml:space="preserve">- 72802 (553 + 554 + 55601 + 55602 + 55603 + 557) - 72702 (534 + 531) - если больше нуля: (72802 [55501 + 55503 + 55504] - 72801 [54301 + 54303 + 54304]) - если больше нуля: (72802 [551 + 55610] - 72801 [542 + 54408]) - если больше нуля: (72802 [552] - 72801 [541]) - если больше нуля (72702 [53805] - 72701 [52304])</w:t>
            </w:r>
          </w:p>
        </w:tc>
      </w:tr>
      <w:tr>
        <w:tblPrEx>
          <w:tblBorders>
            <w:insideH w:val="nil"/>
          </w:tblBorders>
        </w:tblPrEx>
        <w:tc>
          <w:tcPr>
            <w:gridSpan w:val="4"/>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794" w:type="dxa"/>
          </w:tcPr>
          <w:bookmarkStart w:id="20373" w:name="P20373"/>
          <w:bookmarkEnd w:id="20373"/>
          <w:p>
            <w:pPr>
              <w:pStyle w:val="0"/>
              <w:jc w:val="center"/>
            </w:pPr>
            <w:r>
              <w:rPr>
                <w:sz w:val="24"/>
              </w:rPr>
              <w:t xml:space="preserve">31</w:t>
            </w:r>
          </w:p>
        </w:tc>
        <w:tc>
          <w:tcPr>
            <w:tcW w:w="3458" w:type="dxa"/>
          </w:tcPr>
          <w:p>
            <w:pPr>
              <w:pStyle w:val="0"/>
            </w:pPr>
            <w:r>
              <w:rPr>
                <w:sz w:val="24"/>
              </w:rPr>
              <w:t xml:space="preserve">Доходы за вычетом расходов (расходы за вычетом доходов) от переоценки и выбытия активов (выбывающих групп), классифицированных как предназначенные для продажи</w:t>
            </w:r>
          </w:p>
        </w:tc>
        <w:tc>
          <w:tcPr>
            <w:tcW w:w="2438" w:type="dxa"/>
          </w:tcPr>
          <w:p>
            <w:pPr>
              <w:pStyle w:val="0"/>
            </w:pPr>
            <w:r>
              <w:rPr>
                <w:sz w:val="24"/>
              </w:rPr>
              <w:t xml:space="preserve">71701 (526) - 71702 (536)</w:t>
            </w:r>
          </w:p>
        </w:tc>
        <w:tc>
          <w:tcPr>
            <w:tcW w:w="2381" w:type="dxa"/>
          </w:tcPr>
          <w:p>
            <w:pPr>
              <w:pStyle w:val="0"/>
            </w:pPr>
            <w:r>
              <w:rPr>
                <w:sz w:val="24"/>
              </w:rPr>
              <w:t xml:space="preserve">72701 (526) - 72702 (536)</w:t>
            </w:r>
          </w:p>
        </w:tc>
      </w:tr>
      <w:tr>
        <w:tblPrEx>
          <w:tblBorders>
            <w:insideH w:val="nil"/>
          </w:tblBorders>
        </w:tblPrEx>
        <w:tc>
          <w:tcPr>
            <w:tcW w:w="794" w:type="dxa"/>
            <w:tcBorders>
              <w:bottom w:val="nil"/>
            </w:tcBorders>
          </w:tcPr>
          <w:bookmarkStart w:id="20377" w:name="P20377"/>
          <w:bookmarkEnd w:id="20377"/>
          <w:p>
            <w:pPr>
              <w:pStyle w:val="0"/>
              <w:jc w:val="center"/>
            </w:pPr>
            <w:r>
              <w:rPr>
                <w:sz w:val="24"/>
              </w:rPr>
              <w:t xml:space="preserve">32</w:t>
            </w:r>
          </w:p>
        </w:tc>
        <w:tc>
          <w:tcPr>
            <w:tcW w:w="3458" w:type="dxa"/>
            <w:tcBorders>
              <w:bottom w:val="nil"/>
            </w:tcBorders>
          </w:tcPr>
          <w:p>
            <w:pPr>
              <w:pStyle w:val="0"/>
            </w:pPr>
            <w:r>
              <w:rPr>
                <w:sz w:val="24"/>
              </w:rPr>
              <w:t xml:space="preserve">Прочие доходы</w:t>
            </w:r>
          </w:p>
        </w:tc>
        <w:tc>
          <w:tcPr>
            <w:tcW w:w="2438" w:type="dxa"/>
            <w:tcBorders>
              <w:bottom w:val="nil"/>
            </w:tcBorders>
          </w:tcPr>
          <w:p>
            <w:pPr>
              <w:pStyle w:val="0"/>
            </w:pPr>
            <w:r>
              <w:rPr>
                <w:sz w:val="24"/>
              </w:rPr>
              <w:t xml:space="preserve">71701 (часть 52301 + 524 + 528) + 71801 (54401 + 54402 + 54403 + 54404 + 54405 + 54407) + если больше нуля: (71701 [часть 52201 + 52202 + часть 52204 + 52205] - 71702 [часть 53301 + 53302 + часть 53304 + 53305]) + если больше нуля: (71801 [54301 + 54303 + 54304] - 71802 [55501 + 55503 + 55504]) + если больше нуля: (71701 [52701 + 52702 + 52703 + 52704] - 71702 [53701 + 53702 + 53703 + 53704]) + если больше нуля: (71801 [541] - 71802 [552]) + если больше нуля: (71801 [542 + 54408] - 71802 [551 + 55610]) + 71601 (51201 + 51202) + 71602 (513) + если больше нуля (71701 [52304] - 71702 [53805])</w:t>
            </w:r>
          </w:p>
        </w:tc>
        <w:tc>
          <w:tcPr>
            <w:tcW w:w="2381" w:type="dxa"/>
            <w:tcBorders>
              <w:bottom w:val="nil"/>
            </w:tcBorders>
          </w:tcPr>
          <w:p>
            <w:pPr>
              <w:pStyle w:val="0"/>
            </w:pPr>
            <w:r>
              <w:rPr>
                <w:sz w:val="24"/>
              </w:rPr>
              <w:t xml:space="preserve">72701 (часть 52301 + 524 + 528) + 72801 (54401 + 54402 + 54403 + 54404 + 54405 + 54407) + если больше нуля: (72701 [часть 52201 + 52202 + часть 52204 + 52205] - 72702 [часть 53301 + 53302 + часть 53304 + 53305]) + если больше нуля: (72801 [54301 + 54303 + 54304] - 72802 [55501 + 55503 + 55504]) + если больше нуля: (72701 [52701 + 52702 + 52703 + 52704] - 72702 [53701 + 53702 + 53703 + 53704]) + если больше нуля: (72801 [541] - 72802 [552]) + если больше нуля: (72801 [542 + 54408] - 72802 [551 + 55610]) + 72601 (51201 + 51202) + 72602 (513) + если больше нуля (72701 [52304] - 72702 [53805])</w:t>
            </w:r>
          </w:p>
        </w:tc>
      </w:tr>
      <w:tr>
        <w:tblPrEx>
          <w:tblBorders>
            <w:insideH w:val="nil"/>
          </w:tblBorders>
        </w:tblPrEx>
        <w:tc>
          <w:tcPr>
            <w:gridSpan w:val="4"/>
            <w:tcW w:w="9071" w:type="dxa"/>
            <w:tcBorders>
              <w:top w:val="nil"/>
            </w:tcBorders>
          </w:tcPr>
          <w:p>
            <w:pPr>
              <w:pStyle w:val="0"/>
              <w:jc w:val="both"/>
            </w:pPr>
            <w:r>
              <w:rPr>
                <w:sz w:val="24"/>
              </w:rPr>
              <w:t xml:space="preserve">(п. 32 в ред. </w:t>
            </w:r>
            <w:r>
              <w:rPr>
                <w:sz w:val="24"/>
              </w:rPr>
              <w:t xml:space="preserve">Указания</w:t>
            </w:r>
            <w:r>
              <w:rPr>
                <w:sz w:val="24"/>
              </w:rPr>
              <w:t xml:space="preserve"> Банка России от 23.09.2024 N 6852-У)</w:t>
            </w:r>
          </w:p>
        </w:tc>
      </w:tr>
      <w:tr>
        <w:tblPrEx>
          <w:tblBorders>
            <w:insideH w:val="nil"/>
          </w:tblBorders>
        </w:tblPrEx>
        <w:tc>
          <w:tcPr>
            <w:tcW w:w="794" w:type="dxa"/>
            <w:tcBorders>
              <w:bottom w:val="nil"/>
            </w:tcBorders>
          </w:tcPr>
          <w:bookmarkStart w:id="20382" w:name="P20382"/>
          <w:bookmarkEnd w:id="20382"/>
          <w:p>
            <w:pPr>
              <w:pStyle w:val="0"/>
              <w:jc w:val="center"/>
            </w:pPr>
            <w:r>
              <w:rPr>
                <w:sz w:val="24"/>
              </w:rPr>
              <w:t xml:space="preserve">33</w:t>
            </w:r>
          </w:p>
        </w:tc>
        <w:tc>
          <w:tcPr>
            <w:tcW w:w="3458" w:type="dxa"/>
            <w:tcBorders>
              <w:bottom w:val="nil"/>
            </w:tcBorders>
          </w:tcPr>
          <w:p>
            <w:pPr>
              <w:pStyle w:val="0"/>
            </w:pPr>
            <w:r>
              <w:rPr>
                <w:sz w:val="24"/>
              </w:rPr>
              <w:t xml:space="preserve">Прочие расходы</w:t>
            </w:r>
          </w:p>
        </w:tc>
        <w:tc>
          <w:tcPr>
            <w:tcW w:w="2438" w:type="dxa"/>
            <w:tcBorders>
              <w:bottom w:val="nil"/>
            </w:tcBorders>
          </w:tcPr>
          <w:p>
            <w:pPr>
              <w:pStyle w:val="0"/>
            </w:pPr>
            <w:r>
              <w:rPr>
                <w:sz w:val="24"/>
              </w:rPr>
              <w:t xml:space="preserve">- 71702 (53803 + 53806) - 71802 (55604 + 55605 + 55606 + 55607 + 55608 + 55609 + 55611) - если больше нуля: (71702 [часть 53301 + 53302 + часть 53304 + 53305] - 71701 [часть 52201 + 52202 + часть 52204 + 52205]) - если больше нуля: (71702 [53701 + 53702 + 53703 + 53704] - 71701 [52701 + 52702 + 52703 + 52704])</w:t>
            </w:r>
          </w:p>
        </w:tc>
        <w:tc>
          <w:tcPr>
            <w:tcW w:w="2381" w:type="dxa"/>
            <w:tcBorders>
              <w:bottom w:val="nil"/>
            </w:tcBorders>
          </w:tcPr>
          <w:p>
            <w:pPr>
              <w:pStyle w:val="0"/>
            </w:pPr>
            <w:r>
              <w:rPr>
                <w:sz w:val="24"/>
              </w:rPr>
              <w:t xml:space="preserve">- 72702 (53803 + 53806) - 72802 (55604 + 55605 + 55606 + 55607 + 55608 + 55609 + 55611) - если больше нуля: (72702 [часть 53301 + 53302 + часть 53304 + 53305] - 72701 [часть 52201 + 52202 + часть 52204 + 52205]) - если больше нуля: (72702 [53701 + 53702 + 53703 + 53704] - 72701 [52701 + 52702 + 52703 + 52704])</w:t>
            </w:r>
          </w:p>
        </w:tc>
      </w:tr>
      <w:tr>
        <w:tblPrEx>
          <w:tblBorders>
            <w:insideH w:val="nil"/>
          </w:tblBorders>
        </w:tblPrEx>
        <w:tc>
          <w:tcPr>
            <w:gridSpan w:val="4"/>
            <w:tcW w:w="9071" w:type="dxa"/>
            <w:tcBorders>
              <w:top w:val="nil"/>
            </w:tcBorders>
          </w:tcPr>
          <w:p>
            <w:pPr>
              <w:pStyle w:val="0"/>
              <w:jc w:val="both"/>
            </w:pPr>
            <w:r>
              <w:rPr>
                <w:sz w:val="24"/>
              </w:rPr>
              <w:t xml:space="preserve">(п. 33 в ред. </w:t>
            </w:r>
            <w:r>
              <w:rPr>
                <w:sz w:val="24"/>
              </w:rPr>
              <w:t xml:space="preserve">Указания</w:t>
            </w:r>
            <w:r>
              <w:rPr>
                <w:sz w:val="24"/>
              </w:rPr>
              <w:t xml:space="preserve"> Банка России от 23.09.2024 N 6852-У)</w:t>
            </w:r>
          </w:p>
        </w:tc>
      </w:tr>
      <w:tr>
        <w:tc>
          <w:tcPr>
            <w:tcW w:w="794" w:type="dxa"/>
          </w:tcPr>
          <w:bookmarkStart w:id="20387" w:name="P20387"/>
          <w:bookmarkEnd w:id="20387"/>
          <w:p>
            <w:pPr>
              <w:pStyle w:val="0"/>
              <w:jc w:val="center"/>
            </w:pPr>
            <w:r>
              <w:rPr>
                <w:sz w:val="24"/>
              </w:rPr>
              <w:t xml:space="preserve">34</w:t>
            </w:r>
          </w:p>
        </w:tc>
        <w:tc>
          <w:tcPr>
            <w:tcW w:w="3458" w:type="dxa"/>
          </w:tcPr>
          <w:p>
            <w:pPr>
              <w:pStyle w:val="0"/>
            </w:pPr>
            <w:r>
              <w:rPr>
                <w:sz w:val="24"/>
              </w:rPr>
              <w:t xml:space="preserve">Итого доходов (расходов) от прочей операционной деятельности</w:t>
            </w:r>
          </w:p>
        </w:tc>
        <w:tc>
          <w:tcPr>
            <w:tcW w:w="2438" w:type="dxa"/>
          </w:tcPr>
          <w:p>
            <w:pPr>
              <w:pStyle w:val="0"/>
            </w:pPr>
            <w:hyperlink w:history="0" w:anchor="P20368" w:tooltip="30">
              <w:r>
                <w:rPr>
                  <w:sz w:val="24"/>
                  <w:color w:val="0000ff"/>
                </w:rPr>
                <w:t xml:space="preserve">строка 30</w:t>
              </w:r>
            </w:hyperlink>
            <w:r>
              <w:rPr>
                <w:sz w:val="24"/>
              </w:rPr>
              <w:t xml:space="preserve"> + </w:t>
            </w:r>
            <w:hyperlink w:history="0" w:anchor="P20373" w:tooltip="31">
              <w:r>
                <w:rPr>
                  <w:sz w:val="24"/>
                  <w:color w:val="0000ff"/>
                </w:rPr>
                <w:t xml:space="preserve">строка 31</w:t>
              </w:r>
            </w:hyperlink>
            <w:r>
              <w:rPr>
                <w:sz w:val="24"/>
              </w:rPr>
              <w:t xml:space="preserve"> + </w:t>
            </w:r>
            <w:hyperlink w:history="0" w:anchor="P20377" w:tooltip="32">
              <w:r>
                <w:rPr>
                  <w:sz w:val="24"/>
                  <w:color w:val="0000ff"/>
                </w:rPr>
                <w:t xml:space="preserve">строка 32</w:t>
              </w:r>
            </w:hyperlink>
            <w:r>
              <w:rPr>
                <w:sz w:val="24"/>
              </w:rPr>
              <w:t xml:space="preserve"> + </w:t>
            </w:r>
            <w:hyperlink w:history="0" w:anchor="P20382" w:tooltip="33">
              <w:r>
                <w:rPr>
                  <w:sz w:val="24"/>
                  <w:color w:val="0000ff"/>
                </w:rPr>
                <w:t xml:space="preserve">строка 33</w:t>
              </w:r>
            </w:hyperlink>
          </w:p>
        </w:tc>
        <w:tc>
          <w:tcPr>
            <w:tcW w:w="2381" w:type="dxa"/>
          </w:tcPr>
          <w:p>
            <w:pPr>
              <w:pStyle w:val="0"/>
            </w:pPr>
            <w:hyperlink w:history="0" w:anchor="P20368" w:tooltip="30">
              <w:r>
                <w:rPr>
                  <w:sz w:val="24"/>
                  <w:color w:val="0000ff"/>
                </w:rPr>
                <w:t xml:space="preserve">строка 30</w:t>
              </w:r>
            </w:hyperlink>
            <w:r>
              <w:rPr>
                <w:sz w:val="24"/>
              </w:rPr>
              <w:t xml:space="preserve"> + </w:t>
            </w:r>
            <w:hyperlink w:history="0" w:anchor="P20373" w:tooltip="31">
              <w:r>
                <w:rPr>
                  <w:sz w:val="24"/>
                  <w:color w:val="0000ff"/>
                </w:rPr>
                <w:t xml:space="preserve">строка 31</w:t>
              </w:r>
            </w:hyperlink>
            <w:r>
              <w:rPr>
                <w:sz w:val="24"/>
              </w:rPr>
              <w:t xml:space="preserve"> + </w:t>
            </w:r>
            <w:hyperlink w:history="0" w:anchor="P20377" w:tooltip="32">
              <w:r>
                <w:rPr>
                  <w:sz w:val="24"/>
                  <w:color w:val="0000ff"/>
                </w:rPr>
                <w:t xml:space="preserve">строка 32</w:t>
              </w:r>
            </w:hyperlink>
            <w:r>
              <w:rPr>
                <w:sz w:val="24"/>
              </w:rPr>
              <w:t xml:space="preserve"> + </w:t>
            </w:r>
            <w:hyperlink w:history="0" w:anchor="P20382" w:tooltip="33">
              <w:r>
                <w:rPr>
                  <w:sz w:val="24"/>
                  <w:color w:val="0000ff"/>
                </w:rPr>
                <w:t xml:space="preserve">строка 33</w:t>
              </w:r>
            </w:hyperlink>
          </w:p>
        </w:tc>
      </w:tr>
      <w:tr>
        <w:tc>
          <w:tcPr>
            <w:tcW w:w="794" w:type="dxa"/>
          </w:tcPr>
          <w:bookmarkStart w:id="20391" w:name="P20391"/>
          <w:bookmarkEnd w:id="20391"/>
          <w:p>
            <w:pPr>
              <w:pStyle w:val="0"/>
              <w:jc w:val="center"/>
            </w:pPr>
            <w:r>
              <w:rPr>
                <w:sz w:val="24"/>
              </w:rPr>
              <w:t xml:space="preserve">35</w:t>
            </w:r>
          </w:p>
        </w:tc>
        <w:tc>
          <w:tcPr>
            <w:tcW w:w="3458" w:type="dxa"/>
          </w:tcPr>
          <w:p>
            <w:pPr>
              <w:pStyle w:val="0"/>
            </w:pPr>
            <w:r>
              <w:rPr>
                <w:sz w:val="24"/>
              </w:rPr>
              <w:t xml:space="preserve">Прибыль (убыток) до налогообложения</w:t>
            </w:r>
          </w:p>
        </w:tc>
        <w:tc>
          <w:tcPr>
            <w:tcW w:w="2438" w:type="dxa"/>
          </w:tcPr>
          <w:p>
            <w:pPr>
              <w:pStyle w:val="0"/>
            </w:pPr>
            <w:hyperlink w:history="0" w:anchor="P20233" w:tooltip="Раздел I. Деятельность по обязательному пенсионному страхованию, негосударственному пенсионному обеспечению и формированию долгосрочных сбережений">
              <w:r>
                <w:rPr>
                  <w:sz w:val="24"/>
                  <w:color w:val="0000ff"/>
                </w:rPr>
                <w:t xml:space="preserve">строка 9</w:t>
              </w:r>
            </w:hyperlink>
            <w:r>
              <w:rPr>
                <w:sz w:val="24"/>
              </w:rPr>
              <w:t xml:space="preserve"> + </w:t>
            </w:r>
            <w:hyperlink w:history="0" w:anchor="P20363" w:tooltip="29">
              <w:r>
                <w:rPr>
                  <w:sz w:val="24"/>
                  <w:color w:val="0000ff"/>
                </w:rPr>
                <w:t xml:space="preserve">строка 29</w:t>
              </w:r>
            </w:hyperlink>
            <w:r>
              <w:rPr>
                <w:sz w:val="24"/>
              </w:rPr>
              <w:t xml:space="preserve"> + </w:t>
            </w:r>
            <w:hyperlink w:history="0" w:anchor="P20387" w:tooltip="34">
              <w:r>
                <w:rPr>
                  <w:sz w:val="24"/>
                  <w:color w:val="0000ff"/>
                </w:rPr>
                <w:t xml:space="preserve">строка 34</w:t>
              </w:r>
            </w:hyperlink>
          </w:p>
        </w:tc>
        <w:tc>
          <w:tcPr>
            <w:tcW w:w="2381" w:type="dxa"/>
          </w:tcPr>
          <w:p>
            <w:pPr>
              <w:pStyle w:val="0"/>
            </w:pPr>
            <w:hyperlink w:history="0" w:anchor="P20233" w:tooltip="Раздел I. Деятельность по обязательному пенсионному страхованию, негосударственному пенсионному обеспечению и формированию долгосрочных сбережений">
              <w:r>
                <w:rPr>
                  <w:sz w:val="24"/>
                  <w:color w:val="0000ff"/>
                </w:rPr>
                <w:t xml:space="preserve">строка 9</w:t>
              </w:r>
            </w:hyperlink>
            <w:r>
              <w:rPr>
                <w:sz w:val="24"/>
              </w:rPr>
              <w:t xml:space="preserve"> + </w:t>
            </w:r>
            <w:hyperlink w:history="0" w:anchor="P20363" w:tooltip="29">
              <w:r>
                <w:rPr>
                  <w:sz w:val="24"/>
                  <w:color w:val="0000ff"/>
                </w:rPr>
                <w:t xml:space="preserve">строка 29</w:t>
              </w:r>
            </w:hyperlink>
            <w:r>
              <w:rPr>
                <w:sz w:val="24"/>
              </w:rPr>
              <w:t xml:space="preserve"> + </w:t>
            </w:r>
            <w:hyperlink w:history="0" w:anchor="P20387" w:tooltip="34">
              <w:r>
                <w:rPr>
                  <w:sz w:val="24"/>
                  <w:color w:val="0000ff"/>
                </w:rPr>
                <w:t xml:space="preserve">строка 34</w:t>
              </w:r>
            </w:hyperlink>
          </w:p>
        </w:tc>
      </w:tr>
      <w:tr>
        <w:tblPrEx>
          <w:tblBorders>
            <w:insideH w:val="nil"/>
          </w:tblBorders>
        </w:tblPrEx>
        <w:tc>
          <w:tcPr>
            <w:tcW w:w="794" w:type="dxa"/>
            <w:tcBorders>
              <w:bottom w:val="nil"/>
            </w:tcBorders>
          </w:tcPr>
          <w:bookmarkStart w:id="20395" w:name="P20395"/>
          <w:bookmarkEnd w:id="20395"/>
          <w:p>
            <w:pPr>
              <w:pStyle w:val="0"/>
              <w:jc w:val="center"/>
            </w:pPr>
            <w:r>
              <w:rPr>
                <w:sz w:val="24"/>
              </w:rPr>
              <w:t xml:space="preserve">36</w:t>
            </w:r>
          </w:p>
        </w:tc>
        <w:tc>
          <w:tcPr>
            <w:tcW w:w="3458" w:type="dxa"/>
            <w:tcBorders>
              <w:bottom w:val="nil"/>
            </w:tcBorders>
          </w:tcPr>
          <w:p>
            <w:pPr>
              <w:pStyle w:val="0"/>
            </w:pPr>
            <w:r>
              <w:rPr>
                <w:sz w:val="24"/>
              </w:rPr>
              <w:t xml:space="preserve">Налог на прибыль, в том числе:</w:t>
            </w:r>
          </w:p>
        </w:tc>
        <w:tc>
          <w:tcPr>
            <w:tcW w:w="2438" w:type="dxa"/>
            <w:tcBorders>
              <w:bottom w:val="nil"/>
            </w:tcBorders>
          </w:tcPr>
          <w:p>
            <w:pPr>
              <w:pStyle w:val="0"/>
            </w:pPr>
            <w:hyperlink w:history="0" w:anchor="P20400" w:tooltip="37">
              <w:r>
                <w:rPr>
                  <w:sz w:val="24"/>
                  <w:color w:val="0000ff"/>
                </w:rPr>
                <w:t xml:space="preserve">строка 37</w:t>
              </w:r>
            </w:hyperlink>
            <w:r>
              <w:rPr>
                <w:sz w:val="24"/>
              </w:rPr>
              <w:t xml:space="preserve"> + </w:t>
            </w:r>
            <w:hyperlink w:history="0" w:anchor="P20405" w:tooltip="38">
              <w:r>
                <w:rPr>
                  <w:sz w:val="24"/>
                  <w:color w:val="0000ff"/>
                </w:rPr>
                <w:t xml:space="preserve">строка 38</w:t>
              </w:r>
            </w:hyperlink>
          </w:p>
        </w:tc>
        <w:tc>
          <w:tcPr>
            <w:tcW w:w="2381" w:type="dxa"/>
            <w:tcBorders>
              <w:bottom w:val="nil"/>
            </w:tcBorders>
          </w:tcPr>
          <w:p>
            <w:pPr>
              <w:pStyle w:val="0"/>
            </w:pPr>
            <w:hyperlink w:history="0" w:anchor="P20400" w:tooltip="37">
              <w:r>
                <w:rPr>
                  <w:sz w:val="24"/>
                  <w:color w:val="0000ff"/>
                </w:rPr>
                <w:t xml:space="preserve">строка 37</w:t>
              </w:r>
            </w:hyperlink>
            <w:r>
              <w:rPr>
                <w:sz w:val="24"/>
              </w:rPr>
              <w:t xml:space="preserve"> + </w:t>
            </w:r>
            <w:hyperlink w:history="0" w:anchor="P20405" w:tooltip="38">
              <w:r>
                <w:rPr>
                  <w:sz w:val="24"/>
                  <w:color w:val="0000ff"/>
                </w:rPr>
                <w:t xml:space="preserve">строка 38</w:t>
              </w:r>
            </w:hyperlink>
          </w:p>
        </w:tc>
      </w:tr>
      <w:tr>
        <w:tblPrEx>
          <w:tblBorders>
            <w:insideH w:val="nil"/>
          </w:tblBorders>
        </w:tblPrEx>
        <w:tc>
          <w:tcPr>
            <w:gridSpan w:val="4"/>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794" w:type="dxa"/>
            <w:tcBorders>
              <w:bottom w:val="nil"/>
            </w:tcBorders>
          </w:tcPr>
          <w:bookmarkStart w:id="20400" w:name="P20400"/>
          <w:bookmarkEnd w:id="20400"/>
          <w:p>
            <w:pPr>
              <w:pStyle w:val="0"/>
              <w:jc w:val="center"/>
            </w:pPr>
            <w:r>
              <w:rPr>
                <w:sz w:val="24"/>
              </w:rPr>
              <w:t xml:space="preserve">37</w:t>
            </w:r>
          </w:p>
        </w:tc>
        <w:tc>
          <w:tcPr>
            <w:tcW w:w="3458" w:type="dxa"/>
            <w:tcBorders>
              <w:bottom w:val="nil"/>
            </w:tcBorders>
          </w:tcPr>
          <w:p>
            <w:pPr>
              <w:pStyle w:val="0"/>
              <w:ind w:firstLine="283"/>
            </w:pPr>
            <w:r>
              <w:rPr>
                <w:sz w:val="24"/>
              </w:rPr>
              <w:t xml:space="preserve">текущий налог на прибыль</w:t>
            </w:r>
          </w:p>
        </w:tc>
        <w:tc>
          <w:tcPr>
            <w:tcW w:w="2438" w:type="dxa"/>
            <w:tcBorders>
              <w:bottom w:val="nil"/>
            </w:tcBorders>
          </w:tcPr>
          <w:p>
            <w:pPr>
              <w:pStyle w:val="0"/>
            </w:pPr>
            <w:r>
              <w:rPr>
                <w:sz w:val="24"/>
              </w:rPr>
              <w:t xml:space="preserve">- 71901 (61101)</w:t>
            </w:r>
          </w:p>
        </w:tc>
        <w:tc>
          <w:tcPr>
            <w:tcW w:w="2381" w:type="dxa"/>
            <w:tcBorders>
              <w:bottom w:val="nil"/>
            </w:tcBorders>
          </w:tcPr>
          <w:p>
            <w:pPr>
              <w:pStyle w:val="0"/>
            </w:pPr>
            <w:r>
              <w:rPr>
                <w:sz w:val="24"/>
              </w:rPr>
              <w:t xml:space="preserve">- 72901 (61101)</w:t>
            </w:r>
          </w:p>
        </w:tc>
      </w:tr>
      <w:tr>
        <w:tblPrEx>
          <w:tblBorders>
            <w:insideH w:val="nil"/>
          </w:tblBorders>
        </w:tblPrEx>
        <w:tc>
          <w:tcPr>
            <w:gridSpan w:val="4"/>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794" w:type="dxa"/>
            <w:tcBorders>
              <w:bottom w:val="nil"/>
            </w:tcBorders>
          </w:tcPr>
          <w:bookmarkStart w:id="20405" w:name="P20405"/>
          <w:bookmarkEnd w:id="20405"/>
          <w:p>
            <w:pPr>
              <w:pStyle w:val="0"/>
              <w:jc w:val="center"/>
            </w:pPr>
            <w:r>
              <w:rPr>
                <w:sz w:val="24"/>
              </w:rPr>
              <w:t xml:space="preserve">38</w:t>
            </w:r>
          </w:p>
        </w:tc>
        <w:tc>
          <w:tcPr>
            <w:tcW w:w="3458" w:type="dxa"/>
            <w:tcBorders>
              <w:bottom w:val="nil"/>
            </w:tcBorders>
          </w:tcPr>
          <w:p>
            <w:pPr>
              <w:pStyle w:val="0"/>
              <w:ind w:firstLine="283"/>
            </w:pPr>
            <w:r>
              <w:rPr>
                <w:sz w:val="24"/>
              </w:rPr>
              <w:t xml:space="preserve">отложенный налог на прибыль</w:t>
            </w:r>
          </w:p>
        </w:tc>
        <w:tc>
          <w:tcPr>
            <w:tcW w:w="2438" w:type="dxa"/>
            <w:tcBorders>
              <w:bottom w:val="nil"/>
            </w:tcBorders>
          </w:tcPr>
          <w:p>
            <w:pPr>
              <w:pStyle w:val="0"/>
            </w:pPr>
            <w:r>
              <w:rPr>
                <w:sz w:val="24"/>
              </w:rPr>
              <w:t xml:space="preserve">71903 (61202) - 71902 (61201)</w:t>
            </w:r>
          </w:p>
        </w:tc>
        <w:tc>
          <w:tcPr>
            <w:tcW w:w="2381" w:type="dxa"/>
            <w:tcBorders>
              <w:bottom w:val="nil"/>
            </w:tcBorders>
          </w:tcPr>
          <w:p>
            <w:pPr>
              <w:pStyle w:val="0"/>
            </w:pPr>
            <w:r>
              <w:rPr>
                <w:sz w:val="24"/>
              </w:rPr>
              <w:t xml:space="preserve">72903 (61202) - 72902 (61201)</w:t>
            </w:r>
          </w:p>
        </w:tc>
      </w:tr>
      <w:tr>
        <w:tblPrEx>
          <w:tblBorders>
            <w:insideH w:val="nil"/>
          </w:tblBorders>
        </w:tblPrEx>
        <w:tc>
          <w:tcPr>
            <w:gridSpan w:val="4"/>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794" w:type="dxa"/>
          </w:tcPr>
          <w:bookmarkStart w:id="20410" w:name="P20410"/>
          <w:bookmarkEnd w:id="20410"/>
          <w:p>
            <w:pPr>
              <w:pStyle w:val="0"/>
              <w:jc w:val="center"/>
            </w:pPr>
            <w:r>
              <w:rPr>
                <w:sz w:val="24"/>
              </w:rPr>
              <w:t xml:space="preserve">39</w:t>
            </w:r>
          </w:p>
        </w:tc>
        <w:tc>
          <w:tcPr>
            <w:tcW w:w="3458" w:type="dxa"/>
          </w:tcPr>
          <w:p>
            <w:pPr>
              <w:pStyle w:val="0"/>
            </w:pPr>
            <w:r>
              <w:rPr>
                <w:sz w:val="24"/>
              </w:rPr>
              <w:t xml:space="preserve">Прибыль (убыток) от прекращенной деятельности, переоценки и выбытия активов (выбывающих групп), классифицированных как предназначенные для продажи, составляющих прекращенную деятельность, после налогообложения</w:t>
            </w:r>
          </w:p>
        </w:tc>
        <w:tc>
          <w:tcPr>
            <w:tcW w:w="2438" w:type="dxa"/>
          </w:tcPr>
          <w:p>
            <w:pPr>
              <w:pStyle w:val="0"/>
            </w:pPr>
            <w:r>
              <w:rPr>
                <w:sz w:val="24"/>
              </w:rPr>
            </w:r>
          </w:p>
        </w:tc>
        <w:tc>
          <w:tcPr>
            <w:tcW w:w="2381" w:type="dxa"/>
          </w:tcPr>
          <w:p>
            <w:pPr>
              <w:pStyle w:val="0"/>
            </w:pPr>
            <w:r>
              <w:rPr>
                <w:sz w:val="24"/>
              </w:rPr>
            </w:r>
          </w:p>
        </w:tc>
      </w:tr>
      <w:tr>
        <w:tc>
          <w:tcPr>
            <w:tcW w:w="794" w:type="dxa"/>
          </w:tcPr>
          <w:bookmarkStart w:id="20414" w:name="P20414"/>
          <w:bookmarkEnd w:id="20414"/>
          <w:p>
            <w:pPr>
              <w:pStyle w:val="0"/>
              <w:jc w:val="center"/>
            </w:pPr>
            <w:r>
              <w:rPr>
                <w:sz w:val="24"/>
              </w:rPr>
              <w:t xml:space="preserve">40</w:t>
            </w:r>
          </w:p>
        </w:tc>
        <w:tc>
          <w:tcPr>
            <w:tcW w:w="3458" w:type="dxa"/>
          </w:tcPr>
          <w:p>
            <w:pPr>
              <w:pStyle w:val="0"/>
            </w:pPr>
            <w:r>
              <w:rPr>
                <w:sz w:val="24"/>
              </w:rPr>
              <w:t xml:space="preserve">Прибыль (убыток) после налогообложения</w:t>
            </w:r>
          </w:p>
        </w:tc>
        <w:tc>
          <w:tcPr>
            <w:tcW w:w="2438" w:type="dxa"/>
          </w:tcPr>
          <w:p>
            <w:pPr>
              <w:pStyle w:val="0"/>
            </w:pPr>
            <w:hyperlink w:history="0" w:anchor="P20391" w:tooltip="35">
              <w:r>
                <w:rPr>
                  <w:sz w:val="24"/>
                  <w:color w:val="0000ff"/>
                </w:rPr>
                <w:t xml:space="preserve">строка 35</w:t>
              </w:r>
            </w:hyperlink>
            <w:r>
              <w:rPr>
                <w:sz w:val="24"/>
              </w:rPr>
              <w:t xml:space="preserve"> + </w:t>
            </w:r>
            <w:hyperlink w:history="0" w:anchor="P20395" w:tooltip="36">
              <w:r>
                <w:rPr>
                  <w:sz w:val="24"/>
                  <w:color w:val="0000ff"/>
                </w:rPr>
                <w:t xml:space="preserve">строка 36</w:t>
              </w:r>
            </w:hyperlink>
            <w:r>
              <w:rPr>
                <w:sz w:val="24"/>
              </w:rPr>
              <w:t xml:space="preserve"> + </w:t>
            </w:r>
            <w:hyperlink w:history="0" w:anchor="P20410" w:tooltip="39">
              <w:r>
                <w:rPr>
                  <w:sz w:val="24"/>
                  <w:color w:val="0000ff"/>
                </w:rPr>
                <w:t xml:space="preserve">строка 39</w:t>
              </w:r>
            </w:hyperlink>
          </w:p>
        </w:tc>
        <w:tc>
          <w:tcPr>
            <w:tcW w:w="2381" w:type="dxa"/>
          </w:tcPr>
          <w:p>
            <w:pPr>
              <w:pStyle w:val="0"/>
            </w:pPr>
            <w:hyperlink w:history="0" w:anchor="P20391" w:tooltip="35">
              <w:r>
                <w:rPr>
                  <w:sz w:val="24"/>
                  <w:color w:val="0000ff"/>
                </w:rPr>
                <w:t xml:space="preserve">строка 35</w:t>
              </w:r>
            </w:hyperlink>
            <w:r>
              <w:rPr>
                <w:sz w:val="24"/>
              </w:rPr>
              <w:t xml:space="preserve"> + </w:t>
            </w:r>
            <w:hyperlink w:history="0" w:anchor="P20395" w:tooltip="36">
              <w:r>
                <w:rPr>
                  <w:sz w:val="24"/>
                  <w:color w:val="0000ff"/>
                </w:rPr>
                <w:t xml:space="preserve">строка 36</w:t>
              </w:r>
            </w:hyperlink>
            <w:r>
              <w:rPr>
                <w:sz w:val="24"/>
              </w:rPr>
              <w:t xml:space="preserve"> + </w:t>
            </w:r>
            <w:hyperlink w:history="0" w:anchor="P20410" w:tooltip="39">
              <w:r>
                <w:rPr>
                  <w:sz w:val="24"/>
                  <w:color w:val="0000ff"/>
                </w:rPr>
                <w:t xml:space="preserve">строка 39</w:t>
              </w:r>
            </w:hyperlink>
          </w:p>
        </w:tc>
      </w:tr>
      <w:tr>
        <w:tc>
          <w:tcPr>
            <w:gridSpan w:val="4"/>
            <w:tcW w:w="9071" w:type="dxa"/>
          </w:tcPr>
          <w:p>
            <w:pPr>
              <w:pStyle w:val="0"/>
              <w:outlineLvl w:val="1"/>
              <w:jc w:val="center"/>
            </w:pPr>
            <w:r>
              <w:rPr>
                <w:sz w:val="24"/>
              </w:rPr>
              <w:t xml:space="preserve">Раздел IV. Прочий совокупный доход</w:t>
            </w:r>
          </w:p>
        </w:tc>
      </w:tr>
      <w:tr>
        <w:tblPrEx>
          <w:tblBorders>
            <w:insideH w:val="nil"/>
          </w:tblBorders>
        </w:tblPrEx>
        <w:tc>
          <w:tcPr>
            <w:tcW w:w="794" w:type="dxa"/>
            <w:tcBorders>
              <w:bottom w:val="nil"/>
            </w:tcBorders>
          </w:tcPr>
          <w:bookmarkStart w:id="20419" w:name="P20419"/>
          <w:bookmarkEnd w:id="20419"/>
          <w:p>
            <w:pPr>
              <w:pStyle w:val="0"/>
              <w:jc w:val="center"/>
            </w:pPr>
            <w:r>
              <w:rPr>
                <w:sz w:val="24"/>
              </w:rPr>
              <w:t xml:space="preserve">41</w:t>
            </w:r>
          </w:p>
        </w:tc>
        <w:tc>
          <w:tcPr>
            <w:tcW w:w="3458" w:type="dxa"/>
            <w:tcBorders>
              <w:bottom w:val="nil"/>
            </w:tcBorders>
          </w:tcPr>
          <w:p>
            <w:pPr>
              <w:pStyle w:val="0"/>
            </w:pPr>
            <w:r>
              <w:rPr>
                <w:sz w:val="24"/>
              </w:rPr>
              <w:t xml:space="preserve">Прочий совокупный доход (расход), не подлежащий реклассификации в состав прибыли или убытка в последующих периодах, в том числе:</w:t>
            </w:r>
          </w:p>
        </w:tc>
        <w:tc>
          <w:tcPr>
            <w:tcW w:w="2438" w:type="dxa"/>
            <w:tcBorders>
              <w:bottom w:val="nil"/>
            </w:tcBorders>
          </w:tcPr>
          <w:p>
            <w:pPr>
              <w:pStyle w:val="0"/>
            </w:pPr>
            <w:hyperlink w:history="0" w:anchor="P20424" w:tooltip="42">
              <w:r>
                <w:rPr>
                  <w:sz w:val="24"/>
                  <w:color w:val="0000ff"/>
                </w:rPr>
                <w:t xml:space="preserve">строка 42</w:t>
              </w:r>
            </w:hyperlink>
            <w:r>
              <w:rPr>
                <w:sz w:val="24"/>
              </w:rPr>
              <w:t xml:space="preserve"> + </w:t>
            </w:r>
            <w:hyperlink w:history="0" w:anchor="P20441" w:tooltip="46">
              <w:r>
                <w:rPr>
                  <w:sz w:val="24"/>
                  <w:color w:val="0000ff"/>
                </w:rPr>
                <w:t xml:space="preserve">строка 46</w:t>
              </w:r>
            </w:hyperlink>
            <w:r>
              <w:rPr>
                <w:sz w:val="24"/>
              </w:rPr>
              <w:t xml:space="preserve"> + </w:t>
            </w:r>
            <w:hyperlink w:history="0" w:anchor="P20454" w:tooltip="49">
              <w:r>
                <w:rPr>
                  <w:sz w:val="24"/>
                  <w:color w:val="0000ff"/>
                </w:rPr>
                <w:t xml:space="preserve">строка 49</w:t>
              </w:r>
            </w:hyperlink>
            <w:r>
              <w:rPr>
                <w:sz w:val="24"/>
              </w:rPr>
              <w:t xml:space="preserve"> + </w:t>
            </w:r>
            <w:hyperlink w:history="0" w:anchor="P20466" w:tooltip="52">
              <w:r>
                <w:rPr>
                  <w:sz w:val="24"/>
                  <w:color w:val="0000ff"/>
                </w:rPr>
                <w:t xml:space="preserve">строка 52</w:t>
              </w:r>
            </w:hyperlink>
            <w:r>
              <w:rPr>
                <w:sz w:val="24"/>
              </w:rPr>
              <w:t xml:space="preserve"> + </w:t>
            </w:r>
            <w:hyperlink w:history="0" w:anchor="P20478" w:tooltip="55">
              <w:r>
                <w:rPr>
                  <w:sz w:val="24"/>
                  <w:color w:val="0000ff"/>
                </w:rPr>
                <w:t xml:space="preserve">строка 55</w:t>
              </w:r>
            </w:hyperlink>
            <w:r>
              <w:rPr>
                <w:sz w:val="24"/>
              </w:rPr>
              <w:t xml:space="preserve"> + </w:t>
            </w:r>
            <w:hyperlink w:history="0" w:anchor="P20490" w:tooltip="57.1">
              <w:r>
                <w:rPr>
                  <w:sz w:val="24"/>
                  <w:color w:val="0000ff"/>
                </w:rPr>
                <w:t xml:space="preserve">строка 57.1</w:t>
              </w:r>
            </w:hyperlink>
            <w:r>
              <w:rPr>
                <w:sz w:val="24"/>
              </w:rPr>
              <w:t xml:space="preserve"> + </w:t>
            </w:r>
            <w:hyperlink w:history="0" w:anchor="P20505" w:tooltip="58">
              <w:r>
                <w:rPr>
                  <w:sz w:val="24"/>
                  <w:color w:val="0000ff"/>
                </w:rPr>
                <w:t xml:space="preserve">строка 58</w:t>
              </w:r>
            </w:hyperlink>
            <w:r>
              <w:rPr>
                <w:sz w:val="24"/>
              </w:rPr>
              <w:t xml:space="preserve"> + </w:t>
            </w:r>
            <w:hyperlink w:history="0" w:anchor="P20509" w:tooltip="59">
              <w:r>
                <w:rPr>
                  <w:sz w:val="24"/>
                  <w:color w:val="0000ff"/>
                </w:rPr>
                <w:t xml:space="preserve">строка 59</w:t>
              </w:r>
            </w:hyperlink>
          </w:p>
        </w:tc>
        <w:tc>
          <w:tcPr>
            <w:tcW w:w="2381" w:type="dxa"/>
            <w:tcBorders>
              <w:bottom w:val="nil"/>
            </w:tcBorders>
          </w:tcPr>
          <w:p>
            <w:pPr>
              <w:pStyle w:val="0"/>
            </w:pPr>
            <w:hyperlink w:history="0" w:anchor="P20424" w:tooltip="42">
              <w:r>
                <w:rPr>
                  <w:sz w:val="24"/>
                  <w:color w:val="0000ff"/>
                </w:rPr>
                <w:t xml:space="preserve">строка 42</w:t>
              </w:r>
            </w:hyperlink>
            <w:r>
              <w:rPr>
                <w:sz w:val="24"/>
              </w:rPr>
              <w:t xml:space="preserve"> + </w:t>
            </w:r>
            <w:hyperlink w:history="0" w:anchor="P20441" w:tooltip="46">
              <w:r>
                <w:rPr>
                  <w:sz w:val="24"/>
                  <w:color w:val="0000ff"/>
                </w:rPr>
                <w:t xml:space="preserve">строка 46</w:t>
              </w:r>
            </w:hyperlink>
            <w:r>
              <w:rPr>
                <w:sz w:val="24"/>
              </w:rPr>
              <w:t xml:space="preserve"> + </w:t>
            </w:r>
            <w:hyperlink w:history="0" w:anchor="P20454" w:tooltip="49">
              <w:r>
                <w:rPr>
                  <w:sz w:val="24"/>
                  <w:color w:val="0000ff"/>
                </w:rPr>
                <w:t xml:space="preserve">строка 49</w:t>
              </w:r>
            </w:hyperlink>
            <w:r>
              <w:rPr>
                <w:sz w:val="24"/>
              </w:rPr>
              <w:t xml:space="preserve"> + </w:t>
            </w:r>
            <w:hyperlink w:history="0" w:anchor="P20466" w:tooltip="52">
              <w:r>
                <w:rPr>
                  <w:sz w:val="24"/>
                  <w:color w:val="0000ff"/>
                </w:rPr>
                <w:t xml:space="preserve">строка 52</w:t>
              </w:r>
            </w:hyperlink>
            <w:r>
              <w:rPr>
                <w:sz w:val="24"/>
              </w:rPr>
              <w:t xml:space="preserve"> + </w:t>
            </w:r>
            <w:hyperlink w:history="0" w:anchor="P20478" w:tooltip="55">
              <w:r>
                <w:rPr>
                  <w:sz w:val="24"/>
                  <w:color w:val="0000ff"/>
                </w:rPr>
                <w:t xml:space="preserve">строка 55</w:t>
              </w:r>
            </w:hyperlink>
            <w:r>
              <w:rPr>
                <w:sz w:val="24"/>
              </w:rPr>
              <w:t xml:space="preserve"> + </w:t>
            </w:r>
            <w:hyperlink w:history="0" w:anchor="P20490" w:tooltip="57.1">
              <w:r>
                <w:rPr>
                  <w:sz w:val="24"/>
                  <w:color w:val="0000ff"/>
                </w:rPr>
                <w:t xml:space="preserve">строка 57.1</w:t>
              </w:r>
            </w:hyperlink>
            <w:r>
              <w:rPr>
                <w:sz w:val="24"/>
              </w:rPr>
              <w:t xml:space="preserve"> + </w:t>
            </w:r>
            <w:hyperlink w:history="0" w:anchor="P20505" w:tooltip="58">
              <w:r>
                <w:rPr>
                  <w:sz w:val="24"/>
                  <w:color w:val="0000ff"/>
                </w:rPr>
                <w:t xml:space="preserve">строка 58</w:t>
              </w:r>
            </w:hyperlink>
            <w:r>
              <w:rPr>
                <w:sz w:val="24"/>
              </w:rPr>
              <w:t xml:space="preserve"> + </w:t>
            </w:r>
            <w:hyperlink w:history="0" w:anchor="P20509" w:tooltip="59">
              <w:r>
                <w:rPr>
                  <w:sz w:val="24"/>
                  <w:color w:val="0000ff"/>
                </w:rPr>
                <w:t xml:space="preserve">строка 59</w:t>
              </w:r>
            </w:hyperlink>
          </w:p>
        </w:tc>
      </w:tr>
      <w:tr>
        <w:tblPrEx>
          <w:tblBorders>
            <w:insideH w:val="nil"/>
          </w:tblBorders>
        </w:tblPrEx>
        <w:tc>
          <w:tcPr>
            <w:gridSpan w:val="4"/>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04.10.2021 N 5960-У)</w:t>
            </w:r>
          </w:p>
        </w:tc>
      </w:tr>
      <w:tr>
        <w:tc>
          <w:tcPr>
            <w:tcW w:w="794" w:type="dxa"/>
          </w:tcPr>
          <w:bookmarkStart w:id="20424" w:name="P20424"/>
          <w:bookmarkEnd w:id="20424"/>
          <w:p>
            <w:pPr>
              <w:pStyle w:val="0"/>
              <w:jc w:val="center"/>
            </w:pPr>
            <w:r>
              <w:rPr>
                <w:sz w:val="24"/>
              </w:rPr>
              <w:t xml:space="preserve">42</w:t>
            </w:r>
          </w:p>
        </w:tc>
        <w:tc>
          <w:tcPr>
            <w:tcW w:w="3458" w:type="dxa"/>
          </w:tcPr>
          <w:p>
            <w:pPr>
              <w:pStyle w:val="0"/>
              <w:ind w:firstLine="283"/>
            </w:pPr>
            <w:r>
              <w:rPr>
                <w:sz w:val="24"/>
              </w:rPr>
              <w:t xml:space="preserve">чистое изменение резерва переоценки основных средств и нематериальных активов, в том числе:</w:t>
            </w:r>
          </w:p>
        </w:tc>
        <w:tc>
          <w:tcPr>
            <w:tcW w:w="2438" w:type="dxa"/>
          </w:tcPr>
          <w:p>
            <w:pPr>
              <w:pStyle w:val="0"/>
            </w:pPr>
            <w:hyperlink w:history="0" w:anchor="P20428" w:tooltip="43">
              <w:r>
                <w:rPr>
                  <w:sz w:val="24"/>
                  <w:color w:val="0000ff"/>
                </w:rPr>
                <w:t xml:space="preserve">строка 43</w:t>
              </w:r>
            </w:hyperlink>
            <w:r>
              <w:rPr>
                <w:sz w:val="24"/>
              </w:rPr>
              <w:t xml:space="preserve"> + </w:t>
            </w:r>
            <w:hyperlink w:history="0" w:anchor="P20432" w:tooltip="44">
              <w:r>
                <w:rPr>
                  <w:sz w:val="24"/>
                  <w:color w:val="0000ff"/>
                </w:rPr>
                <w:t xml:space="preserve">строка 44</w:t>
              </w:r>
            </w:hyperlink>
            <w:r>
              <w:rPr>
                <w:sz w:val="24"/>
              </w:rPr>
              <w:t xml:space="preserve"> + </w:t>
            </w:r>
            <w:hyperlink w:history="0" w:anchor="P20437" w:tooltip="45">
              <w:r>
                <w:rPr>
                  <w:sz w:val="24"/>
                  <w:color w:val="0000ff"/>
                </w:rPr>
                <w:t xml:space="preserve">строка 45</w:t>
              </w:r>
            </w:hyperlink>
          </w:p>
        </w:tc>
        <w:tc>
          <w:tcPr>
            <w:tcW w:w="2381" w:type="dxa"/>
          </w:tcPr>
          <w:p>
            <w:pPr>
              <w:pStyle w:val="0"/>
            </w:pPr>
            <w:hyperlink w:history="0" w:anchor="P20428" w:tooltip="43">
              <w:r>
                <w:rPr>
                  <w:sz w:val="24"/>
                  <w:color w:val="0000ff"/>
                </w:rPr>
                <w:t xml:space="preserve">строка 43</w:t>
              </w:r>
            </w:hyperlink>
            <w:r>
              <w:rPr>
                <w:sz w:val="24"/>
              </w:rPr>
              <w:t xml:space="preserve"> + </w:t>
            </w:r>
            <w:hyperlink w:history="0" w:anchor="P20432" w:tooltip="44">
              <w:r>
                <w:rPr>
                  <w:sz w:val="24"/>
                  <w:color w:val="0000ff"/>
                </w:rPr>
                <w:t xml:space="preserve">строка 44</w:t>
              </w:r>
            </w:hyperlink>
            <w:r>
              <w:rPr>
                <w:sz w:val="24"/>
              </w:rPr>
              <w:t xml:space="preserve"> + </w:t>
            </w:r>
            <w:hyperlink w:history="0" w:anchor="P20437" w:tooltip="45">
              <w:r>
                <w:rPr>
                  <w:sz w:val="24"/>
                  <w:color w:val="0000ff"/>
                </w:rPr>
                <w:t xml:space="preserve">строка 45</w:t>
              </w:r>
            </w:hyperlink>
          </w:p>
        </w:tc>
      </w:tr>
      <w:tr>
        <w:tc>
          <w:tcPr>
            <w:tcW w:w="794" w:type="dxa"/>
          </w:tcPr>
          <w:bookmarkStart w:id="20428" w:name="P20428"/>
          <w:bookmarkEnd w:id="20428"/>
          <w:p>
            <w:pPr>
              <w:pStyle w:val="0"/>
              <w:jc w:val="center"/>
            </w:pPr>
            <w:r>
              <w:rPr>
                <w:sz w:val="24"/>
              </w:rPr>
              <w:t xml:space="preserve">43</w:t>
            </w:r>
          </w:p>
        </w:tc>
        <w:tc>
          <w:tcPr>
            <w:tcW w:w="3458" w:type="dxa"/>
          </w:tcPr>
          <w:p>
            <w:pPr>
              <w:pStyle w:val="0"/>
              <w:ind w:left="567"/>
            </w:pPr>
            <w:r>
              <w:rPr>
                <w:sz w:val="24"/>
              </w:rPr>
              <w:t xml:space="preserve">изменение резерва переоценки в результате выбытия основных средств и нематериальных активов</w:t>
            </w:r>
          </w:p>
        </w:tc>
        <w:tc>
          <w:tcPr>
            <w:tcW w:w="2438" w:type="dxa"/>
          </w:tcPr>
          <w:p>
            <w:pPr>
              <w:pStyle w:val="0"/>
            </w:pPr>
            <w:r>
              <w:rPr>
                <w:sz w:val="24"/>
              </w:rPr>
              <w:t xml:space="preserve">- 10601 (88303) - 10611 (88304)</w:t>
            </w:r>
          </w:p>
        </w:tc>
        <w:tc>
          <w:tcPr>
            <w:tcW w:w="2381" w:type="dxa"/>
          </w:tcPr>
          <w:p>
            <w:pPr>
              <w:pStyle w:val="0"/>
            </w:pPr>
            <w:r>
              <w:rPr>
                <w:sz w:val="24"/>
              </w:rPr>
              <w:t xml:space="preserve">- 10601 (88303) - 10611 (88304)</w:t>
            </w:r>
          </w:p>
        </w:tc>
      </w:tr>
      <w:tr>
        <w:tblPrEx>
          <w:tblBorders>
            <w:insideH w:val="nil"/>
          </w:tblBorders>
        </w:tblPrEx>
        <w:tc>
          <w:tcPr>
            <w:tcW w:w="794" w:type="dxa"/>
            <w:tcBorders>
              <w:bottom w:val="nil"/>
            </w:tcBorders>
          </w:tcPr>
          <w:bookmarkStart w:id="20432" w:name="P20432"/>
          <w:bookmarkEnd w:id="20432"/>
          <w:p>
            <w:pPr>
              <w:pStyle w:val="0"/>
              <w:jc w:val="center"/>
            </w:pPr>
            <w:r>
              <w:rPr>
                <w:sz w:val="24"/>
              </w:rPr>
              <w:t xml:space="preserve">44</w:t>
            </w:r>
          </w:p>
        </w:tc>
        <w:tc>
          <w:tcPr>
            <w:tcW w:w="3458" w:type="dxa"/>
            <w:tcBorders>
              <w:bottom w:val="nil"/>
            </w:tcBorders>
          </w:tcPr>
          <w:p>
            <w:pPr>
              <w:pStyle w:val="0"/>
              <w:ind w:left="567"/>
            </w:pPr>
            <w:r>
              <w:rPr>
                <w:sz w:val="24"/>
              </w:rPr>
              <w:t xml:space="preserve">изменение резерва переоценки в результате переоценки, обесценения и амортизации основных средств и нематериальных активов</w:t>
            </w:r>
          </w:p>
        </w:tc>
        <w:tc>
          <w:tcPr>
            <w:tcW w:w="2438" w:type="dxa"/>
            <w:tcBorders>
              <w:bottom w:val="nil"/>
            </w:tcBorders>
          </w:tcPr>
          <w:p>
            <w:pPr>
              <w:pStyle w:val="0"/>
            </w:pPr>
            <w:r>
              <w:rPr>
                <w:sz w:val="24"/>
              </w:rPr>
              <w:t xml:space="preserve">10601 (84301) + 10611 (84302) - 10601 (88301) - 10611 (88302)</w:t>
            </w:r>
          </w:p>
        </w:tc>
        <w:tc>
          <w:tcPr>
            <w:tcW w:w="2381" w:type="dxa"/>
            <w:tcBorders>
              <w:bottom w:val="nil"/>
            </w:tcBorders>
          </w:tcPr>
          <w:p>
            <w:pPr>
              <w:pStyle w:val="0"/>
            </w:pPr>
            <w:r>
              <w:rPr>
                <w:sz w:val="24"/>
              </w:rPr>
              <w:t xml:space="preserve">10601 (84301) + 10611 (84302) - 10601 (88301) - 10611 (88302)</w:t>
            </w:r>
          </w:p>
        </w:tc>
      </w:tr>
      <w:tr>
        <w:tblPrEx>
          <w:tblBorders>
            <w:insideH w:val="nil"/>
          </w:tblBorders>
        </w:tblPrEx>
        <w:tc>
          <w:tcPr>
            <w:gridSpan w:val="4"/>
            <w:tcW w:w="9071"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16.08.2023 </w:t>
            </w:r>
            <w:r>
              <w:rPr>
                <w:sz w:val="24"/>
              </w:rPr>
              <w:t xml:space="preserve">N 6509-У</w:t>
            </w:r>
            <w:r>
              <w:rPr>
                <w:sz w:val="24"/>
              </w:rPr>
              <w:t xml:space="preserve">)</w:t>
            </w:r>
          </w:p>
        </w:tc>
      </w:tr>
      <w:tr>
        <w:tc>
          <w:tcPr>
            <w:tcW w:w="794" w:type="dxa"/>
          </w:tcPr>
          <w:bookmarkStart w:id="20437" w:name="P20437"/>
          <w:bookmarkEnd w:id="20437"/>
          <w:p>
            <w:pPr>
              <w:pStyle w:val="0"/>
              <w:jc w:val="center"/>
            </w:pPr>
            <w:r>
              <w:rPr>
                <w:sz w:val="24"/>
              </w:rPr>
              <w:t xml:space="preserve">45</w:t>
            </w:r>
          </w:p>
        </w:tc>
        <w:tc>
          <w:tcPr>
            <w:tcW w:w="3458" w:type="dxa"/>
          </w:tcPr>
          <w:p>
            <w:pPr>
              <w:pStyle w:val="0"/>
              <w:ind w:left="567"/>
            </w:pPr>
            <w:r>
              <w:rPr>
                <w:sz w:val="24"/>
              </w:rPr>
              <w:t xml:space="preserve">налог на прибыль, связанный с изменением резерва переоценки основных средств и нематериальных активов</w:t>
            </w:r>
          </w:p>
        </w:tc>
        <w:tc>
          <w:tcPr>
            <w:tcW w:w="2438" w:type="dxa"/>
          </w:tcPr>
          <w:p>
            <w:pPr>
              <w:pStyle w:val="0"/>
            </w:pPr>
            <w:r>
              <w:rPr>
                <w:sz w:val="24"/>
              </w:rPr>
              <w:t xml:space="preserve">10609 (84504 + 84505) - 10610 (88504 + 88505)</w:t>
            </w:r>
          </w:p>
        </w:tc>
        <w:tc>
          <w:tcPr>
            <w:tcW w:w="2381" w:type="dxa"/>
          </w:tcPr>
          <w:p>
            <w:pPr>
              <w:pStyle w:val="0"/>
            </w:pPr>
            <w:r>
              <w:rPr>
                <w:sz w:val="24"/>
              </w:rPr>
              <w:t xml:space="preserve">10609 (84504 + 84505) - 10610 (88504 + 88505)</w:t>
            </w:r>
          </w:p>
        </w:tc>
      </w:tr>
      <w:tr>
        <w:tc>
          <w:tcPr>
            <w:tcW w:w="794" w:type="dxa"/>
          </w:tcPr>
          <w:bookmarkStart w:id="20441" w:name="P20441"/>
          <w:bookmarkEnd w:id="20441"/>
          <w:p>
            <w:pPr>
              <w:pStyle w:val="0"/>
              <w:jc w:val="center"/>
            </w:pPr>
            <w:r>
              <w:rPr>
                <w:sz w:val="24"/>
              </w:rPr>
              <w:t xml:space="preserve">46</w:t>
            </w:r>
          </w:p>
        </w:tc>
        <w:tc>
          <w:tcPr>
            <w:tcW w:w="3458" w:type="dxa"/>
          </w:tcPr>
          <w:p>
            <w:pPr>
              <w:pStyle w:val="0"/>
              <w:ind w:firstLine="283"/>
            </w:pPr>
            <w:r>
              <w:rPr>
                <w:sz w:val="24"/>
              </w:rPr>
              <w:t xml:space="preserve">чистое изменение справедливой стоимости долевых инструментов, оцениваемых по справедливой стоимости через прочий совокупный доход, в том числе:</w:t>
            </w:r>
          </w:p>
        </w:tc>
        <w:tc>
          <w:tcPr>
            <w:tcW w:w="2438" w:type="dxa"/>
          </w:tcPr>
          <w:p>
            <w:pPr>
              <w:pStyle w:val="0"/>
            </w:pPr>
            <w:hyperlink w:history="0" w:anchor="P20445" w:tooltip="47">
              <w:r>
                <w:rPr>
                  <w:sz w:val="24"/>
                  <w:color w:val="0000ff"/>
                </w:rPr>
                <w:t xml:space="preserve">строка 47</w:t>
              </w:r>
            </w:hyperlink>
            <w:r>
              <w:rPr>
                <w:sz w:val="24"/>
              </w:rPr>
              <w:t xml:space="preserve"> + </w:t>
            </w:r>
            <w:hyperlink w:history="0" w:anchor="P20450" w:tooltip="48">
              <w:r>
                <w:rPr>
                  <w:sz w:val="24"/>
                  <w:color w:val="0000ff"/>
                </w:rPr>
                <w:t xml:space="preserve">строка 48</w:t>
              </w:r>
            </w:hyperlink>
          </w:p>
        </w:tc>
        <w:tc>
          <w:tcPr>
            <w:tcW w:w="2381" w:type="dxa"/>
          </w:tcPr>
          <w:p>
            <w:pPr>
              <w:pStyle w:val="0"/>
            </w:pPr>
            <w:hyperlink w:history="0" w:anchor="P20445" w:tooltip="47">
              <w:r>
                <w:rPr>
                  <w:sz w:val="24"/>
                  <w:color w:val="0000ff"/>
                </w:rPr>
                <w:t xml:space="preserve">строка 47</w:t>
              </w:r>
            </w:hyperlink>
            <w:r>
              <w:rPr>
                <w:sz w:val="24"/>
              </w:rPr>
              <w:t xml:space="preserve"> + </w:t>
            </w:r>
            <w:hyperlink w:history="0" w:anchor="P20450" w:tooltip="48">
              <w:r>
                <w:rPr>
                  <w:sz w:val="24"/>
                  <w:color w:val="0000ff"/>
                </w:rPr>
                <w:t xml:space="preserve">строка 48</w:t>
              </w:r>
            </w:hyperlink>
          </w:p>
        </w:tc>
      </w:tr>
      <w:tr>
        <w:tblPrEx>
          <w:tblBorders>
            <w:insideH w:val="nil"/>
          </w:tblBorders>
        </w:tblPrEx>
        <w:tc>
          <w:tcPr>
            <w:tcW w:w="794" w:type="dxa"/>
            <w:tcBorders>
              <w:bottom w:val="nil"/>
            </w:tcBorders>
          </w:tcPr>
          <w:bookmarkStart w:id="20445" w:name="P20445"/>
          <w:bookmarkEnd w:id="20445"/>
          <w:p>
            <w:pPr>
              <w:pStyle w:val="0"/>
              <w:jc w:val="center"/>
            </w:pPr>
            <w:r>
              <w:rPr>
                <w:sz w:val="24"/>
              </w:rPr>
              <w:t xml:space="preserve">47</w:t>
            </w:r>
          </w:p>
        </w:tc>
        <w:tc>
          <w:tcPr>
            <w:tcW w:w="3458" w:type="dxa"/>
            <w:tcBorders>
              <w:bottom w:val="nil"/>
            </w:tcBorders>
          </w:tcPr>
          <w:p>
            <w:pPr>
              <w:pStyle w:val="0"/>
              <w:ind w:left="567"/>
            </w:pPr>
            <w:r>
              <w:rPr>
                <w:sz w:val="24"/>
              </w:rPr>
              <w:t xml:space="preserve">изменение справедливой стоимости долевых инструментов, оцениваемых по справедливой стоимости через прочий совокупный доход</w:t>
            </w:r>
          </w:p>
        </w:tc>
        <w:tc>
          <w:tcPr>
            <w:tcW w:w="2438" w:type="dxa"/>
            <w:tcBorders>
              <w:bottom w:val="nil"/>
            </w:tcBorders>
          </w:tcPr>
          <w:p>
            <w:pPr>
              <w:pStyle w:val="0"/>
            </w:pPr>
            <w:r>
              <w:rPr>
                <w:sz w:val="24"/>
              </w:rPr>
              <w:t xml:space="preserve">10603 (811 + 813) - 10605 (851 + 853) + 10622 (811 + 813) - 10623 (851 + 853)</w:t>
            </w:r>
          </w:p>
        </w:tc>
        <w:tc>
          <w:tcPr>
            <w:tcW w:w="2381" w:type="dxa"/>
            <w:tcBorders>
              <w:bottom w:val="nil"/>
            </w:tcBorders>
          </w:tcPr>
          <w:p>
            <w:pPr>
              <w:pStyle w:val="0"/>
            </w:pPr>
            <w:r>
              <w:rPr>
                <w:sz w:val="24"/>
              </w:rPr>
              <w:t xml:space="preserve">10603 (811 + 813) - 10605 (851 + 853) + 10622 (811 + 813) - 10623 (851 + 853)</w:t>
            </w:r>
          </w:p>
        </w:tc>
      </w:tr>
      <w:tr>
        <w:tblPrEx>
          <w:tblBorders>
            <w:insideH w:val="nil"/>
          </w:tblBorders>
        </w:tblPrEx>
        <w:tc>
          <w:tcPr>
            <w:gridSpan w:val="4"/>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794" w:type="dxa"/>
          </w:tcPr>
          <w:bookmarkStart w:id="20450" w:name="P20450"/>
          <w:bookmarkEnd w:id="20450"/>
          <w:p>
            <w:pPr>
              <w:pStyle w:val="0"/>
              <w:jc w:val="center"/>
            </w:pPr>
            <w:r>
              <w:rPr>
                <w:sz w:val="24"/>
              </w:rPr>
              <w:t xml:space="preserve">48</w:t>
            </w:r>
          </w:p>
        </w:tc>
        <w:tc>
          <w:tcPr>
            <w:tcW w:w="3458" w:type="dxa"/>
          </w:tcPr>
          <w:p>
            <w:pPr>
              <w:pStyle w:val="0"/>
              <w:ind w:left="567"/>
            </w:pPr>
            <w:r>
              <w:rPr>
                <w:sz w:val="24"/>
              </w:rPr>
              <w:t xml:space="preserve">влияние налога на прибыль, связанного с изменением справедливой стоимости долевых инструментов, оцениваемых по справедливой стоимости через прочий совокупный доход</w:t>
            </w:r>
          </w:p>
        </w:tc>
        <w:tc>
          <w:tcPr>
            <w:tcW w:w="2438" w:type="dxa"/>
          </w:tcPr>
          <w:p>
            <w:pPr>
              <w:pStyle w:val="0"/>
            </w:pPr>
            <w:r>
              <w:rPr>
                <w:sz w:val="24"/>
              </w:rPr>
              <w:t xml:space="preserve">10609 (84501) - 10610 (88501)</w:t>
            </w:r>
          </w:p>
        </w:tc>
        <w:tc>
          <w:tcPr>
            <w:tcW w:w="2381" w:type="dxa"/>
          </w:tcPr>
          <w:p>
            <w:pPr>
              <w:pStyle w:val="0"/>
            </w:pPr>
            <w:r>
              <w:rPr>
                <w:sz w:val="24"/>
              </w:rPr>
              <w:t xml:space="preserve">10609 (84501) - 10610 (88501)</w:t>
            </w:r>
          </w:p>
        </w:tc>
      </w:tr>
      <w:tr>
        <w:tc>
          <w:tcPr>
            <w:tcW w:w="794" w:type="dxa"/>
          </w:tcPr>
          <w:bookmarkStart w:id="20454" w:name="P20454"/>
          <w:bookmarkEnd w:id="20454"/>
          <w:p>
            <w:pPr>
              <w:pStyle w:val="0"/>
              <w:jc w:val="center"/>
            </w:pPr>
            <w:r>
              <w:rPr>
                <w:sz w:val="24"/>
              </w:rPr>
              <w:t xml:space="preserve">49</w:t>
            </w:r>
          </w:p>
        </w:tc>
        <w:tc>
          <w:tcPr>
            <w:tcW w:w="3458" w:type="dxa"/>
          </w:tcPr>
          <w:p>
            <w:pPr>
              <w:pStyle w:val="0"/>
              <w:ind w:firstLine="283"/>
            </w:pPr>
            <w:r>
              <w:rPr>
                <w:sz w:val="24"/>
              </w:rPr>
              <w:t xml:space="preserve">чистое изменение переоценки обязательств (активов) по выплате вознаграждений работникам по окончании трудовой деятельности, не ограниченных фиксируемыми платежами, в том числе:</w:t>
            </w:r>
          </w:p>
        </w:tc>
        <w:tc>
          <w:tcPr>
            <w:tcW w:w="2438" w:type="dxa"/>
          </w:tcPr>
          <w:p>
            <w:pPr>
              <w:pStyle w:val="0"/>
            </w:pPr>
            <w:hyperlink w:history="0" w:anchor="P20458" w:tooltip="50">
              <w:r>
                <w:rPr>
                  <w:sz w:val="24"/>
                  <w:color w:val="0000ff"/>
                </w:rPr>
                <w:t xml:space="preserve">строка 50</w:t>
              </w:r>
            </w:hyperlink>
            <w:r>
              <w:rPr>
                <w:sz w:val="24"/>
              </w:rPr>
              <w:t xml:space="preserve"> + </w:t>
            </w:r>
            <w:hyperlink w:history="0" w:anchor="P20462" w:tooltip="51">
              <w:r>
                <w:rPr>
                  <w:sz w:val="24"/>
                  <w:color w:val="0000ff"/>
                </w:rPr>
                <w:t xml:space="preserve">строка 51</w:t>
              </w:r>
            </w:hyperlink>
          </w:p>
        </w:tc>
        <w:tc>
          <w:tcPr>
            <w:tcW w:w="2381" w:type="dxa"/>
          </w:tcPr>
          <w:p>
            <w:pPr>
              <w:pStyle w:val="0"/>
            </w:pPr>
            <w:hyperlink w:history="0" w:anchor="P20458" w:tooltip="50">
              <w:r>
                <w:rPr>
                  <w:sz w:val="24"/>
                  <w:color w:val="0000ff"/>
                </w:rPr>
                <w:t xml:space="preserve">строка 50</w:t>
              </w:r>
            </w:hyperlink>
            <w:r>
              <w:rPr>
                <w:sz w:val="24"/>
              </w:rPr>
              <w:t xml:space="preserve"> + </w:t>
            </w:r>
            <w:hyperlink w:history="0" w:anchor="P20462" w:tooltip="51">
              <w:r>
                <w:rPr>
                  <w:sz w:val="24"/>
                  <w:color w:val="0000ff"/>
                </w:rPr>
                <w:t xml:space="preserve">строка 51</w:t>
              </w:r>
            </w:hyperlink>
          </w:p>
        </w:tc>
      </w:tr>
      <w:tr>
        <w:tc>
          <w:tcPr>
            <w:tcW w:w="794" w:type="dxa"/>
          </w:tcPr>
          <w:bookmarkStart w:id="20458" w:name="P20458"/>
          <w:bookmarkEnd w:id="20458"/>
          <w:p>
            <w:pPr>
              <w:pStyle w:val="0"/>
              <w:jc w:val="center"/>
            </w:pPr>
            <w:r>
              <w:rPr>
                <w:sz w:val="24"/>
              </w:rPr>
              <w:t xml:space="preserve">50</w:t>
            </w:r>
          </w:p>
        </w:tc>
        <w:tc>
          <w:tcPr>
            <w:tcW w:w="3458" w:type="dxa"/>
          </w:tcPr>
          <w:p>
            <w:pPr>
              <w:pStyle w:val="0"/>
              <w:ind w:left="567"/>
            </w:pPr>
            <w:r>
              <w:rPr>
                <w:sz w:val="24"/>
              </w:rPr>
              <w:t xml:space="preserve">изменение переоценки обязательств (активов) по выплате вознаграждений работникам по окончании трудовой деятельности, не ограниченных фиксируемыми платежами</w:t>
            </w:r>
          </w:p>
        </w:tc>
        <w:tc>
          <w:tcPr>
            <w:tcW w:w="2438" w:type="dxa"/>
          </w:tcPr>
          <w:p>
            <w:pPr>
              <w:pStyle w:val="0"/>
            </w:pPr>
            <w:r>
              <w:rPr>
                <w:sz w:val="24"/>
              </w:rPr>
              <w:t xml:space="preserve">10612 (844) - 10613 (884)</w:t>
            </w:r>
          </w:p>
        </w:tc>
        <w:tc>
          <w:tcPr>
            <w:tcW w:w="2381" w:type="dxa"/>
          </w:tcPr>
          <w:p>
            <w:pPr>
              <w:pStyle w:val="0"/>
            </w:pPr>
            <w:r>
              <w:rPr>
                <w:sz w:val="24"/>
              </w:rPr>
              <w:t xml:space="preserve">10612 (844) - 10613 (884)</w:t>
            </w:r>
          </w:p>
        </w:tc>
      </w:tr>
      <w:tr>
        <w:tc>
          <w:tcPr>
            <w:tcW w:w="794" w:type="dxa"/>
          </w:tcPr>
          <w:bookmarkStart w:id="20462" w:name="P20462"/>
          <w:bookmarkEnd w:id="20462"/>
          <w:p>
            <w:pPr>
              <w:pStyle w:val="0"/>
              <w:jc w:val="center"/>
            </w:pPr>
            <w:r>
              <w:rPr>
                <w:sz w:val="24"/>
              </w:rPr>
              <w:t xml:space="preserve">51</w:t>
            </w:r>
          </w:p>
        </w:tc>
        <w:tc>
          <w:tcPr>
            <w:tcW w:w="3458" w:type="dxa"/>
          </w:tcPr>
          <w:p>
            <w:pPr>
              <w:pStyle w:val="0"/>
              <w:ind w:left="567"/>
            </w:pPr>
            <w:r>
              <w:rPr>
                <w:sz w:val="24"/>
              </w:rPr>
              <w:t xml:space="preserve">влияние налога на прибыль, связанного с изменением переоценки обязательств (активов) по выплате вознаграждений работникам по окончании трудовой деятельности, не ограниченных фиксируемыми платежами</w:t>
            </w:r>
          </w:p>
        </w:tc>
        <w:tc>
          <w:tcPr>
            <w:tcW w:w="2438" w:type="dxa"/>
          </w:tcPr>
          <w:p>
            <w:pPr>
              <w:pStyle w:val="0"/>
            </w:pPr>
            <w:r>
              <w:rPr>
                <w:sz w:val="24"/>
              </w:rPr>
              <w:t xml:space="preserve">10609 (84506) - 10610 (88506)</w:t>
            </w:r>
          </w:p>
        </w:tc>
        <w:tc>
          <w:tcPr>
            <w:tcW w:w="2381" w:type="dxa"/>
          </w:tcPr>
          <w:p>
            <w:pPr>
              <w:pStyle w:val="0"/>
            </w:pPr>
            <w:r>
              <w:rPr>
                <w:sz w:val="24"/>
              </w:rPr>
              <w:t xml:space="preserve">10609 (84506) - 10610 (88506)</w:t>
            </w:r>
          </w:p>
        </w:tc>
      </w:tr>
      <w:tr>
        <w:tc>
          <w:tcPr>
            <w:tcW w:w="794" w:type="dxa"/>
          </w:tcPr>
          <w:bookmarkStart w:id="20466" w:name="P20466"/>
          <w:bookmarkEnd w:id="20466"/>
          <w:p>
            <w:pPr>
              <w:pStyle w:val="0"/>
              <w:jc w:val="center"/>
            </w:pPr>
            <w:r>
              <w:rPr>
                <w:sz w:val="24"/>
              </w:rPr>
              <w:t xml:space="preserve">52</w:t>
            </w:r>
          </w:p>
        </w:tc>
        <w:tc>
          <w:tcPr>
            <w:tcW w:w="3458" w:type="dxa"/>
          </w:tcPr>
          <w:p>
            <w:pPr>
              <w:pStyle w:val="0"/>
              <w:ind w:firstLine="283"/>
            </w:pPr>
            <w:r>
              <w:rPr>
                <w:sz w:val="24"/>
              </w:rPr>
              <w:t xml:space="preserve">чистое изменение справедливой стоимости финансовых обязательств, учитываемых по справедливой стоимости через прибыль или убыток, связанное с изменением кредитного риска, в том числе:</w:t>
            </w:r>
          </w:p>
        </w:tc>
        <w:tc>
          <w:tcPr>
            <w:tcW w:w="2438" w:type="dxa"/>
          </w:tcPr>
          <w:p>
            <w:pPr>
              <w:pStyle w:val="0"/>
            </w:pPr>
            <w:hyperlink w:history="0" w:anchor="P20470" w:tooltip="53">
              <w:r>
                <w:rPr>
                  <w:sz w:val="24"/>
                  <w:color w:val="0000ff"/>
                </w:rPr>
                <w:t xml:space="preserve">строка 53</w:t>
              </w:r>
            </w:hyperlink>
            <w:r>
              <w:rPr>
                <w:sz w:val="24"/>
              </w:rPr>
              <w:t xml:space="preserve"> + </w:t>
            </w:r>
            <w:hyperlink w:history="0" w:anchor="P20474" w:tooltip="54">
              <w:r>
                <w:rPr>
                  <w:sz w:val="24"/>
                  <w:color w:val="0000ff"/>
                </w:rPr>
                <w:t xml:space="preserve">строка 54</w:t>
              </w:r>
            </w:hyperlink>
          </w:p>
        </w:tc>
        <w:tc>
          <w:tcPr>
            <w:tcW w:w="2381" w:type="dxa"/>
          </w:tcPr>
          <w:p>
            <w:pPr>
              <w:pStyle w:val="0"/>
            </w:pPr>
            <w:hyperlink w:history="0" w:anchor="P20470" w:tooltip="53">
              <w:r>
                <w:rPr>
                  <w:sz w:val="24"/>
                  <w:color w:val="0000ff"/>
                </w:rPr>
                <w:t xml:space="preserve">строка 53</w:t>
              </w:r>
            </w:hyperlink>
            <w:r>
              <w:rPr>
                <w:sz w:val="24"/>
              </w:rPr>
              <w:t xml:space="preserve"> + </w:t>
            </w:r>
            <w:hyperlink w:history="0" w:anchor="P20474" w:tooltip="54">
              <w:r>
                <w:rPr>
                  <w:sz w:val="24"/>
                  <w:color w:val="0000ff"/>
                </w:rPr>
                <w:t xml:space="preserve">строка 54</w:t>
              </w:r>
            </w:hyperlink>
          </w:p>
        </w:tc>
      </w:tr>
      <w:tr>
        <w:tc>
          <w:tcPr>
            <w:tcW w:w="794" w:type="dxa"/>
          </w:tcPr>
          <w:bookmarkStart w:id="20470" w:name="P20470"/>
          <w:bookmarkEnd w:id="20470"/>
          <w:p>
            <w:pPr>
              <w:pStyle w:val="0"/>
              <w:jc w:val="center"/>
            </w:pPr>
            <w:r>
              <w:rPr>
                <w:sz w:val="24"/>
              </w:rPr>
              <w:t xml:space="preserve">53</w:t>
            </w:r>
          </w:p>
        </w:tc>
        <w:tc>
          <w:tcPr>
            <w:tcW w:w="3458" w:type="dxa"/>
          </w:tcPr>
          <w:p>
            <w:pPr>
              <w:pStyle w:val="0"/>
              <w:ind w:left="567"/>
            </w:pPr>
            <w:r>
              <w:rPr>
                <w:sz w:val="24"/>
              </w:rPr>
              <w:t xml:space="preserve">изменение справедливой стоимости финансовых обязательств, учитываемых по справедливой стоимости через прибыль или убыток, связанное с изменением кредитного риска</w:t>
            </w:r>
          </w:p>
        </w:tc>
        <w:tc>
          <w:tcPr>
            <w:tcW w:w="2438" w:type="dxa"/>
          </w:tcPr>
          <w:p>
            <w:pPr>
              <w:pStyle w:val="0"/>
            </w:pPr>
            <w:r>
              <w:rPr>
                <w:sz w:val="24"/>
              </w:rPr>
              <w:t xml:space="preserve">10627 (821 + 822 + 823 + 824 + 825 + 826 + 827 + 828) - 10626 (861 + 862 + 863 + 864 + 865 + 866 + 867 + 868)</w:t>
            </w:r>
          </w:p>
        </w:tc>
        <w:tc>
          <w:tcPr>
            <w:tcW w:w="2381" w:type="dxa"/>
          </w:tcPr>
          <w:p>
            <w:pPr>
              <w:pStyle w:val="0"/>
            </w:pPr>
            <w:r>
              <w:rPr>
                <w:sz w:val="24"/>
              </w:rPr>
              <w:t xml:space="preserve">10627 (821 + 822 + 823 + 824 + 825 + 826 + 827 + 828) - 10626 (861 + 862 + 863 + 864 + 865 + 866 + 867 + 868)</w:t>
            </w:r>
          </w:p>
        </w:tc>
      </w:tr>
      <w:tr>
        <w:tc>
          <w:tcPr>
            <w:tcW w:w="794" w:type="dxa"/>
          </w:tcPr>
          <w:bookmarkStart w:id="20474" w:name="P20474"/>
          <w:bookmarkEnd w:id="20474"/>
          <w:p>
            <w:pPr>
              <w:pStyle w:val="0"/>
              <w:jc w:val="center"/>
            </w:pPr>
            <w:r>
              <w:rPr>
                <w:sz w:val="24"/>
              </w:rPr>
              <w:t xml:space="preserve">54</w:t>
            </w:r>
          </w:p>
        </w:tc>
        <w:tc>
          <w:tcPr>
            <w:tcW w:w="3458" w:type="dxa"/>
          </w:tcPr>
          <w:p>
            <w:pPr>
              <w:pStyle w:val="0"/>
              <w:ind w:left="567"/>
            </w:pPr>
            <w:r>
              <w:rPr>
                <w:sz w:val="24"/>
              </w:rPr>
              <w:t xml:space="preserve">влияние налога на прибыль, связанного с изменением справедливой стоимости финансовых обязательств, учитываемых по справедливой стоимости через прибыль или убыток, связанное с изменением кредитного риска</w:t>
            </w:r>
          </w:p>
        </w:tc>
        <w:tc>
          <w:tcPr>
            <w:tcW w:w="2438" w:type="dxa"/>
          </w:tcPr>
          <w:p>
            <w:pPr>
              <w:pStyle w:val="0"/>
            </w:pPr>
            <w:r>
              <w:rPr>
                <w:sz w:val="24"/>
              </w:rPr>
              <w:t xml:space="preserve">часть 10609 (84508) - часть 10610 (88508)</w:t>
            </w:r>
          </w:p>
        </w:tc>
        <w:tc>
          <w:tcPr>
            <w:tcW w:w="2381" w:type="dxa"/>
          </w:tcPr>
          <w:p>
            <w:pPr>
              <w:pStyle w:val="0"/>
            </w:pPr>
            <w:r>
              <w:rPr>
                <w:sz w:val="24"/>
              </w:rPr>
              <w:t xml:space="preserve">часть 10609 (84508) - часть 10610 (88508)</w:t>
            </w:r>
          </w:p>
        </w:tc>
      </w:tr>
      <w:tr>
        <w:tc>
          <w:tcPr>
            <w:tcW w:w="794" w:type="dxa"/>
          </w:tcPr>
          <w:bookmarkStart w:id="20478" w:name="P20478"/>
          <w:bookmarkEnd w:id="20478"/>
          <w:p>
            <w:pPr>
              <w:pStyle w:val="0"/>
              <w:jc w:val="center"/>
            </w:pPr>
            <w:r>
              <w:rPr>
                <w:sz w:val="24"/>
              </w:rPr>
              <w:t xml:space="preserve">55</w:t>
            </w:r>
          </w:p>
        </w:tc>
        <w:tc>
          <w:tcPr>
            <w:tcW w:w="3458" w:type="dxa"/>
          </w:tcPr>
          <w:p>
            <w:pPr>
              <w:pStyle w:val="0"/>
              <w:ind w:firstLine="283"/>
            </w:pPr>
            <w:r>
              <w:rPr>
                <w:sz w:val="24"/>
              </w:rPr>
              <w:t xml:space="preserve">чистое изменение стоимости инструментов хеджирования, с помощью которых хеджируются долевые инструменты, оцениваемые по справедливой стоимости через прочий совокупный доход, в том числе:</w:t>
            </w:r>
          </w:p>
        </w:tc>
        <w:tc>
          <w:tcPr>
            <w:tcW w:w="2438" w:type="dxa"/>
          </w:tcPr>
          <w:p>
            <w:pPr>
              <w:pStyle w:val="0"/>
            </w:pPr>
            <w:hyperlink w:history="0" w:anchor="P20482" w:tooltip="56">
              <w:r>
                <w:rPr>
                  <w:sz w:val="24"/>
                  <w:color w:val="0000ff"/>
                </w:rPr>
                <w:t xml:space="preserve">строка 56</w:t>
              </w:r>
            </w:hyperlink>
            <w:r>
              <w:rPr>
                <w:sz w:val="24"/>
              </w:rPr>
              <w:t xml:space="preserve"> + </w:t>
            </w:r>
            <w:hyperlink w:history="0" w:anchor="P20486" w:tooltip="57">
              <w:r>
                <w:rPr>
                  <w:sz w:val="24"/>
                  <w:color w:val="0000ff"/>
                </w:rPr>
                <w:t xml:space="preserve">строка 57</w:t>
              </w:r>
            </w:hyperlink>
          </w:p>
        </w:tc>
        <w:tc>
          <w:tcPr>
            <w:tcW w:w="2381" w:type="dxa"/>
          </w:tcPr>
          <w:p>
            <w:pPr>
              <w:pStyle w:val="0"/>
            </w:pPr>
            <w:hyperlink w:history="0" w:anchor="P20482" w:tooltip="56">
              <w:r>
                <w:rPr>
                  <w:sz w:val="24"/>
                  <w:color w:val="0000ff"/>
                </w:rPr>
                <w:t xml:space="preserve">строка 56</w:t>
              </w:r>
            </w:hyperlink>
            <w:r>
              <w:rPr>
                <w:sz w:val="24"/>
              </w:rPr>
              <w:t xml:space="preserve"> + </w:t>
            </w:r>
            <w:hyperlink w:history="0" w:anchor="P20486" w:tooltip="57">
              <w:r>
                <w:rPr>
                  <w:sz w:val="24"/>
                  <w:color w:val="0000ff"/>
                </w:rPr>
                <w:t xml:space="preserve">строка 57</w:t>
              </w:r>
            </w:hyperlink>
          </w:p>
        </w:tc>
      </w:tr>
      <w:tr>
        <w:tc>
          <w:tcPr>
            <w:tcW w:w="794" w:type="dxa"/>
          </w:tcPr>
          <w:bookmarkStart w:id="20482" w:name="P20482"/>
          <w:bookmarkEnd w:id="20482"/>
          <w:p>
            <w:pPr>
              <w:pStyle w:val="0"/>
              <w:jc w:val="center"/>
            </w:pPr>
            <w:r>
              <w:rPr>
                <w:sz w:val="24"/>
              </w:rPr>
              <w:t xml:space="preserve">56</w:t>
            </w:r>
          </w:p>
        </w:tc>
        <w:tc>
          <w:tcPr>
            <w:tcW w:w="3458" w:type="dxa"/>
          </w:tcPr>
          <w:p>
            <w:pPr>
              <w:pStyle w:val="0"/>
              <w:ind w:left="567"/>
            </w:pPr>
            <w:r>
              <w:rPr>
                <w:sz w:val="24"/>
              </w:rPr>
              <w:t xml:space="preserve">изменение стоимости инструментов хеджирования, с помощью которых хеджируются долевые инструменты, оцениваемые по справедливой стоимости через прочий совокупный доход</w:t>
            </w:r>
          </w:p>
        </w:tc>
        <w:tc>
          <w:tcPr>
            <w:tcW w:w="2438" w:type="dxa"/>
          </w:tcPr>
          <w:p>
            <w:pPr>
              <w:pStyle w:val="0"/>
            </w:pPr>
            <w:r>
              <w:rPr>
                <w:sz w:val="24"/>
              </w:rPr>
              <w:t xml:space="preserve">10622 (84102 + 84202) - 10623 (88102 + 88202)</w:t>
            </w:r>
          </w:p>
        </w:tc>
        <w:tc>
          <w:tcPr>
            <w:tcW w:w="2381" w:type="dxa"/>
          </w:tcPr>
          <w:p>
            <w:pPr>
              <w:pStyle w:val="0"/>
            </w:pPr>
            <w:r>
              <w:rPr>
                <w:sz w:val="24"/>
              </w:rPr>
              <w:t xml:space="preserve">10622 (84102 + 84202) - 10623 (88102 + 88202)</w:t>
            </w:r>
          </w:p>
        </w:tc>
      </w:tr>
      <w:tr>
        <w:tc>
          <w:tcPr>
            <w:tcW w:w="794" w:type="dxa"/>
          </w:tcPr>
          <w:bookmarkStart w:id="20486" w:name="P20486"/>
          <w:bookmarkEnd w:id="20486"/>
          <w:p>
            <w:pPr>
              <w:pStyle w:val="0"/>
              <w:jc w:val="center"/>
            </w:pPr>
            <w:r>
              <w:rPr>
                <w:sz w:val="24"/>
              </w:rPr>
              <w:t xml:space="preserve">57</w:t>
            </w:r>
          </w:p>
        </w:tc>
        <w:tc>
          <w:tcPr>
            <w:tcW w:w="3458" w:type="dxa"/>
          </w:tcPr>
          <w:p>
            <w:pPr>
              <w:pStyle w:val="0"/>
              <w:ind w:left="567"/>
            </w:pPr>
            <w:r>
              <w:rPr>
                <w:sz w:val="24"/>
              </w:rPr>
              <w:t xml:space="preserve">влияние налога на прибыль, связанного с изменением стоимости инструментов хеджирования, с помощью которых хеджируются долевые инструменты, оцениваемые по справедливой стоимости через прочий совокупный доход</w:t>
            </w:r>
          </w:p>
        </w:tc>
        <w:tc>
          <w:tcPr>
            <w:tcW w:w="2438" w:type="dxa"/>
          </w:tcPr>
          <w:p>
            <w:pPr>
              <w:pStyle w:val="0"/>
            </w:pPr>
            <w:r>
              <w:rPr>
                <w:sz w:val="24"/>
              </w:rPr>
              <w:t xml:space="preserve">часть 10609 (84507) - часть 10610 (88507)</w:t>
            </w:r>
          </w:p>
        </w:tc>
        <w:tc>
          <w:tcPr>
            <w:tcW w:w="2381" w:type="dxa"/>
          </w:tcPr>
          <w:p>
            <w:pPr>
              <w:pStyle w:val="0"/>
            </w:pPr>
            <w:r>
              <w:rPr>
                <w:sz w:val="24"/>
              </w:rPr>
              <w:t xml:space="preserve">часть 10609 (84507) - часть 10610 (88507)</w:t>
            </w:r>
          </w:p>
        </w:tc>
      </w:tr>
      <w:tr>
        <w:tblPrEx>
          <w:tblBorders>
            <w:insideH w:val="nil"/>
          </w:tblBorders>
        </w:tblPrEx>
        <w:tc>
          <w:tcPr>
            <w:tcW w:w="794" w:type="dxa"/>
            <w:tcBorders>
              <w:bottom w:val="nil"/>
            </w:tcBorders>
          </w:tcPr>
          <w:bookmarkStart w:id="20490" w:name="P20490"/>
          <w:bookmarkEnd w:id="20490"/>
          <w:p>
            <w:pPr>
              <w:pStyle w:val="0"/>
              <w:jc w:val="center"/>
            </w:pPr>
            <w:r>
              <w:rPr>
                <w:sz w:val="24"/>
              </w:rPr>
              <w:t xml:space="preserve">57.1</w:t>
            </w:r>
          </w:p>
        </w:tc>
        <w:tc>
          <w:tcPr>
            <w:tcW w:w="3458" w:type="dxa"/>
            <w:tcBorders>
              <w:bottom w:val="nil"/>
            </w:tcBorders>
          </w:tcPr>
          <w:p>
            <w:pPr>
              <w:pStyle w:val="0"/>
              <w:ind w:firstLine="283"/>
            </w:pPr>
            <w:r>
              <w:rPr>
                <w:sz w:val="24"/>
              </w:rPr>
              <w:t xml:space="preserve">чистые финансовые доходы (расходы) по страхованию по группам договоров об обязательном пенсионном страховании, негосударственного пенсионного обеспечения и долгосрочных сбережений, в том числе:</w:t>
            </w:r>
          </w:p>
        </w:tc>
        <w:tc>
          <w:tcPr>
            <w:tcW w:w="2438" w:type="dxa"/>
            <w:tcBorders>
              <w:bottom w:val="nil"/>
            </w:tcBorders>
          </w:tcPr>
          <w:p>
            <w:pPr>
              <w:pStyle w:val="0"/>
            </w:pPr>
            <w:hyperlink w:history="0" w:anchor="P20495" w:tooltip="57.2">
              <w:r>
                <w:rPr>
                  <w:sz w:val="24"/>
                  <w:color w:val="0000ff"/>
                </w:rPr>
                <w:t xml:space="preserve">строка 57.2</w:t>
              </w:r>
            </w:hyperlink>
            <w:r>
              <w:rPr>
                <w:sz w:val="24"/>
              </w:rPr>
              <w:t xml:space="preserve"> + </w:t>
            </w:r>
            <w:hyperlink w:history="0" w:anchor="P20500" w:tooltip="57.3">
              <w:r>
                <w:rPr>
                  <w:sz w:val="24"/>
                  <w:color w:val="0000ff"/>
                </w:rPr>
                <w:t xml:space="preserve">строка 57.3</w:t>
              </w:r>
            </w:hyperlink>
          </w:p>
        </w:tc>
        <w:tc>
          <w:tcPr>
            <w:tcW w:w="2381" w:type="dxa"/>
            <w:tcBorders>
              <w:bottom w:val="nil"/>
            </w:tcBorders>
          </w:tcPr>
          <w:p>
            <w:pPr>
              <w:pStyle w:val="0"/>
            </w:pPr>
            <w:hyperlink w:history="0" w:anchor="P20495" w:tooltip="57.2">
              <w:r>
                <w:rPr>
                  <w:sz w:val="24"/>
                  <w:color w:val="0000ff"/>
                </w:rPr>
                <w:t xml:space="preserve">строка 57.2</w:t>
              </w:r>
            </w:hyperlink>
            <w:r>
              <w:rPr>
                <w:sz w:val="24"/>
              </w:rPr>
              <w:t xml:space="preserve"> + </w:t>
            </w:r>
            <w:hyperlink w:history="0" w:anchor="P20500" w:tooltip="57.3">
              <w:r>
                <w:rPr>
                  <w:sz w:val="24"/>
                  <w:color w:val="0000ff"/>
                </w:rPr>
                <w:t xml:space="preserve">строка 57.3</w:t>
              </w:r>
            </w:hyperlink>
          </w:p>
        </w:tc>
      </w:tr>
      <w:tr>
        <w:tblPrEx>
          <w:tblBorders>
            <w:insideH w:val="nil"/>
          </w:tblBorders>
        </w:tblPrEx>
        <w:tc>
          <w:tcPr>
            <w:gridSpan w:val="4"/>
            <w:tcW w:w="9071" w:type="dxa"/>
            <w:tcBorders>
              <w:top w:val="nil"/>
            </w:tcBorders>
          </w:tcPr>
          <w:p>
            <w:pPr>
              <w:pStyle w:val="0"/>
              <w:jc w:val="both"/>
            </w:pPr>
            <w:r>
              <w:rPr>
                <w:sz w:val="24"/>
              </w:rPr>
              <w:t xml:space="preserve">(п. 57.1 введен </w:t>
            </w:r>
            <w:r>
              <w:rPr>
                <w:sz w:val="24"/>
              </w:rPr>
              <w:t xml:space="preserve">Указанием</w:t>
            </w:r>
            <w:r>
              <w:rPr>
                <w:sz w:val="24"/>
              </w:rPr>
              <w:t xml:space="preserve"> Банка России от 04.10.2021 N 5960-У; в ред. </w:t>
            </w:r>
            <w:r>
              <w:rPr>
                <w:sz w:val="24"/>
              </w:rPr>
              <w:t xml:space="preserve">Указания</w:t>
            </w:r>
            <w:r>
              <w:rPr>
                <w:sz w:val="24"/>
              </w:rPr>
              <w:t xml:space="preserve"> Банка России от 23.09.2024 N 6852-У)</w:t>
            </w:r>
          </w:p>
        </w:tc>
      </w:tr>
      <w:tr>
        <w:tblPrEx>
          <w:tblBorders>
            <w:insideH w:val="nil"/>
          </w:tblBorders>
        </w:tblPrEx>
        <w:tc>
          <w:tcPr>
            <w:tcW w:w="794" w:type="dxa"/>
            <w:tcBorders>
              <w:bottom w:val="nil"/>
            </w:tcBorders>
          </w:tcPr>
          <w:bookmarkStart w:id="20495" w:name="P20495"/>
          <w:bookmarkEnd w:id="20495"/>
          <w:p>
            <w:pPr>
              <w:pStyle w:val="0"/>
              <w:jc w:val="center"/>
            </w:pPr>
            <w:r>
              <w:rPr>
                <w:sz w:val="24"/>
              </w:rPr>
              <w:t xml:space="preserve">57.2</w:t>
            </w:r>
          </w:p>
        </w:tc>
        <w:tc>
          <w:tcPr>
            <w:tcW w:w="3458" w:type="dxa"/>
            <w:tcBorders>
              <w:bottom w:val="nil"/>
            </w:tcBorders>
          </w:tcPr>
          <w:p>
            <w:pPr>
              <w:pStyle w:val="0"/>
              <w:ind w:firstLine="283"/>
            </w:pPr>
            <w:r>
              <w:rPr>
                <w:sz w:val="24"/>
              </w:rPr>
              <w:t xml:space="preserve">финансовые доходы (расходы) по страхованию по группам договоров об обязательном пенсионном страховании, негосударственного пенсионного обеспечения и долгосрочных сбережений</w:t>
            </w:r>
          </w:p>
        </w:tc>
        <w:tc>
          <w:tcPr>
            <w:tcW w:w="2438" w:type="dxa"/>
            <w:tcBorders>
              <w:bottom w:val="nil"/>
            </w:tcBorders>
          </w:tcPr>
          <w:p>
            <w:pPr>
              <w:pStyle w:val="0"/>
            </w:pPr>
            <w:r>
              <w:rPr>
                <w:sz w:val="24"/>
              </w:rPr>
              <w:t xml:space="preserve">часть 10636 (89101) - часть 10637 (89102)</w:t>
            </w:r>
          </w:p>
        </w:tc>
        <w:tc>
          <w:tcPr>
            <w:tcW w:w="2381" w:type="dxa"/>
            <w:tcBorders>
              <w:bottom w:val="nil"/>
            </w:tcBorders>
          </w:tcPr>
          <w:p>
            <w:pPr>
              <w:pStyle w:val="0"/>
            </w:pPr>
            <w:r>
              <w:rPr>
                <w:sz w:val="24"/>
              </w:rPr>
              <w:t xml:space="preserve">часть 10636 (89101) - часть 10637 (89102)</w:t>
            </w:r>
          </w:p>
        </w:tc>
      </w:tr>
      <w:tr>
        <w:tblPrEx>
          <w:tblBorders>
            <w:insideH w:val="nil"/>
          </w:tblBorders>
        </w:tblPrEx>
        <w:tc>
          <w:tcPr>
            <w:gridSpan w:val="4"/>
            <w:tcW w:w="9071" w:type="dxa"/>
            <w:tcBorders>
              <w:top w:val="nil"/>
            </w:tcBorders>
          </w:tcPr>
          <w:p>
            <w:pPr>
              <w:pStyle w:val="0"/>
              <w:jc w:val="both"/>
            </w:pPr>
            <w:r>
              <w:rPr>
                <w:sz w:val="24"/>
              </w:rPr>
              <w:t xml:space="preserve">(п. 57.2 введен </w:t>
            </w:r>
            <w:r>
              <w:rPr>
                <w:sz w:val="24"/>
              </w:rPr>
              <w:t xml:space="preserve">Указанием</w:t>
            </w:r>
            <w:r>
              <w:rPr>
                <w:sz w:val="24"/>
              </w:rPr>
              <w:t xml:space="preserve"> Банка России от 04.10.2021 N 5960-У; в ред. </w:t>
            </w:r>
            <w:r>
              <w:rPr>
                <w:sz w:val="24"/>
              </w:rPr>
              <w:t xml:space="preserve">Указания</w:t>
            </w:r>
            <w:r>
              <w:rPr>
                <w:sz w:val="24"/>
              </w:rPr>
              <w:t xml:space="preserve"> Банка России от 23.09.2024 N 6852-У)</w:t>
            </w:r>
          </w:p>
        </w:tc>
      </w:tr>
      <w:tr>
        <w:tblPrEx>
          <w:tblBorders>
            <w:insideH w:val="nil"/>
          </w:tblBorders>
        </w:tblPrEx>
        <w:tc>
          <w:tcPr>
            <w:tcW w:w="794" w:type="dxa"/>
            <w:tcBorders>
              <w:bottom w:val="nil"/>
            </w:tcBorders>
          </w:tcPr>
          <w:bookmarkStart w:id="20500" w:name="P20500"/>
          <w:bookmarkEnd w:id="20500"/>
          <w:p>
            <w:pPr>
              <w:pStyle w:val="0"/>
              <w:jc w:val="center"/>
            </w:pPr>
            <w:r>
              <w:rPr>
                <w:sz w:val="24"/>
              </w:rPr>
              <w:t xml:space="preserve">57.3</w:t>
            </w:r>
          </w:p>
        </w:tc>
        <w:tc>
          <w:tcPr>
            <w:tcW w:w="3458" w:type="dxa"/>
            <w:tcBorders>
              <w:bottom w:val="nil"/>
            </w:tcBorders>
          </w:tcPr>
          <w:p>
            <w:pPr>
              <w:pStyle w:val="0"/>
              <w:ind w:firstLine="283"/>
            </w:pPr>
            <w:r>
              <w:rPr>
                <w:sz w:val="24"/>
              </w:rPr>
              <w:t xml:space="preserve">налог на прибыль, связанный с финансовыми доходами (расходами) по страхованию по группам договоров об обязательном пенсионном страховании, негосударственного пенсионного обеспечения и долгосрочных сбережений</w:t>
            </w:r>
          </w:p>
        </w:tc>
        <w:tc>
          <w:tcPr>
            <w:tcW w:w="2438" w:type="dxa"/>
            <w:tcBorders>
              <w:bottom w:val="nil"/>
            </w:tcBorders>
          </w:tcPr>
          <w:p>
            <w:pPr>
              <w:pStyle w:val="0"/>
            </w:pPr>
            <w:r>
              <w:rPr>
                <w:sz w:val="24"/>
              </w:rPr>
              <w:t xml:space="preserve">часть 10609 (84508) - часть 10610 (88508)</w:t>
            </w:r>
          </w:p>
        </w:tc>
        <w:tc>
          <w:tcPr>
            <w:tcW w:w="2381" w:type="dxa"/>
            <w:tcBorders>
              <w:bottom w:val="nil"/>
            </w:tcBorders>
          </w:tcPr>
          <w:p>
            <w:pPr>
              <w:pStyle w:val="0"/>
            </w:pPr>
            <w:r>
              <w:rPr>
                <w:sz w:val="24"/>
              </w:rPr>
              <w:t xml:space="preserve">часть 10609 (84508) - часть 10610 (88508)</w:t>
            </w:r>
          </w:p>
        </w:tc>
      </w:tr>
      <w:tr>
        <w:tblPrEx>
          <w:tblBorders>
            <w:insideH w:val="nil"/>
          </w:tblBorders>
        </w:tblPrEx>
        <w:tc>
          <w:tcPr>
            <w:gridSpan w:val="4"/>
            <w:tcW w:w="9071" w:type="dxa"/>
            <w:tcBorders>
              <w:top w:val="nil"/>
            </w:tcBorders>
          </w:tcPr>
          <w:p>
            <w:pPr>
              <w:pStyle w:val="0"/>
              <w:jc w:val="both"/>
            </w:pPr>
            <w:r>
              <w:rPr>
                <w:sz w:val="24"/>
              </w:rPr>
              <w:t xml:space="preserve">(п. 57.3 введен </w:t>
            </w:r>
            <w:r>
              <w:rPr>
                <w:sz w:val="24"/>
              </w:rPr>
              <w:t xml:space="preserve">Указанием</w:t>
            </w:r>
            <w:r>
              <w:rPr>
                <w:sz w:val="24"/>
              </w:rPr>
              <w:t xml:space="preserve"> Банка России от 04.10.2021 N 5960-У; в ред. </w:t>
            </w:r>
            <w:r>
              <w:rPr>
                <w:sz w:val="24"/>
              </w:rPr>
              <w:t xml:space="preserve">Указания</w:t>
            </w:r>
            <w:r>
              <w:rPr>
                <w:sz w:val="24"/>
              </w:rPr>
              <w:t xml:space="preserve"> Банка России от 23.09.2024 N 6852-У)</w:t>
            </w:r>
          </w:p>
        </w:tc>
      </w:tr>
      <w:tr>
        <w:tc>
          <w:tcPr>
            <w:tcW w:w="794" w:type="dxa"/>
          </w:tcPr>
          <w:bookmarkStart w:id="20505" w:name="P20505"/>
          <w:bookmarkEnd w:id="20505"/>
          <w:p>
            <w:pPr>
              <w:pStyle w:val="0"/>
              <w:jc w:val="center"/>
            </w:pPr>
            <w:r>
              <w:rPr>
                <w:sz w:val="24"/>
              </w:rPr>
              <w:t xml:space="preserve">58</w:t>
            </w:r>
          </w:p>
        </w:tc>
        <w:tc>
          <w:tcPr>
            <w:tcW w:w="3458" w:type="dxa"/>
          </w:tcPr>
          <w:p>
            <w:pPr>
              <w:pStyle w:val="0"/>
              <w:ind w:firstLine="283"/>
            </w:pPr>
            <w:r>
              <w:rPr>
                <w:sz w:val="24"/>
              </w:rPr>
              <w:t xml:space="preserve">прочий совокупный доход (расход) от прочих операций</w:t>
            </w:r>
          </w:p>
        </w:tc>
        <w:tc>
          <w:tcPr>
            <w:tcW w:w="2438" w:type="dxa"/>
          </w:tcPr>
          <w:p>
            <w:pPr>
              <w:pStyle w:val="0"/>
            </w:pPr>
            <w:r>
              <w:rPr>
                <w:sz w:val="24"/>
              </w:rPr>
            </w:r>
          </w:p>
        </w:tc>
        <w:tc>
          <w:tcPr>
            <w:tcW w:w="2381" w:type="dxa"/>
          </w:tcPr>
          <w:p>
            <w:pPr>
              <w:pStyle w:val="0"/>
            </w:pPr>
            <w:r>
              <w:rPr>
                <w:sz w:val="24"/>
              </w:rPr>
            </w:r>
          </w:p>
        </w:tc>
      </w:tr>
      <w:tr>
        <w:tc>
          <w:tcPr>
            <w:tcW w:w="794" w:type="dxa"/>
          </w:tcPr>
          <w:bookmarkStart w:id="20509" w:name="P20509"/>
          <w:bookmarkEnd w:id="20509"/>
          <w:p>
            <w:pPr>
              <w:pStyle w:val="0"/>
              <w:jc w:val="center"/>
            </w:pPr>
            <w:r>
              <w:rPr>
                <w:sz w:val="24"/>
              </w:rPr>
              <w:t xml:space="preserve">59</w:t>
            </w:r>
          </w:p>
        </w:tc>
        <w:tc>
          <w:tcPr>
            <w:tcW w:w="3458" w:type="dxa"/>
          </w:tcPr>
          <w:p>
            <w:pPr>
              <w:pStyle w:val="0"/>
              <w:ind w:firstLine="283"/>
            </w:pPr>
            <w:r>
              <w:rPr>
                <w:sz w:val="24"/>
              </w:rPr>
              <w:t xml:space="preserve">налог на прибыль, относящийся к прочему совокупному доходу (расходу) от прочих операций</w:t>
            </w:r>
          </w:p>
        </w:tc>
        <w:tc>
          <w:tcPr>
            <w:tcW w:w="2438" w:type="dxa"/>
          </w:tcPr>
          <w:p>
            <w:pPr>
              <w:pStyle w:val="0"/>
            </w:pPr>
            <w:r>
              <w:rPr>
                <w:sz w:val="24"/>
              </w:rPr>
              <w:t xml:space="preserve">часть 10609 (84508) - часть 10610 (88508)</w:t>
            </w:r>
          </w:p>
        </w:tc>
        <w:tc>
          <w:tcPr>
            <w:tcW w:w="2381" w:type="dxa"/>
          </w:tcPr>
          <w:p>
            <w:pPr>
              <w:pStyle w:val="0"/>
            </w:pPr>
            <w:r>
              <w:rPr>
                <w:sz w:val="24"/>
              </w:rPr>
              <w:t xml:space="preserve">часть 10609 (84508) - часть 10610 (88508)</w:t>
            </w:r>
          </w:p>
        </w:tc>
      </w:tr>
      <w:tr>
        <w:tblPrEx>
          <w:tblBorders>
            <w:insideH w:val="nil"/>
          </w:tblBorders>
        </w:tblPrEx>
        <w:tc>
          <w:tcPr>
            <w:tcW w:w="794" w:type="dxa"/>
            <w:tcBorders>
              <w:bottom w:val="nil"/>
            </w:tcBorders>
          </w:tcPr>
          <w:bookmarkStart w:id="20513" w:name="P20513"/>
          <w:bookmarkEnd w:id="20513"/>
          <w:p>
            <w:pPr>
              <w:pStyle w:val="0"/>
              <w:jc w:val="center"/>
            </w:pPr>
            <w:r>
              <w:rPr>
                <w:sz w:val="24"/>
              </w:rPr>
              <w:t xml:space="preserve">60</w:t>
            </w:r>
          </w:p>
        </w:tc>
        <w:tc>
          <w:tcPr>
            <w:tcW w:w="3458" w:type="dxa"/>
            <w:tcBorders>
              <w:bottom w:val="nil"/>
            </w:tcBorders>
          </w:tcPr>
          <w:p>
            <w:pPr>
              <w:pStyle w:val="0"/>
            </w:pPr>
            <w:r>
              <w:rPr>
                <w:sz w:val="24"/>
              </w:rPr>
              <w:t xml:space="preserve">Прочий совокупный доход (расход), подлежащий реклассификации в состав прибыли или убытка в последующих периодах, в том числе:</w:t>
            </w:r>
          </w:p>
        </w:tc>
        <w:tc>
          <w:tcPr>
            <w:tcW w:w="2438" w:type="dxa"/>
            <w:tcBorders>
              <w:bottom w:val="nil"/>
            </w:tcBorders>
          </w:tcPr>
          <w:p>
            <w:pPr>
              <w:pStyle w:val="0"/>
            </w:pPr>
            <w:hyperlink w:history="0" w:anchor="P20518" w:tooltip="61">
              <w:r>
                <w:rPr>
                  <w:sz w:val="24"/>
                  <w:color w:val="0000ff"/>
                </w:rPr>
                <w:t xml:space="preserve">строка 61</w:t>
              </w:r>
            </w:hyperlink>
            <w:r>
              <w:rPr>
                <w:sz w:val="24"/>
              </w:rPr>
              <w:t xml:space="preserve"> + </w:t>
            </w:r>
            <w:hyperlink w:history="0" w:anchor="P20540" w:tooltip="66">
              <w:r>
                <w:rPr>
                  <w:sz w:val="24"/>
                  <w:color w:val="0000ff"/>
                </w:rPr>
                <w:t xml:space="preserve">строка 66</w:t>
              </w:r>
            </w:hyperlink>
            <w:r>
              <w:rPr>
                <w:sz w:val="24"/>
              </w:rPr>
              <w:t xml:space="preserve"> + </w:t>
            </w:r>
            <w:hyperlink w:history="0" w:anchor="P20562" w:tooltip="71">
              <w:r>
                <w:rPr>
                  <w:sz w:val="24"/>
                  <w:color w:val="0000ff"/>
                </w:rPr>
                <w:t xml:space="preserve">строка 71</w:t>
              </w:r>
            </w:hyperlink>
            <w:r>
              <w:rPr>
                <w:sz w:val="24"/>
              </w:rPr>
              <w:t xml:space="preserve"> + </w:t>
            </w:r>
            <w:hyperlink w:history="0" w:anchor="P20582" w:tooltip="75.1">
              <w:r>
                <w:rPr>
                  <w:sz w:val="24"/>
                  <w:color w:val="0000ff"/>
                </w:rPr>
                <w:t xml:space="preserve">строка 75.1</w:t>
              </w:r>
            </w:hyperlink>
            <w:r>
              <w:rPr>
                <w:sz w:val="24"/>
              </w:rPr>
              <w:t xml:space="preserve"> + </w:t>
            </w:r>
            <w:hyperlink w:history="0" w:anchor="P20607" w:tooltip="76">
              <w:r>
                <w:rPr>
                  <w:sz w:val="24"/>
                  <w:color w:val="0000ff"/>
                </w:rPr>
                <w:t xml:space="preserve">строка 76</w:t>
              </w:r>
            </w:hyperlink>
            <w:r>
              <w:rPr>
                <w:sz w:val="24"/>
              </w:rPr>
              <w:t xml:space="preserve"> + </w:t>
            </w:r>
            <w:hyperlink w:history="0" w:anchor="P20611" w:tooltip="77">
              <w:r>
                <w:rPr>
                  <w:sz w:val="24"/>
                  <w:color w:val="0000ff"/>
                </w:rPr>
                <w:t xml:space="preserve">строка 77</w:t>
              </w:r>
            </w:hyperlink>
          </w:p>
        </w:tc>
        <w:tc>
          <w:tcPr>
            <w:tcW w:w="2381" w:type="dxa"/>
            <w:tcBorders>
              <w:bottom w:val="nil"/>
            </w:tcBorders>
          </w:tcPr>
          <w:p>
            <w:pPr>
              <w:pStyle w:val="0"/>
            </w:pPr>
            <w:hyperlink w:history="0" w:anchor="P20518" w:tooltip="61">
              <w:r>
                <w:rPr>
                  <w:sz w:val="24"/>
                  <w:color w:val="0000ff"/>
                </w:rPr>
                <w:t xml:space="preserve">строка 61</w:t>
              </w:r>
            </w:hyperlink>
            <w:r>
              <w:rPr>
                <w:sz w:val="24"/>
              </w:rPr>
              <w:t xml:space="preserve"> + </w:t>
            </w:r>
            <w:hyperlink w:history="0" w:anchor="P20540" w:tooltip="66">
              <w:r>
                <w:rPr>
                  <w:sz w:val="24"/>
                  <w:color w:val="0000ff"/>
                </w:rPr>
                <w:t xml:space="preserve">строка 66</w:t>
              </w:r>
            </w:hyperlink>
            <w:r>
              <w:rPr>
                <w:sz w:val="24"/>
              </w:rPr>
              <w:t xml:space="preserve"> + </w:t>
            </w:r>
            <w:hyperlink w:history="0" w:anchor="P20562" w:tooltip="71">
              <w:r>
                <w:rPr>
                  <w:sz w:val="24"/>
                  <w:color w:val="0000ff"/>
                </w:rPr>
                <w:t xml:space="preserve">строка 71</w:t>
              </w:r>
            </w:hyperlink>
            <w:r>
              <w:rPr>
                <w:sz w:val="24"/>
              </w:rPr>
              <w:t xml:space="preserve"> + </w:t>
            </w:r>
            <w:hyperlink w:history="0" w:anchor="P20582" w:tooltip="75.1">
              <w:r>
                <w:rPr>
                  <w:sz w:val="24"/>
                  <w:color w:val="0000ff"/>
                </w:rPr>
                <w:t xml:space="preserve">строка 75.1</w:t>
              </w:r>
            </w:hyperlink>
            <w:r>
              <w:rPr>
                <w:sz w:val="24"/>
              </w:rPr>
              <w:t xml:space="preserve"> + </w:t>
            </w:r>
            <w:hyperlink w:history="0" w:anchor="P20607" w:tooltip="76">
              <w:r>
                <w:rPr>
                  <w:sz w:val="24"/>
                  <w:color w:val="0000ff"/>
                </w:rPr>
                <w:t xml:space="preserve">строка 76</w:t>
              </w:r>
            </w:hyperlink>
            <w:r>
              <w:rPr>
                <w:sz w:val="24"/>
              </w:rPr>
              <w:t xml:space="preserve"> + </w:t>
            </w:r>
            <w:hyperlink w:history="0" w:anchor="P20611" w:tooltip="77">
              <w:r>
                <w:rPr>
                  <w:sz w:val="24"/>
                  <w:color w:val="0000ff"/>
                </w:rPr>
                <w:t xml:space="preserve">строка 77</w:t>
              </w:r>
            </w:hyperlink>
          </w:p>
        </w:tc>
      </w:tr>
      <w:tr>
        <w:tblPrEx>
          <w:tblBorders>
            <w:insideH w:val="nil"/>
          </w:tblBorders>
        </w:tblPrEx>
        <w:tc>
          <w:tcPr>
            <w:gridSpan w:val="4"/>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04.10.2021 N 5960-У)</w:t>
            </w:r>
          </w:p>
        </w:tc>
      </w:tr>
      <w:tr>
        <w:tc>
          <w:tcPr>
            <w:tcW w:w="794" w:type="dxa"/>
          </w:tcPr>
          <w:bookmarkStart w:id="20518" w:name="P20518"/>
          <w:bookmarkEnd w:id="20518"/>
          <w:p>
            <w:pPr>
              <w:pStyle w:val="0"/>
              <w:jc w:val="center"/>
            </w:pPr>
            <w:r>
              <w:rPr>
                <w:sz w:val="24"/>
              </w:rPr>
              <w:t xml:space="preserve">61</w:t>
            </w:r>
          </w:p>
        </w:tc>
        <w:tc>
          <w:tcPr>
            <w:tcW w:w="3458" w:type="dxa"/>
          </w:tcPr>
          <w:p>
            <w:pPr>
              <w:pStyle w:val="0"/>
              <w:ind w:firstLine="283"/>
            </w:pPr>
            <w:r>
              <w:rPr>
                <w:sz w:val="24"/>
              </w:rPr>
              <w:t xml:space="preserve">чистое изменение оценочного резерва под ожидаемые кредитные убытки по долговым инструментам, оцениваемым по справедливой стоимости через прочий совокупный доход, в том числе:</w:t>
            </w:r>
          </w:p>
        </w:tc>
        <w:tc>
          <w:tcPr>
            <w:tcW w:w="2438" w:type="dxa"/>
          </w:tcPr>
          <w:p>
            <w:pPr>
              <w:pStyle w:val="0"/>
            </w:pPr>
            <w:hyperlink w:history="0" w:anchor="P20522" w:tooltip="62">
              <w:r>
                <w:rPr>
                  <w:sz w:val="24"/>
                  <w:color w:val="0000ff"/>
                </w:rPr>
                <w:t xml:space="preserve">строка 62</w:t>
              </w:r>
            </w:hyperlink>
            <w:r>
              <w:rPr>
                <w:sz w:val="24"/>
              </w:rPr>
              <w:t xml:space="preserve"> + </w:t>
            </w:r>
            <w:hyperlink w:history="0" w:anchor="P20527" w:tooltip="63">
              <w:r>
                <w:rPr>
                  <w:sz w:val="24"/>
                  <w:color w:val="0000ff"/>
                </w:rPr>
                <w:t xml:space="preserve">строка 63</w:t>
              </w:r>
            </w:hyperlink>
            <w:r>
              <w:rPr>
                <w:sz w:val="24"/>
              </w:rPr>
              <w:t xml:space="preserve"> + </w:t>
            </w:r>
            <w:hyperlink w:history="0" w:anchor="P20531" w:tooltip="64">
              <w:r>
                <w:rPr>
                  <w:sz w:val="24"/>
                  <w:color w:val="0000ff"/>
                </w:rPr>
                <w:t xml:space="preserve">строка 64</w:t>
              </w:r>
            </w:hyperlink>
            <w:r>
              <w:rPr>
                <w:sz w:val="24"/>
              </w:rPr>
              <w:t xml:space="preserve"> + </w:t>
            </w:r>
            <w:hyperlink w:history="0" w:anchor="P20536" w:tooltip="65">
              <w:r>
                <w:rPr>
                  <w:sz w:val="24"/>
                  <w:color w:val="0000ff"/>
                </w:rPr>
                <w:t xml:space="preserve">строка 65</w:t>
              </w:r>
            </w:hyperlink>
          </w:p>
        </w:tc>
        <w:tc>
          <w:tcPr>
            <w:tcW w:w="2381" w:type="dxa"/>
          </w:tcPr>
          <w:p>
            <w:pPr>
              <w:pStyle w:val="0"/>
            </w:pPr>
            <w:hyperlink w:history="0" w:anchor="P20522" w:tooltip="62">
              <w:r>
                <w:rPr>
                  <w:sz w:val="24"/>
                  <w:color w:val="0000ff"/>
                </w:rPr>
                <w:t xml:space="preserve">строка 62</w:t>
              </w:r>
            </w:hyperlink>
            <w:r>
              <w:rPr>
                <w:sz w:val="24"/>
              </w:rPr>
              <w:t xml:space="preserve"> + </w:t>
            </w:r>
            <w:hyperlink w:history="0" w:anchor="P20527" w:tooltip="63">
              <w:r>
                <w:rPr>
                  <w:sz w:val="24"/>
                  <w:color w:val="0000ff"/>
                </w:rPr>
                <w:t xml:space="preserve">строка 63</w:t>
              </w:r>
            </w:hyperlink>
            <w:r>
              <w:rPr>
                <w:sz w:val="24"/>
              </w:rPr>
              <w:t xml:space="preserve"> + </w:t>
            </w:r>
            <w:hyperlink w:history="0" w:anchor="P20531" w:tooltip="64">
              <w:r>
                <w:rPr>
                  <w:sz w:val="24"/>
                  <w:color w:val="0000ff"/>
                </w:rPr>
                <w:t xml:space="preserve">строка 64</w:t>
              </w:r>
            </w:hyperlink>
            <w:r>
              <w:rPr>
                <w:sz w:val="24"/>
              </w:rPr>
              <w:t xml:space="preserve"> + </w:t>
            </w:r>
            <w:hyperlink w:history="0" w:anchor="P20536" w:tooltip="65">
              <w:r>
                <w:rPr>
                  <w:sz w:val="24"/>
                  <w:color w:val="0000ff"/>
                </w:rPr>
                <w:t xml:space="preserve">строка 65</w:t>
              </w:r>
            </w:hyperlink>
          </w:p>
        </w:tc>
      </w:tr>
      <w:tr>
        <w:tblPrEx>
          <w:tblBorders>
            <w:insideH w:val="nil"/>
          </w:tblBorders>
        </w:tblPrEx>
        <w:tc>
          <w:tcPr>
            <w:tcW w:w="794" w:type="dxa"/>
            <w:tcBorders>
              <w:bottom w:val="nil"/>
            </w:tcBorders>
          </w:tcPr>
          <w:bookmarkStart w:id="20522" w:name="P20522"/>
          <w:bookmarkEnd w:id="20522"/>
          <w:p>
            <w:pPr>
              <w:pStyle w:val="0"/>
              <w:jc w:val="center"/>
            </w:pPr>
            <w:r>
              <w:rPr>
                <w:sz w:val="24"/>
              </w:rPr>
              <w:t xml:space="preserve">62</w:t>
            </w:r>
          </w:p>
        </w:tc>
        <w:tc>
          <w:tcPr>
            <w:tcW w:w="3458" w:type="dxa"/>
            <w:tcBorders>
              <w:bottom w:val="nil"/>
            </w:tcBorders>
          </w:tcPr>
          <w:p>
            <w:pPr>
              <w:pStyle w:val="0"/>
              <w:ind w:left="567"/>
            </w:pPr>
            <w:r>
              <w:rPr>
                <w:sz w:val="24"/>
              </w:rPr>
              <w:t xml:space="preserve">восстановление (создание) оценочного резерва под ожидаемые кредитные убытки по долговым инструментам, оцениваемым по справедливой стоимости через прочий совокупный доход</w:t>
            </w:r>
          </w:p>
        </w:tc>
        <w:tc>
          <w:tcPr>
            <w:tcW w:w="2438" w:type="dxa"/>
            <w:tcBorders>
              <w:bottom w:val="nil"/>
            </w:tcBorders>
          </w:tcPr>
          <w:p>
            <w:pPr>
              <w:pStyle w:val="0"/>
            </w:pPr>
            <w:r>
              <w:rPr>
                <w:sz w:val="24"/>
              </w:rPr>
              <w:t xml:space="preserve">10631 (831 + 833 + 835) + 10630 (835 + 837) - 10631 (871 + 873 + 875) - 10630 (875 + 877)</w:t>
            </w:r>
          </w:p>
        </w:tc>
        <w:tc>
          <w:tcPr>
            <w:tcW w:w="2381" w:type="dxa"/>
            <w:tcBorders>
              <w:bottom w:val="nil"/>
            </w:tcBorders>
          </w:tcPr>
          <w:p>
            <w:pPr>
              <w:pStyle w:val="0"/>
            </w:pPr>
            <w:r>
              <w:rPr>
                <w:sz w:val="24"/>
              </w:rPr>
              <w:t xml:space="preserve">10631 (831 + 833 + 835) + 10630 (835 + 837) - 10631 (871 + 873 + 875) - 10630 (875 + 877)</w:t>
            </w:r>
          </w:p>
        </w:tc>
      </w:tr>
      <w:tr>
        <w:tblPrEx>
          <w:tblBorders>
            <w:insideH w:val="nil"/>
          </w:tblBorders>
        </w:tblPrEx>
        <w:tc>
          <w:tcPr>
            <w:gridSpan w:val="4"/>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794" w:type="dxa"/>
          </w:tcPr>
          <w:bookmarkStart w:id="20527" w:name="P20527"/>
          <w:bookmarkEnd w:id="20527"/>
          <w:p>
            <w:pPr>
              <w:pStyle w:val="0"/>
              <w:jc w:val="center"/>
            </w:pPr>
            <w:r>
              <w:rPr>
                <w:sz w:val="24"/>
              </w:rPr>
              <w:t xml:space="preserve">63</w:t>
            </w:r>
          </w:p>
        </w:tc>
        <w:tc>
          <w:tcPr>
            <w:tcW w:w="3458" w:type="dxa"/>
          </w:tcPr>
          <w:p>
            <w:pPr>
              <w:pStyle w:val="0"/>
              <w:ind w:left="567"/>
            </w:pPr>
            <w:r>
              <w:rPr>
                <w:sz w:val="24"/>
              </w:rPr>
              <w:t xml:space="preserve">влияние налога на прибыль, связанного с восстановлением (созданием) оценочного резерва под ожидаемые кредитные убытки по долговым инструментам, оцениваемым по справедливой стоимости через прочий совокупный доход</w:t>
            </w:r>
          </w:p>
        </w:tc>
        <w:tc>
          <w:tcPr>
            <w:tcW w:w="2438" w:type="dxa"/>
          </w:tcPr>
          <w:p>
            <w:pPr>
              <w:pStyle w:val="0"/>
            </w:pPr>
            <w:r>
              <w:rPr>
                <w:sz w:val="24"/>
              </w:rPr>
              <w:t xml:space="preserve">часть 10609 (84502) - часть 10610 (88502)</w:t>
            </w:r>
          </w:p>
        </w:tc>
        <w:tc>
          <w:tcPr>
            <w:tcW w:w="2381" w:type="dxa"/>
          </w:tcPr>
          <w:p>
            <w:pPr>
              <w:pStyle w:val="0"/>
            </w:pPr>
            <w:r>
              <w:rPr>
                <w:sz w:val="24"/>
              </w:rPr>
              <w:t xml:space="preserve">часть 10609 (84502) - часть 10610 (88502)</w:t>
            </w:r>
          </w:p>
        </w:tc>
      </w:tr>
      <w:tr>
        <w:tblPrEx>
          <w:tblBorders>
            <w:insideH w:val="nil"/>
          </w:tblBorders>
        </w:tblPrEx>
        <w:tc>
          <w:tcPr>
            <w:tcW w:w="794" w:type="dxa"/>
            <w:tcBorders>
              <w:bottom w:val="nil"/>
            </w:tcBorders>
          </w:tcPr>
          <w:bookmarkStart w:id="20531" w:name="P20531"/>
          <w:bookmarkEnd w:id="20531"/>
          <w:p>
            <w:pPr>
              <w:pStyle w:val="0"/>
              <w:jc w:val="center"/>
            </w:pPr>
            <w:r>
              <w:rPr>
                <w:sz w:val="24"/>
              </w:rPr>
              <w:t xml:space="preserve">64</w:t>
            </w:r>
          </w:p>
        </w:tc>
        <w:tc>
          <w:tcPr>
            <w:tcW w:w="3458" w:type="dxa"/>
            <w:tcBorders>
              <w:bottom w:val="nil"/>
            </w:tcBorders>
          </w:tcPr>
          <w:p>
            <w:pPr>
              <w:pStyle w:val="0"/>
              <w:ind w:left="567"/>
            </w:pPr>
            <w:r>
              <w:rPr>
                <w:sz w:val="24"/>
              </w:rPr>
              <w:t xml:space="preserve">реклассификация оценочного резерва под ожидаемые кредитные убытки по долговым инструментам, оцениваемым по справедливой стоимости через прочий совокупный доход</w:t>
            </w:r>
          </w:p>
        </w:tc>
        <w:tc>
          <w:tcPr>
            <w:tcW w:w="2438" w:type="dxa"/>
            <w:tcBorders>
              <w:bottom w:val="nil"/>
            </w:tcBorders>
          </w:tcPr>
          <w:p>
            <w:pPr>
              <w:pStyle w:val="0"/>
            </w:pPr>
            <w:r>
              <w:rPr>
                <w:sz w:val="24"/>
              </w:rPr>
              <w:t xml:space="preserve">10631 (832 + 834 + 836) + 10630 (836 + 838) - 10631 (872 + 874 + 876) - 10630 (876 + 878)</w:t>
            </w:r>
          </w:p>
        </w:tc>
        <w:tc>
          <w:tcPr>
            <w:tcW w:w="2381" w:type="dxa"/>
            <w:tcBorders>
              <w:bottom w:val="nil"/>
            </w:tcBorders>
          </w:tcPr>
          <w:p>
            <w:pPr>
              <w:pStyle w:val="0"/>
            </w:pPr>
            <w:r>
              <w:rPr>
                <w:sz w:val="24"/>
              </w:rPr>
              <w:t xml:space="preserve">10631 (832 + 834 + 836) + 10630 (836 + 838) - 10631 (872 + 874 + 876) - 10630 (876 + 878)</w:t>
            </w:r>
          </w:p>
        </w:tc>
      </w:tr>
      <w:tr>
        <w:tblPrEx>
          <w:tblBorders>
            <w:insideH w:val="nil"/>
          </w:tblBorders>
        </w:tblPrEx>
        <w:tc>
          <w:tcPr>
            <w:gridSpan w:val="4"/>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794" w:type="dxa"/>
          </w:tcPr>
          <w:bookmarkStart w:id="20536" w:name="P20536"/>
          <w:bookmarkEnd w:id="20536"/>
          <w:p>
            <w:pPr>
              <w:pStyle w:val="0"/>
              <w:jc w:val="center"/>
            </w:pPr>
            <w:r>
              <w:rPr>
                <w:sz w:val="24"/>
              </w:rPr>
              <w:t xml:space="preserve">65</w:t>
            </w:r>
          </w:p>
        </w:tc>
        <w:tc>
          <w:tcPr>
            <w:tcW w:w="3458" w:type="dxa"/>
          </w:tcPr>
          <w:p>
            <w:pPr>
              <w:pStyle w:val="0"/>
              <w:ind w:left="567"/>
            </w:pPr>
            <w:r>
              <w:rPr>
                <w:sz w:val="24"/>
              </w:rPr>
              <w:t xml:space="preserve">налог на прибыль, связанный с реклассификацией оценочного резерва под ожидаемые кредитные убытки по долговым инструментам, оцениваемым по справедливой стоимости через прочий совокупный доход</w:t>
            </w:r>
          </w:p>
        </w:tc>
        <w:tc>
          <w:tcPr>
            <w:tcW w:w="2438" w:type="dxa"/>
          </w:tcPr>
          <w:p>
            <w:pPr>
              <w:pStyle w:val="0"/>
            </w:pPr>
            <w:r>
              <w:rPr>
                <w:sz w:val="24"/>
              </w:rPr>
              <w:t xml:space="preserve">часть 10609 (84502) - часть 10610 (88502)</w:t>
            </w:r>
          </w:p>
        </w:tc>
        <w:tc>
          <w:tcPr>
            <w:tcW w:w="2381" w:type="dxa"/>
          </w:tcPr>
          <w:p>
            <w:pPr>
              <w:pStyle w:val="0"/>
            </w:pPr>
            <w:r>
              <w:rPr>
                <w:sz w:val="24"/>
              </w:rPr>
              <w:t xml:space="preserve">часть 10609 (84502) - часть 10610 (88502)</w:t>
            </w:r>
          </w:p>
        </w:tc>
      </w:tr>
      <w:tr>
        <w:tc>
          <w:tcPr>
            <w:tcW w:w="794" w:type="dxa"/>
          </w:tcPr>
          <w:bookmarkStart w:id="20540" w:name="P20540"/>
          <w:bookmarkEnd w:id="20540"/>
          <w:p>
            <w:pPr>
              <w:pStyle w:val="0"/>
              <w:jc w:val="center"/>
            </w:pPr>
            <w:r>
              <w:rPr>
                <w:sz w:val="24"/>
              </w:rPr>
              <w:t xml:space="preserve">66</w:t>
            </w:r>
          </w:p>
        </w:tc>
        <w:tc>
          <w:tcPr>
            <w:tcW w:w="3458" w:type="dxa"/>
          </w:tcPr>
          <w:p>
            <w:pPr>
              <w:pStyle w:val="0"/>
              <w:ind w:firstLine="283"/>
            </w:pPr>
            <w:r>
              <w:rPr>
                <w:sz w:val="24"/>
              </w:rPr>
              <w:t xml:space="preserve">чистое изменение справедливой стоимости долговых инструментов, оцениваемых по справедливой стоимости через прочий совокупный доход, в том числе:</w:t>
            </w:r>
          </w:p>
        </w:tc>
        <w:tc>
          <w:tcPr>
            <w:tcW w:w="2438" w:type="dxa"/>
          </w:tcPr>
          <w:p>
            <w:pPr>
              <w:pStyle w:val="0"/>
            </w:pPr>
            <w:hyperlink w:history="0" w:anchor="P20544" w:tooltip="67">
              <w:r>
                <w:rPr>
                  <w:sz w:val="24"/>
                  <w:color w:val="0000ff"/>
                </w:rPr>
                <w:t xml:space="preserve">строка 67</w:t>
              </w:r>
            </w:hyperlink>
            <w:r>
              <w:rPr>
                <w:sz w:val="24"/>
              </w:rPr>
              <w:t xml:space="preserve"> + </w:t>
            </w:r>
            <w:hyperlink w:history="0" w:anchor="P20549" w:tooltip="68">
              <w:r>
                <w:rPr>
                  <w:sz w:val="24"/>
                  <w:color w:val="0000ff"/>
                </w:rPr>
                <w:t xml:space="preserve">строка 68</w:t>
              </w:r>
            </w:hyperlink>
            <w:r>
              <w:rPr>
                <w:sz w:val="24"/>
              </w:rPr>
              <w:t xml:space="preserve"> + </w:t>
            </w:r>
            <w:hyperlink w:history="0" w:anchor="P20553" w:tooltip="69">
              <w:r>
                <w:rPr>
                  <w:sz w:val="24"/>
                  <w:color w:val="0000ff"/>
                </w:rPr>
                <w:t xml:space="preserve">строка 69</w:t>
              </w:r>
            </w:hyperlink>
            <w:r>
              <w:rPr>
                <w:sz w:val="24"/>
              </w:rPr>
              <w:t xml:space="preserve"> + </w:t>
            </w:r>
            <w:hyperlink w:history="0" w:anchor="P20558" w:tooltip="70">
              <w:r>
                <w:rPr>
                  <w:sz w:val="24"/>
                  <w:color w:val="0000ff"/>
                </w:rPr>
                <w:t xml:space="preserve">строка 70</w:t>
              </w:r>
            </w:hyperlink>
          </w:p>
        </w:tc>
        <w:tc>
          <w:tcPr>
            <w:tcW w:w="2381" w:type="dxa"/>
          </w:tcPr>
          <w:p>
            <w:pPr>
              <w:pStyle w:val="0"/>
            </w:pPr>
            <w:hyperlink w:history="0" w:anchor="P20544" w:tooltip="67">
              <w:r>
                <w:rPr>
                  <w:sz w:val="24"/>
                  <w:color w:val="0000ff"/>
                </w:rPr>
                <w:t xml:space="preserve">строка 67</w:t>
              </w:r>
            </w:hyperlink>
            <w:r>
              <w:rPr>
                <w:sz w:val="24"/>
              </w:rPr>
              <w:t xml:space="preserve"> + </w:t>
            </w:r>
            <w:hyperlink w:history="0" w:anchor="P20549" w:tooltip="68">
              <w:r>
                <w:rPr>
                  <w:sz w:val="24"/>
                  <w:color w:val="0000ff"/>
                </w:rPr>
                <w:t xml:space="preserve">строка 68</w:t>
              </w:r>
            </w:hyperlink>
            <w:r>
              <w:rPr>
                <w:sz w:val="24"/>
              </w:rPr>
              <w:t xml:space="preserve"> + </w:t>
            </w:r>
            <w:hyperlink w:history="0" w:anchor="P20553" w:tooltip="69">
              <w:r>
                <w:rPr>
                  <w:sz w:val="24"/>
                  <w:color w:val="0000ff"/>
                </w:rPr>
                <w:t xml:space="preserve">строка 69</w:t>
              </w:r>
            </w:hyperlink>
            <w:r>
              <w:rPr>
                <w:sz w:val="24"/>
              </w:rPr>
              <w:t xml:space="preserve"> + </w:t>
            </w:r>
            <w:hyperlink w:history="0" w:anchor="P20558" w:tooltip="70">
              <w:r>
                <w:rPr>
                  <w:sz w:val="24"/>
                  <w:color w:val="0000ff"/>
                </w:rPr>
                <w:t xml:space="preserve">строка 70</w:t>
              </w:r>
            </w:hyperlink>
          </w:p>
        </w:tc>
      </w:tr>
      <w:tr>
        <w:tblPrEx>
          <w:tblBorders>
            <w:insideH w:val="nil"/>
          </w:tblBorders>
        </w:tblPrEx>
        <w:tc>
          <w:tcPr>
            <w:tcW w:w="794" w:type="dxa"/>
            <w:tcBorders>
              <w:bottom w:val="nil"/>
            </w:tcBorders>
          </w:tcPr>
          <w:bookmarkStart w:id="20544" w:name="P20544"/>
          <w:bookmarkEnd w:id="20544"/>
          <w:p>
            <w:pPr>
              <w:pStyle w:val="0"/>
              <w:jc w:val="center"/>
            </w:pPr>
            <w:r>
              <w:rPr>
                <w:sz w:val="24"/>
              </w:rPr>
              <w:t xml:space="preserve">67</w:t>
            </w:r>
          </w:p>
        </w:tc>
        <w:tc>
          <w:tcPr>
            <w:tcW w:w="3458" w:type="dxa"/>
            <w:tcBorders>
              <w:bottom w:val="nil"/>
            </w:tcBorders>
          </w:tcPr>
          <w:p>
            <w:pPr>
              <w:pStyle w:val="0"/>
              <w:ind w:left="567"/>
            </w:pPr>
            <w:r>
              <w:rPr>
                <w:sz w:val="24"/>
              </w:rPr>
              <w:t xml:space="preserve">изменение справедливой стоимости долговых инструментов, оцениваемых по справедливой стоимости через прочий совокупный доход</w:t>
            </w:r>
          </w:p>
        </w:tc>
        <w:tc>
          <w:tcPr>
            <w:tcW w:w="2438" w:type="dxa"/>
            <w:tcBorders>
              <w:bottom w:val="nil"/>
            </w:tcBorders>
          </w:tcPr>
          <w:p>
            <w:pPr>
              <w:pStyle w:val="0"/>
            </w:pPr>
            <w:r>
              <w:rPr>
                <w:sz w:val="24"/>
              </w:rPr>
              <w:t xml:space="preserve">10603 (814) + 10628 (816) - 10605 (854) - 10629 (856) + 10622 (814) - 10623 (854)</w:t>
            </w:r>
          </w:p>
        </w:tc>
        <w:tc>
          <w:tcPr>
            <w:tcW w:w="2381" w:type="dxa"/>
            <w:tcBorders>
              <w:bottom w:val="nil"/>
            </w:tcBorders>
          </w:tcPr>
          <w:p>
            <w:pPr>
              <w:pStyle w:val="0"/>
            </w:pPr>
            <w:r>
              <w:rPr>
                <w:sz w:val="24"/>
              </w:rPr>
              <w:t xml:space="preserve">10603 (814) + 10628 (816) - 10605 (854) - 10629 (856) + 10622 (814) - 10623 (854)</w:t>
            </w:r>
          </w:p>
        </w:tc>
      </w:tr>
      <w:tr>
        <w:tblPrEx>
          <w:tblBorders>
            <w:insideH w:val="nil"/>
          </w:tblBorders>
        </w:tblPrEx>
        <w:tc>
          <w:tcPr>
            <w:gridSpan w:val="4"/>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794" w:type="dxa"/>
          </w:tcPr>
          <w:bookmarkStart w:id="20549" w:name="P20549"/>
          <w:bookmarkEnd w:id="20549"/>
          <w:p>
            <w:pPr>
              <w:pStyle w:val="0"/>
              <w:jc w:val="center"/>
            </w:pPr>
            <w:r>
              <w:rPr>
                <w:sz w:val="24"/>
              </w:rPr>
              <w:t xml:space="preserve">68</w:t>
            </w:r>
          </w:p>
        </w:tc>
        <w:tc>
          <w:tcPr>
            <w:tcW w:w="3458" w:type="dxa"/>
          </w:tcPr>
          <w:p>
            <w:pPr>
              <w:pStyle w:val="0"/>
              <w:ind w:left="567"/>
            </w:pPr>
            <w:r>
              <w:rPr>
                <w:sz w:val="24"/>
              </w:rPr>
              <w:t xml:space="preserve">влияние налога на прибыль, связанного с изменением справедливой стоимости долговых инструментов, оцениваемых по справедливой стоимости через прочий совокупный доход</w:t>
            </w:r>
          </w:p>
        </w:tc>
        <w:tc>
          <w:tcPr>
            <w:tcW w:w="2438" w:type="dxa"/>
          </w:tcPr>
          <w:p>
            <w:pPr>
              <w:pStyle w:val="0"/>
            </w:pPr>
            <w:r>
              <w:rPr>
                <w:sz w:val="24"/>
              </w:rPr>
              <w:t xml:space="preserve">часть 10609 (84502) - часть 10610 (88502)</w:t>
            </w:r>
          </w:p>
        </w:tc>
        <w:tc>
          <w:tcPr>
            <w:tcW w:w="2381" w:type="dxa"/>
          </w:tcPr>
          <w:p>
            <w:pPr>
              <w:pStyle w:val="0"/>
            </w:pPr>
            <w:r>
              <w:rPr>
                <w:sz w:val="24"/>
              </w:rPr>
              <w:t xml:space="preserve">часть 10609 (84502) - часть 10610 (88502)</w:t>
            </w:r>
          </w:p>
        </w:tc>
      </w:tr>
      <w:tr>
        <w:tblPrEx>
          <w:tblBorders>
            <w:insideH w:val="nil"/>
          </w:tblBorders>
        </w:tblPrEx>
        <w:tc>
          <w:tcPr>
            <w:tcW w:w="794" w:type="dxa"/>
            <w:tcBorders>
              <w:bottom w:val="nil"/>
            </w:tcBorders>
          </w:tcPr>
          <w:bookmarkStart w:id="20553" w:name="P20553"/>
          <w:bookmarkEnd w:id="20553"/>
          <w:p>
            <w:pPr>
              <w:pStyle w:val="0"/>
              <w:jc w:val="center"/>
            </w:pPr>
            <w:r>
              <w:rPr>
                <w:sz w:val="24"/>
              </w:rPr>
              <w:t xml:space="preserve">69</w:t>
            </w:r>
          </w:p>
        </w:tc>
        <w:tc>
          <w:tcPr>
            <w:tcW w:w="3458" w:type="dxa"/>
            <w:tcBorders>
              <w:bottom w:val="nil"/>
            </w:tcBorders>
          </w:tcPr>
          <w:p>
            <w:pPr>
              <w:pStyle w:val="0"/>
              <w:ind w:left="567"/>
            </w:pPr>
            <w:r>
              <w:rPr>
                <w:sz w:val="24"/>
              </w:rPr>
              <w:t xml:space="preserve">реклассификация в состав прибыли или убытка</w:t>
            </w:r>
          </w:p>
        </w:tc>
        <w:tc>
          <w:tcPr>
            <w:tcW w:w="2438" w:type="dxa"/>
            <w:tcBorders>
              <w:bottom w:val="nil"/>
            </w:tcBorders>
          </w:tcPr>
          <w:p>
            <w:pPr>
              <w:pStyle w:val="0"/>
            </w:pPr>
            <w:r>
              <w:rPr>
                <w:sz w:val="24"/>
              </w:rPr>
              <w:t xml:space="preserve">10603 (815) + 10628 (817) - 10605 (855) - 10629 (857) + 10622 (815) - 10623 (855)</w:t>
            </w:r>
          </w:p>
        </w:tc>
        <w:tc>
          <w:tcPr>
            <w:tcW w:w="2381" w:type="dxa"/>
            <w:tcBorders>
              <w:bottom w:val="nil"/>
            </w:tcBorders>
          </w:tcPr>
          <w:p>
            <w:pPr>
              <w:pStyle w:val="0"/>
            </w:pPr>
            <w:r>
              <w:rPr>
                <w:sz w:val="24"/>
              </w:rPr>
              <w:t xml:space="preserve">10603 (815) + 10628 (817) - 10605 (855) - 10629 (857) + 10622 (815) - 10623 (855)</w:t>
            </w:r>
          </w:p>
        </w:tc>
      </w:tr>
      <w:tr>
        <w:tblPrEx>
          <w:tblBorders>
            <w:insideH w:val="nil"/>
          </w:tblBorders>
        </w:tblPrEx>
        <w:tc>
          <w:tcPr>
            <w:gridSpan w:val="4"/>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794" w:type="dxa"/>
          </w:tcPr>
          <w:bookmarkStart w:id="20558" w:name="P20558"/>
          <w:bookmarkEnd w:id="20558"/>
          <w:p>
            <w:pPr>
              <w:pStyle w:val="0"/>
              <w:jc w:val="center"/>
            </w:pPr>
            <w:r>
              <w:rPr>
                <w:sz w:val="24"/>
              </w:rPr>
              <w:t xml:space="preserve">70</w:t>
            </w:r>
          </w:p>
        </w:tc>
        <w:tc>
          <w:tcPr>
            <w:tcW w:w="3458" w:type="dxa"/>
          </w:tcPr>
          <w:p>
            <w:pPr>
              <w:pStyle w:val="0"/>
              <w:ind w:left="567"/>
            </w:pPr>
            <w:r>
              <w:rPr>
                <w:sz w:val="24"/>
              </w:rPr>
              <w:t xml:space="preserve">налог на прибыль, связанный с реклассификацией доходов (расходов) от переоценки долговых инструментов, оцениваемых по справедливой стоимости через прочий совокупный доход, в состав прибыли или убытка</w:t>
            </w:r>
          </w:p>
        </w:tc>
        <w:tc>
          <w:tcPr>
            <w:tcW w:w="2438" w:type="dxa"/>
          </w:tcPr>
          <w:p>
            <w:pPr>
              <w:pStyle w:val="0"/>
            </w:pPr>
            <w:r>
              <w:rPr>
                <w:sz w:val="24"/>
              </w:rPr>
              <w:t xml:space="preserve">часть 10609 (84502 + 84503) - часть 10610 (88502)</w:t>
            </w:r>
          </w:p>
        </w:tc>
        <w:tc>
          <w:tcPr>
            <w:tcW w:w="2381" w:type="dxa"/>
          </w:tcPr>
          <w:p>
            <w:pPr>
              <w:pStyle w:val="0"/>
            </w:pPr>
            <w:r>
              <w:rPr>
                <w:sz w:val="24"/>
              </w:rPr>
              <w:t xml:space="preserve">часть 10609 (84502 + 84503) - часть 10610 (88502)</w:t>
            </w:r>
          </w:p>
        </w:tc>
      </w:tr>
      <w:tr>
        <w:tc>
          <w:tcPr>
            <w:tcW w:w="794" w:type="dxa"/>
          </w:tcPr>
          <w:bookmarkStart w:id="20562" w:name="P20562"/>
          <w:bookmarkEnd w:id="20562"/>
          <w:p>
            <w:pPr>
              <w:pStyle w:val="0"/>
              <w:jc w:val="center"/>
            </w:pPr>
            <w:r>
              <w:rPr>
                <w:sz w:val="24"/>
              </w:rPr>
              <w:t xml:space="preserve">71</w:t>
            </w:r>
          </w:p>
        </w:tc>
        <w:tc>
          <w:tcPr>
            <w:tcW w:w="3458" w:type="dxa"/>
          </w:tcPr>
          <w:p>
            <w:pPr>
              <w:pStyle w:val="0"/>
              <w:ind w:firstLine="283"/>
            </w:pPr>
            <w:r>
              <w:rPr>
                <w:sz w:val="24"/>
              </w:rPr>
              <w:t xml:space="preserve">чистые доходы (расходы) от хеджирования денежных потоков, в том числе:</w:t>
            </w:r>
          </w:p>
        </w:tc>
        <w:tc>
          <w:tcPr>
            <w:tcW w:w="2438" w:type="dxa"/>
          </w:tcPr>
          <w:p>
            <w:pPr>
              <w:pStyle w:val="0"/>
            </w:pPr>
            <w:hyperlink w:history="0" w:anchor="P20566" w:tooltip="72">
              <w:r>
                <w:rPr>
                  <w:sz w:val="24"/>
                  <w:color w:val="0000ff"/>
                </w:rPr>
                <w:t xml:space="preserve">строка 72</w:t>
              </w:r>
            </w:hyperlink>
            <w:r>
              <w:rPr>
                <w:sz w:val="24"/>
              </w:rPr>
              <w:t xml:space="preserve"> + </w:t>
            </w:r>
            <w:hyperlink w:history="0" w:anchor="P20570" w:tooltip="73">
              <w:r>
                <w:rPr>
                  <w:sz w:val="24"/>
                  <w:color w:val="0000ff"/>
                </w:rPr>
                <w:t xml:space="preserve">строка 73</w:t>
              </w:r>
            </w:hyperlink>
            <w:r>
              <w:rPr>
                <w:sz w:val="24"/>
              </w:rPr>
              <w:t xml:space="preserve"> + </w:t>
            </w:r>
            <w:hyperlink w:history="0" w:anchor="P20574" w:tooltip="74">
              <w:r>
                <w:rPr>
                  <w:sz w:val="24"/>
                  <w:color w:val="0000ff"/>
                </w:rPr>
                <w:t xml:space="preserve">строка 74</w:t>
              </w:r>
            </w:hyperlink>
            <w:r>
              <w:rPr>
                <w:sz w:val="24"/>
              </w:rPr>
              <w:t xml:space="preserve"> + </w:t>
            </w:r>
            <w:hyperlink w:history="0" w:anchor="P20578" w:tooltip="75">
              <w:r>
                <w:rPr>
                  <w:sz w:val="24"/>
                  <w:color w:val="0000ff"/>
                </w:rPr>
                <w:t xml:space="preserve">строка 75</w:t>
              </w:r>
            </w:hyperlink>
          </w:p>
        </w:tc>
        <w:tc>
          <w:tcPr>
            <w:tcW w:w="2381" w:type="dxa"/>
          </w:tcPr>
          <w:p>
            <w:pPr>
              <w:pStyle w:val="0"/>
            </w:pPr>
            <w:hyperlink w:history="0" w:anchor="P20566" w:tooltip="72">
              <w:r>
                <w:rPr>
                  <w:sz w:val="24"/>
                  <w:color w:val="0000ff"/>
                </w:rPr>
                <w:t xml:space="preserve">строка 72</w:t>
              </w:r>
            </w:hyperlink>
            <w:r>
              <w:rPr>
                <w:sz w:val="24"/>
              </w:rPr>
              <w:t xml:space="preserve"> + </w:t>
            </w:r>
            <w:hyperlink w:history="0" w:anchor="P20570" w:tooltip="73">
              <w:r>
                <w:rPr>
                  <w:sz w:val="24"/>
                  <w:color w:val="0000ff"/>
                </w:rPr>
                <w:t xml:space="preserve">строка 73</w:t>
              </w:r>
            </w:hyperlink>
            <w:r>
              <w:rPr>
                <w:sz w:val="24"/>
              </w:rPr>
              <w:t xml:space="preserve"> + </w:t>
            </w:r>
            <w:hyperlink w:history="0" w:anchor="P20574" w:tooltip="74">
              <w:r>
                <w:rPr>
                  <w:sz w:val="24"/>
                  <w:color w:val="0000ff"/>
                </w:rPr>
                <w:t xml:space="preserve">строка 74</w:t>
              </w:r>
            </w:hyperlink>
            <w:r>
              <w:rPr>
                <w:sz w:val="24"/>
              </w:rPr>
              <w:t xml:space="preserve"> + </w:t>
            </w:r>
            <w:hyperlink w:history="0" w:anchor="P20578" w:tooltip="75">
              <w:r>
                <w:rPr>
                  <w:sz w:val="24"/>
                  <w:color w:val="0000ff"/>
                </w:rPr>
                <w:t xml:space="preserve">строка 75</w:t>
              </w:r>
            </w:hyperlink>
          </w:p>
        </w:tc>
      </w:tr>
      <w:tr>
        <w:tc>
          <w:tcPr>
            <w:tcW w:w="794" w:type="dxa"/>
          </w:tcPr>
          <w:bookmarkStart w:id="20566" w:name="P20566"/>
          <w:bookmarkEnd w:id="20566"/>
          <w:p>
            <w:pPr>
              <w:pStyle w:val="0"/>
              <w:jc w:val="center"/>
            </w:pPr>
            <w:r>
              <w:rPr>
                <w:sz w:val="24"/>
              </w:rPr>
              <w:t xml:space="preserve">72</w:t>
            </w:r>
          </w:p>
        </w:tc>
        <w:tc>
          <w:tcPr>
            <w:tcW w:w="3458" w:type="dxa"/>
          </w:tcPr>
          <w:p>
            <w:pPr>
              <w:pStyle w:val="0"/>
              <w:ind w:left="567"/>
            </w:pPr>
            <w:r>
              <w:rPr>
                <w:sz w:val="24"/>
              </w:rPr>
              <w:t xml:space="preserve">доходы (расходы) от хеджирования денежных потоков</w:t>
            </w:r>
          </w:p>
        </w:tc>
        <w:tc>
          <w:tcPr>
            <w:tcW w:w="2438" w:type="dxa"/>
          </w:tcPr>
          <w:p>
            <w:pPr>
              <w:pStyle w:val="0"/>
            </w:pPr>
            <w:r>
              <w:rPr>
                <w:sz w:val="24"/>
              </w:rPr>
              <w:t xml:space="preserve">10619 (84101) - 10620 (88101)</w:t>
            </w:r>
          </w:p>
        </w:tc>
        <w:tc>
          <w:tcPr>
            <w:tcW w:w="2381" w:type="dxa"/>
          </w:tcPr>
          <w:p>
            <w:pPr>
              <w:pStyle w:val="0"/>
            </w:pPr>
            <w:r>
              <w:rPr>
                <w:sz w:val="24"/>
              </w:rPr>
              <w:t xml:space="preserve">10619 (84101) - 10620 (88101)</w:t>
            </w:r>
          </w:p>
        </w:tc>
      </w:tr>
      <w:tr>
        <w:tc>
          <w:tcPr>
            <w:tcW w:w="794" w:type="dxa"/>
          </w:tcPr>
          <w:bookmarkStart w:id="20570" w:name="P20570"/>
          <w:bookmarkEnd w:id="20570"/>
          <w:p>
            <w:pPr>
              <w:pStyle w:val="0"/>
              <w:jc w:val="center"/>
            </w:pPr>
            <w:r>
              <w:rPr>
                <w:sz w:val="24"/>
              </w:rPr>
              <w:t xml:space="preserve">73</w:t>
            </w:r>
          </w:p>
        </w:tc>
        <w:tc>
          <w:tcPr>
            <w:tcW w:w="3458" w:type="dxa"/>
          </w:tcPr>
          <w:p>
            <w:pPr>
              <w:pStyle w:val="0"/>
              <w:ind w:left="567"/>
            </w:pPr>
            <w:r>
              <w:rPr>
                <w:sz w:val="24"/>
              </w:rPr>
              <w:t xml:space="preserve">налог на прибыль, связанный с доходами (расходами) от хеджирования денежных потоков</w:t>
            </w:r>
          </w:p>
        </w:tc>
        <w:tc>
          <w:tcPr>
            <w:tcW w:w="2438" w:type="dxa"/>
          </w:tcPr>
          <w:p>
            <w:pPr>
              <w:pStyle w:val="0"/>
            </w:pPr>
            <w:r>
              <w:rPr>
                <w:sz w:val="24"/>
              </w:rPr>
              <w:t xml:space="preserve">часть 10609 (84507) - часть 10610 (88507)</w:t>
            </w:r>
          </w:p>
        </w:tc>
        <w:tc>
          <w:tcPr>
            <w:tcW w:w="2381" w:type="dxa"/>
          </w:tcPr>
          <w:p>
            <w:pPr>
              <w:pStyle w:val="0"/>
            </w:pPr>
            <w:r>
              <w:rPr>
                <w:sz w:val="24"/>
              </w:rPr>
              <w:t xml:space="preserve">часть 10609 (84507) - часть 10610 (88507)</w:t>
            </w:r>
          </w:p>
        </w:tc>
      </w:tr>
      <w:tr>
        <w:tc>
          <w:tcPr>
            <w:tcW w:w="794" w:type="dxa"/>
          </w:tcPr>
          <w:bookmarkStart w:id="20574" w:name="P20574"/>
          <w:bookmarkEnd w:id="20574"/>
          <w:p>
            <w:pPr>
              <w:pStyle w:val="0"/>
              <w:jc w:val="center"/>
            </w:pPr>
            <w:r>
              <w:rPr>
                <w:sz w:val="24"/>
              </w:rPr>
              <w:t xml:space="preserve">74</w:t>
            </w:r>
          </w:p>
        </w:tc>
        <w:tc>
          <w:tcPr>
            <w:tcW w:w="3458" w:type="dxa"/>
          </w:tcPr>
          <w:p>
            <w:pPr>
              <w:pStyle w:val="0"/>
              <w:ind w:left="567"/>
            </w:pPr>
            <w:r>
              <w:rPr>
                <w:sz w:val="24"/>
              </w:rPr>
              <w:t xml:space="preserve">реклассификация в состав прибыли или убытка</w:t>
            </w:r>
          </w:p>
        </w:tc>
        <w:tc>
          <w:tcPr>
            <w:tcW w:w="2438" w:type="dxa"/>
          </w:tcPr>
          <w:p>
            <w:pPr>
              <w:pStyle w:val="0"/>
            </w:pPr>
            <w:r>
              <w:rPr>
                <w:sz w:val="24"/>
              </w:rPr>
              <w:t xml:space="preserve">10619 (84201) - 10620 (88201)</w:t>
            </w:r>
          </w:p>
        </w:tc>
        <w:tc>
          <w:tcPr>
            <w:tcW w:w="2381" w:type="dxa"/>
          </w:tcPr>
          <w:p>
            <w:pPr>
              <w:pStyle w:val="0"/>
            </w:pPr>
            <w:r>
              <w:rPr>
                <w:sz w:val="24"/>
              </w:rPr>
              <w:t xml:space="preserve">10619 (84201) - 10620 (88201)</w:t>
            </w:r>
          </w:p>
        </w:tc>
      </w:tr>
      <w:tr>
        <w:tc>
          <w:tcPr>
            <w:tcW w:w="794" w:type="dxa"/>
          </w:tcPr>
          <w:bookmarkStart w:id="20578" w:name="P20578"/>
          <w:bookmarkEnd w:id="20578"/>
          <w:p>
            <w:pPr>
              <w:pStyle w:val="0"/>
              <w:jc w:val="center"/>
            </w:pPr>
            <w:r>
              <w:rPr>
                <w:sz w:val="24"/>
              </w:rPr>
              <w:t xml:space="preserve">75</w:t>
            </w:r>
          </w:p>
        </w:tc>
        <w:tc>
          <w:tcPr>
            <w:tcW w:w="3458" w:type="dxa"/>
          </w:tcPr>
          <w:p>
            <w:pPr>
              <w:pStyle w:val="0"/>
              <w:ind w:left="567"/>
            </w:pPr>
            <w:r>
              <w:rPr>
                <w:sz w:val="24"/>
              </w:rPr>
              <w:t xml:space="preserve">налог на прибыль, связанный с реклассификацией доходов (расходов) от хеджирования денежных потоков в состав прибыли или убытка</w:t>
            </w:r>
          </w:p>
        </w:tc>
        <w:tc>
          <w:tcPr>
            <w:tcW w:w="2438" w:type="dxa"/>
          </w:tcPr>
          <w:p>
            <w:pPr>
              <w:pStyle w:val="0"/>
            </w:pPr>
            <w:r>
              <w:rPr>
                <w:sz w:val="24"/>
              </w:rPr>
              <w:t xml:space="preserve">часть 10609 (84507) - часть 10610 (88507)</w:t>
            </w:r>
          </w:p>
        </w:tc>
        <w:tc>
          <w:tcPr>
            <w:tcW w:w="2381" w:type="dxa"/>
          </w:tcPr>
          <w:p>
            <w:pPr>
              <w:pStyle w:val="0"/>
            </w:pPr>
            <w:r>
              <w:rPr>
                <w:sz w:val="24"/>
              </w:rPr>
              <w:t xml:space="preserve">часть 10609 (84507) - часть 10610 (88507)</w:t>
            </w:r>
          </w:p>
        </w:tc>
      </w:tr>
      <w:tr>
        <w:tblPrEx>
          <w:tblBorders>
            <w:insideH w:val="nil"/>
          </w:tblBorders>
        </w:tblPrEx>
        <w:tc>
          <w:tcPr>
            <w:tcW w:w="794" w:type="dxa"/>
            <w:tcBorders>
              <w:bottom w:val="nil"/>
            </w:tcBorders>
          </w:tcPr>
          <w:bookmarkStart w:id="20582" w:name="P20582"/>
          <w:bookmarkEnd w:id="20582"/>
          <w:p>
            <w:pPr>
              <w:pStyle w:val="0"/>
              <w:jc w:val="center"/>
            </w:pPr>
            <w:r>
              <w:rPr>
                <w:sz w:val="24"/>
              </w:rPr>
              <w:t xml:space="preserve">75.1</w:t>
            </w:r>
          </w:p>
        </w:tc>
        <w:tc>
          <w:tcPr>
            <w:tcW w:w="3458" w:type="dxa"/>
            <w:tcBorders>
              <w:bottom w:val="nil"/>
            </w:tcBorders>
          </w:tcPr>
          <w:p>
            <w:pPr>
              <w:pStyle w:val="0"/>
              <w:ind w:firstLine="283"/>
            </w:pPr>
            <w:r>
              <w:rPr>
                <w:sz w:val="24"/>
              </w:rPr>
              <w:t xml:space="preserve">чистые финансовые доходы (расходы) по страхованию по группам договоров об обязательном пенсионном страховании, негосударственного пенсионного обеспечения и долгосрочных сбережений, в том числе:</w:t>
            </w:r>
          </w:p>
        </w:tc>
        <w:tc>
          <w:tcPr>
            <w:tcW w:w="2438" w:type="dxa"/>
            <w:tcBorders>
              <w:bottom w:val="nil"/>
            </w:tcBorders>
          </w:tcPr>
          <w:p>
            <w:pPr>
              <w:pStyle w:val="0"/>
            </w:pPr>
            <w:hyperlink w:history="0" w:anchor="P20587" w:tooltip="75.2">
              <w:r>
                <w:rPr>
                  <w:sz w:val="24"/>
                  <w:color w:val="0000ff"/>
                </w:rPr>
                <w:t xml:space="preserve">строка 75.2</w:t>
              </w:r>
            </w:hyperlink>
            <w:r>
              <w:rPr>
                <w:sz w:val="24"/>
              </w:rPr>
              <w:t xml:space="preserve"> + </w:t>
            </w:r>
            <w:hyperlink w:history="0" w:anchor="P20592" w:tooltip="75.3">
              <w:r>
                <w:rPr>
                  <w:sz w:val="24"/>
                  <w:color w:val="0000ff"/>
                </w:rPr>
                <w:t xml:space="preserve">строка 75.3</w:t>
              </w:r>
            </w:hyperlink>
            <w:r>
              <w:rPr>
                <w:sz w:val="24"/>
              </w:rPr>
              <w:t xml:space="preserve"> + </w:t>
            </w:r>
            <w:hyperlink w:history="0" w:anchor="P20597" w:tooltip="75.4">
              <w:r>
                <w:rPr>
                  <w:sz w:val="24"/>
                  <w:color w:val="0000ff"/>
                </w:rPr>
                <w:t xml:space="preserve">строка 75.4</w:t>
              </w:r>
            </w:hyperlink>
            <w:r>
              <w:rPr>
                <w:sz w:val="24"/>
              </w:rPr>
              <w:t xml:space="preserve"> + </w:t>
            </w:r>
            <w:hyperlink w:history="0" w:anchor="P20602" w:tooltip="75.5">
              <w:r>
                <w:rPr>
                  <w:sz w:val="24"/>
                  <w:color w:val="0000ff"/>
                </w:rPr>
                <w:t xml:space="preserve">строка 75.5</w:t>
              </w:r>
            </w:hyperlink>
          </w:p>
        </w:tc>
        <w:tc>
          <w:tcPr>
            <w:tcW w:w="2381" w:type="dxa"/>
            <w:tcBorders>
              <w:bottom w:val="nil"/>
            </w:tcBorders>
          </w:tcPr>
          <w:p>
            <w:pPr>
              <w:pStyle w:val="0"/>
            </w:pPr>
            <w:hyperlink w:history="0" w:anchor="P20587" w:tooltip="75.2">
              <w:r>
                <w:rPr>
                  <w:sz w:val="24"/>
                  <w:color w:val="0000ff"/>
                </w:rPr>
                <w:t xml:space="preserve">строка 75.2</w:t>
              </w:r>
            </w:hyperlink>
            <w:r>
              <w:rPr>
                <w:sz w:val="24"/>
              </w:rPr>
              <w:t xml:space="preserve"> + </w:t>
            </w:r>
            <w:hyperlink w:history="0" w:anchor="P20592" w:tooltip="75.3">
              <w:r>
                <w:rPr>
                  <w:sz w:val="24"/>
                  <w:color w:val="0000ff"/>
                </w:rPr>
                <w:t xml:space="preserve">строка 75.3</w:t>
              </w:r>
            </w:hyperlink>
            <w:r>
              <w:rPr>
                <w:sz w:val="24"/>
              </w:rPr>
              <w:t xml:space="preserve"> + </w:t>
            </w:r>
            <w:hyperlink w:history="0" w:anchor="P20597" w:tooltip="75.4">
              <w:r>
                <w:rPr>
                  <w:sz w:val="24"/>
                  <w:color w:val="0000ff"/>
                </w:rPr>
                <w:t xml:space="preserve">строка 75.4</w:t>
              </w:r>
            </w:hyperlink>
            <w:r>
              <w:rPr>
                <w:sz w:val="24"/>
              </w:rPr>
              <w:t xml:space="preserve"> + </w:t>
            </w:r>
            <w:hyperlink w:history="0" w:anchor="P20602" w:tooltip="75.5">
              <w:r>
                <w:rPr>
                  <w:sz w:val="24"/>
                  <w:color w:val="0000ff"/>
                </w:rPr>
                <w:t xml:space="preserve">строка 75.5</w:t>
              </w:r>
            </w:hyperlink>
          </w:p>
        </w:tc>
      </w:tr>
      <w:tr>
        <w:tblPrEx>
          <w:tblBorders>
            <w:insideH w:val="nil"/>
          </w:tblBorders>
        </w:tblPrEx>
        <w:tc>
          <w:tcPr>
            <w:gridSpan w:val="4"/>
            <w:tcW w:w="9071" w:type="dxa"/>
            <w:tcBorders>
              <w:top w:val="nil"/>
            </w:tcBorders>
          </w:tcPr>
          <w:p>
            <w:pPr>
              <w:pStyle w:val="0"/>
              <w:jc w:val="both"/>
            </w:pPr>
            <w:r>
              <w:rPr>
                <w:sz w:val="24"/>
              </w:rPr>
              <w:t xml:space="preserve">(п. 75.1 введен </w:t>
            </w:r>
            <w:r>
              <w:rPr>
                <w:sz w:val="24"/>
              </w:rPr>
              <w:t xml:space="preserve">Указанием</w:t>
            </w:r>
            <w:r>
              <w:rPr>
                <w:sz w:val="24"/>
              </w:rPr>
              <w:t xml:space="preserve"> Банка России от 04.10.2021 N 5960-У; в ред. </w:t>
            </w:r>
            <w:r>
              <w:rPr>
                <w:sz w:val="24"/>
              </w:rPr>
              <w:t xml:space="preserve">Указания</w:t>
            </w:r>
            <w:r>
              <w:rPr>
                <w:sz w:val="24"/>
              </w:rPr>
              <w:t xml:space="preserve"> Банка России от 23.09.2024 N 6852-У)</w:t>
            </w:r>
          </w:p>
        </w:tc>
      </w:tr>
      <w:tr>
        <w:tblPrEx>
          <w:tblBorders>
            <w:insideH w:val="nil"/>
          </w:tblBorders>
        </w:tblPrEx>
        <w:tc>
          <w:tcPr>
            <w:tcW w:w="794" w:type="dxa"/>
            <w:tcBorders>
              <w:bottom w:val="nil"/>
            </w:tcBorders>
          </w:tcPr>
          <w:bookmarkStart w:id="20587" w:name="P20587"/>
          <w:bookmarkEnd w:id="20587"/>
          <w:p>
            <w:pPr>
              <w:pStyle w:val="0"/>
              <w:jc w:val="center"/>
            </w:pPr>
            <w:r>
              <w:rPr>
                <w:sz w:val="24"/>
              </w:rPr>
              <w:t xml:space="preserve">75.2</w:t>
            </w:r>
          </w:p>
        </w:tc>
        <w:tc>
          <w:tcPr>
            <w:tcW w:w="3458" w:type="dxa"/>
            <w:tcBorders>
              <w:bottom w:val="nil"/>
            </w:tcBorders>
          </w:tcPr>
          <w:p>
            <w:pPr>
              <w:pStyle w:val="0"/>
              <w:ind w:firstLine="283"/>
            </w:pPr>
            <w:r>
              <w:rPr>
                <w:sz w:val="24"/>
              </w:rPr>
              <w:t xml:space="preserve">финансовые доходы (расходы) по страхованию по группам договоров об обязательном пенсионном страховании, негосударственного пенсионного обеспечения и долгосрочных сбережений</w:t>
            </w:r>
          </w:p>
        </w:tc>
        <w:tc>
          <w:tcPr>
            <w:tcW w:w="2438" w:type="dxa"/>
            <w:tcBorders>
              <w:bottom w:val="nil"/>
            </w:tcBorders>
          </w:tcPr>
          <w:p>
            <w:pPr>
              <w:pStyle w:val="0"/>
            </w:pPr>
            <w:r>
              <w:rPr>
                <w:sz w:val="24"/>
              </w:rPr>
              <w:t xml:space="preserve">часть 10636 (89101) - часть 10637 (89102)</w:t>
            </w:r>
          </w:p>
        </w:tc>
        <w:tc>
          <w:tcPr>
            <w:tcW w:w="2381" w:type="dxa"/>
            <w:tcBorders>
              <w:bottom w:val="nil"/>
            </w:tcBorders>
          </w:tcPr>
          <w:p>
            <w:pPr>
              <w:pStyle w:val="0"/>
            </w:pPr>
            <w:r>
              <w:rPr>
                <w:sz w:val="24"/>
              </w:rPr>
              <w:t xml:space="preserve">часть 10636 (89101) - часть 10637 (89102)</w:t>
            </w:r>
          </w:p>
        </w:tc>
      </w:tr>
      <w:tr>
        <w:tblPrEx>
          <w:tblBorders>
            <w:insideH w:val="nil"/>
          </w:tblBorders>
        </w:tblPrEx>
        <w:tc>
          <w:tcPr>
            <w:gridSpan w:val="4"/>
            <w:tcW w:w="9071" w:type="dxa"/>
            <w:tcBorders>
              <w:top w:val="nil"/>
            </w:tcBorders>
          </w:tcPr>
          <w:p>
            <w:pPr>
              <w:pStyle w:val="0"/>
              <w:jc w:val="both"/>
            </w:pPr>
            <w:r>
              <w:rPr>
                <w:sz w:val="24"/>
              </w:rPr>
              <w:t xml:space="preserve">(п. 75.2 введен </w:t>
            </w:r>
            <w:r>
              <w:rPr>
                <w:sz w:val="24"/>
              </w:rPr>
              <w:t xml:space="preserve">Указанием</w:t>
            </w:r>
            <w:r>
              <w:rPr>
                <w:sz w:val="24"/>
              </w:rPr>
              <w:t xml:space="preserve"> Банка России от 04.10.2021 N 5960-У; в ред. </w:t>
            </w:r>
            <w:r>
              <w:rPr>
                <w:sz w:val="24"/>
              </w:rPr>
              <w:t xml:space="preserve">Указания</w:t>
            </w:r>
            <w:r>
              <w:rPr>
                <w:sz w:val="24"/>
              </w:rPr>
              <w:t xml:space="preserve"> Банка России от 23.09.2024 N 6852-У)</w:t>
            </w:r>
          </w:p>
        </w:tc>
      </w:tr>
      <w:tr>
        <w:tblPrEx>
          <w:tblBorders>
            <w:insideH w:val="nil"/>
          </w:tblBorders>
        </w:tblPrEx>
        <w:tc>
          <w:tcPr>
            <w:tcW w:w="794" w:type="dxa"/>
            <w:tcBorders>
              <w:bottom w:val="nil"/>
            </w:tcBorders>
          </w:tcPr>
          <w:bookmarkStart w:id="20592" w:name="P20592"/>
          <w:bookmarkEnd w:id="20592"/>
          <w:p>
            <w:pPr>
              <w:pStyle w:val="0"/>
              <w:jc w:val="center"/>
            </w:pPr>
            <w:r>
              <w:rPr>
                <w:sz w:val="24"/>
              </w:rPr>
              <w:t xml:space="preserve">75.3</w:t>
            </w:r>
          </w:p>
        </w:tc>
        <w:tc>
          <w:tcPr>
            <w:tcW w:w="3458" w:type="dxa"/>
            <w:tcBorders>
              <w:bottom w:val="nil"/>
            </w:tcBorders>
          </w:tcPr>
          <w:p>
            <w:pPr>
              <w:pStyle w:val="0"/>
              <w:ind w:firstLine="283"/>
            </w:pPr>
            <w:r>
              <w:rPr>
                <w:sz w:val="24"/>
              </w:rPr>
              <w:t xml:space="preserve">налог на прибыль, связанный с финансовыми доходами (расходами) по страхованию по группам договоров об обязательном пенсионном страховании, негосударственного пенсионного обеспечения и долгосрочных сбережений</w:t>
            </w:r>
          </w:p>
        </w:tc>
        <w:tc>
          <w:tcPr>
            <w:tcW w:w="2438" w:type="dxa"/>
            <w:tcBorders>
              <w:bottom w:val="nil"/>
            </w:tcBorders>
          </w:tcPr>
          <w:p>
            <w:pPr>
              <w:pStyle w:val="0"/>
            </w:pPr>
            <w:r>
              <w:rPr>
                <w:sz w:val="24"/>
              </w:rPr>
              <w:t xml:space="preserve">часть 10609 (84508) - часть 10610 (88508)</w:t>
            </w:r>
          </w:p>
        </w:tc>
        <w:tc>
          <w:tcPr>
            <w:tcW w:w="2381" w:type="dxa"/>
            <w:tcBorders>
              <w:bottom w:val="nil"/>
            </w:tcBorders>
          </w:tcPr>
          <w:p>
            <w:pPr>
              <w:pStyle w:val="0"/>
            </w:pPr>
            <w:r>
              <w:rPr>
                <w:sz w:val="24"/>
              </w:rPr>
              <w:t xml:space="preserve">часть 10609 (84508) - часть 10610 (88508)</w:t>
            </w:r>
          </w:p>
        </w:tc>
      </w:tr>
      <w:tr>
        <w:tblPrEx>
          <w:tblBorders>
            <w:insideH w:val="nil"/>
          </w:tblBorders>
        </w:tblPrEx>
        <w:tc>
          <w:tcPr>
            <w:gridSpan w:val="4"/>
            <w:tcW w:w="9071" w:type="dxa"/>
            <w:tcBorders>
              <w:top w:val="nil"/>
            </w:tcBorders>
          </w:tcPr>
          <w:p>
            <w:pPr>
              <w:pStyle w:val="0"/>
              <w:jc w:val="both"/>
            </w:pPr>
            <w:r>
              <w:rPr>
                <w:sz w:val="24"/>
              </w:rPr>
              <w:t xml:space="preserve">(п. 75.3 введен </w:t>
            </w:r>
            <w:r>
              <w:rPr>
                <w:sz w:val="24"/>
              </w:rPr>
              <w:t xml:space="preserve">Указанием</w:t>
            </w:r>
            <w:r>
              <w:rPr>
                <w:sz w:val="24"/>
              </w:rPr>
              <w:t xml:space="preserve"> Банка России от 04.10.2021 N 5960-У; в ред. </w:t>
            </w:r>
            <w:r>
              <w:rPr>
                <w:sz w:val="24"/>
              </w:rPr>
              <w:t xml:space="preserve">Указания</w:t>
            </w:r>
            <w:r>
              <w:rPr>
                <w:sz w:val="24"/>
              </w:rPr>
              <w:t xml:space="preserve"> Банка России от 23.09.2024 N 6852-У)</w:t>
            </w:r>
          </w:p>
        </w:tc>
      </w:tr>
      <w:tr>
        <w:tblPrEx>
          <w:tblBorders>
            <w:insideH w:val="nil"/>
          </w:tblBorders>
        </w:tblPrEx>
        <w:tc>
          <w:tcPr>
            <w:tcW w:w="794" w:type="dxa"/>
            <w:tcBorders>
              <w:bottom w:val="nil"/>
            </w:tcBorders>
          </w:tcPr>
          <w:bookmarkStart w:id="20597" w:name="P20597"/>
          <w:bookmarkEnd w:id="20597"/>
          <w:p>
            <w:pPr>
              <w:pStyle w:val="0"/>
              <w:jc w:val="center"/>
            </w:pPr>
            <w:r>
              <w:rPr>
                <w:sz w:val="24"/>
              </w:rPr>
              <w:t xml:space="preserve">75.4</w:t>
            </w:r>
          </w:p>
        </w:tc>
        <w:tc>
          <w:tcPr>
            <w:tcW w:w="3458" w:type="dxa"/>
            <w:tcBorders>
              <w:bottom w:val="nil"/>
            </w:tcBorders>
          </w:tcPr>
          <w:p>
            <w:pPr>
              <w:pStyle w:val="0"/>
              <w:ind w:firstLine="283"/>
            </w:pPr>
            <w:r>
              <w:rPr>
                <w:sz w:val="24"/>
              </w:rPr>
              <w:t xml:space="preserve">реклассификация в состав прибыли или убытка</w:t>
            </w:r>
          </w:p>
        </w:tc>
        <w:tc>
          <w:tcPr>
            <w:tcW w:w="2438" w:type="dxa"/>
            <w:tcBorders>
              <w:bottom w:val="nil"/>
            </w:tcBorders>
          </w:tcPr>
          <w:p>
            <w:pPr>
              <w:pStyle w:val="0"/>
            </w:pPr>
            <w:r>
              <w:rPr>
                <w:sz w:val="24"/>
              </w:rPr>
              <w:t xml:space="preserve">часть 10636 (89101) - часть 10637 (89102)</w:t>
            </w:r>
          </w:p>
        </w:tc>
        <w:tc>
          <w:tcPr>
            <w:tcW w:w="2381" w:type="dxa"/>
            <w:tcBorders>
              <w:bottom w:val="nil"/>
            </w:tcBorders>
          </w:tcPr>
          <w:p>
            <w:pPr>
              <w:pStyle w:val="0"/>
            </w:pPr>
            <w:r>
              <w:rPr>
                <w:sz w:val="24"/>
              </w:rPr>
              <w:t xml:space="preserve">часть 10636 (89101) - часть 10637 (89102)</w:t>
            </w:r>
          </w:p>
        </w:tc>
      </w:tr>
      <w:tr>
        <w:tblPrEx>
          <w:tblBorders>
            <w:insideH w:val="nil"/>
          </w:tblBorders>
        </w:tblPrEx>
        <w:tc>
          <w:tcPr>
            <w:gridSpan w:val="4"/>
            <w:tcW w:w="9071" w:type="dxa"/>
            <w:tcBorders>
              <w:top w:val="nil"/>
            </w:tcBorders>
          </w:tcPr>
          <w:p>
            <w:pPr>
              <w:pStyle w:val="0"/>
              <w:jc w:val="both"/>
            </w:pPr>
            <w:r>
              <w:rPr>
                <w:sz w:val="24"/>
              </w:rPr>
              <w:t xml:space="preserve">(п. 75.4 введен </w:t>
            </w:r>
            <w:r>
              <w:rPr>
                <w:sz w:val="24"/>
              </w:rPr>
              <w:t xml:space="preserve">Указанием</w:t>
            </w:r>
            <w:r>
              <w:rPr>
                <w:sz w:val="24"/>
              </w:rPr>
              <w:t xml:space="preserve"> Банка России от 04.10.2021 N 5960-У)</w:t>
            </w:r>
          </w:p>
        </w:tc>
      </w:tr>
      <w:tr>
        <w:tblPrEx>
          <w:tblBorders>
            <w:insideH w:val="nil"/>
          </w:tblBorders>
        </w:tblPrEx>
        <w:tc>
          <w:tcPr>
            <w:tcW w:w="794" w:type="dxa"/>
            <w:tcBorders>
              <w:bottom w:val="nil"/>
            </w:tcBorders>
          </w:tcPr>
          <w:bookmarkStart w:id="20602" w:name="P20602"/>
          <w:bookmarkEnd w:id="20602"/>
          <w:p>
            <w:pPr>
              <w:pStyle w:val="0"/>
              <w:jc w:val="center"/>
            </w:pPr>
            <w:r>
              <w:rPr>
                <w:sz w:val="24"/>
              </w:rPr>
              <w:t xml:space="preserve">75.5</w:t>
            </w:r>
          </w:p>
        </w:tc>
        <w:tc>
          <w:tcPr>
            <w:tcW w:w="3458" w:type="dxa"/>
            <w:tcBorders>
              <w:bottom w:val="nil"/>
            </w:tcBorders>
          </w:tcPr>
          <w:p>
            <w:pPr>
              <w:pStyle w:val="0"/>
              <w:ind w:firstLine="283"/>
            </w:pPr>
            <w:r>
              <w:rPr>
                <w:sz w:val="24"/>
              </w:rPr>
              <w:t xml:space="preserve">налог на прибыль, связанный с реклассификацией в состав прибыли или убытка</w:t>
            </w:r>
          </w:p>
        </w:tc>
        <w:tc>
          <w:tcPr>
            <w:tcW w:w="2438" w:type="dxa"/>
            <w:tcBorders>
              <w:bottom w:val="nil"/>
            </w:tcBorders>
          </w:tcPr>
          <w:p>
            <w:pPr>
              <w:pStyle w:val="0"/>
            </w:pPr>
            <w:r>
              <w:rPr>
                <w:sz w:val="24"/>
              </w:rPr>
              <w:t xml:space="preserve">часть 10609 (84508) - часть 10610 (88508)</w:t>
            </w:r>
          </w:p>
        </w:tc>
        <w:tc>
          <w:tcPr>
            <w:tcW w:w="2381" w:type="dxa"/>
            <w:tcBorders>
              <w:bottom w:val="nil"/>
            </w:tcBorders>
          </w:tcPr>
          <w:p>
            <w:pPr>
              <w:pStyle w:val="0"/>
            </w:pPr>
            <w:r>
              <w:rPr>
                <w:sz w:val="24"/>
              </w:rPr>
              <w:t xml:space="preserve">часть 10609 (84508) - часть 10610 (88508)</w:t>
            </w:r>
          </w:p>
        </w:tc>
      </w:tr>
      <w:tr>
        <w:tblPrEx>
          <w:tblBorders>
            <w:insideH w:val="nil"/>
          </w:tblBorders>
        </w:tblPrEx>
        <w:tc>
          <w:tcPr>
            <w:gridSpan w:val="4"/>
            <w:tcW w:w="9071" w:type="dxa"/>
            <w:tcBorders>
              <w:top w:val="nil"/>
            </w:tcBorders>
          </w:tcPr>
          <w:p>
            <w:pPr>
              <w:pStyle w:val="0"/>
              <w:jc w:val="both"/>
            </w:pPr>
            <w:r>
              <w:rPr>
                <w:sz w:val="24"/>
              </w:rPr>
              <w:t xml:space="preserve">(п. 75.5 введен </w:t>
            </w:r>
            <w:r>
              <w:rPr>
                <w:sz w:val="24"/>
              </w:rPr>
              <w:t xml:space="preserve">Указанием</w:t>
            </w:r>
            <w:r>
              <w:rPr>
                <w:sz w:val="24"/>
              </w:rPr>
              <w:t xml:space="preserve"> Банка России от 04.10.2021 N 5960-У)</w:t>
            </w:r>
          </w:p>
        </w:tc>
      </w:tr>
      <w:tr>
        <w:tc>
          <w:tcPr>
            <w:tcW w:w="794" w:type="dxa"/>
          </w:tcPr>
          <w:bookmarkStart w:id="20607" w:name="P20607"/>
          <w:bookmarkEnd w:id="20607"/>
          <w:p>
            <w:pPr>
              <w:pStyle w:val="0"/>
              <w:jc w:val="center"/>
            </w:pPr>
            <w:r>
              <w:rPr>
                <w:sz w:val="24"/>
              </w:rPr>
              <w:t xml:space="preserve">76</w:t>
            </w:r>
          </w:p>
        </w:tc>
        <w:tc>
          <w:tcPr>
            <w:tcW w:w="3458" w:type="dxa"/>
          </w:tcPr>
          <w:p>
            <w:pPr>
              <w:pStyle w:val="0"/>
              <w:ind w:firstLine="283"/>
            </w:pPr>
            <w:r>
              <w:rPr>
                <w:sz w:val="24"/>
              </w:rPr>
              <w:t xml:space="preserve">прочий совокупный доход (расход) от прочих операций</w:t>
            </w:r>
          </w:p>
        </w:tc>
        <w:tc>
          <w:tcPr>
            <w:tcW w:w="2438" w:type="dxa"/>
          </w:tcPr>
          <w:p>
            <w:pPr>
              <w:pStyle w:val="0"/>
            </w:pPr>
            <w:r>
              <w:rPr>
                <w:sz w:val="24"/>
              </w:rPr>
              <w:t xml:space="preserve">10624 (84103 + 84203) - 10625 (88103 + 88203)</w:t>
            </w:r>
          </w:p>
        </w:tc>
        <w:tc>
          <w:tcPr>
            <w:tcW w:w="2381" w:type="dxa"/>
          </w:tcPr>
          <w:p>
            <w:pPr>
              <w:pStyle w:val="0"/>
            </w:pPr>
            <w:r>
              <w:rPr>
                <w:sz w:val="24"/>
              </w:rPr>
              <w:t xml:space="preserve">10624 (84103 + 84203) - 10625 (88103 + 88203)</w:t>
            </w:r>
          </w:p>
        </w:tc>
      </w:tr>
      <w:tr>
        <w:tc>
          <w:tcPr>
            <w:tcW w:w="794" w:type="dxa"/>
          </w:tcPr>
          <w:bookmarkStart w:id="20611" w:name="P20611"/>
          <w:bookmarkEnd w:id="20611"/>
          <w:p>
            <w:pPr>
              <w:pStyle w:val="0"/>
              <w:jc w:val="center"/>
            </w:pPr>
            <w:r>
              <w:rPr>
                <w:sz w:val="24"/>
              </w:rPr>
              <w:t xml:space="preserve">77</w:t>
            </w:r>
          </w:p>
        </w:tc>
        <w:tc>
          <w:tcPr>
            <w:tcW w:w="3458" w:type="dxa"/>
          </w:tcPr>
          <w:p>
            <w:pPr>
              <w:pStyle w:val="0"/>
              <w:ind w:firstLine="283"/>
            </w:pPr>
            <w:r>
              <w:rPr>
                <w:sz w:val="24"/>
              </w:rPr>
              <w:t xml:space="preserve">налог на прибыль, относящийся к прочему совокупному доходу (расхода) от прочих операций</w:t>
            </w:r>
          </w:p>
        </w:tc>
        <w:tc>
          <w:tcPr>
            <w:tcW w:w="2438" w:type="dxa"/>
          </w:tcPr>
          <w:p>
            <w:pPr>
              <w:pStyle w:val="0"/>
            </w:pPr>
            <w:r>
              <w:rPr>
                <w:sz w:val="24"/>
              </w:rPr>
              <w:t xml:space="preserve">часть 10609 (84508) - часть 10610 (88508)</w:t>
            </w:r>
          </w:p>
        </w:tc>
        <w:tc>
          <w:tcPr>
            <w:tcW w:w="2381" w:type="dxa"/>
          </w:tcPr>
          <w:p>
            <w:pPr>
              <w:pStyle w:val="0"/>
            </w:pPr>
            <w:r>
              <w:rPr>
                <w:sz w:val="24"/>
              </w:rPr>
              <w:t xml:space="preserve">часть 10609 (84508) - часть 10610 (88508)</w:t>
            </w:r>
          </w:p>
        </w:tc>
      </w:tr>
      <w:tr>
        <w:tc>
          <w:tcPr>
            <w:tcW w:w="794" w:type="dxa"/>
          </w:tcPr>
          <w:bookmarkStart w:id="20615" w:name="P20615"/>
          <w:bookmarkEnd w:id="20615"/>
          <w:p>
            <w:pPr>
              <w:pStyle w:val="0"/>
              <w:jc w:val="center"/>
            </w:pPr>
            <w:r>
              <w:rPr>
                <w:sz w:val="24"/>
              </w:rPr>
              <w:t xml:space="preserve">78</w:t>
            </w:r>
          </w:p>
        </w:tc>
        <w:tc>
          <w:tcPr>
            <w:tcW w:w="3458" w:type="dxa"/>
          </w:tcPr>
          <w:p>
            <w:pPr>
              <w:pStyle w:val="0"/>
              <w:ind w:left="567"/>
            </w:pPr>
            <w:r>
              <w:rPr>
                <w:sz w:val="24"/>
              </w:rPr>
              <w:t xml:space="preserve">Итого прочего совокупного дохода (расхода) за отчетный период</w:t>
            </w:r>
          </w:p>
        </w:tc>
        <w:tc>
          <w:tcPr>
            <w:tcW w:w="2438" w:type="dxa"/>
          </w:tcPr>
          <w:p>
            <w:pPr>
              <w:pStyle w:val="0"/>
            </w:pPr>
            <w:hyperlink w:history="0" w:anchor="P20419" w:tooltip="41">
              <w:r>
                <w:rPr>
                  <w:sz w:val="24"/>
                  <w:color w:val="0000ff"/>
                </w:rPr>
                <w:t xml:space="preserve">строка 41</w:t>
              </w:r>
            </w:hyperlink>
            <w:r>
              <w:rPr>
                <w:sz w:val="24"/>
              </w:rPr>
              <w:t xml:space="preserve"> + </w:t>
            </w:r>
            <w:hyperlink w:history="0" w:anchor="P20513" w:tooltip="60">
              <w:r>
                <w:rPr>
                  <w:sz w:val="24"/>
                  <w:color w:val="0000ff"/>
                </w:rPr>
                <w:t xml:space="preserve">строка 60</w:t>
              </w:r>
            </w:hyperlink>
          </w:p>
        </w:tc>
        <w:tc>
          <w:tcPr>
            <w:tcW w:w="2381" w:type="dxa"/>
          </w:tcPr>
          <w:p>
            <w:pPr>
              <w:pStyle w:val="0"/>
            </w:pPr>
            <w:hyperlink w:history="0" w:anchor="P20419" w:tooltip="41">
              <w:r>
                <w:rPr>
                  <w:sz w:val="24"/>
                  <w:color w:val="0000ff"/>
                </w:rPr>
                <w:t xml:space="preserve">строка 41</w:t>
              </w:r>
            </w:hyperlink>
            <w:r>
              <w:rPr>
                <w:sz w:val="24"/>
              </w:rPr>
              <w:t xml:space="preserve"> + </w:t>
            </w:r>
            <w:hyperlink w:history="0" w:anchor="P20513" w:tooltip="60">
              <w:r>
                <w:rPr>
                  <w:sz w:val="24"/>
                  <w:color w:val="0000ff"/>
                </w:rPr>
                <w:t xml:space="preserve">строка 60</w:t>
              </w:r>
            </w:hyperlink>
          </w:p>
        </w:tc>
      </w:tr>
      <w:tr>
        <w:tc>
          <w:tcPr>
            <w:tcW w:w="794" w:type="dxa"/>
          </w:tcPr>
          <w:p>
            <w:pPr>
              <w:pStyle w:val="0"/>
              <w:jc w:val="center"/>
            </w:pPr>
            <w:r>
              <w:rPr>
                <w:sz w:val="24"/>
              </w:rPr>
              <w:t xml:space="preserve">79</w:t>
            </w:r>
          </w:p>
        </w:tc>
        <w:tc>
          <w:tcPr>
            <w:tcW w:w="3458" w:type="dxa"/>
          </w:tcPr>
          <w:p>
            <w:pPr>
              <w:pStyle w:val="0"/>
              <w:ind w:left="567"/>
            </w:pPr>
            <w:r>
              <w:rPr>
                <w:sz w:val="24"/>
              </w:rPr>
              <w:t xml:space="preserve">Итого совокупного дохода (расхода) за отчетный период</w:t>
            </w:r>
          </w:p>
        </w:tc>
        <w:tc>
          <w:tcPr>
            <w:tcW w:w="2438" w:type="dxa"/>
          </w:tcPr>
          <w:p>
            <w:pPr>
              <w:pStyle w:val="0"/>
            </w:pPr>
            <w:hyperlink w:history="0" w:anchor="P20414" w:tooltip="40">
              <w:r>
                <w:rPr>
                  <w:sz w:val="24"/>
                  <w:color w:val="0000ff"/>
                </w:rPr>
                <w:t xml:space="preserve">строка 40</w:t>
              </w:r>
            </w:hyperlink>
            <w:r>
              <w:rPr>
                <w:sz w:val="24"/>
              </w:rPr>
              <w:t xml:space="preserve"> + </w:t>
            </w:r>
            <w:hyperlink w:history="0" w:anchor="P20615" w:tooltip="78">
              <w:r>
                <w:rPr>
                  <w:sz w:val="24"/>
                  <w:color w:val="0000ff"/>
                </w:rPr>
                <w:t xml:space="preserve">строка 78</w:t>
              </w:r>
            </w:hyperlink>
          </w:p>
        </w:tc>
        <w:tc>
          <w:tcPr>
            <w:tcW w:w="2381" w:type="dxa"/>
          </w:tcPr>
          <w:p>
            <w:pPr>
              <w:pStyle w:val="0"/>
            </w:pPr>
            <w:hyperlink w:history="0" w:anchor="P20414" w:tooltip="40">
              <w:r>
                <w:rPr>
                  <w:sz w:val="24"/>
                  <w:color w:val="0000ff"/>
                </w:rPr>
                <w:t xml:space="preserve">строка 40</w:t>
              </w:r>
            </w:hyperlink>
            <w:r>
              <w:rPr>
                <w:sz w:val="24"/>
              </w:rPr>
              <w:t xml:space="preserve"> + </w:t>
            </w:r>
            <w:hyperlink w:history="0" w:anchor="P20615" w:tooltip="78">
              <w:r>
                <w:rPr>
                  <w:sz w:val="24"/>
                  <w:color w:val="0000ff"/>
                </w:rPr>
                <w:t xml:space="preserve">строка 78</w:t>
              </w:r>
            </w:hyperlink>
          </w:p>
        </w:tc>
      </w:tr>
    </w:tbl>
    <w:p>
      <w:pPr>
        <w:pStyle w:val="0"/>
        <w:jc w:val="both"/>
      </w:pPr>
      <w:r>
        <w:rPr>
          <w:sz w:val="24"/>
        </w:rPr>
      </w:r>
    </w:p>
    <w:p>
      <w:pPr>
        <w:pStyle w:val="0"/>
        <w:ind w:firstLine="540"/>
        <w:jc w:val="both"/>
      </w:pPr>
      <w:r>
        <w:rPr>
          <w:sz w:val="24"/>
        </w:rPr>
        <w:t xml:space="preserve">Примечание</w:t>
      </w:r>
    </w:p>
    <w:p>
      <w:pPr>
        <w:pStyle w:val="0"/>
        <w:jc w:val="both"/>
      </w:pPr>
      <w:r>
        <w:rPr>
          <w:sz w:val="24"/>
        </w:rPr>
      </w:r>
    </w:p>
    <w:p>
      <w:pPr>
        <w:pStyle w:val="0"/>
        <w:ind w:firstLine="540"/>
        <w:jc w:val="both"/>
      </w:pPr>
      <w:r>
        <w:rPr>
          <w:sz w:val="24"/>
        </w:rPr>
        <w:t xml:space="preserve">В случае если символ </w:t>
      </w:r>
      <w:hyperlink w:history="0" w:anchor="P479" w:tooltip="                                   ОТЧЕТ">
        <w:r>
          <w:rPr>
            <w:sz w:val="24"/>
            <w:color w:val="0000ff"/>
          </w:rPr>
          <w:t xml:space="preserve">отчета</w:t>
        </w:r>
      </w:hyperlink>
      <w:r>
        <w:rPr>
          <w:sz w:val="24"/>
        </w:rPr>
        <w:t xml:space="preserve"> о финансовых результатах отсутствует в приложении 7 к настоящему Положению, для целей группировки счетов бухгалтерского учета в соответствии с показателями </w:t>
      </w:r>
      <w:hyperlink w:history="0" w:anchor="P479" w:tooltip="                                   ОТЧЕТ">
        <w:r>
          <w:rPr>
            <w:sz w:val="24"/>
            <w:color w:val="0000ff"/>
          </w:rPr>
          <w:t xml:space="preserve">отчета</w:t>
        </w:r>
      </w:hyperlink>
      <w:r>
        <w:rPr>
          <w:sz w:val="24"/>
        </w:rPr>
        <w:t xml:space="preserve"> о финансовых результатах остатки по указанному символу </w:t>
      </w:r>
      <w:hyperlink w:history="0" w:anchor="P479" w:tooltip="                                   ОТЧЕТ">
        <w:r>
          <w:rPr>
            <w:sz w:val="24"/>
            <w:color w:val="0000ff"/>
          </w:rPr>
          <w:t xml:space="preserve">отчета</w:t>
        </w:r>
      </w:hyperlink>
      <w:r>
        <w:rPr>
          <w:sz w:val="24"/>
        </w:rPr>
        <w:t xml:space="preserve"> о финансовых результатах отражаются негосударственным пенсионным фондом по показателю, который по экономическому содержанию соответствует операции по этому символу </w:t>
      </w:r>
      <w:hyperlink w:history="0" w:anchor="P479" w:tooltip="                                   ОТЧЕТ">
        <w:r>
          <w:rPr>
            <w:sz w:val="24"/>
            <w:color w:val="0000ff"/>
          </w:rPr>
          <w:t xml:space="preserve">отчета</w:t>
        </w:r>
      </w:hyperlink>
      <w:r>
        <w:rPr>
          <w:sz w:val="24"/>
        </w:rPr>
        <w:t xml:space="preserve"> о финансовых результатах, а при отсутствии указанного показателя - по показателю </w:t>
      </w:r>
      <w:hyperlink w:history="0" w:anchor="P736" w:tooltip="32">
        <w:r>
          <w:rPr>
            <w:sz w:val="24"/>
            <w:color w:val="0000ff"/>
          </w:rPr>
          <w:t xml:space="preserve">"Прочие доходы"</w:t>
        </w:r>
      </w:hyperlink>
      <w:r>
        <w:rPr>
          <w:sz w:val="24"/>
        </w:rPr>
        <w:t xml:space="preserve"> или </w:t>
      </w:r>
      <w:hyperlink w:history="0" w:anchor="P744" w:tooltip="Прочие расходы">
        <w:r>
          <w:rPr>
            <w:sz w:val="24"/>
            <w:color w:val="0000ff"/>
          </w:rPr>
          <w:t xml:space="preserve">"Прочие расходы"</w:t>
        </w:r>
      </w:hyperlink>
      <w:r>
        <w:rPr>
          <w:sz w:val="24"/>
        </w:rPr>
        <w:t xml:space="preserve">.</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 8</w:t>
      </w:r>
    </w:p>
    <w:p>
      <w:pPr>
        <w:pStyle w:val="0"/>
        <w:jc w:val="right"/>
      </w:pPr>
      <w:r>
        <w:rPr>
          <w:sz w:val="24"/>
        </w:rPr>
        <w:t xml:space="preserve">к Положению Банка России</w:t>
      </w:r>
    </w:p>
    <w:p>
      <w:pPr>
        <w:pStyle w:val="0"/>
        <w:jc w:val="right"/>
      </w:pPr>
      <w:r>
        <w:rPr>
          <w:sz w:val="24"/>
        </w:rPr>
        <w:t xml:space="preserve">от 29 июня 2020 года N 727-П</w:t>
      </w:r>
    </w:p>
    <w:p>
      <w:pPr>
        <w:pStyle w:val="0"/>
        <w:jc w:val="right"/>
      </w:pPr>
      <w:r>
        <w:rPr>
          <w:sz w:val="24"/>
        </w:rPr>
        <w:t xml:space="preserve">"О формах раскрытия информации</w:t>
      </w:r>
    </w:p>
    <w:p>
      <w:pPr>
        <w:pStyle w:val="0"/>
        <w:jc w:val="right"/>
      </w:pPr>
      <w:r>
        <w:rPr>
          <w:sz w:val="24"/>
        </w:rPr>
        <w:t xml:space="preserve">в бухгалтерской (финансовой) отчетности</w:t>
      </w:r>
    </w:p>
    <w:p>
      <w:pPr>
        <w:pStyle w:val="0"/>
        <w:jc w:val="right"/>
      </w:pPr>
      <w:r>
        <w:rPr>
          <w:sz w:val="24"/>
        </w:rPr>
        <w:t xml:space="preserve">негосударственных пенсионных фондов</w:t>
      </w:r>
    </w:p>
    <w:p>
      <w:pPr>
        <w:pStyle w:val="0"/>
        <w:jc w:val="right"/>
      </w:pPr>
      <w:r>
        <w:rPr>
          <w:sz w:val="24"/>
        </w:rPr>
        <w:t xml:space="preserve">и порядке группировки счетов</w:t>
      </w:r>
    </w:p>
    <w:p>
      <w:pPr>
        <w:pStyle w:val="0"/>
        <w:jc w:val="right"/>
      </w:pPr>
      <w:r>
        <w:rPr>
          <w:sz w:val="24"/>
        </w:rPr>
        <w:t xml:space="preserve">бухгалтерского учета в соответствии</w:t>
      </w:r>
    </w:p>
    <w:p>
      <w:pPr>
        <w:pStyle w:val="0"/>
        <w:jc w:val="right"/>
      </w:pPr>
      <w:r>
        <w:rPr>
          <w:sz w:val="24"/>
        </w:rPr>
        <w:t xml:space="preserve">с показателями бухгалтерской</w:t>
      </w:r>
    </w:p>
    <w:p>
      <w:pPr>
        <w:pStyle w:val="0"/>
        <w:jc w:val="right"/>
      </w:pPr>
      <w:r>
        <w:rPr>
          <w:sz w:val="24"/>
        </w:rPr>
        <w:t xml:space="preserve">(финансовой) отчетности"</w:t>
      </w:r>
    </w:p>
    <w:p>
      <w:pPr>
        <w:pStyle w:val="0"/>
        <w:jc w:val="both"/>
      </w:pPr>
      <w:r>
        <w:rPr>
          <w:sz w:val="24"/>
        </w:rPr>
      </w:r>
    </w:p>
    <w:bookmarkStart w:id="20643" w:name="P20643"/>
    <w:bookmarkEnd w:id="20643"/>
    <w:p>
      <w:pPr>
        <w:pStyle w:val="2"/>
        <w:jc w:val="center"/>
      </w:pPr>
      <w:r>
        <w:rPr>
          <w:sz w:val="24"/>
        </w:rPr>
        <w:t xml:space="preserve">ПРИМЕРНАЯ ГРУППИРОВКА</w:t>
      </w:r>
    </w:p>
    <w:p>
      <w:pPr>
        <w:pStyle w:val="2"/>
        <w:jc w:val="center"/>
      </w:pPr>
      <w:r>
        <w:rPr>
          <w:sz w:val="24"/>
        </w:rPr>
        <w:t xml:space="preserve">СЧЕТОВ БУХГАЛТЕРСКОГО УЧЕТА ДЛЯ ПОДГОТОВКИ ПРИМЕЧАНИЙ</w:t>
      </w:r>
    </w:p>
    <w:p>
      <w:pPr>
        <w:pStyle w:val="2"/>
        <w:jc w:val="center"/>
      </w:pPr>
      <w:r>
        <w:rPr>
          <w:sz w:val="24"/>
        </w:rPr>
        <w:t xml:space="preserve">К БУХГАЛТЕРСКОЙ (ФИНАНСОВОЙ) ОТЧЕТНОСТИ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Указаний Банка России от 04.10.2021 </w:t>
            </w:r>
            <w:r>
              <w:rPr>
                <w:sz w:val="24"/>
                <w:color w:val="392c69"/>
              </w:rPr>
              <w:t xml:space="preserve">N 5960-У</w:t>
            </w:r>
            <w:r>
              <w:rPr>
                <w:sz w:val="24"/>
                <w:color w:val="392c69"/>
              </w:rPr>
              <w:t xml:space="preserve">,</w:t>
            </w:r>
          </w:p>
          <w:p>
            <w:pPr>
              <w:pStyle w:val="0"/>
              <w:jc w:val="center"/>
            </w:pPr>
            <w:r>
              <w:rPr>
                <w:sz w:val="24"/>
                <w:color w:val="392c69"/>
              </w:rPr>
              <w:t xml:space="preserve">от 16.08.2023 </w:t>
            </w:r>
            <w:r>
              <w:rPr>
                <w:sz w:val="24"/>
                <w:color w:val="392c69"/>
              </w:rPr>
              <w:t xml:space="preserve">N 6509-У</w:t>
            </w:r>
            <w:r>
              <w:rPr>
                <w:sz w:val="24"/>
                <w:color w:val="392c69"/>
              </w:rPr>
              <w:t xml:space="preserve">, от 23.09.2024 </w:t>
            </w:r>
            <w:r>
              <w:rPr>
                <w:sz w:val="24"/>
                <w:color w:val="392c69"/>
              </w:rPr>
              <w:t xml:space="preserve">N 6852-У</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1"/>
        <w:jc w:val="center"/>
      </w:pPr>
      <w:r>
        <w:rPr>
          <w:sz w:val="24"/>
        </w:rPr>
        <w:t xml:space="preserve">Примечание 5. Денежные средства</w:t>
      </w:r>
    </w:p>
    <w:p>
      <w:pPr>
        <w:pStyle w:val="0"/>
        <w:jc w:val="both"/>
      </w:pPr>
      <w:r>
        <w:rPr>
          <w:sz w:val="24"/>
        </w:rPr>
      </w:r>
    </w:p>
    <w:bookmarkStart w:id="20652" w:name="P20652"/>
    <w:bookmarkEnd w:id="20652"/>
    <w:p>
      <w:pPr>
        <w:pStyle w:val="2"/>
        <w:outlineLvl w:val="2"/>
        <w:jc w:val="center"/>
      </w:pPr>
      <w:r>
        <w:rPr>
          <w:sz w:val="24"/>
        </w:rPr>
        <w:t xml:space="preserve">Денежные средства</w:t>
      </w:r>
    </w:p>
    <w:p>
      <w:pPr>
        <w:pStyle w:val="0"/>
        <w:jc w:val="both"/>
      </w:pPr>
      <w:r>
        <w:rPr>
          <w:sz w:val="24"/>
        </w:rPr>
      </w:r>
    </w:p>
    <w:p>
      <w:pPr>
        <w:pStyle w:val="0"/>
        <w:jc w:val="right"/>
      </w:pPr>
      <w:r>
        <w:rPr>
          <w:sz w:val="24"/>
        </w:rPr>
        <w:t xml:space="preserve">Таблица 5.1</w:t>
      </w:r>
    </w:p>
    <w:p>
      <w:pPr>
        <w:pStyle w:val="0"/>
        <w:jc w:val="both"/>
      </w:pPr>
      <w:r>
        <w:rPr>
          <w:sz w:val="24"/>
        </w:rPr>
      </w:r>
    </w:p>
    <w:p>
      <w:pPr>
        <w:sectPr>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763"/>
        <w:gridCol w:w="2381"/>
        <w:gridCol w:w="2438"/>
        <w:gridCol w:w="2154"/>
      </w:tblGrid>
      <w:tr>
        <w:tc>
          <w:tcPr>
            <w:tcW w:w="850" w:type="dxa"/>
            <w:vMerge w:val="restart"/>
          </w:tcPr>
          <w:p>
            <w:pPr>
              <w:pStyle w:val="0"/>
              <w:jc w:val="center"/>
            </w:pPr>
            <w:r>
              <w:rPr>
                <w:sz w:val="24"/>
              </w:rPr>
              <w:t xml:space="preserve">Номер показателя</w:t>
            </w:r>
          </w:p>
        </w:tc>
        <w:tc>
          <w:tcPr>
            <w:tcW w:w="3763" w:type="dxa"/>
            <w:vMerge w:val="restart"/>
          </w:tcPr>
          <w:p>
            <w:pPr>
              <w:pStyle w:val="0"/>
              <w:jc w:val="center"/>
            </w:pPr>
            <w:r>
              <w:rPr>
                <w:sz w:val="24"/>
              </w:rPr>
              <w:t xml:space="preserve">Наименование показателя</w:t>
            </w:r>
          </w:p>
        </w:tc>
        <w:tc>
          <w:tcPr>
            <w:gridSpan w:val="3"/>
            <w:tcW w:w="6973" w:type="dxa"/>
          </w:tcPr>
          <w:p>
            <w:pPr>
              <w:pStyle w:val="0"/>
              <w:jc w:val="center"/>
            </w:pPr>
            <w:r>
              <w:rPr>
                <w:sz w:val="24"/>
              </w:rPr>
              <w:t xml:space="preserve">Порядок определения значения показателя (счета бухгалтерского учета)</w:t>
            </w:r>
          </w:p>
        </w:tc>
      </w:tr>
      <w:tr>
        <w:tc>
          <w:tcPr>
            <w:vMerge w:val="continue"/>
          </w:tcPr>
          <w:p/>
        </w:tc>
        <w:tc>
          <w:tcPr>
            <w:vMerge w:val="continue"/>
          </w:tcPr>
          <w:p/>
        </w:tc>
        <w:tc>
          <w:tcPr>
            <w:tcW w:w="2381" w:type="dxa"/>
          </w:tcPr>
          <w:p>
            <w:pPr>
              <w:pStyle w:val="0"/>
              <w:jc w:val="center"/>
            </w:pPr>
            <w:r>
              <w:rPr>
                <w:sz w:val="24"/>
              </w:rPr>
              <w:t xml:space="preserve">полная балансовая стоимость</w:t>
            </w:r>
          </w:p>
        </w:tc>
        <w:tc>
          <w:tcPr>
            <w:tcW w:w="2438" w:type="dxa"/>
          </w:tcPr>
          <w:p>
            <w:pPr>
              <w:pStyle w:val="0"/>
              <w:jc w:val="center"/>
            </w:pPr>
            <w:r>
              <w:rPr>
                <w:sz w:val="24"/>
              </w:rPr>
              <w:t xml:space="preserve">оценочный резерв под ожидаемые кредитные убытки</w:t>
            </w:r>
          </w:p>
        </w:tc>
        <w:tc>
          <w:tcPr>
            <w:tcW w:w="2154" w:type="dxa"/>
          </w:tcPr>
          <w:p>
            <w:pPr>
              <w:pStyle w:val="0"/>
              <w:jc w:val="center"/>
            </w:pPr>
            <w:r>
              <w:rPr>
                <w:sz w:val="24"/>
              </w:rPr>
              <w:t xml:space="preserve">балансовая стоимость</w:t>
            </w:r>
          </w:p>
        </w:tc>
      </w:tr>
      <w:tr>
        <w:tc>
          <w:tcPr>
            <w:tcW w:w="850" w:type="dxa"/>
          </w:tcPr>
          <w:p>
            <w:pPr>
              <w:pStyle w:val="0"/>
              <w:jc w:val="center"/>
            </w:pPr>
            <w:r>
              <w:rPr>
                <w:sz w:val="24"/>
              </w:rPr>
              <w:t xml:space="preserve">1</w:t>
            </w:r>
          </w:p>
        </w:tc>
        <w:tc>
          <w:tcPr>
            <w:tcW w:w="3763" w:type="dxa"/>
          </w:tcPr>
          <w:p>
            <w:pPr>
              <w:pStyle w:val="0"/>
              <w:jc w:val="center"/>
            </w:pPr>
            <w:r>
              <w:rPr>
                <w:sz w:val="24"/>
              </w:rPr>
              <w:t xml:space="preserve">2</w:t>
            </w:r>
          </w:p>
        </w:tc>
        <w:tc>
          <w:tcPr>
            <w:tcW w:w="2381" w:type="dxa"/>
          </w:tcPr>
          <w:bookmarkStart w:id="20664" w:name="P20664"/>
          <w:bookmarkEnd w:id="20664"/>
          <w:p>
            <w:pPr>
              <w:pStyle w:val="0"/>
              <w:jc w:val="center"/>
            </w:pPr>
            <w:r>
              <w:rPr>
                <w:sz w:val="24"/>
              </w:rPr>
              <w:t xml:space="preserve">3</w:t>
            </w:r>
          </w:p>
        </w:tc>
        <w:tc>
          <w:tcPr>
            <w:tcW w:w="2438" w:type="dxa"/>
          </w:tcPr>
          <w:bookmarkStart w:id="20665" w:name="P20665"/>
          <w:bookmarkEnd w:id="20665"/>
          <w:p>
            <w:pPr>
              <w:pStyle w:val="0"/>
              <w:jc w:val="center"/>
            </w:pPr>
            <w:r>
              <w:rPr>
                <w:sz w:val="24"/>
              </w:rPr>
              <w:t xml:space="preserve">4</w:t>
            </w:r>
          </w:p>
        </w:tc>
        <w:tc>
          <w:tcPr>
            <w:tcW w:w="2154" w:type="dxa"/>
          </w:tcPr>
          <w:p>
            <w:pPr>
              <w:pStyle w:val="0"/>
              <w:jc w:val="center"/>
            </w:pPr>
            <w:r>
              <w:rPr>
                <w:sz w:val="24"/>
              </w:rPr>
              <w:t xml:space="preserve">5</w:t>
            </w:r>
          </w:p>
        </w:tc>
      </w:tr>
      <w:tr>
        <w:tc>
          <w:tcPr>
            <w:tcW w:w="850" w:type="dxa"/>
          </w:tcPr>
          <w:bookmarkStart w:id="20667" w:name="P20667"/>
          <w:bookmarkEnd w:id="20667"/>
          <w:p>
            <w:pPr>
              <w:pStyle w:val="0"/>
              <w:jc w:val="center"/>
            </w:pPr>
            <w:r>
              <w:rPr>
                <w:sz w:val="24"/>
              </w:rPr>
              <w:t xml:space="preserve">1</w:t>
            </w:r>
          </w:p>
        </w:tc>
        <w:tc>
          <w:tcPr>
            <w:tcW w:w="3763" w:type="dxa"/>
          </w:tcPr>
          <w:p>
            <w:pPr>
              <w:pStyle w:val="0"/>
            </w:pPr>
            <w:r>
              <w:rPr>
                <w:sz w:val="24"/>
              </w:rPr>
              <w:t xml:space="preserve">Денежные средства в кассе</w:t>
            </w:r>
          </w:p>
        </w:tc>
        <w:tc>
          <w:tcPr>
            <w:tcW w:w="2381" w:type="dxa"/>
          </w:tcPr>
          <w:p>
            <w:pPr>
              <w:pStyle w:val="0"/>
            </w:pPr>
            <w:r>
              <w:rPr>
                <w:sz w:val="24"/>
              </w:rPr>
              <w:t xml:space="preserve">20202 + 20203</w:t>
            </w:r>
          </w:p>
        </w:tc>
        <w:tc>
          <w:tcPr>
            <w:tcW w:w="2438" w:type="dxa"/>
          </w:tcPr>
          <w:p>
            <w:pPr>
              <w:pStyle w:val="0"/>
            </w:pPr>
            <w:r>
              <w:rPr>
                <w:sz w:val="24"/>
              </w:rPr>
              <w:t xml:space="preserve">Не заполняется</w:t>
            </w:r>
          </w:p>
        </w:tc>
        <w:tc>
          <w:tcPr>
            <w:tcW w:w="2154" w:type="dxa"/>
          </w:tcPr>
          <w:p>
            <w:pPr>
              <w:pStyle w:val="0"/>
            </w:pPr>
            <w:hyperlink w:history="0" w:anchor="P20664" w:tooltip="3">
              <w:r>
                <w:rPr>
                  <w:sz w:val="24"/>
                  <w:color w:val="0000ff"/>
                </w:rPr>
                <w:t xml:space="preserve">графа 3</w:t>
              </w:r>
            </w:hyperlink>
          </w:p>
        </w:tc>
      </w:tr>
      <w:tr>
        <w:tblPrEx>
          <w:tblBorders>
            <w:insideH w:val="nil"/>
          </w:tblBorders>
        </w:tblPrEx>
        <w:tc>
          <w:tcPr>
            <w:tcW w:w="850" w:type="dxa"/>
            <w:tcBorders>
              <w:bottom w:val="nil"/>
            </w:tcBorders>
          </w:tcPr>
          <w:bookmarkStart w:id="20672" w:name="P20672"/>
          <w:bookmarkEnd w:id="20672"/>
          <w:p>
            <w:pPr>
              <w:pStyle w:val="0"/>
              <w:jc w:val="center"/>
            </w:pPr>
            <w:r>
              <w:rPr>
                <w:sz w:val="24"/>
              </w:rPr>
              <w:t xml:space="preserve">1(1)</w:t>
            </w:r>
          </w:p>
        </w:tc>
        <w:tc>
          <w:tcPr>
            <w:tcW w:w="3763" w:type="dxa"/>
            <w:tcBorders>
              <w:bottom w:val="nil"/>
            </w:tcBorders>
          </w:tcPr>
          <w:p>
            <w:pPr>
              <w:pStyle w:val="0"/>
            </w:pPr>
            <w:r>
              <w:rPr>
                <w:sz w:val="24"/>
              </w:rPr>
              <w:t xml:space="preserve">Цифровые рубли</w:t>
            </w:r>
          </w:p>
        </w:tc>
        <w:tc>
          <w:tcPr>
            <w:tcW w:w="2381" w:type="dxa"/>
            <w:tcBorders>
              <w:bottom w:val="nil"/>
            </w:tcBorders>
          </w:tcPr>
          <w:p>
            <w:pPr>
              <w:pStyle w:val="0"/>
            </w:pPr>
            <w:r>
              <w:rPr>
                <w:sz w:val="24"/>
              </w:rPr>
              <w:t xml:space="preserve">20701</w:t>
            </w:r>
          </w:p>
        </w:tc>
        <w:tc>
          <w:tcPr>
            <w:tcW w:w="2438" w:type="dxa"/>
            <w:tcBorders>
              <w:bottom w:val="nil"/>
            </w:tcBorders>
          </w:tcPr>
          <w:p>
            <w:pPr>
              <w:pStyle w:val="0"/>
            </w:pPr>
            <w:r>
              <w:rPr>
                <w:sz w:val="24"/>
              </w:rPr>
            </w:r>
          </w:p>
        </w:tc>
        <w:tc>
          <w:tcPr>
            <w:tcW w:w="2154" w:type="dxa"/>
            <w:tcBorders>
              <w:bottom w:val="nil"/>
            </w:tcBorders>
          </w:tcPr>
          <w:p>
            <w:pPr>
              <w:pStyle w:val="0"/>
            </w:pPr>
            <w:hyperlink w:history="0" w:anchor="P20664" w:tooltip="3">
              <w:r>
                <w:rPr>
                  <w:sz w:val="24"/>
                  <w:color w:val="0000ff"/>
                </w:rPr>
                <w:t xml:space="preserve">графа 3</w:t>
              </w:r>
            </w:hyperlink>
            <w:r>
              <w:rPr>
                <w:sz w:val="24"/>
              </w:rPr>
              <w:t xml:space="preserve"> + </w:t>
            </w:r>
            <w:hyperlink w:history="0" w:anchor="P20665" w:tooltip="4">
              <w:r>
                <w:rPr>
                  <w:sz w:val="24"/>
                  <w:color w:val="0000ff"/>
                </w:rPr>
                <w:t xml:space="preserve">графа 4</w:t>
              </w:r>
            </w:hyperlink>
          </w:p>
        </w:tc>
      </w:tr>
      <w:tr>
        <w:tblPrEx>
          <w:tblBorders>
            <w:insideH w:val="nil"/>
          </w:tblBorders>
        </w:tblPrEx>
        <w:tc>
          <w:tcPr>
            <w:gridSpan w:val="5"/>
            <w:tcW w:w="11586" w:type="dxa"/>
            <w:tcBorders>
              <w:top w:val="nil"/>
            </w:tcBorders>
          </w:tcPr>
          <w:p>
            <w:pPr>
              <w:pStyle w:val="0"/>
              <w:jc w:val="both"/>
            </w:pPr>
            <w:r>
              <w:rPr>
                <w:sz w:val="24"/>
              </w:rPr>
              <w:t xml:space="preserve">(п. 1(1) введен </w:t>
            </w:r>
            <w:r>
              <w:rPr>
                <w:sz w:val="24"/>
              </w:rPr>
              <w:t xml:space="preserve">Указанием</w:t>
            </w:r>
            <w:r>
              <w:rPr>
                <w:sz w:val="24"/>
              </w:rPr>
              <w:t xml:space="preserve"> Банка России от 23.09.2024 N 6852-У)</w:t>
            </w:r>
          </w:p>
        </w:tc>
      </w:tr>
      <w:tr>
        <w:tc>
          <w:tcPr>
            <w:tcW w:w="850" w:type="dxa"/>
          </w:tcPr>
          <w:bookmarkStart w:id="20678" w:name="P20678"/>
          <w:bookmarkEnd w:id="20678"/>
          <w:p>
            <w:pPr>
              <w:pStyle w:val="0"/>
              <w:jc w:val="center"/>
            </w:pPr>
            <w:r>
              <w:rPr>
                <w:sz w:val="24"/>
              </w:rPr>
              <w:t xml:space="preserve">2</w:t>
            </w:r>
          </w:p>
        </w:tc>
        <w:tc>
          <w:tcPr>
            <w:tcW w:w="3763" w:type="dxa"/>
          </w:tcPr>
          <w:p>
            <w:pPr>
              <w:pStyle w:val="0"/>
            </w:pPr>
            <w:r>
              <w:rPr>
                <w:sz w:val="24"/>
              </w:rPr>
              <w:t xml:space="preserve">Денежные средства в пути</w:t>
            </w:r>
          </w:p>
        </w:tc>
        <w:tc>
          <w:tcPr>
            <w:tcW w:w="2381" w:type="dxa"/>
          </w:tcPr>
          <w:p>
            <w:pPr>
              <w:pStyle w:val="0"/>
            </w:pPr>
            <w:r>
              <w:rPr>
                <w:sz w:val="24"/>
              </w:rPr>
              <w:t xml:space="preserve">20209</w:t>
            </w:r>
          </w:p>
        </w:tc>
        <w:tc>
          <w:tcPr>
            <w:tcW w:w="2438" w:type="dxa"/>
          </w:tcPr>
          <w:p>
            <w:pPr>
              <w:pStyle w:val="0"/>
            </w:pPr>
            <w:r>
              <w:rPr>
                <w:sz w:val="24"/>
              </w:rPr>
              <w:t xml:space="preserve">Не заполняется</w:t>
            </w:r>
          </w:p>
        </w:tc>
        <w:tc>
          <w:tcPr>
            <w:tcW w:w="2154" w:type="dxa"/>
          </w:tcPr>
          <w:p>
            <w:pPr>
              <w:pStyle w:val="0"/>
            </w:pPr>
            <w:hyperlink w:history="0" w:anchor="P20664" w:tooltip="3">
              <w:r>
                <w:rPr>
                  <w:sz w:val="24"/>
                  <w:color w:val="0000ff"/>
                </w:rPr>
                <w:t xml:space="preserve">графа 3</w:t>
              </w:r>
            </w:hyperlink>
          </w:p>
        </w:tc>
      </w:tr>
      <w:tr>
        <w:tc>
          <w:tcPr>
            <w:tcW w:w="850" w:type="dxa"/>
          </w:tcPr>
          <w:bookmarkStart w:id="20683" w:name="P20683"/>
          <w:bookmarkEnd w:id="20683"/>
          <w:p>
            <w:pPr>
              <w:pStyle w:val="0"/>
              <w:jc w:val="center"/>
            </w:pPr>
            <w:r>
              <w:rPr>
                <w:sz w:val="24"/>
              </w:rPr>
              <w:t xml:space="preserve">3</w:t>
            </w:r>
          </w:p>
        </w:tc>
        <w:tc>
          <w:tcPr>
            <w:tcW w:w="3763" w:type="dxa"/>
          </w:tcPr>
          <w:p>
            <w:pPr>
              <w:pStyle w:val="0"/>
            </w:pPr>
            <w:r>
              <w:rPr>
                <w:sz w:val="24"/>
              </w:rPr>
              <w:t xml:space="preserve">Расчетные счета</w:t>
            </w:r>
          </w:p>
        </w:tc>
        <w:tc>
          <w:tcPr>
            <w:tcW w:w="2381" w:type="dxa"/>
          </w:tcPr>
          <w:p>
            <w:pPr>
              <w:pStyle w:val="0"/>
            </w:pPr>
            <w:r>
              <w:rPr>
                <w:sz w:val="24"/>
              </w:rPr>
              <w:t xml:space="preserve">часть 20501 + часть 20502 + часть 20507 + часть 20508</w:t>
            </w:r>
          </w:p>
        </w:tc>
        <w:tc>
          <w:tcPr>
            <w:tcW w:w="2438" w:type="dxa"/>
          </w:tcPr>
          <w:p>
            <w:pPr>
              <w:pStyle w:val="0"/>
            </w:pPr>
            <w:r>
              <w:rPr>
                <w:sz w:val="24"/>
              </w:rPr>
              <w:t xml:space="preserve">- часть 20505 - часть 20506</w:t>
            </w:r>
          </w:p>
        </w:tc>
        <w:tc>
          <w:tcPr>
            <w:tcW w:w="2154" w:type="dxa"/>
          </w:tcPr>
          <w:p>
            <w:pPr>
              <w:pStyle w:val="0"/>
            </w:pPr>
            <w:hyperlink w:history="0" w:anchor="P20664" w:tooltip="3">
              <w:r>
                <w:rPr>
                  <w:sz w:val="24"/>
                  <w:color w:val="0000ff"/>
                </w:rPr>
                <w:t xml:space="preserve">графа 3</w:t>
              </w:r>
            </w:hyperlink>
            <w:r>
              <w:rPr>
                <w:sz w:val="24"/>
              </w:rPr>
              <w:t xml:space="preserve"> + </w:t>
            </w:r>
            <w:hyperlink w:history="0" w:anchor="P20665" w:tooltip="4">
              <w:r>
                <w:rPr>
                  <w:sz w:val="24"/>
                  <w:color w:val="0000ff"/>
                </w:rPr>
                <w:t xml:space="preserve">графа 4</w:t>
              </w:r>
            </w:hyperlink>
          </w:p>
        </w:tc>
      </w:tr>
      <w:tr>
        <w:tblPrEx>
          <w:tblBorders>
            <w:insideH w:val="nil"/>
          </w:tblBorders>
        </w:tblPrEx>
        <w:tc>
          <w:tcPr>
            <w:tcW w:w="850" w:type="dxa"/>
            <w:tcBorders>
              <w:bottom w:val="nil"/>
            </w:tcBorders>
          </w:tcPr>
          <w:bookmarkStart w:id="20688" w:name="P20688"/>
          <w:bookmarkEnd w:id="20688"/>
          <w:p>
            <w:pPr>
              <w:pStyle w:val="0"/>
              <w:jc w:val="center"/>
            </w:pPr>
            <w:r>
              <w:rPr>
                <w:sz w:val="24"/>
              </w:rPr>
              <w:t xml:space="preserve">4</w:t>
            </w:r>
          </w:p>
        </w:tc>
        <w:tc>
          <w:tcPr>
            <w:tcW w:w="3763" w:type="dxa"/>
            <w:tcBorders>
              <w:bottom w:val="nil"/>
            </w:tcBorders>
          </w:tcPr>
          <w:p>
            <w:pPr>
              <w:pStyle w:val="0"/>
            </w:pPr>
            <w:r>
              <w:rPr>
                <w:sz w:val="24"/>
              </w:rPr>
              <w:t xml:space="preserve">Денежные средства, переданные в доверительное управление</w:t>
            </w:r>
          </w:p>
        </w:tc>
        <w:tc>
          <w:tcPr>
            <w:tcW w:w="2381" w:type="dxa"/>
            <w:tcBorders>
              <w:bottom w:val="nil"/>
            </w:tcBorders>
          </w:tcPr>
          <w:p>
            <w:pPr>
              <w:pStyle w:val="0"/>
            </w:pPr>
            <w:r>
              <w:rPr>
                <w:sz w:val="24"/>
              </w:rPr>
              <w:t xml:space="preserve">часть 47901 + часть 47911</w:t>
            </w:r>
          </w:p>
        </w:tc>
        <w:tc>
          <w:tcPr>
            <w:tcW w:w="2438" w:type="dxa"/>
            <w:tcBorders>
              <w:bottom w:val="nil"/>
            </w:tcBorders>
          </w:tcPr>
          <w:p>
            <w:pPr>
              <w:pStyle w:val="0"/>
            </w:pPr>
            <w:r>
              <w:rPr>
                <w:sz w:val="24"/>
              </w:rPr>
              <w:t xml:space="preserve">- часть 47904</w:t>
            </w:r>
          </w:p>
        </w:tc>
        <w:tc>
          <w:tcPr>
            <w:tcW w:w="2154" w:type="dxa"/>
            <w:tcBorders>
              <w:bottom w:val="nil"/>
            </w:tcBorders>
          </w:tcPr>
          <w:p>
            <w:pPr>
              <w:pStyle w:val="0"/>
            </w:pPr>
            <w:hyperlink w:history="0" w:anchor="P20664" w:tooltip="3">
              <w:r>
                <w:rPr>
                  <w:sz w:val="24"/>
                  <w:color w:val="0000ff"/>
                </w:rPr>
                <w:t xml:space="preserve">графа 3</w:t>
              </w:r>
            </w:hyperlink>
            <w:r>
              <w:rPr>
                <w:sz w:val="24"/>
              </w:rPr>
              <w:t xml:space="preserve"> + </w:t>
            </w:r>
            <w:hyperlink w:history="0" w:anchor="P20665" w:tooltip="4">
              <w:r>
                <w:rPr>
                  <w:sz w:val="24"/>
                  <w:color w:val="0000ff"/>
                </w:rPr>
                <w:t xml:space="preserve">графа 4</w:t>
              </w:r>
            </w:hyperlink>
          </w:p>
        </w:tc>
      </w:tr>
      <w:tr>
        <w:tblPrEx>
          <w:tblBorders>
            <w:insideH w:val="nil"/>
          </w:tblBorders>
        </w:tblPrEx>
        <w:tc>
          <w:tcPr>
            <w:gridSpan w:val="5"/>
            <w:tcW w:w="11586"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16.08.2023 N 6509-У)</w:t>
            </w:r>
          </w:p>
        </w:tc>
      </w:tr>
      <w:tr>
        <w:tc>
          <w:tcPr>
            <w:tcW w:w="850" w:type="dxa"/>
          </w:tcPr>
          <w:bookmarkStart w:id="20694" w:name="P20694"/>
          <w:bookmarkEnd w:id="20694"/>
          <w:p>
            <w:pPr>
              <w:pStyle w:val="0"/>
              <w:jc w:val="center"/>
            </w:pPr>
            <w:r>
              <w:rPr>
                <w:sz w:val="24"/>
              </w:rPr>
              <w:t xml:space="preserve">5</w:t>
            </w:r>
          </w:p>
        </w:tc>
        <w:tc>
          <w:tcPr>
            <w:tcW w:w="3763" w:type="dxa"/>
          </w:tcPr>
          <w:p>
            <w:pPr>
              <w:pStyle w:val="0"/>
            </w:pPr>
            <w:r>
              <w:rPr>
                <w:sz w:val="24"/>
              </w:rPr>
              <w:t xml:space="preserve">Прочие денежные средства</w:t>
            </w:r>
          </w:p>
        </w:tc>
        <w:tc>
          <w:tcPr>
            <w:tcW w:w="2381" w:type="dxa"/>
          </w:tcPr>
          <w:p>
            <w:pPr>
              <w:pStyle w:val="0"/>
            </w:pPr>
            <w:r>
              <w:rPr>
                <w:sz w:val="24"/>
              </w:rPr>
              <w:t xml:space="preserve">20802 + часть 20803 + 20801 + часть 20806</w:t>
            </w:r>
          </w:p>
        </w:tc>
        <w:tc>
          <w:tcPr>
            <w:tcW w:w="2438" w:type="dxa"/>
          </w:tcPr>
          <w:p>
            <w:pPr>
              <w:pStyle w:val="0"/>
            </w:pPr>
            <w:r>
              <w:rPr>
                <w:sz w:val="24"/>
              </w:rPr>
              <w:t xml:space="preserve">- часть 20805</w:t>
            </w:r>
          </w:p>
        </w:tc>
        <w:tc>
          <w:tcPr>
            <w:tcW w:w="2154" w:type="dxa"/>
          </w:tcPr>
          <w:p>
            <w:pPr>
              <w:pStyle w:val="0"/>
            </w:pPr>
            <w:hyperlink w:history="0" w:anchor="P20664" w:tooltip="3">
              <w:r>
                <w:rPr>
                  <w:sz w:val="24"/>
                  <w:color w:val="0000ff"/>
                </w:rPr>
                <w:t xml:space="preserve">графа 3</w:t>
              </w:r>
            </w:hyperlink>
            <w:r>
              <w:rPr>
                <w:sz w:val="24"/>
              </w:rPr>
              <w:t xml:space="preserve"> + </w:t>
            </w:r>
            <w:hyperlink w:history="0" w:anchor="P20665" w:tooltip="4">
              <w:r>
                <w:rPr>
                  <w:sz w:val="24"/>
                  <w:color w:val="0000ff"/>
                </w:rPr>
                <w:t xml:space="preserve">графа 4</w:t>
              </w:r>
            </w:hyperlink>
          </w:p>
        </w:tc>
      </w:tr>
      <w:tr>
        <w:tblPrEx>
          <w:tblBorders>
            <w:insideH w:val="nil"/>
          </w:tblBorders>
        </w:tblPrEx>
        <w:tc>
          <w:tcPr>
            <w:tcW w:w="850" w:type="dxa"/>
            <w:tcBorders>
              <w:bottom w:val="nil"/>
            </w:tcBorders>
          </w:tcPr>
          <w:p>
            <w:pPr>
              <w:pStyle w:val="0"/>
              <w:jc w:val="center"/>
            </w:pPr>
            <w:r>
              <w:rPr>
                <w:sz w:val="24"/>
              </w:rPr>
              <w:t xml:space="preserve">6</w:t>
            </w:r>
          </w:p>
        </w:tc>
        <w:tc>
          <w:tcPr>
            <w:tcW w:w="3763" w:type="dxa"/>
            <w:tcBorders>
              <w:bottom w:val="nil"/>
            </w:tcBorders>
          </w:tcPr>
          <w:p>
            <w:pPr>
              <w:pStyle w:val="0"/>
            </w:pPr>
            <w:r>
              <w:rPr>
                <w:sz w:val="24"/>
              </w:rPr>
              <w:t xml:space="preserve">Итого</w:t>
            </w:r>
          </w:p>
        </w:tc>
        <w:tc>
          <w:tcPr>
            <w:tcW w:w="2381" w:type="dxa"/>
            <w:tcBorders>
              <w:bottom w:val="nil"/>
            </w:tcBorders>
          </w:tcPr>
          <w:p>
            <w:pPr>
              <w:pStyle w:val="0"/>
            </w:pPr>
            <w:hyperlink w:history="0" w:anchor="P20667" w:tooltip="1">
              <w:r>
                <w:rPr>
                  <w:sz w:val="24"/>
                  <w:color w:val="0000ff"/>
                </w:rPr>
                <w:t xml:space="preserve">строка 1</w:t>
              </w:r>
            </w:hyperlink>
            <w:r>
              <w:rPr>
                <w:sz w:val="24"/>
              </w:rPr>
              <w:t xml:space="preserve"> + </w:t>
            </w:r>
            <w:hyperlink w:history="0" w:anchor="P20678" w:tooltip="2">
              <w:r>
                <w:rPr>
                  <w:sz w:val="24"/>
                  <w:color w:val="0000ff"/>
                </w:rPr>
                <w:t xml:space="preserve">строка 2</w:t>
              </w:r>
            </w:hyperlink>
            <w:r>
              <w:rPr>
                <w:sz w:val="24"/>
              </w:rPr>
              <w:t xml:space="preserve"> + </w:t>
            </w:r>
            <w:hyperlink w:history="0" w:anchor="P20683" w:tooltip="3">
              <w:r>
                <w:rPr>
                  <w:sz w:val="24"/>
                  <w:color w:val="0000ff"/>
                </w:rPr>
                <w:t xml:space="preserve">строка 3</w:t>
              </w:r>
            </w:hyperlink>
            <w:r>
              <w:rPr>
                <w:sz w:val="24"/>
              </w:rPr>
              <w:t xml:space="preserve"> + </w:t>
            </w:r>
            <w:hyperlink w:history="0" w:anchor="P20688" w:tooltip="4">
              <w:r>
                <w:rPr>
                  <w:sz w:val="24"/>
                  <w:color w:val="0000ff"/>
                </w:rPr>
                <w:t xml:space="preserve">строка 4</w:t>
              </w:r>
            </w:hyperlink>
            <w:r>
              <w:rPr>
                <w:sz w:val="24"/>
              </w:rPr>
              <w:t xml:space="preserve"> + </w:t>
            </w:r>
            <w:hyperlink w:history="0" w:anchor="P20694" w:tooltip="5">
              <w:r>
                <w:rPr>
                  <w:sz w:val="24"/>
                  <w:color w:val="0000ff"/>
                </w:rPr>
                <w:t xml:space="preserve">строка 5</w:t>
              </w:r>
            </w:hyperlink>
            <w:r>
              <w:rPr>
                <w:sz w:val="24"/>
              </w:rPr>
              <w:t xml:space="preserve"> + </w:t>
            </w:r>
            <w:hyperlink w:history="0" w:anchor="P20672" w:tooltip="1(1)">
              <w:r>
                <w:rPr>
                  <w:sz w:val="24"/>
                  <w:color w:val="0000ff"/>
                </w:rPr>
                <w:t xml:space="preserve">строка 1(1)</w:t>
              </w:r>
            </w:hyperlink>
          </w:p>
        </w:tc>
        <w:tc>
          <w:tcPr>
            <w:tcW w:w="2438" w:type="dxa"/>
            <w:tcBorders>
              <w:bottom w:val="nil"/>
            </w:tcBorders>
          </w:tcPr>
          <w:p>
            <w:pPr>
              <w:pStyle w:val="0"/>
            </w:pPr>
            <w:hyperlink w:history="0" w:anchor="P20667" w:tooltip="1">
              <w:r>
                <w:rPr>
                  <w:sz w:val="24"/>
                  <w:color w:val="0000ff"/>
                </w:rPr>
                <w:t xml:space="preserve">строка 1</w:t>
              </w:r>
            </w:hyperlink>
            <w:r>
              <w:rPr>
                <w:sz w:val="24"/>
              </w:rPr>
              <w:t xml:space="preserve"> + </w:t>
            </w:r>
            <w:hyperlink w:history="0" w:anchor="P20678" w:tooltip="2">
              <w:r>
                <w:rPr>
                  <w:sz w:val="24"/>
                  <w:color w:val="0000ff"/>
                </w:rPr>
                <w:t xml:space="preserve">строка 2</w:t>
              </w:r>
            </w:hyperlink>
            <w:r>
              <w:rPr>
                <w:sz w:val="24"/>
              </w:rPr>
              <w:t xml:space="preserve"> + </w:t>
            </w:r>
            <w:hyperlink w:history="0" w:anchor="P20683" w:tooltip="3">
              <w:r>
                <w:rPr>
                  <w:sz w:val="24"/>
                  <w:color w:val="0000ff"/>
                </w:rPr>
                <w:t xml:space="preserve">строка 3</w:t>
              </w:r>
            </w:hyperlink>
            <w:r>
              <w:rPr>
                <w:sz w:val="24"/>
              </w:rPr>
              <w:t xml:space="preserve"> + </w:t>
            </w:r>
            <w:hyperlink w:history="0" w:anchor="P20688" w:tooltip="4">
              <w:r>
                <w:rPr>
                  <w:sz w:val="24"/>
                  <w:color w:val="0000ff"/>
                </w:rPr>
                <w:t xml:space="preserve">строка 4</w:t>
              </w:r>
            </w:hyperlink>
            <w:r>
              <w:rPr>
                <w:sz w:val="24"/>
              </w:rPr>
              <w:t xml:space="preserve"> + </w:t>
            </w:r>
            <w:hyperlink w:history="0" w:anchor="P20694" w:tooltip="5">
              <w:r>
                <w:rPr>
                  <w:sz w:val="24"/>
                  <w:color w:val="0000ff"/>
                </w:rPr>
                <w:t xml:space="preserve">строка 5</w:t>
              </w:r>
            </w:hyperlink>
            <w:r>
              <w:rPr>
                <w:sz w:val="24"/>
              </w:rPr>
              <w:t xml:space="preserve"> + </w:t>
            </w:r>
            <w:hyperlink w:history="0" w:anchor="P20672" w:tooltip="1(1)">
              <w:r>
                <w:rPr>
                  <w:sz w:val="24"/>
                  <w:color w:val="0000ff"/>
                </w:rPr>
                <w:t xml:space="preserve">строка 1(1)</w:t>
              </w:r>
            </w:hyperlink>
          </w:p>
        </w:tc>
        <w:tc>
          <w:tcPr>
            <w:tcW w:w="2154" w:type="dxa"/>
            <w:tcBorders>
              <w:bottom w:val="nil"/>
            </w:tcBorders>
          </w:tcPr>
          <w:p>
            <w:pPr>
              <w:pStyle w:val="0"/>
            </w:pPr>
            <w:hyperlink w:history="0" w:anchor="P20667" w:tooltip="1">
              <w:r>
                <w:rPr>
                  <w:sz w:val="24"/>
                  <w:color w:val="0000ff"/>
                </w:rPr>
                <w:t xml:space="preserve">строка 1</w:t>
              </w:r>
            </w:hyperlink>
            <w:r>
              <w:rPr>
                <w:sz w:val="24"/>
              </w:rPr>
              <w:t xml:space="preserve"> + </w:t>
            </w:r>
            <w:hyperlink w:history="0" w:anchor="P20678" w:tooltip="2">
              <w:r>
                <w:rPr>
                  <w:sz w:val="24"/>
                  <w:color w:val="0000ff"/>
                </w:rPr>
                <w:t xml:space="preserve">строка 2</w:t>
              </w:r>
            </w:hyperlink>
            <w:r>
              <w:rPr>
                <w:sz w:val="24"/>
              </w:rPr>
              <w:t xml:space="preserve"> + </w:t>
            </w:r>
            <w:hyperlink w:history="0" w:anchor="P20683" w:tooltip="3">
              <w:r>
                <w:rPr>
                  <w:sz w:val="24"/>
                  <w:color w:val="0000ff"/>
                </w:rPr>
                <w:t xml:space="preserve">строка 3</w:t>
              </w:r>
            </w:hyperlink>
            <w:r>
              <w:rPr>
                <w:sz w:val="24"/>
              </w:rPr>
              <w:t xml:space="preserve"> + </w:t>
            </w:r>
            <w:hyperlink w:history="0" w:anchor="P20688" w:tooltip="4">
              <w:r>
                <w:rPr>
                  <w:sz w:val="24"/>
                  <w:color w:val="0000ff"/>
                </w:rPr>
                <w:t xml:space="preserve">строка 4</w:t>
              </w:r>
            </w:hyperlink>
            <w:r>
              <w:rPr>
                <w:sz w:val="24"/>
              </w:rPr>
              <w:t xml:space="preserve"> + </w:t>
            </w:r>
            <w:hyperlink w:history="0" w:anchor="P20694" w:tooltip="5">
              <w:r>
                <w:rPr>
                  <w:sz w:val="24"/>
                  <w:color w:val="0000ff"/>
                </w:rPr>
                <w:t xml:space="preserve">строка 5</w:t>
              </w:r>
            </w:hyperlink>
            <w:r>
              <w:rPr>
                <w:sz w:val="24"/>
              </w:rPr>
              <w:t xml:space="preserve"> + </w:t>
            </w:r>
            <w:hyperlink w:history="0" w:anchor="P20672" w:tooltip="1(1)">
              <w:r>
                <w:rPr>
                  <w:sz w:val="24"/>
                  <w:color w:val="0000ff"/>
                </w:rPr>
                <w:t xml:space="preserve">строка 1(1)</w:t>
              </w:r>
            </w:hyperlink>
          </w:p>
        </w:tc>
      </w:tr>
      <w:tr>
        <w:tblPrEx>
          <w:tblBorders>
            <w:insideH w:val="nil"/>
          </w:tblBorders>
        </w:tblPrEx>
        <w:tc>
          <w:tcPr>
            <w:gridSpan w:val="5"/>
            <w:tcW w:w="11586"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bl>
    <w:p>
      <w:pPr>
        <w:sectPr>
          <w:pgSz w:w="16838" w:h="11906" w:orient="landscape"/>
          <w:pgMar w:top="1133" w:right="1440" w:bottom="566" w:left="1440" w:header="0" w:footer="0" w:gutter="0"/>
          <w:titlePg/>
        </w:sectPr>
      </w:pPr>
    </w:p>
    <w:p>
      <w:pPr>
        <w:pStyle w:val="0"/>
        <w:jc w:val="both"/>
      </w:pPr>
      <w:r>
        <w:rPr>
          <w:sz w:val="24"/>
        </w:rPr>
      </w:r>
    </w:p>
    <w:p>
      <w:pPr>
        <w:pStyle w:val="2"/>
        <w:outlineLvl w:val="1"/>
        <w:jc w:val="center"/>
      </w:pPr>
      <w:r>
        <w:rPr>
          <w:sz w:val="24"/>
        </w:rPr>
        <w:t xml:space="preserve">Примечание 6. Финансовые активы, в обязательном порядке</w:t>
      </w:r>
    </w:p>
    <w:p>
      <w:pPr>
        <w:pStyle w:val="2"/>
        <w:jc w:val="center"/>
      </w:pPr>
      <w:r>
        <w:rPr>
          <w:sz w:val="24"/>
        </w:rPr>
        <w:t xml:space="preserve">классифицируемые как оцениваемые по справедливой стоимости</w:t>
      </w:r>
    </w:p>
    <w:p>
      <w:pPr>
        <w:pStyle w:val="2"/>
        <w:jc w:val="center"/>
      </w:pPr>
      <w:r>
        <w:rPr>
          <w:sz w:val="24"/>
        </w:rPr>
        <w:t xml:space="preserve">через прибыль или убыток</w:t>
      </w:r>
    </w:p>
    <w:p>
      <w:pPr>
        <w:pStyle w:val="0"/>
        <w:jc w:val="both"/>
      </w:pPr>
      <w:r>
        <w:rPr>
          <w:sz w:val="24"/>
        </w:rPr>
      </w:r>
    </w:p>
    <w:bookmarkStart w:id="20710" w:name="P20710"/>
    <w:bookmarkEnd w:id="20710"/>
    <w:p>
      <w:pPr>
        <w:pStyle w:val="2"/>
        <w:outlineLvl w:val="2"/>
        <w:jc w:val="center"/>
      </w:pPr>
      <w:r>
        <w:rPr>
          <w:sz w:val="24"/>
        </w:rPr>
        <w:t xml:space="preserve">Финансовые активы, в обязательном порядке</w:t>
      </w:r>
    </w:p>
    <w:p>
      <w:pPr>
        <w:pStyle w:val="2"/>
        <w:jc w:val="center"/>
      </w:pPr>
      <w:r>
        <w:rPr>
          <w:sz w:val="24"/>
        </w:rPr>
        <w:t xml:space="preserve">классифицируемые как оцениваемые по справедливой стоимости</w:t>
      </w:r>
    </w:p>
    <w:p>
      <w:pPr>
        <w:pStyle w:val="2"/>
        <w:jc w:val="center"/>
      </w:pPr>
      <w:r>
        <w:rPr>
          <w:sz w:val="24"/>
        </w:rPr>
        <w:t xml:space="preserve">через прибыль или убыток</w:t>
      </w:r>
    </w:p>
    <w:p>
      <w:pPr>
        <w:pStyle w:val="0"/>
        <w:jc w:val="both"/>
      </w:pPr>
      <w:r>
        <w:rPr>
          <w:sz w:val="24"/>
        </w:rPr>
      </w:r>
    </w:p>
    <w:p>
      <w:pPr>
        <w:pStyle w:val="0"/>
        <w:jc w:val="right"/>
      </w:pPr>
      <w:r>
        <w:rPr>
          <w:sz w:val="24"/>
        </w:rPr>
        <w:t xml:space="preserve">Таблица 6.1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65"/>
        <w:gridCol w:w="2041"/>
        <w:gridCol w:w="6066"/>
      </w:tblGrid>
      <w:tr>
        <w:tc>
          <w:tcPr>
            <w:tcW w:w="965" w:type="dxa"/>
          </w:tcPr>
          <w:p>
            <w:pPr>
              <w:pStyle w:val="0"/>
              <w:jc w:val="center"/>
            </w:pPr>
            <w:r>
              <w:rPr>
                <w:sz w:val="24"/>
              </w:rPr>
              <w:t xml:space="preserve">Номер показателя</w:t>
            </w:r>
          </w:p>
        </w:tc>
        <w:tc>
          <w:tcPr>
            <w:tcW w:w="2041" w:type="dxa"/>
          </w:tcPr>
          <w:p>
            <w:pPr>
              <w:pStyle w:val="0"/>
              <w:jc w:val="center"/>
            </w:pPr>
            <w:r>
              <w:rPr>
                <w:sz w:val="24"/>
              </w:rPr>
              <w:t xml:space="preserve">Наименование показателя</w:t>
            </w:r>
          </w:p>
        </w:tc>
        <w:tc>
          <w:tcPr>
            <w:tcW w:w="6066" w:type="dxa"/>
          </w:tcPr>
          <w:p>
            <w:pPr>
              <w:pStyle w:val="0"/>
              <w:jc w:val="center"/>
            </w:pPr>
            <w:r>
              <w:rPr>
                <w:sz w:val="24"/>
              </w:rPr>
              <w:t xml:space="preserve">Порядок определения значения показателя (счета бухгалтерского учета)</w:t>
            </w:r>
          </w:p>
        </w:tc>
      </w:tr>
      <w:tr>
        <w:tc>
          <w:tcPr>
            <w:tcW w:w="965" w:type="dxa"/>
          </w:tcPr>
          <w:p>
            <w:pPr>
              <w:pStyle w:val="0"/>
              <w:jc w:val="center"/>
            </w:pPr>
            <w:r>
              <w:rPr>
                <w:sz w:val="24"/>
              </w:rPr>
              <w:t xml:space="preserve">1</w:t>
            </w:r>
          </w:p>
        </w:tc>
        <w:tc>
          <w:tcPr>
            <w:tcW w:w="2041" w:type="dxa"/>
          </w:tcPr>
          <w:p>
            <w:pPr>
              <w:pStyle w:val="0"/>
              <w:jc w:val="center"/>
            </w:pPr>
            <w:r>
              <w:rPr>
                <w:sz w:val="24"/>
              </w:rPr>
              <w:t xml:space="preserve">2</w:t>
            </w:r>
          </w:p>
        </w:tc>
        <w:tc>
          <w:tcPr>
            <w:tcW w:w="6066" w:type="dxa"/>
          </w:tcPr>
          <w:p>
            <w:pPr>
              <w:pStyle w:val="0"/>
              <w:jc w:val="center"/>
            </w:pPr>
            <w:r>
              <w:rPr>
                <w:sz w:val="24"/>
              </w:rPr>
              <w:t xml:space="preserve">3</w:t>
            </w:r>
          </w:p>
        </w:tc>
      </w:tr>
      <w:tr>
        <w:tblPrEx>
          <w:tblBorders>
            <w:insideH w:val="nil"/>
          </w:tblBorders>
        </w:tblPrEx>
        <w:tc>
          <w:tcPr>
            <w:tcW w:w="965" w:type="dxa"/>
            <w:tcBorders>
              <w:bottom w:val="nil"/>
            </w:tcBorders>
          </w:tcPr>
          <w:bookmarkStart w:id="20722" w:name="P20722"/>
          <w:bookmarkEnd w:id="20722"/>
          <w:p>
            <w:pPr>
              <w:pStyle w:val="0"/>
              <w:jc w:val="center"/>
            </w:pPr>
            <w:r>
              <w:rPr>
                <w:sz w:val="24"/>
              </w:rPr>
              <w:t xml:space="preserve">1</w:t>
            </w:r>
          </w:p>
        </w:tc>
        <w:tc>
          <w:tcPr>
            <w:tcW w:w="2041" w:type="dxa"/>
            <w:tcBorders>
              <w:bottom w:val="nil"/>
            </w:tcBorders>
          </w:tcPr>
          <w:p>
            <w:pPr>
              <w:pStyle w:val="0"/>
            </w:pPr>
            <w:r>
              <w:rPr>
                <w:sz w:val="24"/>
              </w:rPr>
              <w:t xml:space="preserve">Ценные бумаги</w:t>
            </w:r>
          </w:p>
        </w:tc>
        <w:tc>
          <w:tcPr>
            <w:tcW w:w="6066" w:type="dxa"/>
            <w:tcBorders>
              <w:bottom w:val="nil"/>
            </w:tcBorders>
          </w:tcPr>
          <w:p>
            <w:pPr>
              <w:pStyle w:val="0"/>
            </w:pPr>
            <w:r>
              <w:rPr>
                <w:sz w:val="24"/>
              </w:rPr>
              <w:t xml:space="preserve">часть 50104 + часть 50105 + часть 50106 + часть 50107 + часть 50108 + часть 50109 + часть 50110 + часть 50118 - часть 50122 - часть 50123 - часть 50124 - часть 50125 - часть 50126 - часть 50127 - часть 50128 - часть 50130 + часть 50131 + часть 50132 + часть 50133 + часть 50134 + часть 50135 + часть 50136 + часть 50137 + часть 50139 + часть 50150 - часть 50151 + часть 50152 - часть 50153 + часть 50154 - часть 50155 + часть 50156 - часть 50157 + часть 50158 - часть 50159 + часть 50160 - часть 50161 + часть 50162 - часть 50163 + часть 50166 - часть 50167 + часть 51211 + часть 51212 + часть 51213 + часть 51214 + часть 51215 + часть 51216 + часть 51217 - часть 51218 - часть 51219 - часть 51220 - часть 51221 - часть 51222 - часть 51223 - часть 51224 + часть 51225 + часть 51226 + часть 51227 + часть 51228 + часть 51229 + часть 51230 + часть 51231 + часть 51250 - часть 51251 + часть 51252 - часть 51253 + часть 51254 - часть 51255 + часть 51256 - часть 51257 + часть 51258 - часть 51259 + часть 51260 - часть 51261 + часть 51262 - часть 51263 + 50605 + 50606 + 50607 + 50608 + 50618 - часть 50622 - часть 50623 - часть 50624 - часть 50625 - 50626 + часть 50627 + часть 50628 + часть 50629 + часть 50630 + 50631 + часть 50670 - часть 50671</w:t>
            </w:r>
          </w:p>
        </w:tc>
      </w:tr>
      <w:tr>
        <w:tblPrEx>
          <w:tblBorders>
            <w:insideH w:val="nil"/>
          </w:tblBorders>
        </w:tblPrEx>
        <w:tc>
          <w:tcPr>
            <w:gridSpan w:val="3"/>
            <w:tcW w:w="9072"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04.10.2021 N 5960-У)</w:t>
            </w:r>
          </w:p>
        </w:tc>
      </w:tr>
      <w:tr>
        <w:tc>
          <w:tcPr>
            <w:tcW w:w="965" w:type="dxa"/>
          </w:tcPr>
          <w:bookmarkStart w:id="20726" w:name="P20726"/>
          <w:bookmarkEnd w:id="20726"/>
          <w:p>
            <w:pPr>
              <w:pStyle w:val="0"/>
              <w:jc w:val="center"/>
            </w:pPr>
            <w:r>
              <w:rPr>
                <w:sz w:val="24"/>
              </w:rPr>
              <w:t xml:space="preserve">2</w:t>
            </w:r>
          </w:p>
        </w:tc>
        <w:tc>
          <w:tcPr>
            <w:tcW w:w="2041" w:type="dxa"/>
          </w:tcPr>
          <w:p>
            <w:pPr>
              <w:pStyle w:val="0"/>
            </w:pPr>
            <w:r>
              <w:rPr>
                <w:sz w:val="24"/>
              </w:rPr>
              <w:t xml:space="preserve">Прочие долевые инструменты</w:t>
            </w:r>
          </w:p>
        </w:tc>
        <w:tc>
          <w:tcPr>
            <w:tcW w:w="6066" w:type="dxa"/>
          </w:tcPr>
          <w:p>
            <w:pPr>
              <w:pStyle w:val="0"/>
            </w:pPr>
            <w:r>
              <w:rPr>
                <w:sz w:val="24"/>
              </w:rPr>
              <w:t xml:space="preserve">часть 60201 + часть 60202 + часть 60203 + часть 60204 + часть 60205 + часть 60221 - часть 60220</w:t>
            </w:r>
          </w:p>
        </w:tc>
      </w:tr>
      <w:tr>
        <w:tc>
          <w:tcPr>
            <w:tcW w:w="965" w:type="dxa"/>
          </w:tcPr>
          <w:bookmarkStart w:id="20729" w:name="P20729"/>
          <w:bookmarkEnd w:id="20729"/>
          <w:p>
            <w:pPr>
              <w:pStyle w:val="0"/>
              <w:jc w:val="center"/>
            </w:pPr>
            <w:r>
              <w:rPr>
                <w:sz w:val="24"/>
              </w:rPr>
              <w:t xml:space="preserve">3</w:t>
            </w:r>
          </w:p>
        </w:tc>
        <w:tc>
          <w:tcPr>
            <w:tcW w:w="2041" w:type="dxa"/>
          </w:tcPr>
          <w:p>
            <w:pPr>
              <w:pStyle w:val="0"/>
            </w:pPr>
            <w:r>
              <w:rPr>
                <w:sz w:val="24"/>
              </w:rPr>
              <w:t xml:space="preserve">Производные финансовые инструменты, от которых ожидается увеличение экономических выгод</w:t>
            </w:r>
          </w:p>
        </w:tc>
        <w:tc>
          <w:tcPr>
            <w:tcW w:w="6066" w:type="dxa"/>
          </w:tcPr>
          <w:p>
            <w:pPr>
              <w:pStyle w:val="0"/>
            </w:pPr>
            <w:r>
              <w:rPr>
                <w:sz w:val="24"/>
              </w:rPr>
              <w:t xml:space="preserve">если больше нуля по отдельному производному финансовому инструменту: 52601 - 52602 + 52603 - 52604</w:t>
            </w:r>
          </w:p>
        </w:tc>
      </w:tr>
      <w:tr>
        <w:tc>
          <w:tcPr>
            <w:tcW w:w="965" w:type="dxa"/>
          </w:tcPr>
          <w:bookmarkStart w:id="20732" w:name="P20732"/>
          <w:bookmarkEnd w:id="20732"/>
          <w:p>
            <w:pPr>
              <w:pStyle w:val="0"/>
              <w:jc w:val="center"/>
            </w:pPr>
            <w:r>
              <w:rPr>
                <w:sz w:val="24"/>
              </w:rPr>
              <w:t xml:space="preserve">4</w:t>
            </w:r>
          </w:p>
        </w:tc>
        <w:tc>
          <w:tcPr>
            <w:tcW w:w="2041" w:type="dxa"/>
          </w:tcPr>
          <w:p>
            <w:pPr>
              <w:pStyle w:val="0"/>
            </w:pPr>
            <w:r>
              <w:rPr>
                <w:sz w:val="24"/>
              </w:rPr>
              <w:t xml:space="preserve">Встроенные производные инструменты, от которых ожидается увеличение экономических выгод</w:t>
            </w:r>
          </w:p>
        </w:tc>
        <w:tc>
          <w:tcPr>
            <w:tcW w:w="6066" w:type="dxa"/>
          </w:tcPr>
          <w:p>
            <w:pPr>
              <w:pStyle w:val="0"/>
            </w:pPr>
            <w:r>
              <w:rPr>
                <w:sz w:val="24"/>
              </w:rPr>
              <w:t xml:space="preserve">52701</w:t>
            </w:r>
          </w:p>
        </w:tc>
      </w:tr>
      <w:tr>
        <w:tc>
          <w:tcPr>
            <w:tcW w:w="965" w:type="dxa"/>
          </w:tcPr>
          <w:bookmarkStart w:id="20735" w:name="P20735"/>
          <w:bookmarkEnd w:id="20735"/>
          <w:p>
            <w:pPr>
              <w:pStyle w:val="0"/>
              <w:jc w:val="center"/>
            </w:pPr>
            <w:r>
              <w:rPr>
                <w:sz w:val="24"/>
              </w:rPr>
              <w:t xml:space="preserve">5</w:t>
            </w:r>
          </w:p>
        </w:tc>
        <w:tc>
          <w:tcPr>
            <w:tcW w:w="2041" w:type="dxa"/>
          </w:tcPr>
          <w:p>
            <w:pPr>
              <w:pStyle w:val="0"/>
            </w:pPr>
            <w:r>
              <w:rPr>
                <w:sz w:val="24"/>
              </w:rPr>
              <w:t xml:space="preserve">Депозиты в кредитных организациях и банках-нерезидентах, в том числе:</w:t>
            </w:r>
          </w:p>
        </w:tc>
        <w:tc>
          <w:tcPr>
            <w:tcW w:w="6066" w:type="dxa"/>
          </w:tcPr>
          <w:p>
            <w:pPr>
              <w:pStyle w:val="0"/>
            </w:pPr>
            <w:r>
              <w:rPr>
                <w:sz w:val="24"/>
              </w:rPr>
              <w:t xml:space="preserve">часть 20316 + часть 20322 + часть 20324 - часть 20325 + часть 20601 + часть 20602 + часть 20603 - часть 20605 + часть 20607 + часть 20609 - часть 20611 - часть 20613 + часть 20323 + часть 20326 - часть 20327 + часть 20604 - часть 20606 + часть 20608 + часть 20610 - часть 20612 - часть 20614 + часть 20328 - часть 20329 + часть 20330 - часть 20331 + часть 20617 + часть 20618 - часть 20619 - часть 20620</w:t>
            </w:r>
          </w:p>
        </w:tc>
      </w:tr>
      <w:tr>
        <w:tc>
          <w:tcPr>
            <w:tcW w:w="965" w:type="dxa"/>
          </w:tcPr>
          <w:p>
            <w:pPr>
              <w:pStyle w:val="0"/>
              <w:jc w:val="center"/>
            </w:pPr>
            <w:r>
              <w:rPr>
                <w:sz w:val="24"/>
              </w:rPr>
              <w:t xml:space="preserve">6</w:t>
            </w:r>
          </w:p>
        </w:tc>
        <w:tc>
          <w:tcPr>
            <w:tcW w:w="2041" w:type="dxa"/>
          </w:tcPr>
          <w:p>
            <w:pPr>
              <w:pStyle w:val="0"/>
            </w:pPr>
            <w:r>
              <w:rPr>
                <w:sz w:val="24"/>
              </w:rPr>
              <w:t xml:space="preserve">субординированные депозиты</w:t>
            </w:r>
          </w:p>
        </w:tc>
        <w:tc>
          <w:tcPr>
            <w:tcW w:w="6066" w:type="dxa"/>
          </w:tcPr>
          <w:p>
            <w:pPr>
              <w:pStyle w:val="0"/>
            </w:pPr>
            <w:r>
              <w:rPr>
                <w:sz w:val="24"/>
              </w:rPr>
              <w:t xml:space="preserve">часть 20316 + часть 20322 + часть 20324 - часть 20325 + часть 20601 + часть 20602 + часть 20603 - часть 20605 + часть 20607 + часть 20609 - часть 20611 - часть 20613 + часть 20323 + часть 20326 - часть 20327 + часть 20604 - часть 20606 + часть 20608 + часть 20610 - часть 20612 - часть 20614 + часть 20328 - часть 20329 + часть 20330 - часть 20331 + часть 20617 + часть 20618 - часть 20619 - часть 20620</w:t>
            </w:r>
          </w:p>
        </w:tc>
      </w:tr>
      <w:tr>
        <w:tblPrEx>
          <w:tblBorders>
            <w:insideH w:val="nil"/>
          </w:tblBorders>
        </w:tblPrEx>
        <w:tc>
          <w:tcPr>
            <w:tcW w:w="965" w:type="dxa"/>
            <w:tcBorders>
              <w:bottom w:val="nil"/>
            </w:tcBorders>
          </w:tcPr>
          <w:bookmarkStart w:id="20741" w:name="P20741"/>
          <w:bookmarkEnd w:id="20741"/>
          <w:p>
            <w:pPr>
              <w:pStyle w:val="0"/>
              <w:jc w:val="center"/>
            </w:pPr>
            <w:r>
              <w:rPr>
                <w:sz w:val="24"/>
              </w:rPr>
              <w:t xml:space="preserve">7</w:t>
            </w:r>
          </w:p>
        </w:tc>
        <w:tc>
          <w:tcPr>
            <w:tcW w:w="2041" w:type="dxa"/>
            <w:tcBorders>
              <w:bottom w:val="nil"/>
            </w:tcBorders>
          </w:tcPr>
          <w:p>
            <w:pPr>
              <w:pStyle w:val="0"/>
            </w:pPr>
            <w:r>
              <w:rPr>
                <w:sz w:val="24"/>
              </w:rPr>
              <w:t xml:space="preserve">Прочее</w:t>
            </w:r>
          </w:p>
        </w:tc>
        <w:tc>
          <w:tcPr>
            <w:tcW w:w="6066" w:type="dxa"/>
            <w:tcBorders>
              <w:bottom w:val="nil"/>
            </w:tcBorders>
          </w:tcPr>
          <w:p>
            <w:pPr>
              <w:pStyle w:val="0"/>
            </w:pPr>
            <w:r>
              <w:rPr>
                <w:sz w:val="24"/>
              </w:rPr>
              <w:t xml:space="preserve">часть 53101 + часть 53102 + часть 53103 + часть 53104 + часть 53106 - часть 53115 + часть 53116 + часть 53117 - часть 53118</w:t>
            </w:r>
          </w:p>
        </w:tc>
      </w:tr>
      <w:tr>
        <w:tblPrEx>
          <w:tblBorders>
            <w:insideH w:val="nil"/>
          </w:tblBorders>
        </w:tblPrEx>
        <w:tc>
          <w:tcPr>
            <w:gridSpan w:val="3"/>
            <w:tcW w:w="9072"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965" w:type="dxa"/>
          </w:tcPr>
          <w:p>
            <w:pPr>
              <w:pStyle w:val="0"/>
              <w:jc w:val="center"/>
            </w:pPr>
            <w:r>
              <w:rPr>
                <w:sz w:val="24"/>
              </w:rPr>
              <w:t xml:space="preserve">8</w:t>
            </w:r>
          </w:p>
        </w:tc>
        <w:tc>
          <w:tcPr>
            <w:tcW w:w="2041" w:type="dxa"/>
          </w:tcPr>
          <w:p>
            <w:pPr>
              <w:pStyle w:val="0"/>
            </w:pPr>
            <w:r>
              <w:rPr>
                <w:sz w:val="24"/>
              </w:rPr>
              <w:t xml:space="preserve">Итого</w:t>
            </w:r>
          </w:p>
        </w:tc>
        <w:tc>
          <w:tcPr>
            <w:tcW w:w="6066" w:type="dxa"/>
          </w:tcPr>
          <w:p>
            <w:pPr>
              <w:pStyle w:val="0"/>
            </w:pPr>
            <w:hyperlink w:history="0" w:anchor="P20722" w:tooltip="1">
              <w:r>
                <w:rPr>
                  <w:sz w:val="24"/>
                  <w:color w:val="0000ff"/>
                </w:rPr>
                <w:t xml:space="preserve">строка 1</w:t>
              </w:r>
            </w:hyperlink>
            <w:r>
              <w:rPr>
                <w:sz w:val="24"/>
              </w:rPr>
              <w:t xml:space="preserve"> + </w:t>
            </w:r>
            <w:hyperlink w:history="0" w:anchor="P20726" w:tooltip="2">
              <w:r>
                <w:rPr>
                  <w:sz w:val="24"/>
                  <w:color w:val="0000ff"/>
                </w:rPr>
                <w:t xml:space="preserve">строка 2</w:t>
              </w:r>
            </w:hyperlink>
            <w:r>
              <w:rPr>
                <w:sz w:val="24"/>
              </w:rPr>
              <w:t xml:space="preserve"> + </w:t>
            </w:r>
            <w:hyperlink w:history="0" w:anchor="P20729" w:tooltip="3">
              <w:r>
                <w:rPr>
                  <w:sz w:val="24"/>
                  <w:color w:val="0000ff"/>
                </w:rPr>
                <w:t xml:space="preserve">строка 3</w:t>
              </w:r>
            </w:hyperlink>
            <w:r>
              <w:rPr>
                <w:sz w:val="24"/>
              </w:rPr>
              <w:t xml:space="preserve"> + </w:t>
            </w:r>
            <w:hyperlink w:history="0" w:anchor="P20732" w:tooltip="4">
              <w:r>
                <w:rPr>
                  <w:sz w:val="24"/>
                  <w:color w:val="0000ff"/>
                </w:rPr>
                <w:t xml:space="preserve">строка 4</w:t>
              </w:r>
            </w:hyperlink>
            <w:r>
              <w:rPr>
                <w:sz w:val="24"/>
              </w:rPr>
              <w:t xml:space="preserve"> + </w:t>
            </w:r>
            <w:hyperlink w:history="0" w:anchor="P20735" w:tooltip="5">
              <w:r>
                <w:rPr>
                  <w:sz w:val="24"/>
                  <w:color w:val="0000ff"/>
                </w:rPr>
                <w:t xml:space="preserve">строка 5</w:t>
              </w:r>
            </w:hyperlink>
            <w:r>
              <w:rPr>
                <w:sz w:val="24"/>
              </w:rPr>
              <w:t xml:space="preserve"> + </w:t>
            </w:r>
            <w:hyperlink w:history="0" w:anchor="P20741" w:tooltip="7">
              <w:r>
                <w:rPr>
                  <w:sz w:val="24"/>
                  <w:color w:val="0000ff"/>
                </w:rPr>
                <w:t xml:space="preserve">строка 7</w:t>
              </w:r>
            </w:hyperlink>
          </w:p>
        </w:tc>
      </w:tr>
    </w:tbl>
    <w:p>
      <w:pPr>
        <w:pStyle w:val="0"/>
        <w:jc w:val="both"/>
      </w:pPr>
      <w:r>
        <w:rPr>
          <w:sz w:val="24"/>
        </w:rPr>
      </w:r>
    </w:p>
    <w:bookmarkStart w:id="20749" w:name="P20749"/>
    <w:bookmarkEnd w:id="20749"/>
    <w:p>
      <w:pPr>
        <w:pStyle w:val="2"/>
        <w:outlineLvl w:val="2"/>
        <w:jc w:val="center"/>
      </w:pPr>
      <w:r>
        <w:rPr>
          <w:sz w:val="24"/>
        </w:rPr>
        <w:t xml:space="preserve">Ценные бумаги, в обязательном порядке</w:t>
      </w:r>
    </w:p>
    <w:p>
      <w:pPr>
        <w:pStyle w:val="2"/>
        <w:jc w:val="center"/>
      </w:pPr>
      <w:r>
        <w:rPr>
          <w:sz w:val="24"/>
        </w:rPr>
        <w:t xml:space="preserve">классифицируемые как оцениваемые по справедливой стоимости</w:t>
      </w:r>
    </w:p>
    <w:p>
      <w:pPr>
        <w:pStyle w:val="2"/>
        <w:jc w:val="center"/>
      </w:pPr>
      <w:r>
        <w:rPr>
          <w:sz w:val="24"/>
        </w:rPr>
        <w:t xml:space="preserve">через прибыль или убыток</w:t>
      </w:r>
    </w:p>
    <w:p>
      <w:pPr>
        <w:pStyle w:val="0"/>
        <w:jc w:val="both"/>
      </w:pPr>
      <w:r>
        <w:rPr>
          <w:sz w:val="24"/>
        </w:rPr>
      </w:r>
    </w:p>
    <w:p>
      <w:pPr>
        <w:pStyle w:val="0"/>
        <w:jc w:val="right"/>
      </w:pPr>
      <w:r>
        <w:rPr>
          <w:sz w:val="24"/>
        </w:rPr>
        <w:t xml:space="preserve">Таблица 6.2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65"/>
        <w:gridCol w:w="2041"/>
        <w:gridCol w:w="6066"/>
      </w:tblGrid>
      <w:tr>
        <w:tc>
          <w:tcPr>
            <w:tcW w:w="965" w:type="dxa"/>
          </w:tcPr>
          <w:p>
            <w:pPr>
              <w:pStyle w:val="0"/>
              <w:jc w:val="center"/>
            </w:pPr>
            <w:r>
              <w:rPr>
                <w:sz w:val="24"/>
              </w:rPr>
              <w:t xml:space="preserve">Номер показателя</w:t>
            </w:r>
          </w:p>
        </w:tc>
        <w:tc>
          <w:tcPr>
            <w:tcW w:w="2041" w:type="dxa"/>
          </w:tcPr>
          <w:p>
            <w:pPr>
              <w:pStyle w:val="0"/>
              <w:jc w:val="center"/>
            </w:pPr>
            <w:r>
              <w:rPr>
                <w:sz w:val="24"/>
              </w:rPr>
              <w:t xml:space="preserve">Наименование показателя</w:t>
            </w:r>
          </w:p>
        </w:tc>
        <w:tc>
          <w:tcPr>
            <w:tcW w:w="6066" w:type="dxa"/>
          </w:tcPr>
          <w:p>
            <w:pPr>
              <w:pStyle w:val="0"/>
              <w:jc w:val="center"/>
            </w:pPr>
            <w:r>
              <w:rPr>
                <w:sz w:val="24"/>
              </w:rPr>
              <w:t xml:space="preserve">Порядок определения значения показателя (счета бухгалтерского учета)</w:t>
            </w:r>
          </w:p>
        </w:tc>
      </w:tr>
      <w:tr>
        <w:tc>
          <w:tcPr>
            <w:tcW w:w="965" w:type="dxa"/>
          </w:tcPr>
          <w:p>
            <w:pPr>
              <w:pStyle w:val="0"/>
              <w:jc w:val="center"/>
            </w:pPr>
            <w:r>
              <w:rPr>
                <w:sz w:val="24"/>
              </w:rPr>
              <w:t xml:space="preserve">1</w:t>
            </w:r>
          </w:p>
        </w:tc>
        <w:tc>
          <w:tcPr>
            <w:tcW w:w="2041" w:type="dxa"/>
          </w:tcPr>
          <w:p>
            <w:pPr>
              <w:pStyle w:val="0"/>
              <w:jc w:val="center"/>
            </w:pPr>
            <w:r>
              <w:rPr>
                <w:sz w:val="24"/>
              </w:rPr>
              <w:t xml:space="preserve">2</w:t>
            </w:r>
          </w:p>
        </w:tc>
        <w:tc>
          <w:tcPr>
            <w:tcW w:w="6066" w:type="dxa"/>
          </w:tcPr>
          <w:p>
            <w:pPr>
              <w:pStyle w:val="0"/>
              <w:jc w:val="center"/>
            </w:pPr>
            <w:r>
              <w:rPr>
                <w:sz w:val="24"/>
              </w:rPr>
              <w:t xml:space="preserve">3</w:t>
            </w:r>
          </w:p>
        </w:tc>
      </w:tr>
      <w:tr>
        <w:tc>
          <w:tcPr>
            <w:tcW w:w="965" w:type="dxa"/>
          </w:tcPr>
          <w:bookmarkStart w:id="20761" w:name="P20761"/>
          <w:bookmarkEnd w:id="20761"/>
          <w:p>
            <w:pPr>
              <w:pStyle w:val="0"/>
              <w:jc w:val="center"/>
            </w:pPr>
            <w:r>
              <w:rPr>
                <w:sz w:val="24"/>
              </w:rPr>
              <w:t xml:space="preserve">1</w:t>
            </w:r>
          </w:p>
        </w:tc>
        <w:tc>
          <w:tcPr>
            <w:tcW w:w="2041" w:type="dxa"/>
          </w:tcPr>
          <w:p>
            <w:pPr>
              <w:pStyle w:val="0"/>
            </w:pPr>
            <w:r>
              <w:rPr>
                <w:sz w:val="24"/>
              </w:rPr>
              <w:t xml:space="preserve">Долевые ценные бумаги, в том числе:</w:t>
            </w:r>
          </w:p>
        </w:tc>
        <w:tc>
          <w:tcPr>
            <w:tcW w:w="6066" w:type="dxa"/>
          </w:tcPr>
          <w:p>
            <w:pPr>
              <w:pStyle w:val="0"/>
            </w:pPr>
            <w:hyperlink w:history="0" w:anchor="P20764" w:tooltip="2">
              <w:r>
                <w:rPr>
                  <w:sz w:val="24"/>
                  <w:color w:val="0000ff"/>
                </w:rPr>
                <w:t xml:space="preserve">строка 2</w:t>
              </w:r>
            </w:hyperlink>
            <w:r>
              <w:rPr>
                <w:sz w:val="24"/>
              </w:rPr>
              <w:t xml:space="preserve"> + </w:t>
            </w:r>
            <w:hyperlink w:history="0" w:anchor="P20768" w:tooltip="3">
              <w:r>
                <w:rPr>
                  <w:sz w:val="24"/>
                  <w:color w:val="0000ff"/>
                </w:rPr>
                <w:t xml:space="preserve">строка 3</w:t>
              </w:r>
            </w:hyperlink>
            <w:r>
              <w:rPr>
                <w:sz w:val="24"/>
              </w:rPr>
              <w:t xml:space="preserve"> + </w:t>
            </w:r>
            <w:hyperlink w:history="0" w:anchor="P20771" w:tooltip="4">
              <w:r>
                <w:rPr>
                  <w:sz w:val="24"/>
                  <w:color w:val="0000ff"/>
                </w:rPr>
                <w:t xml:space="preserve">строка 4</w:t>
              </w:r>
            </w:hyperlink>
          </w:p>
        </w:tc>
      </w:tr>
      <w:tr>
        <w:tblPrEx>
          <w:tblBorders>
            <w:insideH w:val="nil"/>
          </w:tblBorders>
        </w:tblPrEx>
        <w:tc>
          <w:tcPr>
            <w:tcW w:w="965" w:type="dxa"/>
            <w:tcBorders>
              <w:bottom w:val="nil"/>
            </w:tcBorders>
          </w:tcPr>
          <w:bookmarkStart w:id="20764" w:name="P20764"/>
          <w:bookmarkEnd w:id="20764"/>
          <w:p>
            <w:pPr>
              <w:pStyle w:val="0"/>
              <w:jc w:val="center"/>
            </w:pPr>
            <w:r>
              <w:rPr>
                <w:sz w:val="24"/>
              </w:rPr>
              <w:t xml:space="preserve">2</w:t>
            </w:r>
          </w:p>
        </w:tc>
        <w:tc>
          <w:tcPr>
            <w:tcW w:w="2041" w:type="dxa"/>
            <w:tcBorders>
              <w:bottom w:val="nil"/>
            </w:tcBorders>
          </w:tcPr>
          <w:p>
            <w:pPr>
              <w:pStyle w:val="0"/>
              <w:ind w:firstLine="540"/>
            </w:pPr>
            <w:r>
              <w:rPr>
                <w:sz w:val="24"/>
              </w:rPr>
              <w:t xml:space="preserve">кредитных организаций и банков-нерезидентов</w:t>
            </w:r>
          </w:p>
        </w:tc>
        <w:tc>
          <w:tcPr>
            <w:tcW w:w="6066" w:type="dxa"/>
            <w:tcBorders>
              <w:bottom w:val="nil"/>
            </w:tcBorders>
          </w:tcPr>
          <w:p>
            <w:pPr>
              <w:pStyle w:val="0"/>
            </w:pPr>
            <w:r>
              <w:rPr>
                <w:sz w:val="24"/>
              </w:rPr>
              <w:t xml:space="preserve">50605 + 50607 - часть 50622 - часть 50624 + часть 50627 + часть 50629 + часть 50670 - часть 50671 + часть 50618 - часть 50626 + часть 50631</w:t>
            </w:r>
          </w:p>
        </w:tc>
      </w:tr>
      <w:tr>
        <w:tblPrEx>
          <w:tblBorders>
            <w:insideH w:val="nil"/>
          </w:tblBorders>
        </w:tblPrEx>
        <w:tc>
          <w:tcPr>
            <w:gridSpan w:val="3"/>
            <w:tcW w:w="9072"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04.10.2021 N 5960-У)</w:t>
            </w:r>
          </w:p>
        </w:tc>
      </w:tr>
      <w:tr>
        <w:tc>
          <w:tcPr>
            <w:tcW w:w="965" w:type="dxa"/>
          </w:tcPr>
          <w:bookmarkStart w:id="20768" w:name="P20768"/>
          <w:bookmarkEnd w:id="20768"/>
          <w:p>
            <w:pPr>
              <w:pStyle w:val="0"/>
              <w:jc w:val="center"/>
            </w:pPr>
            <w:r>
              <w:rPr>
                <w:sz w:val="24"/>
              </w:rPr>
              <w:t xml:space="preserve">3</w:t>
            </w:r>
          </w:p>
        </w:tc>
        <w:tc>
          <w:tcPr>
            <w:tcW w:w="2041" w:type="dxa"/>
          </w:tcPr>
          <w:p>
            <w:pPr>
              <w:pStyle w:val="0"/>
              <w:ind w:firstLine="540"/>
            </w:pPr>
            <w:r>
              <w:rPr>
                <w:sz w:val="24"/>
              </w:rPr>
              <w:t xml:space="preserve">некредитных финансовых организаций и лизинговых компаний</w:t>
            </w:r>
          </w:p>
        </w:tc>
        <w:tc>
          <w:tcPr>
            <w:tcW w:w="6066" w:type="dxa"/>
          </w:tcPr>
          <w:p>
            <w:pPr>
              <w:pStyle w:val="0"/>
            </w:pPr>
            <w:r>
              <w:rPr>
                <w:sz w:val="24"/>
              </w:rPr>
              <w:t xml:space="preserve">часть 50606 + часть 50608 - часть 50623 - часть 50625 + часть 50628 + часть 50630 + часть 50670 - часть 50671 + часть 50618 - часть 50626 + часть 50631</w:t>
            </w:r>
          </w:p>
        </w:tc>
      </w:tr>
      <w:tr>
        <w:tc>
          <w:tcPr>
            <w:tcW w:w="965" w:type="dxa"/>
          </w:tcPr>
          <w:bookmarkStart w:id="20771" w:name="P20771"/>
          <w:bookmarkEnd w:id="20771"/>
          <w:p>
            <w:pPr>
              <w:pStyle w:val="0"/>
              <w:jc w:val="center"/>
            </w:pPr>
            <w:r>
              <w:rPr>
                <w:sz w:val="24"/>
              </w:rPr>
              <w:t xml:space="preserve">4</w:t>
            </w:r>
          </w:p>
        </w:tc>
        <w:tc>
          <w:tcPr>
            <w:tcW w:w="2041" w:type="dxa"/>
          </w:tcPr>
          <w:p>
            <w:pPr>
              <w:pStyle w:val="0"/>
              <w:ind w:firstLine="540"/>
            </w:pPr>
            <w:r>
              <w:rPr>
                <w:sz w:val="24"/>
              </w:rPr>
              <w:t xml:space="preserve">нефинансовых организаций</w:t>
            </w:r>
          </w:p>
        </w:tc>
        <w:tc>
          <w:tcPr>
            <w:tcW w:w="6066" w:type="dxa"/>
          </w:tcPr>
          <w:p>
            <w:pPr>
              <w:pStyle w:val="0"/>
            </w:pPr>
            <w:r>
              <w:rPr>
                <w:sz w:val="24"/>
              </w:rPr>
              <w:t xml:space="preserve">часть 50606 + часть 50608 - часть 50623 - часть 50625 + часть 50628 + часть 50630 + часть 50670 - часть 50671 + часть 50618 - часть 50626 + часть 50631</w:t>
            </w:r>
          </w:p>
        </w:tc>
      </w:tr>
      <w:tr>
        <w:tc>
          <w:tcPr>
            <w:tcW w:w="965" w:type="dxa"/>
          </w:tcPr>
          <w:bookmarkStart w:id="20774" w:name="P20774"/>
          <w:bookmarkEnd w:id="20774"/>
          <w:p>
            <w:pPr>
              <w:pStyle w:val="0"/>
              <w:jc w:val="center"/>
            </w:pPr>
            <w:r>
              <w:rPr>
                <w:sz w:val="24"/>
              </w:rPr>
              <w:t xml:space="preserve">5</w:t>
            </w:r>
          </w:p>
        </w:tc>
        <w:tc>
          <w:tcPr>
            <w:tcW w:w="2041" w:type="dxa"/>
          </w:tcPr>
          <w:p>
            <w:pPr>
              <w:pStyle w:val="0"/>
            </w:pPr>
            <w:r>
              <w:rPr>
                <w:sz w:val="24"/>
              </w:rPr>
              <w:t xml:space="preserve">Долговые ценные бумаги, в том числе:</w:t>
            </w:r>
          </w:p>
        </w:tc>
        <w:tc>
          <w:tcPr>
            <w:tcW w:w="6066" w:type="dxa"/>
          </w:tcPr>
          <w:p>
            <w:pPr>
              <w:pStyle w:val="0"/>
            </w:pPr>
            <w:hyperlink w:history="0" w:anchor="P20777" w:tooltip="6">
              <w:r>
                <w:rPr>
                  <w:sz w:val="24"/>
                  <w:color w:val="0000ff"/>
                </w:rPr>
                <w:t xml:space="preserve">строка 6</w:t>
              </w:r>
            </w:hyperlink>
            <w:r>
              <w:rPr>
                <w:sz w:val="24"/>
              </w:rPr>
              <w:t xml:space="preserve"> + </w:t>
            </w:r>
            <w:hyperlink w:history="0" w:anchor="P20780" w:tooltip="7">
              <w:r>
                <w:rPr>
                  <w:sz w:val="24"/>
                  <w:color w:val="0000ff"/>
                </w:rPr>
                <w:t xml:space="preserve">строка 7</w:t>
              </w:r>
            </w:hyperlink>
            <w:r>
              <w:rPr>
                <w:sz w:val="24"/>
              </w:rPr>
              <w:t xml:space="preserve"> + </w:t>
            </w:r>
            <w:hyperlink w:history="0" w:anchor="P20783" w:tooltip="8">
              <w:r>
                <w:rPr>
                  <w:sz w:val="24"/>
                  <w:color w:val="0000ff"/>
                </w:rPr>
                <w:t xml:space="preserve">строка 8</w:t>
              </w:r>
            </w:hyperlink>
            <w:r>
              <w:rPr>
                <w:sz w:val="24"/>
              </w:rPr>
              <w:t xml:space="preserve"> + </w:t>
            </w:r>
            <w:hyperlink w:history="0" w:anchor="P20786" w:tooltip="9">
              <w:r>
                <w:rPr>
                  <w:sz w:val="24"/>
                  <w:color w:val="0000ff"/>
                </w:rPr>
                <w:t xml:space="preserve">строка 9</w:t>
              </w:r>
            </w:hyperlink>
            <w:r>
              <w:rPr>
                <w:sz w:val="24"/>
              </w:rPr>
              <w:t xml:space="preserve"> + </w:t>
            </w:r>
            <w:hyperlink w:history="0" w:anchor="P20789" w:tooltip="10">
              <w:r>
                <w:rPr>
                  <w:sz w:val="24"/>
                  <w:color w:val="0000ff"/>
                </w:rPr>
                <w:t xml:space="preserve">строка 10</w:t>
              </w:r>
            </w:hyperlink>
            <w:r>
              <w:rPr>
                <w:sz w:val="24"/>
              </w:rPr>
              <w:t xml:space="preserve"> + </w:t>
            </w:r>
            <w:hyperlink w:history="0" w:anchor="P20792" w:tooltip="11">
              <w:r>
                <w:rPr>
                  <w:sz w:val="24"/>
                  <w:color w:val="0000ff"/>
                </w:rPr>
                <w:t xml:space="preserve">строка 11</w:t>
              </w:r>
            </w:hyperlink>
          </w:p>
        </w:tc>
      </w:tr>
      <w:tr>
        <w:tc>
          <w:tcPr>
            <w:tcW w:w="965" w:type="dxa"/>
          </w:tcPr>
          <w:bookmarkStart w:id="20777" w:name="P20777"/>
          <w:bookmarkEnd w:id="20777"/>
          <w:p>
            <w:pPr>
              <w:pStyle w:val="0"/>
              <w:jc w:val="center"/>
            </w:pPr>
            <w:r>
              <w:rPr>
                <w:sz w:val="24"/>
              </w:rPr>
              <w:t xml:space="preserve">6</w:t>
            </w:r>
          </w:p>
        </w:tc>
        <w:tc>
          <w:tcPr>
            <w:tcW w:w="2041" w:type="dxa"/>
          </w:tcPr>
          <w:p>
            <w:pPr>
              <w:pStyle w:val="0"/>
              <w:ind w:firstLine="540"/>
            </w:pPr>
            <w:r>
              <w:rPr>
                <w:sz w:val="24"/>
              </w:rPr>
              <w:t xml:space="preserve">Правительства Российской Федерации</w:t>
            </w:r>
          </w:p>
        </w:tc>
        <w:tc>
          <w:tcPr>
            <w:tcW w:w="6066" w:type="dxa"/>
          </w:tcPr>
          <w:p>
            <w:pPr>
              <w:pStyle w:val="0"/>
            </w:pPr>
            <w:r>
              <w:rPr>
                <w:sz w:val="24"/>
              </w:rPr>
              <w:t xml:space="preserve">часть 50104 - часть 50122 + часть 50131 + часть 50150 - часть 50151 + часть 51211 - часть 51218 + часть 51225 + часть 51250 - часть 51251 + часть 50118 - часть 50130 + часть 50139 - часть 50167 + часть 50166</w:t>
            </w:r>
          </w:p>
        </w:tc>
      </w:tr>
      <w:tr>
        <w:tc>
          <w:tcPr>
            <w:tcW w:w="965" w:type="dxa"/>
          </w:tcPr>
          <w:bookmarkStart w:id="20780" w:name="P20780"/>
          <w:bookmarkEnd w:id="20780"/>
          <w:p>
            <w:pPr>
              <w:pStyle w:val="0"/>
              <w:jc w:val="center"/>
            </w:pPr>
            <w:r>
              <w:rPr>
                <w:sz w:val="24"/>
              </w:rPr>
              <w:t xml:space="preserve">7</w:t>
            </w:r>
          </w:p>
        </w:tc>
        <w:tc>
          <w:tcPr>
            <w:tcW w:w="2041" w:type="dxa"/>
          </w:tcPr>
          <w:p>
            <w:pPr>
              <w:pStyle w:val="0"/>
              <w:ind w:firstLine="540"/>
            </w:pPr>
            <w:r>
              <w:rPr>
                <w:sz w:val="24"/>
              </w:rPr>
              <w:t xml:space="preserve">субъектов Российской Федерации и органов местного самоуправления</w:t>
            </w:r>
          </w:p>
        </w:tc>
        <w:tc>
          <w:tcPr>
            <w:tcW w:w="6066" w:type="dxa"/>
          </w:tcPr>
          <w:p>
            <w:pPr>
              <w:pStyle w:val="0"/>
            </w:pPr>
            <w:r>
              <w:rPr>
                <w:sz w:val="24"/>
              </w:rPr>
              <w:t xml:space="preserve">часть 50105 - часть 50123 + часть 50132 + часть 50152 - часть 50153 + часть 51212 - часть 51219 + часть 51226 + часть 51252 - часть 51253 + часть 50118 - часть 50130 + часть 50139 - часть 50167 + часть 50166</w:t>
            </w:r>
          </w:p>
        </w:tc>
      </w:tr>
      <w:tr>
        <w:tc>
          <w:tcPr>
            <w:tcW w:w="965" w:type="dxa"/>
          </w:tcPr>
          <w:bookmarkStart w:id="20783" w:name="P20783"/>
          <w:bookmarkEnd w:id="20783"/>
          <w:p>
            <w:pPr>
              <w:pStyle w:val="0"/>
              <w:jc w:val="center"/>
            </w:pPr>
            <w:r>
              <w:rPr>
                <w:sz w:val="24"/>
              </w:rPr>
              <w:t xml:space="preserve">8</w:t>
            </w:r>
          </w:p>
        </w:tc>
        <w:tc>
          <w:tcPr>
            <w:tcW w:w="2041" w:type="dxa"/>
          </w:tcPr>
          <w:p>
            <w:pPr>
              <w:pStyle w:val="0"/>
              <w:ind w:firstLine="540"/>
            </w:pPr>
            <w:r>
              <w:rPr>
                <w:sz w:val="24"/>
              </w:rPr>
              <w:t xml:space="preserve">иностранных государств</w:t>
            </w:r>
          </w:p>
        </w:tc>
        <w:tc>
          <w:tcPr>
            <w:tcW w:w="6066" w:type="dxa"/>
          </w:tcPr>
          <w:p>
            <w:pPr>
              <w:pStyle w:val="0"/>
            </w:pPr>
            <w:r>
              <w:rPr>
                <w:sz w:val="24"/>
              </w:rPr>
              <w:t xml:space="preserve">часть 50108 - часть 50126 + часть 50135 + часть 50158 - часть 50159 + часть 51215 - часть 51222 + часть 51229 + часть 51258 - часть 51259 + часть 50118 - часть 50130 + часть 50139 - часть 50167 + часть 50166</w:t>
            </w:r>
          </w:p>
        </w:tc>
      </w:tr>
      <w:tr>
        <w:tc>
          <w:tcPr>
            <w:tcW w:w="965" w:type="dxa"/>
          </w:tcPr>
          <w:bookmarkStart w:id="20786" w:name="P20786"/>
          <w:bookmarkEnd w:id="20786"/>
          <w:p>
            <w:pPr>
              <w:pStyle w:val="0"/>
              <w:jc w:val="center"/>
            </w:pPr>
            <w:r>
              <w:rPr>
                <w:sz w:val="24"/>
              </w:rPr>
              <w:t xml:space="preserve">9</w:t>
            </w:r>
          </w:p>
        </w:tc>
        <w:tc>
          <w:tcPr>
            <w:tcW w:w="2041" w:type="dxa"/>
          </w:tcPr>
          <w:p>
            <w:pPr>
              <w:pStyle w:val="0"/>
              <w:ind w:firstLine="540"/>
            </w:pPr>
            <w:r>
              <w:rPr>
                <w:sz w:val="24"/>
              </w:rPr>
              <w:t xml:space="preserve">кредитных организаций и банков-нерезидентов</w:t>
            </w:r>
          </w:p>
        </w:tc>
        <w:tc>
          <w:tcPr>
            <w:tcW w:w="6066" w:type="dxa"/>
          </w:tcPr>
          <w:p>
            <w:pPr>
              <w:pStyle w:val="0"/>
            </w:pPr>
            <w:r>
              <w:rPr>
                <w:sz w:val="24"/>
              </w:rPr>
              <w:t xml:space="preserve">часть 50106 + часть 50109 - часть 50124 - часть 50127 + часть 50133 + часть 50136 + часть 50154 - часть 50155 + часть 50160 - часть 50161 + часть 51213 + часть 51216 - часть 51220 - часть 51223 + часть 51227 + часть 51230 + часть 51254 - часть 51255 + часть 51260 - часть 51261 + часть 50118 - часть 50130 + часть 50139 - часть 50167 + часть 50166</w:t>
            </w:r>
          </w:p>
        </w:tc>
      </w:tr>
      <w:tr>
        <w:tc>
          <w:tcPr>
            <w:tcW w:w="965" w:type="dxa"/>
          </w:tcPr>
          <w:bookmarkStart w:id="20789" w:name="P20789"/>
          <w:bookmarkEnd w:id="20789"/>
          <w:p>
            <w:pPr>
              <w:pStyle w:val="0"/>
              <w:jc w:val="center"/>
            </w:pPr>
            <w:r>
              <w:rPr>
                <w:sz w:val="24"/>
              </w:rPr>
              <w:t xml:space="preserve">10</w:t>
            </w:r>
          </w:p>
        </w:tc>
        <w:tc>
          <w:tcPr>
            <w:tcW w:w="2041" w:type="dxa"/>
          </w:tcPr>
          <w:p>
            <w:pPr>
              <w:pStyle w:val="0"/>
              <w:ind w:firstLine="540"/>
            </w:pPr>
            <w:r>
              <w:rPr>
                <w:sz w:val="24"/>
              </w:rPr>
              <w:t xml:space="preserve">некредитных финансовых организаций и лизинговых компаний</w:t>
            </w:r>
          </w:p>
        </w:tc>
        <w:tc>
          <w:tcPr>
            <w:tcW w:w="6066" w:type="dxa"/>
          </w:tcPr>
          <w:p>
            <w:pPr>
              <w:pStyle w:val="0"/>
            </w:pPr>
            <w:r>
              <w:rPr>
                <w:sz w:val="24"/>
              </w:rPr>
              <w:t xml:space="preserve">часть 50107 + часть 50110 - часть 50125 - часть 50128 + часть 50134 + часть 50137 + часть 50156 - часть 50157 + часть 50162 - часть 50163 + часть 51214 + часть 51217 - часть 51221 - часть 51224 + часть 51228 + часть 51231 + часть 51256 - часть 51257 + часть 51262 - часть 51263 + часть 50118 - часть 50130 + часть 50139 - часть 50167 + часть 50166</w:t>
            </w:r>
          </w:p>
        </w:tc>
      </w:tr>
      <w:tr>
        <w:tc>
          <w:tcPr>
            <w:tcW w:w="965" w:type="dxa"/>
          </w:tcPr>
          <w:bookmarkStart w:id="20792" w:name="P20792"/>
          <w:bookmarkEnd w:id="20792"/>
          <w:p>
            <w:pPr>
              <w:pStyle w:val="0"/>
              <w:jc w:val="center"/>
            </w:pPr>
            <w:r>
              <w:rPr>
                <w:sz w:val="24"/>
              </w:rPr>
              <w:t xml:space="preserve">11</w:t>
            </w:r>
          </w:p>
        </w:tc>
        <w:tc>
          <w:tcPr>
            <w:tcW w:w="2041" w:type="dxa"/>
          </w:tcPr>
          <w:p>
            <w:pPr>
              <w:pStyle w:val="0"/>
              <w:ind w:firstLine="540"/>
            </w:pPr>
            <w:r>
              <w:rPr>
                <w:sz w:val="24"/>
              </w:rPr>
              <w:t xml:space="preserve">нефинансовых организаций</w:t>
            </w:r>
          </w:p>
        </w:tc>
        <w:tc>
          <w:tcPr>
            <w:tcW w:w="6066" w:type="dxa"/>
          </w:tcPr>
          <w:p>
            <w:pPr>
              <w:pStyle w:val="0"/>
            </w:pPr>
            <w:r>
              <w:rPr>
                <w:sz w:val="24"/>
              </w:rPr>
              <w:t xml:space="preserve">часть 50107 + часть 50110 - часть 50125 - часть 50128 + часть 50134 + часть 50137 + часть 50156 - часть 50157 + часть 50162 - часть 50163 + часть 51214 + часть 51217 - часть 51221 - часть 51224 + часть 51228 + часть 51231 + часть 51256 - часть 51257 + часть 51262 - часть 51263 + часть 50118 - часть 50130 + часть 50139 - часть 50167 + часть 50166</w:t>
            </w:r>
          </w:p>
        </w:tc>
      </w:tr>
      <w:tr>
        <w:tc>
          <w:tcPr>
            <w:tcW w:w="965" w:type="dxa"/>
          </w:tcPr>
          <w:p>
            <w:pPr>
              <w:pStyle w:val="0"/>
              <w:jc w:val="center"/>
            </w:pPr>
            <w:r>
              <w:rPr>
                <w:sz w:val="24"/>
              </w:rPr>
              <w:t xml:space="preserve">12</w:t>
            </w:r>
          </w:p>
        </w:tc>
        <w:tc>
          <w:tcPr>
            <w:tcW w:w="2041" w:type="dxa"/>
          </w:tcPr>
          <w:p>
            <w:pPr>
              <w:pStyle w:val="0"/>
            </w:pPr>
            <w:r>
              <w:rPr>
                <w:sz w:val="24"/>
              </w:rPr>
              <w:t xml:space="preserve">Итого</w:t>
            </w:r>
          </w:p>
        </w:tc>
        <w:tc>
          <w:tcPr>
            <w:tcW w:w="6066" w:type="dxa"/>
          </w:tcPr>
          <w:p>
            <w:pPr>
              <w:pStyle w:val="0"/>
            </w:pPr>
            <w:hyperlink w:history="0" w:anchor="P20761" w:tooltip="1">
              <w:r>
                <w:rPr>
                  <w:sz w:val="24"/>
                  <w:color w:val="0000ff"/>
                </w:rPr>
                <w:t xml:space="preserve">строка 1</w:t>
              </w:r>
            </w:hyperlink>
            <w:r>
              <w:rPr>
                <w:sz w:val="24"/>
              </w:rPr>
              <w:t xml:space="preserve"> + </w:t>
            </w:r>
            <w:hyperlink w:history="0" w:anchor="P20774" w:tooltip="5">
              <w:r>
                <w:rPr>
                  <w:sz w:val="24"/>
                  <w:color w:val="0000ff"/>
                </w:rPr>
                <w:t xml:space="preserve">строка 5</w:t>
              </w:r>
            </w:hyperlink>
          </w:p>
        </w:tc>
      </w:tr>
    </w:tbl>
    <w:p>
      <w:pPr>
        <w:pStyle w:val="0"/>
        <w:jc w:val="both"/>
      </w:pPr>
      <w:r>
        <w:rPr>
          <w:sz w:val="24"/>
        </w:rPr>
      </w:r>
    </w:p>
    <w:p>
      <w:pPr>
        <w:pStyle w:val="2"/>
        <w:outlineLvl w:val="1"/>
        <w:jc w:val="center"/>
      </w:pPr>
      <w:r>
        <w:rPr>
          <w:sz w:val="24"/>
        </w:rPr>
        <w:t xml:space="preserve">Примечание 7. Финансовые активы, классифицируемые</w:t>
      </w:r>
    </w:p>
    <w:p>
      <w:pPr>
        <w:pStyle w:val="2"/>
        <w:jc w:val="center"/>
      </w:pPr>
      <w:r>
        <w:rPr>
          <w:sz w:val="24"/>
        </w:rPr>
        <w:t xml:space="preserve">как оцениваемые по справедливой стоимости через прибыль</w:t>
      </w:r>
    </w:p>
    <w:p>
      <w:pPr>
        <w:pStyle w:val="2"/>
        <w:jc w:val="center"/>
      </w:pPr>
      <w:r>
        <w:rPr>
          <w:sz w:val="24"/>
        </w:rPr>
        <w:t xml:space="preserve">или убыток по усмотрению негосударственного</w:t>
      </w:r>
    </w:p>
    <w:p>
      <w:pPr>
        <w:pStyle w:val="2"/>
        <w:jc w:val="center"/>
      </w:pPr>
      <w:r>
        <w:rPr>
          <w:sz w:val="24"/>
        </w:rPr>
        <w:t xml:space="preserve">пенсионного фонда</w:t>
      </w:r>
    </w:p>
    <w:p>
      <w:pPr>
        <w:pStyle w:val="0"/>
        <w:jc w:val="both"/>
      </w:pPr>
      <w:r>
        <w:rPr>
          <w:sz w:val="24"/>
        </w:rPr>
      </w:r>
    </w:p>
    <w:bookmarkStart w:id="20804" w:name="P20804"/>
    <w:bookmarkEnd w:id="20804"/>
    <w:p>
      <w:pPr>
        <w:pStyle w:val="2"/>
        <w:outlineLvl w:val="2"/>
        <w:jc w:val="center"/>
      </w:pPr>
      <w:r>
        <w:rPr>
          <w:sz w:val="24"/>
        </w:rPr>
        <w:t xml:space="preserve">Финансовые активы, классифицируемые как оцениваемые</w:t>
      </w:r>
    </w:p>
    <w:p>
      <w:pPr>
        <w:pStyle w:val="2"/>
        <w:jc w:val="center"/>
      </w:pPr>
      <w:r>
        <w:rPr>
          <w:sz w:val="24"/>
        </w:rPr>
        <w:t xml:space="preserve">по справедливой стоимости через прибыль или убыток</w:t>
      </w:r>
    </w:p>
    <w:p>
      <w:pPr>
        <w:pStyle w:val="2"/>
        <w:jc w:val="center"/>
      </w:pPr>
      <w:r>
        <w:rPr>
          <w:sz w:val="24"/>
        </w:rPr>
        <w:t xml:space="preserve">по усмотрению негосударственного пенсионного фонда</w:t>
      </w:r>
    </w:p>
    <w:p>
      <w:pPr>
        <w:pStyle w:val="0"/>
        <w:jc w:val="both"/>
      </w:pPr>
      <w:r>
        <w:rPr>
          <w:sz w:val="24"/>
        </w:rPr>
      </w:r>
    </w:p>
    <w:p>
      <w:pPr>
        <w:pStyle w:val="0"/>
        <w:jc w:val="right"/>
      </w:pPr>
      <w:r>
        <w:rPr>
          <w:sz w:val="24"/>
        </w:rPr>
        <w:t xml:space="preserve">Таблица 7.1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65"/>
        <w:gridCol w:w="2041"/>
        <w:gridCol w:w="6066"/>
      </w:tblGrid>
      <w:tr>
        <w:tc>
          <w:tcPr>
            <w:tcW w:w="965" w:type="dxa"/>
          </w:tcPr>
          <w:p>
            <w:pPr>
              <w:pStyle w:val="0"/>
              <w:jc w:val="center"/>
            </w:pPr>
            <w:r>
              <w:rPr>
                <w:sz w:val="24"/>
              </w:rPr>
              <w:t xml:space="preserve">Номер показателя</w:t>
            </w:r>
          </w:p>
        </w:tc>
        <w:tc>
          <w:tcPr>
            <w:tcW w:w="2041" w:type="dxa"/>
          </w:tcPr>
          <w:p>
            <w:pPr>
              <w:pStyle w:val="0"/>
              <w:jc w:val="center"/>
            </w:pPr>
            <w:r>
              <w:rPr>
                <w:sz w:val="24"/>
              </w:rPr>
              <w:t xml:space="preserve">Наименование показателя</w:t>
            </w:r>
          </w:p>
        </w:tc>
        <w:tc>
          <w:tcPr>
            <w:tcW w:w="6066" w:type="dxa"/>
          </w:tcPr>
          <w:p>
            <w:pPr>
              <w:pStyle w:val="0"/>
              <w:jc w:val="center"/>
            </w:pPr>
            <w:r>
              <w:rPr>
                <w:sz w:val="24"/>
              </w:rPr>
              <w:t xml:space="preserve">Порядок определения значения показателя (счета бухгалтерского учета)</w:t>
            </w:r>
          </w:p>
        </w:tc>
      </w:tr>
      <w:tr>
        <w:tc>
          <w:tcPr>
            <w:tcW w:w="965" w:type="dxa"/>
          </w:tcPr>
          <w:p>
            <w:pPr>
              <w:pStyle w:val="0"/>
              <w:jc w:val="center"/>
            </w:pPr>
            <w:r>
              <w:rPr>
                <w:sz w:val="24"/>
              </w:rPr>
              <w:t xml:space="preserve">1</w:t>
            </w:r>
          </w:p>
        </w:tc>
        <w:tc>
          <w:tcPr>
            <w:tcW w:w="2041" w:type="dxa"/>
          </w:tcPr>
          <w:p>
            <w:pPr>
              <w:pStyle w:val="0"/>
              <w:jc w:val="center"/>
            </w:pPr>
            <w:r>
              <w:rPr>
                <w:sz w:val="24"/>
              </w:rPr>
              <w:t xml:space="preserve">2</w:t>
            </w:r>
          </w:p>
        </w:tc>
        <w:tc>
          <w:tcPr>
            <w:tcW w:w="6066" w:type="dxa"/>
          </w:tcPr>
          <w:p>
            <w:pPr>
              <w:pStyle w:val="0"/>
              <w:jc w:val="center"/>
            </w:pPr>
            <w:r>
              <w:rPr>
                <w:sz w:val="24"/>
              </w:rPr>
              <w:t xml:space="preserve">3</w:t>
            </w:r>
          </w:p>
        </w:tc>
      </w:tr>
      <w:tr>
        <w:tc>
          <w:tcPr>
            <w:tcW w:w="965" w:type="dxa"/>
          </w:tcPr>
          <w:bookmarkStart w:id="20816" w:name="P20816"/>
          <w:bookmarkEnd w:id="20816"/>
          <w:p>
            <w:pPr>
              <w:pStyle w:val="0"/>
              <w:jc w:val="center"/>
            </w:pPr>
            <w:r>
              <w:rPr>
                <w:sz w:val="24"/>
              </w:rPr>
              <w:t xml:space="preserve">1</w:t>
            </w:r>
          </w:p>
        </w:tc>
        <w:tc>
          <w:tcPr>
            <w:tcW w:w="2041" w:type="dxa"/>
          </w:tcPr>
          <w:p>
            <w:pPr>
              <w:pStyle w:val="0"/>
            </w:pPr>
            <w:r>
              <w:rPr>
                <w:sz w:val="24"/>
              </w:rPr>
              <w:t xml:space="preserve">Долговые ценные бумаги, в том числе:</w:t>
            </w:r>
          </w:p>
        </w:tc>
        <w:tc>
          <w:tcPr>
            <w:tcW w:w="6066" w:type="dxa"/>
          </w:tcPr>
          <w:p>
            <w:pPr>
              <w:pStyle w:val="0"/>
            </w:pPr>
            <w:hyperlink w:history="0" w:anchor="P20819" w:tooltip="2">
              <w:r>
                <w:rPr>
                  <w:sz w:val="24"/>
                  <w:color w:val="0000ff"/>
                </w:rPr>
                <w:t xml:space="preserve">строка 2</w:t>
              </w:r>
            </w:hyperlink>
            <w:r>
              <w:rPr>
                <w:sz w:val="24"/>
              </w:rPr>
              <w:t xml:space="preserve"> + </w:t>
            </w:r>
            <w:hyperlink w:history="0" w:anchor="P20822" w:tooltip="3">
              <w:r>
                <w:rPr>
                  <w:sz w:val="24"/>
                  <w:color w:val="0000ff"/>
                </w:rPr>
                <w:t xml:space="preserve">строка 3</w:t>
              </w:r>
            </w:hyperlink>
            <w:r>
              <w:rPr>
                <w:sz w:val="24"/>
              </w:rPr>
              <w:t xml:space="preserve"> + </w:t>
            </w:r>
            <w:hyperlink w:history="0" w:anchor="P20825" w:tooltip="4">
              <w:r>
                <w:rPr>
                  <w:sz w:val="24"/>
                  <w:color w:val="0000ff"/>
                </w:rPr>
                <w:t xml:space="preserve">строка 4</w:t>
              </w:r>
            </w:hyperlink>
            <w:r>
              <w:rPr>
                <w:sz w:val="24"/>
              </w:rPr>
              <w:t xml:space="preserve"> + </w:t>
            </w:r>
            <w:hyperlink w:history="0" w:anchor="P20828" w:tooltip="5">
              <w:r>
                <w:rPr>
                  <w:sz w:val="24"/>
                  <w:color w:val="0000ff"/>
                </w:rPr>
                <w:t xml:space="preserve">строка 5</w:t>
              </w:r>
            </w:hyperlink>
            <w:r>
              <w:rPr>
                <w:sz w:val="24"/>
              </w:rPr>
              <w:t xml:space="preserve"> + </w:t>
            </w:r>
            <w:hyperlink w:history="0" w:anchor="P20831" w:tooltip="6">
              <w:r>
                <w:rPr>
                  <w:sz w:val="24"/>
                  <w:color w:val="0000ff"/>
                </w:rPr>
                <w:t xml:space="preserve">строка 6</w:t>
              </w:r>
            </w:hyperlink>
            <w:r>
              <w:rPr>
                <w:sz w:val="24"/>
              </w:rPr>
              <w:t xml:space="preserve"> + </w:t>
            </w:r>
            <w:hyperlink w:history="0" w:anchor="P20834" w:tooltip="7">
              <w:r>
                <w:rPr>
                  <w:sz w:val="24"/>
                  <w:color w:val="0000ff"/>
                </w:rPr>
                <w:t xml:space="preserve">строка 7</w:t>
              </w:r>
            </w:hyperlink>
          </w:p>
        </w:tc>
      </w:tr>
      <w:tr>
        <w:tc>
          <w:tcPr>
            <w:tcW w:w="965" w:type="dxa"/>
          </w:tcPr>
          <w:bookmarkStart w:id="20819" w:name="P20819"/>
          <w:bookmarkEnd w:id="20819"/>
          <w:p>
            <w:pPr>
              <w:pStyle w:val="0"/>
              <w:jc w:val="center"/>
            </w:pPr>
            <w:r>
              <w:rPr>
                <w:sz w:val="24"/>
              </w:rPr>
              <w:t xml:space="preserve">2</w:t>
            </w:r>
          </w:p>
        </w:tc>
        <w:tc>
          <w:tcPr>
            <w:tcW w:w="2041" w:type="dxa"/>
          </w:tcPr>
          <w:p>
            <w:pPr>
              <w:pStyle w:val="0"/>
              <w:ind w:firstLine="540"/>
            </w:pPr>
            <w:r>
              <w:rPr>
                <w:sz w:val="24"/>
              </w:rPr>
              <w:t xml:space="preserve">Правительства Российской Федерации</w:t>
            </w:r>
          </w:p>
        </w:tc>
        <w:tc>
          <w:tcPr>
            <w:tcW w:w="6066" w:type="dxa"/>
          </w:tcPr>
          <w:p>
            <w:pPr>
              <w:pStyle w:val="0"/>
            </w:pPr>
            <w:r>
              <w:rPr>
                <w:sz w:val="24"/>
              </w:rPr>
              <w:t xml:space="preserve">часть 50104 - часть 50122 + часть 50131 + часть 50150 - часть 50151 + часть 51211 - часть 51218 + часть 51225 + часть 51250 - часть 51251 + часть 50118 - часть 50130 + часть 50139 - часть 50166 + часть 50167</w:t>
            </w:r>
          </w:p>
        </w:tc>
      </w:tr>
      <w:tr>
        <w:tc>
          <w:tcPr>
            <w:tcW w:w="965" w:type="dxa"/>
          </w:tcPr>
          <w:bookmarkStart w:id="20822" w:name="P20822"/>
          <w:bookmarkEnd w:id="20822"/>
          <w:p>
            <w:pPr>
              <w:pStyle w:val="0"/>
              <w:jc w:val="center"/>
            </w:pPr>
            <w:r>
              <w:rPr>
                <w:sz w:val="24"/>
              </w:rPr>
              <w:t xml:space="preserve">3</w:t>
            </w:r>
          </w:p>
        </w:tc>
        <w:tc>
          <w:tcPr>
            <w:tcW w:w="2041" w:type="dxa"/>
          </w:tcPr>
          <w:p>
            <w:pPr>
              <w:pStyle w:val="0"/>
              <w:ind w:firstLine="540"/>
            </w:pPr>
            <w:r>
              <w:rPr>
                <w:sz w:val="24"/>
              </w:rPr>
              <w:t xml:space="preserve">субъектов Российской Федерации и органов местного самоуправления</w:t>
            </w:r>
          </w:p>
        </w:tc>
        <w:tc>
          <w:tcPr>
            <w:tcW w:w="6066" w:type="dxa"/>
          </w:tcPr>
          <w:p>
            <w:pPr>
              <w:pStyle w:val="0"/>
            </w:pPr>
            <w:r>
              <w:rPr>
                <w:sz w:val="24"/>
              </w:rPr>
              <w:t xml:space="preserve">часть 50105 - часть 50123 + часть 50132 + часть 50152 - часть 50153 + часть 51212 - часть 51219 + часть 51226 + часть 51252 - часть 51253 + часть 50118 - часть 50130 + часть 50139 - часть 50166 + часть 50167</w:t>
            </w:r>
          </w:p>
        </w:tc>
      </w:tr>
      <w:tr>
        <w:tc>
          <w:tcPr>
            <w:tcW w:w="965" w:type="dxa"/>
          </w:tcPr>
          <w:bookmarkStart w:id="20825" w:name="P20825"/>
          <w:bookmarkEnd w:id="20825"/>
          <w:p>
            <w:pPr>
              <w:pStyle w:val="0"/>
              <w:jc w:val="center"/>
            </w:pPr>
            <w:r>
              <w:rPr>
                <w:sz w:val="24"/>
              </w:rPr>
              <w:t xml:space="preserve">4</w:t>
            </w:r>
          </w:p>
        </w:tc>
        <w:tc>
          <w:tcPr>
            <w:tcW w:w="2041" w:type="dxa"/>
          </w:tcPr>
          <w:p>
            <w:pPr>
              <w:pStyle w:val="0"/>
              <w:ind w:firstLine="540"/>
            </w:pPr>
            <w:r>
              <w:rPr>
                <w:sz w:val="24"/>
              </w:rPr>
              <w:t xml:space="preserve">иностранных государств</w:t>
            </w:r>
          </w:p>
        </w:tc>
        <w:tc>
          <w:tcPr>
            <w:tcW w:w="6066" w:type="dxa"/>
          </w:tcPr>
          <w:p>
            <w:pPr>
              <w:pStyle w:val="0"/>
            </w:pPr>
            <w:r>
              <w:rPr>
                <w:sz w:val="24"/>
              </w:rPr>
              <w:t xml:space="preserve">часть 50108 - часть 50126 + часть 50135 + часть 50158 - часть 50159 + часть 51215 - часть 51222 + часть 51229 + часть 51258 - часть 51259 + часть 50118 - часть 50130 + часть 50139 - часть 50166 + часть 50167</w:t>
            </w:r>
          </w:p>
        </w:tc>
      </w:tr>
      <w:tr>
        <w:tc>
          <w:tcPr>
            <w:tcW w:w="965" w:type="dxa"/>
          </w:tcPr>
          <w:bookmarkStart w:id="20828" w:name="P20828"/>
          <w:bookmarkEnd w:id="20828"/>
          <w:p>
            <w:pPr>
              <w:pStyle w:val="0"/>
              <w:jc w:val="center"/>
            </w:pPr>
            <w:r>
              <w:rPr>
                <w:sz w:val="24"/>
              </w:rPr>
              <w:t xml:space="preserve">5</w:t>
            </w:r>
          </w:p>
        </w:tc>
        <w:tc>
          <w:tcPr>
            <w:tcW w:w="2041" w:type="dxa"/>
          </w:tcPr>
          <w:p>
            <w:pPr>
              <w:pStyle w:val="0"/>
              <w:ind w:firstLine="540"/>
            </w:pPr>
            <w:r>
              <w:rPr>
                <w:sz w:val="24"/>
              </w:rPr>
              <w:t xml:space="preserve">кредитных организаций и банков-нерезидентов</w:t>
            </w:r>
          </w:p>
        </w:tc>
        <w:tc>
          <w:tcPr>
            <w:tcW w:w="6066" w:type="dxa"/>
          </w:tcPr>
          <w:p>
            <w:pPr>
              <w:pStyle w:val="0"/>
            </w:pPr>
            <w:r>
              <w:rPr>
                <w:sz w:val="24"/>
              </w:rPr>
              <w:t xml:space="preserve">часть 50106 + часть 50109 - часть 50124 - часть 50127 + часть 50133 + часть 50136 + часть 50154 - часть 50155 + часть 50160 - часть 50161 + часть 51213 + часть 51216 - часть 51220 - часть 51223 + часть 51227 + часть 51230 + часть 51254 - часть 51255 + часть 51260 - часть 51261+ часть 50118 - часть 50130 + часть 50139 - часть 50166 + часть 50167</w:t>
            </w:r>
          </w:p>
        </w:tc>
      </w:tr>
      <w:tr>
        <w:tc>
          <w:tcPr>
            <w:tcW w:w="965" w:type="dxa"/>
          </w:tcPr>
          <w:bookmarkStart w:id="20831" w:name="P20831"/>
          <w:bookmarkEnd w:id="20831"/>
          <w:p>
            <w:pPr>
              <w:pStyle w:val="0"/>
              <w:jc w:val="center"/>
            </w:pPr>
            <w:r>
              <w:rPr>
                <w:sz w:val="24"/>
              </w:rPr>
              <w:t xml:space="preserve">6</w:t>
            </w:r>
          </w:p>
        </w:tc>
        <w:tc>
          <w:tcPr>
            <w:tcW w:w="2041" w:type="dxa"/>
          </w:tcPr>
          <w:p>
            <w:pPr>
              <w:pStyle w:val="0"/>
              <w:ind w:firstLine="540"/>
            </w:pPr>
            <w:r>
              <w:rPr>
                <w:sz w:val="24"/>
              </w:rPr>
              <w:t xml:space="preserve">некредитных финансовых организаций и лизинговых компаний</w:t>
            </w:r>
          </w:p>
        </w:tc>
        <w:tc>
          <w:tcPr>
            <w:tcW w:w="6066" w:type="dxa"/>
          </w:tcPr>
          <w:p>
            <w:pPr>
              <w:pStyle w:val="0"/>
            </w:pPr>
            <w:r>
              <w:rPr>
                <w:sz w:val="24"/>
              </w:rPr>
              <w:t xml:space="preserve">часть 50107 + часть 50110 - часть 50125 - часть 50128 + часть 50134 + часть 50137 + часть 50156 - часть 50157 + часть 50162 - часть 50163 + часть 51214 + часть 51217 - часть 51221 - часть 51224 + часть 51228 + часть 51231 + часть 51256 - часть 51257 + часть 51262 - часть 51263 + часть 50118 - часть 50130 + часть 50139 - часть 50166 + часть 50167</w:t>
            </w:r>
          </w:p>
        </w:tc>
      </w:tr>
      <w:tr>
        <w:tc>
          <w:tcPr>
            <w:tcW w:w="965" w:type="dxa"/>
          </w:tcPr>
          <w:bookmarkStart w:id="20834" w:name="P20834"/>
          <w:bookmarkEnd w:id="20834"/>
          <w:p>
            <w:pPr>
              <w:pStyle w:val="0"/>
              <w:jc w:val="center"/>
            </w:pPr>
            <w:r>
              <w:rPr>
                <w:sz w:val="24"/>
              </w:rPr>
              <w:t xml:space="preserve">7</w:t>
            </w:r>
          </w:p>
        </w:tc>
        <w:tc>
          <w:tcPr>
            <w:tcW w:w="2041" w:type="dxa"/>
          </w:tcPr>
          <w:p>
            <w:pPr>
              <w:pStyle w:val="0"/>
              <w:ind w:firstLine="540"/>
            </w:pPr>
            <w:r>
              <w:rPr>
                <w:sz w:val="24"/>
              </w:rPr>
              <w:t xml:space="preserve">нефинансовых организаций</w:t>
            </w:r>
          </w:p>
        </w:tc>
        <w:tc>
          <w:tcPr>
            <w:tcW w:w="6066" w:type="dxa"/>
          </w:tcPr>
          <w:p>
            <w:pPr>
              <w:pStyle w:val="0"/>
            </w:pPr>
            <w:r>
              <w:rPr>
                <w:sz w:val="24"/>
              </w:rPr>
              <w:t xml:space="preserve">часть 50107 + часть 50110 - часть 50125 - часть 50128 + часть 50134 + часть 50137 + часть 50156 - часть 50157 + часть 50162 - часть 50163 + часть 51214 + часть 51217 - часть 51221 - часть 51224 + часть 51228 + часть 51231+ часть 51256 - часть 51257 + часть 51262 - часть 51263 + часть 50118 - часть 50130 + часть 50139 - часть 50166 + часть 50167</w:t>
            </w:r>
          </w:p>
        </w:tc>
      </w:tr>
      <w:tr>
        <w:tc>
          <w:tcPr>
            <w:tcW w:w="965" w:type="dxa"/>
          </w:tcPr>
          <w:bookmarkStart w:id="20837" w:name="P20837"/>
          <w:bookmarkEnd w:id="20837"/>
          <w:p>
            <w:pPr>
              <w:pStyle w:val="0"/>
              <w:jc w:val="center"/>
            </w:pPr>
            <w:r>
              <w:rPr>
                <w:sz w:val="24"/>
              </w:rPr>
              <w:t xml:space="preserve">8</w:t>
            </w:r>
          </w:p>
        </w:tc>
        <w:tc>
          <w:tcPr>
            <w:tcW w:w="2041" w:type="dxa"/>
          </w:tcPr>
          <w:p>
            <w:pPr>
              <w:pStyle w:val="0"/>
              <w:ind w:firstLine="540"/>
            </w:pPr>
            <w:r>
              <w:rPr>
                <w:sz w:val="24"/>
              </w:rPr>
              <w:t xml:space="preserve">Депозиты в кредитных организациях и банках-нерезидентах, в том числе:</w:t>
            </w:r>
          </w:p>
        </w:tc>
        <w:tc>
          <w:tcPr>
            <w:tcW w:w="6066" w:type="dxa"/>
          </w:tcPr>
          <w:p>
            <w:pPr>
              <w:pStyle w:val="0"/>
            </w:pPr>
            <w:r>
              <w:rPr>
                <w:sz w:val="24"/>
              </w:rPr>
              <w:t xml:space="preserve">часть 20315 + часть 20316 + часть 20322 + часть 20324 - часть 20325 + часть 20601 + часть 20602 + часть 20603 - часть 20605 + часть 20607 + часть 20609 - часть 20611 - часть 20613 + часть 20323 + часть 20326 - часть 20327 + часть 20604 - часть 20606 + часть 20608 + часть 20610 - часть 20612 - часть 20614 + часть 20328 - часть 20329 + часть 20330 - часть 20331 + часть 20617 + часть 20618 - часть 20619 - часть 20620</w:t>
            </w:r>
          </w:p>
        </w:tc>
      </w:tr>
      <w:tr>
        <w:tc>
          <w:tcPr>
            <w:tcW w:w="965" w:type="dxa"/>
          </w:tcPr>
          <w:p>
            <w:pPr>
              <w:pStyle w:val="0"/>
              <w:jc w:val="center"/>
            </w:pPr>
            <w:r>
              <w:rPr>
                <w:sz w:val="24"/>
              </w:rPr>
              <w:t xml:space="preserve">9</w:t>
            </w:r>
          </w:p>
        </w:tc>
        <w:tc>
          <w:tcPr>
            <w:tcW w:w="2041" w:type="dxa"/>
          </w:tcPr>
          <w:p>
            <w:pPr>
              <w:pStyle w:val="0"/>
              <w:ind w:firstLine="540"/>
            </w:pPr>
            <w:r>
              <w:rPr>
                <w:sz w:val="24"/>
              </w:rPr>
              <w:t xml:space="preserve">субординированные депозиты</w:t>
            </w:r>
          </w:p>
        </w:tc>
        <w:tc>
          <w:tcPr>
            <w:tcW w:w="6066" w:type="dxa"/>
          </w:tcPr>
          <w:p>
            <w:pPr>
              <w:pStyle w:val="0"/>
            </w:pPr>
            <w:r>
              <w:rPr>
                <w:sz w:val="24"/>
              </w:rPr>
              <w:t xml:space="preserve">часть 20315 + часть 20316 + часть 20322 + часть 20324 - часть 20325 + часть 20601 + часть 20602 + часть 20603 - часть 20605 + часть 20607 + часть 20609 - часть 20611 - часть 20613 + часть 20323 + часть 20326 - часть 20327 + часть 20604 - часть 20606 + часть 20608 + часть 20610 - часть 20612 - часть 20614 + часть 20328 - часть 20329 + часть 20330 - часть 20331 + часть 20617 + часть 20618 - часть 20619 - часть 20620</w:t>
            </w:r>
          </w:p>
        </w:tc>
      </w:tr>
      <w:tr>
        <w:tblPrEx>
          <w:tblBorders>
            <w:insideH w:val="nil"/>
          </w:tblBorders>
        </w:tblPrEx>
        <w:tc>
          <w:tcPr>
            <w:tcW w:w="965" w:type="dxa"/>
            <w:tcBorders>
              <w:bottom w:val="nil"/>
            </w:tcBorders>
          </w:tcPr>
          <w:bookmarkStart w:id="20843" w:name="P20843"/>
          <w:bookmarkEnd w:id="20843"/>
          <w:p>
            <w:pPr>
              <w:pStyle w:val="0"/>
              <w:jc w:val="center"/>
            </w:pPr>
            <w:r>
              <w:rPr>
                <w:sz w:val="24"/>
              </w:rPr>
              <w:t xml:space="preserve">10</w:t>
            </w:r>
          </w:p>
        </w:tc>
        <w:tc>
          <w:tcPr>
            <w:tcW w:w="2041" w:type="dxa"/>
            <w:tcBorders>
              <w:bottom w:val="nil"/>
            </w:tcBorders>
          </w:tcPr>
          <w:p>
            <w:pPr>
              <w:pStyle w:val="0"/>
            </w:pPr>
            <w:r>
              <w:rPr>
                <w:sz w:val="24"/>
              </w:rPr>
              <w:t xml:space="preserve">Прочее</w:t>
            </w:r>
          </w:p>
        </w:tc>
        <w:tc>
          <w:tcPr>
            <w:tcW w:w="6066" w:type="dxa"/>
            <w:tcBorders>
              <w:bottom w:val="nil"/>
            </w:tcBorders>
          </w:tcPr>
          <w:p>
            <w:pPr>
              <w:pStyle w:val="0"/>
            </w:pPr>
            <w:r>
              <w:rPr>
                <w:sz w:val="24"/>
              </w:rPr>
              <w:t xml:space="preserve">часть 53101 + часть 53102 + часть 53104 + часть 53106 - часть 53115 + часть 53116 + часть 53117 - часть 53118</w:t>
            </w:r>
          </w:p>
        </w:tc>
      </w:tr>
      <w:tr>
        <w:tblPrEx>
          <w:tblBorders>
            <w:insideH w:val="nil"/>
          </w:tblBorders>
        </w:tblPrEx>
        <w:tc>
          <w:tcPr>
            <w:gridSpan w:val="3"/>
            <w:tcW w:w="9072"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965" w:type="dxa"/>
          </w:tcPr>
          <w:p>
            <w:pPr>
              <w:pStyle w:val="0"/>
              <w:jc w:val="center"/>
            </w:pPr>
            <w:r>
              <w:rPr>
                <w:sz w:val="24"/>
              </w:rPr>
              <w:t xml:space="preserve">11</w:t>
            </w:r>
          </w:p>
        </w:tc>
        <w:tc>
          <w:tcPr>
            <w:tcW w:w="2041" w:type="dxa"/>
          </w:tcPr>
          <w:p>
            <w:pPr>
              <w:pStyle w:val="0"/>
            </w:pPr>
            <w:r>
              <w:rPr>
                <w:sz w:val="24"/>
              </w:rPr>
              <w:t xml:space="preserve">Итого</w:t>
            </w:r>
          </w:p>
        </w:tc>
        <w:tc>
          <w:tcPr>
            <w:tcW w:w="6066" w:type="dxa"/>
          </w:tcPr>
          <w:p>
            <w:pPr>
              <w:pStyle w:val="0"/>
            </w:pPr>
            <w:hyperlink w:history="0" w:anchor="P20816" w:tooltip="1">
              <w:r>
                <w:rPr>
                  <w:sz w:val="24"/>
                  <w:color w:val="0000ff"/>
                </w:rPr>
                <w:t xml:space="preserve">строка 1</w:t>
              </w:r>
            </w:hyperlink>
            <w:r>
              <w:rPr>
                <w:sz w:val="24"/>
              </w:rPr>
              <w:t xml:space="preserve"> + </w:t>
            </w:r>
            <w:hyperlink w:history="0" w:anchor="P20837" w:tooltip="8">
              <w:r>
                <w:rPr>
                  <w:sz w:val="24"/>
                  <w:color w:val="0000ff"/>
                </w:rPr>
                <w:t xml:space="preserve">строка 8</w:t>
              </w:r>
            </w:hyperlink>
            <w:r>
              <w:rPr>
                <w:sz w:val="24"/>
              </w:rPr>
              <w:t xml:space="preserve"> + </w:t>
            </w:r>
            <w:hyperlink w:history="0" w:anchor="P20843" w:tooltip="10">
              <w:r>
                <w:rPr>
                  <w:sz w:val="24"/>
                  <w:color w:val="0000ff"/>
                </w:rPr>
                <w:t xml:space="preserve">строка 10</w:t>
              </w:r>
            </w:hyperlink>
          </w:p>
        </w:tc>
      </w:tr>
    </w:tbl>
    <w:p>
      <w:pPr>
        <w:pStyle w:val="0"/>
        <w:jc w:val="both"/>
      </w:pPr>
      <w:r>
        <w:rPr>
          <w:sz w:val="24"/>
        </w:rPr>
      </w:r>
    </w:p>
    <w:p>
      <w:pPr>
        <w:pStyle w:val="2"/>
        <w:outlineLvl w:val="1"/>
        <w:jc w:val="center"/>
      </w:pPr>
      <w:r>
        <w:rPr>
          <w:sz w:val="24"/>
        </w:rPr>
        <w:t xml:space="preserve">Примечание 8. Финансовые активы, оцениваемые</w:t>
      </w:r>
    </w:p>
    <w:p>
      <w:pPr>
        <w:pStyle w:val="2"/>
        <w:jc w:val="center"/>
      </w:pPr>
      <w:r>
        <w:rPr>
          <w:sz w:val="24"/>
        </w:rPr>
        <w:t xml:space="preserve">по справедливой стоимости через прочий совокупный доход:</w:t>
      </w:r>
    </w:p>
    <w:p>
      <w:pPr>
        <w:pStyle w:val="2"/>
        <w:jc w:val="center"/>
      </w:pPr>
      <w:r>
        <w:rPr>
          <w:sz w:val="24"/>
        </w:rPr>
        <w:t xml:space="preserve">долговые инструменты</w:t>
      </w:r>
    </w:p>
    <w:p>
      <w:pPr>
        <w:pStyle w:val="0"/>
        <w:jc w:val="both"/>
      </w:pPr>
      <w:r>
        <w:rPr>
          <w:sz w:val="24"/>
        </w:rPr>
      </w:r>
    </w:p>
    <w:bookmarkStart w:id="20855" w:name="P20855"/>
    <w:bookmarkEnd w:id="20855"/>
    <w:p>
      <w:pPr>
        <w:pStyle w:val="2"/>
        <w:outlineLvl w:val="2"/>
        <w:jc w:val="center"/>
      </w:pPr>
      <w:r>
        <w:rPr>
          <w:sz w:val="24"/>
        </w:rPr>
        <w:t xml:space="preserve">Долговые инструменты, оцениваемые по справедливой стоимости</w:t>
      </w:r>
    </w:p>
    <w:p>
      <w:pPr>
        <w:pStyle w:val="2"/>
        <w:jc w:val="center"/>
      </w:pPr>
      <w:r>
        <w:rPr>
          <w:sz w:val="24"/>
        </w:rPr>
        <w:t xml:space="preserve">через прочий совокупный доход</w:t>
      </w:r>
    </w:p>
    <w:p>
      <w:pPr>
        <w:pStyle w:val="0"/>
        <w:jc w:val="both"/>
      </w:pPr>
      <w:r>
        <w:rPr>
          <w:sz w:val="24"/>
        </w:rPr>
      </w:r>
    </w:p>
    <w:p>
      <w:pPr>
        <w:pStyle w:val="0"/>
        <w:jc w:val="right"/>
      </w:pPr>
      <w:r>
        <w:rPr>
          <w:sz w:val="24"/>
        </w:rPr>
        <w:t xml:space="preserve">Таблица 8.1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65"/>
        <w:gridCol w:w="2041"/>
        <w:gridCol w:w="6066"/>
      </w:tblGrid>
      <w:tr>
        <w:tc>
          <w:tcPr>
            <w:tcW w:w="965" w:type="dxa"/>
          </w:tcPr>
          <w:p>
            <w:pPr>
              <w:pStyle w:val="0"/>
              <w:jc w:val="center"/>
            </w:pPr>
            <w:r>
              <w:rPr>
                <w:sz w:val="24"/>
              </w:rPr>
              <w:t xml:space="preserve">Номер показателя</w:t>
            </w:r>
          </w:p>
        </w:tc>
        <w:tc>
          <w:tcPr>
            <w:tcW w:w="2041" w:type="dxa"/>
          </w:tcPr>
          <w:p>
            <w:pPr>
              <w:pStyle w:val="0"/>
              <w:jc w:val="center"/>
            </w:pPr>
            <w:r>
              <w:rPr>
                <w:sz w:val="24"/>
              </w:rPr>
              <w:t xml:space="preserve">Наименование показателя</w:t>
            </w:r>
          </w:p>
        </w:tc>
        <w:tc>
          <w:tcPr>
            <w:tcW w:w="6066" w:type="dxa"/>
          </w:tcPr>
          <w:p>
            <w:pPr>
              <w:pStyle w:val="0"/>
              <w:jc w:val="center"/>
            </w:pPr>
            <w:r>
              <w:rPr>
                <w:sz w:val="24"/>
              </w:rPr>
              <w:t xml:space="preserve">Порядок определения значения показателя (счета бухгалтерского учета)</w:t>
            </w:r>
          </w:p>
        </w:tc>
      </w:tr>
      <w:tr>
        <w:tc>
          <w:tcPr>
            <w:tcW w:w="965" w:type="dxa"/>
          </w:tcPr>
          <w:p>
            <w:pPr>
              <w:pStyle w:val="0"/>
              <w:jc w:val="center"/>
            </w:pPr>
            <w:r>
              <w:rPr>
                <w:sz w:val="24"/>
              </w:rPr>
              <w:t xml:space="preserve">1</w:t>
            </w:r>
          </w:p>
        </w:tc>
        <w:tc>
          <w:tcPr>
            <w:tcW w:w="2041" w:type="dxa"/>
          </w:tcPr>
          <w:p>
            <w:pPr>
              <w:pStyle w:val="0"/>
              <w:jc w:val="center"/>
            </w:pPr>
            <w:r>
              <w:rPr>
                <w:sz w:val="24"/>
              </w:rPr>
              <w:t xml:space="preserve">2</w:t>
            </w:r>
          </w:p>
        </w:tc>
        <w:tc>
          <w:tcPr>
            <w:tcW w:w="6066" w:type="dxa"/>
          </w:tcPr>
          <w:p>
            <w:pPr>
              <w:pStyle w:val="0"/>
              <w:jc w:val="center"/>
            </w:pPr>
            <w:r>
              <w:rPr>
                <w:sz w:val="24"/>
              </w:rPr>
              <w:t xml:space="preserve">3</w:t>
            </w:r>
          </w:p>
        </w:tc>
      </w:tr>
      <w:tr>
        <w:tc>
          <w:tcPr>
            <w:tcW w:w="965" w:type="dxa"/>
          </w:tcPr>
          <w:bookmarkStart w:id="20866" w:name="P20866"/>
          <w:bookmarkEnd w:id="20866"/>
          <w:p>
            <w:pPr>
              <w:pStyle w:val="0"/>
              <w:jc w:val="center"/>
            </w:pPr>
            <w:r>
              <w:rPr>
                <w:sz w:val="24"/>
              </w:rPr>
              <w:t xml:space="preserve">1</w:t>
            </w:r>
          </w:p>
        </w:tc>
        <w:tc>
          <w:tcPr>
            <w:tcW w:w="2041" w:type="dxa"/>
          </w:tcPr>
          <w:p>
            <w:pPr>
              <w:pStyle w:val="0"/>
            </w:pPr>
            <w:r>
              <w:rPr>
                <w:sz w:val="24"/>
              </w:rPr>
              <w:t xml:space="preserve">Долговые ценные бумаги, в том числе:</w:t>
            </w:r>
          </w:p>
        </w:tc>
        <w:tc>
          <w:tcPr>
            <w:tcW w:w="6066" w:type="dxa"/>
          </w:tcPr>
          <w:p>
            <w:pPr>
              <w:pStyle w:val="0"/>
            </w:pPr>
            <w:hyperlink w:history="0" w:anchor="P20869" w:tooltip="2">
              <w:r>
                <w:rPr>
                  <w:sz w:val="24"/>
                  <w:color w:val="0000ff"/>
                </w:rPr>
                <w:t xml:space="preserve">строка 2</w:t>
              </w:r>
            </w:hyperlink>
            <w:r>
              <w:rPr>
                <w:sz w:val="24"/>
              </w:rPr>
              <w:t xml:space="preserve"> + </w:t>
            </w:r>
            <w:hyperlink w:history="0" w:anchor="P20872" w:tooltip="3">
              <w:r>
                <w:rPr>
                  <w:sz w:val="24"/>
                  <w:color w:val="0000ff"/>
                </w:rPr>
                <w:t xml:space="preserve">строка 3</w:t>
              </w:r>
            </w:hyperlink>
            <w:r>
              <w:rPr>
                <w:sz w:val="24"/>
              </w:rPr>
              <w:t xml:space="preserve"> + </w:t>
            </w:r>
            <w:hyperlink w:history="0" w:anchor="P20875" w:tooltip="4">
              <w:r>
                <w:rPr>
                  <w:sz w:val="24"/>
                  <w:color w:val="0000ff"/>
                </w:rPr>
                <w:t xml:space="preserve">строка 4</w:t>
              </w:r>
            </w:hyperlink>
            <w:r>
              <w:rPr>
                <w:sz w:val="24"/>
              </w:rPr>
              <w:t xml:space="preserve"> + </w:t>
            </w:r>
            <w:hyperlink w:history="0" w:anchor="P20878" w:tooltip="5">
              <w:r>
                <w:rPr>
                  <w:sz w:val="24"/>
                  <w:color w:val="0000ff"/>
                </w:rPr>
                <w:t xml:space="preserve">строка 5</w:t>
              </w:r>
            </w:hyperlink>
            <w:r>
              <w:rPr>
                <w:sz w:val="24"/>
              </w:rPr>
              <w:t xml:space="preserve"> + </w:t>
            </w:r>
            <w:hyperlink w:history="0" w:anchor="P20881" w:tooltip="6">
              <w:r>
                <w:rPr>
                  <w:sz w:val="24"/>
                  <w:color w:val="0000ff"/>
                </w:rPr>
                <w:t xml:space="preserve">строка 6</w:t>
              </w:r>
            </w:hyperlink>
            <w:r>
              <w:rPr>
                <w:sz w:val="24"/>
              </w:rPr>
              <w:t xml:space="preserve"> + </w:t>
            </w:r>
            <w:hyperlink w:history="0" w:anchor="P20884" w:tooltip="7">
              <w:r>
                <w:rPr>
                  <w:sz w:val="24"/>
                  <w:color w:val="0000ff"/>
                </w:rPr>
                <w:t xml:space="preserve">строка 7</w:t>
              </w:r>
            </w:hyperlink>
          </w:p>
        </w:tc>
      </w:tr>
      <w:tr>
        <w:tc>
          <w:tcPr>
            <w:tcW w:w="965" w:type="dxa"/>
          </w:tcPr>
          <w:bookmarkStart w:id="20869" w:name="P20869"/>
          <w:bookmarkEnd w:id="20869"/>
          <w:p>
            <w:pPr>
              <w:pStyle w:val="0"/>
              <w:jc w:val="center"/>
            </w:pPr>
            <w:r>
              <w:rPr>
                <w:sz w:val="24"/>
              </w:rPr>
              <w:t xml:space="preserve">2</w:t>
            </w:r>
          </w:p>
        </w:tc>
        <w:tc>
          <w:tcPr>
            <w:tcW w:w="2041" w:type="dxa"/>
          </w:tcPr>
          <w:p>
            <w:pPr>
              <w:pStyle w:val="0"/>
              <w:ind w:firstLine="540"/>
            </w:pPr>
            <w:r>
              <w:rPr>
                <w:sz w:val="24"/>
              </w:rPr>
              <w:t xml:space="preserve">Правительства Российской Федерации</w:t>
            </w:r>
          </w:p>
        </w:tc>
        <w:tc>
          <w:tcPr>
            <w:tcW w:w="6066" w:type="dxa"/>
          </w:tcPr>
          <w:p>
            <w:pPr>
              <w:pStyle w:val="0"/>
            </w:pPr>
            <w:r>
              <w:rPr>
                <w:sz w:val="24"/>
              </w:rPr>
              <w:t xml:space="preserve">50205 - 50222 + 50231 + 50250 - 50251 + 51311 - 51318 + 51325 + 51350 - 51351 + часть 50218 - часть 50230 + часть 50239 + часть 50266 - часть 50267</w:t>
            </w:r>
          </w:p>
        </w:tc>
      </w:tr>
      <w:tr>
        <w:tc>
          <w:tcPr>
            <w:tcW w:w="965" w:type="dxa"/>
          </w:tcPr>
          <w:bookmarkStart w:id="20872" w:name="P20872"/>
          <w:bookmarkEnd w:id="20872"/>
          <w:p>
            <w:pPr>
              <w:pStyle w:val="0"/>
              <w:jc w:val="center"/>
            </w:pPr>
            <w:r>
              <w:rPr>
                <w:sz w:val="24"/>
              </w:rPr>
              <w:t xml:space="preserve">3</w:t>
            </w:r>
          </w:p>
        </w:tc>
        <w:tc>
          <w:tcPr>
            <w:tcW w:w="2041" w:type="dxa"/>
          </w:tcPr>
          <w:p>
            <w:pPr>
              <w:pStyle w:val="0"/>
              <w:ind w:firstLine="540"/>
            </w:pPr>
            <w:r>
              <w:rPr>
                <w:sz w:val="24"/>
              </w:rPr>
              <w:t xml:space="preserve">субъектов Российской Федерации и органов местного самоуправления</w:t>
            </w:r>
          </w:p>
        </w:tc>
        <w:tc>
          <w:tcPr>
            <w:tcW w:w="6066" w:type="dxa"/>
          </w:tcPr>
          <w:p>
            <w:pPr>
              <w:pStyle w:val="0"/>
            </w:pPr>
            <w:r>
              <w:rPr>
                <w:sz w:val="24"/>
              </w:rPr>
              <w:t xml:space="preserve">50206 - 50223 + 50232 + 50252 - 50253 + 51312 - 51319 + 51326 + 51352 - 51353 + часть 50218 - часть 50230 + часть 50239 + часть 50266 - часть 50267</w:t>
            </w:r>
          </w:p>
        </w:tc>
      </w:tr>
      <w:tr>
        <w:tc>
          <w:tcPr>
            <w:tcW w:w="965" w:type="dxa"/>
          </w:tcPr>
          <w:bookmarkStart w:id="20875" w:name="P20875"/>
          <w:bookmarkEnd w:id="20875"/>
          <w:p>
            <w:pPr>
              <w:pStyle w:val="0"/>
              <w:jc w:val="center"/>
            </w:pPr>
            <w:r>
              <w:rPr>
                <w:sz w:val="24"/>
              </w:rPr>
              <w:t xml:space="preserve">4</w:t>
            </w:r>
          </w:p>
        </w:tc>
        <w:tc>
          <w:tcPr>
            <w:tcW w:w="2041" w:type="dxa"/>
          </w:tcPr>
          <w:p>
            <w:pPr>
              <w:pStyle w:val="0"/>
              <w:ind w:firstLine="540"/>
            </w:pPr>
            <w:r>
              <w:rPr>
                <w:sz w:val="24"/>
              </w:rPr>
              <w:t xml:space="preserve">иностранных государств</w:t>
            </w:r>
          </w:p>
        </w:tc>
        <w:tc>
          <w:tcPr>
            <w:tcW w:w="6066" w:type="dxa"/>
          </w:tcPr>
          <w:p>
            <w:pPr>
              <w:pStyle w:val="0"/>
            </w:pPr>
            <w:r>
              <w:rPr>
                <w:sz w:val="24"/>
              </w:rPr>
              <w:t xml:space="preserve">50209 - 50226 + 50235 + 50258 - 50259 + 51315 - 51322 + 51329 + 51358 - 51359 + часть 50218 - часть 50230 + часть 50239 + часть 50266 - часть 50267</w:t>
            </w:r>
          </w:p>
        </w:tc>
      </w:tr>
      <w:tr>
        <w:tc>
          <w:tcPr>
            <w:tcW w:w="965" w:type="dxa"/>
          </w:tcPr>
          <w:bookmarkStart w:id="20878" w:name="P20878"/>
          <w:bookmarkEnd w:id="20878"/>
          <w:p>
            <w:pPr>
              <w:pStyle w:val="0"/>
              <w:jc w:val="center"/>
            </w:pPr>
            <w:r>
              <w:rPr>
                <w:sz w:val="24"/>
              </w:rPr>
              <w:t xml:space="preserve">5</w:t>
            </w:r>
          </w:p>
        </w:tc>
        <w:tc>
          <w:tcPr>
            <w:tcW w:w="2041" w:type="dxa"/>
          </w:tcPr>
          <w:p>
            <w:pPr>
              <w:pStyle w:val="0"/>
              <w:ind w:firstLine="540"/>
            </w:pPr>
            <w:r>
              <w:rPr>
                <w:sz w:val="24"/>
              </w:rPr>
              <w:t xml:space="preserve">кредитных организаций и банков-нерезидентов</w:t>
            </w:r>
          </w:p>
        </w:tc>
        <w:tc>
          <w:tcPr>
            <w:tcW w:w="6066" w:type="dxa"/>
          </w:tcPr>
          <w:p>
            <w:pPr>
              <w:pStyle w:val="0"/>
            </w:pPr>
            <w:r>
              <w:rPr>
                <w:sz w:val="24"/>
              </w:rPr>
              <w:t xml:space="preserve">50207 + 50210 - 50224 - 50227 + 50233 + 50236 + 50254 - 50255 + 50260 - 50261 + 51313 + 51316 - 51320 - 51323 + 51327 + 51330 + 51354 - 51355 + 51360 - 51361 + часть 50218 - часть 50230 + часть 50239 + часть 50266 - часть 50267</w:t>
            </w:r>
          </w:p>
        </w:tc>
      </w:tr>
      <w:tr>
        <w:tc>
          <w:tcPr>
            <w:tcW w:w="965" w:type="dxa"/>
          </w:tcPr>
          <w:bookmarkStart w:id="20881" w:name="P20881"/>
          <w:bookmarkEnd w:id="20881"/>
          <w:p>
            <w:pPr>
              <w:pStyle w:val="0"/>
              <w:jc w:val="center"/>
            </w:pPr>
            <w:r>
              <w:rPr>
                <w:sz w:val="24"/>
              </w:rPr>
              <w:t xml:space="preserve">6</w:t>
            </w:r>
          </w:p>
        </w:tc>
        <w:tc>
          <w:tcPr>
            <w:tcW w:w="2041" w:type="dxa"/>
          </w:tcPr>
          <w:p>
            <w:pPr>
              <w:pStyle w:val="0"/>
              <w:ind w:firstLine="540"/>
            </w:pPr>
            <w:r>
              <w:rPr>
                <w:sz w:val="24"/>
              </w:rPr>
              <w:t xml:space="preserve">некредитных финансовых организаций и лизинговых компаний</w:t>
            </w:r>
          </w:p>
        </w:tc>
        <w:tc>
          <w:tcPr>
            <w:tcW w:w="6066" w:type="dxa"/>
          </w:tcPr>
          <w:p>
            <w:pPr>
              <w:pStyle w:val="0"/>
            </w:pPr>
            <w:r>
              <w:rPr>
                <w:sz w:val="24"/>
              </w:rPr>
              <w:t xml:space="preserve">часть 50208 + часть 50211 - часть 50225 - часть 50228 + часть 50234 + часть 50237 + часть 50256 - часть 50257 + часть 50262 - часть 50263 + часть 51314 + часть 51317 - часть 51321 - часть 51324 + часть 51328 + часть 51331 + часть 51356 - часть 51357 + часть 51362 - часть 51363 + часть 50218 - часть 50230 + часть 50239 + часть 50266 - часть 50267</w:t>
            </w:r>
          </w:p>
        </w:tc>
      </w:tr>
      <w:tr>
        <w:tc>
          <w:tcPr>
            <w:tcW w:w="965" w:type="dxa"/>
          </w:tcPr>
          <w:bookmarkStart w:id="20884" w:name="P20884"/>
          <w:bookmarkEnd w:id="20884"/>
          <w:p>
            <w:pPr>
              <w:pStyle w:val="0"/>
              <w:jc w:val="center"/>
            </w:pPr>
            <w:r>
              <w:rPr>
                <w:sz w:val="24"/>
              </w:rPr>
              <w:t xml:space="preserve">7</w:t>
            </w:r>
          </w:p>
        </w:tc>
        <w:tc>
          <w:tcPr>
            <w:tcW w:w="2041" w:type="dxa"/>
          </w:tcPr>
          <w:p>
            <w:pPr>
              <w:pStyle w:val="0"/>
              <w:ind w:firstLine="540"/>
            </w:pPr>
            <w:r>
              <w:rPr>
                <w:sz w:val="24"/>
              </w:rPr>
              <w:t xml:space="preserve">нефинансовых организаций</w:t>
            </w:r>
          </w:p>
        </w:tc>
        <w:tc>
          <w:tcPr>
            <w:tcW w:w="6066" w:type="dxa"/>
          </w:tcPr>
          <w:p>
            <w:pPr>
              <w:pStyle w:val="0"/>
            </w:pPr>
            <w:r>
              <w:rPr>
                <w:sz w:val="24"/>
              </w:rPr>
              <w:t xml:space="preserve">часть 50208 + часть 50211 - часть 50225 - часть 50228 + часть 50234 + часть 50237 + часть 50256 - часть 50257 + часть 50262 - часть 50263 + часть 51314 + часть 51317 - часть 51321 - часть 51324 + часть 51328 + часть 51331+ часть 51356 - часть 51357 + часть 51362 - часть 51363 + часть 50218 - часть 50230 + часть 50239 + часть 50266 - часть 50267</w:t>
            </w:r>
          </w:p>
        </w:tc>
      </w:tr>
      <w:tr>
        <w:tc>
          <w:tcPr>
            <w:tcW w:w="965" w:type="dxa"/>
          </w:tcPr>
          <w:bookmarkStart w:id="20887" w:name="P20887"/>
          <w:bookmarkEnd w:id="20887"/>
          <w:p>
            <w:pPr>
              <w:pStyle w:val="0"/>
              <w:jc w:val="center"/>
            </w:pPr>
            <w:r>
              <w:rPr>
                <w:sz w:val="24"/>
              </w:rPr>
              <w:t xml:space="preserve">8</w:t>
            </w:r>
          </w:p>
        </w:tc>
        <w:tc>
          <w:tcPr>
            <w:tcW w:w="2041" w:type="dxa"/>
          </w:tcPr>
          <w:p>
            <w:pPr>
              <w:pStyle w:val="0"/>
            </w:pPr>
            <w:r>
              <w:rPr>
                <w:sz w:val="24"/>
              </w:rPr>
              <w:t xml:space="preserve">Депозиты в кредитных организациях и банках-нерезидентах, в том числе:</w:t>
            </w:r>
          </w:p>
        </w:tc>
        <w:tc>
          <w:tcPr>
            <w:tcW w:w="6066" w:type="dxa"/>
          </w:tcPr>
          <w:p>
            <w:pPr>
              <w:pStyle w:val="0"/>
            </w:pPr>
            <w:r>
              <w:rPr>
                <w:sz w:val="24"/>
              </w:rPr>
              <w:t xml:space="preserve">часть 20315 + часть 20316 + часть 20322 + часть 20324 - часть 20325 + часть 20601 + часть 20602 + часть 20603 - часть 20605 + часть 20607 + часть 20609 - часть 20611 - часть 20613 + часть 20323 + часть 20326 - часть 20327 + часть 20604 - часть 20606 + часть 20608 + часть 20610 - часть 20612 - часть 20614 + часть 20328 - часть 20329 + часть 20330 - часть 20331 + часть 20617 + часть 20618 - часть 20619 - часть 20620</w:t>
            </w:r>
          </w:p>
        </w:tc>
      </w:tr>
      <w:tr>
        <w:tc>
          <w:tcPr>
            <w:tcW w:w="965" w:type="dxa"/>
          </w:tcPr>
          <w:p>
            <w:pPr>
              <w:pStyle w:val="0"/>
              <w:jc w:val="center"/>
            </w:pPr>
            <w:r>
              <w:rPr>
                <w:sz w:val="24"/>
              </w:rPr>
              <w:t xml:space="preserve">9</w:t>
            </w:r>
          </w:p>
        </w:tc>
        <w:tc>
          <w:tcPr>
            <w:tcW w:w="2041" w:type="dxa"/>
          </w:tcPr>
          <w:p>
            <w:pPr>
              <w:pStyle w:val="0"/>
              <w:ind w:firstLine="540"/>
            </w:pPr>
            <w:r>
              <w:rPr>
                <w:sz w:val="24"/>
              </w:rPr>
              <w:t xml:space="preserve">субординированные депозиты</w:t>
            </w:r>
          </w:p>
        </w:tc>
        <w:tc>
          <w:tcPr>
            <w:tcW w:w="6066" w:type="dxa"/>
          </w:tcPr>
          <w:p>
            <w:pPr>
              <w:pStyle w:val="0"/>
            </w:pPr>
            <w:r>
              <w:rPr>
                <w:sz w:val="24"/>
              </w:rPr>
              <w:t xml:space="preserve">часть 20315 + часть 20322 + часть 20324 - часть 20325 + часть 20601 + часть 20603 - часть 20605 + часть 20607 + часть 20609 - часть 20611 - часть 20613 + часть 20316 + часть 20323 + часть 20326 - часть 20327 + часть 20602 + часть 20604 - часть 20606 + часть 20608 + часть 20610 - часть 20612 - часть 20614 + часть 20328 - часть 20329 + часть 20330 - часть 20331 + часть 20617 + часть 20618 - часть 20619 - часть 20620</w:t>
            </w:r>
          </w:p>
        </w:tc>
      </w:tr>
      <w:tr>
        <w:tblPrEx>
          <w:tblBorders>
            <w:insideH w:val="nil"/>
          </w:tblBorders>
        </w:tblPrEx>
        <w:tc>
          <w:tcPr>
            <w:tcW w:w="965" w:type="dxa"/>
            <w:tcBorders>
              <w:bottom w:val="nil"/>
            </w:tcBorders>
          </w:tcPr>
          <w:bookmarkStart w:id="20893" w:name="P20893"/>
          <w:bookmarkEnd w:id="20893"/>
          <w:p>
            <w:pPr>
              <w:pStyle w:val="0"/>
              <w:jc w:val="center"/>
            </w:pPr>
            <w:r>
              <w:rPr>
                <w:sz w:val="24"/>
              </w:rPr>
              <w:t xml:space="preserve">10</w:t>
            </w:r>
          </w:p>
        </w:tc>
        <w:tc>
          <w:tcPr>
            <w:tcW w:w="2041" w:type="dxa"/>
            <w:tcBorders>
              <w:bottom w:val="nil"/>
            </w:tcBorders>
          </w:tcPr>
          <w:p>
            <w:pPr>
              <w:pStyle w:val="0"/>
            </w:pPr>
            <w:r>
              <w:rPr>
                <w:sz w:val="24"/>
              </w:rPr>
              <w:t xml:space="preserve">Прочее</w:t>
            </w:r>
          </w:p>
        </w:tc>
        <w:tc>
          <w:tcPr>
            <w:tcW w:w="6066" w:type="dxa"/>
            <w:tcBorders>
              <w:bottom w:val="nil"/>
            </w:tcBorders>
          </w:tcPr>
          <w:p>
            <w:pPr>
              <w:pStyle w:val="0"/>
            </w:pPr>
            <w:r>
              <w:rPr>
                <w:sz w:val="24"/>
              </w:rPr>
              <w:t xml:space="preserve">53201 + часть 53202 + часть 53204 + часть 53206 - часть 53215 + часть 53216 + 53217 - 53218</w:t>
            </w:r>
          </w:p>
        </w:tc>
      </w:tr>
      <w:tr>
        <w:tblPrEx>
          <w:tblBorders>
            <w:insideH w:val="nil"/>
          </w:tblBorders>
        </w:tblPrEx>
        <w:tc>
          <w:tcPr>
            <w:gridSpan w:val="3"/>
            <w:tcW w:w="9072"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965" w:type="dxa"/>
          </w:tcPr>
          <w:p>
            <w:pPr>
              <w:pStyle w:val="0"/>
              <w:jc w:val="center"/>
            </w:pPr>
            <w:r>
              <w:rPr>
                <w:sz w:val="24"/>
              </w:rPr>
              <w:t xml:space="preserve">11</w:t>
            </w:r>
          </w:p>
        </w:tc>
        <w:tc>
          <w:tcPr>
            <w:tcW w:w="2041" w:type="dxa"/>
          </w:tcPr>
          <w:p>
            <w:pPr>
              <w:pStyle w:val="0"/>
            </w:pPr>
            <w:r>
              <w:rPr>
                <w:sz w:val="24"/>
              </w:rPr>
              <w:t xml:space="preserve">Итого</w:t>
            </w:r>
          </w:p>
        </w:tc>
        <w:tc>
          <w:tcPr>
            <w:tcW w:w="6066" w:type="dxa"/>
          </w:tcPr>
          <w:p>
            <w:pPr>
              <w:pStyle w:val="0"/>
            </w:pPr>
            <w:hyperlink w:history="0" w:anchor="P20866" w:tooltip="1">
              <w:r>
                <w:rPr>
                  <w:sz w:val="24"/>
                  <w:color w:val="0000ff"/>
                </w:rPr>
                <w:t xml:space="preserve">строка 1</w:t>
              </w:r>
            </w:hyperlink>
            <w:r>
              <w:rPr>
                <w:sz w:val="24"/>
              </w:rPr>
              <w:t xml:space="preserve"> + </w:t>
            </w:r>
            <w:hyperlink w:history="0" w:anchor="P20887" w:tooltip="8">
              <w:r>
                <w:rPr>
                  <w:sz w:val="24"/>
                  <w:color w:val="0000ff"/>
                </w:rPr>
                <w:t xml:space="preserve">строка 8</w:t>
              </w:r>
            </w:hyperlink>
            <w:r>
              <w:rPr>
                <w:sz w:val="24"/>
              </w:rPr>
              <w:t xml:space="preserve"> + </w:t>
            </w:r>
            <w:hyperlink w:history="0" w:anchor="P20893" w:tooltip="10">
              <w:r>
                <w:rPr>
                  <w:sz w:val="24"/>
                  <w:color w:val="0000ff"/>
                </w:rPr>
                <w:t xml:space="preserve">строка 10</w:t>
              </w:r>
            </w:hyperlink>
          </w:p>
        </w:tc>
      </w:tr>
    </w:tbl>
    <w:p>
      <w:pPr>
        <w:pStyle w:val="0"/>
        <w:jc w:val="both"/>
      </w:pPr>
      <w:r>
        <w:rPr>
          <w:sz w:val="24"/>
        </w:rPr>
      </w:r>
    </w:p>
    <w:p>
      <w:pPr>
        <w:pStyle w:val="2"/>
        <w:outlineLvl w:val="1"/>
        <w:jc w:val="center"/>
      </w:pPr>
      <w:r>
        <w:rPr>
          <w:sz w:val="24"/>
        </w:rPr>
        <w:t xml:space="preserve">Примечание 9. Финансовые активы, оцениваемые</w:t>
      </w:r>
    </w:p>
    <w:p>
      <w:pPr>
        <w:pStyle w:val="2"/>
        <w:jc w:val="center"/>
      </w:pPr>
      <w:r>
        <w:rPr>
          <w:sz w:val="24"/>
        </w:rPr>
        <w:t xml:space="preserve">по справедливой стоимости через прочий совокупный доход:</w:t>
      </w:r>
    </w:p>
    <w:p>
      <w:pPr>
        <w:pStyle w:val="2"/>
        <w:jc w:val="center"/>
      </w:pPr>
      <w:r>
        <w:rPr>
          <w:sz w:val="24"/>
        </w:rPr>
        <w:t xml:space="preserve">долевые инструменты</w:t>
      </w:r>
    </w:p>
    <w:p>
      <w:pPr>
        <w:pStyle w:val="0"/>
        <w:jc w:val="both"/>
      </w:pPr>
      <w:r>
        <w:rPr>
          <w:sz w:val="24"/>
        </w:rPr>
      </w:r>
    </w:p>
    <w:bookmarkStart w:id="20905" w:name="P20905"/>
    <w:bookmarkEnd w:id="20905"/>
    <w:p>
      <w:pPr>
        <w:pStyle w:val="2"/>
        <w:outlineLvl w:val="2"/>
        <w:jc w:val="center"/>
      </w:pPr>
      <w:r>
        <w:rPr>
          <w:sz w:val="24"/>
        </w:rPr>
        <w:t xml:space="preserve">Долевые инструменты, оцениваемые по справедливой стоимости</w:t>
      </w:r>
    </w:p>
    <w:p>
      <w:pPr>
        <w:pStyle w:val="2"/>
        <w:jc w:val="center"/>
      </w:pPr>
      <w:r>
        <w:rPr>
          <w:sz w:val="24"/>
        </w:rPr>
        <w:t xml:space="preserve">через прочий совокупный доход</w:t>
      </w:r>
    </w:p>
    <w:p>
      <w:pPr>
        <w:pStyle w:val="0"/>
        <w:jc w:val="both"/>
      </w:pPr>
      <w:r>
        <w:rPr>
          <w:sz w:val="24"/>
        </w:rPr>
      </w:r>
    </w:p>
    <w:p>
      <w:pPr>
        <w:pStyle w:val="0"/>
        <w:jc w:val="right"/>
      </w:pPr>
      <w:r>
        <w:rPr>
          <w:sz w:val="24"/>
        </w:rPr>
        <w:t xml:space="preserve">Таблица 9.1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65"/>
        <w:gridCol w:w="2041"/>
        <w:gridCol w:w="6066"/>
      </w:tblGrid>
      <w:tr>
        <w:tc>
          <w:tcPr>
            <w:tcW w:w="965" w:type="dxa"/>
          </w:tcPr>
          <w:p>
            <w:pPr>
              <w:pStyle w:val="0"/>
              <w:jc w:val="center"/>
            </w:pPr>
            <w:r>
              <w:rPr>
                <w:sz w:val="24"/>
              </w:rPr>
              <w:t xml:space="preserve">Номер показателя</w:t>
            </w:r>
          </w:p>
        </w:tc>
        <w:tc>
          <w:tcPr>
            <w:tcW w:w="2041" w:type="dxa"/>
          </w:tcPr>
          <w:p>
            <w:pPr>
              <w:pStyle w:val="0"/>
              <w:jc w:val="center"/>
            </w:pPr>
            <w:r>
              <w:rPr>
                <w:sz w:val="24"/>
              </w:rPr>
              <w:t xml:space="preserve">Наименование показателя</w:t>
            </w:r>
          </w:p>
        </w:tc>
        <w:tc>
          <w:tcPr>
            <w:tcW w:w="6066" w:type="dxa"/>
          </w:tcPr>
          <w:p>
            <w:pPr>
              <w:pStyle w:val="0"/>
              <w:jc w:val="center"/>
            </w:pPr>
            <w:r>
              <w:rPr>
                <w:sz w:val="24"/>
              </w:rPr>
              <w:t xml:space="preserve">Порядок определения значения показателя (счета бухгалтерского учета)</w:t>
            </w:r>
          </w:p>
        </w:tc>
      </w:tr>
      <w:tr>
        <w:tc>
          <w:tcPr>
            <w:tcW w:w="965" w:type="dxa"/>
          </w:tcPr>
          <w:p>
            <w:pPr>
              <w:pStyle w:val="0"/>
              <w:jc w:val="center"/>
            </w:pPr>
            <w:r>
              <w:rPr>
                <w:sz w:val="24"/>
              </w:rPr>
              <w:t xml:space="preserve">1</w:t>
            </w:r>
          </w:p>
        </w:tc>
        <w:tc>
          <w:tcPr>
            <w:tcW w:w="2041" w:type="dxa"/>
          </w:tcPr>
          <w:p>
            <w:pPr>
              <w:pStyle w:val="0"/>
              <w:jc w:val="center"/>
            </w:pPr>
            <w:r>
              <w:rPr>
                <w:sz w:val="24"/>
              </w:rPr>
              <w:t xml:space="preserve">2</w:t>
            </w:r>
          </w:p>
        </w:tc>
        <w:tc>
          <w:tcPr>
            <w:tcW w:w="6066" w:type="dxa"/>
          </w:tcPr>
          <w:p>
            <w:pPr>
              <w:pStyle w:val="0"/>
              <w:jc w:val="center"/>
            </w:pPr>
            <w:r>
              <w:rPr>
                <w:sz w:val="24"/>
              </w:rPr>
              <w:t xml:space="preserve">3</w:t>
            </w:r>
          </w:p>
        </w:tc>
      </w:tr>
      <w:tr>
        <w:tblPrEx>
          <w:tblBorders>
            <w:insideH w:val="nil"/>
          </w:tblBorders>
        </w:tblPrEx>
        <w:tc>
          <w:tcPr>
            <w:tcW w:w="965" w:type="dxa"/>
            <w:tcBorders>
              <w:bottom w:val="nil"/>
            </w:tcBorders>
          </w:tcPr>
          <w:bookmarkStart w:id="20916" w:name="P20916"/>
          <w:bookmarkEnd w:id="20916"/>
          <w:p>
            <w:pPr>
              <w:pStyle w:val="0"/>
              <w:jc w:val="center"/>
            </w:pPr>
            <w:r>
              <w:rPr>
                <w:sz w:val="24"/>
              </w:rPr>
              <w:t xml:space="preserve">1</w:t>
            </w:r>
          </w:p>
        </w:tc>
        <w:tc>
          <w:tcPr>
            <w:tcW w:w="2041" w:type="dxa"/>
            <w:tcBorders>
              <w:bottom w:val="nil"/>
            </w:tcBorders>
          </w:tcPr>
          <w:p>
            <w:pPr>
              <w:pStyle w:val="0"/>
            </w:pPr>
            <w:r>
              <w:rPr>
                <w:sz w:val="24"/>
              </w:rPr>
              <w:t xml:space="preserve">Долевые ценные бумаги кредитных организаций и банков-нерезидентов</w:t>
            </w:r>
          </w:p>
        </w:tc>
        <w:tc>
          <w:tcPr>
            <w:tcW w:w="6066" w:type="dxa"/>
            <w:tcBorders>
              <w:bottom w:val="nil"/>
            </w:tcBorders>
          </w:tcPr>
          <w:p>
            <w:pPr>
              <w:pStyle w:val="0"/>
            </w:pPr>
            <w:r>
              <w:rPr>
                <w:sz w:val="24"/>
              </w:rPr>
              <w:t xml:space="preserve">50705 + 50707 - 50722 - часть 50724 + часть 50727 + часть 50729 + часть 50770 - часть 50771 + часть 50718 - часть 50726 + часть 50731</w:t>
            </w:r>
          </w:p>
        </w:tc>
      </w:tr>
      <w:tr>
        <w:tblPrEx>
          <w:tblBorders>
            <w:insideH w:val="nil"/>
          </w:tblBorders>
        </w:tblPrEx>
        <w:tc>
          <w:tcPr>
            <w:gridSpan w:val="3"/>
            <w:tcW w:w="9072"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16.08.2023 </w:t>
            </w:r>
            <w:r>
              <w:rPr>
                <w:sz w:val="24"/>
              </w:rPr>
              <w:t xml:space="preserve">N 6509-У</w:t>
            </w:r>
            <w:r>
              <w:rPr>
                <w:sz w:val="24"/>
              </w:rPr>
              <w:t xml:space="preserve">)</w:t>
            </w:r>
          </w:p>
        </w:tc>
      </w:tr>
      <w:tr>
        <w:tblPrEx>
          <w:tblBorders>
            <w:insideH w:val="nil"/>
          </w:tblBorders>
        </w:tblPrEx>
        <w:tc>
          <w:tcPr>
            <w:tcW w:w="965" w:type="dxa"/>
            <w:tcBorders>
              <w:bottom w:val="nil"/>
            </w:tcBorders>
          </w:tcPr>
          <w:bookmarkStart w:id="20920" w:name="P20920"/>
          <w:bookmarkEnd w:id="20920"/>
          <w:p>
            <w:pPr>
              <w:pStyle w:val="0"/>
              <w:jc w:val="center"/>
            </w:pPr>
            <w:r>
              <w:rPr>
                <w:sz w:val="24"/>
              </w:rPr>
              <w:t xml:space="preserve">2</w:t>
            </w:r>
          </w:p>
        </w:tc>
        <w:tc>
          <w:tcPr>
            <w:tcW w:w="2041" w:type="dxa"/>
            <w:tcBorders>
              <w:bottom w:val="nil"/>
            </w:tcBorders>
          </w:tcPr>
          <w:p>
            <w:pPr>
              <w:pStyle w:val="0"/>
            </w:pPr>
            <w:r>
              <w:rPr>
                <w:sz w:val="24"/>
              </w:rPr>
              <w:t xml:space="preserve">Долевые ценные бумаги некредитных финансовых организаций и лизинговых компаний</w:t>
            </w:r>
          </w:p>
        </w:tc>
        <w:tc>
          <w:tcPr>
            <w:tcW w:w="6066" w:type="dxa"/>
            <w:tcBorders>
              <w:bottom w:val="nil"/>
            </w:tcBorders>
          </w:tcPr>
          <w:p>
            <w:pPr>
              <w:pStyle w:val="0"/>
            </w:pPr>
            <w:r>
              <w:rPr>
                <w:sz w:val="24"/>
              </w:rPr>
              <w:t xml:space="preserve">часть 50706 + часть 50708 - часть 50723 - часть 50725 + часть 50728 + часть 50730 + часть 50770 - часть 50771 + часть 50718 - часть 50726 + часть 50731</w:t>
            </w:r>
          </w:p>
        </w:tc>
      </w:tr>
      <w:tr>
        <w:tblPrEx>
          <w:tblBorders>
            <w:insideH w:val="nil"/>
          </w:tblBorders>
        </w:tblPrEx>
        <w:tc>
          <w:tcPr>
            <w:gridSpan w:val="3"/>
            <w:tcW w:w="9072" w:type="dxa"/>
            <w:tcBorders>
              <w:top w:val="nil"/>
            </w:tcBorders>
          </w:tcPr>
          <w:p>
            <w:pPr>
              <w:pStyle w:val="0"/>
              <w:jc w:val="both"/>
            </w:pPr>
            <w:r>
              <w:rPr>
                <w:sz w:val="24"/>
              </w:rPr>
              <w:t xml:space="preserve">(в ред. Указаний Банка России от 16.08.2023 </w:t>
            </w:r>
            <w:r>
              <w:rPr>
                <w:sz w:val="24"/>
              </w:rPr>
              <w:t xml:space="preserve">N 6509-У</w:t>
            </w:r>
            <w:r>
              <w:rPr>
                <w:sz w:val="24"/>
              </w:rPr>
              <w:t xml:space="preserve">, от 23.09.2024 </w:t>
            </w:r>
            <w:r>
              <w:rPr>
                <w:sz w:val="24"/>
              </w:rPr>
              <w:t xml:space="preserve">N 6852-У</w:t>
            </w:r>
            <w:r>
              <w:rPr>
                <w:sz w:val="24"/>
              </w:rPr>
              <w:t xml:space="preserve">)</w:t>
            </w:r>
          </w:p>
        </w:tc>
      </w:tr>
      <w:tr>
        <w:tblPrEx>
          <w:tblBorders>
            <w:insideH w:val="nil"/>
          </w:tblBorders>
        </w:tblPrEx>
        <w:tc>
          <w:tcPr>
            <w:tcW w:w="965" w:type="dxa"/>
            <w:tcBorders>
              <w:bottom w:val="nil"/>
            </w:tcBorders>
          </w:tcPr>
          <w:bookmarkStart w:id="20924" w:name="P20924"/>
          <w:bookmarkEnd w:id="20924"/>
          <w:p>
            <w:pPr>
              <w:pStyle w:val="0"/>
              <w:jc w:val="center"/>
            </w:pPr>
            <w:r>
              <w:rPr>
                <w:sz w:val="24"/>
              </w:rPr>
              <w:t xml:space="preserve">3</w:t>
            </w:r>
          </w:p>
        </w:tc>
        <w:tc>
          <w:tcPr>
            <w:tcW w:w="2041" w:type="dxa"/>
            <w:tcBorders>
              <w:bottom w:val="nil"/>
            </w:tcBorders>
          </w:tcPr>
          <w:p>
            <w:pPr>
              <w:pStyle w:val="0"/>
            </w:pPr>
            <w:r>
              <w:rPr>
                <w:sz w:val="24"/>
              </w:rPr>
              <w:t xml:space="preserve">Долевые ценные бумаги нефинансовых организаций</w:t>
            </w:r>
          </w:p>
        </w:tc>
        <w:tc>
          <w:tcPr>
            <w:tcW w:w="6066" w:type="dxa"/>
            <w:tcBorders>
              <w:bottom w:val="nil"/>
            </w:tcBorders>
          </w:tcPr>
          <w:p>
            <w:pPr>
              <w:pStyle w:val="0"/>
            </w:pPr>
            <w:r>
              <w:rPr>
                <w:sz w:val="24"/>
              </w:rPr>
              <w:t xml:space="preserve">часть 50706 + часть 50708 - часть 50723 - часть 50725 + часть 50728 + часть 50730 + часть 50770 - часть 50771 + часть 50718 - часть 50726 + часть 50731</w:t>
            </w:r>
          </w:p>
        </w:tc>
      </w:tr>
      <w:tr>
        <w:tblPrEx>
          <w:tblBorders>
            <w:insideH w:val="nil"/>
          </w:tblBorders>
        </w:tblPrEx>
        <w:tc>
          <w:tcPr>
            <w:gridSpan w:val="3"/>
            <w:tcW w:w="9072"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16.08.2023 N 6509-У)</w:t>
            </w:r>
          </w:p>
        </w:tc>
      </w:tr>
      <w:tr>
        <w:tblPrEx>
          <w:tblBorders>
            <w:insideH w:val="nil"/>
          </w:tblBorders>
        </w:tblPrEx>
        <w:tc>
          <w:tcPr>
            <w:tcW w:w="965" w:type="dxa"/>
            <w:tcBorders>
              <w:bottom w:val="nil"/>
            </w:tcBorders>
          </w:tcPr>
          <w:bookmarkStart w:id="20928" w:name="P20928"/>
          <w:bookmarkEnd w:id="20928"/>
          <w:p>
            <w:pPr>
              <w:pStyle w:val="0"/>
              <w:jc w:val="center"/>
            </w:pPr>
            <w:r>
              <w:rPr>
                <w:sz w:val="24"/>
              </w:rPr>
              <w:t xml:space="preserve">4</w:t>
            </w:r>
          </w:p>
        </w:tc>
        <w:tc>
          <w:tcPr>
            <w:tcW w:w="2041" w:type="dxa"/>
            <w:tcBorders>
              <w:bottom w:val="nil"/>
            </w:tcBorders>
          </w:tcPr>
          <w:p>
            <w:pPr>
              <w:pStyle w:val="0"/>
            </w:pPr>
            <w:r>
              <w:rPr>
                <w:sz w:val="24"/>
              </w:rPr>
              <w:t xml:space="preserve">Прочие долевые инструменты</w:t>
            </w:r>
          </w:p>
        </w:tc>
        <w:tc>
          <w:tcPr>
            <w:tcW w:w="6066" w:type="dxa"/>
            <w:tcBorders>
              <w:bottom w:val="nil"/>
            </w:tcBorders>
          </w:tcPr>
          <w:p>
            <w:pPr>
              <w:pStyle w:val="0"/>
            </w:pPr>
            <w:r>
              <w:rPr>
                <w:sz w:val="24"/>
              </w:rPr>
              <w:t xml:space="preserve">часть 60201 + часть 60202 + часть 60203 + часть 60204 + часть 60205 + часть 60221 - часть 60220 + часть 53202 + 53203 + часть 53204 + часть 53206 - часть 53215 + часть 53216</w:t>
            </w:r>
          </w:p>
        </w:tc>
      </w:tr>
      <w:tr>
        <w:tblPrEx>
          <w:tblBorders>
            <w:insideH w:val="nil"/>
          </w:tblBorders>
        </w:tblPrEx>
        <w:tc>
          <w:tcPr>
            <w:gridSpan w:val="3"/>
            <w:tcW w:w="9072"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965" w:type="dxa"/>
          </w:tcPr>
          <w:p>
            <w:pPr>
              <w:pStyle w:val="0"/>
              <w:jc w:val="center"/>
            </w:pPr>
            <w:r>
              <w:rPr>
                <w:sz w:val="24"/>
              </w:rPr>
              <w:t xml:space="preserve">5</w:t>
            </w:r>
          </w:p>
        </w:tc>
        <w:tc>
          <w:tcPr>
            <w:tcW w:w="2041" w:type="dxa"/>
          </w:tcPr>
          <w:p>
            <w:pPr>
              <w:pStyle w:val="0"/>
            </w:pPr>
            <w:r>
              <w:rPr>
                <w:sz w:val="24"/>
              </w:rPr>
              <w:t xml:space="preserve">Итого</w:t>
            </w:r>
          </w:p>
        </w:tc>
        <w:tc>
          <w:tcPr>
            <w:tcW w:w="6066" w:type="dxa"/>
          </w:tcPr>
          <w:p>
            <w:pPr>
              <w:pStyle w:val="0"/>
            </w:pPr>
            <w:hyperlink w:history="0" w:anchor="P20916" w:tooltip="1">
              <w:r>
                <w:rPr>
                  <w:sz w:val="24"/>
                  <w:color w:val="0000ff"/>
                </w:rPr>
                <w:t xml:space="preserve">строка 1</w:t>
              </w:r>
            </w:hyperlink>
            <w:r>
              <w:rPr>
                <w:sz w:val="24"/>
              </w:rPr>
              <w:t xml:space="preserve"> + </w:t>
            </w:r>
            <w:hyperlink w:history="0" w:anchor="P20920" w:tooltip="2">
              <w:r>
                <w:rPr>
                  <w:sz w:val="24"/>
                  <w:color w:val="0000ff"/>
                </w:rPr>
                <w:t xml:space="preserve">строка 2</w:t>
              </w:r>
            </w:hyperlink>
            <w:r>
              <w:rPr>
                <w:sz w:val="24"/>
              </w:rPr>
              <w:t xml:space="preserve"> + </w:t>
            </w:r>
            <w:hyperlink w:history="0" w:anchor="P20924" w:tooltip="3">
              <w:r>
                <w:rPr>
                  <w:sz w:val="24"/>
                  <w:color w:val="0000ff"/>
                </w:rPr>
                <w:t xml:space="preserve">строка 3</w:t>
              </w:r>
            </w:hyperlink>
            <w:r>
              <w:rPr>
                <w:sz w:val="24"/>
              </w:rPr>
              <w:t xml:space="preserve"> + </w:t>
            </w:r>
            <w:hyperlink w:history="0" w:anchor="P20928" w:tooltip="4">
              <w:r>
                <w:rPr>
                  <w:sz w:val="24"/>
                  <w:color w:val="0000ff"/>
                </w:rPr>
                <w:t xml:space="preserve">строка 4</w:t>
              </w:r>
            </w:hyperlink>
          </w:p>
        </w:tc>
      </w:tr>
    </w:tbl>
    <w:p>
      <w:pPr>
        <w:pStyle w:val="0"/>
        <w:jc w:val="both"/>
      </w:pPr>
      <w:r>
        <w:rPr>
          <w:sz w:val="24"/>
        </w:rPr>
      </w:r>
    </w:p>
    <w:p>
      <w:pPr>
        <w:pStyle w:val="2"/>
        <w:outlineLvl w:val="1"/>
        <w:jc w:val="center"/>
      </w:pPr>
      <w:r>
        <w:rPr>
          <w:sz w:val="24"/>
        </w:rPr>
        <w:t xml:space="preserve">Примечание 10. Финансовые активы, оцениваемые</w:t>
      </w:r>
    </w:p>
    <w:p>
      <w:pPr>
        <w:pStyle w:val="2"/>
        <w:jc w:val="center"/>
      </w:pPr>
      <w:r>
        <w:rPr>
          <w:sz w:val="24"/>
        </w:rPr>
        <w:t xml:space="preserve">по амортизированной стоимости: депозиты и прочие</w:t>
      </w:r>
    </w:p>
    <w:p>
      <w:pPr>
        <w:pStyle w:val="2"/>
        <w:jc w:val="center"/>
      </w:pPr>
      <w:r>
        <w:rPr>
          <w:sz w:val="24"/>
        </w:rPr>
        <w:t xml:space="preserve">размещенные средства в кредитных организациях</w:t>
      </w:r>
    </w:p>
    <w:p>
      <w:pPr>
        <w:pStyle w:val="2"/>
        <w:jc w:val="center"/>
      </w:pPr>
      <w:r>
        <w:rPr>
          <w:sz w:val="24"/>
        </w:rPr>
        <w:t xml:space="preserve">и банках-нерезидентах</w:t>
      </w:r>
    </w:p>
    <w:p>
      <w:pPr>
        <w:pStyle w:val="0"/>
        <w:jc w:val="both"/>
      </w:pPr>
      <w:r>
        <w:rPr>
          <w:sz w:val="24"/>
        </w:rPr>
      </w:r>
    </w:p>
    <w:bookmarkStart w:id="20941" w:name="P20941"/>
    <w:bookmarkEnd w:id="20941"/>
    <w:p>
      <w:pPr>
        <w:pStyle w:val="2"/>
        <w:outlineLvl w:val="2"/>
        <w:jc w:val="center"/>
      </w:pPr>
      <w:r>
        <w:rPr>
          <w:sz w:val="24"/>
        </w:rPr>
        <w:t xml:space="preserve">Депозиты и прочие размещенные средства</w:t>
      </w:r>
    </w:p>
    <w:p>
      <w:pPr>
        <w:pStyle w:val="2"/>
        <w:jc w:val="center"/>
      </w:pPr>
      <w:r>
        <w:rPr>
          <w:sz w:val="24"/>
        </w:rPr>
        <w:t xml:space="preserve">в кредитных организациях и банках-нерезидентах, оцениваемые</w:t>
      </w:r>
    </w:p>
    <w:p>
      <w:pPr>
        <w:pStyle w:val="2"/>
        <w:jc w:val="center"/>
      </w:pPr>
      <w:r>
        <w:rPr>
          <w:sz w:val="24"/>
        </w:rPr>
        <w:t xml:space="preserve">по амортизированной стоимости</w:t>
      </w:r>
    </w:p>
    <w:p>
      <w:pPr>
        <w:pStyle w:val="0"/>
        <w:jc w:val="both"/>
      </w:pPr>
      <w:r>
        <w:rPr>
          <w:sz w:val="24"/>
        </w:rPr>
      </w:r>
    </w:p>
    <w:p>
      <w:pPr>
        <w:pStyle w:val="0"/>
        <w:jc w:val="right"/>
      </w:pPr>
      <w:r>
        <w:rPr>
          <w:sz w:val="24"/>
        </w:rPr>
        <w:t xml:space="preserve">Таблица 10.1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64"/>
        <w:gridCol w:w="1757"/>
        <w:gridCol w:w="3288"/>
        <w:gridCol w:w="2721"/>
        <w:gridCol w:w="1417"/>
      </w:tblGrid>
      <w:tr>
        <w:tc>
          <w:tcPr>
            <w:tcW w:w="964" w:type="dxa"/>
            <w:vMerge w:val="restart"/>
          </w:tcPr>
          <w:p>
            <w:pPr>
              <w:pStyle w:val="0"/>
              <w:jc w:val="center"/>
            </w:pPr>
            <w:r>
              <w:rPr>
                <w:sz w:val="24"/>
              </w:rPr>
              <w:t xml:space="preserve">Номер показателя</w:t>
            </w:r>
          </w:p>
        </w:tc>
        <w:tc>
          <w:tcPr>
            <w:tcW w:w="1757" w:type="dxa"/>
            <w:vMerge w:val="restart"/>
          </w:tcPr>
          <w:p>
            <w:pPr>
              <w:pStyle w:val="0"/>
              <w:jc w:val="center"/>
            </w:pPr>
            <w:r>
              <w:rPr>
                <w:sz w:val="24"/>
              </w:rPr>
              <w:t xml:space="preserve">Наименование показателя</w:t>
            </w:r>
          </w:p>
        </w:tc>
        <w:tc>
          <w:tcPr>
            <w:gridSpan w:val="3"/>
            <w:tcW w:w="7426" w:type="dxa"/>
          </w:tcPr>
          <w:p>
            <w:pPr>
              <w:pStyle w:val="0"/>
              <w:jc w:val="center"/>
            </w:pPr>
            <w:r>
              <w:rPr>
                <w:sz w:val="24"/>
              </w:rPr>
              <w:t xml:space="preserve">Порядок определения значения показателя (счета бухгалтерского учета)</w:t>
            </w:r>
          </w:p>
        </w:tc>
      </w:tr>
      <w:tr>
        <w:tc>
          <w:tcPr>
            <w:vMerge w:val="continue"/>
          </w:tcPr>
          <w:p/>
        </w:tc>
        <w:tc>
          <w:tcPr>
            <w:vMerge w:val="continue"/>
          </w:tcPr>
          <w:p/>
        </w:tc>
        <w:tc>
          <w:tcPr>
            <w:tcW w:w="3288" w:type="dxa"/>
          </w:tcPr>
          <w:p>
            <w:pPr>
              <w:pStyle w:val="0"/>
              <w:jc w:val="center"/>
            </w:pPr>
            <w:r>
              <w:rPr>
                <w:sz w:val="24"/>
              </w:rPr>
              <w:t xml:space="preserve">полная балансовая стоимость</w:t>
            </w:r>
          </w:p>
        </w:tc>
        <w:tc>
          <w:tcPr>
            <w:tcW w:w="2721" w:type="dxa"/>
          </w:tcPr>
          <w:p>
            <w:pPr>
              <w:pStyle w:val="0"/>
              <w:jc w:val="center"/>
            </w:pPr>
            <w:r>
              <w:rPr>
                <w:sz w:val="24"/>
              </w:rPr>
              <w:t xml:space="preserve">оценочный резерв под ожидаемые кредитные убытки</w:t>
            </w:r>
          </w:p>
        </w:tc>
        <w:tc>
          <w:tcPr>
            <w:tcW w:w="1417" w:type="dxa"/>
          </w:tcPr>
          <w:p>
            <w:pPr>
              <w:pStyle w:val="0"/>
              <w:jc w:val="center"/>
            </w:pPr>
            <w:r>
              <w:rPr>
                <w:sz w:val="24"/>
              </w:rPr>
              <w:t xml:space="preserve">балансовая стоимость</w:t>
            </w:r>
          </w:p>
        </w:tc>
      </w:tr>
      <w:tr>
        <w:tc>
          <w:tcPr>
            <w:tcW w:w="964" w:type="dxa"/>
          </w:tcPr>
          <w:p>
            <w:pPr>
              <w:pStyle w:val="0"/>
              <w:jc w:val="center"/>
            </w:pPr>
            <w:r>
              <w:rPr>
                <w:sz w:val="24"/>
              </w:rPr>
              <w:t xml:space="preserve">1</w:t>
            </w:r>
          </w:p>
        </w:tc>
        <w:tc>
          <w:tcPr>
            <w:tcW w:w="1757" w:type="dxa"/>
          </w:tcPr>
          <w:p>
            <w:pPr>
              <w:pStyle w:val="0"/>
              <w:jc w:val="center"/>
            </w:pPr>
            <w:r>
              <w:rPr>
                <w:sz w:val="24"/>
              </w:rPr>
              <w:t xml:space="preserve">2</w:t>
            </w:r>
          </w:p>
        </w:tc>
        <w:tc>
          <w:tcPr>
            <w:tcW w:w="3288" w:type="dxa"/>
          </w:tcPr>
          <w:bookmarkStart w:id="20955" w:name="P20955"/>
          <w:bookmarkEnd w:id="20955"/>
          <w:p>
            <w:pPr>
              <w:pStyle w:val="0"/>
              <w:jc w:val="center"/>
            </w:pPr>
            <w:r>
              <w:rPr>
                <w:sz w:val="24"/>
              </w:rPr>
              <w:t xml:space="preserve">3</w:t>
            </w:r>
          </w:p>
        </w:tc>
        <w:tc>
          <w:tcPr>
            <w:tcW w:w="2721" w:type="dxa"/>
          </w:tcPr>
          <w:bookmarkStart w:id="20956" w:name="P20956"/>
          <w:bookmarkEnd w:id="20956"/>
          <w:p>
            <w:pPr>
              <w:pStyle w:val="0"/>
              <w:jc w:val="center"/>
            </w:pPr>
            <w:r>
              <w:rPr>
                <w:sz w:val="24"/>
              </w:rPr>
              <w:t xml:space="preserve">4</w:t>
            </w:r>
          </w:p>
        </w:tc>
        <w:tc>
          <w:tcPr>
            <w:tcW w:w="1417" w:type="dxa"/>
          </w:tcPr>
          <w:p>
            <w:pPr>
              <w:pStyle w:val="0"/>
              <w:jc w:val="center"/>
            </w:pPr>
            <w:r>
              <w:rPr>
                <w:sz w:val="24"/>
              </w:rPr>
              <w:t xml:space="preserve">5</w:t>
            </w:r>
          </w:p>
        </w:tc>
      </w:tr>
      <w:tr>
        <w:tc>
          <w:tcPr>
            <w:tcW w:w="964" w:type="dxa"/>
          </w:tcPr>
          <w:bookmarkStart w:id="20958" w:name="P20958"/>
          <w:bookmarkEnd w:id="20958"/>
          <w:p>
            <w:pPr>
              <w:pStyle w:val="0"/>
              <w:jc w:val="center"/>
            </w:pPr>
            <w:r>
              <w:rPr>
                <w:sz w:val="24"/>
              </w:rPr>
              <w:t xml:space="preserve">1</w:t>
            </w:r>
          </w:p>
        </w:tc>
        <w:tc>
          <w:tcPr>
            <w:tcW w:w="1757" w:type="dxa"/>
          </w:tcPr>
          <w:p>
            <w:pPr>
              <w:pStyle w:val="0"/>
            </w:pPr>
            <w:r>
              <w:rPr>
                <w:sz w:val="24"/>
              </w:rPr>
              <w:t xml:space="preserve">Долговые ценные бумаги кредитных организаций и банков-нерезидентов</w:t>
            </w:r>
          </w:p>
        </w:tc>
        <w:tc>
          <w:tcPr>
            <w:tcW w:w="3288" w:type="dxa"/>
          </w:tcPr>
          <w:p>
            <w:pPr>
              <w:pStyle w:val="0"/>
            </w:pPr>
            <w:r>
              <w:rPr>
                <w:sz w:val="24"/>
              </w:rPr>
              <w:t xml:space="preserve">51513 + 51516 + 51554 - 51555 + 51560 - 51561 + 50413 + 50416 + 50454 - 50455 + 50460 - 50461 + часть 50418 + часть 50464 - часть 50465</w:t>
            </w:r>
          </w:p>
        </w:tc>
        <w:tc>
          <w:tcPr>
            <w:tcW w:w="2721" w:type="dxa"/>
          </w:tcPr>
          <w:p>
            <w:pPr>
              <w:pStyle w:val="0"/>
            </w:pPr>
            <w:r>
              <w:rPr>
                <w:sz w:val="24"/>
              </w:rPr>
              <w:t xml:space="preserve">- 51520 - 51523 - 50421 - 50424 - часть 50426</w:t>
            </w:r>
          </w:p>
        </w:tc>
        <w:tc>
          <w:tcPr>
            <w:tcW w:w="1417" w:type="dxa"/>
          </w:tcPr>
          <w:p>
            <w:pPr>
              <w:pStyle w:val="0"/>
            </w:pPr>
            <w:hyperlink w:history="0" w:anchor="P20955" w:tooltip="3">
              <w:r>
                <w:rPr>
                  <w:sz w:val="24"/>
                  <w:color w:val="0000ff"/>
                </w:rPr>
                <w:t xml:space="preserve">графа 3</w:t>
              </w:r>
            </w:hyperlink>
            <w:r>
              <w:rPr>
                <w:sz w:val="24"/>
              </w:rPr>
              <w:t xml:space="preserve"> + </w:t>
            </w:r>
            <w:hyperlink w:history="0" w:anchor="P20956" w:tooltip="4">
              <w:r>
                <w:rPr>
                  <w:sz w:val="24"/>
                  <w:color w:val="0000ff"/>
                </w:rPr>
                <w:t xml:space="preserve">графа 4</w:t>
              </w:r>
            </w:hyperlink>
          </w:p>
        </w:tc>
      </w:tr>
      <w:tr>
        <w:tblPrEx>
          <w:tblBorders>
            <w:insideH w:val="nil"/>
          </w:tblBorders>
        </w:tblPrEx>
        <w:tc>
          <w:tcPr>
            <w:tcW w:w="964" w:type="dxa"/>
            <w:tcBorders>
              <w:bottom w:val="nil"/>
            </w:tcBorders>
          </w:tcPr>
          <w:bookmarkStart w:id="20963" w:name="P20963"/>
          <w:bookmarkEnd w:id="20963"/>
          <w:p>
            <w:pPr>
              <w:pStyle w:val="0"/>
              <w:jc w:val="center"/>
            </w:pPr>
            <w:r>
              <w:rPr>
                <w:sz w:val="24"/>
              </w:rPr>
              <w:t xml:space="preserve">2</w:t>
            </w:r>
          </w:p>
        </w:tc>
        <w:tc>
          <w:tcPr>
            <w:tcW w:w="1757" w:type="dxa"/>
            <w:tcBorders>
              <w:bottom w:val="nil"/>
            </w:tcBorders>
          </w:tcPr>
          <w:p>
            <w:pPr>
              <w:pStyle w:val="0"/>
            </w:pPr>
            <w:r>
              <w:rPr>
                <w:sz w:val="24"/>
              </w:rPr>
              <w:t xml:space="preserve">Депозиты в кредитных организациях и банках-нерезидентах, в том числе:</w:t>
            </w:r>
          </w:p>
        </w:tc>
        <w:tc>
          <w:tcPr>
            <w:tcW w:w="3288" w:type="dxa"/>
            <w:tcBorders>
              <w:bottom w:val="nil"/>
            </w:tcBorders>
          </w:tcPr>
          <w:p>
            <w:pPr>
              <w:pStyle w:val="0"/>
            </w:pPr>
            <w:r>
              <w:rPr>
                <w:sz w:val="24"/>
              </w:rPr>
              <w:t xml:space="preserve">часть 20315 + часть 20322 + часть 20324 - часть 20325 + часть 20601 + часть 20602 + часть 20603 - часть 20605 + часть 20607 + часть 20609 - часть 20611 - часть 20613 + часть 20316 + часть 20323 + часть 20326 - часть 20327 + часть 20604 - часть 20606 + часть 20608 + часть 20610 - часть 20612 - часть 20614 + часть 47901 + часть 20501 + часть 20502 + часть 20507 + часть 20508 + часть 47911</w:t>
            </w:r>
          </w:p>
        </w:tc>
        <w:tc>
          <w:tcPr>
            <w:tcW w:w="2721" w:type="dxa"/>
            <w:tcBorders>
              <w:bottom w:val="nil"/>
            </w:tcBorders>
          </w:tcPr>
          <w:p>
            <w:pPr>
              <w:pStyle w:val="0"/>
            </w:pPr>
            <w:r>
              <w:rPr>
                <w:sz w:val="24"/>
              </w:rPr>
              <w:t xml:space="preserve">- часть 20321 - 20615 - 20616 - часть 47904 - часть 20505 - часть 20506</w:t>
            </w:r>
          </w:p>
        </w:tc>
        <w:tc>
          <w:tcPr>
            <w:tcW w:w="1417" w:type="dxa"/>
            <w:tcBorders>
              <w:bottom w:val="nil"/>
            </w:tcBorders>
          </w:tcPr>
          <w:p>
            <w:pPr>
              <w:pStyle w:val="0"/>
            </w:pPr>
            <w:hyperlink w:history="0" w:anchor="P20955" w:tooltip="3">
              <w:r>
                <w:rPr>
                  <w:sz w:val="24"/>
                  <w:color w:val="0000ff"/>
                </w:rPr>
                <w:t xml:space="preserve">графа 3</w:t>
              </w:r>
            </w:hyperlink>
            <w:r>
              <w:rPr>
                <w:sz w:val="24"/>
              </w:rPr>
              <w:t xml:space="preserve"> + </w:t>
            </w:r>
            <w:hyperlink w:history="0" w:anchor="P20956" w:tooltip="4">
              <w:r>
                <w:rPr>
                  <w:sz w:val="24"/>
                  <w:color w:val="0000ff"/>
                </w:rPr>
                <w:t xml:space="preserve">графа 4</w:t>
              </w:r>
            </w:hyperlink>
          </w:p>
        </w:tc>
      </w:tr>
      <w:tr>
        <w:tblPrEx>
          <w:tblBorders>
            <w:insideH w:val="nil"/>
          </w:tblBorders>
        </w:tblPrEx>
        <w:tc>
          <w:tcPr>
            <w:gridSpan w:val="5"/>
            <w:tcW w:w="10147"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16.08.2023 N 6509-У)</w:t>
            </w:r>
          </w:p>
        </w:tc>
      </w:tr>
      <w:tr>
        <w:tc>
          <w:tcPr>
            <w:tcW w:w="964" w:type="dxa"/>
          </w:tcPr>
          <w:p>
            <w:pPr>
              <w:pStyle w:val="0"/>
              <w:jc w:val="center"/>
            </w:pPr>
            <w:r>
              <w:rPr>
                <w:sz w:val="24"/>
              </w:rPr>
              <w:t xml:space="preserve">3</w:t>
            </w:r>
          </w:p>
        </w:tc>
        <w:tc>
          <w:tcPr>
            <w:tcW w:w="1757" w:type="dxa"/>
          </w:tcPr>
          <w:p>
            <w:pPr>
              <w:pStyle w:val="0"/>
              <w:ind w:firstLine="540"/>
            </w:pPr>
            <w:r>
              <w:rPr>
                <w:sz w:val="24"/>
              </w:rPr>
              <w:t xml:space="preserve">субординированные депозиты</w:t>
            </w:r>
          </w:p>
        </w:tc>
        <w:tc>
          <w:tcPr>
            <w:tcW w:w="3288" w:type="dxa"/>
          </w:tcPr>
          <w:p>
            <w:pPr>
              <w:pStyle w:val="0"/>
            </w:pPr>
            <w:r>
              <w:rPr>
                <w:sz w:val="24"/>
              </w:rPr>
              <w:t xml:space="preserve">часть 20315 + часть 20322 + часть 20324 - часть 20325 + часть 20601 + часть 20603 - часть 20605 + часть 20607 + часть 20609 - часть 20611 - часть 20613 + часть 20316 + часть 20323 + часть 20326 - часть 20327 + часть 20602 + часть 20604 - часть 20606 + часть 20608 + часть 20610 - часть 20612 - часть 20614</w:t>
            </w:r>
          </w:p>
        </w:tc>
        <w:tc>
          <w:tcPr>
            <w:tcW w:w="2721" w:type="dxa"/>
          </w:tcPr>
          <w:p>
            <w:pPr>
              <w:pStyle w:val="0"/>
            </w:pPr>
            <w:r>
              <w:rPr>
                <w:sz w:val="24"/>
              </w:rPr>
              <w:t xml:space="preserve">- часть 20321 - часть 20615 - часть 20616</w:t>
            </w:r>
          </w:p>
        </w:tc>
        <w:tc>
          <w:tcPr>
            <w:tcW w:w="1417" w:type="dxa"/>
          </w:tcPr>
          <w:p>
            <w:pPr>
              <w:pStyle w:val="0"/>
            </w:pPr>
            <w:hyperlink w:history="0" w:anchor="P20955" w:tooltip="3">
              <w:r>
                <w:rPr>
                  <w:sz w:val="24"/>
                  <w:color w:val="0000ff"/>
                </w:rPr>
                <w:t xml:space="preserve">графа 3</w:t>
              </w:r>
            </w:hyperlink>
            <w:r>
              <w:rPr>
                <w:sz w:val="24"/>
              </w:rPr>
              <w:t xml:space="preserve"> + </w:t>
            </w:r>
            <w:hyperlink w:history="0" w:anchor="P20956" w:tooltip="4">
              <w:r>
                <w:rPr>
                  <w:sz w:val="24"/>
                  <w:color w:val="0000ff"/>
                </w:rPr>
                <w:t xml:space="preserve">графа 4</w:t>
              </w:r>
            </w:hyperlink>
          </w:p>
        </w:tc>
      </w:tr>
      <w:tr>
        <w:tc>
          <w:tcPr>
            <w:tcW w:w="964" w:type="dxa"/>
          </w:tcPr>
          <w:bookmarkStart w:id="20974" w:name="P20974"/>
          <w:bookmarkEnd w:id="20974"/>
          <w:p>
            <w:pPr>
              <w:pStyle w:val="0"/>
              <w:jc w:val="center"/>
            </w:pPr>
            <w:r>
              <w:rPr>
                <w:sz w:val="24"/>
              </w:rPr>
              <w:t xml:space="preserve">4</w:t>
            </w:r>
          </w:p>
        </w:tc>
        <w:tc>
          <w:tcPr>
            <w:tcW w:w="1757" w:type="dxa"/>
          </w:tcPr>
          <w:p>
            <w:pPr>
              <w:pStyle w:val="0"/>
            </w:pPr>
            <w:r>
              <w:rPr>
                <w:sz w:val="24"/>
              </w:rPr>
              <w:t xml:space="preserve">Сделки обратного репо с кредитными организациями и банками-нерезидентами</w:t>
            </w:r>
          </w:p>
        </w:tc>
        <w:tc>
          <w:tcPr>
            <w:tcW w:w="3288" w:type="dxa"/>
          </w:tcPr>
          <w:p>
            <w:pPr>
              <w:pStyle w:val="0"/>
            </w:pPr>
            <w:r>
              <w:rPr>
                <w:sz w:val="24"/>
              </w:rPr>
              <w:t xml:space="preserve">часть 46410 + часть 46411 - часть 46418 + часть 46419 + часть 46420 - часть 46421 + часть 46710 + часть 46711 - часть 46718 + часть 46719 + часть 46720 - часть 46721 + часть 47010 + часть 47011 - часть 47018 + часть 47019 + часть 47020 - часть 47021 + часть 47310 + часть 47311 - часть 47318 + часть 47319 + часть 47320 - часть 47321 - часть 46422 - часть 46722 - часть 47022 - часть 47322</w:t>
            </w:r>
          </w:p>
        </w:tc>
        <w:tc>
          <w:tcPr>
            <w:tcW w:w="2721" w:type="dxa"/>
          </w:tcPr>
          <w:p>
            <w:pPr>
              <w:pStyle w:val="0"/>
            </w:pPr>
            <w:r>
              <w:rPr>
                <w:sz w:val="24"/>
              </w:rPr>
              <w:t xml:space="preserve">- часть 46417 - часть 46717 - часть 47017 - часть 47317</w:t>
            </w:r>
          </w:p>
        </w:tc>
        <w:tc>
          <w:tcPr>
            <w:tcW w:w="1417" w:type="dxa"/>
          </w:tcPr>
          <w:p>
            <w:pPr>
              <w:pStyle w:val="0"/>
            </w:pPr>
            <w:hyperlink w:history="0" w:anchor="P20955" w:tooltip="3">
              <w:r>
                <w:rPr>
                  <w:sz w:val="24"/>
                  <w:color w:val="0000ff"/>
                </w:rPr>
                <w:t xml:space="preserve">графа 3</w:t>
              </w:r>
            </w:hyperlink>
            <w:r>
              <w:rPr>
                <w:sz w:val="24"/>
              </w:rPr>
              <w:t xml:space="preserve"> + </w:t>
            </w:r>
            <w:hyperlink w:history="0" w:anchor="P20956" w:tooltip="4">
              <w:r>
                <w:rPr>
                  <w:sz w:val="24"/>
                  <w:color w:val="0000ff"/>
                </w:rPr>
                <w:t xml:space="preserve">графа 4</w:t>
              </w:r>
            </w:hyperlink>
          </w:p>
        </w:tc>
      </w:tr>
      <w:tr>
        <w:tblPrEx>
          <w:tblBorders>
            <w:insideH w:val="nil"/>
          </w:tblBorders>
        </w:tblPrEx>
        <w:tc>
          <w:tcPr>
            <w:tcW w:w="964" w:type="dxa"/>
            <w:tcBorders>
              <w:bottom w:val="nil"/>
            </w:tcBorders>
          </w:tcPr>
          <w:bookmarkStart w:id="20979" w:name="P20979"/>
          <w:bookmarkEnd w:id="20979"/>
          <w:p>
            <w:pPr>
              <w:pStyle w:val="0"/>
              <w:jc w:val="center"/>
            </w:pPr>
            <w:r>
              <w:rPr>
                <w:sz w:val="24"/>
              </w:rPr>
              <w:t xml:space="preserve">5</w:t>
            </w:r>
          </w:p>
        </w:tc>
        <w:tc>
          <w:tcPr>
            <w:tcW w:w="1757" w:type="dxa"/>
            <w:tcBorders>
              <w:bottom w:val="nil"/>
            </w:tcBorders>
          </w:tcPr>
          <w:p>
            <w:pPr>
              <w:pStyle w:val="0"/>
            </w:pPr>
            <w:r>
              <w:rPr>
                <w:sz w:val="24"/>
              </w:rPr>
              <w:t xml:space="preserve">Прочие размещенные средства в кредитных организациях и банках-нерезидентах</w:t>
            </w:r>
          </w:p>
        </w:tc>
        <w:tc>
          <w:tcPr>
            <w:tcW w:w="3288" w:type="dxa"/>
            <w:tcBorders>
              <w:bottom w:val="nil"/>
            </w:tcBorders>
          </w:tcPr>
          <w:p>
            <w:pPr>
              <w:pStyle w:val="0"/>
            </w:pPr>
            <w:r>
              <w:rPr>
                <w:sz w:val="24"/>
              </w:rPr>
              <w:t xml:space="preserve">часть 46410 + часть 46411 - часть 46418 + часть 46419 + часть 46420 - часть 46421 + часть 46710 + часть 46711 - часть 46718 + часть 46719 + часть 46720 - часть 46721 + часть 47010 + часть 47011 - часть 47018 + часть 47019 + часть 47020 - часть 47021 + часть 47310 + часть 47311 - часть 47318 + часть 47319 + часть 47320 - часть 47321 + часть 20803 + часть 20806 + 30602 + 30424 + 30425 + 30611 + часть 53301 + часть 53302 + часть 53304 + часть 53306 + часть 53317 - часть 53318</w:t>
            </w:r>
          </w:p>
        </w:tc>
        <w:tc>
          <w:tcPr>
            <w:tcW w:w="2721" w:type="dxa"/>
            <w:tcBorders>
              <w:bottom w:val="nil"/>
            </w:tcBorders>
          </w:tcPr>
          <w:p>
            <w:pPr>
              <w:pStyle w:val="0"/>
            </w:pPr>
            <w:r>
              <w:rPr>
                <w:sz w:val="24"/>
              </w:rPr>
              <w:t xml:space="preserve">- часть 46417 - часть 46717 - часть 47017 - часть 47317 - часть 20805 - 30607 - 30410 - часть 53319</w:t>
            </w:r>
          </w:p>
        </w:tc>
        <w:tc>
          <w:tcPr>
            <w:tcW w:w="1417" w:type="dxa"/>
            <w:tcBorders>
              <w:bottom w:val="nil"/>
            </w:tcBorders>
          </w:tcPr>
          <w:p>
            <w:pPr>
              <w:pStyle w:val="0"/>
            </w:pPr>
            <w:hyperlink w:history="0" w:anchor="P20955" w:tooltip="3">
              <w:r>
                <w:rPr>
                  <w:sz w:val="24"/>
                  <w:color w:val="0000ff"/>
                </w:rPr>
                <w:t xml:space="preserve">графа 3</w:t>
              </w:r>
            </w:hyperlink>
            <w:r>
              <w:rPr>
                <w:sz w:val="24"/>
              </w:rPr>
              <w:t xml:space="preserve"> + </w:t>
            </w:r>
            <w:hyperlink w:history="0" w:anchor="P20956" w:tooltip="4">
              <w:r>
                <w:rPr>
                  <w:sz w:val="24"/>
                  <w:color w:val="0000ff"/>
                </w:rPr>
                <w:t xml:space="preserve">графа 4</w:t>
              </w:r>
            </w:hyperlink>
          </w:p>
        </w:tc>
      </w:tr>
      <w:tr>
        <w:tblPrEx>
          <w:tblBorders>
            <w:insideH w:val="nil"/>
          </w:tblBorders>
        </w:tblPrEx>
        <w:tc>
          <w:tcPr>
            <w:gridSpan w:val="5"/>
            <w:tcW w:w="10147"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23.09.2024 </w:t>
            </w:r>
            <w:r>
              <w:rPr>
                <w:sz w:val="24"/>
              </w:rPr>
              <w:t xml:space="preserve">N 6852-У</w:t>
            </w:r>
            <w:r>
              <w:rPr>
                <w:sz w:val="24"/>
              </w:rPr>
              <w:t xml:space="preserve">)</w:t>
            </w:r>
          </w:p>
        </w:tc>
      </w:tr>
      <w:tr>
        <w:tc>
          <w:tcPr>
            <w:tcW w:w="964" w:type="dxa"/>
          </w:tcPr>
          <w:p>
            <w:pPr>
              <w:pStyle w:val="0"/>
              <w:jc w:val="center"/>
            </w:pPr>
            <w:r>
              <w:rPr>
                <w:sz w:val="24"/>
              </w:rPr>
              <w:t xml:space="preserve">6</w:t>
            </w:r>
          </w:p>
        </w:tc>
        <w:tc>
          <w:tcPr>
            <w:tcW w:w="1757" w:type="dxa"/>
          </w:tcPr>
          <w:p>
            <w:pPr>
              <w:pStyle w:val="0"/>
            </w:pPr>
            <w:r>
              <w:rPr>
                <w:sz w:val="24"/>
              </w:rPr>
              <w:t xml:space="preserve">Итого</w:t>
            </w:r>
          </w:p>
        </w:tc>
        <w:tc>
          <w:tcPr>
            <w:tcW w:w="3288" w:type="dxa"/>
          </w:tcPr>
          <w:p>
            <w:pPr>
              <w:pStyle w:val="0"/>
            </w:pPr>
            <w:hyperlink w:history="0" w:anchor="P20958" w:tooltip="1">
              <w:r>
                <w:rPr>
                  <w:sz w:val="24"/>
                  <w:color w:val="0000ff"/>
                </w:rPr>
                <w:t xml:space="preserve">строка 1</w:t>
              </w:r>
            </w:hyperlink>
            <w:r>
              <w:rPr>
                <w:sz w:val="24"/>
              </w:rPr>
              <w:t xml:space="preserve"> + </w:t>
            </w:r>
            <w:hyperlink w:history="0" w:anchor="P20963" w:tooltip="2">
              <w:r>
                <w:rPr>
                  <w:sz w:val="24"/>
                  <w:color w:val="0000ff"/>
                </w:rPr>
                <w:t xml:space="preserve">строка 2</w:t>
              </w:r>
            </w:hyperlink>
            <w:r>
              <w:rPr>
                <w:sz w:val="24"/>
              </w:rPr>
              <w:t xml:space="preserve"> + </w:t>
            </w:r>
            <w:hyperlink w:history="0" w:anchor="P20974" w:tooltip="4">
              <w:r>
                <w:rPr>
                  <w:sz w:val="24"/>
                  <w:color w:val="0000ff"/>
                </w:rPr>
                <w:t xml:space="preserve">строка 4</w:t>
              </w:r>
            </w:hyperlink>
            <w:r>
              <w:rPr>
                <w:sz w:val="24"/>
              </w:rPr>
              <w:t xml:space="preserve"> + </w:t>
            </w:r>
            <w:hyperlink w:history="0" w:anchor="P20979" w:tooltip="5">
              <w:r>
                <w:rPr>
                  <w:sz w:val="24"/>
                  <w:color w:val="0000ff"/>
                </w:rPr>
                <w:t xml:space="preserve">строка 5</w:t>
              </w:r>
            </w:hyperlink>
          </w:p>
        </w:tc>
        <w:tc>
          <w:tcPr>
            <w:tcW w:w="2721" w:type="dxa"/>
          </w:tcPr>
          <w:p>
            <w:pPr>
              <w:pStyle w:val="0"/>
            </w:pPr>
            <w:hyperlink w:history="0" w:anchor="P20958" w:tooltip="1">
              <w:r>
                <w:rPr>
                  <w:sz w:val="24"/>
                  <w:color w:val="0000ff"/>
                </w:rPr>
                <w:t xml:space="preserve">строка 1</w:t>
              </w:r>
            </w:hyperlink>
            <w:r>
              <w:rPr>
                <w:sz w:val="24"/>
              </w:rPr>
              <w:t xml:space="preserve"> + </w:t>
            </w:r>
            <w:hyperlink w:history="0" w:anchor="P20963" w:tooltip="2">
              <w:r>
                <w:rPr>
                  <w:sz w:val="24"/>
                  <w:color w:val="0000ff"/>
                </w:rPr>
                <w:t xml:space="preserve">строка 2</w:t>
              </w:r>
            </w:hyperlink>
            <w:r>
              <w:rPr>
                <w:sz w:val="24"/>
              </w:rPr>
              <w:t xml:space="preserve"> + </w:t>
            </w:r>
            <w:hyperlink w:history="0" w:anchor="P20974" w:tooltip="4">
              <w:r>
                <w:rPr>
                  <w:sz w:val="24"/>
                  <w:color w:val="0000ff"/>
                </w:rPr>
                <w:t xml:space="preserve">строка 4</w:t>
              </w:r>
            </w:hyperlink>
            <w:r>
              <w:rPr>
                <w:sz w:val="24"/>
              </w:rPr>
              <w:t xml:space="preserve"> + </w:t>
            </w:r>
            <w:hyperlink w:history="0" w:anchor="P20979" w:tooltip="5">
              <w:r>
                <w:rPr>
                  <w:sz w:val="24"/>
                  <w:color w:val="0000ff"/>
                </w:rPr>
                <w:t xml:space="preserve">строка 5</w:t>
              </w:r>
            </w:hyperlink>
          </w:p>
        </w:tc>
        <w:tc>
          <w:tcPr>
            <w:tcW w:w="1417" w:type="dxa"/>
          </w:tcPr>
          <w:p>
            <w:pPr>
              <w:pStyle w:val="0"/>
            </w:pPr>
            <w:hyperlink w:history="0" w:anchor="P20958" w:tooltip="1">
              <w:r>
                <w:rPr>
                  <w:sz w:val="24"/>
                  <w:color w:val="0000ff"/>
                </w:rPr>
                <w:t xml:space="preserve">строка 1</w:t>
              </w:r>
            </w:hyperlink>
            <w:r>
              <w:rPr>
                <w:sz w:val="24"/>
              </w:rPr>
              <w:t xml:space="preserve"> + </w:t>
            </w:r>
            <w:hyperlink w:history="0" w:anchor="P20963" w:tooltip="2">
              <w:r>
                <w:rPr>
                  <w:sz w:val="24"/>
                  <w:color w:val="0000ff"/>
                </w:rPr>
                <w:t xml:space="preserve">строка 2</w:t>
              </w:r>
            </w:hyperlink>
            <w:r>
              <w:rPr>
                <w:sz w:val="24"/>
              </w:rPr>
              <w:t xml:space="preserve"> + </w:t>
            </w:r>
            <w:hyperlink w:history="0" w:anchor="P20974" w:tooltip="4">
              <w:r>
                <w:rPr>
                  <w:sz w:val="24"/>
                  <w:color w:val="0000ff"/>
                </w:rPr>
                <w:t xml:space="preserve">строка 4</w:t>
              </w:r>
            </w:hyperlink>
            <w:r>
              <w:rPr>
                <w:sz w:val="24"/>
              </w:rPr>
              <w:t xml:space="preserve"> + </w:t>
            </w:r>
            <w:hyperlink w:history="0" w:anchor="P20979" w:tooltip="5">
              <w:r>
                <w:rPr>
                  <w:sz w:val="24"/>
                  <w:color w:val="0000ff"/>
                </w:rPr>
                <w:t xml:space="preserve">строка 5</w:t>
              </w:r>
            </w:hyperlink>
          </w:p>
        </w:tc>
      </w:tr>
    </w:tbl>
    <w:p>
      <w:pPr>
        <w:pStyle w:val="0"/>
        <w:jc w:val="both"/>
      </w:pPr>
      <w:r>
        <w:rPr>
          <w:sz w:val="24"/>
        </w:rPr>
      </w:r>
    </w:p>
    <w:p>
      <w:pPr>
        <w:pStyle w:val="2"/>
        <w:outlineLvl w:val="1"/>
        <w:jc w:val="center"/>
      </w:pPr>
      <w:r>
        <w:rPr>
          <w:sz w:val="24"/>
        </w:rPr>
        <w:t xml:space="preserve">Примечание 11. Финансовые активы, оцениваемые</w:t>
      </w:r>
    </w:p>
    <w:p>
      <w:pPr>
        <w:pStyle w:val="2"/>
        <w:jc w:val="center"/>
      </w:pPr>
      <w:r>
        <w:rPr>
          <w:sz w:val="24"/>
        </w:rPr>
        <w:t xml:space="preserve">по амортизированной стоимости: прочие размещенные</w:t>
      </w:r>
    </w:p>
    <w:p>
      <w:pPr>
        <w:pStyle w:val="2"/>
        <w:jc w:val="center"/>
      </w:pPr>
      <w:r>
        <w:rPr>
          <w:sz w:val="24"/>
        </w:rPr>
        <w:t xml:space="preserve">средства и прочая дебиторская задолженность</w:t>
      </w:r>
    </w:p>
    <w:p>
      <w:pPr>
        <w:pStyle w:val="0"/>
        <w:jc w:val="both"/>
      </w:pPr>
      <w:r>
        <w:rPr>
          <w:sz w:val="24"/>
        </w:rPr>
      </w:r>
    </w:p>
    <w:bookmarkStart w:id="20995" w:name="P20995"/>
    <w:bookmarkEnd w:id="20995"/>
    <w:p>
      <w:pPr>
        <w:pStyle w:val="2"/>
        <w:outlineLvl w:val="2"/>
        <w:jc w:val="center"/>
      </w:pPr>
      <w:r>
        <w:rPr>
          <w:sz w:val="24"/>
        </w:rPr>
        <w:t xml:space="preserve">Прочие размещенные средства и прочая дебиторская</w:t>
      </w:r>
    </w:p>
    <w:p>
      <w:pPr>
        <w:pStyle w:val="2"/>
        <w:jc w:val="center"/>
      </w:pPr>
      <w:r>
        <w:rPr>
          <w:sz w:val="24"/>
        </w:rPr>
        <w:t xml:space="preserve">задолженность, оцениваемые по амортизированной стоимости</w:t>
      </w:r>
    </w:p>
    <w:p>
      <w:pPr>
        <w:pStyle w:val="0"/>
        <w:jc w:val="both"/>
      </w:pPr>
      <w:r>
        <w:rPr>
          <w:sz w:val="24"/>
        </w:rPr>
      </w:r>
    </w:p>
    <w:p>
      <w:pPr>
        <w:pStyle w:val="0"/>
        <w:jc w:val="right"/>
      </w:pPr>
      <w:r>
        <w:rPr>
          <w:sz w:val="24"/>
        </w:rPr>
        <w:t xml:space="preserve">Таблица 11.1</w:t>
      </w:r>
    </w:p>
    <w:p>
      <w:pPr>
        <w:pStyle w:val="0"/>
        <w:jc w:val="both"/>
      </w:pPr>
      <w:r>
        <w:rPr>
          <w:sz w:val="24"/>
        </w:rPr>
      </w:r>
    </w:p>
    <w:p>
      <w:pPr>
        <w:sectPr>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91"/>
        <w:gridCol w:w="3402"/>
        <w:gridCol w:w="3855"/>
        <w:gridCol w:w="2665"/>
        <w:gridCol w:w="1361"/>
      </w:tblGrid>
      <w:tr>
        <w:tc>
          <w:tcPr>
            <w:tcW w:w="691" w:type="dxa"/>
            <w:vMerge w:val="restart"/>
          </w:tcPr>
          <w:p>
            <w:pPr>
              <w:pStyle w:val="0"/>
              <w:jc w:val="center"/>
            </w:pPr>
            <w:r>
              <w:rPr>
                <w:sz w:val="24"/>
              </w:rPr>
              <w:t xml:space="preserve">Номер показателя</w:t>
            </w:r>
          </w:p>
        </w:tc>
        <w:tc>
          <w:tcPr>
            <w:tcW w:w="3402" w:type="dxa"/>
            <w:vMerge w:val="restart"/>
          </w:tcPr>
          <w:p>
            <w:pPr>
              <w:pStyle w:val="0"/>
              <w:jc w:val="center"/>
            </w:pPr>
            <w:r>
              <w:rPr>
                <w:sz w:val="24"/>
              </w:rPr>
              <w:t xml:space="preserve">Наименование показателя</w:t>
            </w:r>
          </w:p>
        </w:tc>
        <w:tc>
          <w:tcPr>
            <w:gridSpan w:val="3"/>
            <w:tcW w:w="7881" w:type="dxa"/>
          </w:tcPr>
          <w:p>
            <w:pPr>
              <w:pStyle w:val="0"/>
              <w:jc w:val="center"/>
            </w:pPr>
            <w:r>
              <w:rPr>
                <w:sz w:val="24"/>
              </w:rPr>
              <w:t xml:space="preserve">Порядок определения значения показателя (счета бухгалтерского учета)</w:t>
            </w:r>
          </w:p>
        </w:tc>
      </w:tr>
      <w:tr>
        <w:tc>
          <w:tcPr>
            <w:vMerge w:val="continue"/>
          </w:tcPr>
          <w:p/>
        </w:tc>
        <w:tc>
          <w:tcPr>
            <w:vMerge w:val="continue"/>
          </w:tcPr>
          <w:p/>
        </w:tc>
        <w:tc>
          <w:tcPr>
            <w:tcW w:w="3855" w:type="dxa"/>
          </w:tcPr>
          <w:p>
            <w:pPr>
              <w:pStyle w:val="0"/>
              <w:jc w:val="center"/>
            </w:pPr>
            <w:r>
              <w:rPr>
                <w:sz w:val="24"/>
              </w:rPr>
              <w:t xml:space="preserve">полная балансовая стоимость</w:t>
            </w:r>
          </w:p>
        </w:tc>
        <w:tc>
          <w:tcPr>
            <w:tcW w:w="2665" w:type="dxa"/>
          </w:tcPr>
          <w:p>
            <w:pPr>
              <w:pStyle w:val="0"/>
              <w:jc w:val="center"/>
            </w:pPr>
            <w:r>
              <w:rPr>
                <w:sz w:val="24"/>
              </w:rPr>
              <w:t xml:space="preserve">оценочный резерв под ожидаемые кредитные убытки</w:t>
            </w:r>
          </w:p>
        </w:tc>
        <w:tc>
          <w:tcPr>
            <w:tcW w:w="1361" w:type="dxa"/>
          </w:tcPr>
          <w:p>
            <w:pPr>
              <w:pStyle w:val="0"/>
              <w:jc w:val="center"/>
            </w:pPr>
            <w:r>
              <w:rPr>
                <w:sz w:val="24"/>
              </w:rPr>
              <w:t xml:space="preserve">балансовая стоимость</w:t>
            </w:r>
          </w:p>
        </w:tc>
      </w:tr>
      <w:tr>
        <w:tc>
          <w:tcPr>
            <w:tcW w:w="691" w:type="dxa"/>
          </w:tcPr>
          <w:p>
            <w:pPr>
              <w:pStyle w:val="0"/>
              <w:jc w:val="center"/>
            </w:pPr>
            <w:r>
              <w:rPr>
                <w:sz w:val="24"/>
              </w:rPr>
              <w:t xml:space="preserve">1</w:t>
            </w:r>
          </w:p>
        </w:tc>
        <w:tc>
          <w:tcPr>
            <w:tcW w:w="3402" w:type="dxa"/>
          </w:tcPr>
          <w:p>
            <w:pPr>
              <w:pStyle w:val="0"/>
              <w:jc w:val="center"/>
            </w:pPr>
            <w:r>
              <w:rPr>
                <w:sz w:val="24"/>
              </w:rPr>
              <w:t xml:space="preserve">2</w:t>
            </w:r>
          </w:p>
        </w:tc>
        <w:tc>
          <w:tcPr>
            <w:tcW w:w="3855" w:type="dxa"/>
          </w:tcPr>
          <w:bookmarkStart w:id="21008" w:name="P21008"/>
          <w:bookmarkEnd w:id="21008"/>
          <w:p>
            <w:pPr>
              <w:pStyle w:val="0"/>
              <w:jc w:val="center"/>
            </w:pPr>
            <w:r>
              <w:rPr>
                <w:sz w:val="24"/>
              </w:rPr>
              <w:t xml:space="preserve">3</w:t>
            </w:r>
          </w:p>
        </w:tc>
        <w:tc>
          <w:tcPr>
            <w:tcW w:w="2665" w:type="dxa"/>
          </w:tcPr>
          <w:bookmarkStart w:id="21009" w:name="P21009"/>
          <w:bookmarkEnd w:id="21009"/>
          <w:p>
            <w:pPr>
              <w:pStyle w:val="0"/>
              <w:jc w:val="center"/>
            </w:pPr>
            <w:r>
              <w:rPr>
                <w:sz w:val="24"/>
              </w:rPr>
              <w:t xml:space="preserve">4</w:t>
            </w:r>
          </w:p>
        </w:tc>
        <w:tc>
          <w:tcPr>
            <w:tcW w:w="1361" w:type="dxa"/>
          </w:tcPr>
          <w:p>
            <w:pPr>
              <w:pStyle w:val="0"/>
              <w:jc w:val="center"/>
            </w:pPr>
            <w:r>
              <w:rPr>
                <w:sz w:val="24"/>
              </w:rPr>
              <w:t xml:space="preserve">5</w:t>
            </w:r>
          </w:p>
        </w:tc>
      </w:tr>
      <w:tr>
        <w:tc>
          <w:tcPr>
            <w:tcW w:w="691" w:type="dxa"/>
          </w:tcPr>
          <w:bookmarkStart w:id="21011" w:name="P21011"/>
          <w:bookmarkEnd w:id="21011"/>
          <w:p>
            <w:pPr>
              <w:pStyle w:val="0"/>
              <w:jc w:val="center"/>
            </w:pPr>
            <w:r>
              <w:rPr>
                <w:sz w:val="24"/>
              </w:rPr>
              <w:t xml:space="preserve">1</w:t>
            </w:r>
          </w:p>
        </w:tc>
        <w:tc>
          <w:tcPr>
            <w:tcW w:w="3402" w:type="dxa"/>
          </w:tcPr>
          <w:p>
            <w:pPr>
              <w:pStyle w:val="0"/>
            </w:pPr>
            <w:r>
              <w:rPr>
                <w:sz w:val="24"/>
              </w:rPr>
              <w:t xml:space="preserve">Долговые ценные бумаги, кроме долговых ценных бумаг кредитных организаций и банков-нерезидентов, в том числе:</w:t>
            </w:r>
          </w:p>
        </w:tc>
        <w:tc>
          <w:tcPr>
            <w:tcW w:w="3855" w:type="dxa"/>
          </w:tcPr>
          <w:p>
            <w:pPr>
              <w:pStyle w:val="0"/>
            </w:pPr>
            <w:hyperlink w:history="0" w:anchor="P21016" w:tooltip="2">
              <w:r>
                <w:rPr>
                  <w:sz w:val="24"/>
                  <w:color w:val="0000ff"/>
                </w:rPr>
                <w:t xml:space="preserve">строка 2</w:t>
              </w:r>
            </w:hyperlink>
            <w:r>
              <w:rPr>
                <w:sz w:val="24"/>
              </w:rPr>
              <w:t xml:space="preserve"> + </w:t>
            </w:r>
            <w:hyperlink w:history="0" w:anchor="P21021" w:tooltip="3">
              <w:r>
                <w:rPr>
                  <w:sz w:val="24"/>
                  <w:color w:val="0000ff"/>
                </w:rPr>
                <w:t xml:space="preserve">строка 3</w:t>
              </w:r>
            </w:hyperlink>
            <w:r>
              <w:rPr>
                <w:sz w:val="24"/>
              </w:rPr>
              <w:t xml:space="preserve"> + </w:t>
            </w:r>
            <w:hyperlink w:history="0" w:anchor="P21026" w:tooltip="4">
              <w:r>
                <w:rPr>
                  <w:sz w:val="24"/>
                  <w:color w:val="0000ff"/>
                </w:rPr>
                <w:t xml:space="preserve">строка 4</w:t>
              </w:r>
            </w:hyperlink>
            <w:r>
              <w:rPr>
                <w:sz w:val="24"/>
              </w:rPr>
              <w:t xml:space="preserve"> + </w:t>
            </w:r>
            <w:hyperlink w:history="0" w:anchor="P21031" w:tooltip="5">
              <w:r>
                <w:rPr>
                  <w:sz w:val="24"/>
                  <w:color w:val="0000ff"/>
                </w:rPr>
                <w:t xml:space="preserve">строка 5</w:t>
              </w:r>
            </w:hyperlink>
            <w:r>
              <w:rPr>
                <w:sz w:val="24"/>
              </w:rPr>
              <w:t xml:space="preserve"> + </w:t>
            </w:r>
            <w:hyperlink w:history="0" w:anchor="P21036" w:tooltip="6">
              <w:r>
                <w:rPr>
                  <w:sz w:val="24"/>
                  <w:color w:val="0000ff"/>
                </w:rPr>
                <w:t xml:space="preserve">строка 6</w:t>
              </w:r>
            </w:hyperlink>
          </w:p>
        </w:tc>
        <w:tc>
          <w:tcPr>
            <w:tcW w:w="2665" w:type="dxa"/>
          </w:tcPr>
          <w:p>
            <w:pPr>
              <w:pStyle w:val="0"/>
            </w:pPr>
            <w:hyperlink w:history="0" w:anchor="P21016" w:tooltip="2">
              <w:r>
                <w:rPr>
                  <w:sz w:val="24"/>
                  <w:color w:val="0000ff"/>
                </w:rPr>
                <w:t xml:space="preserve">строка 2</w:t>
              </w:r>
            </w:hyperlink>
            <w:r>
              <w:rPr>
                <w:sz w:val="24"/>
              </w:rPr>
              <w:t xml:space="preserve"> + </w:t>
            </w:r>
            <w:hyperlink w:history="0" w:anchor="P21021" w:tooltip="3">
              <w:r>
                <w:rPr>
                  <w:sz w:val="24"/>
                  <w:color w:val="0000ff"/>
                </w:rPr>
                <w:t xml:space="preserve">строка 3</w:t>
              </w:r>
            </w:hyperlink>
            <w:r>
              <w:rPr>
                <w:sz w:val="24"/>
              </w:rPr>
              <w:t xml:space="preserve"> + </w:t>
            </w:r>
            <w:hyperlink w:history="0" w:anchor="P21026" w:tooltip="4">
              <w:r>
                <w:rPr>
                  <w:sz w:val="24"/>
                  <w:color w:val="0000ff"/>
                </w:rPr>
                <w:t xml:space="preserve">строка 4</w:t>
              </w:r>
            </w:hyperlink>
            <w:r>
              <w:rPr>
                <w:sz w:val="24"/>
              </w:rPr>
              <w:t xml:space="preserve"> + </w:t>
            </w:r>
            <w:hyperlink w:history="0" w:anchor="P21031" w:tooltip="5">
              <w:r>
                <w:rPr>
                  <w:sz w:val="24"/>
                  <w:color w:val="0000ff"/>
                </w:rPr>
                <w:t xml:space="preserve">строка 5</w:t>
              </w:r>
            </w:hyperlink>
            <w:r>
              <w:rPr>
                <w:sz w:val="24"/>
              </w:rPr>
              <w:t xml:space="preserve"> + </w:t>
            </w:r>
            <w:hyperlink w:history="0" w:anchor="P21036" w:tooltip="6">
              <w:r>
                <w:rPr>
                  <w:sz w:val="24"/>
                  <w:color w:val="0000ff"/>
                </w:rPr>
                <w:t xml:space="preserve">строка 6</w:t>
              </w:r>
            </w:hyperlink>
          </w:p>
        </w:tc>
        <w:tc>
          <w:tcPr>
            <w:tcW w:w="1361" w:type="dxa"/>
          </w:tcPr>
          <w:p>
            <w:pPr>
              <w:pStyle w:val="0"/>
            </w:pPr>
            <w:hyperlink w:history="0" w:anchor="P21008" w:tooltip="3">
              <w:r>
                <w:rPr>
                  <w:sz w:val="24"/>
                  <w:color w:val="0000ff"/>
                </w:rPr>
                <w:t xml:space="preserve">графа 3</w:t>
              </w:r>
            </w:hyperlink>
            <w:r>
              <w:rPr>
                <w:sz w:val="24"/>
              </w:rPr>
              <w:t xml:space="preserve"> + </w:t>
            </w:r>
            <w:hyperlink w:history="0" w:anchor="P21009" w:tooltip="4">
              <w:r>
                <w:rPr>
                  <w:sz w:val="24"/>
                  <w:color w:val="0000ff"/>
                </w:rPr>
                <w:t xml:space="preserve">графа 4</w:t>
              </w:r>
            </w:hyperlink>
          </w:p>
        </w:tc>
      </w:tr>
      <w:tr>
        <w:tc>
          <w:tcPr>
            <w:tcW w:w="691" w:type="dxa"/>
          </w:tcPr>
          <w:bookmarkStart w:id="21016" w:name="P21016"/>
          <w:bookmarkEnd w:id="21016"/>
          <w:p>
            <w:pPr>
              <w:pStyle w:val="0"/>
              <w:jc w:val="center"/>
            </w:pPr>
            <w:r>
              <w:rPr>
                <w:sz w:val="24"/>
              </w:rPr>
              <w:t xml:space="preserve">2</w:t>
            </w:r>
          </w:p>
        </w:tc>
        <w:tc>
          <w:tcPr>
            <w:tcW w:w="3402" w:type="dxa"/>
          </w:tcPr>
          <w:p>
            <w:pPr>
              <w:pStyle w:val="0"/>
              <w:ind w:firstLine="540"/>
            </w:pPr>
            <w:r>
              <w:rPr>
                <w:sz w:val="24"/>
              </w:rPr>
              <w:t xml:space="preserve">Правительства Российской Федерации</w:t>
            </w:r>
          </w:p>
        </w:tc>
        <w:tc>
          <w:tcPr>
            <w:tcW w:w="3855" w:type="dxa"/>
          </w:tcPr>
          <w:p>
            <w:pPr>
              <w:pStyle w:val="0"/>
            </w:pPr>
            <w:r>
              <w:rPr>
                <w:sz w:val="24"/>
              </w:rPr>
              <w:t xml:space="preserve">51511 + 51550 - 51551 + 50411 + 50450 - 50451 + часть 50464 - часть 50465 + часть 50418</w:t>
            </w:r>
          </w:p>
        </w:tc>
        <w:tc>
          <w:tcPr>
            <w:tcW w:w="2665" w:type="dxa"/>
          </w:tcPr>
          <w:p>
            <w:pPr>
              <w:pStyle w:val="0"/>
            </w:pPr>
            <w:r>
              <w:rPr>
                <w:sz w:val="24"/>
              </w:rPr>
              <w:t xml:space="preserve">- 50419 - 51518 - часть 50426</w:t>
            </w:r>
          </w:p>
        </w:tc>
        <w:tc>
          <w:tcPr>
            <w:tcW w:w="1361" w:type="dxa"/>
          </w:tcPr>
          <w:p>
            <w:pPr>
              <w:pStyle w:val="0"/>
            </w:pPr>
            <w:hyperlink w:history="0" w:anchor="P21008" w:tooltip="3">
              <w:r>
                <w:rPr>
                  <w:sz w:val="24"/>
                  <w:color w:val="0000ff"/>
                </w:rPr>
                <w:t xml:space="preserve">графа 3</w:t>
              </w:r>
            </w:hyperlink>
            <w:r>
              <w:rPr>
                <w:sz w:val="24"/>
              </w:rPr>
              <w:t xml:space="preserve"> + </w:t>
            </w:r>
            <w:hyperlink w:history="0" w:anchor="P21009" w:tooltip="4">
              <w:r>
                <w:rPr>
                  <w:sz w:val="24"/>
                  <w:color w:val="0000ff"/>
                </w:rPr>
                <w:t xml:space="preserve">графа 4</w:t>
              </w:r>
            </w:hyperlink>
          </w:p>
        </w:tc>
      </w:tr>
      <w:tr>
        <w:tc>
          <w:tcPr>
            <w:tcW w:w="691" w:type="dxa"/>
          </w:tcPr>
          <w:bookmarkStart w:id="21021" w:name="P21021"/>
          <w:bookmarkEnd w:id="21021"/>
          <w:p>
            <w:pPr>
              <w:pStyle w:val="0"/>
              <w:jc w:val="center"/>
            </w:pPr>
            <w:r>
              <w:rPr>
                <w:sz w:val="24"/>
              </w:rPr>
              <w:t xml:space="preserve">3</w:t>
            </w:r>
          </w:p>
        </w:tc>
        <w:tc>
          <w:tcPr>
            <w:tcW w:w="3402" w:type="dxa"/>
          </w:tcPr>
          <w:p>
            <w:pPr>
              <w:pStyle w:val="0"/>
              <w:ind w:firstLine="540"/>
            </w:pPr>
            <w:r>
              <w:rPr>
                <w:sz w:val="24"/>
              </w:rPr>
              <w:t xml:space="preserve">субъектов Российской Федерации и органов местного самоуправления</w:t>
            </w:r>
          </w:p>
        </w:tc>
        <w:tc>
          <w:tcPr>
            <w:tcW w:w="3855" w:type="dxa"/>
          </w:tcPr>
          <w:p>
            <w:pPr>
              <w:pStyle w:val="0"/>
            </w:pPr>
            <w:r>
              <w:rPr>
                <w:sz w:val="24"/>
              </w:rPr>
              <w:t xml:space="preserve">51512 + 51552 - 51553 + 50412 + 50452 - 50453 + часть 50464 - часть 50465 + часть 50418</w:t>
            </w:r>
          </w:p>
        </w:tc>
        <w:tc>
          <w:tcPr>
            <w:tcW w:w="2665" w:type="dxa"/>
          </w:tcPr>
          <w:p>
            <w:pPr>
              <w:pStyle w:val="0"/>
            </w:pPr>
            <w:r>
              <w:rPr>
                <w:sz w:val="24"/>
              </w:rPr>
              <w:t xml:space="preserve">- 50420 - 51519 - часть 50426</w:t>
            </w:r>
          </w:p>
        </w:tc>
        <w:tc>
          <w:tcPr>
            <w:tcW w:w="1361" w:type="dxa"/>
          </w:tcPr>
          <w:p>
            <w:pPr>
              <w:pStyle w:val="0"/>
            </w:pPr>
            <w:hyperlink w:history="0" w:anchor="P21008" w:tooltip="3">
              <w:r>
                <w:rPr>
                  <w:sz w:val="24"/>
                  <w:color w:val="0000ff"/>
                </w:rPr>
                <w:t xml:space="preserve">графа 3</w:t>
              </w:r>
            </w:hyperlink>
            <w:r>
              <w:rPr>
                <w:sz w:val="24"/>
              </w:rPr>
              <w:t xml:space="preserve"> + </w:t>
            </w:r>
            <w:hyperlink w:history="0" w:anchor="P21009" w:tooltip="4">
              <w:r>
                <w:rPr>
                  <w:sz w:val="24"/>
                  <w:color w:val="0000ff"/>
                </w:rPr>
                <w:t xml:space="preserve">графа 4</w:t>
              </w:r>
            </w:hyperlink>
          </w:p>
        </w:tc>
      </w:tr>
      <w:tr>
        <w:tc>
          <w:tcPr>
            <w:tcW w:w="691" w:type="dxa"/>
          </w:tcPr>
          <w:bookmarkStart w:id="21026" w:name="P21026"/>
          <w:bookmarkEnd w:id="21026"/>
          <w:p>
            <w:pPr>
              <w:pStyle w:val="0"/>
              <w:jc w:val="center"/>
            </w:pPr>
            <w:r>
              <w:rPr>
                <w:sz w:val="24"/>
              </w:rPr>
              <w:t xml:space="preserve">4</w:t>
            </w:r>
          </w:p>
        </w:tc>
        <w:tc>
          <w:tcPr>
            <w:tcW w:w="3402" w:type="dxa"/>
          </w:tcPr>
          <w:p>
            <w:pPr>
              <w:pStyle w:val="0"/>
              <w:ind w:firstLine="540"/>
            </w:pPr>
            <w:r>
              <w:rPr>
                <w:sz w:val="24"/>
              </w:rPr>
              <w:t xml:space="preserve">иностранных государств</w:t>
            </w:r>
          </w:p>
        </w:tc>
        <w:tc>
          <w:tcPr>
            <w:tcW w:w="3855" w:type="dxa"/>
          </w:tcPr>
          <w:p>
            <w:pPr>
              <w:pStyle w:val="0"/>
            </w:pPr>
            <w:r>
              <w:rPr>
                <w:sz w:val="24"/>
              </w:rPr>
              <w:t xml:space="preserve">51515 + 51558 - 51559 + 50415 + 50458 - 50459 + часть 50464 - часть 50465 + часть 50418</w:t>
            </w:r>
          </w:p>
        </w:tc>
        <w:tc>
          <w:tcPr>
            <w:tcW w:w="2665" w:type="dxa"/>
          </w:tcPr>
          <w:p>
            <w:pPr>
              <w:pStyle w:val="0"/>
            </w:pPr>
            <w:r>
              <w:rPr>
                <w:sz w:val="24"/>
              </w:rPr>
              <w:t xml:space="preserve">- 50423 - 51521 - часть 50426</w:t>
            </w:r>
          </w:p>
        </w:tc>
        <w:tc>
          <w:tcPr>
            <w:tcW w:w="1361" w:type="dxa"/>
          </w:tcPr>
          <w:p>
            <w:pPr>
              <w:pStyle w:val="0"/>
            </w:pPr>
            <w:hyperlink w:history="0" w:anchor="P21008" w:tooltip="3">
              <w:r>
                <w:rPr>
                  <w:sz w:val="24"/>
                  <w:color w:val="0000ff"/>
                </w:rPr>
                <w:t xml:space="preserve">графа 3</w:t>
              </w:r>
            </w:hyperlink>
            <w:r>
              <w:rPr>
                <w:sz w:val="24"/>
              </w:rPr>
              <w:t xml:space="preserve"> + </w:t>
            </w:r>
            <w:hyperlink w:history="0" w:anchor="P21009" w:tooltip="4">
              <w:r>
                <w:rPr>
                  <w:sz w:val="24"/>
                  <w:color w:val="0000ff"/>
                </w:rPr>
                <w:t xml:space="preserve">графа 4</w:t>
              </w:r>
            </w:hyperlink>
          </w:p>
        </w:tc>
      </w:tr>
      <w:tr>
        <w:tc>
          <w:tcPr>
            <w:tcW w:w="691" w:type="dxa"/>
          </w:tcPr>
          <w:bookmarkStart w:id="21031" w:name="P21031"/>
          <w:bookmarkEnd w:id="21031"/>
          <w:p>
            <w:pPr>
              <w:pStyle w:val="0"/>
              <w:jc w:val="center"/>
            </w:pPr>
            <w:r>
              <w:rPr>
                <w:sz w:val="24"/>
              </w:rPr>
              <w:t xml:space="preserve">5</w:t>
            </w:r>
          </w:p>
        </w:tc>
        <w:tc>
          <w:tcPr>
            <w:tcW w:w="3402" w:type="dxa"/>
          </w:tcPr>
          <w:p>
            <w:pPr>
              <w:pStyle w:val="0"/>
              <w:ind w:firstLine="540"/>
            </w:pPr>
            <w:r>
              <w:rPr>
                <w:sz w:val="24"/>
              </w:rPr>
              <w:t xml:space="preserve">некредитных финансовых организаций и лизинговых компаний</w:t>
            </w:r>
          </w:p>
        </w:tc>
        <w:tc>
          <w:tcPr>
            <w:tcW w:w="3855" w:type="dxa"/>
          </w:tcPr>
          <w:p>
            <w:pPr>
              <w:pStyle w:val="0"/>
            </w:pPr>
            <w:r>
              <w:rPr>
                <w:sz w:val="24"/>
              </w:rPr>
              <w:t xml:space="preserve">часть 51514 + часть 51517 + часть 51556 - часть 51557 + часть 51562 - часть 51563 + часть 50414 + часть 50417 + часть 50456 - часть 50457 + часть 50462 - часть 50463 + часть 50464 - часть 50465 + часть 50418</w:t>
            </w:r>
          </w:p>
        </w:tc>
        <w:tc>
          <w:tcPr>
            <w:tcW w:w="2665" w:type="dxa"/>
          </w:tcPr>
          <w:p>
            <w:pPr>
              <w:pStyle w:val="0"/>
            </w:pPr>
            <w:r>
              <w:rPr>
                <w:sz w:val="24"/>
              </w:rPr>
              <w:t xml:space="preserve">- часть 50422 - часть 50425 - часть 51521 - часть 51524 - часть 50426</w:t>
            </w:r>
          </w:p>
        </w:tc>
        <w:tc>
          <w:tcPr>
            <w:tcW w:w="1361" w:type="dxa"/>
          </w:tcPr>
          <w:p>
            <w:pPr>
              <w:pStyle w:val="0"/>
            </w:pPr>
            <w:hyperlink w:history="0" w:anchor="P21008" w:tooltip="3">
              <w:r>
                <w:rPr>
                  <w:sz w:val="24"/>
                  <w:color w:val="0000ff"/>
                </w:rPr>
                <w:t xml:space="preserve">графа 3</w:t>
              </w:r>
            </w:hyperlink>
            <w:r>
              <w:rPr>
                <w:sz w:val="24"/>
              </w:rPr>
              <w:t xml:space="preserve"> + </w:t>
            </w:r>
            <w:hyperlink w:history="0" w:anchor="P21009" w:tooltip="4">
              <w:r>
                <w:rPr>
                  <w:sz w:val="24"/>
                  <w:color w:val="0000ff"/>
                </w:rPr>
                <w:t xml:space="preserve">графа 4</w:t>
              </w:r>
            </w:hyperlink>
          </w:p>
        </w:tc>
      </w:tr>
      <w:tr>
        <w:tc>
          <w:tcPr>
            <w:tcW w:w="691" w:type="dxa"/>
          </w:tcPr>
          <w:bookmarkStart w:id="21036" w:name="P21036"/>
          <w:bookmarkEnd w:id="21036"/>
          <w:p>
            <w:pPr>
              <w:pStyle w:val="0"/>
              <w:jc w:val="center"/>
            </w:pPr>
            <w:r>
              <w:rPr>
                <w:sz w:val="24"/>
              </w:rPr>
              <w:t xml:space="preserve">6</w:t>
            </w:r>
          </w:p>
        </w:tc>
        <w:tc>
          <w:tcPr>
            <w:tcW w:w="3402" w:type="dxa"/>
          </w:tcPr>
          <w:p>
            <w:pPr>
              <w:pStyle w:val="0"/>
              <w:ind w:firstLine="540"/>
            </w:pPr>
            <w:r>
              <w:rPr>
                <w:sz w:val="24"/>
              </w:rPr>
              <w:t xml:space="preserve">нефинансовых организаций</w:t>
            </w:r>
          </w:p>
        </w:tc>
        <w:tc>
          <w:tcPr>
            <w:tcW w:w="3855" w:type="dxa"/>
          </w:tcPr>
          <w:p>
            <w:pPr>
              <w:pStyle w:val="0"/>
            </w:pPr>
            <w:r>
              <w:rPr>
                <w:sz w:val="24"/>
              </w:rPr>
              <w:t xml:space="preserve">часть 51514 + часть 51517 + часть 51556 - часть 51557 + часть 51562 - часть 51563 + часть 50464 - часть 50465 + часть 50418</w:t>
            </w:r>
          </w:p>
        </w:tc>
        <w:tc>
          <w:tcPr>
            <w:tcW w:w="2665" w:type="dxa"/>
          </w:tcPr>
          <w:p>
            <w:pPr>
              <w:pStyle w:val="0"/>
            </w:pPr>
            <w:r>
              <w:rPr>
                <w:sz w:val="24"/>
              </w:rPr>
              <w:t xml:space="preserve">- часть 50422 - часть 50425 - часть 51521 - часть 51524 - часть 50426</w:t>
            </w:r>
          </w:p>
        </w:tc>
        <w:tc>
          <w:tcPr>
            <w:tcW w:w="1361" w:type="dxa"/>
          </w:tcPr>
          <w:p>
            <w:pPr>
              <w:pStyle w:val="0"/>
            </w:pPr>
            <w:hyperlink w:history="0" w:anchor="P21008" w:tooltip="3">
              <w:r>
                <w:rPr>
                  <w:sz w:val="24"/>
                  <w:color w:val="0000ff"/>
                </w:rPr>
                <w:t xml:space="preserve">графа 3</w:t>
              </w:r>
            </w:hyperlink>
            <w:r>
              <w:rPr>
                <w:sz w:val="24"/>
              </w:rPr>
              <w:t xml:space="preserve"> + </w:t>
            </w:r>
            <w:hyperlink w:history="0" w:anchor="P21009" w:tooltip="4">
              <w:r>
                <w:rPr>
                  <w:sz w:val="24"/>
                  <w:color w:val="0000ff"/>
                </w:rPr>
                <w:t xml:space="preserve">графа 4</w:t>
              </w:r>
            </w:hyperlink>
          </w:p>
        </w:tc>
      </w:tr>
      <w:tr>
        <w:tc>
          <w:tcPr>
            <w:tcW w:w="691" w:type="dxa"/>
          </w:tcPr>
          <w:bookmarkStart w:id="21041" w:name="P21041"/>
          <w:bookmarkEnd w:id="21041"/>
          <w:p>
            <w:pPr>
              <w:pStyle w:val="0"/>
              <w:jc w:val="center"/>
            </w:pPr>
            <w:r>
              <w:rPr>
                <w:sz w:val="24"/>
              </w:rPr>
              <w:t xml:space="preserve">7</w:t>
            </w:r>
          </w:p>
        </w:tc>
        <w:tc>
          <w:tcPr>
            <w:tcW w:w="3402" w:type="dxa"/>
          </w:tcPr>
          <w:p>
            <w:pPr>
              <w:pStyle w:val="0"/>
            </w:pPr>
            <w:r>
              <w:rPr>
                <w:sz w:val="24"/>
              </w:rPr>
              <w:t xml:space="preserve">Сделки обратного репо, кроме сделок обратного репо с кредитными организациями и банками-нерезидентами</w:t>
            </w:r>
          </w:p>
        </w:tc>
        <w:tc>
          <w:tcPr>
            <w:tcW w:w="3855" w:type="dxa"/>
          </w:tcPr>
          <w:p>
            <w:pPr>
              <w:pStyle w:val="0"/>
            </w:pPr>
            <w:r>
              <w:rPr>
                <w:sz w:val="24"/>
              </w:rPr>
              <w:t xml:space="preserve">часть 45510 + часть 45511 - часть 45518 + часть 45519 + часть 45520 - часть 45521 + часть 45709 + часть 45711 - часть 45718 + часть 45719 + часть 45720 - часть 45721 + часть 46010 + часть 46011 - часть 46018 + часть 46019 + часть 46020 - часть 46021 + часть 46110 + часть 46111 - часть 46118 + часть 46119 + часть 46120 - часть 46121 + часть 46210 + часть 46211 - часть 46218 + часть 46219 + часть 46220 - часть 46221 + часть 46310 + часть 46311 - часть 46318 + часть 46319 + часть 46320 - часть 46321 + часть 46410 + часть 46411 - часть 46418 + часть 46419 + часть 46420 - часть 46421 + часть 46510 + часть 46511 - часть 46518 + часть 46519 + часть 46520 - часть 46521 + часть 46610 + часть 46611 - часть 46618 + часть 46619 + часть 46620 - часть 46621 + часть 46710 + часть 46711 - часть 46718 + часть 46719 + часть 46720 - часть 46721 + часть 46810 + часть 46811 - часть 46818 + часть 46819 + часть 46820 - часть 46821 + часть 46910 + часть 46911 - часть 46918 + часть 46919 + часть 46920 - часть 46921 + часть 47010 + часть 47011 - часть 47018 + часть 47019 + часть 47020 - часть 47021 + часть 47110 + часть 47111 - часть 47118 + часть 47119 + часть 47120 - часть 47121 + часть 47210 + часть 47211 - часть 47218 + часть 47219 + часть 47220 - часть 47221 + часть 47310 + часть 47311 - часть 47318 + часть 47319 + часть 47320 - часть 47321 - 45522 - 45722 - 46022 - 46122 - 46222 - 46322 - часть 46422 - 46522 - 46622 - часть 46722 - 46822 - 46922 - часть 47022 - 47122 - 47222 - часть 47322</w:t>
            </w:r>
          </w:p>
        </w:tc>
        <w:tc>
          <w:tcPr>
            <w:tcW w:w="2665" w:type="dxa"/>
          </w:tcPr>
          <w:p>
            <w:pPr>
              <w:pStyle w:val="0"/>
            </w:pPr>
            <w:r>
              <w:rPr>
                <w:sz w:val="24"/>
              </w:rPr>
              <w:t xml:space="preserve">- часть 45517 - часть 45717 - часть 46017 - часть 46117 - часть 46217 - часть 46317 - часть 46417 - часть 46517 - часть 46617 - часть 46717 - часть 46817 - часть 46917 - часть 47017 - часть 47117 - часть 47217 - часть 47317</w:t>
            </w:r>
          </w:p>
        </w:tc>
        <w:tc>
          <w:tcPr>
            <w:tcW w:w="1361" w:type="dxa"/>
          </w:tcPr>
          <w:p>
            <w:pPr>
              <w:pStyle w:val="0"/>
            </w:pPr>
            <w:hyperlink w:history="0" w:anchor="P21008" w:tooltip="3">
              <w:r>
                <w:rPr>
                  <w:sz w:val="24"/>
                  <w:color w:val="0000ff"/>
                </w:rPr>
                <w:t xml:space="preserve">графа 3</w:t>
              </w:r>
            </w:hyperlink>
            <w:r>
              <w:rPr>
                <w:sz w:val="24"/>
              </w:rPr>
              <w:t xml:space="preserve"> + </w:t>
            </w:r>
            <w:hyperlink w:history="0" w:anchor="P21009" w:tooltip="4">
              <w:r>
                <w:rPr>
                  <w:sz w:val="24"/>
                  <w:color w:val="0000ff"/>
                </w:rPr>
                <w:t xml:space="preserve">графа 4</w:t>
              </w:r>
            </w:hyperlink>
          </w:p>
        </w:tc>
      </w:tr>
      <w:tr>
        <w:tblPrEx>
          <w:tblBorders>
            <w:insideH w:val="nil"/>
          </w:tblBorders>
        </w:tblPrEx>
        <w:tc>
          <w:tcPr>
            <w:tcW w:w="691" w:type="dxa"/>
            <w:tcBorders>
              <w:bottom w:val="nil"/>
            </w:tcBorders>
          </w:tcPr>
          <w:bookmarkStart w:id="21046" w:name="P21046"/>
          <w:bookmarkEnd w:id="21046"/>
          <w:p>
            <w:pPr>
              <w:pStyle w:val="0"/>
              <w:jc w:val="center"/>
            </w:pPr>
            <w:r>
              <w:rPr>
                <w:sz w:val="24"/>
              </w:rPr>
              <w:t xml:space="preserve">8</w:t>
            </w:r>
          </w:p>
        </w:tc>
        <w:tc>
          <w:tcPr>
            <w:tcW w:w="3402" w:type="dxa"/>
            <w:tcBorders>
              <w:bottom w:val="nil"/>
            </w:tcBorders>
          </w:tcPr>
          <w:p>
            <w:pPr>
              <w:pStyle w:val="0"/>
            </w:pPr>
            <w:r>
              <w:rPr>
                <w:sz w:val="24"/>
              </w:rPr>
              <w:t xml:space="preserve">Расчеты по конверсионным операциям, производным финансовым инструментам, операциям с ценными бумагами и цифровыми финансовыми активами</w:t>
            </w:r>
          </w:p>
        </w:tc>
        <w:tc>
          <w:tcPr>
            <w:tcW w:w="3855" w:type="dxa"/>
            <w:tcBorders>
              <w:bottom w:val="nil"/>
            </w:tcBorders>
          </w:tcPr>
          <w:p>
            <w:pPr>
              <w:pStyle w:val="0"/>
            </w:pPr>
            <w:r>
              <w:rPr>
                <w:sz w:val="24"/>
              </w:rPr>
              <w:t xml:space="preserve">47408 + 50905 + 50906 - 50907</w:t>
            </w:r>
          </w:p>
        </w:tc>
        <w:tc>
          <w:tcPr>
            <w:tcW w:w="2665" w:type="dxa"/>
            <w:tcBorders>
              <w:bottom w:val="nil"/>
            </w:tcBorders>
          </w:tcPr>
          <w:p>
            <w:pPr>
              <w:pStyle w:val="0"/>
            </w:pPr>
            <w:r>
              <w:rPr>
                <w:sz w:val="24"/>
              </w:rPr>
              <w:t xml:space="preserve">- 50908 - часть 47425</w:t>
            </w:r>
          </w:p>
        </w:tc>
        <w:tc>
          <w:tcPr>
            <w:tcW w:w="1361" w:type="dxa"/>
            <w:tcBorders>
              <w:bottom w:val="nil"/>
            </w:tcBorders>
          </w:tcPr>
          <w:p>
            <w:pPr>
              <w:pStyle w:val="0"/>
            </w:pPr>
            <w:hyperlink w:history="0" w:anchor="P21008" w:tooltip="3">
              <w:r>
                <w:rPr>
                  <w:sz w:val="24"/>
                  <w:color w:val="0000ff"/>
                </w:rPr>
                <w:t xml:space="preserve">графа 3</w:t>
              </w:r>
            </w:hyperlink>
            <w:r>
              <w:rPr>
                <w:sz w:val="24"/>
              </w:rPr>
              <w:t xml:space="preserve"> + </w:t>
            </w:r>
            <w:hyperlink w:history="0" w:anchor="P21009" w:tooltip="4">
              <w:r>
                <w:rPr>
                  <w:sz w:val="24"/>
                  <w:color w:val="0000ff"/>
                </w:rPr>
                <w:t xml:space="preserve">графа 4</w:t>
              </w:r>
            </w:hyperlink>
          </w:p>
        </w:tc>
      </w:tr>
      <w:tr>
        <w:tblPrEx>
          <w:tblBorders>
            <w:insideH w:val="nil"/>
          </w:tblBorders>
        </w:tblPrEx>
        <w:tc>
          <w:tcPr>
            <w:gridSpan w:val="5"/>
            <w:tcW w:w="11974"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691" w:type="dxa"/>
          </w:tcPr>
          <w:bookmarkStart w:id="21052" w:name="P21052"/>
          <w:bookmarkEnd w:id="21052"/>
          <w:p>
            <w:pPr>
              <w:pStyle w:val="0"/>
              <w:jc w:val="center"/>
            </w:pPr>
            <w:r>
              <w:rPr>
                <w:sz w:val="24"/>
              </w:rPr>
              <w:t xml:space="preserve">9</w:t>
            </w:r>
          </w:p>
        </w:tc>
        <w:tc>
          <w:tcPr>
            <w:tcW w:w="3402" w:type="dxa"/>
          </w:tcPr>
          <w:p>
            <w:pPr>
              <w:pStyle w:val="0"/>
            </w:pPr>
            <w:r>
              <w:rPr>
                <w:sz w:val="24"/>
              </w:rPr>
              <w:t xml:space="preserve">Дебиторская задолженность по финансовой аренде</w:t>
            </w:r>
          </w:p>
        </w:tc>
        <w:tc>
          <w:tcPr>
            <w:tcW w:w="3855" w:type="dxa"/>
          </w:tcPr>
          <w:p>
            <w:pPr>
              <w:pStyle w:val="0"/>
            </w:pPr>
            <w:r>
              <w:rPr>
                <w:sz w:val="24"/>
              </w:rPr>
              <w:t xml:space="preserve">47701</w:t>
            </w:r>
          </w:p>
        </w:tc>
        <w:tc>
          <w:tcPr>
            <w:tcW w:w="2665" w:type="dxa"/>
          </w:tcPr>
          <w:p>
            <w:pPr>
              <w:pStyle w:val="0"/>
            </w:pPr>
            <w:r>
              <w:rPr>
                <w:sz w:val="24"/>
              </w:rPr>
              <w:t xml:space="preserve">- 47702</w:t>
            </w:r>
          </w:p>
        </w:tc>
        <w:tc>
          <w:tcPr>
            <w:tcW w:w="1361" w:type="dxa"/>
          </w:tcPr>
          <w:p>
            <w:pPr>
              <w:pStyle w:val="0"/>
            </w:pPr>
            <w:hyperlink w:history="0" w:anchor="P21008" w:tooltip="3">
              <w:r>
                <w:rPr>
                  <w:sz w:val="24"/>
                  <w:color w:val="0000ff"/>
                </w:rPr>
                <w:t xml:space="preserve">графа 3</w:t>
              </w:r>
            </w:hyperlink>
            <w:r>
              <w:rPr>
                <w:sz w:val="24"/>
              </w:rPr>
              <w:t xml:space="preserve"> + </w:t>
            </w:r>
            <w:hyperlink w:history="0" w:anchor="P21009" w:tooltip="4">
              <w:r>
                <w:rPr>
                  <w:sz w:val="24"/>
                  <w:color w:val="0000ff"/>
                </w:rPr>
                <w:t xml:space="preserve">графа 4</w:t>
              </w:r>
            </w:hyperlink>
          </w:p>
        </w:tc>
      </w:tr>
      <w:tr>
        <w:tblPrEx>
          <w:tblBorders>
            <w:insideH w:val="nil"/>
          </w:tblBorders>
        </w:tblPrEx>
        <w:tc>
          <w:tcPr>
            <w:tcW w:w="691" w:type="dxa"/>
            <w:tcBorders>
              <w:bottom w:val="nil"/>
            </w:tcBorders>
          </w:tcPr>
          <w:bookmarkStart w:id="21057" w:name="P21057"/>
          <w:bookmarkEnd w:id="21057"/>
          <w:p>
            <w:pPr>
              <w:pStyle w:val="0"/>
              <w:jc w:val="center"/>
            </w:pPr>
            <w:r>
              <w:rPr>
                <w:sz w:val="24"/>
              </w:rPr>
              <w:t xml:space="preserve">10</w:t>
            </w:r>
          </w:p>
        </w:tc>
        <w:tc>
          <w:tcPr>
            <w:tcW w:w="3402" w:type="dxa"/>
            <w:tcBorders>
              <w:bottom w:val="nil"/>
            </w:tcBorders>
          </w:tcPr>
          <w:p>
            <w:pPr>
              <w:pStyle w:val="0"/>
            </w:pPr>
            <w:r>
              <w:rPr>
                <w:sz w:val="24"/>
              </w:rPr>
              <w:t xml:space="preserve">Расчеты по начисленным доходам по акциям, долям, паям</w:t>
            </w:r>
          </w:p>
        </w:tc>
        <w:tc>
          <w:tcPr>
            <w:tcW w:w="3855" w:type="dxa"/>
            <w:tcBorders>
              <w:bottom w:val="nil"/>
            </w:tcBorders>
          </w:tcPr>
          <w:p>
            <w:pPr>
              <w:pStyle w:val="0"/>
            </w:pPr>
            <w:r>
              <w:rPr>
                <w:sz w:val="24"/>
              </w:rPr>
              <w:t xml:space="preserve">60347</w:t>
            </w:r>
          </w:p>
        </w:tc>
        <w:tc>
          <w:tcPr>
            <w:tcW w:w="2665" w:type="dxa"/>
            <w:tcBorders>
              <w:bottom w:val="nil"/>
            </w:tcBorders>
          </w:tcPr>
          <w:p>
            <w:pPr>
              <w:pStyle w:val="0"/>
            </w:pPr>
            <w:r>
              <w:rPr>
                <w:sz w:val="24"/>
              </w:rPr>
              <w:t xml:space="preserve">- часть 60324</w:t>
            </w:r>
          </w:p>
        </w:tc>
        <w:tc>
          <w:tcPr>
            <w:tcW w:w="1361" w:type="dxa"/>
            <w:tcBorders>
              <w:bottom w:val="nil"/>
            </w:tcBorders>
          </w:tcPr>
          <w:p>
            <w:pPr>
              <w:pStyle w:val="0"/>
            </w:pPr>
            <w:hyperlink w:history="0" w:anchor="P21008" w:tooltip="3">
              <w:r>
                <w:rPr>
                  <w:sz w:val="24"/>
                  <w:color w:val="0000ff"/>
                </w:rPr>
                <w:t xml:space="preserve">графа 3</w:t>
              </w:r>
            </w:hyperlink>
            <w:r>
              <w:rPr>
                <w:sz w:val="24"/>
              </w:rPr>
              <w:t xml:space="preserve"> + </w:t>
            </w:r>
            <w:hyperlink w:history="0" w:anchor="P21009" w:tooltip="4">
              <w:r>
                <w:rPr>
                  <w:sz w:val="24"/>
                  <w:color w:val="0000ff"/>
                </w:rPr>
                <w:t xml:space="preserve">графа 4</w:t>
              </w:r>
            </w:hyperlink>
          </w:p>
        </w:tc>
      </w:tr>
      <w:tr>
        <w:tblPrEx>
          <w:tblBorders>
            <w:insideH w:val="nil"/>
          </w:tblBorders>
        </w:tblPrEx>
        <w:tc>
          <w:tcPr>
            <w:gridSpan w:val="5"/>
            <w:tcW w:w="11974"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16.08.2023 N 6509-У)</w:t>
            </w:r>
          </w:p>
        </w:tc>
      </w:tr>
      <w:tr>
        <w:tc>
          <w:tcPr>
            <w:tcW w:w="691" w:type="dxa"/>
          </w:tcPr>
          <w:bookmarkStart w:id="21063" w:name="P21063"/>
          <w:bookmarkEnd w:id="21063"/>
          <w:p>
            <w:pPr>
              <w:pStyle w:val="0"/>
              <w:jc w:val="center"/>
            </w:pPr>
            <w:r>
              <w:rPr>
                <w:sz w:val="24"/>
              </w:rPr>
              <w:t xml:space="preserve">11</w:t>
            </w:r>
          </w:p>
        </w:tc>
        <w:tc>
          <w:tcPr>
            <w:tcW w:w="3402" w:type="dxa"/>
          </w:tcPr>
          <w:p>
            <w:pPr>
              <w:pStyle w:val="0"/>
            </w:pPr>
            <w:r>
              <w:rPr>
                <w:sz w:val="24"/>
              </w:rPr>
              <w:t xml:space="preserve">Расчеты с акционерами</w:t>
            </w:r>
          </w:p>
        </w:tc>
        <w:tc>
          <w:tcPr>
            <w:tcW w:w="3855" w:type="dxa"/>
          </w:tcPr>
          <w:p>
            <w:pPr>
              <w:pStyle w:val="0"/>
            </w:pPr>
            <w:r>
              <w:rPr>
                <w:sz w:val="24"/>
              </w:rPr>
              <w:t xml:space="preserve">60330</w:t>
            </w:r>
          </w:p>
        </w:tc>
        <w:tc>
          <w:tcPr>
            <w:tcW w:w="2665" w:type="dxa"/>
          </w:tcPr>
          <w:p>
            <w:pPr>
              <w:pStyle w:val="0"/>
            </w:pPr>
            <w:r>
              <w:rPr>
                <w:sz w:val="24"/>
              </w:rPr>
              <w:t xml:space="preserve">Не заполняется</w:t>
            </w:r>
          </w:p>
        </w:tc>
        <w:tc>
          <w:tcPr>
            <w:tcW w:w="1361" w:type="dxa"/>
          </w:tcPr>
          <w:p>
            <w:pPr>
              <w:pStyle w:val="0"/>
            </w:pPr>
            <w:hyperlink w:history="0" w:anchor="P21008" w:tooltip="3">
              <w:r>
                <w:rPr>
                  <w:sz w:val="24"/>
                  <w:color w:val="0000ff"/>
                </w:rPr>
                <w:t xml:space="preserve">графа 3</w:t>
              </w:r>
            </w:hyperlink>
          </w:p>
        </w:tc>
      </w:tr>
      <w:tr>
        <w:tblPrEx>
          <w:tblBorders>
            <w:insideH w:val="nil"/>
          </w:tblBorders>
        </w:tblPrEx>
        <w:tc>
          <w:tcPr>
            <w:tcW w:w="691" w:type="dxa"/>
            <w:tcBorders>
              <w:bottom w:val="nil"/>
            </w:tcBorders>
          </w:tcPr>
          <w:bookmarkStart w:id="21068" w:name="P21068"/>
          <w:bookmarkEnd w:id="21068"/>
          <w:p>
            <w:pPr>
              <w:pStyle w:val="0"/>
              <w:jc w:val="center"/>
            </w:pPr>
            <w:r>
              <w:rPr>
                <w:sz w:val="24"/>
              </w:rPr>
              <w:t xml:space="preserve">11(1)</w:t>
            </w:r>
          </w:p>
        </w:tc>
        <w:tc>
          <w:tcPr>
            <w:tcW w:w="3402" w:type="dxa"/>
            <w:tcBorders>
              <w:bottom w:val="nil"/>
            </w:tcBorders>
          </w:tcPr>
          <w:p>
            <w:pPr>
              <w:pStyle w:val="0"/>
            </w:pPr>
            <w:r>
              <w:rPr>
                <w:sz w:val="24"/>
              </w:rPr>
              <w:t xml:space="preserve">Расчеты с агентами</w:t>
            </w:r>
          </w:p>
        </w:tc>
        <w:tc>
          <w:tcPr>
            <w:tcW w:w="3855" w:type="dxa"/>
            <w:tcBorders>
              <w:bottom w:val="nil"/>
            </w:tcBorders>
          </w:tcPr>
          <w:p>
            <w:pPr>
              <w:pStyle w:val="0"/>
            </w:pPr>
            <w:r>
              <w:rPr>
                <w:sz w:val="24"/>
              </w:rPr>
              <w:t xml:space="preserve">48307 + 48406 + 48328</w:t>
            </w:r>
          </w:p>
        </w:tc>
        <w:tc>
          <w:tcPr>
            <w:tcW w:w="2665" w:type="dxa"/>
            <w:tcBorders>
              <w:bottom w:val="nil"/>
            </w:tcBorders>
          </w:tcPr>
          <w:p>
            <w:pPr>
              <w:pStyle w:val="0"/>
            </w:pPr>
            <w:r>
              <w:rPr>
                <w:sz w:val="24"/>
              </w:rPr>
              <w:t xml:space="preserve">- часть 48311 - часть 48410 - часть 48332</w:t>
            </w:r>
          </w:p>
        </w:tc>
        <w:tc>
          <w:tcPr>
            <w:tcW w:w="1361" w:type="dxa"/>
            <w:tcBorders>
              <w:bottom w:val="nil"/>
            </w:tcBorders>
          </w:tcPr>
          <w:p>
            <w:pPr>
              <w:pStyle w:val="0"/>
            </w:pPr>
            <w:hyperlink w:history="0" w:anchor="P21008" w:tooltip="3">
              <w:r>
                <w:rPr>
                  <w:sz w:val="24"/>
                  <w:color w:val="0000ff"/>
                </w:rPr>
                <w:t xml:space="preserve">графа 3</w:t>
              </w:r>
            </w:hyperlink>
            <w:r>
              <w:rPr>
                <w:sz w:val="24"/>
              </w:rPr>
              <w:t xml:space="preserve"> + </w:t>
            </w:r>
            <w:hyperlink w:history="0" w:anchor="P21009" w:tooltip="4">
              <w:r>
                <w:rPr>
                  <w:sz w:val="24"/>
                  <w:color w:val="0000ff"/>
                </w:rPr>
                <w:t xml:space="preserve">графа 4</w:t>
              </w:r>
            </w:hyperlink>
          </w:p>
        </w:tc>
      </w:tr>
      <w:tr>
        <w:tblPrEx>
          <w:tblBorders>
            <w:insideH w:val="nil"/>
          </w:tblBorders>
        </w:tblPrEx>
        <w:tc>
          <w:tcPr>
            <w:gridSpan w:val="5"/>
            <w:tcW w:w="11974" w:type="dxa"/>
            <w:tcBorders>
              <w:top w:val="nil"/>
            </w:tcBorders>
          </w:tcPr>
          <w:p>
            <w:pPr>
              <w:pStyle w:val="0"/>
              <w:jc w:val="both"/>
            </w:pPr>
            <w:r>
              <w:rPr>
                <w:sz w:val="24"/>
              </w:rPr>
              <w:t xml:space="preserve">(п. 11(1) в ред. </w:t>
            </w:r>
            <w:r>
              <w:rPr>
                <w:sz w:val="24"/>
              </w:rPr>
              <w:t xml:space="preserve">Указания</w:t>
            </w:r>
            <w:r>
              <w:rPr>
                <w:sz w:val="24"/>
              </w:rPr>
              <w:t xml:space="preserve"> Банка России от 23.09.2024 N 6852-У)</w:t>
            </w:r>
          </w:p>
        </w:tc>
      </w:tr>
      <w:tr>
        <w:tblPrEx>
          <w:tblBorders>
            <w:insideH w:val="nil"/>
          </w:tblBorders>
        </w:tblPrEx>
        <w:tc>
          <w:tcPr>
            <w:tcW w:w="691" w:type="dxa"/>
            <w:tcBorders>
              <w:bottom w:val="nil"/>
            </w:tcBorders>
          </w:tcPr>
          <w:bookmarkStart w:id="21074" w:name="P21074"/>
          <w:bookmarkEnd w:id="21074"/>
          <w:p>
            <w:pPr>
              <w:pStyle w:val="0"/>
              <w:jc w:val="center"/>
            </w:pPr>
            <w:r>
              <w:rPr>
                <w:sz w:val="24"/>
              </w:rPr>
              <w:t xml:space="preserve">12</w:t>
            </w:r>
          </w:p>
        </w:tc>
        <w:tc>
          <w:tcPr>
            <w:tcW w:w="3402" w:type="dxa"/>
            <w:tcBorders>
              <w:bottom w:val="nil"/>
            </w:tcBorders>
          </w:tcPr>
          <w:p>
            <w:pPr>
              <w:pStyle w:val="0"/>
            </w:pPr>
            <w:r>
              <w:rPr>
                <w:sz w:val="24"/>
              </w:rPr>
              <w:t xml:space="preserve">Прочее</w:t>
            </w:r>
          </w:p>
        </w:tc>
        <w:tc>
          <w:tcPr>
            <w:tcW w:w="3855" w:type="dxa"/>
            <w:tcBorders>
              <w:bottom w:val="nil"/>
            </w:tcBorders>
          </w:tcPr>
          <w:p>
            <w:pPr>
              <w:pStyle w:val="0"/>
            </w:pPr>
            <w:r>
              <w:rPr>
                <w:sz w:val="24"/>
              </w:rPr>
              <w:t xml:space="preserve">47423 + 47902 + 60323 + часть 45510 + часть 45511 - часть 45518 + часть 45519 + часть 45520 - часть 45521 + часть 45709 + часть 45711 - часть 45718 + часть 45719 + часть 45720 - часть 45721 + часть 46010 + часть 46011 - часть 46018 + часть 46019 + часть 46020 - часть 46021 + часть 46110 + часть 46111 - часть 46118 + часть 46119 + часть 46120 - часть 46121 + часть 46210 + часть 46211 - часть 46218 + часть 46219 + часть 46220 - часть 46221 + часть 46310 + часть 46311 - часть 46318 + часть 46319 + часть 46320 - часть 46321 + часть 46410 + часть 46411 - часть 46418 + часть 46419 + часть 46420 - часть 46421 + часть 46510 + часть 46511 - часть 46518 + часть 46519 + часть 46520 - часть 46521 + часть 46610 + часть 46611 - часть 46618 + часть 46619 + часть 46620 - часть 46621 + часть 46710 + часть 46711 - часть 46718 + часть 46719 + часть 46720 - часть 46721 + часть 46810 + часть 46811 - часть 46818 + часть 46819 + часть 46820 - часть 46821 + часть 46910 + часть 46911 - часть 46918 + часть 46919 + часть 46920 - часть 46921 + часть 47010 + часть 47011 - часть 47018 + часть 47019 + часть 47020 - часть 47021 + часть 47110 + часть 47111 - часть 47118 + часть 47119 + часть 47120 - часть 47121 + часть 47210 + часть 47211 - часть 47218 + часть 47219 + часть 47220 - часть 47221 + часть 47310 + часть 47311 - часть 47318 + часть 47319 + часть 47320 - часть 47321 + 48306 + 48405 + 48309 + 48408 + 47471 + 48327 + часть 53301 + часть 53302 + часть 53304 + часть 53306 + часть 53317 - часть 53318</w:t>
            </w:r>
          </w:p>
        </w:tc>
        <w:tc>
          <w:tcPr>
            <w:tcW w:w="2665" w:type="dxa"/>
            <w:tcBorders>
              <w:bottom w:val="nil"/>
            </w:tcBorders>
          </w:tcPr>
          <w:p>
            <w:pPr>
              <w:pStyle w:val="0"/>
            </w:pPr>
            <w:r>
              <w:rPr>
                <w:sz w:val="24"/>
              </w:rPr>
              <w:t xml:space="preserve">- часть 47425 - 47905 - часть 60324 - часть 45517 - часть 45717 - часть 46017 - часть 46117 - часть 46217 - часть 46317 - часть 46417 - часть 46517 - часть 46617 - часть 46717 - часть 46817 - часть 46917 - часть 47017 - часть 47117 - часть 47217 - часть 47317 - часть 48311 - часть 48410 - часть 48332 - часть 53319</w:t>
            </w:r>
          </w:p>
        </w:tc>
        <w:tc>
          <w:tcPr>
            <w:tcW w:w="1361" w:type="dxa"/>
            <w:tcBorders>
              <w:bottom w:val="nil"/>
            </w:tcBorders>
          </w:tcPr>
          <w:p>
            <w:pPr>
              <w:pStyle w:val="0"/>
            </w:pPr>
            <w:hyperlink w:history="0" w:anchor="P21008" w:tooltip="3">
              <w:r>
                <w:rPr>
                  <w:sz w:val="24"/>
                  <w:color w:val="0000ff"/>
                </w:rPr>
                <w:t xml:space="preserve">графа 3</w:t>
              </w:r>
            </w:hyperlink>
            <w:r>
              <w:rPr>
                <w:sz w:val="24"/>
              </w:rPr>
              <w:t xml:space="preserve"> + </w:t>
            </w:r>
            <w:hyperlink w:history="0" w:anchor="P21009" w:tooltip="4">
              <w:r>
                <w:rPr>
                  <w:sz w:val="24"/>
                  <w:color w:val="0000ff"/>
                </w:rPr>
                <w:t xml:space="preserve">графа 4</w:t>
              </w:r>
            </w:hyperlink>
          </w:p>
        </w:tc>
      </w:tr>
      <w:tr>
        <w:tblPrEx>
          <w:tblBorders>
            <w:insideH w:val="nil"/>
          </w:tblBorders>
        </w:tblPrEx>
        <w:tc>
          <w:tcPr>
            <w:gridSpan w:val="5"/>
            <w:tcW w:w="11974"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16.08.2023 </w:t>
            </w:r>
            <w:r>
              <w:rPr>
                <w:sz w:val="24"/>
              </w:rPr>
              <w:t xml:space="preserve">N 6509-У</w:t>
            </w:r>
            <w:r>
              <w:rPr>
                <w:sz w:val="24"/>
              </w:rPr>
              <w:t xml:space="preserve">,</w:t>
            </w:r>
          </w:p>
          <w:p>
            <w:pPr>
              <w:pStyle w:val="0"/>
              <w:jc w:val="both"/>
            </w:pPr>
            <w:r>
              <w:rPr>
                <w:sz w:val="24"/>
              </w:rPr>
              <w:t xml:space="preserve">от 23.09.2024 </w:t>
            </w:r>
            <w:r>
              <w:rPr>
                <w:sz w:val="24"/>
              </w:rPr>
              <w:t xml:space="preserve">N 6852-У</w:t>
            </w:r>
            <w:r>
              <w:rPr>
                <w:sz w:val="24"/>
              </w:rPr>
              <w:t xml:space="preserve">)</w:t>
            </w:r>
          </w:p>
        </w:tc>
      </w:tr>
      <w:tr>
        <w:tblPrEx>
          <w:tblBorders>
            <w:insideH w:val="nil"/>
          </w:tblBorders>
        </w:tblPrEx>
        <w:tc>
          <w:tcPr>
            <w:tcW w:w="691" w:type="dxa"/>
            <w:tcBorders>
              <w:bottom w:val="nil"/>
            </w:tcBorders>
          </w:tcPr>
          <w:p>
            <w:pPr>
              <w:pStyle w:val="0"/>
              <w:jc w:val="center"/>
            </w:pPr>
            <w:r>
              <w:rPr>
                <w:sz w:val="24"/>
              </w:rPr>
              <w:t xml:space="preserve">13</w:t>
            </w:r>
          </w:p>
        </w:tc>
        <w:tc>
          <w:tcPr>
            <w:tcW w:w="3402" w:type="dxa"/>
            <w:tcBorders>
              <w:bottom w:val="nil"/>
            </w:tcBorders>
          </w:tcPr>
          <w:p>
            <w:pPr>
              <w:pStyle w:val="0"/>
            </w:pPr>
            <w:r>
              <w:rPr>
                <w:sz w:val="24"/>
              </w:rPr>
              <w:t xml:space="preserve">Итого</w:t>
            </w:r>
          </w:p>
        </w:tc>
        <w:tc>
          <w:tcPr>
            <w:tcW w:w="3855" w:type="dxa"/>
            <w:tcBorders>
              <w:bottom w:val="nil"/>
            </w:tcBorders>
          </w:tcPr>
          <w:p>
            <w:pPr>
              <w:pStyle w:val="0"/>
            </w:pPr>
            <w:hyperlink w:history="0" w:anchor="P21011" w:tooltip="1">
              <w:r>
                <w:rPr>
                  <w:sz w:val="24"/>
                  <w:color w:val="0000ff"/>
                </w:rPr>
                <w:t xml:space="preserve">строка 1</w:t>
              </w:r>
            </w:hyperlink>
            <w:r>
              <w:rPr>
                <w:sz w:val="24"/>
              </w:rPr>
              <w:t xml:space="preserve"> + </w:t>
            </w:r>
            <w:hyperlink w:history="0" w:anchor="P21041" w:tooltip="7">
              <w:r>
                <w:rPr>
                  <w:sz w:val="24"/>
                  <w:color w:val="0000ff"/>
                </w:rPr>
                <w:t xml:space="preserve">строка 7</w:t>
              </w:r>
            </w:hyperlink>
            <w:r>
              <w:rPr>
                <w:sz w:val="24"/>
              </w:rPr>
              <w:t xml:space="preserve"> + </w:t>
            </w:r>
            <w:hyperlink w:history="0" w:anchor="P21046" w:tooltip="8">
              <w:r>
                <w:rPr>
                  <w:sz w:val="24"/>
                  <w:color w:val="0000ff"/>
                </w:rPr>
                <w:t xml:space="preserve">строка 8</w:t>
              </w:r>
            </w:hyperlink>
            <w:r>
              <w:rPr>
                <w:sz w:val="24"/>
              </w:rPr>
              <w:t xml:space="preserve"> + </w:t>
            </w:r>
            <w:hyperlink w:history="0" w:anchor="P21052" w:tooltip="9">
              <w:r>
                <w:rPr>
                  <w:sz w:val="24"/>
                  <w:color w:val="0000ff"/>
                </w:rPr>
                <w:t xml:space="preserve">строка 9</w:t>
              </w:r>
            </w:hyperlink>
            <w:r>
              <w:rPr>
                <w:sz w:val="24"/>
              </w:rPr>
              <w:t xml:space="preserve"> + </w:t>
            </w:r>
            <w:hyperlink w:history="0" w:anchor="P21057" w:tooltip="10">
              <w:r>
                <w:rPr>
                  <w:sz w:val="24"/>
                  <w:color w:val="0000ff"/>
                </w:rPr>
                <w:t xml:space="preserve">строка 10</w:t>
              </w:r>
            </w:hyperlink>
            <w:r>
              <w:rPr>
                <w:sz w:val="24"/>
              </w:rPr>
              <w:t xml:space="preserve"> + </w:t>
            </w:r>
            <w:hyperlink w:history="0" w:anchor="P21063" w:tooltip="11">
              <w:r>
                <w:rPr>
                  <w:sz w:val="24"/>
                  <w:color w:val="0000ff"/>
                </w:rPr>
                <w:t xml:space="preserve">строка 11</w:t>
              </w:r>
            </w:hyperlink>
            <w:r>
              <w:rPr>
                <w:sz w:val="24"/>
              </w:rPr>
              <w:t xml:space="preserve"> + строка 11.1 + </w:t>
            </w:r>
            <w:hyperlink w:history="0" w:anchor="P21074" w:tooltip="12">
              <w:r>
                <w:rPr>
                  <w:sz w:val="24"/>
                  <w:color w:val="0000ff"/>
                </w:rPr>
                <w:t xml:space="preserve">строка 12</w:t>
              </w:r>
            </w:hyperlink>
          </w:p>
        </w:tc>
        <w:tc>
          <w:tcPr>
            <w:tcW w:w="2665" w:type="dxa"/>
            <w:tcBorders>
              <w:bottom w:val="nil"/>
            </w:tcBorders>
          </w:tcPr>
          <w:p>
            <w:pPr>
              <w:pStyle w:val="0"/>
            </w:pPr>
            <w:hyperlink w:history="0" w:anchor="P21011" w:tooltip="1">
              <w:r>
                <w:rPr>
                  <w:sz w:val="24"/>
                  <w:color w:val="0000ff"/>
                </w:rPr>
                <w:t xml:space="preserve">строка 1</w:t>
              </w:r>
            </w:hyperlink>
            <w:r>
              <w:rPr>
                <w:sz w:val="24"/>
              </w:rPr>
              <w:t xml:space="preserve"> + </w:t>
            </w:r>
            <w:hyperlink w:history="0" w:anchor="P21041" w:tooltip="7">
              <w:r>
                <w:rPr>
                  <w:sz w:val="24"/>
                  <w:color w:val="0000ff"/>
                </w:rPr>
                <w:t xml:space="preserve">строка 7</w:t>
              </w:r>
            </w:hyperlink>
            <w:r>
              <w:rPr>
                <w:sz w:val="24"/>
              </w:rPr>
              <w:t xml:space="preserve"> + </w:t>
            </w:r>
            <w:hyperlink w:history="0" w:anchor="P21046" w:tooltip="8">
              <w:r>
                <w:rPr>
                  <w:sz w:val="24"/>
                  <w:color w:val="0000ff"/>
                </w:rPr>
                <w:t xml:space="preserve">строка 8</w:t>
              </w:r>
            </w:hyperlink>
            <w:r>
              <w:rPr>
                <w:sz w:val="24"/>
              </w:rPr>
              <w:t xml:space="preserve"> + </w:t>
            </w:r>
            <w:hyperlink w:history="0" w:anchor="P21052" w:tooltip="9">
              <w:r>
                <w:rPr>
                  <w:sz w:val="24"/>
                  <w:color w:val="0000ff"/>
                </w:rPr>
                <w:t xml:space="preserve">строка 9</w:t>
              </w:r>
            </w:hyperlink>
            <w:r>
              <w:rPr>
                <w:sz w:val="24"/>
              </w:rPr>
              <w:t xml:space="preserve"> + </w:t>
            </w:r>
            <w:hyperlink w:history="0" w:anchor="P21057" w:tooltip="10">
              <w:r>
                <w:rPr>
                  <w:sz w:val="24"/>
                  <w:color w:val="0000ff"/>
                </w:rPr>
                <w:t xml:space="preserve">строка 10</w:t>
              </w:r>
            </w:hyperlink>
            <w:r>
              <w:rPr>
                <w:sz w:val="24"/>
              </w:rPr>
              <w:t xml:space="preserve"> + </w:t>
            </w:r>
            <w:hyperlink w:history="0" w:anchor="P21063" w:tooltip="11">
              <w:r>
                <w:rPr>
                  <w:sz w:val="24"/>
                  <w:color w:val="0000ff"/>
                </w:rPr>
                <w:t xml:space="preserve">строка 11</w:t>
              </w:r>
            </w:hyperlink>
            <w:r>
              <w:rPr>
                <w:sz w:val="24"/>
              </w:rPr>
              <w:t xml:space="preserve"> + </w:t>
            </w:r>
            <w:hyperlink w:history="0" w:anchor="P21068" w:tooltip="11(1)">
              <w:r>
                <w:rPr>
                  <w:sz w:val="24"/>
                  <w:color w:val="0000ff"/>
                </w:rPr>
                <w:t xml:space="preserve">строка 11.1</w:t>
              </w:r>
            </w:hyperlink>
            <w:r>
              <w:rPr>
                <w:sz w:val="24"/>
              </w:rPr>
              <w:t xml:space="preserve"> + </w:t>
            </w:r>
            <w:hyperlink w:history="0" w:anchor="P21074" w:tooltip="12">
              <w:r>
                <w:rPr>
                  <w:sz w:val="24"/>
                  <w:color w:val="0000ff"/>
                </w:rPr>
                <w:t xml:space="preserve">строка 12</w:t>
              </w:r>
            </w:hyperlink>
          </w:p>
        </w:tc>
        <w:tc>
          <w:tcPr>
            <w:tcW w:w="1361" w:type="dxa"/>
            <w:tcBorders>
              <w:bottom w:val="nil"/>
            </w:tcBorders>
          </w:tcPr>
          <w:p>
            <w:pPr>
              <w:pStyle w:val="0"/>
            </w:pPr>
            <w:hyperlink w:history="0" w:anchor="P21011" w:tooltip="1">
              <w:r>
                <w:rPr>
                  <w:sz w:val="24"/>
                  <w:color w:val="0000ff"/>
                </w:rPr>
                <w:t xml:space="preserve">строка 1</w:t>
              </w:r>
            </w:hyperlink>
            <w:r>
              <w:rPr>
                <w:sz w:val="24"/>
              </w:rPr>
              <w:t xml:space="preserve"> + </w:t>
            </w:r>
            <w:hyperlink w:history="0" w:anchor="P21041" w:tooltip="7">
              <w:r>
                <w:rPr>
                  <w:sz w:val="24"/>
                  <w:color w:val="0000ff"/>
                </w:rPr>
                <w:t xml:space="preserve">строка 7</w:t>
              </w:r>
            </w:hyperlink>
            <w:r>
              <w:rPr>
                <w:sz w:val="24"/>
              </w:rPr>
              <w:t xml:space="preserve"> + </w:t>
            </w:r>
            <w:hyperlink w:history="0" w:anchor="P21046" w:tooltip="8">
              <w:r>
                <w:rPr>
                  <w:sz w:val="24"/>
                  <w:color w:val="0000ff"/>
                </w:rPr>
                <w:t xml:space="preserve">строка 8</w:t>
              </w:r>
            </w:hyperlink>
            <w:r>
              <w:rPr>
                <w:sz w:val="24"/>
              </w:rPr>
              <w:t xml:space="preserve"> + </w:t>
            </w:r>
            <w:hyperlink w:history="0" w:anchor="P21052" w:tooltip="9">
              <w:r>
                <w:rPr>
                  <w:sz w:val="24"/>
                  <w:color w:val="0000ff"/>
                </w:rPr>
                <w:t xml:space="preserve">строка 9</w:t>
              </w:r>
            </w:hyperlink>
            <w:r>
              <w:rPr>
                <w:sz w:val="24"/>
              </w:rPr>
              <w:t xml:space="preserve"> + </w:t>
            </w:r>
            <w:hyperlink w:history="0" w:anchor="P21057" w:tooltip="10">
              <w:r>
                <w:rPr>
                  <w:sz w:val="24"/>
                  <w:color w:val="0000ff"/>
                </w:rPr>
                <w:t xml:space="preserve">строка 10</w:t>
              </w:r>
            </w:hyperlink>
            <w:r>
              <w:rPr>
                <w:sz w:val="24"/>
              </w:rPr>
              <w:t xml:space="preserve"> + </w:t>
            </w:r>
            <w:hyperlink w:history="0" w:anchor="P21063" w:tooltip="11">
              <w:r>
                <w:rPr>
                  <w:sz w:val="24"/>
                  <w:color w:val="0000ff"/>
                </w:rPr>
                <w:t xml:space="preserve">строка 11</w:t>
              </w:r>
            </w:hyperlink>
            <w:r>
              <w:rPr>
                <w:sz w:val="24"/>
              </w:rPr>
              <w:t xml:space="preserve"> + </w:t>
            </w:r>
            <w:hyperlink w:history="0" w:anchor="P21068" w:tooltip="11(1)">
              <w:r>
                <w:rPr>
                  <w:sz w:val="24"/>
                  <w:color w:val="0000ff"/>
                </w:rPr>
                <w:t xml:space="preserve">строка 11.1</w:t>
              </w:r>
            </w:hyperlink>
            <w:r>
              <w:rPr>
                <w:sz w:val="24"/>
              </w:rPr>
              <w:t xml:space="preserve"> + </w:t>
            </w:r>
            <w:hyperlink w:history="0" w:anchor="P21074" w:tooltip="12">
              <w:r>
                <w:rPr>
                  <w:sz w:val="24"/>
                  <w:color w:val="0000ff"/>
                </w:rPr>
                <w:t xml:space="preserve">строка 12</w:t>
              </w:r>
            </w:hyperlink>
          </w:p>
        </w:tc>
      </w:tr>
      <w:tr>
        <w:tblPrEx>
          <w:tblBorders>
            <w:insideH w:val="nil"/>
          </w:tblBorders>
        </w:tblPrEx>
        <w:tc>
          <w:tcPr>
            <w:gridSpan w:val="5"/>
            <w:tcW w:w="11974"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04.10.2021 N 5960-У)</w:t>
            </w:r>
          </w:p>
        </w:tc>
      </w:tr>
    </w:tbl>
    <w:p>
      <w:pPr>
        <w:pStyle w:val="0"/>
        <w:jc w:val="both"/>
      </w:pPr>
      <w:r>
        <w:rPr>
          <w:sz w:val="24"/>
        </w:rPr>
      </w:r>
    </w:p>
    <w:bookmarkStart w:id="21088" w:name="P21088"/>
    <w:bookmarkEnd w:id="21088"/>
    <w:p>
      <w:pPr>
        <w:pStyle w:val="2"/>
        <w:outlineLvl w:val="1"/>
        <w:jc w:val="center"/>
      </w:pPr>
      <w:r>
        <w:rPr>
          <w:sz w:val="24"/>
        </w:rPr>
        <w:t xml:space="preserve">Примечание 12. Портфели договоров об обязательном</w:t>
      </w:r>
    </w:p>
    <w:p>
      <w:pPr>
        <w:pStyle w:val="2"/>
        <w:jc w:val="center"/>
      </w:pPr>
      <w:r>
        <w:rPr>
          <w:sz w:val="24"/>
        </w:rPr>
        <w:t xml:space="preserve">пенсионном страховании, негосударственного пенсионного</w:t>
      </w:r>
    </w:p>
    <w:p>
      <w:pPr>
        <w:pStyle w:val="2"/>
        <w:jc w:val="center"/>
      </w:pPr>
      <w:r>
        <w:rPr>
          <w:sz w:val="24"/>
        </w:rPr>
        <w:t xml:space="preserve">обеспечения и долгосрочных сбережений, учитываемых на счетах</w:t>
      </w:r>
    </w:p>
    <w:p>
      <w:pPr>
        <w:pStyle w:val="2"/>
        <w:jc w:val="center"/>
      </w:pPr>
      <w:r>
        <w:rPr>
          <w:sz w:val="24"/>
        </w:rPr>
        <w:t xml:space="preserve">бухгалтерского учета в соответствии с требованиями</w:t>
      </w:r>
    </w:p>
    <w:p>
      <w:pPr>
        <w:pStyle w:val="2"/>
        <w:jc w:val="center"/>
      </w:pPr>
      <w:r>
        <w:rPr>
          <w:sz w:val="24"/>
        </w:rPr>
        <w:t xml:space="preserve">МСФО (IFRS) 17</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center"/>
      </w:pPr>
      <w:r>
        <w:rPr>
          <w:sz w:val="24"/>
        </w:rPr>
      </w:r>
    </w:p>
    <w:p>
      <w:pPr>
        <w:pStyle w:val="2"/>
        <w:outlineLvl w:val="2"/>
        <w:jc w:val="center"/>
      </w:pPr>
      <w:r>
        <w:rPr>
          <w:sz w:val="24"/>
        </w:rPr>
        <w:t xml:space="preserve">Активы по портфелям договоров об обязательном пенсионном</w:t>
      </w:r>
    </w:p>
    <w:p>
      <w:pPr>
        <w:pStyle w:val="2"/>
        <w:jc w:val="center"/>
      </w:pPr>
      <w:r>
        <w:rPr>
          <w:sz w:val="24"/>
        </w:rPr>
        <w:t xml:space="preserve">страховании, негосударственного пенсионного обеспечения</w:t>
      </w:r>
    </w:p>
    <w:p>
      <w:pPr>
        <w:pStyle w:val="2"/>
        <w:jc w:val="center"/>
      </w:pPr>
      <w:r>
        <w:rPr>
          <w:sz w:val="24"/>
        </w:rPr>
        <w:t xml:space="preserve">и долгосрочных сбережений, учитываемых на счетах</w:t>
      </w:r>
    </w:p>
    <w:p>
      <w:pPr>
        <w:pStyle w:val="2"/>
        <w:jc w:val="center"/>
      </w:pPr>
      <w:r>
        <w:rPr>
          <w:sz w:val="24"/>
        </w:rPr>
        <w:t xml:space="preserve">бухгалтерского учета в соответствии с требованиями</w:t>
      </w:r>
    </w:p>
    <w:p>
      <w:pPr>
        <w:pStyle w:val="2"/>
        <w:jc w:val="center"/>
      </w:pPr>
      <w:r>
        <w:rPr>
          <w:sz w:val="24"/>
        </w:rPr>
        <w:t xml:space="preserve">МСФО (IFRS) 17</w:t>
      </w:r>
    </w:p>
    <w:p>
      <w:pPr>
        <w:pStyle w:val="0"/>
        <w:jc w:val="center"/>
      </w:pPr>
      <w:r>
        <w:rPr>
          <w:sz w:val="24"/>
        </w:rPr>
      </w:r>
    </w:p>
    <w:p>
      <w:pPr>
        <w:pStyle w:val="0"/>
        <w:jc w:val="right"/>
      </w:pPr>
      <w:r>
        <w:rPr>
          <w:sz w:val="24"/>
        </w:rPr>
        <w:t xml:space="preserve">Таблица 12.1</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10"/>
        <w:gridCol w:w="2126"/>
        <w:gridCol w:w="2954"/>
        <w:gridCol w:w="2986"/>
        <w:gridCol w:w="4799"/>
      </w:tblGrid>
      <w:tr>
        <w:tc>
          <w:tcPr>
            <w:tcW w:w="710" w:type="dxa"/>
            <w:vMerge w:val="restart"/>
          </w:tcPr>
          <w:p>
            <w:pPr>
              <w:pStyle w:val="0"/>
              <w:jc w:val="center"/>
            </w:pPr>
            <w:r>
              <w:rPr>
                <w:sz w:val="24"/>
              </w:rPr>
              <w:t xml:space="preserve">Номер показателя</w:t>
            </w:r>
          </w:p>
        </w:tc>
        <w:tc>
          <w:tcPr>
            <w:tcW w:w="2126" w:type="dxa"/>
            <w:vMerge w:val="restart"/>
          </w:tcPr>
          <w:p>
            <w:pPr>
              <w:pStyle w:val="0"/>
              <w:jc w:val="center"/>
            </w:pPr>
            <w:r>
              <w:rPr>
                <w:sz w:val="24"/>
              </w:rPr>
              <w:t xml:space="preserve">Наименование показателя</w:t>
            </w:r>
          </w:p>
        </w:tc>
        <w:tc>
          <w:tcPr>
            <w:gridSpan w:val="3"/>
            <w:tcW w:w="10739" w:type="dxa"/>
          </w:tcPr>
          <w:p>
            <w:pPr>
              <w:pStyle w:val="0"/>
              <w:jc w:val="center"/>
            </w:pPr>
            <w:r>
              <w:rPr>
                <w:sz w:val="24"/>
              </w:rPr>
              <w:t xml:space="preserve">Порядок определения значения показателя (счета бухгалтерского учета)</w:t>
            </w:r>
          </w:p>
        </w:tc>
      </w:tr>
      <w:tr>
        <w:tc>
          <w:tcPr>
            <w:vMerge w:val="continue"/>
          </w:tcPr>
          <w:p/>
        </w:tc>
        <w:tc>
          <w:tcPr>
            <w:vMerge w:val="continue"/>
          </w:tcPr>
          <w:p/>
        </w:tc>
        <w:tc>
          <w:tcPr>
            <w:tcW w:w="2954" w:type="dxa"/>
          </w:tcPr>
          <w:p>
            <w:pPr>
              <w:pStyle w:val="0"/>
              <w:jc w:val="center"/>
            </w:pPr>
            <w:r>
              <w:rPr>
                <w:sz w:val="24"/>
              </w:rPr>
              <w:t xml:space="preserve">портфели договоров об обязательном пенсионном страховании</w:t>
            </w:r>
          </w:p>
        </w:tc>
        <w:tc>
          <w:tcPr>
            <w:tcW w:w="2986" w:type="dxa"/>
          </w:tcPr>
          <w:p>
            <w:pPr>
              <w:pStyle w:val="0"/>
              <w:jc w:val="center"/>
            </w:pPr>
            <w:r>
              <w:rPr>
                <w:sz w:val="24"/>
              </w:rPr>
              <w:t xml:space="preserve">портфели договоров негосударственного пенсионного обеспечения</w:t>
            </w:r>
          </w:p>
        </w:tc>
        <w:tc>
          <w:tcPr>
            <w:tcW w:w="4799" w:type="dxa"/>
          </w:tcPr>
          <w:p>
            <w:pPr>
              <w:pStyle w:val="0"/>
              <w:jc w:val="center"/>
            </w:pPr>
            <w:r>
              <w:rPr>
                <w:sz w:val="24"/>
              </w:rPr>
              <w:t xml:space="preserve">портфели договоров долгосрочных сбережений</w:t>
            </w:r>
          </w:p>
        </w:tc>
      </w:tr>
      <w:tr>
        <w:tc>
          <w:tcPr>
            <w:tcW w:w="710" w:type="dxa"/>
          </w:tcPr>
          <w:p>
            <w:pPr>
              <w:pStyle w:val="0"/>
              <w:jc w:val="center"/>
            </w:pPr>
            <w:r>
              <w:rPr>
                <w:sz w:val="24"/>
              </w:rPr>
              <w:t xml:space="preserve">1</w:t>
            </w:r>
          </w:p>
        </w:tc>
        <w:tc>
          <w:tcPr>
            <w:tcW w:w="2126" w:type="dxa"/>
          </w:tcPr>
          <w:p>
            <w:pPr>
              <w:pStyle w:val="0"/>
              <w:jc w:val="center"/>
            </w:pPr>
            <w:r>
              <w:rPr>
                <w:sz w:val="24"/>
              </w:rPr>
              <w:t xml:space="preserve">2</w:t>
            </w:r>
          </w:p>
        </w:tc>
        <w:tc>
          <w:tcPr>
            <w:tcW w:w="2954" w:type="dxa"/>
          </w:tcPr>
          <w:p>
            <w:pPr>
              <w:pStyle w:val="0"/>
              <w:jc w:val="center"/>
            </w:pPr>
            <w:r>
              <w:rPr>
                <w:sz w:val="24"/>
              </w:rPr>
              <w:t xml:space="preserve">3</w:t>
            </w:r>
          </w:p>
        </w:tc>
        <w:tc>
          <w:tcPr>
            <w:tcW w:w="2986" w:type="dxa"/>
          </w:tcPr>
          <w:p>
            <w:pPr>
              <w:pStyle w:val="0"/>
              <w:jc w:val="center"/>
            </w:pPr>
            <w:r>
              <w:rPr>
                <w:sz w:val="24"/>
              </w:rPr>
              <w:t xml:space="preserve">4</w:t>
            </w:r>
          </w:p>
        </w:tc>
        <w:tc>
          <w:tcPr>
            <w:tcW w:w="4799" w:type="dxa"/>
          </w:tcPr>
          <w:p>
            <w:pPr>
              <w:pStyle w:val="0"/>
              <w:jc w:val="center"/>
            </w:pPr>
            <w:r>
              <w:rPr>
                <w:sz w:val="24"/>
              </w:rPr>
              <w:t xml:space="preserve">5</w:t>
            </w:r>
          </w:p>
        </w:tc>
      </w:tr>
      <w:tr>
        <w:tc>
          <w:tcPr>
            <w:tcW w:w="710" w:type="dxa"/>
          </w:tcPr>
          <w:bookmarkStart w:id="21115" w:name="P21115"/>
          <w:bookmarkEnd w:id="21115"/>
          <w:p>
            <w:pPr>
              <w:pStyle w:val="0"/>
              <w:jc w:val="center"/>
            </w:pPr>
            <w:r>
              <w:rPr>
                <w:sz w:val="24"/>
              </w:rPr>
              <w:t xml:space="preserve">1</w:t>
            </w:r>
          </w:p>
        </w:tc>
        <w:tc>
          <w:tcPr>
            <w:tcW w:w="2126" w:type="dxa"/>
          </w:tcPr>
          <w:p>
            <w:pPr>
              <w:pStyle w:val="0"/>
            </w:pPr>
            <w:r>
              <w:rPr>
                <w:sz w:val="24"/>
              </w:rPr>
              <w:t xml:space="preserve">Активы по оставшейся части покрытия, кроме компонента убытка,</w:t>
            </w:r>
          </w:p>
          <w:p>
            <w:pPr>
              <w:pStyle w:val="0"/>
            </w:pPr>
            <w:r>
              <w:rPr>
                <w:sz w:val="24"/>
              </w:rPr>
              <w:t xml:space="preserve">в том числе:</w:t>
            </w:r>
          </w:p>
        </w:tc>
        <w:tc>
          <w:tcPr>
            <w:tcW w:w="2954" w:type="dxa"/>
          </w:tcPr>
          <w:p>
            <w:pPr>
              <w:pStyle w:val="0"/>
            </w:pPr>
            <w:hyperlink w:history="0" w:anchor="P21121" w:tooltip="2">
              <w:r>
                <w:rPr>
                  <w:sz w:val="24"/>
                  <w:color w:val="0000ff"/>
                </w:rPr>
                <w:t xml:space="preserve">строка 2</w:t>
              </w:r>
            </w:hyperlink>
            <w:r>
              <w:rPr>
                <w:sz w:val="24"/>
              </w:rPr>
              <w:t xml:space="preserve"> + </w:t>
            </w:r>
            <w:hyperlink w:history="0" w:anchor="P21126" w:tooltip="3">
              <w:r>
                <w:rPr>
                  <w:sz w:val="24"/>
                  <w:color w:val="0000ff"/>
                </w:rPr>
                <w:t xml:space="preserve">строка 3</w:t>
              </w:r>
            </w:hyperlink>
            <w:r>
              <w:rPr>
                <w:sz w:val="24"/>
              </w:rPr>
              <w:t xml:space="preserve"> + </w:t>
            </w:r>
            <w:hyperlink w:history="0" w:anchor="P21131" w:tooltip="4">
              <w:r>
                <w:rPr>
                  <w:sz w:val="24"/>
                  <w:color w:val="0000ff"/>
                </w:rPr>
                <w:t xml:space="preserve">строка 4</w:t>
              </w:r>
            </w:hyperlink>
          </w:p>
        </w:tc>
        <w:tc>
          <w:tcPr>
            <w:tcW w:w="2986" w:type="dxa"/>
          </w:tcPr>
          <w:p>
            <w:pPr>
              <w:pStyle w:val="0"/>
            </w:pPr>
            <w:hyperlink w:history="0" w:anchor="P21121" w:tooltip="2">
              <w:r>
                <w:rPr>
                  <w:sz w:val="24"/>
                  <w:color w:val="0000ff"/>
                </w:rPr>
                <w:t xml:space="preserve">строка 2</w:t>
              </w:r>
            </w:hyperlink>
            <w:r>
              <w:rPr>
                <w:sz w:val="24"/>
              </w:rPr>
              <w:t xml:space="preserve"> + </w:t>
            </w:r>
            <w:hyperlink w:history="0" w:anchor="P21126" w:tooltip="3">
              <w:r>
                <w:rPr>
                  <w:sz w:val="24"/>
                  <w:color w:val="0000ff"/>
                </w:rPr>
                <w:t xml:space="preserve">строка 3</w:t>
              </w:r>
            </w:hyperlink>
            <w:r>
              <w:rPr>
                <w:sz w:val="24"/>
              </w:rPr>
              <w:t xml:space="preserve"> + </w:t>
            </w:r>
            <w:hyperlink w:history="0" w:anchor="P21131" w:tooltip="4">
              <w:r>
                <w:rPr>
                  <w:sz w:val="24"/>
                  <w:color w:val="0000ff"/>
                </w:rPr>
                <w:t xml:space="preserve">строка 4</w:t>
              </w:r>
            </w:hyperlink>
          </w:p>
        </w:tc>
        <w:tc>
          <w:tcPr>
            <w:tcW w:w="4799" w:type="dxa"/>
          </w:tcPr>
          <w:p>
            <w:pPr>
              <w:pStyle w:val="0"/>
            </w:pPr>
            <w:hyperlink w:history="0" w:anchor="P21121" w:tooltip="2">
              <w:r>
                <w:rPr>
                  <w:sz w:val="24"/>
                  <w:color w:val="0000ff"/>
                </w:rPr>
                <w:t xml:space="preserve">строка 2</w:t>
              </w:r>
            </w:hyperlink>
            <w:r>
              <w:rPr>
                <w:sz w:val="24"/>
              </w:rPr>
              <w:t xml:space="preserve"> + </w:t>
            </w:r>
            <w:hyperlink w:history="0" w:anchor="P21126" w:tooltip="3">
              <w:r>
                <w:rPr>
                  <w:sz w:val="24"/>
                  <w:color w:val="0000ff"/>
                </w:rPr>
                <w:t xml:space="preserve">строка 3</w:t>
              </w:r>
            </w:hyperlink>
            <w:r>
              <w:rPr>
                <w:sz w:val="24"/>
              </w:rPr>
              <w:t xml:space="preserve"> + </w:t>
            </w:r>
            <w:hyperlink w:history="0" w:anchor="P21131" w:tooltip="4">
              <w:r>
                <w:rPr>
                  <w:sz w:val="24"/>
                  <w:color w:val="0000ff"/>
                </w:rPr>
                <w:t xml:space="preserve">строка 4</w:t>
              </w:r>
            </w:hyperlink>
          </w:p>
        </w:tc>
      </w:tr>
      <w:tr>
        <w:tc>
          <w:tcPr>
            <w:tcW w:w="710" w:type="dxa"/>
          </w:tcPr>
          <w:bookmarkStart w:id="21121" w:name="P21121"/>
          <w:bookmarkEnd w:id="21121"/>
          <w:p>
            <w:pPr>
              <w:pStyle w:val="0"/>
              <w:jc w:val="center"/>
            </w:pPr>
            <w:r>
              <w:rPr>
                <w:sz w:val="24"/>
              </w:rPr>
              <w:t xml:space="preserve">2</w:t>
            </w:r>
          </w:p>
        </w:tc>
        <w:tc>
          <w:tcPr>
            <w:tcW w:w="2126" w:type="dxa"/>
          </w:tcPr>
          <w:p>
            <w:pPr>
              <w:pStyle w:val="0"/>
              <w:ind w:firstLine="284"/>
            </w:pPr>
            <w:r>
              <w:rPr>
                <w:sz w:val="24"/>
              </w:rPr>
              <w:t xml:space="preserve">оценка приведенной стоимости будущих денежных потоков</w:t>
            </w:r>
          </w:p>
        </w:tc>
        <w:tc>
          <w:tcPr>
            <w:tcW w:w="2954" w:type="dxa"/>
          </w:tcPr>
          <w:p>
            <w:pPr>
              <w:pStyle w:val="0"/>
            </w:pPr>
            <w:r>
              <w:rPr>
                <w:sz w:val="24"/>
              </w:rPr>
              <w:t xml:space="preserve">- часть 39102 - часть 39103 - часть 39104 - часть 39105 + часть 39106 - часть 39107 - часть 39202 - часть 39203 - часть 39204 - часть 39205 + часть 39206 - часть 39207 - часть 39302 - часть 39303 - часть 39304 - часть 39305 + часть 39306 - часть 39307 - часть 39402 - часть 39403 - часть 39404 - часть 39405 + часть 39406 - часть 39407 - часть 39502 - часть 39503 - часть 39504 - часть 39505 + часть 39506 - часть 39507 - часть 39602 - часть 39603 - часть 39604 - часть 39605 + часть 39606 - часть 39607</w:t>
            </w:r>
          </w:p>
        </w:tc>
        <w:tc>
          <w:tcPr>
            <w:tcW w:w="2986" w:type="dxa"/>
          </w:tcPr>
          <w:p>
            <w:pPr>
              <w:pStyle w:val="0"/>
            </w:pPr>
            <w:r>
              <w:rPr>
                <w:sz w:val="24"/>
              </w:rPr>
              <w:t xml:space="preserve">- часть 37902 + часть 37903 - часть 37904 + часть 37907 - часть 38002 + часть 38003 - часть 38004 + часть 38007 - часть 38102 + часть 38103 - часть 38104 + часть 38107 - часть 38202 + часть 38203 - часть 38204 + часть 38207 - часть 38302 + часть 38303 - часть 38304 + часть 38307 - часть 38402 + часть 38403 - часть 38404 + часть 38407 - часть 38502 + часть 38503 - часть 38504 + часть 38507 - часть 38602 + часть 38603 - часть 38604 + часть 38607 - часть 38702 + часть 38703 - часть 38704 + часть 38707 - часть 38802 + часть 38803 - часть 38804 + часть 38807 - часть 38902 + часть 38903 - часть 38904 + часть 38907 - часть 39002 + часть 39003 - часть 39004 + часть 39007</w:t>
            </w:r>
          </w:p>
        </w:tc>
        <w:tc>
          <w:tcPr>
            <w:tcW w:w="4799" w:type="dxa"/>
          </w:tcPr>
          <w:p>
            <w:pPr>
              <w:pStyle w:val="0"/>
            </w:pPr>
            <w:r>
              <w:rPr>
                <w:sz w:val="24"/>
              </w:rPr>
              <w:t xml:space="preserve">- часть 37922 - часть 37923 - часть 37924 + часть 37925 - часть 37926 + часть 37929 - часть 38022 - часть 38023 - часть 38024 + часть 38025 - часть 38026 + часть 38029 - часть 38122 - часть 38123 - часть 38124 + часть 38125 - часть 38126 + часть 38129 - часть 38222 - часть 38223 - часть 38224 + часть 38225 - часть 38226 + часть 38229 - часть 38322 - часть 38323 - часть 38324 + часть 38325 - часть 38326 + часть 38329 - часть 38422 - часть 38423 - часть 38424 + часть 38425 - часть 38426 + часть 38429 - часть 38522 - часть 38523 - часть 38524 + часть 38525 - часть 38526 + часть 38529 - часть 38622 - часть 38623 - часть 38624 + часть 38625 - часть 38626 + часть 38629 - часть 38722 - часть 38723 - часть 38724 + часть 38725 - часть 38726 + часть 38729 - часть 38822 - часть 38823 - часть 38824 + часть 38825 - часть 38826 + часть 38829 - часть 38922 - часть 38923 - часть 38924 + часть 38925 - часть 38926 + часть 38929 - часть 39022 - часть 39023 - часть 39024 + часть 39025 - часть 39026 + часть 39029</w:t>
            </w:r>
          </w:p>
        </w:tc>
      </w:tr>
      <w:tr>
        <w:tc>
          <w:tcPr>
            <w:tcW w:w="710" w:type="dxa"/>
          </w:tcPr>
          <w:bookmarkStart w:id="21126" w:name="P21126"/>
          <w:bookmarkEnd w:id="21126"/>
          <w:p>
            <w:pPr>
              <w:pStyle w:val="0"/>
              <w:jc w:val="center"/>
            </w:pPr>
            <w:r>
              <w:rPr>
                <w:sz w:val="24"/>
              </w:rPr>
              <w:t xml:space="preserve">3</w:t>
            </w:r>
          </w:p>
        </w:tc>
        <w:tc>
          <w:tcPr>
            <w:tcW w:w="2126" w:type="dxa"/>
          </w:tcPr>
          <w:p>
            <w:pPr>
              <w:pStyle w:val="0"/>
              <w:ind w:firstLine="284"/>
            </w:pPr>
            <w:r>
              <w:rPr>
                <w:sz w:val="24"/>
              </w:rPr>
              <w:t xml:space="preserve">рисковая поправка на нефинансовый риск</w:t>
            </w:r>
          </w:p>
        </w:tc>
        <w:tc>
          <w:tcPr>
            <w:tcW w:w="2954" w:type="dxa"/>
          </w:tcPr>
          <w:p>
            <w:pPr>
              <w:pStyle w:val="0"/>
            </w:pPr>
            <w:r>
              <w:rPr>
                <w:sz w:val="24"/>
              </w:rPr>
              <w:t xml:space="preserve">- часть 39108 - часть 39208 - часть 39308 - часть 39408 - часть 39508 - часть 39608 - часть 39612</w:t>
            </w:r>
          </w:p>
        </w:tc>
        <w:tc>
          <w:tcPr>
            <w:tcW w:w="2986" w:type="dxa"/>
          </w:tcPr>
          <w:p>
            <w:pPr>
              <w:pStyle w:val="0"/>
            </w:pPr>
            <w:r>
              <w:rPr>
                <w:sz w:val="24"/>
              </w:rPr>
              <w:t xml:space="preserve">- часть 37905 - часть 38005 - часть 38105 - часть 38205 - часть 38305 - часть 38405 - часть 38505 - часть 38605 - часть 38705 - часть 38805 - часть 38905 - часть 39005</w:t>
            </w:r>
          </w:p>
        </w:tc>
        <w:tc>
          <w:tcPr>
            <w:tcW w:w="4799" w:type="dxa"/>
          </w:tcPr>
          <w:p>
            <w:pPr>
              <w:pStyle w:val="0"/>
            </w:pPr>
            <w:r>
              <w:rPr>
                <w:sz w:val="24"/>
              </w:rPr>
              <w:t xml:space="preserve">- часть 37927 - часть 38027 - часть 38127 - часть 38227 - часть 38327 - часть 38427 - часть 38527 - часть 38627 - часть 38727 - часть 38827 - часть 38927 - часть 39027</w:t>
            </w:r>
          </w:p>
        </w:tc>
      </w:tr>
      <w:tr>
        <w:tc>
          <w:tcPr>
            <w:tcW w:w="710" w:type="dxa"/>
          </w:tcPr>
          <w:bookmarkStart w:id="21131" w:name="P21131"/>
          <w:bookmarkEnd w:id="21131"/>
          <w:p>
            <w:pPr>
              <w:pStyle w:val="0"/>
              <w:jc w:val="center"/>
            </w:pPr>
            <w:r>
              <w:rPr>
                <w:sz w:val="24"/>
              </w:rPr>
              <w:t xml:space="preserve">4</w:t>
            </w:r>
          </w:p>
        </w:tc>
        <w:tc>
          <w:tcPr>
            <w:tcW w:w="2126" w:type="dxa"/>
          </w:tcPr>
          <w:p>
            <w:pPr>
              <w:pStyle w:val="0"/>
              <w:ind w:firstLine="284"/>
            </w:pPr>
            <w:r>
              <w:rPr>
                <w:sz w:val="24"/>
              </w:rPr>
              <w:t xml:space="preserve">маржа за предусмотренные договором услуги</w:t>
            </w:r>
          </w:p>
        </w:tc>
        <w:tc>
          <w:tcPr>
            <w:tcW w:w="2954" w:type="dxa"/>
          </w:tcPr>
          <w:p>
            <w:pPr>
              <w:pStyle w:val="0"/>
            </w:pPr>
            <w:r>
              <w:rPr>
                <w:sz w:val="24"/>
              </w:rPr>
              <w:t xml:space="preserve">- часть 39101 - часть 39209 - часть 39301 - часть 39401 - часть 39509 - часть 39601</w:t>
            </w:r>
          </w:p>
        </w:tc>
        <w:tc>
          <w:tcPr>
            <w:tcW w:w="2986" w:type="dxa"/>
          </w:tcPr>
          <w:p>
            <w:pPr>
              <w:pStyle w:val="0"/>
            </w:pPr>
            <w:r>
              <w:rPr>
                <w:sz w:val="24"/>
              </w:rPr>
              <w:t xml:space="preserve">- часть 37901 - часть 38001 часть 38106 - часть 38206 - часть 38301 - часть 38401 - часть 38501 - часть 38601 - часть 38706 - часть 38806 - часть 38901 - часть 39001</w:t>
            </w:r>
          </w:p>
        </w:tc>
        <w:tc>
          <w:tcPr>
            <w:tcW w:w="4799" w:type="dxa"/>
          </w:tcPr>
          <w:p>
            <w:pPr>
              <w:pStyle w:val="0"/>
            </w:pPr>
            <w:r>
              <w:rPr>
                <w:sz w:val="24"/>
              </w:rPr>
              <w:t xml:space="preserve">- часть 37921 - часть 38021 - часть 38128 - часть 38228 - часть 38321 - часть 38421 - часть 38521 - часть 38621 - часть 38728 - часть 38828 - часть 38921 - часть 39021</w:t>
            </w:r>
          </w:p>
        </w:tc>
      </w:tr>
      <w:tr>
        <w:tc>
          <w:tcPr>
            <w:tcW w:w="710" w:type="dxa"/>
          </w:tcPr>
          <w:bookmarkStart w:id="21136" w:name="P21136"/>
          <w:bookmarkEnd w:id="21136"/>
          <w:p>
            <w:pPr>
              <w:pStyle w:val="0"/>
              <w:jc w:val="center"/>
            </w:pPr>
            <w:r>
              <w:rPr>
                <w:sz w:val="24"/>
              </w:rPr>
              <w:t xml:space="preserve">5</w:t>
            </w:r>
          </w:p>
        </w:tc>
        <w:tc>
          <w:tcPr>
            <w:tcW w:w="2126" w:type="dxa"/>
          </w:tcPr>
          <w:p>
            <w:pPr>
              <w:pStyle w:val="0"/>
            </w:pPr>
            <w:r>
              <w:rPr>
                <w:sz w:val="24"/>
              </w:rPr>
              <w:t xml:space="preserve">Компонент убытка</w:t>
            </w:r>
          </w:p>
        </w:tc>
        <w:tc>
          <w:tcPr>
            <w:tcW w:w="2954" w:type="dxa"/>
          </w:tcPr>
          <w:p>
            <w:pPr>
              <w:pStyle w:val="0"/>
            </w:pPr>
            <w:r>
              <w:rPr>
                <w:sz w:val="24"/>
              </w:rPr>
              <w:t xml:space="preserve">- часть 39109 - часть 39201 - часть 39309 - часть 39409 - часть 39501 - часть 39609</w:t>
            </w:r>
          </w:p>
        </w:tc>
        <w:tc>
          <w:tcPr>
            <w:tcW w:w="2986" w:type="dxa"/>
          </w:tcPr>
          <w:p>
            <w:pPr>
              <w:pStyle w:val="0"/>
            </w:pPr>
            <w:r>
              <w:rPr>
                <w:sz w:val="24"/>
              </w:rPr>
              <w:t xml:space="preserve">- часть 37906 - часть 38006 - часть 38101 - часть 38201 - часть 38306 - часть 38406 - часть 38506 - часть 38606 - часть 38701 - часть 38801 - часть 38906 - часть 39006</w:t>
            </w:r>
          </w:p>
        </w:tc>
        <w:tc>
          <w:tcPr>
            <w:tcW w:w="4799" w:type="dxa"/>
          </w:tcPr>
          <w:p>
            <w:pPr>
              <w:pStyle w:val="0"/>
            </w:pPr>
            <w:r>
              <w:rPr>
                <w:sz w:val="24"/>
              </w:rPr>
              <w:t xml:space="preserve">- часть 37928 - часть 38028 - часть 38121 - часть 38221 - часть 38328 - часть 38428 - часть 38528 - часть 38628 - часть 38721 - часть 38821 - часть 38928 - часть 39028</w:t>
            </w:r>
          </w:p>
        </w:tc>
      </w:tr>
      <w:tr>
        <w:tc>
          <w:tcPr>
            <w:tcW w:w="710" w:type="dxa"/>
          </w:tcPr>
          <w:bookmarkStart w:id="21141" w:name="P21141"/>
          <w:bookmarkEnd w:id="21141"/>
          <w:p>
            <w:pPr>
              <w:pStyle w:val="0"/>
              <w:jc w:val="center"/>
            </w:pPr>
            <w:r>
              <w:rPr>
                <w:sz w:val="24"/>
              </w:rPr>
              <w:t xml:space="preserve">6</w:t>
            </w:r>
          </w:p>
        </w:tc>
        <w:tc>
          <w:tcPr>
            <w:tcW w:w="2126" w:type="dxa"/>
          </w:tcPr>
          <w:p>
            <w:pPr>
              <w:pStyle w:val="0"/>
            </w:pPr>
            <w:r>
              <w:rPr>
                <w:sz w:val="24"/>
              </w:rPr>
              <w:t xml:space="preserve">Обязательства по возникшим требованиям</w:t>
            </w:r>
          </w:p>
        </w:tc>
        <w:tc>
          <w:tcPr>
            <w:tcW w:w="2954" w:type="dxa"/>
          </w:tcPr>
          <w:p>
            <w:pPr>
              <w:pStyle w:val="0"/>
            </w:pPr>
            <w:r>
              <w:rPr>
                <w:sz w:val="24"/>
              </w:rPr>
              <w:t xml:space="preserve">- часть 39111 - часть 39112 - часть 39113 - часть 39114 - часть 39115 + часть 39116 - часть 39117 - часть 39211 - часть 39212 - часть 39213 - часть 39214 - часть 39215 + часть 39216 - часть 39217 - часть 39311 - часть 39312 - часть 39313 - часть 39314 - часть 39315 + часть 39316 - часть 39317 - часть 39411 - часть 39412 - часть 39413 - часть 39414 - часть 39415 + часть 39416 - часть 39417 - часть 39511 - часть 39512 - часть 39513 - часть 39514 - часть 39515 + часть 39516 - часть 39517 - часть 39611 - часть 39612 - часть 39613 - часть 39614 - часть 39615 + часть 39616 - часть 39617</w:t>
            </w:r>
          </w:p>
        </w:tc>
        <w:tc>
          <w:tcPr>
            <w:tcW w:w="2986" w:type="dxa"/>
          </w:tcPr>
          <w:p>
            <w:pPr>
              <w:pStyle w:val="0"/>
            </w:pPr>
            <w:r>
              <w:rPr>
                <w:sz w:val="24"/>
              </w:rPr>
              <w:t xml:space="preserve">- часть 37911 - часть 37912 + часть 37913 - часть 37914 - часть 38011 - часть 38012 + часть 38013 - часть 38014 - часть 38111 - часть 38112 + часть 38113 - часть 38114 - часть 38211 - часть 38212 + часть 38213 - часть 38214 - часть 38311 - часть 38312 + часть 38313 - часть 38314 - часть 38411 - часть 38412 + часть 38413 - часть 38414 - часть 38511 - часть 38512 + часть 38513 - часть 38514 - часть 38611 - часть 38612 + часть 38613 - часть 38614 - часть 38711 - часть 38712 + часть 38713 - часть 38714 - часть 38811 - часть 38812 + часть 38813 - часть 38814 - часть 38911 - часть 38912 + часть 38913 - часть 38914 - часть 39011 - часть 39012 + часть 39013 - часть 39014</w:t>
            </w:r>
          </w:p>
        </w:tc>
        <w:tc>
          <w:tcPr>
            <w:tcW w:w="4799" w:type="dxa"/>
          </w:tcPr>
          <w:p>
            <w:pPr>
              <w:pStyle w:val="0"/>
            </w:pPr>
            <w:r>
              <w:rPr>
                <w:sz w:val="24"/>
              </w:rPr>
              <w:t xml:space="preserve">- часть 37931 - часть 37932 - часть 37933 - часть 37934 - часть 37935 - часть 37936 - часть 37937 - часть 37938 + часть 37939 - часть 37940 - часть 38031 - часть 38032 - часть 38033 - часть 38034 - часть 38035 - часть 38036 - часть 38037 - часть 38038 + часть 38039 - часть 38040 - часть 38131 - часть 38132 - часть 38133 - часть 38134 - часть 38135 - часть 38136 - часть 38137 - часть 38138 + часть 38139 - часть 38140 - часть 38231 - часть 38232 - часть 38233 - часть 38234 - часть 38235 - часть 38236 - часть 38237 - часть 38238 + часть 38239 - часть 38240 - часть 38331 - часть 38332 - часть 38333 - часть 38334 - часть 38335 - часть 38336 - часть 38337 - часть 38338 + часть 38339 - часть 38340 - часть 38431 - часть 38432 - часть 38433 - часть 38434 - часть 38435 - часть 38436 - часть 38437 - часть 38438 + часть 38439 - часть 38440 - часть 38531 - часть 38532 - часть 38533 - часть 38534 - часть 38535 - часть 38536 - часть 38537 - часть 38538 + часть 38539 - часть 38540 - часть 38631 - часть 38632 - часть 38633 - часть 38634 - часть 38635 - часть 38636 - часть 38637 - часть 38638 + часть 38639 - часть 38640 - часть 38731 - часть 38732 - часть 38733 - часть 38734 - часть 38735 - часть 38736 - часть 38737 - часть 38738 + часть 38739 - часть 38740 - часть 38831 - часть 38832 - часть 38833 - часть 38834 - часть 38835 - часть 38836 - часть 38837 - часть 38838 + часть 38839 - часть 38840 - часть 38931 - часть 38932 - часть 38933 - часть 38934 - часть 38935 - часть 38936 - часть 38937 - часть 38938 + часть 38939 - часть 38940 - часть 39031 - часть 39032 - часть 39033 - часть 39034 - часть 39035 - часть 39036 - часть 39037 - часть 39038 + часть 39039 - часть 39040</w:t>
            </w:r>
          </w:p>
        </w:tc>
      </w:tr>
      <w:tr>
        <w:tc>
          <w:tcPr>
            <w:tcW w:w="710" w:type="dxa"/>
          </w:tcPr>
          <w:bookmarkStart w:id="21146" w:name="P21146"/>
          <w:bookmarkEnd w:id="21146"/>
          <w:p>
            <w:pPr>
              <w:pStyle w:val="0"/>
              <w:jc w:val="center"/>
            </w:pPr>
            <w:r>
              <w:rPr>
                <w:sz w:val="24"/>
              </w:rPr>
              <w:t xml:space="preserve">7</w:t>
            </w:r>
          </w:p>
        </w:tc>
        <w:tc>
          <w:tcPr>
            <w:tcW w:w="2126" w:type="dxa"/>
          </w:tcPr>
          <w:p>
            <w:pPr>
              <w:pStyle w:val="0"/>
            </w:pPr>
            <w:r>
              <w:rPr>
                <w:sz w:val="24"/>
              </w:rPr>
              <w:t xml:space="preserve">Активы, признанные в отношении аквизиционных денежных потоков</w:t>
            </w:r>
          </w:p>
        </w:tc>
        <w:tc>
          <w:tcPr>
            <w:tcW w:w="2954" w:type="dxa"/>
          </w:tcPr>
          <w:p>
            <w:pPr>
              <w:pStyle w:val="0"/>
            </w:pPr>
            <w:r>
              <w:rPr>
                <w:sz w:val="24"/>
              </w:rPr>
              <w:t xml:space="preserve">часть 35618 + часть 35619 + часть 35620 - часть 35621 + часть 35622</w:t>
            </w:r>
          </w:p>
        </w:tc>
        <w:tc>
          <w:tcPr>
            <w:tcW w:w="2986" w:type="dxa"/>
          </w:tcPr>
          <w:p>
            <w:pPr>
              <w:pStyle w:val="0"/>
            </w:pPr>
            <w:r>
              <w:rPr>
                <w:sz w:val="24"/>
              </w:rPr>
              <w:t xml:space="preserve">часть 35612 + часть 35613 + часть 35614 + часть 35615 + часть 35616 + часть 35617 - часть 35621 + часть 35622</w:t>
            </w:r>
          </w:p>
        </w:tc>
        <w:tc>
          <w:tcPr>
            <w:tcW w:w="4799" w:type="dxa"/>
          </w:tcPr>
          <w:p>
            <w:pPr>
              <w:pStyle w:val="0"/>
            </w:pPr>
            <w:r>
              <w:rPr>
                <w:sz w:val="24"/>
              </w:rPr>
              <w:t xml:space="preserve">часть 35623 + часть 35624 + часть 35625 + часть 35626 + часть 35627 + часть 35628</w:t>
            </w:r>
          </w:p>
        </w:tc>
      </w:tr>
      <w:tr>
        <w:tc>
          <w:tcPr>
            <w:tcW w:w="710" w:type="dxa"/>
          </w:tcPr>
          <w:bookmarkStart w:id="21151" w:name="P21151"/>
          <w:bookmarkEnd w:id="21151"/>
          <w:p>
            <w:pPr>
              <w:pStyle w:val="0"/>
              <w:jc w:val="center"/>
            </w:pPr>
            <w:r>
              <w:rPr>
                <w:sz w:val="24"/>
              </w:rPr>
              <w:t xml:space="preserve">8</w:t>
            </w:r>
          </w:p>
        </w:tc>
        <w:tc>
          <w:tcPr>
            <w:tcW w:w="2126" w:type="dxa"/>
          </w:tcPr>
          <w:p>
            <w:pPr>
              <w:pStyle w:val="0"/>
            </w:pPr>
            <w:r>
              <w:rPr>
                <w:sz w:val="24"/>
              </w:rPr>
              <w:t xml:space="preserve">Прочее</w:t>
            </w:r>
          </w:p>
        </w:tc>
        <w:tc>
          <w:tcPr>
            <w:tcW w:w="2954" w:type="dxa"/>
          </w:tcPr>
          <w:p>
            <w:pPr>
              <w:pStyle w:val="0"/>
            </w:pPr>
            <w:r>
              <w:rPr>
                <w:sz w:val="24"/>
              </w:rPr>
              <w:t xml:space="preserve">часть 35551 + часть 35553 + часть 35555 - часть 35561 + часть 35562</w:t>
            </w:r>
          </w:p>
        </w:tc>
        <w:tc>
          <w:tcPr>
            <w:tcW w:w="2986" w:type="dxa"/>
          </w:tcPr>
          <w:p>
            <w:pPr>
              <w:pStyle w:val="0"/>
            </w:pPr>
            <w:r>
              <w:rPr>
                <w:sz w:val="24"/>
              </w:rPr>
              <w:t xml:space="preserve">часть 35531 - часть 35532 + часть 35533 - часть 35534 + часть 35535 - часть 35536 + часть 35537 - часть 35538 + часть 35539 - часть 35540 + часть 35541 - часть 35542 - часть 35561 + часть 35562</w:t>
            </w:r>
          </w:p>
        </w:tc>
        <w:tc>
          <w:tcPr>
            <w:tcW w:w="4799" w:type="dxa"/>
          </w:tcPr>
          <w:p>
            <w:pPr>
              <w:pStyle w:val="0"/>
            </w:pPr>
            <w:r>
              <w:rPr>
                <w:sz w:val="24"/>
              </w:rPr>
              <w:t xml:space="preserve">часть 35570 - часть 35571 + часть 35572 - часть 35573 + часть 35574 - часть 35575 + часть 35576 - часть 35577 + часть 35578 - часть 35579 + часть 35580 - часть 35581</w:t>
            </w:r>
          </w:p>
        </w:tc>
      </w:tr>
      <w:tr>
        <w:tc>
          <w:tcPr>
            <w:tcW w:w="710" w:type="dxa"/>
          </w:tcPr>
          <w:p>
            <w:pPr>
              <w:pStyle w:val="0"/>
              <w:jc w:val="center"/>
            </w:pPr>
            <w:r>
              <w:rPr>
                <w:sz w:val="24"/>
              </w:rPr>
              <w:t xml:space="preserve">9</w:t>
            </w:r>
          </w:p>
        </w:tc>
        <w:tc>
          <w:tcPr>
            <w:tcW w:w="2126" w:type="dxa"/>
          </w:tcPr>
          <w:p>
            <w:pPr>
              <w:pStyle w:val="0"/>
            </w:pPr>
            <w:r>
              <w:rPr>
                <w:sz w:val="24"/>
              </w:rPr>
              <w:t xml:space="preserve">Итого</w:t>
            </w:r>
          </w:p>
        </w:tc>
        <w:tc>
          <w:tcPr>
            <w:tcW w:w="2954" w:type="dxa"/>
          </w:tcPr>
          <w:p>
            <w:pPr>
              <w:pStyle w:val="0"/>
            </w:pPr>
            <w:hyperlink w:history="0" w:anchor="P21115" w:tooltip="1">
              <w:r>
                <w:rPr>
                  <w:sz w:val="24"/>
                  <w:color w:val="0000ff"/>
                </w:rPr>
                <w:t xml:space="preserve">строка 1</w:t>
              </w:r>
            </w:hyperlink>
            <w:r>
              <w:rPr>
                <w:sz w:val="24"/>
              </w:rPr>
              <w:t xml:space="preserve"> + </w:t>
            </w:r>
            <w:hyperlink w:history="0" w:anchor="P21136" w:tooltip="5">
              <w:r>
                <w:rPr>
                  <w:sz w:val="24"/>
                  <w:color w:val="0000ff"/>
                </w:rPr>
                <w:t xml:space="preserve">строка 5</w:t>
              </w:r>
            </w:hyperlink>
            <w:r>
              <w:rPr>
                <w:sz w:val="24"/>
              </w:rPr>
              <w:t xml:space="preserve"> + </w:t>
            </w:r>
            <w:hyperlink w:history="0" w:anchor="P21141" w:tooltip="6">
              <w:r>
                <w:rPr>
                  <w:sz w:val="24"/>
                  <w:color w:val="0000ff"/>
                </w:rPr>
                <w:t xml:space="preserve">строка 6</w:t>
              </w:r>
            </w:hyperlink>
            <w:r>
              <w:rPr>
                <w:sz w:val="24"/>
              </w:rPr>
              <w:t xml:space="preserve"> + </w:t>
            </w:r>
            <w:hyperlink w:history="0" w:anchor="P21146" w:tooltip="7">
              <w:r>
                <w:rPr>
                  <w:sz w:val="24"/>
                  <w:color w:val="0000ff"/>
                </w:rPr>
                <w:t xml:space="preserve">строка 7</w:t>
              </w:r>
            </w:hyperlink>
            <w:r>
              <w:rPr>
                <w:sz w:val="24"/>
              </w:rPr>
              <w:t xml:space="preserve"> + </w:t>
            </w:r>
            <w:hyperlink w:history="0" w:anchor="P21151" w:tooltip="8">
              <w:r>
                <w:rPr>
                  <w:sz w:val="24"/>
                  <w:color w:val="0000ff"/>
                </w:rPr>
                <w:t xml:space="preserve">строка 8</w:t>
              </w:r>
            </w:hyperlink>
          </w:p>
        </w:tc>
        <w:tc>
          <w:tcPr>
            <w:tcW w:w="2986" w:type="dxa"/>
          </w:tcPr>
          <w:p>
            <w:pPr>
              <w:pStyle w:val="0"/>
            </w:pPr>
            <w:hyperlink w:history="0" w:anchor="P21115" w:tooltip="1">
              <w:r>
                <w:rPr>
                  <w:sz w:val="24"/>
                  <w:color w:val="0000ff"/>
                </w:rPr>
                <w:t xml:space="preserve">строка 1</w:t>
              </w:r>
            </w:hyperlink>
            <w:r>
              <w:rPr>
                <w:sz w:val="24"/>
              </w:rPr>
              <w:t xml:space="preserve"> + </w:t>
            </w:r>
            <w:hyperlink w:history="0" w:anchor="P21136" w:tooltip="5">
              <w:r>
                <w:rPr>
                  <w:sz w:val="24"/>
                  <w:color w:val="0000ff"/>
                </w:rPr>
                <w:t xml:space="preserve">строка 5</w:t>
              </w:r>
            </w:hyperlink>
            <w:r>
              <w:rPr>
                <w:sz w:val="24"/>
              </w:rPr>
              <w:t xml:space="preserve"> + </w:t>
            </w:r>
            <w:hyperlink w:history="0" w:anchor="P21141" w:tooltip="6">
              <w:r>
                <w:rPr>
                  <w:sz w:val="24"/>
                  <w:color w:val="0000ff"/>
                </w:rPr>
                <w:t xml:space="preserve">строка 6</w:t>
              </w:r>
            </w:hyperlink>
            <w:r>
              <w:rPr>
                <w:sz w:val="24"/>
              </w:rPr>
              <w:t xml:space="preserve"> + </w:t>
            </w:r>
            <w:hyperlink w:history="0" w:anchor="P21146" w:tooltip="7">
              <w:r>
                <w:rPr>
                  <w:sz w:val="24"/>
                  <w:color w:val="0000ff"/>
                </w:rPr>
                <w:t xml:space="preserve">строка 7</w:t>
              </w:r>
            </w:hyperlink>
            <w:r>
              <w:rPr>
                <w:sz w:val="24"/>
              </w:rPr>
              <w:t xml:space="preserve"> + </w:t>
            </w:r>
            <w:hyperlink w:history="0" w:anchor="P21151" w:tooltip="8">
              <w:r>
                <w:rPr>
                  <w:sz w:val="24"/>
                  <w:color w:val="0000ff"/>
                </w:rPr>
                <w:t xml:space="preserve">строка 8</w:t>
              </w:r>
            </w:hyperlink>
          </w:p>
        </w:tc>
        <w:tc>
          <w:tcPr>
            <w:tcW w:w="4799" w:type="dxa"/>
          </w:tcPr>
          <w:p>
            <w:pPr>
              <w:pStyle w:val="0"/>
            </w:pPr>
            <w:hyperlink w:history="0" w:anchor="P21115" w:tooltip="1">
              <w:r>
                <w:rPr>
                  <w:sz w:val="24"/>
                  <w:color w:val="0000ff"/>
                </w:rPr>
                <w:t xml:space="preserve">строка 1</w:t>
              </w:r>
            </w:hyperlink>
            <w:r>
              <w:rPr>
                <w:sz w:val="24"/>
              </w:rPr>
              <w:t xml:space="preserve"> + </w:t>
            </w:r>
            <w:hyperlink w:history="0" w:anchor="P21136" w:tooltip="5">
              <w:r>
                <w:rPr>
                  <w:sz w:val="24"/>
                  <w:color w:val="0000ff"/>
                </w:rPr>
                <w:t xml:space="preserve">строка 5</w:t>
              </w:r>
            </w:hyperlink>
            <w:r>
              <w:rPr>
                <w:sz w:val="24"/>
              </w:rPr>
              <w:t xml:space="preserve"> + </w:t>
            </w:r>
            <w:hyperlink w:history="0" w:anchor="P21141" w:tooltip="6">
              <w:r>
                <w:rPr>
                  <w:sz w:val="24"/>
                  <w:color w:val="0000ff"/>
                </w:rPr>
                <w:t xml:space="preserve">строка 6</w:t>
              </w:r>
            </w:hyperlink>
            <w:r>
              <w:rPr>
                <w:sz w:val="24"/>
              </w:rPr>
              <w:t xml:space="preserve"> + </w:t>
            </w:r>
            <w:hyperlink w:history="0" w:anchor="P21146" w:tooltip="7">
              <w:r>
                <w:rPr>
                  <w:sz w:val="24"/>
                  <w:color w:val="0000ff"/>
                </w:rPr>
                <w:t xml:space="preserve">строка 7</w:t>
              </w:r>
            </w:hyperlink>
            <w:r>
              <w:rPr>
                <w:sz w:val="24"/>
              </w:rPr>
              <w:t xml:space="preserve"> + </w:t>
            </w:r>
            <w:hyperlink w:history="0" w:anchor="P21151" w:tooltip="8">
              <w:r>
                <w:rPr>
                  <w:sz w:val="24"/>
                  <w:color w:val="0000ff"/>
                </w:rPr>
                <w:t xml:space="preserve">строка 8</w:t>
              </w:r>
            </w:hyperlink>
          </w:p>
        </w:tc>
      </w:tr>
    </w:tbl>
    <w:p>
      <w:pPr>
        <w:pStyle w:val="0"/>
        <w:jc w:val="both"/>
      </w:pPr>
      <w:r>
        <w:rPr>
          <w:sz w:val="24"/>
        </w:rPr>
      </w:r>
    </w:p>
    <w:p>
      <w:pPr>
        <w:pStyle w:val="2"/>
        <w:outlineLvl w:val="2"/>
        <w:jc w:val="center"/>
      </w:pPr>
      <w:r>
        <w:rPr>
          <w:sz w:val="24"/>
        </w:rPr>
        <w:t xml:space="preserve">Обязательства по портфелям договоров об обязательном</w:t>
      </w:r>
    </w:p>
    <w:p>
      <w:pPr>
        <w:pStyle w:val="2"/>
        <w:jc w:val="center"/>
      </w:pPr>
      <w:r>
        <w:rPr>
          <w:sz w:val="24"/>
        </w:rPr>
        <w:t xml:space="preserve">пенсионном страховании, негосударственного пенсионного</w:t>
      </w:r>
    </w:p>
    <w:p>
      <w:pPr>
        <w:pStyle w:val="2"/>
        <w:jc w:val="center"/>
      </w:pPr>
      <w:r>
        <w:rPr>
          <w:sz w:val="24"/>
        </w:rPr>
        <w:t xml:space="preserve">обеспечения и долгосрочных сбережений, учитываемых на счетах</w:t>
      </w:r>
    </w:p>
    <w:p>
      <w:pPr>
        <w:pStyle w:val="2"/>
        <w:jc w:val="center"/>
      </w:pPr>
      <w:r>
        <w:rPr>
          <w:sz w:val="24"/>
        </w:rPr>
        <w:t xml:space="preserve">бухгалтерского учета в соответствии с требованиями</w:t>
      </w:r>
    </w:p>
    <w:p>
      <w:pPr>
        <w:pStyle w:val="2"/>
        <w:jc w:val="center"/>
      </w:pPr>
      <w:r>
        <w:rPr>
          <w:sz w:val="24"/>
        </w:rPr>
        <w:t xml:space="preserve">МСФО (IFRS) 17</w:t>
      </w:r>
    </w:p>
    <w:p>
      <w:pPr>
        <w:pStyle w:val="0"/>
        <w:jc w:val="center"/>
      </w:pPr>
      <w:r>
        <w:rPr>
          <w:sz w:val="24"/>
        </w:rPr>
      </w:r>
    </w:p>
    <w:p>
      <w:pPr>
        <w:pStyle w:val="0"/>
        <w:jc w:val="right"/>
      </w:pPr>
      <w:r>
        <w:rPr>
          <w:sz w:val="24"/>
        </w:rPr>
        <w:t xml:space="preserve">Таблица 12.2</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10"/>
        <w:gridCol w:w="2126"/>
        <w:gridCol w:w="2954"/>
        <w:gridCol w:w="2986"/>
        <w:gridCol w:w="4799"/>
      </w:tblGrid>
      <w:tr>
        <w:tc>
          <w:tcPr>
            <w:tcW w:w="710" w:type="dxa"/>
            <w:vMerge w:val="restart"/>
          </w:tcPr>
          <w:p>
            <w:pPr>
              <w:pStyle w:val="0"/>
              <w:jc w:val="center"/>
            </w:pPr>
            <w:r>
              <w:rPr>
                <w:sz w:val="24"/>
              </w:rPr>
              <w:t xml:space="preserve">Номер показателя</w:t>
            </w:r>
          </w:p>
        </w:tc>
        <w:tc>
          <w:tcPr>
            <w:tcW w:w="2126" w:type="dxa"/>
            <w:vMerge w:val="restart"/>
          </w:tcPr>
          <w:p>
            <w:pPr>
              <w:pStyle w:val="0"/>
              <w:jc w:val="center"/>
            </w:pPr>
            <w:r>
              <w:rPr>
                <w:sz w:val="24"/>
              </w:rPr>
              <w:t xml:space="preserve">Наименование показателя</w:t>
            </w:r>
          </w:p>
        </w:tc>
        <w:tc>
          <w:tcPr>
            <w:gridSpan w:val="3"/>
            <w:tcW w:w="10739" w:type="dxa"/>
          </w:tcPr>
          <w:p>
            <w:pPr>
              <w:pStyle w:val="0"/>
              <w:jc w:val="center"/>
            </w:pPr>
            <w:r>
              <w:rPr>
                <w:sz w:val="24"/>
              </w:rPr>
              <w:t xml:space="preserve">Порядок определения значения показателя (счета бухгалтерского учета)</w:t>
            </w:r>
          </w:p>
        </w:tc>
      </w:tr>
      <w:tr>
        <w:tc>
          <w:tcPr>
            <w:vMerge w:val="continue"/>
          </w:tcPr>
          <w:p/>
        </w:tc>
        <w:tc>
          <w:tcPr>
            <w:vMerge w:val="continue"/>
          </w:tcPr>
          <w:p/>
        </w:tc>
        <w:tc>
          <w:tcPr>
            <w:tcW w:w="2954" w:type="dxa"/>
          </w:tcPr>
          <w:p>
            <w:pPr>
              <w:pStyle w:val="0"/>
              <w:jc w:val="center"/>
            </w:pPr>
            <w:r>
              <w:rPr>
                <w:sz w:val="24"/>
              </w:rPr>
              <w:t xml:space="preserve">портфели договоров об обязательном пенсионном страховании</w:t>
            </w:r>
          </w:p>
        </w:tc>
        <w:tc>
          <w:tcPr>
            <w:tcW w:w="2986" w:type="dxa"/>
          </w:tcPr>
          <w:p>
            <w:pPr>
              <w:pStyle w:val="0"/>
              <w:jc w:val="center"/>
            </w:pPr>
            <w:r>
              <w:rPr>
                <w:sz w:val="24"/>
              </w:rPr>
              <w:t xml:space="preserve">портфели договоров негосударственного пенсионного обеспечения</w:t>
            </w:r>
          </w:p>
        </w:tc>
        <w:tc>
          <w:tcPr>
            <w:tcW w:w="4799" w:type="dxa"/>
          </w:tcPr>
          <w:p>
            <w:pPr>
              <w:pStyle w:val="0"/>
              <w:jc w:val="center"/>
            </w:pPr>
            <w:r>
              <w:rPr>
                <w:sz w:val="24"/>
              </w:rPr>
              <w:t xml:space="preserve">портфели договоров долгосрочных сбережений</w:t>
            </w:r>
          </w:p>
        </w:tc>
      </w:tr>
      <w:tr>
        <w:tc>
          <w:tcPr>
            <w:tcW w:w="710" w:type="dxa"/>
          </w:tcPr>
          <w:p>
            <w:pPr>
              <w:pStyle w:val="0"/>
              <w:jc w:val="center"/>
            </w:pPr>
            <w:r>
              <w:rPr>
                <w:sz w:val="24"/>
              </w:rPr>
              <w:t xml:space="preserve">1</w:t>
            </w:r>
          </w:p>
        </w:tc>
        <w:tc>
          <w:tcPr>
            <w:tcW w:w="2126" w:type="dxa"/>
          </w:tcPr>
          <w:p>
            <w:pPr>
              <w:pStyle w:val="0"/>
              <w:jc w:val="center"/>
            </w:pPr>
            <w:r>
              <w:rPr>
                <w:sz w:val="24"/>
              </w:rPr>
              <w:t xml:space="preserve">2</w:t>
            </w:r>
          </w:p>
        </w:tc>
        <w:tc>
          <w:tcPr>
            <w:tcW w:w="2954" w:type="dxa"/>
          </w:tcPr>
          <w:p>
            <w:pPr>
              <w:pStyle w:val="0"/>
              <w:jc w:val="center"/>
            </w:pPr>
            <w:r>
              <w:rPr>
                <w:sz w:val="24"/>
              </w:rPr>
              <w:t xml:space="preserve">3</w:t>
            </w:r>
          </w:p>
        </w:tc>
        <w:tc>
          <w:tcPr>
            <w:tcW w:w="2986" w:type="dxa"/>
          </w:tcPr>
          <w:p>
            <w:pPr>
              <w:pStyle w:val="0"/>
              <w:jc w:val="center"/>
            </w:pPr>
            <w:r>
              <w:rPr>
                <w:sz w:val="24"/>
              </w:rPr>
              <w:t xml:space="preserve">4</w:t>
            </w:r>
          </w:p>
        </w:tc>
        <w:tc>
          <w:tcPr>
            <w:tcW w:w="4799" w:type="dxa"/>
          </w:tcPr>
          <w:p>
            <w:pPr>
              <w:pStyle w:val="0"/>
              <w:jc w:val="center"/>
            </w:pPr>
            <w:r>
              <w:rPr>
                <w:sz w:val="24"/>
              </w:rPr>
              <w:t xml:space="preserve">5</w:t>
            </w:r>
          </w:p>
        </w:tc>
      </w:tr>
      <w:tr>
        <w:tc>
          <w:tcPr>
            <w:tcW w:w="710" w:type="dxa"/>
          </w:tcPr>
          <w:bookmarkStart w:id="21181" w:name="P21181"/>
          <w:bookmarkEnd w:id="21181"/>
          <w:p>
            <w:pPr>
              <w:pStyle w:val="0"/>
              <w:jc w:val="center"/>
            </w:pPr>
            <w:r>
              <w:rPr>
                <w:sz w:val="24"/>
              </w:rPr>
              <w:t xml:space="preserve">1</w:t>
            </w:r>
          </w:p>
        </w:tc>
        <w:tc>
          <w:tcPr>
            <w:tcW w:w="2126" w:type="dxa"/>
          </w:tcPr>
          <w:p>
            <w:pPr>
              <w:pStyle w:val="0"/>
            </w:pPr>
            <w:r>
              <w:rPr>
                <w:sz w:val="24"/>
              </w:rPr>
              <w:t xml:space="preserve">Обязательства по оставшейся части покрытия, кроме компонента убытка,</w:t>
            </w:r>
          </w:p>
          <w:p>
            <w:pPr>
              <w:pStyle w:val="0"/>
            </w:pPr>
            <w:r>
              <w:rPr>
                <w:sz w:val="24"/>
              </w:rPr>
              <w:t xml:space="preserve">в том числе:</w:t>
            </w:r>
          </w:p>
        </w:tc>
        <w:tc>
          <w:tcPr>
            <w:tcW w:w="2954" w:type="dxa"/>
          </w:tcPr>
          <w:p>
            <w:pPr>
              <w:pStyle w:val="0"/>
            </w:pPr>
            <w:hyperlink w:history="0" w:anchor="P21187" w:tooltip="2">
              <w:r>
                <w:rPr>
                  <w:sz w:val="24"/>
                  <w:color w:val="0000ff"/>
                </w:rPr>
                <w:t xml:space="preserve">строка 2</w:t>
              </w:r>
            </w:hyperlink>
            <w:r>
              <w:rPr>
                <w:sz w:val="24"/>
              </w:rPr>
              <w:t xml:space="preserve"> + </w:t>
            </w:r>
            <w:hyperlink w:history="0" w:anchor="P21192" w:tooltip="3">
              <w:r>
                <w:rPr>
                  <w:sz w:val="24"/>
                  <w:color w:val="0000ff"/>
                </w:rPr>
                <w:t xml:space="preserve">строка 3</w:t>
              </w:r>
            </w:hyperlink>
            <w:r>
              <w:rPr>
                <w:sz w:val="24"/>
              </w:rPr>
              <w:t xml:space="preserve"> + </w:t>
            </w:r>
            <w:hyperlink w:history="0" w:anchor="P21197" w:tooltip="4">
              <w:r>
                <w:rPr>
                  <w:sz w:val="24"/>
                  <w:color w:val="0000ff"/>
                </w:rPr>
                <w:t xml:space="preserve">строка 4</w:t>
              </w:r>
            </w:hyperlink>
          </w:p>
        </w:tc>
        <w:tc>
          <w:tcPr>
            <w:tcW w:w="2986" w:type="dxa"/>
          </w:tcPr>
          <w:p>
            <w:pPr>
              <w:pStyle w:val="0"/>
            </w:pPr>
            <w:hyperlink w:history="0" w:anchor="P21187" w:tooltip="2">
              <w:r>
                <w:rPr>
                  <w:sz w:val="24"/>
                  <w:color w:val="0000ff"/>
                </w:rPr>
                <w:t xml:space="preserve">строка 2</w:t>
              </w:r>
            </w:hyperlink>
            <w:r>
              <w:rPr>
                <w:sz w:val="24"/>
              </w:rPr>
              <w:t xml:space="preserve"> + </w:t>
            </w:r>
            <w:hyperlink w:history="0" w:anchor="P21192" w:tooltip="3">
              <w:r>
                <w:rPr>
                  <w:sz w:val="24"/>
                  <w:color w:val="0000ff"/>
                </w:rPr>
                <w:t xml:space="preserve">строка 3</w:t>
              </w:r>
            </w:hyperlink>
            <w:r>
              <w:rPr>
                <w:sz w:val="24"/>
              </w:rPr>
              <w:t xml:space="preserve"> + </w:t>
            </w:r>
            <w:hyperlink w:history="0" w:anchor="P21197" w:tooltip="4">
              <w:r>
                <w:rPr>
                  <w:sz w:val="24"/>
                  <w:color w:val="0000ff"/>
                </w:rPr>
                <w:t xml:space="preserve">строка 4</w:t>
              </w:r>
            </w:hyperlink>
          </w:p>
        </w:tc>
        <w:tc>
          <w:tcPr>
            <w:tcW w:w="4799" w:type="dxa"/>
          </w:tcPr>
          <w:p>
            <w:pPr>
              <w:pStyle w:val="0"/>
            </w:pPr>
            <w:hyperlink w:history="0" w:anchor="P21187" w:tooltip="2">
              <w:r>
                <w:rPr>
                  <w:sz w:val="24"/>
                  <w:color w:val="0000ff"/>
                </w:rPr>
                <w:t xml:space="preserve">строка 2</w:t>
              </w:r>
            </w:hyperlink>
            <w:r>
              <w:rPr>
                <w:sz w:val="24"/>
              </w:rPr>
              <w:t xml:space="preserve"> + </w:t>
            </w:r>
            <w:hyperlink w:history="0" w:anchor="P21192" w:tooltip="3">
              <w:r>
                <w:rPr>
                  <w:sz w:val="24"/>
                  <w:color w:val="0000ff"/>
                </w:rPr>
                <w:t xml:space="preserve">строка 3</w:t>
              </w:r>
            </w:hyperlink>
            <w:r>
              <w:rPr>
                <w:sz w:val="24"/>
              </w:rPr>
              <w:t xml:space="preserve"> + </w:t>
            </w:r>
            <w:hyperlink w:history="0" w:anchor="P21197" w:tooltip="4">
              <w:r>
                <w:rPr>
                  <w:sz w:val="24"/>
                  <w:color w:val="0000ff"/>
                </w:rPr>
                <w:t xml:space="preserve">строка 4</w:t>
              </w:r>
            </w:hyperlink>
          </w:p>
        </w:tc>
      </w:tr>
      <w:tr>
        <w:tc>
          <w:tcPr>
            <w:tcW w:w="710" w:type="dxa"/>
          </w:tcPr>
          <w:bookmarkStart w:id="21187" w:name="P21187"/>
          <w:bookmarkEnd w:id="21187"/>
          <w:p>
            <w:pPr>
              <w:pStyle w:val="0"/>
              <w:jc w:val="center"/>
            </w:pPr>
            <w:r>
              <w:rPr>
                <w:sz w:val="24"/>
              </w:rPr>
              <w:t xml:space="preserve">2</w:t>
            </w:r>
          </w:p>
        </w:tc>
        <w:tc>
          <w:tcPr>
            <w:tcW w:w="2126" w:type="dxa"/>
          </w:tcPr>
          <w:p>
            <w:pPr>
              <w:pStyle w:val="0"/>
              <w:ind w:firstLine="284"/>
            </w:pPr>
            <w:r>
              <w:rPr>
                <w:sz w:val="24"/>
              </w:rPr>
              <w:t xml:space="preserve">оценка приведенной стоимости будущих денежных потоков</w:t>
            </w:r>
          </w:p>
        </w:tc>
        <w:tc>
          <w:tcPr>
            <w:tcW w:w="2954" w:type="dxa"/>
          </w:tcPr>
          <w:p>
            <w:pPr>
              <w:pStyle w:val="0"/>
            </w:pPr>
            <w:r>
              <w:rPr>
                <w:sz w:val="24"/>
              </w:rPr>
              <w:t xml:space="preserve">часть 39102 + часть 39103 + часть 39104 + часть 39105 - часть 39106 + часть 39107 + часть 39202 + часть 39203 + часть 39204 + часть 39205 - часть 39206 + часть 39207 + часть 39302 + часть 39303 + часть 39304 + часть 39305 - часть 39306 + часть 39307 + часть 39402 + часть 39403 + часть 39404 + часть 39405 - часть 39406 + часть 39407 + часть 39502 + часть 39503 + часть 39504 + часть 39505 - часть 39506 + часть 39507 + часть 39602 + часть 39603 + часть 39604 + часть 39605 - часть 39606 + часть 39607</w:t>
            </w:r>
          </w:p>
        </w:tc>
        <w:tc>
          <w:tcPr>
            <w:tcW w:w="2986" w:type="dxa"/>
          </w:tcPr>
          <w:p>
            <w:pPr>
              <w:pStyle w:val="0"/>
            </w:pPr>
            <w:r>
              <w:rPr>
                <w:sz w:val="24"/>
              </w:rPr>
              <w:t xml:space="preserve">часть 37902 - часть 37903 + часть 37904 - часть 37907 + часть 38002 - часть 38003 + часть 38004 - часть 38007 + часть 38102 - часть 38103 + часть 38104 - часть 38107 + часть 38202 - часть 38203 + часть 38204 - часть 38207 + часть 38302 - часть 38303 + часть 38304 - часть 38307 + часть 38402 - часть 38403 - часть 38407 + часть 38502 - часть 38503 + часть 38504 - часть 38507 + часть 38602 - часть 38603 + часть 38604 - часть 38607 + часть 38702 - часть 38703 + часть 38704 - часть 38707 + часть 38802 - часть 38803 + часть 38804 - часть 38807 + часть 38902 - часть 38903 + часть 38904 - часть 38907 + часть 39002 - часть 39003 + часть 39004 - часть 39007</w:t>
            </w:r>
          </w:p>
        </w:tc>
        <w:tc>
          <w:tcPr>
            <w:tcW w:w="4799" w:type="dxa"/>
          </w:tcPr>
          <w:p>
            <w:pPr>
              <w:pStyle w:val="0"/>
            </w:pPr>
            <w:r>
              <w:rPr>
                <w:sz w:val="24"/>
              </w:rPr>
              <w:t xml:space="preserve">часть 37922 + часть 37923 + часть 37924 - часть 37925 + часть 37926 - часть 37929 + часть 38022 + часть 38023 + часть 38024 - часть 38025 + часть 38026 - часть 38029 + часть 38122 + часть 38123 + часть 38124 - часть 38125 + часть 38126 - часть 38129 + часть 38222 + часть 38223 + часть 38224 - часть 38225 + часть 38226 - часть 38229 + часть 38322 + часть 38323 + часть 38324 - часть 38325 + часть 38326 - часть 38329 + часть 38422 + часть 38423 + часть 38424 - часть 38425 + часть 38426 - часть 38429 + часть 38522 + часть 38523 + часть 38524 - часть 38525 + часть 38526 - часть 38529 + часть 38622 + часть 38623 + часть 38624 - часть 38625 + часть 38626 - часть 38629 + часть 38722 + часть 38723 + часть 38724 - часть 38725 + часть 38726 - часть 38729 + часть 38822 + часть 38823 + часть 38824 - часть 38825 + часть 38826 - часть 38829 + часть 38922 + часть 38923 + часть 38924 - часть 38925 + часть 38926 - часть 38929 + часть 39022 + часть 39023 + часть 39024 - часть 39025 + часть 39026 - часть 39029</w:t>
            </w:r>
          </w:p>
        </w:tc>
      </w:tr>
      <w:tr>
        <w:tc>
          <w:tcPr>
            <w:tcW w:w="710" w:type="dxa"/>
          </w:tcPr>
          <w:bookmarkStart w:id="21192" w:name="P21192"/>
          <w:bookmarkEnd w:id="21192"/>
          <w:p>
            <w:pPr>
              <w:pStyle w:val="0"/>
              <w:jc w:val="center"/>
            </w:pPr>
            <w:r>
              <w:rPr>
                <w:sz w:val="24"/>
              </w:rPr>
              <w:t xml:space="preserve">3</w:t>
            </w:r>
          </w:p>
        </w:tc>
        <w:tc>
          <w:tcPr>
            <w:tcW w:w="2126" w:type="dxa"/>
          </w:tcPr>
          <w:p>
            <w:pPr>
              <w:pStyle w:val="0"/>
              <w:ind w:firstLine="284"/>
            </w:pPr>
            <w:r>
              <w:rPr>
                <w:sz w:val="24"/>
              </w:rPr>
              <w:t xml:space="preserve">рисковая поправка на нефинансовый риск</w:t>
            </w:r>
          </w:p>
        </w:tc>
        <w:tc>
          <w:tcPr>
            <w:tcW w:w="2954" w:type="dxa"/>
          </w:tcPr>
          <w:p>
            <w:pPr>
              <w:pStyle w:val="0"/>
            </w:pPr>
            <w:r>
              <w:rPr>
                <w:sz w:val="24"/>
              </w:rPr>
              <w:t xml:space="preserve">часть 39108 + часть 39208 + часть 39308 + часть 39408 + часть 39508 + часть 39608 + часть 39612</w:t>
            </w:r>
          </w:p>
        </w:tc>
        <w:tc>
          <w:tcPr>
            <w:tcW w:w="2986" w:type="dxa"/>
          </w:tcPr>
          <w:p>
            <w:pPr>
              <w:pStyle w:val="0"/>
            </w:pPr>
            <w:r>
              <w:rPr>
                <w:sz w:val="24"/>
              </w:rPr>
              <w:t xml:space="preserve">часть 37905 + часть 38005 + часть 38105 + часть 38205 + часть 38305 + часть 38405 + часть 38505 + часть 38605 + часть 38705 + часть 38805 + часть 38905 + часть 39005</w:t>
            </w:r>
          </w:p>
        </w:tc>
        <w:tc>
          <w:tcPr>
            <w:tcW w:w="4799" w:type="dxa"/>
          </w:tcPr>
          <w:p>
            <w:pPr>
              <w:pStyle w:val="0"/>
            </w:pPr>
            <w:r>
              <w:rPr>
                <w:sz w:val="24"/>
              </w:rPr>
              <w:t xml:space="preserve">часть 37927 + часть 38027 + часть 38127 + часть 38227 + часть 38327 + часть 38427 + часть 38527 + часть 38627 + часть 38727 + часть 38827 + часть 38927 + часть 39027</w:t>
            </w:r>
          </w:p>
        </w:tc>
      </w:tr>
      <w:tr>
        <w:tc>
          <w:tcPr>
            <w:tcW w:w="710" w:type="dxa"/>
          </w:tcPr>
          <w:bookmarkStart w:id="21197" w:name="P21197"/>
          <w:bookmarkEnd w:id="21197"/>
          <w:p>
            <w:pPr>
              <w:pStyle w:val="0"/>
              <w:jc w:val="center"/>
            </w:pPr>
            <w:r>
              <w:rPr>
                <w:sz w:val="24"/>
              </w:rPr>
              <w:t xml:space="preserve">4</w:t>
            </w:r>
          </w:p>
        </w:tc>
        <w:tc>
          <w:tcPr>
            <w:tcW w:w="2126" w:type="dxa"/>
          </w:tcPr>
          <w:p>
            <w:pPr>
              <w:pStyle w:val="0"/>
              <w:ind w:firstLine="284"/>
            </w:pPr>
            <w:r>
              <w:rPr>
                <w:sz w:val="24"/>
              </w:rPr>
              <w:t xml:space="preserve">маржа за предусмотренные договором услуги</w:t>
            </w:r>
          </w:p>
        </w:tc>
        <w:tc>
          <w:tcPr>
            <w:tcW w:w="2954" w:type="dxa"/>
          </w:tcPr>
          <w:p>
            <w:pPr>
              <w:pStyle w:val="0"/>
            </w:pPr>
            <w:r>
              <w:rPr>
                <w:sz w:val="24"/>
              </w:rPr>
              <w:t xml:space="preserve">часть 39101 + часть 39209 + часть 39301 + часть 39401 + часть 39509 + часть 39601</w:t>
            </w:r>
          </w:p>
        </w:tc>
        <w:tc>
          <w:tcPr>
            <w:tcW w:w="2986" w:type="dxa"/>
          </w:tcPr>
          <w:p>
            <w:pPr>
              <w:pStyle w:val="0"/>
            </w:pPr>
            <w:r>
              <w:rPr>
                <w:sz w:val="24"/>
              </w:rPr>
              <w:t xml:space="preserve">часть 37901 + часть 38001 + часть 38106 + часть 38206 + часть 38301 + часть 38401 + часть 38501 + часть 38601 + часть 38706 + часть 38806 + часть 38901 + часть 39001</w:t>
            </w:r>
          </w:p>
        </w:tc>
        <w:tc>
          <w:tcPr>
            <w:tcW w:w="4799" w:type="dxa"/>
          </w:tcPr>
          <w:p>
            <w:pPr>
              <w:pStyle w:val="0"/>
            </w:pPr>
            <w:r>
              <w:rPr>
                <w:sz w:val="24"/>
              </w:rPr>
              <w:t xml:space="preserve">часть 37921 + часть 38021 + часть 38128 + часть 38228 + часть 38321 + часть 38421 + часть 38521 + часть 38621 + часть 38728 + часть 38828 + часть 38921 + часть 39021</w:t>
            </w:r>
          </w:p>
        </w:tc>
      </w:tr>
      <w:tr>
        <w:tc>
          <w:tcPr>
            <w:tcW w:w="710" w:type="dxa"/>
          </w:tcPr>
          <w:bookmarkStart w:id="21202" w:name="P21202"/>
          <w:bookmarkEnd w:id="21202"/>
          <w:p>
            <w:pPr>
              <w:pStyle w:val="0"/>
              <w:jc w:val="center"/>
            </w:pPr>
            <w:r>
              <w:rPr>
                <w:sz w:val="24"/>
              </w:rPr>
              <w:t xml:space="preserve">5</w:t>
            </w:r>
          </w:p>
        </w:tc>
        <w:tc>
          <w:tcPr>
            <w:tcW w:w="2126" w:type="dxa"/>
          </w:tcPr>
          <w:p>
            <w:pPr>
              <w:pStyle w:val="0"/>
            </w:pPr>
            <w:r>
              <w:rPr>
                <w:sz w:val="24"/>
              </w:rPr>
              <w:t xml:space="preserve">Компонент убытка</w:t>
            </w:r>
          </w:p>
        </w:tc>
        <w:tc>
          <w:tcPr>
            <w:tcW w:w="2954" w:type="dxa"/>
          </w:tcPr>
          <w:p>
            <w:pPr>
              <w:pStyle w:val="0"/>
            </w:pPr>
            <w:r>
              <w:rPr>
                <w:sz w:val="24"/>
              </w:rPr>
              <w:t xml:space="preserve">часть 39109 + часть 39201 + часть 39309 + часть 39409 + часть 39501 + часть 39609</w:t>
            </w:r>
          </w:p>
        </w:tc>
        <w:tc>
          <w:tcPr>
            <w:tcW w:w="2986" w:type="dxa"/>
          </w:tcPr>
          <w:p>
            <w:pPr>
              <w:pStyle w:val="0"/>
            </w:pPr>
            <w:r>
              <w:rPr>
                <w:sz w:val="24"/>
              </w:rPr>
              <w:t xml:space="preserve">часть 37906 + часть 38006 + часть 38101 + часть 38201 + часть 38306 + часть 38406 + часть 38506 + часть 38606 + часть 38701 + часть 38801 + часть 38906 + часть 39006</w:t>
            </w:r>
          </w:p>
        </w:tc>
        <w:tc>
          <w:tcPr>
            <w:tcW w:w="4799" w:type="dxa"/>
          </w:tcPr>
          <w:p>
            <w:pPr>
              <w:pStyle w:val="0"/>
            </w:pPr>
            <w:r>
              <w:rPr>
                <w:sz w:val="24"/>
              </w:rPr>
              <w:t xml:space="preserve">часть 37928 + часть 38028 + часть 38121 + часть 38221 + часть 38328 + часть 38428 + часть 38528 + часть 38628 + часть 38721 + часть 38821 + часть 38928 + часть 39028</w:t>
            </w:r>
          </w:p>
        </w:tc>
      </w:tr>
      <w:tr>
        <w:tc>
          <w:tcPr>
            <w:tcW w:w="710" w:type="dxa"/>
          </w:tcPr>
          <w:bookmarkStart w:id="21207" w:name="P21207"/>
          <w:bookmarkEnd w:id="21207"/>
          <w:p>
            <w:pPr>
              <w:pStyle w:val="0"/>
              <w:jc w:val="center"/>
            </w:pPr>
            <w:r>
              <w:rPr>
                <w:sz w:val="24"/>
              </w:rPr>
              <w:t xml:space="preserve">6</w:t>
            </w:r>
          </w:p>
        </w:tc>
        <w:tc>
          <w:tcPr>
            <w:tcW w:w="2126" w:type="dxa"/>
          </w:tcPr>
          <w:p>
            <w:pPr>
              <w:pStyle w:val="0"/>
            </w:pPr>
            <w:r>
              <w:rPr>
                <w:sz w:val="24"/>
              </w:rPr>
              <w:t xml:space="preserve">Обязательства по возникшим требованиям</w:t>
            </w:r>
          </w:p>
        </w:tc>
        <w:tc>
          <w:tcPr>
            <w:tcW w:w="2954" w:type="dxa"/>
          </w:tcPr>
          <w:p>
            <w:pPr>
              <w:pStyle w:val="0"/>
            </w:pPr>
            <w:r>
              <w:rPr>
                <w:sz w:val="24"/>
              </w:rPr>
              <w:t xml:space="preserve">часть 39111 + часть 39112 + часть 39113 + часть 39114 + часть 39115 - часть 39116 + часть 39117 + часть 39211 + часть 39212 + часть 39213 + часть 39214 + часть 39215 - часть 39216 + часть 39217 + часть 39311 + часть 39312 + часть 39313 + часть 39314 + часть 39315 - часть 39316 + часть 39317 + часть 39411 + часть 39412 + часть 39413 + часть 39414 + часть 39415 - часть 39416 + часть 39417 + часть 39511 + часть 39512 + часть 39513 + часть 39514 + часть 39515 - часть 39516 + часть 39517 + часть 39611 + часть 39612 + часть 39613 + часть 39614 + часть 39615 - часть 39616 + часть 39617</w:t>
            </w:r>
          </w:p>
        </w:tc>
        <w:tc>
          <w:tcPr>
            <w:tcW w:w="2986" w:type="dxa"/>
          </w:tcPr>
          <w:p>
            <w:pPr>
              <w:pStyle w:val="0"/>
            </w:pPr>
            <w:r>
              <w:rPr>
                <w:sz w:val="24"/>
              </w:rPr>
              <w:t xml:space="preserve">часть 37911 + часть 37912 - часть 37913 + часть 37914 + часть 38011 + часть 38012 - часть 38013 + часть 38014 + часть 38111 + часть 38112 - часть 38113 + часть 38114 + часть 38211 + часть 38212 - часть 38213 + часть 38214 + часть 38311 + часть 38312 - часть 38313 + часть 38314 + часть 38411 + часть 38412 - часть 38413 + часть 38414 + часть 38511 + часть 38512 - часть 38513 + часть 38514 + часть 38611 + часть 38612 - часть 38613 + часть 38614 + часть 38711 + часть 38712 - часть 38713 + часть 38714 + часть 38811 + часть 38812 - часть 38813 + часть 38814 + часть 38911 + часть 38912 - часть 38913 + часть 38914 + часть 39011 + часть 39012 - часть 39013 + часть 39014</w:t>
            </w:r>
          </w:p>
        </w:tc>
        <w:tc>
          <w:tcPr>
            <w:tcW w:w="4799" w:type="dxa"/>
          </w:tcPr>
          <w:p>
            <w:pPr>
              <w:pStyle w:val="0"/>
            </w:pPr>
            <w:r>
              <w:rPr>
                <w:sz w:val="24"/>
              </w:rPr>
              <w:t xml:space="preserve">часть 37931 + часть 37932 + часть 37933 + часть 37934 + часть 37935 + часть 37936 + часть 37937 + часть 37938 - часть 37939 + часть 37940 + часть 38031 + часть 38032 + часть 38033 + часть 38034 + часть 38035 + часть 38036 + часть 38037 + часть 38038 - часть 38039 + часть 38040 + часть 38131 + часть 38132 + часть 38133 + часть 38134 + часть 38135 + часть 38136 + часть 38137 + часть 38138 - часть 38139 + часть 38140 + часть 38231 + часть 38232 + часть 38233 + часть 38234 + часть 38235 + часть 38236 + часть 38237 + часть 38238 - часть 38239 + часть 38240 + часть 38331 + часть 38332 + часть 38333 + часть 38334 + часть 38335 + часть 38336 + часть 38337 + часть 38338 - часть 38339 + часть 38340 + часть 38431 + часть 38432 + часть 38433 + часть 38434 + часть 38435 + часть 38436 + часть 38437 + часть 38438 - часть 38439 + часть 38440 + часть 38531 + часть 38532 + часть 38533 + часть 38534 + часть 38535 + часть 38536 + часть 38537 + часть 38538 - часть 38539 + часть 38540 + часть 38631 + часть 38632 + часть 38633 + часть 38634 + часть 38635 + часть 38636 + часть 38637 + часть 38638 - часть 38639 + часть 38640 + часть 38731 + часть 38732 + часть 38733 + часть 38734 + часть 38735 + часть 38736 + часть 38737 + часть 38738 - часть 38739 + часть 38740 + часть 38831 + часть 38832 + часть 38833 + часть 38834 + часть 38835 + часть 38836 + часть 38837 - часть 38838 - часть 38839 + часть 38840 + часть 38931 + часть 38932 + часть 38933 + часть 38934 + часть 38935 + часть 38936 + часть 38937 + часть 38938 - часть 38939 + часть 38940 + часть 39031 + часть 39032 + часть 39033 + часть 39034 + часть 39035 + часть 39036 + часть 39037 + часть 39038 - часть 39039 + часть 39040</w:t>
            </w:r>
          </w:p>
        </w:tc>
      </w:tr>
      <w:tr>
        <w:tc>
          <w:tcPr>
            <w:tcW w:w="710" w:type="dxa"/>
            <w:vAlign w:val="center"/>
          </w:tcPr>
          <w:bookmarkStart w:id="21212" w:name="P21212"/>
          <w:bookmarkEnd w:id="21212"/>
          <w:p>
            <w:pPr>
              <w:pStyle w:val="0"/>
              <w:jc w:val="center"/>
            </w:pPr>
            <w:r>
              <w:rPr>
                <w:sz w:val="24"/>
              </w:rPr>
              <w:t xml:space="preserve">7</w:t>
            </w:r>
          </w:p>
        </w:tc>
        <w:tc>
          <w:tcPr>
            <w:tcW w:w="2126" w:type="dxa"/>
          </w:tcPr>
          <w:p>
            <w:pPr>
              <w:pStyle w:val="0"/>
            </w:pPr>
            <w:r>
              <w:rPr>
                <w:sz w:val="24"/>
              </w:rPr>
              <w:t xml:space="preserve">Активы, признанные в отношении аквизиционных денежных потоков</w:t>
            </w:r>
          </w:p>
        </w:tc>
        <w:tc>
          <w:tcPr>
            <w:tcW w:w="2954" w:type="dxa"/>
          </w:tcPr>
          <w:p>
            <w:pPr>
              <w:pStyle w:val="0"/>
            </w:pPr>
            <w:r>
              <w:rPr>
                <w:sz w:val="24"/>
              </w:rPr>
              <w:t xml:space="preserve">- часть 35618 - часть 35619 - часть 35620 + часть 35621 - часть 35622</w:t>
            </w:r>
          </w:p>
        </w:tc>
        <w:tc>
          <w:tcPr>
            <w:tcW w:w="2986" w:type="dxa"/>
          </w:tcPr>
          <w:p>
            <w:pPr>
              <w:pStyle w:val="0"/>
            </w:pPr>
            <w:r>
              <w:rPr>
                <w:sz w:val="24"/>
              </w:rPr>
              <w:t xml:space="preserve">- часть 35612 - часть 35613 - часть 35614 - часть 35615 - часть 35616 - часть 35617 + часть 35621 - часть 35622</w:t>
            </w:r>
          </w:p>
        </w:tc>
        <w:tc>
          <w:tcPr>
            <w:tcW w:w="4799" w:type="dxa"/>
          </w:tcPr>
          <w:p>
            <w:pPr>
              <w:pStyle w:val="0"/>
            </w:pPr>
            <w:r>
              <w:rPr>
                <w:sz w:val="24"/>
              </w:rPr>
              <w:t xml:space="preserve">- часть 35623 - часть 35624 - часть 35625 - часть 35626 - часть 35627 - часть 35628</w:t>
            </w:r>
          </w:p>
        </w:tc>
      </w:tr>
      <w:tr>
        <w:tc>
          <w:tcPr>
            <w:tcW w:w="710" w:type="dxa"/>
            <w:vAlign w:val="center"/>
          </w:tcPr>
          <w:bookmarkStart w:id="21217" w:name="P21217"/>
          <w:bookmarkEnd w:id="21217"/>
          <w:p>
            <w:pPr>
              <w:pStyle w:val="0"/>
              <w:jc w:val="center"/>
            </w:pPr>
            <w:r>
              <w:rPr>
                <w:sz w:val="24"/>
              </w:rPr>
              <w:t xml:space="preserve">8</w:t>
            </w:r>
          </w:p>
        </w:tc>
        <w:tc>
          <w:tcPr>
            <w:tcW w:w="2126" w:type="dxa"/>
          </w:tcPr>
          <w:p>
            <w:pPr>
              <w:pStyle w:val="0"/>
            </w:pPr>
            <w:r>
              <w:rPr>
                <w:sz w:val="24"/>
              </w:rPr>
              <w:t xml:space="preserve">Прочее</w:t>
            </w:r>
          </w:p>
        </w:tc>
        <w:tc>
          <w:tcPr>
            <w:tcW w:w="2954" w:type="dxa"/>
          </w:tcPr>
          <w:p>
            <w:pPr>
              <w:pStyle w:val="0"/>
            </w:pPr>
            <w:r>
              <w:rPr>
                <w:sz w:val="24"/>
              </w:rPr>
              <w:t xml:space="preserve">- часть 35551 - часть 35553 - часть 35555 + часть 35561 - часть 35562</w:t>
            </w:r>
          </w:p>
        </w:tc>
        <w:tc>
          <w:tcPr>
            <w:tcW w:w="2986" w:type="dxa"/>
          </w:tcPr>
          <w:p>
            <w:pPr>
              <w:pStyle w:val="0"/>
            </w:pPr>
            <w:r>
              <w:rPr>
                <w:sz w:val="24"/>
              </w:rPr>
              <w:t xml:space="preserve">- часть 35531 + часть 35532 - часть 35533 + часть 35534 - часть 35535 + часть 35536 - часть 35537 + часть 35538 - часть 35539 + часть 35540 - часть 35541 + часть 35542 + часть 35561 - часть 35562</w:t>
            </w:r>
          </w:p>
        </w:tc>
        <w:tc>
          <w:tcPr>
            <w:tcW w:w="4799" w:type="dxa"/>
          </w:tcPr>
          <w:p>
            <w:pPr>
              <w:pStyle w:val="0"/>
            </w:pPr>
            <w:r>
              <w:rPr>
                <w:sz w:val="24"/>
              </w:rPr>
              <w:t xml:space="preserve">- часть 35570 + часть 35571 - часть 35572 + часть 35573 - часть 35574 + часть 35575 - часть 35576 + часть 35577 - часть 35578 + часть 35579 - часть 35580 + часть 35581</w:t>
            </w:r>
          </w:p>
        </w:tc>
      </w:tr>
      <w:tr>
        <w:tc>
          <w:tcPr>
            <w:tcW w:w="710" w:type="dxa"/>
            <w:vAlign w:val="center"/>
          </w:tcPr>
          <w:p>
            <w:pPr>
              <w:pStyle w:val="0"/>
              <w:jc w:val="center"/>
            </w:pPr>
            <w:r>
              <w:rPr>
                <w:sz w:val="24"/>
              </w:rPr>
              <w:t xml:space="preserve">9</w:t>
            </w:r>
          </w:p>
        </w:tc>
        <w:tc>
          <w:tcPr>
            <w:tcW w:w="2126" w:type="dxa"/>
          </w:tcPr>
          <w:p>
            <w:pPr>
              <w:pStyle w:val="0"/>
            </w:pPr>
            <w:r>
              <w:rPr>
                <w:sz w:val="24"/>
              </w:rPr>
              <w:t xml:space="preserve">Итого</w:t>
            </w:r>
          </w:p>
        </w:tc>
        <w:tc>
          <w:tcPr>
            <w:tcW w:w="2954" w:type="dxa"/>
          </w:tcPr>
          <w:p>
            <w:pPr>
              <w:pStyle w:val="0"/>
            </w:pPr>
            <w:hyperlink w:history="0" w:anchor="P21181" w:tooltip="1">
              <w:r>
                <w:rPr>
                  <w:sz w:val="24"/>
                  <w:color w:val="0000ff"/>
                </w:rPr>
                <w:t xml:space="preserve">строка 1</w:t>
              </w:r>
            </w:hyperlink>
            <w:r>
              <w:rPr>
                <w:sz w:val="24"/>
              </w:rPr>
              <w:t xml:space="preserve"> + </w:t>
            </w:r>
            <w:hyperlink w:history="0" w:anchor="P21202" w:tooltip="5">
              <w:r>
                <w:rPr>
                  <w:sz w:val="24"/>
                  <w:color w:val="0000ff"/>
                </w:rPr>
                <w:t xml:space="preserve">строка 5</w:t>
              </w:r>
            </w:hyperlink>
            <w:r>
              <w:rPr>
                <w:sz w:val="24"/>
              </w:rPr>
              <w:t xml:space="preserve"> + </w:t>
            </w:r>
            <w:hyperlink w:history="0" w:anchor="P21207" w:tooltip="6">
              <w:r>
                <w:rPr>
                  <w:sz w:val="24"/>
                  <w:color w:val="0000ff"/>
                </w:rPr>
                <w:t xml:space="preserve">строка 6</w:t>
              </w:r>
            </w:hyperlink>
            <w:r>
              <w:rPr>
                <w:sz w:val="24"/>
              </w:rPr>
              <w:t xml:space="preserve"> + </w:t>
            </w:r>
            <w:hyperlink w:history="0" w:anchor="P21212" w:tooltip="7">
              <w:r>
                <w:rPr>
                  <w:sz w:val="24"/>
                  <w:color w:val="0000ff"/>
                </w:rPr>
                <w:t xml:space="preserve">строка 7</w:t>
              </w:r>
            </w:hyperlink>
            <w:r>
              <w:rPr>
                <w:sz w:val="24"/>
              </w:rPr>
              <w:t xml:space="preserve"> + </w:t>
            </w:r>
            <w:hyperlink w:history="0" w:anchor="P21217" w:tooltip="8">
              <w:r>
                <w:rPr>
                  <w:sz w:val="24"/>
                  <w:color w:val="0000ff"/>
                </w:rPr>
                <w:t xml:space="preserve">строка 8</w:t>
              </w:r>
            </w:hyperlink>
          </w:p>
        </w:tc>
        <w:tc>
          <w:tcPr>
            <w:tcW w:w="2986" w:type="dxa"/>
          </w:tcPr>
          <w:p>
            <w:pPr>
              <w:pStyle w:val="0"/>
            </w:pPr>
            <w:hyperlink w:history="0" w:anchor="P21181" w:tooltip="1">
              <w:r>
                <w:rPr>
                  <w:sz w:val="24"/>
                  <w:color w:val="0000ff"/>
                </w:rPr>
                <w:t xml:space="preserve">строка 1</w:t>
              </w:r>
            </w:hyperlink>
            <w:r>
              <w:rPr>
                <w:sz w:val="24"/>
              </w:rPr>
              <w:t xml:space="preserve"> + </w:t>
            </w:r>
            <w:hyperlink w:history="0" w:anchor="P21202" w:tooltip="5">
              <w:r>
                <w:rPr>
                  <w:sz w:val="24"/>
                  <w:color w:val="0000ff"/>
                </w:rPr>
                <w:t xml:space="preserve">строка 5</w:t>
              </w:r>
            </w:hyperlink>
            <w:r>
              <w:rPr>
                <w:sz w:val="24"/>
              </w:rPr>
              <w:t xml:space="preserve"> + </w:t>
            </w:r>
            <w:hyperlink w:history="0" w:anchor="P21207" w:tooltip="6">
              <w:r>
                <w:rPr>
                  <w:sz w:val="24"/>
                  <w:color w:val="0000ff"/>
                </w:rPr>
                <w:t xml:space="preserve">строка 6</w:t>
              </w:r>
            </w:hyperlink>
            <w:r>
              <w:rPr>
                <w:sz w:val="24"/>
              </w:rPr>
              <w:t xml:space="preserve"> + </w:t>
            </w:r>
            <w:hyperlink w:history="0" w:anchor="P21212" w:tooltip="7">
              <w:r>
                <w:rPr>
                  <w:sz w:val="24"/>
                  <w:color w:val="0000ff"/>
                </w:rPr>
                <w:t xml:space="preserve">строка 7</w:t>
              </w:r>
            </w:hyperlink>
            <w:r>
              <w:rPr>
                <w:sz w:val="24"/>
              </w:rPr>
              <w:t xml:space="preserve"> + </w:t>
            </w:r>
            <w:hyperlink w:history="0" w:anchor="P21217" w:tooltip="8">
              <w:r>
                <w:rPr>
                  <w:sz w:val="24"/>
                  <w:color w:val="0000ff"/>
                </w:rPr>
                <w:t xml:space="preserve">строка 8</w:t>
              </w:r>
            </w:hyperlink>
          </w:p>
        </w:tc>
        <w:tc>
          <w:tcPr>
            <w:tcW w:w="4799" w:type="dxa"/>
          </w:tcPr>
          <w:p>
            <w:pPr>
              <w:pStyle w:val="0"/>
            </w:pPr>
            <w:hyperlink w:history="0" w:anchor="P21181" w:tooltip="1">
              <w:r>
                <w:rPr>
                  <w:sz w:val="24"/>
                  <w:color w:val="0000ff"/>
                </w:rPr>
                <w:t xml:space="preserve">строка 1</w:t>
              </w:r>
            </w:hyperlink>
            <w:r>
              <w:rPr>
                <w:sz w:val="24"/>
              </w:rPr>
              <w:t xml:space="preserve"> + </w:t>
            </w:r>
            <w:hyperlink w:history="0" w:anchor="P21202" w:tooltip="5">
              <w:r>
                <w:rPr>
                  <w:sz w:val="24"/>
                  <w:color w:val="0000ff"/>
                </w:rPr>
                <w:t xml:space="preserve">строка 5</w:t>
              </w:r>
            </w:hyperlink>
            <w:r>
              <w:rPr>
                <w:sz w:val="24"/>
              </w:rPr>
              <w:t xml:space="preserve"> + </w:t>
            </w:r>
            <w:hyperlink w:history="0" w:anchor="P21207" w:tooltip="6">
              <w:r>
                <w:rPr>
                  <w:sz w:val="24"/>
                  <w:color w:val="0000ff"/>
                </w:rPr>
                <w:t xml:space="preserve">строка 6</w:t>
              </w:r>
            </w:hyperlink>
            <w:r>
              <w:rPr>
                <w:sz w:val="24"/>
              </w:rPr>
              <w:t xml:space="preserve"> + </w:t>
            </w:r>
            <w:hyperlink w:history="0" w:anchor="P21212" w:tooltip="7">
              <w:r>
                <w:rPr>
                  <w:sz w:val="24"/>
                  <w:color w:val="0000ff"/>
                </w:rPr>
                <w:t xml:space="preserve">строка 7</w:t>
              </w:r>
            </w:hyperlink>
            <w:r>
              <w:rPr>
                <w:sz w:val="24"/>
              </w:rPr>
              <w:t xml:space="preserve"> + </w:t>
            </w:r>
            <w:hyperlink w:history="0" w:anchor="P21217" w:tooltip="8">
              <w:r>
                <w:rPr>
                  <w:sz w:val="24"/>
                  <w:color w:val="0000ff"/>
                </w:rPr>
                <w:t xml:space="preserve">строка 8</w:t>
              </w:r>
            </w:hyperlink>
          </w:p>
        </w:tc>
      </w:tr>
    </w:tbl>
    <w:p>
      <w:pPr>
        <w:sectPr>
          <w:pgSz w:w="16838" w:h="11906" w:orient="landscape"/>
          <w:pgMar w:top="1133" w:right="1440" w:bottom="566" w:left="1440" w:header="0" w:footer="0" w:gutter="0"/>
          <w:titlePg/>
        </w:sectPr>
      </w:pPr>
    </w:p>
    <w:p>
      <w:pPr>
        <w:pStyle w:val="0"/>
        <w:jc w:val="both"/>
      </w:pPr>
      <w:r>
        <w:rPr>
          <w:sz w:val="24"/>
        </w:rPr>
      </w:r>
    </w:p>
    <w:p>
      <w:pPr>
        <w:pStyle w:val="2"/>
        <w:outlineLvl w:val="1"/>
        <w:jc w:val="center"/>
      </w:pPr>
      <w:r>
        <w:rPr>
          <w:sz w:val="24"/>
        </w:rPr>
        <w:t xml:space="preserve">Примечание 13. Инвестиции в ассоциированные предприятия</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ind w:firstLine="540"/>
        <w:jc w:val="both"/>
      </w:pPr>
      <w:r>
        <w:rPr>
          <w:sz w:val="24"/>
        </w:rPr>
      </w:r>
    </w:p>
    <w:p>
      <w:pPr>
        <w:pStyle w:val="2"/>
        <w:outlineLvl w:val="2"/>
        <w:jc w:val="center"/>
      </w:pPr>
      <w:r>
        <w:rPr>
          <w:sz w:val="24"/>
        </w:rPr>
        <w:t xml:space="preserve">Инвестиции в ассоциированные предприятия</w:t>
      </w:r>
    </w:p>
    <w:p>
      <w:pPr>
        <w:pStyle w:val="0"/>
        <w:jc w:val="center"/>
      </w:pPr>
      <w:r>
        <w:rPr>
          <w:sz w:val="24"/>
        </w:rPr>
      </w:r>
    </w:p>
    <w:p>
      <w:pPr>
        <w:pStyle w:val="0"/>
        <w:jc w:val="right"/>
      </w:pPr>
      <w:r>
        <w:rPr>
          <w:sz w:val="24"/>
        </w:rPr>
        <w:t xml:space="preserve">Таблица 13.1</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45"/>
        <w:gridCol w:w="1987"/>
        <w:gridCol w:w="7238"/>
        <w:gridCol w:w="2126"/>
        <w:gridCol w:w="1577"/>
      </w:tblGrid>
      <w:tr>
        <w:tc>
          <w:tcPr>
            <w:tcW w:w="645" w:type="dxa"/>
            <w:vMerge w:val="restart"/>
          </w:tcPr>
          <w:p>
            <w:pPr>
              <w:pStyle w:val="0"/>
              <w:jc w:val="center"/>
            </w:pPr>
            <w:r>
              <w:rPr>
                <w:sz w:val="24"/>
              </w:rPr>
              <w:t xml:space="preserve">Номер показателя</w:t>
            </w:r>
          </w:p>
        </w:tc>
        <w:tc>
          <w:tcPr>
            <w:tcW w:w="1987" w:type="dxa"/>
            <w:vMerge w:val="restart"/>
          </w:tcPr>
          <w:p>
            <w:pPr>
              <w:pStyle w:val="0"/>
              <w:jc w:val="center"/>
            </w:pPr>
            <w:r>
              <w:rPr>
                <w:sz w:val="24"/>
              </w:rPr>
              <w:t xml:space="preserve">Наименование показателя</w:t>
            </w:r>
          </w:p>
        </w:tc>
        <w:tc>
          <w:tcPr>
            <w:gridSpan w:val="3"/>
            <w:tcW w:w="10941" w:type="dxa"/>
          </w:tcPr>
          <w:p>
            <w:pPr>
              <w:pStyle w:val="0"/>
              <w:jc w:val="center"/>
            </w:pPr>
            <w:r>
              <w:rPr>
                <w:sz w:val="24"/>
              </w:rPr>
              <w:t xml:space="preserve">Порядок определения значения показателя (счета бухгалтерского учета)</w:t>
            </w:r>
          </w:p>
        </w:tc>
      </w:tr>
      <w:tr>
        <w:tc>
          <w:tcPr>
            <w:vMerge w:val="continue"/>
          </w:tcPr>
          <w:p/>
        </w:tc>
        <w:tc>
          <w:tcPr>
            <w:vMerge w:val="continue"/>
          </w:tcPr>
          <w:p/>
        </w:tc>
        <w:tc>
          <w:tcPr>
            <w:tcW w:w="7238" w:type="dxa"/>
          </w:tcPr>
          <w:p>
            <w:pPr>
              <w:pStyle w:val="0"/>
              <w:jc w:val="center"/>
            </w:pPr>
            <w:r>
              <w:rPr>
                <w:sz w:val="24"/>
              </w:rPr>
              <w:t xml:space="preserve">полная балансовая стоимость</w:t>
            </w:r>
          </w:p>
        </w:tc>
        <w:tc>
          <w:tcPr>
            <w:tcW w:w="2126" w:type="dxa"/>
          </w:tcPr>
          <w:p>
            <w:pPr>
              <w:pStyle w:val="0"/>
              <w:jc w:val="center"/>
            </w:pPr>
            <w:r>
              <w:rPr>
                <w:sz w:val="24"/>
              </w:rPr>
              <w:t xml:space="preserve">резерв под обесценение (применимо для инвестиций, учитываемых по себестоимости)</w:t>
            </w:r>
          </w:p>
        </w:tc>
        <w:tc>
          <w:tcPr>
            <w:tcW w:w="1577" w:type="dxa"/>
          </w:tcPr>
          <w:p>
            <w:pPr>
              <w:pStyle w:val="0"/>
              <w:jc w:val="center"/>
            </w:pPr>
            <w:r>
              <w:rPr>
                <w:sz w:val="24"/>
              </w:rPr>
              <w:t xml:space="preserve">балансовая стоимость</w:t>
            </w:r>
          </w:p>
        </w:tc>
      </w:tr>
      <w:tr>
        <w:tc>
          <w:tcPr>
            <w:tcW w:w="645" w:type="dxa"/>
          </w:tcPr>
          <w:p>
            <w:pPr>
              <w:pStyle w:val="0"/>
              <w:jc w:val="center"/>
            </w:pPr>
            <w:r>
              <w:rPr>
                <w:sz w:val="24"/>
              </w:rPr>
              <w:t xml:space="preserve">1</w:t>
            </w:r>
          </w:p>
        </w:tc>
        <w:tc>
          <w:tcPr>
            <w:tcW w:w="1987" w:type="dxa"/>
          </w:tcPr>
          <w:p>
            <w:pPr>
              <w:pStyle w:val="0"/>
              <w:jc w:val="center"/>
            </w:pPr>
            <w:r>
              <w:rPr>
                <w:sz w:val="24"/>
              </w:rPr>
              <w:t xml:space="preserve">2</w:t>
            </w:r>
          </w:p>
        </w:tc>
        <w:tc>
          <w:tcPr>
            <w:tcW w:w="7238" w:type="dxa"/>
          </w:tcPr>
          <w:p>
            <w:pPr>
              <w:pStyle w:val="0"/>
              <w:jc w:val="center"/>
            </w:pPr>
            <w:r>
              <w:rPr>
                <w:sz w:val="24"/>
              </w:rPr>
              <w:t xml:space="preserve">3</w:t>
            </w:r>
          </w:p>
        </w:tc>
        <w:tc>
          <w:tcPr>
            <w:tcW w:w="2126" w:type="dxa"/>
          </w:tcPr>
          <w:p>
            <w:pPr>
              <w:pStyle w:val="0"/>
              <w:jc w:val="center"/>
            </w:pPr>
            <w:r>
              <w:rPr>
                <w:sz w:val="24"/>
              </w:rPr>
              <w:t xml:space="preserve">4</w:t>
            </w:r>
          </w:p>
        </w:tc>
        <w:tc>
          <w:tcPr>
            <w:tcW w:w="1577" w:type="dxa"/>
          </w:tcPr>
          <w:p>
            <w:pPr>
              <w:pStyle w:val="0"/>
              <w:jc w:val="center"/>
            </w:pPr>
            <w:r>
              <w:rPr>
                <w:sz w:val="24"/>
              </w:rPr>
              <w:t xml:space="preserve">5</w:t>
            </w:r>
          </w:p>
        </w:tc>
      </w:tr>
      <w:tr>
        <w:tc>
          <w:tcPr>
            <w:tcW w:w="645" w:type="dxa"/>
          </w:tcPr>
          <w:bookmarkStart w:id="21247" w:name="P21247"/>
          <w:bookmarkEnd w:id="21247"/>
          <w:p>
            <w:pPr>
              <w:pStyle w:val="0"/>
              <w:jc w:val="center"/>
            </w:pPr>
            <w:r>
              <w:rPr>
                <w:sz w:val="24"/>
              </w:rPr>
              <w:t xml:space="preserve">1</w:t>
            </w:r>
          </w:p>
        </w:tc>
        <w:tc>
          <w:tcPr>
            <w:tcW w:w="1987" w:type="dxa"/>
          </w:tcPr>
          <w:p>
            <w:pPr>
              <w:pStyle w:val="0"/>
            </w:pPr>
            <w:r>
              <w:rPr>
                <w:sz w:val="24"/>
              </w:rPr>
              <w:t xml:space="preserve">Ассоциированное предприятие 1</w:t>
            </w:r>
          </w:p>
        </w:tc>
        <w:tc>
          <w:tcPr>
            <w:tcW w:w="7238" w:type="dxa"/>
          </w:tcPr>
          <w:p>
            <w:pPr>
              <w:pStyle w:val="0"/>
              <w:ind w:firstLine="284"/>
            </w:pPr>
            <w:r>
              <w:rPr>
                <w:sz w:val="24"/>
              </w:rPr>
              <w:t xml:space="preserve">часть 60101 + часть 60102 + часть 60103 + часть 60104 + часть 60106 + часть 60118 + часть 60201 + часть 60202 + часть 60203 + часть 60204 + часть 60205 + часть 60210 + часть 60211;</w:t>
            </w:r>
          </w:p>
          <w:p>
            <w:pPr>
              <w:pStyle w:val="0"/>
              <w:ind w:firstLine="284"/>
            </w:pPr>
            <w:r>
              <w:rPr>
                <w:sz w:val="24"/>
              </w:rPr>
              <w:t xml:space="preserve">или: часть 50640 + часть 50641 + часть 50642 + часть 50643 + часть 50670 - часть 50671 - часть 50622 - часть 50623 - часть 50624 - часть 50625 + часть 50627 + часть 50628 + часть 50629 + часть 50630 + часть 53102 + часть 53103 - часть 53115 + часть 53116 + часть 60201 + часть 60202 + часть 60203 + часть 60204 + часть 60205 + часть 60210 + часть 60211 + часть 60221 - часть 60220;</w:t>
            </w:r>
          </w:p>
          <w:p>
            <w:pPr>
              <w:pStyle w:val="0"/>
              <w:ind w:firstLine="284"/>
            </w:pPr>
            <w:r>
              <w:rPr>
                <w:sz w:val="24"/>
              </w:rPr>
              <w:t xml:space="preserve">или: часть 50740 + часть 50741 + часть 50742 + часть 50743 + часть 50770 - часть 50771 - часть 50722 - часть 50723 - часть 50724 - часть 50725 + часть 50727 + часть 50728 + часть 50729 + часть 50730 + часть 53202 + часть 53203 - часть 53215 + часть 53216 + часть 60201 + часть 60202 + часть 60203 + часть 60204 + часть 60205 + часть 60210 + часть 60211 + часть 60221 - часть 60220</w:t>
            </w:r>
          </w:p>
        </w:tc>
        <w:tc>
          <w:tcPr>
            <w:tcW w:w="2126" w:type="dxa"/>
          </w:tcPr>
          <w:p>
            <w:pPr>
              <w:pStyle w:val="0"/>
            </w:pPr>
            <w:r>
              <w:rPr>
                <w:sz w:val="24"/>
              </w:rPr>
              <w:t xml:space="preserve">- часть 60111 - часть 60112 - часть 60113 - часть 60114 - часть 60115 - часть 60206</w:t>
            </w:r>
          </w:p>
        </w:tc>
        <w:tc>
          <w:tcPr>
            <w:tcW w:w="1577" w:type="dxa"/>
          </w:tcPr>
          <w:p>
            <w:pPr>
              <w:pStyle w:val="0"/>
            </w:pPr>
            <w:r>
              <w:rPr>
                <w:sz w:val="24"/>
              </w:rPr>
              <w:t xml:space="preserve">графа 3 + графа 4</w:t>
            </w:r>
          </w:p>
        </w:tc>
      </w:tr>
      <w:tr>
        <w:tc>
          <w:tcPr>
            <w:tcW w:w="645" w:type="dxa"/>
          </w:tcPr>
          <w:p>
            <w:pPr>
              <w:pStyle w:val="0"/>
              <w:jc w:val="center"/>
            </w:pPr>
            <w:r>
              <w:rPr>
                <w:sz w:val="24"/>
              </w:rPr>
              <w:t xml:space="preserve">...</w:t>
            </w:r>
          </w:p>
        </w:tc>
        <w:tc>
          <w:tcPr>
            <w:tcW w:w="1987" w:type="dxa"/>
          </w:tcPr>
          <w:p>
            <w:pPr>
              <w:pStyle w:val="0"/>
            </w:pPr>
            <w:r>
              <w:rPr>
                <w:sz w:val="24"/>
              </w:rPr>
              <w:t xml:space="preserve">...</w:t>
            </w:r>
          </w:p>
        </w:tc>
        <w:tc>
          <w:tcPr>
            <w:tcW w:w="7238" w:type="dxa"/>
          </w:tcPr>
          <w:p>
            <w:pPr>
              <w:pStyle w:val="0"/>
              <w:ind w:firstLine="284"/>
            </w:pPr>
            <w:r>
              <w:rPr>
                <w:sz w:val="24"/>
              </w:rPr>
              <w:t xml:space="preserve">...</w:t>
            </w:r>
          </w:p>
        </w:tc>
        <w:tc>
          <w:tcPr>
            <w:tcW w:w="2126" w:type="dxa"/>
          </w:tcPr>
          <w:p>
            <w:pPr>
              <w:pStyle w:val="0"/>
            </w:pPr>
            <w:r>
              <w:rPr>
                <w:sz w:val="24"/>
              </w:rPr>
              <w:t xml:space="preserve">...</w:t>
            </w:r>
          </w:p>
        </w:tc>
        <w:tc>
          <w:tcPr>
            <w:tcW w:w="1577" w:type="dxa"/>
          </w:tcPr>
          <w:p>
            <w:pPr>
              <w:pStyle w:val="0"/>
            </w:pPr>
            <w:r>
              <w:rPr>
                <w:sz w:val="24"/>
              </w:rPr>
              <w:t xml:space="preserve">...</w:t>
            </w:r>
          </w:p>
        </w:tc>
      </w:tr>
      <w:tr>
        <w:tc>
          <w:tcPr>
            <w:tcW w:w="645" w:type="dxa"/>
          </w:tcPr>
          <w:p>
            <w:pPr>
              <w:pStyle w:val="0"/>
            </w:pPr>
            <w:r>
              <w:rPr>
                <w:sz w:val="24"/>
              </w:rPr>
            </w:r>
          </w:p>
        </w:tc>
        <w:tc>
          <w:tcPr>
            <w:tcW w:w="1987" w:type="dxa"/>
          </w:tcPr>
          <w:p>
            <w:pPr>
              <w:pStyle w:val="0"/>
            </w:pPr>
            <w:r>
              <w:rPr>
                <w:sz w:val="24"/>
              </w:rPr>
              <w:t xml:space="preserve">Итого</w:t>
            </w:r>
          </w:p>
        </w:tc>
        <w:tc>
          <w:tcPr>
            <w:tcW w:w="7238" w:type="dxa"/>
          </w:tcPr>
          <w:p>
            <w:pPr>
              <w:pStyle w:val="0"/>
            </w:pPr>
            <w:hyperlink w:history="0" w:anchor="P21247" w:tooltip="1">
              <w:r>
                <w:rPr>
                  <w:sz w:val="24"/>
                  <w:color w:val="0000ff"/>
                </w:rPr>
                <w:t xml:space="preserve">строка 1</w:t>
              </w:r>
            </w:hyperlink>
            <w:r>
              <w:rPr>
                <w:sz w:val="24"/>
              </w:rPr>
              <w:t xml:space="preserve"> + ...</w:t>
            </w:r>
          </w:p>
        </w:tc>
        <w:tc>
          <w:tcPr>
            <w:tcW w:w="2126" w:type="dxa"/>
          </w:tcPr>
          <w:p>
            <w:pPr>
              <w:pStyle w:val="0"/>
            </w:pPr>
            <w:hyperlink w:history="0" w:anchor="P21247" w:tooltip="1">
              <w:r>
                <w:rPr>
                  <w:sz w:val="24"/>
                  <w:color w:val="0000ff"/>
                </w:rPr>
                <w:t xml:space="preserve">строка 1</w:t>
              </w:r>
            </w:hyperlink>
            <w:r>
              <w:rPr>
                <w:sz w:val="24"/>
              </w:rPr>
              <w:t xml:space="preserve"> + ...</w:t>
            </w:r>
          </w:p>
        </w:tc>
        <w:tc>
          <w:tcPr>
            <w:tcW w:w="1577" w:type="dxa"/>
          </w:tcPr>
          <w:p>
            <w:pPr>
              <w:pStyle w:val="0"/>
            </w:pPr>
            <w:hyperlink w:history="0" w:anchor="P21247" w:tooltip="1">
              <w:r>
                <w:rPr>
                  <w:sz w:val="24"/>
                  <w:color w:val="0000ff"/>
                </w:rPr>
                <w:t xml:space="preserve">строка 1</w:t>
              </w:r>
            </w:hyperlink>
            <w:r>
              <w:rPr>
                <w:sz w:val="24"/>
              </w:rPr>
              <w:t xml:space="preserve"> + ...</w:t>
            </w:r>
          </w:p>
        </w:tc>
      </w:tr>
    </w:tbl>
    <w:p>
      <w:pPr>
        <w:pStyle w:val="0"/>
        <w:jc w:val="both"/>
      </w:pPr>
      <w:r>
        <w:rPr>
          <w:sz w:val="24"/>
        </w:rPr>
      </w:r>
    </w:p>
    <w:p>
      <w:pPr>
        <w:pStyle w:val="2"/>
        <w:outlineLvl w:val="1"/>
        <w:jc w:val="center"/>
      </w:pPr>
      <w:r>
        <w:rPr>
          <w:sz w:val="24"/>
        </w:rPr>
        <w:t xml:space="preserve">Примечание 14. Инвестиции в совместно</w:t>
      </w:r>
    </w:p>
    <w:p>
      <w:pPr>
        <w:pStyle w:val="2"/>
        <w:jc w:val="center"/>
      </w:pPr>
      <w:r>
        <w:rPr>
          <w:sz w:val="24"/>
        </w:rPr>
        <w:t xml:space="preserve">контролируемые предприятия</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ind w:firstLine="540"/>
        <w:jc w:val="both"/>
      </w:pPr>
      <w:r>
        <w:rPr>
          <w:sz w:val="24"/>
        </w:rPr>
      </w:r>
    </w:p>
    <w:p>
      <w:pPr>
        <w:pStyle w:val="2"/>
        <w:outlineLvl w:val="2"/>
        <w:jc w:val="center"/>
      </w:pPr>
      <w:r>
        <w:rPr>
          <w:sz w:val="24"/>
        </w:rPr>
        <w:t xml:space="preserve">Инвестиции в совместно контролируемые предприятия</w:t>
      </w:r>
    </w:p>
    <w:p>
      <w:pPr>
        <w:pStyle w:val="0"/>
        <w:jc w:val="center"/>
      </w:pPr>
      <w:r>
        <w:rPr>
          <w:sz w:val="24"/>
        </w:rPr>
      </w:r>
    </w:p>
    <w:p>
      <w:pPr>
        <w:pStyle w:val="0"/>
        <w:jc w:val="right"/>
      </w:pPr>
      <w:r>
        <w:rPr>
          <w:sz w:val="24"/>
        </w:rPr>
        <w:t xml:space="preserve">Таблица 14.1</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45"/>
        <w:gridCol w:w="1987"/>
        <w:gridCol w:w="7238"/>
        <w:gridCol w:w="2126"/>
        <w:gridCol w:w="1577"/>
      </w:tblGrid>
      <w:tr>
        <w:tc>
          <w:tcPr>
            <w:tcW w:w="645" w:type="dxa"/>
            <w:vMerge w:val="restart"/>
          </w:tcPr>
          <w:p>
            <w:pPr>
              <w:pStyle w:val="0"/>
              <w:jc w:val="center"/>
            </w:pPr>
            <w:r>
              <w:rPr>
                <w:sz w:val="24"/>
              </w:rPr>
              <w:t xml:space="preserve">Номер показателя</w:t>
            </w:r>
          </w:p>
        </w:tc>
        <w:tc>
          <w:tcPr>
            <w:tcW w:w="1987" w:type="dxa"/>
            <w:vMerge w:val="restart"/>
          </w:tcPr>
          <w:p>
            <w:pPr>
              <w:pStyle w:val="0"/>
              <w:jc w:val="center"/>
            </w:pPr>
            <w:r>
              <w:rPr>
                <w:sz w:val="24"/>
              </w:rPr>
              <w:t xml:space="preserve">Наименование показателя</w:t>
            </w:r>
          </w:p>
        </w:tc>
        <w:tc>
          <w:tcPr>
            <w:gridSpan w:val="3"/>
            <w:tcW w:w="10941" w:type="dxa"/>
          </w:tcPr>
          <w:p>
            <w:pPr>
              <w:pStyle w:val="0"/>
              <w:jc w:val="center"/>
            </w:pPr>
            <w:r>
              <w:rPr>
                <w:sz w:val="24"/>
              </w:rPr>
              <w:t xml:space="preserve">Порядок определения значения показателя (счета бухгалтерского учета)</w:t>
            </w:r>
          </w:p>
        </w:tc>
      </w:tr>
      <w:tr>
        <w:tc>
          <w:tcPr>
            <w:vMerge w:val="continue"/>
          </w:tcPr>
          <w:p/>
        </w:tc>
        <w:tc>
          <w:tcPr>
            <w:vMerge w:val="continue"/>
          </w:tcPr>
          <w:p/>
        </w:tc>
        <w:tc>
          <w:tcPr>
            <w:tcW w:w="7238" w:type="dxa"/>
          </w:tcPr>
          <w:p>
            <w:pPr>
              <w:pStyle w:val="0"/>
              <w:jc w:val="center"/>
            </w:pPr>
            <w:r>
              <w:rPr>
                <w:sz w:val="24"/>
              </w:rPr>
              <w:t xml:space="preserve">полная балансовая стоимость</w:t>
            </w:r>
          </w:p>
        </w:tc>
        <w:tc>
          <w:tcPr>
            <w:tcW w:w="2126" w:type="dxa"/>
          </w:tcPr>
          <w:p>
            <w:pPr>
              <w:pStyle w:val="0"/>
              <w:jc w:val="center"/>
            </w:pPr>
            <w:r>
              <w:rPr>
                <w:sz w:val="24"/>
              </w:rPr>
              <w:t xml:space="preserve">резерв под обесценение (применимо для инвестиций, учитываемых по себестоимости)</w:t>
            </w:r>
          </w:p>
        </w:tc>
        <w:tc>
          <w:tcPr>
            <w:tcW w:w="1577" w:type="dxa"/>
          </w:tcPr>
          <w:p>
            <w:pPr>
              <w:pStyle w:val="0"/>
              <w:jc w:val="center"/>
            </w:pPr>
            <w:r>
              <w:rPr>
                <w:sz w:val="24"/>
              </w:rPr>
              <w:t xml:space="preserve">балансовая стоимость</w:t>
            </w:r>
          </w:p>
        </w:tc>
      </w:tr>
      <w:tr>
        <w:tc>
          <w:tcPr>
            <w:tcW w:w="645" w:type="dxa"/>
          </w:tcPr>
          <w:p>
            <w:pPr>
              <w:pStyle w:val="0"/>
              <w:jc w:val="center"/>
            </w:pPr>
            <w:r>
              <w:rPr>
                <w:sz w:val="24"/>
              </w:rPr>
              <w:t xml:space="preserve">1</w:t>
            </w:r>
          </w:p>
        </w:tc>
        <w:tc>
          <w:tcPr>
            <w:tcW w:w="1987" w:type="dxa"/>
          </w:tcPr>
          <w:p>
            <w:pPr>
              <w:pStyle w:val="0"/>
              <w:jc w:val="center"/>
            </w:pPr>
            <w:r>
              <w:rPr>
                <w:sz w:val="24"/>
              </w:rPr>
              <w:t xml:space="preserve">2</w:t>
            </w:r>
          </w:p>
        </w:tc>
        <w:tc>
          <w:tcPr>
            <w:tcW w:w="7238" w:type="dxa"/>
          </w:tcPr>
          <w:bookmarkStart w:id="21282" w:name="P21282"/>
          <w:bookmarkEnd w:id="21282"/>
          <w:p>
            <w:pPr>
              <w:pStyle w:val="0"/>
              <w:jc w:val="center"/>
            </w:pPr>
            <w:r>
              <w:rPr>
                <w:sz w:val="24"/>
              </w:rPr>
              <w:t xml:space="preserve">3</w:t>
            </w:r>
          </w:p>
        </w:tc>
        <w:tc>
          <w:tcPr>
            <w:tcW w:w="2126" w:type="dxa"/>
          </w:tcPr>
          <w:bookmarkStart w:id="21283" w:name="P21283"/>
          <w:bookmarkEnd w:id="21283"/>
          <w:p>
            <w:pPr>
              <w:pStyle w:val="0"/>
              <w:jc w:val="center"/>
            </w:pPr>
            <w:r>
              <w:rPr>
                <w:sz w:val="24"/>
              </w:rPr>
              <w:t xml:space="preserve">4</w:t>
            </w:r>
          </w:p>
        </w:tc>
        <w:tc>
          <w:tcPr>
            <w:tcW w:w="1577" w:type="dxa"/>
          </w:tcPr>
          <w:p>
            <w:pPr>
              <w:pStyle w:val="0"/>
              <w:jc w:val="center"/>
            </w:pPr>
            <w:r>
              <w:rPr>
                <w:sz w:val="24"/>
              </w:rPr>
              <w:t xml:space="preserve">5</w:t>
            </w:r>
          </w:p>
        </w:tc>
      </w:tr>
      <w:tr>
        <w:tc>
          <w:tcPr>
            <w:tcW w:w="645" w:type="dxa"/>
          </w:tcPr>
          <w:bookmarkStart w:id="21285" w:name="P21285"/>
          <w:bookmarkEnd w:id="21285"/>
          <w:p>
            <w:pPr>
              <w:pStyle w:val="0"/>
              <w:jc w:val="center"/>
            </w:pPr>
            <w:r>
              <w:rPr>
                <w:sz w:val="24"/>
              </w:rPr>
              <w:t xml:space="preserve">1</w:t>
            </w:r>
          </w:p>
        </w:tc>
        <w:tc>
          <w:tcPr>
            <w:tcW w:w="1987" w:type="dxa"/>
          </w:tcPr>
          <w:p>
            <w:pPr>
              <w:pStyle w:val="0"/>
            </w:pPr>
            <w:r>
              <w:rPr>
                <w:sz w:val="24"/>
              </w:rPr>
              <w:t xml:space="preserve">Совместно контролируемое предприятие 1</w:t>
            </w:r>
          </w:p>
        </w:tc>
        <w:tc>
          <w:tcPr>
            <w:tcW w:w="7238" w:type="dxa"/>
          </w:tcPr>
          <w:p>
            <w:pPr>
              <w:pStyle w:val="0"/>
              <w:ind w:firstLine="284"/>
            </w:pPr>
            <w:r>
              <w:rPr>
                <w:sz w:val="24"/>
              </w:rPr>
              <w:t xml:space="preserve">часть 60201 + часть 60202 + часть 60203 + часть 60204 + часть 60205 + часть 60106 + часть 60210 + часть 60211;</w:t>
            </w:r>
          </w:p>
          <w:p>
            <w:pPr>
              <w:pStyle w:val="0"/>
              <w:ind w:firstLine="284"/>
            </w:pPr>
            <w:r>
              <w:rPr>
                <w:sz w:val="24"/>
              </w:rPr>
              <w:t xml:space="preserve">или: часть 50640 + часть 50641 + часть 50642 + часть 50643 + часть 50670 - часть 50671 - часть 50622 - часть 50623 - часть 50624 - часть 50625 + часть 50627 + часть 50628 + часть 50629 + часть 50630 + часть 53102 + часть 53103 - часть 53115 + часть 53116 + часть 60201 + часть 60202 + часть 60203 + часть 60204 + часть 60205 + часть 60210 + часть 60211 + часть 60221 - часть 60220;</w:t>
            </w:r>
          </w:p>
          <w:p>
            <w:pPr>
              <w:pStyle w:val="0"/>
              <w:ind w:firstLine="284"/>
            </w:pPr>
            <w:r>
              <w:rPr>
                <w:sz w:val="24"/>
              </w:rPr>
              <w:t xml:space="preserve">или: часть 50740 + часть 50741 + часть 50742 + часть 50743 + часть 50770 - часть 50771 - часть 50722 - часть 50723 - часть 50724 - часть 50725 + часть 50727 + часть 50728 + часть 50729 + часть 50730 + часть 53202 + часть 53203 - часть 53215 + часть 53216 + часть 60201 + часть 60202 + часть 60203 + часть 60204 + часть 60205 + часть 60210 + часть 60211 + часть 60221 - часть 60220</w:t>
            </w:r>
          </w:p>
        </w:tc>
        <w:tc>
          <w:tcPr>
            <w:tcW w:w="2126" w:type="dxa"/>
          </w:tcPr>
          <w:p>
            <w:pPr>
              <w:pStyle w:val="0"/>
            </w:pPr>
            <w:r>
              <w:rPr>
                <w:sz w:val="24"/>
              </w:rPr>
              <w:t xml:space="preserve">- часть 60206 - часть 60115</w:t>
            </w:r>
          </w:p>
        </w:tc>
        <w:tc>
          <w:tcPr>
            <w:tcW w:w="1577" w:type="dxa"/>
          </w:tcPr>
          <w:p>
            <w:pPr>
              <w:pStyle w:val="0"/>
            </w:pPr>
            <w:hyperlink w:history="0" w:anchor="P21282" w:tooltip="3">
              <w:r>
                <w:rPr>
                  <w:sz w:val="24"/>
                  <w:color w:val="0000ff"/>
                </w:rPr>
                <w:t xml:space="preserve">графа 3</w:t>
              </w:r>
            </w:hyperlink>
            <w:r>
              <w:rPr>
                <w:sz w:val="24"/>
              </w:rPr>
              <w:t xml:space="preserve"> + </w:t>
            </w:r>
            <w:hyperlink w:history="0" w:anchor="P21283" w:tooltip="4">
              <w:r>
                <w:rPr>
                  <w:sz w:val="24"/>
                  <w:color w:val="0000ff"/>
                </w:rPr>
                <w:t xml:space="preserve">графа 4</w:t>
              </w:r>
            </w:hyperlink>
          </w:p>
        </w:tc>
      </w:tr>
      <w:tr>
        <w:tc>
          <w:tcPr>
            <w:tcW w:w="645" w:type="dxa"/>
          </w:tcPr>
          <w:p>
            <w:pPr>
              <w:pStyle w:val="0"/>
              <w:jc w:val="center"/>
            </w:pPr>
            <w:r>
              <w:rPr>
                <w:sz w:val="24"/>
              </w:rPr>
              <w:t xml:space="preserve">...</w:t>
            </w:r>
          </w:p>
        </w:tc>
        <w:tc>
          <w:tcPr>
            <w:tcW w:w="1987" w:type="dxa"/>
          </w:tcPr>
          <w:p>
            <w:pPr>
              <w:pStyle w:val="0"/>
            </w:pPr>
            <w:r>
              <w:rPr>
                <w:sz w:val="24"/>
              </w:rPr>
              <w:t xml:space="preserve">...</w:t>
            </w:r>
          </w:p>
        </w:tc>
        <w:tc>
          <w:tcPr>
            <w:tcW w:w="7238" w:type="dxa"/>
          </w:tcPr>
          <w:p>
            <w:pPr>
              <w:pStyle w:val="0"/>
              <w:ind w:firstLine="284"/>
            </w:pPr>
            <w:r>
              <w:rPr>
                <w:sz w:val="24"/>
              </w:rPr>
              <w:t xml:space="preserve">...</w:t>
            </w:r>
          </w:p>
        </w:tc>
        <w:tc>
          <w:tcPr>
            <w:tcW w:w="2126" w:type="dxa"/>
          </w:tcPr>
          <w:p>
            <w:pPr>
              <w:pStyle w:val="0"/>
            </w:pPr>
            <w:r>
              <w:rPr>
                <w:sz w:val="24"/>
              </w:rPr>
              <w:t xml:space="preserve">...</w:t>
            </w:r>
          </w:p>
        </w:tc>
        <w:tc>
          <w:tcPr>
            <w:tcW w:w="1577" w:type="dxa"/>
          </w:tcPr>
          <w:p>
            <w:pPr>
              <w:pStyle w:val="0"/>
            </w:pPr>
            <w:r>
              <w:rPr>
                <w:sz w:val="24"/>
              </w:rPr>
              <w:t xml:space="preserve">...</w:t>
            </w:r>
          </w:p>
        </w:tc>
      </w:tr>
      <w:tr>
        <w:tc>
          <w:tcPr>
            <w:tcW w:w="645" w:type="dxa"/>
          </w:tcPr>
          <w:p>
            <w:pPr>
              <w:pStyle w:val="0"/>
            </w:pPr>
            <w:r>
              <w:rPr>
                <w:sz w:val="24"/>
              </w:rPr>
            </w:r>
          </w:p>
        </w:tc>
        <w:tc>
          <w:tcPr>
            <w:tcW w:w="1987" w:type="dxa"/>
          </w:tcPr>
          <w:p>
            <w:pPr>
              <w:pStyle w:val="0"/>
            </w:pPr>
            <w:r>
              <w:rPr>
                <w:sz w:val="24"/>
              </w:rPr>
              <w:t xml:space="preserve">Итого</w:t>
            </w:r>
          </w:p>
        </w:tc>
        <w:tc>
          <w:tcPr>
            <w:tcW w:w="7238" w:type="dxa"/>
          </w:tcPr>
          <w:p>
            <w:pPr>
              <w:pStyle w:val="0"/>
            </w:pPr>
            <w:hyperlink w:history="0" w:anchor="P21285" w:tooltip="1">
              <w:r>
                <w:rPr>
                  <w:sz w:val="24"/>
                  <w:color w:val="0000ff"/>
                </w:rPr>
                <w:t xml:space="preserve">строка 1</w:t>
              </w:r>
            </w:hyperlink>
            <w:r>
              <w:rPr>
                <w:sz w:val="24"/>
              </w:rPr>
              <w:t xml:space="preserve"> + ...</w:t>
            </w:r>
          </w:p>
        </w:tc>
        <w:tc>
          <w:tcPr>
            <w:tcW w:w="2126" w:type="dxa"/>
          </w:tcPr>
          <w:p>
            <w:pPr>
              <w:pStyle w:val="0"/>
            </w:pPr>
            <w:hyperlink w:history="0" w:anchor="P21285" w:tooltip="1">
              <w:r>
                <w:rPr>
                  <w:sz w:val="24"/>
                  <w:color w:val="0000ff"/>
                </w:rPr>
                <w:t xml:space="preserve">строка 1</w:t>
              </w:r>
            </w:hyperlink>
            <w:r>
              <w:rPr>
                <w:sz w:val="24"/>
              </w:rPr>
              <w:t xml:space="preserve"> + ...</w:t>
            </w:r>
          </w:p>
        </w:tc>
        <w:tc>
          <w:tcPr>
            <w:tcW w:w="1577" w:type="dxa"/>
          </w:tcPr>
          <w:p>
            <w:pPr>
              <w:pStyle w:val="0"/>
            </w:pPr>
            <w:hyperlink w:history="0" w:anchor="P21285" w:tooltip="1">
              <w:r>
                <w:rPr>
                  <w:sz w:val="24"/>
                  <w:color w:val="0000ff"/>
                </w:rPr>
                <w:t xml:space="preserve">строка 1</w:t>
              </w:r>
            </w:hyperlink>
            <w:r>
              <w:rPr>
                <w:sz w:val="24"/>
              </w:rPr>
              <w:t xml:space="preserve"> + ...</w:t>
            </w:r>
          </w:p>
        </w:tc>
      </w:tr>
    </w:tbl>
    <w:p>
      <w:pPr>
        <w:pStyle w:val="0"/>
        <w:jc w:val="both"/>
      </w:pPr>
      <w:r>
        <w:rPr>
          <w:sz w:val="24"/>
        </w:rPr>
      </w:r>
    </w:p>
    <w:p>
      <w:pPr>
        <w:pStyle w:val="2"/>
        <w:outlineLvl w:val="1"/>
        <w:jc w:val="center"/>
      </w:pPr>
      <w:r>
        <w:rPr>
          <w:sz w:val="24"/>
        </w:rPr>
        <w:t xml:space="preserve">Примечание 15. Инвестиции в дочерние предприятия</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ind w:firstLine="540"/>
        <w:jc w:val="both"/>
      </w:pPr>
      <w:r>
        <w:rPr>
          <w:sz w:val="24"/>
        </w:rPr>
      </w:r>
    </w:p>
    <w:p>
      <w:pPr>
        <w:pStyle w:val="2"/>
        <w:outlineLvl w:val="2"/>
        <w:jc w:val="center"/>
      </w:pPr>
      <w:r>
        <w:rPr>
          <w:sz w:val="24"/>
        </w:rPr>
        <w:t xml:space="preserve">Информация об инвестициях в дочерние предприятия</w:t>
      </w:r>
    </w:p>
    <w:p>
      <w:pPr>
        <w:pStyle w:val="0"/>
        <w:jc w:val="center"/>
      </w:pPr>
      <w:r>
        <w:rPr>
          <w:sz w:val="24"/>
        </w:rPr>
      </w:r>
    </w:p>
    <w:p>
      <w:pPr>
        <w:pStyle w:val="0"/>
        <w:jc w:val="right"/>
      </w:pPr>
      <w:r>
        <w:rPr>
          <w:sz w:val="24"/>
        </w:rPr>
        <w:t xml:space="preserve">Таблица 15.1</w:t>
      </w:r>
    </w:p>
    <w:p>
      <w:pPr>
        <w:pStyle w:val="0"/>
        <w:jc w:val="right"/>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45"/>
        <w:gridCol w:w="1987"/>
        <w:gridCol w:w="7238"/>
        <w:gridCol w:w="2126"/>
        <w:gridCol w:w="1577"/>
      </w:tblGrid>
      <w:tr>
        <w:tc>
          <w:tcPr>
            <w:tcW w:w="645" w:type="dxa"/>
            <w:vMerge w:val="restart"/>
          </w:tcPr>
          <w:p>
            <w:pPr>
              <w:pStyle w:val="0"/>
              <w:jc w:val="center"/>
            </w:pPr>
            <w:r>
              <w:rPr>
                <w:sz w:val="24"/>
              </w:rPr>
              <w:t xml:space="preserve">Номер показателя</w:t>
            </w:r>
          </w:p>
        </w:tc>
        <w:tc>
          <w:tcPr>
            <w:tcW w:w="1987" w:type="dxa"/>
            <w:vMerge w:val="restart"/>
          </w:tcPr>
          <w:p>
            <w:pPr>
              <w:pStyle w:val="0"/>
              <w:jc w:val="center"/>
            </w:pPr>
            <w:r>
              <w:rPr>
                <w:sz w:val="24"/>
              </w:rPr>
              <w:t xml:space="preserve">Наименование показателя</w:t>
            </w:r>
          </w:p>
        </w:tc>
        <w:tc>
          <w:tcPr>
            <w:gridSpan w:val="3"/>
            <w:tcW w:w="10941" w:type="dxa"/>
          </w:tcPr>
          <w:p>
            <w:pPr>
              <w:pStyle w:val="0"/>
              <w:jc w:val="center"/>
            </w:pPr>
            <w:r>
              <w:rPr>
                <w:sz w:val="24"/>
              </w:rPr>
              <w:t xml:space="preserve">Порядок определения значения показателя (счета бухгалтерского учета)</w:t>
            </w:r>
          </w:p>
        </w:tc>
      </w:tr>
      <w:tr>
        <w:tc>
          <w:tcPr>
            <w:vMerge w:val="continue"/>
          </w:tcPr>
          <w:p/>
        </w:tc>
        <w:tc>
          <w:tcPr>
            <w:vMerge w:val="continue"/>
          </w:tcPr>
          <w:p/>
        </w:tc>
        <w:tc>
          <w:tcPr>
            <w:tcW w:w="7238" w:type="dxa"/>
          </w:tcPr>
          <w:p>
            <w:pPr>
              <w:pStyle w:val="0"/>
              <w:jc w:val="center"/>
            </w:pPr>
            <w:r>
              <w:rPr>
                <w:sz w:val="24"/>
              </w:rPr>
              <w:t xml:space="preserve">полная балансовая стоимость</w:t>
            </w:r>
          </w:p>
        </w:tc>
        <w:tc>
          <w:tcPr>
            <w:tcW w:w="2126" w:type="dxa"/>
          </w:tcPr>
          <w:p>
            <w:pPr>
              <w:pStyle w:val="0"/>
              <w:jc w:val="center"/>
            </w:pPr>
            <w:r>
              <w:rPr>
                <w:sz w:val="24"/>
              </w:rPr>
              <w:t xml:space="preserve">резерв под обесценение (применимо для инвестиций, учитываемых по себестоимости)</w:t>
            </w:r>
          </w:p>
        </w:tc>
        <w:tc>
          <w:tcPr>
            <w:tcW w:w="1577" w:type="dxa"/>
          </w:tcPr>
          <w:p>
            <w:pPr>
              <w:pStyle w:val="0"/>
              <w:jc w:val="center"/>
            </w:pPr>
            <w:r>
              <w:rPr>
                <w:sz w:val="24"/>
              </w:rPr>
              <w:t xml:space="preserve">балансовая стоимость</w:t>
            </w:r>
          </w:p>
        </w:tc>
      </w:tr>
      <w:tr>
        <w:tc>
          <w:tcPr>
            <w:tcW w:w="645" w:type="dxa"/>
          </w:tcPr>
          <w:p>
            <w:pPr>
              <w:pStyle w:val="0"/>
              <w:jc w:val="center"/>
            </w:pPr>
            <w:r>
              <w:rPr>
                <w:sz w:val="24"/>
              </w:rPr>
              <w:t xml:space="preserve">1</w:t>
            </w:r>
          </w:p>
        </w:tc>
        <w:tc>
          <w:tcPr>
            <w:tcW w:w="1987" w:type="dxa"/>
          </w:tcPr>
          <w:p>
            <w:pPr>
              <w:pStyle w:val="0"/>
              <w:jc w:val="center"/>
            </w:pPr>
            <w:r>
              <w:rPr>
                <w:sz w:val="24"/>
              </w:rPr>
              <w:t xml:space="preserve">2</w:t>
            </w:r>
          </w:p>
        </w:tc>
        <w:tc>
          <w:tcPr>
            <w:tcW w:w="7238" w:type="dxa"/>
          </w:tcPr>
          <w:bookmarkStart w:id="21319" w:name="P21319"/>
          <w:bookmarkEnd w:id="21319"/>
          <w:p>
            <w:pPr>
              <w:pStyle w:val="0"/>
              <w:jc w:val="center"/>
            </w:pPr>
            <w:r>
              <w:rPr>
                <w:sz w:val="24"/>
              </w:rPr>
              <w:t xml:space="preserve">3</w:t>
            </w:r>
          </w:p>
        </w:tc>
        <w:tc>
          <w:tcPr>
            <w:tcW w:w="2126" w:type="dxa"/>
          </w:tcPr>
          <w:bookmarkStart w:id="21320" w:name="P21320"/>
          <w:bookmarkEnd w:id="21320"/>
          <w:p>
            <w:pPr>
              <w:pStyle w:val="0"/>
              <w:jc w:val="center"/>
            </w:pPr>
            <w:r>
              <w:rPr>
                <w:sz w:val="24"/>
              </w:rPr>
              <w:t xml:space="preserve">4</w:t>
            </w:r>
          </w:p>
        </w:tc>
        <w:tc>
          <w:tcPr>
            <w:tcW w:w="1577" w:type="dxa"/>
          </w:tcPr>
          <w:p>
            <w:pPr>
              <w:pStyle w:val="0"/>
              <w:jc w:val="center"/>
            </w:pPr>
            <w:r>
              <w:rPr>
                <w:sz w:val="24"/>
              </w:rPr>
              <w:t xml:space="preserve">5</w:t>
            </w:r>
          </w:p>
        </w:tc>
      </w:tr>
      <w:tr>
        <w:tc>
          <w:tcPr>
            <w:tcW w:w="645" w:type="dxa"/>
          </w:tcPr>
          <w:bookmarkStart w:id="21322" w:name="P21322"/>
          <w:bookmarkEnd w:id="21322"/>
          <w:p>
            <w:pPr>
              <w:pStyle w:val="0"/>
              <w:jc w:val="center"/>
            </w:pPr>
            <w:r>
              <w:rPr>
                <w:sz w:val="24"/>
              </w:rPr>
              <w:t xml:space="preserve">1</w:t>
            </w:r>
          </w:p>
        </w:tc>
        <w:tc>
          <w:tcPr>
            <w:tcW w:w="1987" w:type="dxa"/>
          </w:tcPr>
          <w:p>
            <w:pPr>
              <w:pStyle w:val="0"/>
            </w:pPr>
            <w:r>
              <w:rPr>
                <w:sz w:val="24"/>
              </w:rPr>
              <w:t xml:space="preserve">Дочернее предприятие 1</w:t>
            </w:r>
          </w:p>
        </w:tc>
        <w:tc>
          <w:tcPr>
            <w:tcW w:w="7238" w:type="dxa"/>
          </w:tcPr>
          <w:p>
            <w:pPr>
              <w:pStyle w:val="0"/>
              <w:ind w:firstLine="284"/>
            </w:pPr>
            <w:r>
              <w:rPr>
                <w:sz w:val="24"/>
              </w:rPr>
              <w:t xml:space="preserve">часть 60101 + часть 60102 + часть 60103 + часть 60104 + часть 60106 + часть 60118 + часть 60201 + часть 60202 + часть 60203 + часть 60204 + часть 60205 + часть 60210 + часть 60211;</w:t>
            </w:r>
          </w:p>
          <w:p>
            <w:pPr>
              <w:pStyle w:val="0"/>
              <w:ind w:firstLine="284"/>
            </w:pPr>
            <w:r>
              <w:rPr>
                <w:sz w:val="24"/>
              </w:rPr>
              <w:t xml:space="preserve">или: часть 50640 + часть 50641 + часть 50642 + часть 50643 + часть 50670 - часть 50671 - часть 50622 - часть 50623 - часть 50624 - часть 50625 + часть 50627 + часть 50628 + часть 50629 + часть 50630 + часть 53102 + часть 53103 - часть 53115 + часть 53116 + часть 60201 + часть 60202 + часть 60203 + часть 60204 + часть 60205 + часть 60210 + часть 60211 + часть 60221 - часть 60220;</w:t>
            </w:r>
          </w:p>
          <w:p>
            <w:pPr>
              <w:pStyle w:val="0"/>
              <w:ind w:firstLine="284"/>
            </w:pPr>
            <w:r>
              <w:rPr>
                <w:sz w:val="24"/>
              </w:rPr>
              <w:t xml:space="preserve">или: часть 50740 + часть 50741 + часть 50742 + часть 50743 + часть 50770 - часть 50771 - часть 50722 - часть 50723 - часть 50724 - часть 50725 + часть 50727 + часть 50728 + часть 50729 + часть 50730 + часть 53202 + часть 53203 - часть 53215 + часть 53216 + часть 60201 + часть 60202 + часть 60203 + часть 60204 + часть 60205 + часть 60210 + часть 60211 + часть 60221 - часть 60220</w:t>
            </w:r>
          </w:p>
        </w:tc>
        <w:tc>
          <w:tcPr>
            <w:tcW w:w="2126" w:type="dxa"/>
          </w:tcPr>
          <w:p>
            <w:pPr>
              <w:pStyle w:val="0"/>
            </w:pPr>
            <w:r>
              <w:rPr>
                <w:sz w:val="24"/>
              </w:rPr>
              <w:t xml:space="preserve">- часть 60111 - часть 60112 - часть 60113 - часть 60114 - часть 60115 - часть 60206</w:t>
            </w:r>
          </w:p>
        </w:tc>
        <w:tc>
          <w:tcPr>
            <w:tcW w:w="1577" w:type="dxa"/>
          </w:tcPr>
          <w:p>
            <w:pPr>
              <w:pStyle w:val="0"/>
            </w:pPr>
            <w:hyperlink w:history="0" w:anchor="P21319" w:tooltip="3">
              <w:r>
                <w:rPr>
                  <w:sz w:val="24"/>
                  <w:color w:val="0000ff"/>
                </w:rPr>
                <w:t xml:space="preserve">графа 3</w:t>
              </w:r>
            </w:hyperlink>
            <w:r>
              <w:rPr>
                <w:sz w:val="24"/>
              </w:rPr>
              <w:t xml:space="preserve"> + </w:t>
            </w:r>
            <w:hyperlink w:history="0" w:anchor="P21320" w:tooltip="4">
              <w:r>
                <w:rPr>
                  <w:sz w:val="24"/>
                  <w:color w:val="0000ff"/>
                </w:rPr>
                <w:t xml:space="preserve">графа 4</w:t>
              </w:r>
            </w:hyperlink>
          </w:p>
        </w:tc>
      </w:tr>
      <w:tr>
        <w:tc>
          <w:tcPr>
            <w:tcW w:w="645" w:type="dxa"/>
          </w:tcPr>
          <w:p>
            <w:pPr>
              <w:pStyle w:val="0"/>
              <w:jc w:val="center"/>
            </w:pPr>
            <w:r>
              <w:rPr>
                <w:sz w:val="24"/>
              </w:rPr>
              <w:t xml:space="preserve">...</w:t>
            </w:r>
          </w:p>
        </w:tc>
        <w:tc>
          <w:tcPr>
            <w:tcW w:w="1987" w:type="dxa"/>
          </w:tcPr>
          <w:p>
            <w:pPr>
              <w:pStyle w:val="0"/>
            </w:pPr>
            <w:r>
              <w:rPr>
                <w:sz w:val="24"/>
              </w:rPr>
              <w:t xml:space="preserve">...</w:t>
            </w:r>
          </w:p>
        </w:tc>
        <w:tc>
          <w:tcPr>
            <w:tcW w:w="7238" w:type="dxa"/>
          </w:tcPr>
          <w:p>
            <w:pPr>
              <w:pStyle w:val="0"/>
              <w:ind w:firstLine="284"/>
            </w:pPr>
            <w:r>
              <w:rPr>
                <w:sz w:val="24"/>
              </w:rPr>
              <w:t xml:space="preserve">...</w:t>
            </w:r>
          </w:p>
        </w:tc>
        <w:tc>
          <w:tcPr>
            <w:tcW w:w="2126" w:type="dxa"/>
          </w:tcPr>
          <w:p>
            <w:pPr>
              <w:pStyle w:val="0"/>
            </w:pPr>
            <w:r>
              <w:rPr>
                <w:sz w:val="24"/>
              </w:rPr>
              <w:t xml:space="preserve">...</w:t>
            </w:r>
          </w:p>
        </w:tc>
        <w:tc>
          <w:tcPr>
            <w:tcW w:w="1577" w:type="dxa"/>
          </w:tcPr>
          <w:p>
            <w:pPr>
              <w:pStyle w:val="0"/>
              <w:ind w:left="850"/>
            </w:pPr>
            <w:r>
              <w:rPr>
                <w:sz w:val="24"/>
              </w:rPr>
              <w:t xml:space="preserve">...</w:t>
            </w:r>
          </w:p>
        </w:tc>
      </w:tr>
      <w:tr>
        <w:tc>
          <w:tcPr>
            <w:tcW w:w="645" w:type="dxa"/>
          </w:tcPr>
          <w:p>
            <w:pPr>
              <w:pStyle w:val="0"/>
            </w:pPr>
            <w:r>
              <w:rPr>
                <w:sz w:val="24"/>
              </w:rPr>
            </w:r>
          </w:p>
        </w:tc>
        <w:tc>
          <w:tcPr>
            <w:tcW w:w="1987" w:type="dxa"/>
          </w:tcPr>
          <w:p>
            <w:pPr>
              <w:pStyle w:val="0"/>
            </w:pPr>
            <w:r>
              <w:rPr>
                <w:sz w:val="24"/>
              </w:rPr>
              <w:t xml:space="preserve">Итого</w:t>
            </w:r>
          </w:p>
        </w:tc>
        <w:tc>
          <w:tcPr>
            <w:tcW w:w="7238" w:type="dxa"/>
          </w:tcPr>
          <w:p>
            <w:pPr>
              <w:pStyle w:val="0"/>
            </w:pPr>
            <w:hyperlink w:history="0" w:anchor="P21322" w:tooltip="1">
              <w:r>
                <w:rPr>
                  <w:sz w:val="24"/>
                  <w:color w:val="0000ff"/>
                </w:rPr>
                <w:t xml:space="preserve">строка 1</w:t>
              </w:r>
            </w:hyperlink>
            <w:r>
              <w:rPr>
                <w:sz w:val="24"/>
              </w:rPr>
              <w:t xml:space="preserve"> + ...</w:t>
            </w:r>
          </w:p>
        </w:tc>
        <w:tc>
          <w:tcPr>
            <w:tcW w:w="2126" w:type="dxa"/>
          </w:tcPr>
          <w:p>
            <w:pPr>
              <w:pStyle w:val="0"/>
            </w:pPr>
            <w:hyperlink w:history="0" w:anchor="P21322" w:tooltip="1">
              <w:r>
                <w:rPr>
                  <w:sz w:val="24"/>
                  <w:color w:val="0000ff"/>
                </w:rPr>
                <w:t xml:space="preserve">строка 1</w:t>
              </w:r>
            </w:hyperlink>
            <w:r>
              <w:rPr>
                <w:sz w:val="24"/>
              </w:rPr>
              <w:t xml:space="preserve"> + ...</w:t>
            </w:r>
          </w:p>
        </w:tc>
        <w:tc>
          <w:tcPr>
            <w:tcW w:w="1577" w:type="dxa"/>
          </w:tcPr>
          <w:p>
            <w:pPr>
              <w:pStyle w:val="0"/>
            </w:pPr>
            <w:hyperlink w:history="0" w:anchor="P21322" w:tooltip="1">
              <w:r>
                <w:rPr>
                  <w:sz w:val="24"/>
                  <w:color w:val="0000ff"/>
                </w:rPr>
                <w:t xml:space="preserve">строка 1</w:t>
              </w:r>
            </w:hyperlink>
            <w:r>
              <w:rPr>
                <w:sz w:val="24"/>
              </w:rPr>
              <w:t xml:space="preserve"> + ...</w:t>
            </w:r>
          </w:p>
        </w:tc>
      </w:tr>
    </w:tbl>
    <w:p>
      <w:pPr>
        <w:sectPr>
          <w:pgSz w:w="16838" w:h="11906" w:orient="landscape"/>
          <w:pgMar w:top="1133" w:right="1440" w:bottom="566" w:left="1440" w:header="0" w:footer="0" w:gutter="0"/>
          <w:titlePg/>
        </w:sectPr>
      </w:pPr>
    </w:p>
    <w:p>
      <w:pPr>
        <w:pStyle w:val="0"/>
        <w:jc w:val="both"/>
      </w:pPr>
      <w:r>
        <w:rPr>
          <w:sz w:val="24"/>
        </w:rPr>
      </w:r>
    </w:p>
    <w:p>
      <w:pPr>
        <w:pStyle w:val="2"/>
        <w:outlineLvl w:val="1"/>
        <w:jc w:val="center"/>
      </w:pPr>
      <w:r>
        <w:rPr>
          <w:sz w:val="24"/>
        </w:rPr>
        <w:t xml:space="preserve">Примечание 16. Активы и обязательства, включенные</w:t>
      </w:r>
    </w:p>
    <w:p>
      <w:pPr>
        <w:pStyle w:val="2"/>
        <w:jc w:val="center"/>
      </w:pPr>
      <w:r>
        <w:rPr>
          <w:sz w:val="24"/>
        </w:rPr>
        <w:t xml:space="preserve">в выбывающие группы, классифицированные как предназначенные</w:t>
      </w:r>
    </w:p>
    <w:p>
      <w:pPr>
        <w:pStyle w:val="2"/>
        <w:jc w:val="center"/>
      </w:pPr>
      <w:r>
        <w:rPr>
          <w:sz w:val="24"/>
        </w:rPr>
        <w:t xml:space="preserve">для продажи</w:t>
      </w:r>
    </w:p>
    <w:p>
      <w:pPr>
        <w:pStyle w:val="0"/>
        <w:jc w:val="both"/>
      </w:pPr>
      <w:r>
        <w:rPr>
          <w:sz w:val="24"/>
        </w:rPr>
      </w:r>
    </w:p>
    <w:p>
      <w:pPr>
        <w:pStyle w:val="0"/>
        <w:ind w:firstLine="540"/>
        <w:jc w:val="both"/>
      </w:pPr>
      <w:r>
        <w:rPr>
          <w:sz w:val="24"/>
        </w:rPr>
        <w:t xml:space="preserve">Утратило силу с 1 января 2025 года. - </w:t>
      </w:r>
      <w:r>
        <w:rPr>
          <w:sz w:val="24"/>
        </w:rPr>
        <w:t xml:space="preserve">Указание</w:t>
      </w:r>
      <w:r>
        <w:rPr>
          <w:sz w:val="24"/>
        </w:rPr>
        <w:t xml:space="preserve"> Банка России от 23.09.2024 N 6852-У.</w:t>
      </w:r>
    </w:p>
    <w:p>
      <w:pPr>
        <w:pStyle w:val="0"/>
        <w:jc w:val="both"/>
      </w:pPr>
      <w:r>
        <w:rPr>
          <w:sz w:val="24"/>
        </w:rPr>
      </w:r>
    </w:p>
    <w:p>
      <w:pPr>
        <w:pStyle w:val="2"/>
        <w:outlineLvl w:val="1"/>
        <w:jc w:val="center"/>
      </w:pPr>
      <w:r>
        <w:rPr>
          <w:sz w:val="24"/>
        </w:rPr>
        <w:t xml:space="preserve">Примечание 20. Прочие активы</w:t>
      </w:r>
    </w:p>
    <w:p>
      <w:pPr>
        <w:pStyle w:val="0"/>
        <w:jc w:val="both"/>
      </w:pPr>
      <w:r>
        <w:rPr>
          <w:sz w:val="24"/>
        </w:rPr>
      </w:r>
    </w:p>
    <w:bookmarkStart w:id="21348" w:name="P21348"/>
    <w:bookmarkEnd w:id="21348"/>
    <w:p>
      <w:pPr>
        <w:pStyle w:val="2"/>
        <w:outlineLvl w:val="2"/>
        <w:jc w:val="center"/>
      </w:pPr>
      <w:r>
        <w:rPr>
          <w:sz w:val="24"/>
        </w:rPr>
        <w:t xml:space="preserve">Прочие активы</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p>
      <w:pPr>
        <w:pStyle w:val="0"/>
        <w:jc w:val="right"/>
      </w:pPr>
      <w:r>
        <w:rPr>
          <w:sz w:val="24"/>
        </w:rPr>
        <w:t xml:space="preserve">Таблица 20.1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65"/>
        <w:gridCol w:w="2832"/>
        <w:gridCol w:w="2613"/>
        <w:gridCol w:w="1565"/>
        <w:gridCol w:w="1286"/>
      </w:tblGrid>
      <w:tr>
        <w:tc>
          <w:tcPr>
            <w:tcW w:w="765" w:type="dxa"/>
            <w:vMerge w:val="restart"/>
          </w:tcPr>
          <w:p>
            <w:pPr>
              <w:pStyle w:val="0"/>
              <w:jc w:val="center"/>
            </w:pPr>
            <w:r>
              <w:rPr>
                <w:sz w:val="24"/>
              </w:rPr>
              <w:t xml:space="preserve">Номер показателя</w:t>
            </w:r>
          </w:p>
        </w:tc>
        <w:tc>
          <w:tcPr>
            <w:tcW w:w="2832" w:type="dxa"/>
            <w:vMerge w:val="restart"/>
          </w:tcPr>
          <w:p>
            <w:pPr>
              <w:pStyle w:val="0"/>
              <w:jc w:val="center"/>
            </w:pPr>
            <w:r>
              <w:rPr>
                <w:sz w:val="24"/>
              </w:rPr>
              <w:t xml:space="preserve">Наименование показателя</w:t>
            </w:r>
          </w:p>
        </w:tc>
        <w:tc>
          <w:tcPr>
            <w:gridSpan w:val="3"/>
            <w:tcW w:w="5464" w:type="dxa"/>
          </w:tcPr>
          <w:p>
            <w:pPr>
              <w:pStyle w:val="0"/>
              <w:jc w:val="center"/>
            </w:pPr>
            <w:r>
              <w:rPr>
                <w:sz w:val="24"/>
              </w:rPr>
              <w:t xml:space="preserve">Порядок определения значения показателя (счета бухгалтерского учета)</w:t>
            </w:r>
          </w:p>
        </w:tc>
      </w:tr>
      <w:tr>
        <w:tc>
          <w:tcPr>
            <w:vMerge w:val="continue"/>
          </w:tcPr>
          <w:p/>
        </w:tc>
        <w:tc>
          <w:tcPr>
            <w:vMerge w:val="continue"/>
          </w:tcPr>
          <w:p/>
        </w:tc>
        <w:tc>
          <w:tcPr>
            <w:tcW w:w="2613" w:type="dxa"/>
          </w:tcPr>
          <w:p>
            <w:pPr>
              <w:pStyle w:val="0"/>
              <w:jc w:val="center"/>
            </w:pPr>
            <w:r>
              <w:rPr>
                <w:sz w:val="24"/>
              </w:rPr>
              <w:t xml:space="preserve">Полная балансовая стоимость</w:t>
            </w:r>
          </w:p>
        </w:tc>
        <w:tc>
          <w:tcPr>
            <w:tcW w:w="1565" w:type="dxa"/>
          </w:tcPr>
          <w:p>
            <w:pPr>
              <w:pStyle w:val="0"/>
              <w:jc w:val="center"/>
            </w:pPr>
            <w:r>
              <w:rPr>
                <w:sz w:val="24"/>
              </w:rPr>
              <w:t xml:space="preserve">Резерв под обесценение</w:t>
            </w:r>
          </w:p>
        </w:tc>
        <w:tc>
          <w:tcPr>
            <w:tcW w:w="1286" w:type="dxa"/>
          </w:tcPr>
          <w:p>
            <w:pPr>
              <w:pStyle w:val="0"/>
              <w:jc w:val="center"/>
            </w:pPr>
            <w:r>
              <w:rPr>
                <w:sz w:val="24"/>
              </w:rPr>
              <w:t xml:space="preserve">Балансовая стоимость</w:t>
            </w:r>
          </w:p>
        </w:tc>
      </w:tr>
      <w:tr>
        <w:tc>
          <w:tcPr>
            <w:tcW w:w="765" w:type="dxa"/>
          </w:tcPr>
          <w:p>
            <w:pPr>
              <w:pStyle w:val="0"/>
              <w:jc w:val="center"/>
            </w:pPr>
            <w:r>
              <w:rPr>
                <w:sz w:val="24"/>
              </w:rPr>
              <w:t xml:space="preserve">1</w:t>
            </w:r>
          </w:p>
        </w:tc>
        <w:tc>
          <w:tcPr>
            <w:tcW w:w="2832" w:type="dxa"/>
          </w:tcPr>
          <w:p>
            <w:pPr>
              <w:pStyle w:val="0"/>
              <w:jc w:val="center"/>
            </w:pPr>
            <w:r>
              <w:rPr>
                <w:sz w:val="24"/>
              </w:rPr>
              <w:t xml:space="preserve">2</w:t>
            </w:r>
          </w:p>
        </w:tc>
        <w:tc>
          <w:tcPr>
            <w:tcW w:w="2613" w:type="dxa"/>
          </w:tcPr>
          <w:bookmarkStart w:id="21362" w:name="P21362"/>
          <w:bookmarkEnd w:id="21362"/>
          <w:p>
            <w:pPr>
              <w:pStyle w:val="0"/>
              <w:jc w:val="center"/>
            </w:pPr>
            <w:r>
              <w:rPr>
                <w:sz w:val="24"/>
              </w:rPr>
              <w:t xml:space="preserve">3</w:t>
            </w:r>
          </w:p>
        </w:tc>
        <w:tc>
          <w:tcPr>
            <w:tcW w:w="1565" w:type="dxa"/>
          </w:tcPr>
          <w:bookmarkStart w:id="21363" w:name="P21363"/>
          <w:bookmarkEnd w:id="21363"/>
          <w:p>
            <w:pPr>
              <w:pStyle w:val="0"/>
              <w:jc w:val="center"/>
            </w:pPr>
            <w:r>
              <w:rPr>
                <w:sz w:val="24"/>
              </w:rPr>
              <w:t xml:space="preserve">4</w:t>
            </w:r>
          </w:p>
        </w:tc>
        <w:tc>
          <w:tcPr>
            <w:tcW w:w="1286" w:type="dxa"/>
          </w:tcPr>
          <w:p>
            <w:pPr>
              <w:pStyle w:val="0"/>
              <w:jc w:val="center"/>
            </w:pPr>
            <w:r>
              <w:rPr>
                <w:sz w:val="24"/>
              </w:rPr>
              <w:t xml:space="preserve">5</w:t>
            </w:r>
          </w:p>
        </w:tc>
      </w:tr>
      <w:tr>
        <w:tblPrEx>
          <w:tblBorders>
            <w:insideH w:val="nil"/>
          </w:tblBorders>
        </w:tblPrEx>
        <w:tc>
          <w:tcPr>
            <w:tcW w:w="765" w:type="dxa"/>
            <w:tcBorders>
              <w:bottom w:val="nil"/>
            </w:tcBorders>
          </w:tcPr>
          <w:bookmarkStart w:id="21365" w:name="P21365"/>
          <w:bookmarkEnd w:id="21365"/>
          <w:p>
            <w:pPr>
              <w:pStyle w:val="0"/>
              <w:jc w:val="center"/>
            </w:pPr>
            <w:r>
              <w:rPr>
                <w:sz w:val="24"/>
              </w:rPr>
              <w:t xml:space="preserve">1</w:t>
            </w:r>
          </w:p>
        </w:tc>
        <w:tc>
          <w:tcPr>
            <w:tcW w:w="2832" w:type="dxa"/>
            <w:tcBorders>
              <w:bottom w:val="nil"/>
            </w:tcBorders>
          </w:tcPr>
          <w:p>
            <w:pPr>
              <w:pStyle w:val="0"/>
            </w:pPr>
            <w:r>
              <w:rPr>
                <w:sz w:val="24"/>
              </w:rPr>
              <w:t xml:space="preserve">Расчеты по договорам администрирования групп договоров об обязательном пенсионном страховании, негосударственного пенсионного обеспечения и долгосрочных сбережений</w:t>
            </w:r>
          </w:p>
        </w:tc>
        <w:tc>
          <w:tcPr>
            <w:tcW w:w="2613" w:type="dxa"/>
            <w:tcBorders>
              <w:bottom w:val="nil"/>
            </w:tcBorders>
          </w:tcPr>
          <w:p>
            <w:pPr>
              <w:pStyle w:val="0"/>
            </w:pPr>
            <w:r>
              <w:rPr>
                <w:sz w:val="24"/>
              </w:rPr>
              <w:t xml:space="preserve">60334</w:t>
            </w:r>
          </w:p>
        </w:tc>
        <w:tc>
          <w:tcPr>
            <w:tcW w:w="1565" w:type="dxa"/>
            <w:tcBorders>
              <w:bottom w:val="nil"/>
            </w:tcBorders>
          </w:tcPr>
          <w:p>
            <w:pPr>
              <w:pStyle w:val="0"/>
              <w:jc w:val="center"/>
            </w:pPr>
            <w:r>
              <w:rPr>
                <w:sz w:val="24"/>
              </w:rPr>
              <w:t xml:space="preserve">- часть 60324</w:t>
            </w:r>
          </w:p>
        </w:tc>
        <w:tc>
          <w:tcPr>
            <w:tcW w:w="1286" w:type="dxa"/>
            <w:tcBorders>
              <w:bottom w:val="nil"/>
            </w:tcBorders>
          </w:tcPr>
          <w:p>
            <w:pPr>
              <w:pStyle w:val="0"/>
              <w:jc w:val="center"/>
            </w:pPr>
            <w:hyperlink w:history="0" w:anchor="P21362" w:tooltip="3">
              <w:r>
                <w:rPr>
                  <w:sz w:val="24"/>
                  <w:color w:val="0000ff"/>
                </w:rPr>
                <w:t xml:space="preserve">графа 3</w:t>
              </w:r>
            </w:hyperlink>
            <w:r>
              <w:rPr>
                <w:sz w:val="24"/>
              </w:rPr>
              <w:t xml:space="preserve"> + </w:t>
            </w:r>
            <w:hyperlink w:history="0" w:anchor="P21363" w:tooltip="4">
              <w:r>
                <w:rPr>
                  <w:sz w:val="24"/>
                  <w:color w:val="0000ff"/>
                </w:rPr>
                <w:t xml:space="preserve">графа 4</w:t>
              </w:r>
            </w:hyperlink>
          </w:p>
        </w:tc>
      </w:tr>
      <w:tr>
        <w:tblPrEx>
          <w:tblBorders>
            <w:insideH w:val="nil"/>
          </w:tblBorders>
        </w:tblPrEx>
        <w:tc>
          <w:tcPr>
            <w:gridSpan w:val="5"/>
            <w:tcW w:w="906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765" w:type="dxa"/>
            <w:tcBorders>
              <w:bottom w:val="nil"/>
            </w:tcBorders>
          </w:tcPr>
          <w:bookmarkStart w:id="21371" w:name="P21371"/>
          <w:bookmarkEnd w:id="21371"/>
          <w:p>
            <w:pPr>
              <w:pStyle w:val="0"/>
              <w:jc w:val="center"/>
            </w:pPr>
            <w:r>
              <w:rPr>
                <w:sz w:val="24"/>
              </w:rPr>
              <w:t xml:space="preserve">2</w:t>
            </w:r>
          </w:p>
        </w:tc>
        <w:tc>
          <w:tcPr>
            <w:tcW w:w="2832" w:type="dxa"/>
            <w:tcBorders>
              <w:bottom w:val="nil"/>
            </w:tcBorders>
          </w:tcPr>
          <w:p>
            <w:pPr>
              <w:pStyle w:val="0"/>
            </w:pPr>
            <w:r>
              <w:rPr>
                <w:sz w:val="24"/>
              </w:rPr>
              <w:t xml:space="preserve">Расчеты по налогам и сборам, кроме налога на прибыль</w:t>
            </w:r>
          </w:p>
        </w:tc>
        <w:tc>
          <w:tcPr>
            <w:tcW w:w="2613" w:type="dxa"/>
            <w:tcBorders>
              <w:bottom w:val="nil"/>
            </w:tcBorders>
          </w:tcPr>
          <w:p>
            <w:pPr>
              <w:pStyle w:val="0"/>
            </w:pPr>
            <w:r>
              <w:rPr>
                <w:sz w:val="24"/>
              </w:rPr>
              <w:t xml:space="preserve">часть 60302</w:t>
            </w:r>
          </w:p>
        </w:tc>
        <w:tc>
          <w:tcPr>
            <w:tcW w:w="1565" w:type="dxa"/>
            <w:tcBorders>
              <w:bottom w:val="nil"/>
            </w:tcBorders>
          </w:tcPr>
          <w:p>
            <w:pPr>
              <w:pStyle w:val="0"/>
            </w:pPr>
            <w:r>
              <w:rPr>
                <w:sz w:val="24"/>
              </w:rPr>
            </w:r>
          </w:p>
        </w:tc>
        <w:tc>
          <w:tcPr>
            <w:tcW w:w="1286" w:type="dxa"/>
            <w:tcBorders>
              <w:bottom w:val="nil"/>
            </w:tcBorders>
          </w:tcPr>
          <w:p>
            <w:pPr>
              <w:pStyle w:val="0"/>
              <w:jc w:val="center"/>
            </w:pPr>
            <w:hyperlink w:history="0" w:anchor="P21362" w:tooltip="3">
              <w:r>
                <w:rPr>
                  <w:sz w:val="24"/>
                  <w:color w:val="0000ff"/>
                </w:rPr>
                <w:t xml:space="preserve">графа 3</w:t>
              </w:r>
            </w:hyperlink>
            <w:r>
              <w:rPr>
                <w:sz w:val="24"/>
              </w:rPr>
              <w:t xml:space="preserve"> + </w:t>
            </w:r>
            <w:hyperlink w:history="0" w:anchor="P21363" w:tooltip="4">
              <w:r>
                <w:rPr>
                  <w:sz w:val="24"/>
                  <w:color w:val="0000ff"/>
                </w:rPr>
                <w:t xml:space="preserve">графа 4</w:t>
              </w:r>
            </w:hyperlink>
          </w:p>
        </w:tc>
      </w:tr>
      <w:tr>
        <w:tblPrEx>
          <w:tblBorders>
            <w:insideH w:val="nil"/>
          </w:tblBorders>
        </w:tblPrEx>
        <w:tc>
          <w:tcPr>
            <w:gridSpan w:val="5"/>
            <w:tcW w:w="906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765" w:type="dxa"/>
            <w:tcBorders>
              <w:bottom w:val="nil"/>
            </w:tcBorders>
          </w:tcPr>
          <w:bookmarkStart w:id="21377" w:name="P21377"/>
          <w:bookmarkEnd w:id="21377"/>
          <w:p>
            <w:pPr>
              <w:pStyle w:val="0"/>
              <w:jc w:val="center"/>
            </w:pPr>
            <w:r>
              <w:rPr>
                <w:sz w:val="24"/>
              </w:rPr>
              <w:t xml:space="preserve">3</w:t>
            </w:r>
          </w:p>
        </w:tc>
        <w:tc>
          <w:tcPr>
            <w:tcW w:w="2832" w:type="dxa"/>
            <w:tcBorders>
              <w:bottom w:val="nil"/>
            </w:tcBorders>
          </w:tcPr>
          <w:p>
            <w:pPr>
              <w:pStyle w:val="0"/>
            </w:pPr>
            <w:r>
              <w:rPr>
                <w:sz w:val="24"/>
              </w:rPr>
              <w:t xml:space="preserve">Расчеты по социальному страхованию</w:t>
            </w:r>
          </w:p>
        </w:tc>
        <w:tc>
          <w:tcPr>
            <w:tcW w:w="2613" w:type="dxa"/>
            <w:tcBorders>
              <w:bottom w:val="nil"/>
            </w:tcBorders>
          </w:tcPr>
          <w:p>
            <w:pPr>
              <w:pStyle w:val="0"/>
            </w:pPr>
            <w:r>
              <w:rPr>
                <w:sz w:val="24"/>
              </w:rPr>
              <w:t xml:space="preserve">60336 + часть 60302</w:t>
            </w:r>
          </w:p>
        </w:tc>
        <w:tc>
          <w:tcPr>
            <w:tcW w:w="1565" w:type="dxa"/>
            <w:tcBorders>
              <w:bottom w:val="nil"/>
            </w:tcBorders>
          </w:tcPr>
          <w:p>
            <w:pPr>
              <w:pStyle w:val="0"/>
            </w:pPr>
            <w:r>
              <w:rPr>
                <w:sz w:val="24"/>
              </w:rPr>
            </w:r>
          </w:p>
        </w:tc>
        <w:tc>
          <w:tcPr>
            <w:tcW w:w="1286" w:type="dxa"/>
            <w:tcBorders>
              <w:bottom w:val="nil"/>
            </w:tcBorders>
          </w:tcPr>
          <w:p>
            <w:pPr>
              <w:pStyle w:val="0"/>
              <w:jc w:val="center"/>
            </w:pPr>
            <w:hyperlink w:history="0" w:anchor="P21362" w:tooltip="3">
              <w:r>
                <w:rPr>
                  <w:sz w:val="24"/>
                  <w:color w:val="0000ff"/>
                </w:rPr>
                <w:t xml:space="preserve">графа 3</w:t>
              </w:r>
            </w:hyperlink>
            <w:r>
              <w:rPr>
                <w:sz w:val="24"/>
              </w:rPr>
              <w:t xml:space="preserve"> + </w:t>
            </w:r>
            <w:hyperlink w:history="0" w:anchor="P21363" w:tooltip="4">
              <w:r>
                <w:rPr>
                  <w:sz w:val="24"/>
                  <w:color w:val="0000ff"/>
                </w:rPr>
                <w:t xml:space="preserve">графа 4</w:t>
              </w:r>
            </w:hyperlink>
          </w:p>
        </w:tc>
      </w:tr>
      <w:tr>
        <w:tblPrEx>
          <w:tblBorders>
            <w:insideH w:val="nil"/>
          </w:tblBorders>
        </w:tblPrEx>
        <w:tc>
          <w:tcPr>
            <w:gridSpan w:val="5"/>
            <w:tcW w:w="906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765" w:type="dxa"/>
          </w:tcPr>
          <w:bookmarkStart w:id="21383" w:name="P21383"/>
          <w:bookmarkEnd w:id="21383"/>
          <w:p>
            <w:pPr>
              <w:pStyle w:val="0"/>
              <w:jc w:val="center"/>
            </w:pPr>
            <w:r>
              <w:rPr>
                <w:sz w:val="24"/>
              </w:rPr>
              <w:t xml:space="preserve">4</w:t>
            </w:r>
          </w:p>
        </w:tc>
        <w:tc>
          <w:tcPr>
            <w:tcW w:w="2832" w:type="dxa"/>
          </w:tcPr>
          <w:p>
            <w:pPr>
              <w:pStyle w:val="0"/>
            </w:pPr>
            <w:r>
              <w:rPr>
                <w:sz w:val="24"/>
              </w:rPr>
              <w:t xml:space="preserve">Расчеты с персоналом</w:t>
            </w:r>
          </w:p>
        </w:tc>
        <w:tc>
          <w:tcPr>
            <w:tcW w:w="2613" w:type="dxa"/>
          </w:tcPr>
          <w:p>
            <w:pPr>
              <w:pStyle w:val="0"/>
            </w:pPr>
            <w:r>
              <w:rPr>
                <w:sz w:val="24"/>
              </w:rPr>
              <w:t xml:space="preserve">60306 + 60308</w:t>
            </w:r>
          </w:p>
        </w:tc>
        <w:tc>
          <w:tcPr>
            <w:tcW w:w="1565" w:type="dxa"/>
          </w:tcPr>
          <w:p>
            <w:pPr>
              <w:pStyle w:val="0"/>
              <w:jc w:val="center"/>
            </w:pPr>
            <w:r>
              <w:rPr>
                <w:sz w:val="24"/>
              </w:rPr>
              <w:t xml:space="preserve">- часть 60324</w:t>
            </w:r>
          </w:p>
        </w:tc>
        <w:tc>
          <w:tcPr>
            <w:tcW w:w="1286" w:type="dxa"/>
          </w:tcPr>
          <w:p>
            <w:pPr>
              <w:pStyle w:val="0"/>
              <w:jc w:val="center"/>
            </w:pPr>
            <w:hyperlink w:history="0" w:anchor="P21362" w:tooltip="3">
              <w:r>
                <w:rPr>
                  <w:sz w:val="24"/>
                  <w:color w:val="0000ff"/>
                </w:rPr>
                <w:t xml:space="preserve">графа 3</w:t>
              </w:r>
            </w:hyperlink>
            <w:r>
              <w:rPr>
                <w:sz w:val="24"/>
              </w:rPr>
              <w:t xml:space="preserve"> + </w:t>
            </w:r>
            <w:hyperlink w:history="0" w:anchor="P21363" w:tooltip="4">
              <w:r>
                <w:rPr>
                  <w:sz w:val="24"/>
                  <w:color w:val="0000ff"/>
                </w:rPr>
                <w:t xml:space="preserve">графа 4</w:t>
              </w:r>
            </w:hyperlink>
          </w:p>
        </w:tc>
      </w:tr>
      <w:tr>
        <w:tc>
          <w:tcPr>
            <w:tcW w:w="765" w:type="dxa"/>
          </w:tcPr>
          <w:bookmarkStart w:id="21388" w:name="P21388"/>
          <w:bookmarkEnd w:id="21388"/>
          <w:p>
            <w:pPr>
              <w:pStyle w:val="0"/>
              <w:jc w:val="center"/>
            </w:pPr>
            <w:r>
              <w:rPr>
                <w:sz w:val="24"/>
              </w:rPr>
              <w:t xml:space="preserve">5</w:t>
            </w:r>
          </w:p>
        </w:tc>
        <w:tc>
          <w:tcPr>
            <w:tcW w:w="2832" w:type="dxa"/>
          </w:tcPr>
          <w:p>
            <w:pPr>
              <w:pStyle w:val="0"/>
            </w:pPr>
            <w:r>
              <w:rPr>
                <w:sz w:val="24"/>
              </w:rPr>
              <w:t xml:space="preserve">Налог на добавленную стоимость, уплаченный</w:t>
            </w:r>
          </w:p>
        </w:tc>
        <w:tc>
          <w:tcPr>
            <w:tcW w:w="2613" w:type="dxa"/>
          </w:tcPr>
          <w:p>
            <w:pPr>
              <w:pStyle w:val="0"/>
            </w:pPr>
            <w:r>
              <w:rPr>
                <w:sz w:val="24"/>
              </w:rPr>
              <w:t xml:space="preserve">60310</w:t>
            </w:r>
          </w:p>
        </w:tc>
        <w:tc>
          <w:tcPr>
            <w:tcW w:w="1565" w:type="dxa"/>
          </w:tcPr>
          <w:p>
            <w:pPr>
              <w:pStyle w:val="0"/>
            </w:pPr>
            <w:r>
              <w:rPr>
                <w:sz w:val="24"/>
              </w:rPr>
            </w:r>
          </w:p>
        </w:tc>
        <w:tc>
          <w:tcPr>
            <w:tcW w:w="1286" w:type="dxa"/>
          </w:tcPr>
          <w:p>
            <w:pPr>
              <w:pStyle w:val="0"/>
              <w:jc w:val="center"/>
            </w:pPr>
            <w:hyperlink w:history="0" w:anchor="P21362" w:tooltip="3">
              <w:r>
                <w:rPr>
                  <w:sz w:val="24"/>
                  <w:color w:val="0000ff"/>
                </w:rPr>
                <w:t xml:space="preserve">графа 3</w:t>
              </w:r>
            </w:hyperlink>
            <w:r>
              <w:rPr>
                <w:sz w:val="24"/>
              </w:rPr>
              <w:t xml:space="preserve"> + </w:t>
            </w:r>
            <w:hyperlink w:history="0" w:anchor="P21363" w:tooltip="4">
              <w:r>
                <w:rPr>
                  <w:sz w:val="24"/>
                  <w:color w:val="0000ff"/>
                </w:rPr>
                <w:t xml:space="preserve">графа 4</w:t>
              </w:r>
            </w:hyperlink>
          </w:p>
        </w:tc>
      </w:tr>
      <w:tr>
        <w:tblPrEx>
          <w:tblBorders>
            <w:insideH w:val="nil"/>
          </w:tblBorders>
        </w:tblPrEx>
        <w:tc>
          <w:tcPr>
            <w:tcW w:w="765" w:type="dxa"/>
            <w:tcBorders>
              <w:bottom w:val="nil"/>
            </w:tcBorders>
          </w:tcPr>
          <w:bookmarkStart w:id="21393" w:name="P21393"/>
          <w:bookmarkEnd w:id="21393"/>
          <w:p>
            <w:pPr>
              <w:pStyle w:val="0"/>
              <w:jc w:val="center"/>
            </w:pPr>
            <w:r>
              <w:rPr>
                <w:sz w:val="24"/>
              </w:rPr>
              <w:t xml:space="preserve">6</w:t>
            </w:r>
          </w:p>
        </w:tc>
        <w:tc>
          <w:tcPr>
            <w:tcW w:w="2832" w:type="dxa"/>
            <w:tcBorders>
              <w:bottom w:val="nil"/>
            </w:tcBorders>
          </w:tcPr>
          <w:p>
            <w:pPr>
              <w:pStyle w:val="0"/>
            </w:pPr>
            <w:r>
              <w:rPr>
                <w:sz w:val="24"/>
              </w:rPr>
              <w:t xml:space="preserve">Расчеты с поставщиками и подрядчиками</w:t>
            </w:r>
          </w:p>
        </w:tc>
        <w:tc>
          <w:tcPr>
            <w:tcW w:w="2613" w:type="dxa"/>
            <w:tcBorders>
              <w:bottom w:val="nil"/>
            </w:tcBorders>
          </w:tcPr>
          <w:p>
            <w:pPr>
              <w:pStyle w:val="0"/>
            </w:pPr>
            <w:r>
              <w:rPr>
                <w:sz w:val="24"/>
              </w:rPr>
              <w:t xml:space="preserve">60312 + 60314 + 31001 + 60345</w:t>
            </w:r>
          </w:p>
        </w:tc>
        <w:tc>
          <w:tcPr>
            <w:tcW w:w="1565" w:type="dxa"/>
            <w:tcBorders>
              <w:bottom w:val="nil"/>
            </w:tcBorders>
          </w:tcPr>
          <w:p>
            <w:pPr>
              <w:pStyle w:val="0"/>
              <w:jc w:val="center"/>
            </w:pPr>
            <w:r>
              <w:rPr>
                <w:sz w:val="24"/>
              </w:rPr>
              <w:t xml:space="preserve">- часть 60324 - 31003</w:t>
            </w:r>
          </w:p>
        </w:tc>
        <w:tc>
          <w:tcPr>
            <w:tcW w:w="1286" w:type="dxa"/>
            <w:tcBorders>
              <w:bottom w:val="nil"/>
            </w:tcBorders>
          </w:tcPr>
          <w:p>
            <w:pPr>
              <w:pStyle w:val="0"/>
              <w:jc w:val="center"/>
            </w:pPr>
            <w:hyperlink w:history="0" w:anchor="P21362" w:tooltip="3">
              <w:r>
                <w:rPr>
                  <w:sz w:val="24"/>
                  <w:color w:val="0000ff"/>
                </w:rPr>
                <w:t xml:space="preserve">графа 3</w:t>
              </w:r>
            </w:hyperlink>
            <w:r>
              <w:rPr>
                <w:sz w:val="24"/>
              </w:rPr>
              <w:t xml:space="preserve"> + </w:t>
            </w:r>
            <w:hyperlink w:history="0" w:anchor="P21363" w:tooltip="4">
              <w:r>
                <w:rPr>
                  <w:sz w:val="24"/>
                  <w:color w:val="0000ff"/>
                </w:rPr>
                <w:t xml:space="preserve">графа 4</w:t>
              </w:r>
            </w:hyperlink>
          </w:p>
        </w:tc>
      </w:tr>
      <w:tr>
        <w:tblPrEx>
          <w:tblBorders>
            <w:insideH w:val="nil"/>
          </w:tblBorders>
        </w:tblPrEx>
        <w:tc>
          <w:tcPr>
            <w:gridSpan w:val="5"/>
            <w:tcW w:w="906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16.08.2023 N 6509-У)</w:t>
            </w:r>
          </w:p>
        </w:tc>
      </w:tr>
      <w:tr>
        <w:tblPrEx>
          <w:tblBorders>
            <w:insideH w:val="nil"/>
          </w:tblBorders>
        </w:tblPrEx>
        <w:tc>
          <w:tcPr>
            <w:tcW w:w="765" w:type="dxa"/>
            <w:tcBorders>
              <w:bottom w:val="nil"/>
            </w:tcBorders>
          </w:tcPr>
          <w:bookmarkStart w:id="21399" w:name="P21399"/>
          <w:bookmarkEnd w:id="21399"/>
          <w:p>
            <w:pPr>
              <w:pStyle w:val="0"/>
              <w:jc w:val="center"/>
            </w:pPr>
            <w:r>
              <w:rPr>
                <w:sz w:val="24"/>
              </w:rPr>
              <w:t xml:space="preserve">7</w:t>
            </w:r>
          </w:p>
        </w:tc>
        <w:tc>
          <w:tcPr>
            <w:tcW w:w="2832" w:type="dxa"/>
            <w:tcBorders>
              <w:bottom w:val="nil"/>
            </w:tcBorders>
          </w:tcPr>
          <w:p>
            <w:pPr>
              <w:pStyle w:val="0"/>
            </w:pPr>
            <w:r>
              <w:rPr>
                <w:sz w:val="24"/>
              </w:rPr>
              <w:t xml:space="preserve">Запасы</w:t>
            </w:r>
          </w:p>
        </w:tc>
        <w:tc>
          <w:tcPr>
            <w:tcW w:w="2613" w:type="dxa"/>
            <w:tcBorders>
              <w:bottom w:val="nil"/>
            </w:tcBorders>
          </w:tcPr>
          <w:p>
            <w:pPr>
              <w:pStyle w:val="0"/>
            </w:pPr>
            <w:r>
              <w:rPr>
                <w:sz w:val="24"/>
              </w:rPr>
              <w:t xml:space="preserve">61002 + 61003 + 61008 + 61009 + 61010 + 61013 + 62101 + 62102 + 61014 + 20302 + 20303 + 20305 + 20308 + 20401 + 20403</w:t>
            </w:r>
          </w:p>
        </w:tc>
        <w:tc>
          <w:tcPr>
            <w:tcW w:w="1565" w:type="dxa"/>
            <w:tcBorders>
              <w:bottom w:val="nil"/>
            </w:tcBorders>
          </w:tcPr>
          <w:p>
            <w:pPr>
              <w:pStyle w:val="0"/>
              <w:jc w:val="center"/>
            </w:pPr>
            <w:r>
              <w:rPr>
                <w:sz w:val="24"/>
              </w:rPr>
              <w:t xml:space="preserve">- 61016</w:t>
            </w:r>
          </w:p>
        </w:tc>
        <w:tc>
          <w:tcPr>
            <w:tcW w:w="1286" w:type="dxa"/>
            <w:tcBorders>
              <w:bottom w:val="nil"/>
            </w:tcBorders>
          </w:tcPr>
          <w:p>
            <w:pPr>
              <w:pStyle w:val="0"/>
              <w:jc w:val="center"/>
            </w:pPr>
            <w:hyperlink w:history="0" w:anchor="P21362" w:tooltip="3">
              <w:r>
                <w:rPr>
                  <w:sz w:val="24"/>
                  <w:color w:val="0000ff"/>
                </w:rPr>
                <w:t xml:space="preserve">графа 3</w:t>
              </w:r>
            </w:hyperlink>
            <w:r>
              <w:rPr>
                <w:sz w:val="24"/>
              </w:rPr>
              <w:t xml:space="preserve"> + </w:t>
            </w:r>
            <w:hyperlink w:history="0" w:anchor="P21363" w:tooltip="4">
              <w:r>
                <w:rPr>
                  <w:sz w:val="24"/>
                  <w:color w:val="0000ff"/>
                </w:rPr>
                <w:t xml:space="preserve">графа 4</w:t>
              </w:r>
            </w:hyperlink>
          </w:p>
        </w:tc>
      </w:tr>
      <w:tr>
        <w:tblPrEx>
          <w:tblBorders>
            <w:insideH w:val="nil"/>
          </w:tblBorders>
        </w:tblPrEx>
        <w:tc>
          <w:tcPr>
            <w:gridSpan w:val="5"/>
            <w:tcW w:w="906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16.08.2023 N 6509-У)</w:t>
            </w:r>
          </w:p>
        </w:tc>
      </w:tr>
      <w:tr>
        <w:tc>
          <w:tcPr>
            <w:tcW w:w="765" w:type="dxa"/>
          </w:tcPr>
          <w:bookmarkStart w:id="21405" w:name="P21405"/>
          <w:bookmarkEnd w:id="21405"/>
          <w:p>
            <w:pPr>
              <w:pStyle w:val="0"/>
              <w:jc w:val="center"/>
            </w:pPr>
            <w:r>
              <w:rPr>
                <w:sz w:val="24"/>
              </w:rPr>
              <w:t xml:space="preserve">8</w:t>
            </w:r>
          </w:p>
        </w:tc>
        <w:tc>
          <w:tcPr>
            <w:tcW w:w="2832" w:type="dxa"/>
          </w:tcPr>
          <w:p>
            <w:pPr>
              <w:pStyle w:val="0"/>
            </w:pPr>
            <w:r>
              <w:rPr>
                <w:sz w:val="24"/>
              </w:rPr>
              <w:t xml:space="preserve">Накопленная величина изменения справедливой стоимости объекта хеджирования (твердое договорное обязательство)</w:t>
            </w:r>
          </w:p>
        </w:tc>
        <w:tc>
          <w:tcPr>
            <w:tcW w:w="2613" w:type="dxa"/>
          </w:tcPr>
          <w:p>
            <w:pPr>
              <w:pStyle w:val="0"/>
            </w:pPr>
            <w:r>
              <w:rPr>
                <w:sz w:val="24"/>
              </w:rPr>
              <w:t xml:space="preserve">52802 - 52801</w:t>
            </w:r>
          </w:p>
        </w:tc>
        <w:tc>
          <w:tcPr>
            <w:tcW w:w="1565" w:type="dxa"/>
          </w:tcPr>
          <w:p>
            <w:pPr>
              <w:pStyle w:val="0"/>
            </w:pPr>
            <w:r>
              <w:rPr>
                <w:sz w:val="24"/>
              </w:rPr>
            </w:r>
          </w:p>
        </w:tc>
        <w:tc>
          <w:tcPr>
            <w:tcW w:w="1286" w:type="dxa"/>
          </w:tcPr>
          <w:p>
            <w:pPr>
              <w:pStyle w:val="0"/>
              <w:jc w:val="center"/>
            </w:pPr>
            <w:hyperlink w:history="0" w:anchor="P21362" w:tooltip="3">
              <w:r>
                <w:rPr>
                  <w:sz w:val="24"/>
                  <w:color w:val="0000ff"/>
                </w:rPr>
                <w:t xml:space="preserve">графа 3</w:t>
              </w:r>
            </w:hyperlink>
            <w:r>
              <w:rPr>
                <w:sz w:val="24"/>
              </w:rPr>
              <w:t xml:space="preserve"> + </w:t>
            </w:r>
            <w:hyperlink w:history="0" w:anchor="P21363" w:tooltip="4">
              <w:r>
                <w:rPr>
                  <w:sz w:val="24"/>
                  <w:color w:val="0000ff"/>
                </w:rPr>
                <w:t xml:space="preserve">графа 4</w:t>
              </w:r>
            </w:hyperlink>
          </w:p>
        </w:tc>
      </w:tr>
      <w:tr>
        <w:tblPrEx>
          <w:tblBorders>
            <w:insideH w:val="nil"/>
          </w:tblBorders>
        </w:tblPrEx>
        <w:tc>
          <w:tcPr>
            <w:tcW w:w="765" w:type="dxa"/>
            <w:tcBorders>
              <w:bottom w:val="nil"/>
            </w:tcBorders>
          </w:tcPr>
          <w:bookmarkStart w:id="21410" w:name="P21410"/>
          <w:bookmarkEnd w:id="21410"/>
          <w:p>
            <w:pPr>
              <w:pStyle w:val="0"/>
              <w:jc w:val="center"/>
            </w:pPr>
            <w:r>
              <w:rPr>
                <w:sz w:val="24"/>
              </w:rPr>
              <w:t xml:space="preserve">9</w:t>
            </w:r>
          </w:p>
        </w:tc>
        <w:tc>
          <w:tcPr>
            <w:tcW w:w="2832" w:type="dxa"/>
            <w:tcBorders>
              <w:bottom w:val="nil"/>
            </w:tcBorders>
          </w:tcPr>
          <w:p>
            <w:pPr>
              <w:pStyle w:val="0"/>
            </w:pPr>
            <w:r>
              <w:rPr>
                <w:sz w:val="24"/>
              </w:rPr>
              <w:t xml:space="preserve">Прочее</w:t>
            </w:r>
          </w:p>
        </w:tc>
        <w:tc>
          <w:tcPr>
            <w:tcW w:w="2613" w:type="dxa"/>
            <w:tcBorders>
              <w:bottom w:val="nil"/>
            </w:tcBorders>
          </w:tcPr>
          <w:p>
            <w:pPr>
              <w:pStyle w:val="0"/>
            </w:pPr>
            <w:r>
              <w:rPr>
                <w:sz w:val="24"/>
              </w:rPr>
              <w:t xml:space="preserve">47417 + 20804 + часть 42319 + часть 42619 + часть 42719 + часть 42819 + часть 42919 + часть 43019 + часть 43119 + часть 43219 + часть 43319 + часть 43419 + часть 43519 + часть 43619 + часть 43719 + часть 43819 + часть 43919 + часть 44019 + часть 52019 + часть 53721 + 62401 + 62402 + 62403 + 62404</w:t>
            </w:r>
          </w:p>
        </w:tc>
        <w:tc>
          <w:tcPr>
            <w:tcW w:w="1565" w:type="dxa"/>
            <w:tcBorders>
              <w:bottom w:val="nil"/>
            </w:tcBorders>
          </w:tcPr>
          <w:p>
            <w:pPr>
              <w:pStyle w:val="0"/>
              <w:jc w:val="center"/>
            </w:pPr>
            <w:r>
              <w:rPr>
                <w:sz w:val="24"/>
              </w:rPr>
              <w:t xml:space="preserve">- часть 20805 - часть 47425 - 62419</w:t>
            </w:r>
          </w:p>
        </w:tc>
        <w:tc>
          <w:tcPr>
            <w:tcW w:w="1286" w:type="dxa"/>
            <w:tcBorders>
              <w:bottom w:val="nil"/>
            </w:tcBorders>
          </w:tcPr>
          <w:p>
            <w:pPr>
              <w:pStyle w:val="0"/>
              <w:jc w:val="center"/>
            </w:pPr>
            <w:hyperlink w:history="0" w:anchor="P21362" w:tooltip="3">
              <w:r>
                <w:rPr>
                  <w:sz w:val="24"/>
                  <w:color w:val="0000ff"/>
                </w:rPr>
                <w:t xml:space="preserve">графа 3</w:t>
              </w:r>
            </w:hyperlink>
            <w:r>
              <w:rPr>
                <w:sz w:val="24"/>
              </w:rPr>
              <w:t xml:space="preserve"> + </w:t>
            </w:r>
            <w:hyperlink w:history="0" w:anchor="P21363" w:tooltip="4">
              <w:r>
                <w:rPr>
                  <w:sz w:val="24"/>
                  <w:color w:val="0000ff"/>
                </w:rPr>
                <w:t xml:space="preserve">графа 4</w:t>
              </w:r>
            </w:hyperlink>
          </w:p>
        </w:tc>
      </w:tr>
      <w:tr>
        <w:tblPrEx>
          <w:tblBorders>
            <w:insideH w:val="nil"/>
          </w:tblBorders>
        </w:tblPrEx>
        <w:tc>
          <w:tcPr>
            <w:gridSpan w:val="5"/>
            <w:tcW w:w="9061" w:type="dxa"/>
            <w:tcBorders>
              <w:top w:val="nil"/>
            </w:tcBorders>
          </w:tcPr>
          <w:p>
            <w:pPr>
              <w:pStyle w:val="0"/>
              <w:jc w:val="both"/>
            </w:pPr>
            <w:r>
              <w:rPr>
                <w:sz w:val="24"/>
              </w:rPr>
              <w:t xml:space="preserve">(в ред. Указаний Банка России от 16.08.2023 </w:t>
            </w:r>
            <w:r>
              <w:rPr>
                <w:sz w:val="24"/>
              </w:rPr>
              <w:t xml:space="preserve">N 6509-У</w:t>
            </w:r>
            <w:r>
              <w:rPr>
                <w:sz w:val="24"/>
              </w:rPr>
              <w:t xml:space="preserve">, от 23.09.2024 </w:t>
            </w:r>
            <w:r>
              <w:rPr>
                <w:sz w:val="24"/>
              </w:rPr>
              <w:t xml:space="preserve">N 6852-У</w:t>
            </w:r>
            <w:r>
              <w:rPr>
                <w:sz w:val="24"/>
              </w:rPr>
              <w:t xml:space="preserve">)</w:t>
            </w:r>
          </w:p>
        </w:tc>
      </w:tr>
      <w:tr>
        <w:tc>
          <w:tcPr>
            <w:tcW w:w="765" w:type="dxa"/>
          </w:tcPr>
          <w:p>
            <w:pPr>
              <w:pStyle w:val="0"/>
              <w:jc w:val="center"/>
            </w:pPr>
            <w:r>
              <w:rPr>
                <w:sz w:val="24"/>
              </w:rPr>
              <w:t xml:space="preserve">10</w:t>
            </w:r>
          </w:p>
        </w:tc>
        <w:tc>
          <w:tcPr>
            <w:tcW w:w="2832" w:type="dxa"/>
          </w:tcPr>
          <w:p>
            <w:pPr>
              <w:pStyle w:val="0"/>
            </w:pPr>
            <w:r>
              <w:rPr>
                <w:sz w:val="24"/>
              </w:rPr>
              <w:t xml:space="preserve">Итого</w:t>
            </w:r>
          </w:p>
        </w:tc>
        <w:tc>
          <w:tcPr>
            <w:tcW w:w="2613" w:type="dxa"/>
          </w:tcPr>
          <w:p>
            <w:pPr>
              <w:pStyle w:val="0"/>
              <w:jc w:val="center"/>
            </w:pPr>
            <w:hyperlink w:history="0" w:anchor="P21365" w:tooltip="1">
              <w:r>
                <w:rPr>
                  <w:sz w:val="24"/>
                  <w:color w:val="0000ff"/>
                </w:rPr>
                <w:t xml:space="preserve">строка 1</w:t>
              </w:r>
            </w:hyperlink>
            <w:r>
              <w:rPr>
                <w:sz w:val="24"/>
              </w:rPr>
              <w:t xml:space="preserve"> + </w:t>
            </w:r>
            <w:hyperlink w:history="0" w:anchor="P21371" w:tooltip="2">
              <w:r>
                <w:rPr>
                  <w:sz w:val="24"/>
                  <w:color w:val="0000ff"/>
                </w:rPr>
                <w:t xml:space="preserve">строка 2</w:t>
              </w:r>
            </w:hyperlink>
            <w:r>
              <w:rPr>
                <w:sz w:val="24"/>
              </w:rPr>
              <w:t xml:space="preserve"> + </w:t>
            </w:r>
            <w:hyperlink w:history="0" w:anchor="P21377" w:tooltip="3">
              <w:r>
                <w:rPr>
                  <w:sz w:val="24"/>
                  <w:color w:val="0000ff"/>
                </w:rPr>
                <w:t xml:space="preserve">строка 3</w:t>
              </w:r>
            </w:hyperlink>
            <w:r>
              <w:rPr>
                <w:sz w:val="24"/>
              </w:rPr>
              <w:t xml:space="preserve"> + </w:t>
            </w:r>
            <w:hyperlink w:history="0" w:anchor="P21383" w:tooltip="4">
              <w:r>
                <w:rPr>
                  <w:sz w:val="24"/>
                  <w:color w:val="0000ff"/>
                </w:rPr>
                <w:t xml:space="preserve">строка 4</w:t>
              </w:r>
            </w:hyperlink>
            <w:r>
              <w:rPr>
                <w:sz w:val="24"/>
              </w:rPr>
              <w:t xml:space="preserve"> + </w:t>
            </w:r>
            <w:hyperlink w:history="0" w:anchor="P21388" w:tooltip="5">
              <w:r>
                <w:rPr>
                  <w:sz w:val="24"/>
                  <w:color w:val="0000ff"/>
                </w:rPr>
                <w:t xml:space="preserve">строка 5</w:t>
              </w:r>
            </w:hyperlink>
            <w:r>
              <w:rPr>
                <w:sz w:val="24"/>
              </w:rPr>
              <w:t xml:space="preserve"> + </w:t>
            </w:r>
            <w:hyperlink w:history="0" w:anchor="P21393" w:tooltip="6">
              <w:r>
                <w:rPr>
                  <w:sz w:val="24"/>
                  <w:color w:val="0000ff"/>
                </w:rPr>
                <w:t xml:space="preserve">строка 6</w:t>
              </w:r>
            </w:hyperlink>
            <w:r>
              <w:rPr>
                <w:sz w:val="24"/>
              </w:rPr>
              <w:t xml:space="preserve"> + </w:t>
            </w:r>
            <w:hyperlink w:history="0" w:anchor="P21399" w:tooltip="7">
              <w:r>
                <w:rPr>
                  <w:sz w:val="24"/>
                  <w:color w:val="0000ff"/>
                </w:rPr>
                <w:t xml:space="preserve">строка 7</w:t>
              </w:r>
            </w:hyperlink>
            <w:r>
              <w:rPr>
                <w:sz w:val="24"/>
              </w:rPr>
              <w:t xml:space="preserve"> + </w:t>
            </w:r>
            <w:hyperlink w:history="0" w:anchor="P21405" w:tooltip="8">
              <w:r>
                <w:rPr>
                  <w:sz w:val="24"/>
                  <w:color w:val="0000ff"/>
                </w:rPr>
                <w:t xml:space="preserve">строка 8</w:t>
              </w:r>
            </w:hyperlink>
            <w:r>
              <w:rPr>
                <w:sz w:val="24"/>
              </w:rPr>
              <w:t xml:space="preserve"> + </w:t>
            </w:r>
            <w:hyperlink w:history="0" w:anchor="P21410" w:tooltip="9">
              <w:r>
                <w:rPr>
                  <w:sz w:val="24"/>
                  <w:color w:val="0000ff"/>
                </w:rPr>
                <w:t xml:space="preserve">строка 9</w:t>
              </w:r>
            </w:hyperlink>
          </w:p>
        </w:tc>
        <w:tc>
          <w:tcPr>
            <w:tcW w:w="1565" w:type="dxa"/>
          </w:tcPr>
          <w:p>
            <w:pPr>
              <w:pStyle w:val="0"/>
              <w:jc w:val="center"/>
            </w:pPr>
            <w:hyperlink w:history="0" w:anchor="P21365" w:tooltip="1">
              <w:r>
                <w:rPr>
                  <w:sz w:val="24"/>
                  <w:color w:val="0000ff"/>
                </w:rPr>
                <w:t xml:space="preserve">строка 1</w:t>
              </w:r>
            </w:hyperlink>
            <w:r>
              <w:rPr>
                <w:sz w:val="24"/>
              </w:rPr>
              <w:t xml:space="preserve"> + </w:t>
            </w:r>
            <w:hyperlink w:history="0" w:anchor="P21371" w:tooltip="2">
              <w:r>
                <w:rPr>
                  <w:sz w:val="24"/>
                  <w:color w:val="0000ff"/>
                </w:rPr>
                <w:t xml:space="preserve">строка 2</w:t>
              </w:r>
            </w:hyperlink>
            <w:r>
              <w:rPr>
                <w:sz w:val="24"/>
              </w:rPr>
              <w:t xml:space="preserve"> + </w:t>
            </w:r>
            <w:hyperlink w:history="0" w:anchor="P21377" w:tooltip="3">
              <w:r>
                <w:rPr>
                  <w:sz w:val="24"/>
                  <w:color w:val="0000ff"/>
                </w:rPr>
                <w:t xml:space="preserve">строка 3</w:t>
              </w:r>
            </w:hyperlink>
            <w:r>
              <w:rPr>
                <w:sz w:val="24"/>
              </w:rPr>
              <w:t xml:space="preserve"> + </w:t>
            </w:r>
            <w:hyperlink w:history="0" w:anchor="P21383" w:tooltip="4">
              <w:r>
                <w:rPr>
                  <w:sz w:val="24"/>
                  <w:color w:val="0000ff"/>
                </w:rPr>
                <w:t xml:space="preserve">строка 4</w:t>
              </w:r>
            </w:hyperlink>
            <w:r>
              <w:rPr>
                <w:sz w:val="24"/>
              </w:rPr>
              <w:t xml:space="preserve"> + </w:t>
            </w:r>
            <w:hyperlink w:history="0" w:anchor="P21388" w:tooltip="5">
              <w:r>
                <w:rPr>
                  <w:sz w:val="24"/>
                  <w:color w:val="0000ff"/>
                </w:rPr>
                <w:t xml:space="preserve">строка 5</w:t>
              </w:r>
            </w:hyperlink>
            <w:r>
              <w:rPr>
                <w:sz w:val="24"/>
              </w:rPr>
              <w:t xml:space="preserve"> + </w:t>
            </w:r>
            <w:hyperlink w:history="0" w:anchor="P21393" w:tooltip="6">
              <w:r>
                <w:rPr>
                  <w:sz w:val="24"/>
                  <w:color w:val="0000ff"/>
                </w:rPr>
                <w:t xml:space="preserve">строка 6</w:t>
              </w:r>
            </w:hyperlink>
            <w:r>
              <w:rPr>
                <w:sz w:val="24"/>
              </w:rPr>
              <w:t xml:space="preserve"> + </w:t>
            </w:r>
            <w:hyperlink w:history="0" w:anchor="P21399" w:tooltip="7">
              <w:r>
                <w:rPr>
                  <w:sz w:val="24"/>
                  <w:color w:val="0000ff"/>
                </w:rPr>
                <w:t xml:space="preserve">строка 7</w:t>
              </w:r>
            </w:hyperlink>
            <w:r>
              <w:rPr>
                <w:sz w:val="24"/>
              </w:rPr>
              <w:t xml:space="preserve"> + </w:t>
            </w:r>
            <w:hyperlink w:history="0" w:anchor="P21405" w:tooltip="8">
              <w:r>
                <w:rPr>
                  <w:sz w:val="24"/>
                  <w:color w:val="0000ff"/>
                </w:rPr>
                <w:t xml:space="preserve">строка 8</w:t>
              </w:r>
            </w:hyperlink>
            <w:r>
              <w:rPr>
                <w:sz w:val="24"/>
              </w:rPr>
              <w:t xml:space="preserve"> + </w:t>
            </w:r>
            <w:hyperlink w:history="0" w:anchor="P21410" w:tooltip="9">
              <w:r>
                <w:rPr>
                  <w:sz w:val="24"/>
                  <w:color w:val="0000ff"/>
                </w:rPr>
                <w:t xml:space="preserve">строка 9</w:t>
              </w:r>
            </w:hyperlink>
          </w:p>
        </w:tc>
        <w:tc>
          <w:tcPr>
            <w:tcW w:w="1286" w:type="dxa"/>
          </w:tcPr>
          <w:p>
            <w:pPr>
              <w:pStyle w:val="0"/>
              <w:jc w:val="center"/>
            </w:pPr>
            <w:hyperlink w:history="0" w:anchor="P21365" w:tooltip="1">
              <w:r>
                <w:rPr>
                  <w:sz w:val="24"/>
                  <w:color w:val="0000ff"/>
                </w:rPr>
                <w:t xml:space="preserve">строка 1</w:t>
              </w:r>
            </w:hyperlink>
            <w:r>
              <w:rPr>
                <w:sz w:val="24"/>
              </w:rPr>
              <w:t xml:space="preserve"> + </w:t>
            </w:r>
            <w:hyperlink w:history="0" w:anchor="P21371" w:tooltip="2">
              <w:r>
                <w:rPr>
                  <w:sz w:val="24"/>
                  <w:color w:val="0000ff"/>
                </w:rPr>
                <w:t xml:space="preserve">строка 2</w:t>
              </w:r>
            </w:hyperlink>
            <w:r>
              <w:rPr>
                <w:sz w:val="24"/>
              </w:rPr>
              <w:t xml:space="preserve"> + </w:t>
            </w:r>
            <w:hyperlink w:history="0" w:anchor="P21377" w:tooltip="3">
              <w:r>
                <w:rPr>
                  <w:sz w:val="24"/>
                  <w:color w:val="0000ff"/>
                </w:rPr>
                <w:t xml:space="preserve">строка 3</w:t>
              </w:r>
            </w:hyperlink>
            <w:r>
              <w:rPr>
                <w:sz w:val="24"/>
              </w:rPr>
              <w:t xml:space="preserve"> + </w:t>
            </w:r>
            <w:hyperlink w:history="0" w:anchor="P21383" w:tooltip="4">
              <w:r>
                <w:rPr>
                  <w:sz w:val="24"/>
                  <w:color w:val="0000ff"/>
                </w:rPr>
                <w:t xml:space="preserve">строка 4</w:t>
              </w:r>
            </w:hyperlink>
            <w:r>
              <w:rPr>
                <w:sz w:val="24"/>
              </w:rPr>
              <w:t xml:space="preserve"> + </w:t>
            </w:r>
            <w:hyperlink w:history="0" w:anchor="P21388" w:tooltip="5">
              <w:r>
                <w:rPr>
                  <w:sz w:val="24"/>
                  <w:color w:val="0000ff"/>
                </w:rPr>
                <w:t xml:space="preserve">строка 5</w:t>
              </w:r>
            </w:hyperlink>
            <w:r>
              <w:rPr>
                <w:sz w:val="24"/>
              </w:rPr>
              <w:t xml:space="preserve"> + </w:t>
            </w:r>
            <w:hyperlink w:history="0" w:anchor="P21393" w:tooltip="6">
              <w:r>
                <w:rPr>
                  <w:sz w:val="24"/>
                  <w:color w:val="0000ff"/>
                </w:rPr>
                <w:t xml:space="preserve">строка 6</w:t>
              </w:r>
            </w:hyperlink>
            <w:r>
              <w:rPr>
                <w:sz w:val="24"/>
              </w:rPr>
              <w:t xml:space="preserve"> + </w:t>
            </w:r>
            <w:hyperlink w:history="0" w:anchor="P21399" w:tooltip="7">
              <w:r>
                <w:rPr>
                  <w:sz w:val="24"/>
                  <w:color w:val="0000ff"/>
                </w:rPr>
                <w:t xml:space="preserve">строка 7</w:t>
              </w:r>
            </w:hyperlink>
            <w:r>
              <w:rPr>
                <w:sz w:val="24"/>
              </w:rPr>
              <w:t xml:space="preserve"> + </w:t>
            </w:r>
            <w:hyperlink w:history="0" w:anchor="P21405" w:tooltip="8">
              <w:r>
                <w:rPr>
                  <w:sz w:val="24"/>
                  <w:color w:val="0000ff"/>
                </w:rPr>
                <w:t xml:space="preserve">строка 8</w:t>
              </w:r>
            </w:hyperlink>
            <w:r>
              <w:rPr>
                <w:sz w:val="24"/>
              </w:rPr>
              <w:t xml:space="preserve"> + </w:t>
            </w:r>
            <w:hyperlink w:history="0" w:anchor="P21410" w:tooltip="9">
              <w:r>
                <w:rPr>
                  <w:sz w:val="24"/>
                  <w:color w:val="0000ff"/>
                </w:rPr>
                <w:t xml:space="preserve">строка 9</w:t>
              </w:r>
            </w:hyperlink>
          </w:p>
        </w:tc>
      </w:tr>
    </w:tbl>
    <w:p>
      <w:pPr>
        <w:pStyle w:val="0"/>
        <w:jc w:val="both"/>
      </w:pPr>
      <w:r>
        <w:rPr>
          <w:sz w:val="24"/>
        </w:rPr>
      </w:r>
    </w:p>
    <w:p>
      <w:pPr>
        <w:pStyle w:val="2"/>
        <w:outlineLvl w:val="1"/>
        <w:jc w:val="center"/>
      </w:pPr>
      <w:r>
        <w:rPr>
          <w:sz w:val="24"/>
        </w:rPr>
        <w:t xml:space="preserve">Примечание 21. Финансовые обязательства,</w:t>
      </w:r>
    </w:p>
    <w:p>
      <w:pPr>
        <w:pStyle w:val="2"/>
        <w:jc w:val="center"/>
      </w:pPr>
      <w:r>
        <w:rPr>
          <w:sz w:val="24"/>
        </w:rPr>
        <w:t xml:space="preserve">в обязательном порядке классифицируемые как оцениваемые</w:t>
      </w:r>
    </w:p>
    <w:p>
      <w:pPr>
        <w:pStyle w:val="2"/>
        <w:jc w:val="center"/>
      </w:pPr>
      <w:r>
        <w:rPr>
          <w:sz w:val="24"/>
        </w:rPr>
        <w:t xml:space="preserve">по справедливой стоимости через прибыль или убыток</w:t>
      </w:r>
    </w:p>
    <w:p>
      <w:pPr>
        <w:pStyle w:val="0"/>
        <w:jc w:val="both"/>
      </w:pPr>
      <w:r>
        <w:rPr>
          <w:sz w:val="24"/>
        </w:rPr>
      </w:r>
    </w:p>
    <w:p>
      <w:pPr>
        <w:pStyle w:val="2"/>
        <w:outlineLvl w:val="2"/>
        <w:jc w:val="center"/>
      </w:pPr>
      <w:r>
        <w:rPr>
          <w:sz w:val="24"/>
        </w:rPr>
        <w:t xml:space="preserve">Финансовые обязательства, в обязательном</w:t>
      </w:r>
    </w:p>
    <w:p>
      <w:pPr>
        <w:pStyle w:val="2"/>
        <w:jc w:val="center"/>
      </w:pPr>
      <w:r>
        <w:rPr>
          <w:sz w:val="24"/>
        </w:rPr>
        <w:t xml:space="preserve">порядке классифицируемые как оцениваемые по справедливой</w:t>
      </w:r>
    </w:p>
    <w:p>
      <w:pPr>
        <w:pStyle w:val="2"/>
        <w:jc w:val="center"/>
      </w:pPr>
      <w:r>
        <w:rPr>
          <w:sz w:val="24"/>
        </w:rPr>
        <w:t xml:space="preserve">стоимости через прибыль или убыток</w:t>
      </w:r>
    </w:p>
    <w:p>
      <w:pPr>
        <w:pStyle w:val="0"/>
        <w:jc w:val="both"/>
      </w:pPr>
      <w:r>
        <w:rPr>
          <w:sz w:val="24"/>
        </w:rPr>
      </w:r>
    </w:p>
    <w:p>
      <w:pPr>
        <w:pStyle w:val="0"/>
        <w:jc w:val="right"/>
      </w:pPr>
      <w:r>
        <w:rPr>
          <w:sz w:val="24"/>
        </w:rPr>
        <w:t xml:space="preserve">Таблица 21.1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60"/>
        <w:gridCol w:w="2721"/>
        <w:gridCol w:w="4762"/>
      </w:tblGrid>
      <w:tr>
        <w:tc>
          <w:tcPr>
            <w:tcW w:w="1560" w:type="dxa"/>
          </w:tcPr>
          <w:p>
            <w:pPr>
              <w:pStyle w:val="0"/>
              <w:jc w:val="center"/>
            </w:pPr>
            <w:r>
              <w:rPr>
                <w:sz w:val="24"/>
              </w:rPr>
              <w:t xml:space="preserve">Номер показателя</w:t>
            </w:r>
          </w:p>
        </w:tc>
        <w:tc>
          <w:tcPr>
            <w:tcW w:w="2721" w:type="dxa"/>
          </w:tcPr>
          <w:p>
            <w:pPr>
              <w:pStyle w:val="0"/>
              <w:jc w:val="center"/>
            </w:pPr>
            <w:r>
              <w:rPr>
                <w:sz w:val="24"/>
              </w:rPr>
              <w:t xml:space="preserve">Наименование показателя</w:t>
            </w:r>
          </w:p>
        </w:tc>
        <w:tc>
          <w:tcPr>
            <w:tcW w:w="4762" w:type="dxa"/>
          </w:tcPr>
          <w:p>
            <w:pPr>
              <w:pStyle w:val="0"/>
              <w:jc w:val="center"/>
            </w:pPr>
            <w:r>
              <w:rPr>
                <w:sz w:val="24"/>
              </w:rPr>
              <w:t xml:space="preserve">Порядок определения значения показателя (счета бухгалтерского учета)</w:t>
            </w:r>
          </w:p>
        </w:tc>
      </w:tr>
      <w:tr>
        <w:tc>
          <w:tcPr>
            <w:tcW w:w="1560" w:type="dxa"/>
          </w:tcPr>
          <w:p>
            <w:pPr>
              <w:pStyle w:val="0"/>
              <w:jc w:val="center"/>
            </w:pPr>
            <w:r>
              <w:rPr>
                <w:sz w:val="24"/>
              </w:rPr>
              <w:t xml:space="preserve">1</w:t>
            </w:r>
          </w:p>
        </w:tc>
        <w:tc>
          <w:tcPr>
            <w:tcW w:w="2721" w:type="dxa"/>
          </w:tcPr>
          <w:p>
            <w:pPr>
              <w:pStyle w:val="0"/>
              <w:jc w:val="center"/>
            </w:pPr>
            <w:r>
              <w:rPr>
                <w:sz w:val="24"/>
              </w:rPr>
              <w:t xml:space="preserve">2</w:t>
            </w:r>
          </w:p>
        </w:tc>
        <w:tc>
          <w:tcPr>
            <w:tcW w:w="4762" w:type="dxa"/>
          </w:tcPr>
          <w:p>
            <w:pPr>
              <w:pStyle w:val="0"/>
              <w:jc w:val="center"/>
            </w:pPr>
            <w:r>
              <w:rPr>
                <w:sz w:val="24"/>
              </w:rPr>
              <w:t xml:space="preserve">3</w:t>
            </w:r>
          </w:p>
        </w:tc>
      </w:tr>
      <w:tr>
        <w:tc>
          <w:tcPr>
            <w:tcW w:w="1560" w:type="dxa"/>
          </w:tcPr>
          <w:bookmarkStart w:id="21438" w:name="P21438"/>
          <w:bookmarkEnd w:id="21438"/>
          <w:p>
            <w:pPr>
              <w:pStyle w:val="0"/>
              <w:jc w:val="center"/>
            </w:pPr>
            <w:r>
              <w:rPr>
                <w:sz w:val="24"/>
              </w:rPr>
              <w:t xml:space="preserve">1</w:t>
            </w:r>
          </w:p>
        </w:tc>
        <w:tc>
          <w:tcPr>
            <w:tcW w:w="2721" w:type="dxa"/>
          </w:tcPr>
          <w:p>
            <w:pPr>
              <w:pStyle w:val="0"/>
            </w:pPr>
            <w:r>
              <w:rPr>
                <w:sz w:val="24"/>
              </w:rPr>
              <w:t xml:space="preserve">Производные финансовые инструменты, от которых ожидается уменьшение экономических выгод</w:t>
            </w:r>
          </w:p>
        </w:tc>
        <w:tc>
          <w:tcPr>
            <w:tcW w:w="4762" w:type="dxa"/>
          </w:tcPr>
          <w:p>
            <w:pPr>
              <w:pStyle w:val="0"/>
            </w:pPr>
            <w:r>
              <w:rPr>
                <w:sz w:val="24"/>
              </w:rPr>
              <w:t xml:space="preserve">если больше нуля по отдельному производному финансовому инструменту: 52602 - 52601 + 52604 - 52603</w:t>
            </w:r>
          </w:p>
        </w:tc>
      </w:tr>
      <w:tr>
        <w:tc>
          <w:tcPr>
            <w:tcW w:w="1560" w:type="dxa"/>
          </w:tcPr>
          <w:bookmarkStart w:id="21441" w:name="P21441"/>
          <w:bookmarkEnd w:id="21441"/>
          <w:p>
            <w:pPr>
              <w:pStyle w:val="0"/>
              <w:jc w:val="center"/>
            </w:pPr>
            <w:r>
              <w:rPr>
                <w:sz w:val="24"/>
              </w:rPr>
              <w:t xml:space="preserve">2</w:t>
            </w:r>
          </w:p>
        </w:tc>
        <w:tc>
          <w:tcPr>
            <w:tcW w:w="2721" w:type="dxa"/>
          </w:tcPr>
          <w:p>
            <w:pPr>
              <w:pStyle w:val="0"/>
            </w:pPr>
            <w:r>
              <w:rPr>
                <w:sz w:val="24"/>
              </w:rPr>
              <w:t xml:space="preserve">Обязательства по обратной поставке ценных бумаг по договорам репо</w:t>
            </w:r>
          </w:p>
        </w:tc>
        <w:tc>
          <w:tcPr>
            <w:tcW w:w="4762" w:type="dxa"/>
          </w:tcPr>
          <w:p>
            <w:pPr>
              <w:pStyle w:val="0"/>
            </w:pPr>
            <w:r>
              <w:rPr>
                <w:sz w:val="24"/>
              </w:rPr>
              <w:t xml:space="preserve">часть 42316 + часть 42616 + часть 42708 + часть 42808 + часть 42908 + часть 43008 + часть 43108 + часть 43208 + часть 43308 + часть 43408 + часть 43508 + часть 43608 + часть 43708 + часть 43808 + часть 43908 + часть 44008</w:t>
            </w:r>
          </w:p>
        </w:tc>
      </w:tr>
      <w:tr>
        <w:tc>
          <w:tcPr>
            <w:tcW w:w="1560" w:type="dxa"/>
          </w:tcPr>
          <w:bookmarkStart w:id="21444" w:name="P21444"/>
          <w:bookmarkEnd w:id="21444"/>
          <w:p>
            <w:pPr>
              <w:pStyle w:val="0"/>
              <w:jc w:val="center"/>
            </w:pPr>
            <w:r>
              <w:rPr>
                <w:sz w:val="24"/>
              </w:rPr>
              <w:t xml:space="preserve">3</w:t>
            </w:r>
          </w:p>
        </w:tc>
        <w:tc>
          <w:tcPr>
            <w:tcW w:w="2721" w:type="dxa"/>
          </w:tcPr>
          <w:p>
            <w:pPr>
              <w:pStyle w:val="0"/>
            </w:pPr>
            <w:r>
              <w:rPr>
                <w:sz w:val="24"/>
              </w:rPr>
              <w:t xml:space="preserve">Обязательства по возврату заимствованных ценных бумаг</w:t>
            </w:r>
          </w:p>
        </w:tc>
        <w:tc>
          <w:tcPr>
            <w:tcW w:w="4762" w:type="dxa"/>
          </w:tcPr>
          <w:p>
            <w:pPr>
              <w:pStyle w:val="0"/>
            </w:pPr>
            <w:r>
              <w:rPr>
                <w:sz w:val="24"/>
              </w:rPr>
              <w:t xml:space="preserve">часть 42316 + часть 42616 + часть 42708 + часть 42808 + часть 42908 + часть 43008 + часть 43108 + часть 43208 + часть 43308 + часть 43408 + часть 43508 + часть 43608 + часть 43708 + часть 43808 + часть 43908 + часть 44008</w:t>
            </w:r>
          </w:p>
        </w:tc>
      </w:tr>
      <w:tr>
        <w:tc>
          <w:tcPr>
            <w:tcW w:w="1560" w:type="dxa"/>
          </w:tcPr>
          <w:bookmarkStart w:id="21447" w:name="P21447"/>
          <w:bookmarkEnd w:id="21447"/>
          <w:p>
            <w:pPr>
              <w:pStyle w:val="0"/>
              <w:jc w:val="center"/>
            </w:pPr>
            <w:r>
              <w:rPr>
                <w:sz w:val="24"/>
              </w:rPr>
              <w:t xml:space="preserve">4</w:t>
            </w:r>
          </w:p>
        </w:tc>
        <w:tc>
          <w:tcPr>
            <w:tcW w:w="2721" w:type="dxa"/>
          </w:tcPr>
          <w:p>
            <w:pPr>
              <w:pStyle w:val="0"/>
            </w:pPr>
            <w:r>
              <w:rPr>
                <w:sz w:val="24"/>
              </w:rPr>
              <w:t xml:space="preserve">Встроенные производные инструменты, от которых ожидается уменьшение экономических выгод</w:t>
            </w:r>
          </w:p>
        </w:tc>
        <w:tc>
          <w:tcPr>
            <w:tcW w:w="4762" w:type="dxa"/>
          </w:tcPr>
          <w:p>
            <w:pPr>
              <w:pStyle w:val="0"/>
            </w:pPr>
            <w:r>
              <w:rPr>
                <w:sz w:val="24"/>
              </w:rPr>
              <w:t xml:space="preserve">52702</w:t>
            </w:r>
          </w:p>
        </w:tc>
      </w:tr>
      <w:tr>
        <w:tc>
          <w:tcPr>
            <w:tcW w:w="1560" w:type="dxa"/>
          </w:tcPr>
          <w:bookmarkStart w:id="21450" w:name="P21450"/>
          <w:bookmarkEnd w:id="21450"/>
          <w:p>
            <w:pPr>
              <w:pStyle w:val="0"/>
              <w:jc w:val="center"/>
            </w:pPr>
            <w:r>
              <w:rPr>
                <w:sz w:val="24"/>
              </w:rPr>
              <w:t xml:space="preserve">5</w:t>
            </w:r>
          </w:p>
        </w:tc>
        <w:tc>
          <w:tcPr>
            <w:tcW w:w="2721" w:type="dxa"/>
          </w:tcPr>
          <w:p>
            <w:pPr>
              <w:pStyle w:val="0"/>
            </w:pPr>
            <w:r>
              <w:rPr>
                <w:sz w:val="24"/>
              </w:rPr>
              <w:t xml:space="preserve">Прочее</w:t>
            </w:r>
          </w:p>
        </w:tc>
        <w:tc>
          <w:tcPr>
            <w:tcW w:w="4762" w:type="dxa"/>
          </w:tcPr>
          <w:p>
            <w:pPr>
              <w:pStyle w:val="0"/>
            </w:pPr>
            <w:r>
              <w:rPr>
                <w:sz w:val="24"/>
              </w:rPr>
            </w:r>
          </w:p>
        </w:tc>
      </w:tr>
      <w:tr>
        <w:tc>
          <w:tcPr>
            <w:tcW w:w="1560" w:type="dxa"/>
          </w:tcPr>
          <w:p>
            <w:pPr>
              <w:pStyle w:val="0"/>
              <w:jc w:val="center"/>
            </w:pPr>
            <w:r>
              <w:rPr>
                <w:sz w:val="24"/>
              </w:rPr>
              <w:t xml:space="preserve">6</w:t>
            </w:r>
          </w:p>
        </w:tc>
        <w:tc>
          <w:tcPr>
            <w:tcW w:w="2721" w:type="dxa"/>
          </w:tcPr>
          <w:p>
            <w:pPr>
              <w:pStyle w:val="0"/>
            </w:pPr>
            <w:r>
              <w:rPr>
                <w:sz w:val="24"/>
              </w:rPr>
              <w:t xml:space="preserve">Итого</w:t>
            </w:r>
          </w:p>
        </w:tc>
        <w:tc>
          <w:tcPr>
            <w:tcW w:w="4762" w:type="dxa"/>
          </w:tcPr>
          <w:p>
            <w:pPr>
              <w:pStyle w:val="0"/>
            </w:pPr>
            <w:hyperlink w:history="0" w:anchor="P21438" w:tooltip="1">
              <w:r>
                <w:rPr>
                  <w:sz w:val="24"/>
                  <w:color w:val="0000ff"/>
                </w:rPr>
                <w:t xml:space="preserve">строка 1</w:t>
              </w:r>
            </w:hyperlink>
            <w:r>
              <w:rPr>
                <w:sz w:val="24"/>
              </w:rPr>
              <w:t xml:space="preserve"> + </w:t>
            </w:r>
            <w:hyperlink w:history="0" w:anchor="P21441" w:tooltip="2">
              <w:r>
                <w:rPr>
                  <w:sz w:val="24"/>
                  <w:color w:val="0000ff"/>
                </w:rPr>
                <w:t xml:space="preserve">строка 2</w:t>
              </w:r>
            </w:hyperlink>
            <w:r>
              <w:rPr>
                <w:sz w:val="24"/>
              </w:rPr>
              <w:t xml:space="preserve"> + </w:t>
            </w:r>
            <w:hyperlink w:history="0" w:anchor="P21444" w:tooltip="3">
              <w:r>
                <w:rPr>
                  <w:sz w:val="24"/>
                  <w:color w:val="0000ff"/>
                </w:rPr>
                <w:t xml:space="preserve">строка 3</w:t>
              </w:r>
            </w:hyperlink>
            <w:r>
              <w:rPr>
                <w:sz w:val="24"/>
              </w:rPr>
              <w:t xml:space="preserve"> + </w:t>
            </w:r>
            <w:hyperlink w:history="0" w:anchor="P21447" w:tooltip="4">
              <w:r>
                <w:rPr>
                  <w:sz w:val="24"/>
                  <w:color w:val="0000ff"/>
                </w:rPr>
                <w:t xml:space="preserve">строка 4</w:t>
              </w:r>
            </w:hyperlink>
            <w:r>
              <w:rPr>
                <w:sz w:val="24"/>
              </w:rPr>
              <w:t xml:space="preserve"> + </w:t>
            </w:r>
            <w:hyperlink w:history="0" w:anchor="P21450" w:tooltip="5">
              <w:r>
                <w:rPr>
                  <w:sz w:val="24"/>
                  <w:color w:val="0000ff"/>
                </w:rPr>
                <w:t xml:space="preserve">строка 5</w:t>
              </w:r>
            </w:hyperlink>
          </w:p>
        </w:tc>
      </w:tr>
    </w:tbl>
    <w:p>
      <w:pPr>
        <w:pStyle w:val="0"/>
        <w:jc w:val="both"/>
      </w:pPr>
      <w:r>
        <w:rPr>
          <w:sz w:val="24"/>
        </w:rPr>
      </w:r>
    </w:p>
    <w:p>
      <w:pPr>
        <w:pStyle w:val="2"/>
        <w:outlineLvl w:val="1"/>
        <w:jc w:val="center"/>
      </w:pPr>
      <w:r>
        <w:rPr>
          <w:sz w:val="24"/>
        </w:rPr>
        <w:t xml:space="preserve">Примечание 22. Финансовые обязательства,</w:t>
      </w:r>
    </w:p>
    <w:p>
      <w:pPr>
        <w:pStyle w:val="2"/>
        <w:jc w:val="center"/>
      </w:pPr>
      <w:r>
        <w:rPr>
          <w:sz w:val="24"/>
        </w:rPr>
        <w:t xml:space="preserve">классифицируемые как оцениваемые по справедливой стоимости</w:t>
      </w:r>
    </w:p>
    <w:p>
      <w:pPr>
        <w:pStyle w:val="2"/>
        <w:jc w:val="center"/>
      </w:pPr>
      <w:r>
        <w:rPr>
          <w:sz w:val="24"/>
        </w:rPr>
        <w:t xml:space="preserve">через прибыль или убыток по усмотрению</w:t>
      </w:r>
    </w:p>
    <w:p>
      <w:pPr>
        <w:pStyle w:val="2"/>
        <w:jc w:val="center"/>
      </w:pPr>
      <w:r>
        <w:rPr>
          <w:sz w:val="24"/>
        </w:rPr>
        <w:t xml:space="preserve">негосударственного пенсионного фонда</w:t>
      </w:r>
    </w:p>
    <w:p>
      <w:pPr>
        <w:pStyle w:val="0"/>
        <w:jc w:val="both"/>
      </w:pPr>
      <w:r>
        <w:rPr>
          <w:sz w:val="24"/>
        </w:rPr>
      </w:r>
    </w:p>
    <w:p>
      <w:pPr>
        <w:pStyle w:val="2"/>
        <w:outlineLvl w:val="2"/>
        <w:jc w:val="center"/>
      </w:pPr>
      <w:r>
        <w:rPr>
          <w:sz w:val="24"/>
        </w:rPr>
        <w:t xml:space="preserve">Финансовые обязательства, классифицируемые как оцениваемые</w:t>
      </w:r>
    </w:p>
    <w:p>
      <w:pPr>
        <w:pStyle w:val="2"/>
        <w:jc w:val="center"/>
      </w:pPr>
      <w:r>
        <w:rPr>
          <w:sz w:val="24"/>
        </w:rPr>
        <w:t xml:space="preserve">по справедливой стоимости через прибыль или убыток</w:t>
      </w:r>
    </w:p>
    <w:p>
      <w:pPr>
        <w:pStyle w:val="2"/>
        <w:jc w:val="center"/>
      </w:pPr>
      <w:r>
        <w:rPr>
          <w:sz w:val="24"/>
        </w:rPr>
        <w:t xml:space="preserve">по усмотрению негосударственного пенсионного фонда</w:t>
      </w:r>
    </w:p>
    <w:p>
      <w:pPr>
        <w:pStyle w:val="0"/>
        <w:jc w:val="both"/>
      </w:pPr>
      <w:r>
        <w:rPr>
          <w:sz w:val="24"/>
        </w:rPr>
      </w:r>
    </w:p>
    <w:p>
      <w:pPr>
        <w:pStyle w:val="0"/>
        <w:jc w:val="right"/>
      </w:pPr>
      <w:r>
        <w:rPr>
          <w:sz w:val="24"/>
        </w:rPr>
        <w:t xml:space="preserve">Таблица 22.1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60"/>
        <w:gridCol w:w="2721"/>
        <w:gridCol w:w="4762"/>
      </w:tblGrid>
      <w:tr>
        <w:tc>
          <w:tcPr>
            <w:tcW w:w="1560" w:type="dxa"/>
          </w:tcPr>
          <w:p>
            <w:pPr>
              <w:pStyle w:val="0"/>
              <w:jc w:val="center"/>
            </w:pPr>
            <w:r>
              <w:rPr>
                <w:sz w:val="24"/>
              </w:rPr>
              <w:t xml:space="preserve">Номер показателя</w:t>
            </w:r>
          </w:p>
        </w:tc>
        <w:tc>
          <w:tcPr>
            <w:tcW w:w="2721" w:type="dxa"/>
          </w:tcPr>
          <w:p>
            <w:pPr>
              <w:pStyle w:val="0"/>
              <w:jc w:val="center"/>
            </w:pPr>
            <w:r>
              <w:rPr>
                <w:sz w:val="24"/>
              </w:rPr>
              <w:t xml:space="preserve">Наименование показателя</w:t>
            </w:r>
          </w:p>
        </w:tc>
        <w:tc>
          <w:tcPr>
            <w:tcW w:w="4762" w:type="dxa"/>
          </w:tcPr>
          <w:p>
            <w:pPr>
              <w:pStyle w:val="0"/>
              <w:jc w:val="center"/>
            </w:pPr>
            <w:r>
              <w:rPr>
                <w:sz w:val="24"/>
              </w:rPr>
              <w:t xml:space="preserve">Порядок определения значения показателя (счета бухгалтерского учета)</w:t>
            </w:r>
          </w:p>
        </w:tc>
      </w:tr>
      <w:tr>
        <w:tc>
          <w:tcPr>
            <w:tcW w:w="1560" w:type="dxa"/>
          </w:tcPr>
          <w:p>
            <w:pPr>
              <w:pStyle w:val="0"/>
              <w:jc w:val="center"/>
            </w:pPr>
            <w:r>
              <w:rPr>
                <w:sz w:val="24"/>
              </w:rPr>
              <w:t xml:space="preserve">1</w:t>
            </w:r>
          </w:p>
        </w:tc>
        <w:tc>
          <w:tcPr>
            <w:tcW w:w="2721" w:type="dxa"/>
          </w:tcPr>
          <w:p>
            <w:pPr>
              <w:pStyle w:val="0"/>
              <w:jc w:val="center"/>
            </w:pPr>
            <w:r>
              <w:rPr>
                <w:sz w:val="24"/>
              </w:rPr>
              <w:t xml:space="preserve">2</w:t>
            </w:r>
          </w:p>
        </w:tc>
        <w:tc>
          <w:tcPr>
            <w:tcW w:w="4762" w:type="dxa"/>
          </w:tcPr>
          <w:p>
            <w:pPr>
              <w:pStyle w:val="0"/>
              <w:jc w:val="center"/>
            </w:pPr>
            <w:r>
              <w:rPr>
                <w:sz w:val="24"/>
              </w:rPr>
              <w:t xml:space="preserve">3</w:t>
            </w:r>
          </w:p>
        </w:tc>
      </w:tr>
      <w:tr>
        <w:tblPrEx>
          <w:tblBorders>
            <w:insideH w:val="nil"/>
          </w:tblBorders>
        </w:tblPrEx>
        <w:tc>
          <w:tcPr>
            <w:tcW w:w="1560" w:type="dxa"/>
            <w:tcBorders>
              <w:bottom w:val="nil"/>
            </w:tcBorders>
          </w:tcPr>
          <w:bookmarkStart w:id="21474" w:name="P21474"/>
          <w:bookmarkEnd w:id="21474"/>
          <w:p>
            <w:pPr>
              <w:pStyle w:val="0"/>
              <w:jc w:val="center"/>
            </w:pPr>
            <w:r>
              <w:rPr>
                <w:sz w:val="24"/>
              </w:rPr>
              <w:t xml:space="preserve">1</w:t>
            </w:r>
          </w:p>
        </w:tc>
        <w:tc>
          <w:tcPr>
            <w:tcW w:w="2721" w:type="dxa"/>
            <w:tcBorders>
              <w:bottom w:val="nil"/>
            </w:tcBorders>
          </w:tcPr>
          <w:p>
            <w:pPr>
              <w:pStyle w:val="0"/>
            </w:pPr>
            <w:r>
              <w:rPr>
                <w:sz w:val="24"/>
              </w:rPr>
              <w:t xml:space="preserve">Обязательства по договорам негосударственного пенсионного обеспечения и договорам долгосрочных сбережений</w:t>
            </w:r>
          </w:p>
        </w:tc>
        <w:tc>
          <w:tcPr>
            <w:tcW w:w="4762" w:type="dxa"/>
            <w:tcBorders>
              <w:bottom w:val="nil"/>
            </w:tcBorders>
          </w:tcPr>
          <w:p>
            <w:pPr>
              <w:pStyle w:val="0"/>
            </w:pPr>
            <w:r>
              <w:rPr>
                <w:sz w:val="24"/>
              </w:rPr>
              <w:t xml:space="preserve">часть 39901 + часть 39902 + часть 39903 - часть 39904 + часть 39905 + часть 39921 + часть 39922 + часть 39923 - часть 39924 + часть 39925</w:t>
            </w:r>
          </w:p>
        </w:tc>
      </w:tr>
      <w:tr>
        <w:tblPrEx>
          <w:tblBorders>
            <w:insideH w:val="nil"/>
          </w:tblBorders>
        </w:tblPrEx>
        <w:tc>
          <w:tcPr>
            <w:gridSpan w:val="3"/>
            <w:tcW w:w="9043" w:type="dxa"/>
            <w:tcBorders>
              <w:top w:val="nil"/>
            </w:tcBorders>
          </w:tcPr>
          <w:p>
            <w:pPr>
              <w:pStyle w:val="0"/>
              <w:jc w:val="both"/>
            </w:pPr>
            <w:r>
              <w:rPr>
                <w:sz w:val="24"/>
              </w:rPr>
              <w:t xml:space="preserve">(п. 1 в ред. </w:t>
            </w:r>
            <w:r>
              <w:rPr>
                <w:sz w:val="24"/>
              </w:rPr>
              <w:t xml:space="preserve">Указания</w:t>
            </w:r>
            <w:r>
              <w:rPr>
                <w:sz w:val="24"/>
              </w:rPr>
              <w:t xml:space="preserve"> Банка России от 23.09.2024 N 6852-У)</w:t>
            </w:r>
          </w:p>
        </w:tc>
      </w:tr>
      <w:tr>
        <w:tc>
          <w:tcPr>
            <w:tcW w:w="1560" w:type="dxa"/>
          </w:tcPr>
          <w:bookmarkStart w:id="21478" w:name="P21478"/>
          <w:bookmarkEnd w:id="21478"/>
          <w:p>
            <w:pPr>
              <w:pStyle w:val="0"/>
              <w:jc w:val="center"/>
            </w:pPr>
            <w:r>
              <w:rPr>
                <w:sz w:val="24"/>
              </w:rPr>
              <w:t xml:space="preserve">2</w:t>
            </w:r>
          </w:p>
        </w:tc>
        <w:tc>
          <w:tcPr>
            <w:tcW w:w="2721" w:type="dxa"/>
          </w:tcPr>
          <w:p>
            <w:pPr>
              <w:pStyle w:val="0"/>
            </w:pPr>
            <w:r>
              <w:rPr>
                <w:sz w:val="24"/>
              </w:rPr>
              <w:t xml:space="preserve">Кредит, полученный в порядке расчетов по расчетному счету (овердрафт)</w:t>
            </w:r>
          </w:p>
        </w:tc>
        <w:tc>
          <w:tcPr>
            <w:tcW w:w="4762" w:type="dxa"/>
          </w:tcPr>
          <w:p>
            <w:pPr>
              <w:pStyle w:val="0"/>
            </w:pPr>
            <w:r>
              <w:rPr>
                <w:sz w:val="24"/>
              </w:rPr>
              <w:t xml:space="preserve">часть 20503 + часть 20504 + часть 43723 - часть 43724</w:t>
            </w:r>
          </w:p>
        </w:tc>
      </w:tr>
      <w:tr>
        <w:tc>
          <w:tcPr>
            <w:tcW w:w="1560" w:type="dxa"/>
          </w:tcPr>
          <w:bookmarkStart w:id="21481" w:name="P21481"/>
          <w:bookmarkEnd w:id="21481"/>
          <w:p>
            <w:pPr>
              <w:pStyle w:val="0"/>
              <w:jc w:val="center"/>
            </w:pPr>
            <w:r>
              <w:rPr>
                <w:sz w:val="24"/>
              </w:rPr>
              <w:t xml:space="preserve">3</w:t>
            </w:r>
          </w:p>
        </w:tc>
        <w:tc>
          <w:tcPr>
            <w:tcW w:w="2721" w:type="dxa"/>
          </w:tcPr>
          <w:p>
            <w:pPr>
              <w:pStyle w:val="0"/>
            </w:pPr>
            <w:r>
              <w:rPr>
                <w:sz w:val="24"/>
              </w:rPr>
              <w:t xml:space="preserve">Средства, привлеченные от государственных организаций</w:t>
            </w:r>
          </w:p>
        </w:tc>
        <w:tc>
          <w:tcPr>
            <w:tcW w:w="4762" w:type="dxa"/>
          </w:tcPr>
          <w:p>
            <w:pPr>
              <w:pStyle w:val="0"/>
            </w:pPr>
            <w:r>
              <w:rPr>
                <w:sz w:val="24"/>
              </w:rPr>
              <w:t xml:space="preserve">часть 42708 + часть 42709 + часть 42718 - часть 42719 + часть 42720 - часть 42721 + часть 42808 + часть 42809 + часть 42818 - часть 42819 + часть 42820 - часть 42821 + часть 42908 + часть 42909 + часть 42918 - часть 42919 + часть 42920 - часть 42921 + часть 43008 + часть 43009 + часть 43018 - часть 43019 + часть 43020 - часть 43021 + часть 43108 + часть 43109 + часть 43118 - часть 43119 + часть 43120 - часть 43121 + часть 43208 + часть 43209 + часть 43218 - часть 43219 + часть 43220 - часть 43221 + часть 43308 + часть 43309 + часть 43318 - часть 43319 + часть 43320 - часть 43321 + часть 43408 + часть 43409 + часть 43418 - часть 43419 + часть 43420 - часть 43421 + часть 43508 + часть 43509 + часть 43518 - часть 43519 + часть 43520 - часть 43521 + часть 43608 + часть 43609 + часть 43618 - часть 43619 + часть 43620 - часть 43621 - 42724 + 42723 + 42823 - 42824 + 43023 - 43024 + 43123 - 43124 + 43223 - 43224 + 43323 - 43324 + 43423 - 43424 + 43523 - 43524 + 43623 - 43624</w:t>
            </w:r>
          </w:p>
        </w:tc>
      </w:tr>
      <w:tr>
        <w:tc>
          <w:tcPr>
            <w:tcW w:w="1560" w:type="dxa"/>
          </w:tcPr>
          <w:bookmarkStart w:id="21484" w:name="P21484"/>
          <w:bookmarkEnd w:id="21484"/>
          <w:p>
            <w:pPr>
              <w:pStyle w:val="0"/>
              <w:jc w:val="center"/>
            </w:pPr>
            <w:r>
              <w:rPr>
                <w:sz w:val="24"/>
              </w:rPr>
              <w:t xml:space="preserve">4</w:t>
            </w:r>
          </w:p>
        </w:tc>
        <w:tc>
          <w:tcPr>
            <w:tcW w:w="2721" w:type="dxa"/>
          </w:tcPr>
          <w:p>
            <w:pPr>
              <w:pStyle w:val="0"/>
            </w:pPr>
            <w:r>
              <w:rPr>
                <w:sz w:val="24"/>
              </w:rPr>
              <w:t xml:space="preserve">Средства, привлеченные от кредитных организаций</w:t>
            </w:r>
          </w:p>
        </w:tc>
        <w:tc>
          <w:tcPr>
            <w:tcW w:w="4762" w:type="dxa"/>
          </w:tcPr>
          <w:p>
            <w:pPr>
              <w:pStyle w:val="0"/>
            </w:pPr>
            <w:r>
              <w:rPr>
                <w:sz w:val="24"/>
              </w:rPr>
              <w:t xml:space="preserve">часть 43708 + часть 43709 + часть 43718 - часть 43719 + часть 43720 - часть 43721 + часть 43723 - часть 43724</w:t>
            </w:r>
          </w:p>
        </w:tc>
      </w:tr>
      <w:tr>
        <w:tblPrEx>
          <w:tblBorders>
            <w:insideH w:val="nil"/>
          </w:tblBorders>
        </w:tblPrEx>
        <w:tc>
          <w:tcPr>
            <w:tcW w:w="1560" w:type="dxa"/>
            <w:tcBorders>
              <w:bottom w:val="nil"/>
            </w:tcBorders>
          </w:tcPr>
          <w:bookmarkStart w:id="21487" w:name="P21487"/>
          <w:bookmarkEnd w:id="21487"/>
          <w:p>
            <w:pPr>
              <w:pStyle w:val="0"/>
              <w:jc w:val="center"/>
            </w:pPr>
            <w:r>
              <w:rPr>
                <w:sz w:val="24"/>
              </w:rPr>
              <w:t xml:space="preserve">5</w:t>
            </w:r>
          </w:p>
        </w:tc>
        <w:tc>
          <w:tcPr>
            <w:tcW w:w="2721" w:type="dxa"/>
            <w:tcBorders>
              <w:bottom w:val="nil"/>
            </w:tcBorders>
          </w:tcPr>
          <w:p>
            <w:pPr>
              <w:pStyle w:val="0"/>
            </w:pPr>
            <w:r>
              <w:rPr>
                <w:sz w:val="24"/>
              </w:rPr>
              <w:t xml:space="preserve">Средства, привлеченные от других юридических лиц</w:t>
            </w:r>
          </w:p>
        </w:tc>
        <w:tc>
          <w:tcPr>
            <w:tcW w:w="4762" w:type="dxa"/>
            <w:tcBorders>
              <w:bottom w:val="nil"/>
            </w:tcBorders>
          </w:tcPr>
          <w:p>
            <w:pPr>
              <w:pStyle w:val="0"/>
            </w:pPr>
            <w:r>
              <w:rPr>
                <w:sz w:val="24"/>
              </w:rPr>
              <w:t xml:space="preserve">часть 43808 + часть 43809 + часть 43818 - часть 43819 + часть 43820 - часть 43821 + часть 43908 + часть 43909 + часть 43918 - часть 43919 + часть 43920 - часть 43921 + часть 44008 + часть 44009 + часть 44018 - часть 44019 + часть 44020 - часть 44021 + 43823 - 43824 + 43923 - 43924 + 44023 - 44024</w:t>
            </w:r>
          </w:p>
        </w:tc>
      </w:tr>
      <w:tr>
        <w:tblPrEx>
          <w:tblBorders>
            <w:insideH w:val="nil"/>
          </w:tblBorders>
        </w:tblPrEx>
        <w:tc>
          <w:tcPr>
            <w:gridSpan w:val="3"/>
            <w:tcW w:w="904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16.08.2023 N 6509-У)</w:t>
            </w:r>
          </w:p>
        </w:tc>
      </w:tr>
      <w:tr>
        <w:tc>
          <w:tcPr>
            <w:tcW w:w="1560" w:type="dxa"/>
          </w:tcPr>
          <w:bookmarkStart w:id="21491" w:name="P21491"/>
          <w:bookmarkEnd w:id="21491"/>
          <w:p>
            <w:pPr>
              <w:pStyle w:val="0"/>
              <w:jc w:val="center"/>
            </w:pPr>
            <w:r>
              <w:rPr>
                <w:sz w:val="24"/>
              </w:rPr>
              <w:t xml:space="preserve">6</w:t>
            </w:r>
          </w:p>
        </w:tc>
        <w:tc>
          <w:tcPr>
            <w:tcW w:w="2721" w:type="dxa"/>
          </w:tcPr>
          <w:p>
            <w:pPr>
              <w:pStyle w:val="0"/>
            </w:pPr>
            <w:r>
              <w:rPr>
                <w:sz w:val="24"/>
              </w:rPr>
              <w:t xml:space="preserve">Средства, привлеченные от физических лиц</w:t>
            </w:r>
          </w:p>
        </w:tc>
        <w:tc>
          <w:tcPr>
            <w:tcW w:w="4762" w:type="dxa"/>
          </w:tcPr>
          <w:p>
            <w:pPr>
              <w:pStyle w:val="0"/>
            </w:pPr>
            <w:r>
              <w:rPr>
                <w:sz w:val="24"/>
              </w:rPr>
              <w:t xml:space="preserve">часть 42316 + часть 42317 + часть 42318 - часть 42319 + часть 42320 - часть 42321 + часть 42616 + часть 42617 + часть 42618 - часть 42619 + часть 42620 - часть 42621 + 42323 - 42324 + 42623 - 42624</w:t>
            </w:r>
          </w:p>
        </w:tc>
      </w:tr>
      <w:tr>
        <w:tblPrEx>
          <w:tblBorders>
            <w:insideH w:val="nil"/>
          </w:tblBorders>
        </w:tblPrEx>
        <w:tc>
          <w:tcPr>
            <w:tcW w:w="1560" w:type="dxa"/>
            <w:tcBorders>
              <w:bottom w:val="nil"/>
            </w:tcBorders>
          </w:tcPr>
          <w:bookmarkStart w:id="21494" w:name="P21494"/>
          <w:bookmarkEnd w:id="21494"/>
          <w:p>
            <w:pPr>
              <w:pStyle w:val="0"/>
              <w:jc w:val="center"/>
            </w:pPr>
            <w:r>
              <w:rPr>
                <w:sz w:val="24"/>
              </w:rPr>
              <w:t xml:space="preserve">7</w:t>
            </w:r>
          </w:p>
        </w:tc>
        <w:tc>
          <w:tcPr>
            <w:tcW w:w="2721" w:type="dxa"/>
            <w:tcBorders>
              <w:bottom w:val="nil"/>
            </w:tcBorders>
          </w:tcPr>
          <w:p>
            <w:pPr>
              <w:pStyle w:val="0"/>
            </w:pPr>
            <w:r>
              <w:rPr>
                <w:sz w:val="24"/>
              </w:rPr>
              <w:t xml:space="preserve">Выпущенные облигации</w:t>
            </w:r>
          </w:p>
        </w:tc>
        <w:tc>
          <w:tcPr>
            <w:tcW w:w="4762" w:type="dxa"/>
            <w:tcBorders>
              <w:bottom w:val="nil"/>
            </w:tcBorders>
          </w:tcPr>
          <w:p>
            <w:pPr>
              <w:pStyle w:val="0"/>
            </w:pPr>
            <w:r>
              <w:rPr>
                <w:sz w:val="24"/>
              </w:rPr>
              <w:t xml:space="preserve">часть 52008 + часть 52020 - часть 52021 + 52022 - 52023</w:t>
            </w:r>
          </w:p>
        </w:tc>
      </w:tr>
      <w:tr>
        <w:tblPrEx>
          <w:tblBorders>
            <w:insideH w:val="nil"/>
          </w:tblBorders>
        </w:tblPrEx>
        <w:tc>
          <w:tcPr>
            <w:gridSpan w:val="3"/>
            <w:tcW w:w="904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16.08.2023 N 6509-У)</w:t>
            </w:r>
          </w:p>
        </w:tc>
      </w:tr>
      <w:tr>
        <w:tblPrEx>
          <w:tblBorders>
            <w:insideH w:val="nil"/>
          </w:tblBorders>
        </w:tblPrEx>
        <w:tc>
          <w:tcPr>
            <w:tcW w:w="1560" w:type="dxa"/>
            <w:tcBorders>
              <w:bottom w:val="nil"/>
            </w:tcBorders>
          </w:tcPr>
          <w:bookmarkStart w:id="21498" w:name="P21498"/>
          <w:bookmarkEnd w:id="21498"/>
          <w:p>
            <w:pPr>
              <w:pStyle w:val="0"/>
              <w:jc w:val="center"/>
            </w:pPr>
            <w:r>
              <w:rPr>
                <w:sz w:val="24"/>
              </w:rPr>
              <w:t xml:space="preserve">8</w:t>
            </w:r>
          </w:p>
        </w:tc>
        <w:tc>
          <w:tcPr>
            <w:tcW w:w="2721" w:type="dxa"/>
            <w:tcBorders>
              <w:bottom w:val="nil"/>
            </w:tcBorders>
          </w:tcPr>
          <w:p>
            <w:pPr>
              <w:pStyle w:val="0"/>
            </w:pPr>
            <w:r>
              <w:rPr>
                <w:sz w:val="24"/>
              </w:rPr>
              <w:t xml:space="preserve">Прочее</w:t>
            </w:r>
          </w:p>
        </w:tc>
        <w:tc>
          <w:tcPr>
            <w:tcW w:w="4762" w:type="dxa"/>
            <w:tcBorders>
              <w:bottom w:val="nil"/>
            </w:tcBorders>
          </w:tcPr>
          <w:p>
            <w:pPr>
              <w:pStyle w:val="0"/>
            </w:pPr>
            <w:r>
              <w:rPr>
                <w:sz w:val="24"/>
              </w:rPr>
              <w:t xml:space="preserve">часть 47470 + часть 47472 - часть 47473 + 47474 - 47475 + 536</w:t>
            </w:r>
          </w:p>
        </w:tc>
      </w:tr>
      <w:tr>
        <w:tblPrEx>
          <w:tblBorders>
            <w:insideH w:val="nil"/>
          </w:tblBorders>
        </w:tblPrEx>
        <w:tc>
          <w:tcPr>
            <w:gridSpan w:val="3"/>
            <w:tcW w:w="9043" w:type="dxa"/>
            <w:tcBorders>
              <w:top w:val="nil"/>
            </w:tcBorders>
          </w:tcPr>
          <w:p>
            <w:pPr>
              <w:pStyle w:val="0"/>
              <w:jc w:val="both"/>
            </w:pPr>
            <w:r>
              <w:rPr>
                <w:sz w:val="24"/>
              </w:rPr>
              <w:t xml:space="preserve">(в ред. Указаний Банка России от 16.08.2023 </w:t>
            </w:r>
            <w:r>
              <w:rPr>
                <w:sz w:val="24"/>
              </w:rPr>
              <w:t xml:space="preserve">N 6509-У</w:t>
            </w:r>
            <w:r>
              <w:rPr>
                <w:sz w:val="24"/>
              </w:rPr>
              <w:t xml:space="preserve">, от 23.09.2024 </w:t>
            </w:r>
            <w:r>
              <w:rPr>
                <w:sz w:val="24"/>
              </w:rPr>
              <w:t xml:space="preserve">N 6852-У</w:t>
            </w:r>
            <w:r>
              <w:rPr>
                <w:sz w:val="24"/>
              </w:rPr>
              <w:t xml:space="preserve">)</w:t>
            </w:r>
          </w:p>
        </w:tc>
      </w:tr>
      <w:tr>
        <w:tc>
          <w:tcPr>
            <w:tcW w:w="1560" w:type="dxa"/>
          </w:tcPr>
          <w:p>
            <w:pPr>
              <w:pStyle w:val="0"/>
              <w:jc w:val="center"/>
            </w:pPr>
            <w:r>
              <w:rPr>
                <w:sz w:val="24"/>
              </w:rPr>
              <w:t xml:space="preserve">9</w:t>
            </w:r>
          </w:p>
        </w:tc>
        <w:tc>
          <w:tcPr>
            <w:tcW w:w="2721" w:type="dxa"/>
          </w:tcPr>
          <w:p>
            <w:pPr>
              <w:pStyle w:val="0"/>
            </w:pPr>
            <w:r>
              <w:rPr>
                <w:sz w:val="24"/>
              </w:rPr>
              <w:t xml:space="preserve">Итого</w:t>
            </w:r>
          </w:p>
        </w:tc>
        <w:tc>
          <w:tcPr>
            <w:tcW w:w="4762" w:type="dxa"/>
          </w:tcPr>
          <w:p>
            <w:pPr>
              <w:pStyle w:val="0"/>
            </w:pPr>
            <w:hyperlink w:history="0" w:anchor="P21474" w:tooltip="1">
              <w:r>
                <w:rPr>
                  <w:sz w:val="24"/>
                  <w:color w:val="0000ff"/>
                </w:rPr>
                <w:t xml:space="preserve">строка 1</w:t>
              </w:r>
            </w:hyperlink>
            <w:r>
              <w:rPr>
                <w:sz w:val="24"/>
              </w:rPr>
              <w:t xml:space="preserve"> + </w:t>
            </w:r>
            <w:hyperlink w:history="0" w:anchor="P21478" w:tooltip="2">
              <w:r>
                <w:rPr>
                  <w:sz w:val="24"/>
                  <w:color w:val="0000ff"/>
                </w:rPr>
                <w:t xml:space="preserve">строка 2</w:t>
              </w:r>
            </w:hyperlink>
            <w:r>
              <w:rPr>
                <w:sz w:val="24"/>
              </w:rPr>
              <w:t xml:space="preserve"> + </w:t>
            </w:r>
            <w:hyperlink w:history="0" w:anchor="P21481" w:tooltip="3">
              <w:r>
                <w:rPr>
                  <w:sz w:val="24"/>
                  <w:color w:val="0000ff"/>
                </w:rPr>
                <w:t xml:space="preserve">строка 3</w:t>
              </w:r>
            </w:hyperlink>
            <w:r>
              <w:rPr>
                <w:sz w:val="24"/>
              </w:rPr>
              <w:t xml:space="preserve"> + </w:t>
            </w:r>
            <w:hyperlink w:history="0" w:anchor="P21484" w:tooltip="4">
              <w:r>
                <w:rPr>
                  <w:sz w:val="24"/>
                  <w:color w:val="0000ff"/>
                </w:rPr>
                <w:t xml:space="preserve">строка 4</w:t>
              </w:r>
            </w:hyperlink>
            <w:r>
              <w:rPr>
                <w:sz w:val="24"/>
              </w:rPr>
              <w:t xml:space="preserve"> + </w:t>
            </w:r>
            <w:hyperlink w:history="0" w:anchor="P21487" w:tooltip="5">
              <w:r>
                <w:rPr>
                  <w:sz w:val="24"/>
                  <w:color w:val="0000ff"/>
                </w:rPr>
                <w:t xml:space="preserve">строка 5</w:t>
              </w:r>
            </w:hyperlink>
            <w:r>
              <w:rPr>
                <w:sz w:val="24"/>
              </w:rPr>
              <w:t xml:space="preserve"> + </w:t>
            </w:r>
            <w:hyperlink w:history="0" w:anchor="P21491" w:tooltip="6">
              <w:r>
                <w:rPr>
                  <w:sz w:val="24"/>
                  <w:color w:val="0000ff"/>
                </w:rPr>
                <w:t xml:space="preserve">строка 6</w:t>
              </w:r>
            </w:hyperlink>
            <w:r>
              <w:rPr>
                <w:sz w:val="24"/>
              </w:rPr>
              <w:t xml:space="preserve"> + </w:t>
            </w:r>
            <w:hyperlink w:history="0" w:anchor="P21494" w:tooltip="7">
              <w:r>
                <w:rPr>
                  <w:sz w:val="24"/>
                  <w:color w:val="0000ff"/>
                </w:rPr>
                <w:t xml:space="preserve">строка 7</w:t>
              </w:r>
            </w:hyperlink>
            <w:r>
              <w:rPr>
                <w:sz w:val="24"/>
              </w:rPr>
              <w:t xml:space="preserve"> + </w:t>
            </w:r>
            <w:hyperlink w:history="0" w:anchor="P21498" w:tooltip="8">
              <w:r>
                <w:rPr>
                  <w:sz w:val="24"/>
                  <w:color w:val="0000ff"/>
                </w:rPr>
                <w:t xml:space="preserve">строка 8</w:t>
              </w:r>
            </w:hyperlink>
          </w:p>
        </w:tc>
      </w:tr>
    </w:tbl>
    <w:p>
      <w:pPr>
        <w:pStyle w:val="0"/>
        <w:jc w:val="both"/>
      </w:pPr>
      <w:r>
        <w:rPr>
          <w:sz w:val="24"/>
        </w:rPr>
      </w:r>
    </w:p>
    <w:p>
      <w:pPr>
        <w:pStyle w:val="2"/>
        <w:outlineLvl w:val="2"/>
        <w:jc w:val="center"/>
      </w:pPr>
      <w:r>
        <w:rPr>
          <w:sz w:val="24"/>
        </w:rPr>
        <w:t xml:space="preserve">Обязательства по договорам негосударственного пенсионного</w:t>
      </w:r>
    </w:p>
    <w:p>
      <w:pPr>
        <w:pStyle w:val="2"/>
        <w:jc w:val="center"/>
      </w:pPr>
      <w:r>
        <w:rPr>
          <w:sz w:val="24"/>
        </w:rPr>
        <w:t xml:space="preserve">обеспечения и договорам долгосрочных сбережений</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ind w:firstLine="540"/>
        <w:jc w:val="both"/>
      </w:pPr>
      <w:r>
        <w:rPr>
          <w:sz w:val="24"/>
        </w:rPr>
      </w:r>
    </w:p>
    <w:p>
      <w:pPr>
        <w:pStyle w:val="0"/>
        <w:jc w:val="right"/>
      </w:pPr>
      <w:r>
        <w:rPr>
          <w:sz w:val="24"/>
        </w:rPr>
        <w:t xml:space="preserve">Таблица 22.2</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60"/>
        <w:gridCol w:w="2721"/>
        <w:gridCol w:w="4762"/>
      </w:tblGrid>
      <w:tr>
        <w:tc>
          <w:tcPr>
            <w:tcW w:w="1560" w:type="dxa"/>
          </w:tcPr>
          <w:p>
            <w:pPr>
              <w:pStyle w:val="0"/>
              <w:jc w:val="center"/>
            </w:pPr>
            <w:r>
              <w:rPr>
                <w:sz w:val="24"/>
              </w:rPr>
              <w:t xml:space="preserve">Номер показателя</w:t>
            </w:r>
          </w:p>
        </w:tc>
        <w:tc>
          <w:tcPr>
            <w:tcW w:w="2721" w:type="dxa"/>
          </w:tcPr>
          <w:p>
            <w:pPr>
              <w:pStyle w:val="0"/>
              <w:jc w:val="center"/>
            </w:pPr>
            <w:r>
              <w:rPr>
                <w:sz w:val="24"/>
              </w:rPr>
              <w:t xml:space="preserve">Наименование показателя</w:t>
            </w:r>
          </w:p>
        </w:tc>
        <w:tc>
          <w:tcPr>
            <w:tcW w:w="4762" w:type="dxa"/>
          </w:tcPr>
          <w:p>
            <w:pPr>
              <w:pStyle w:val="0"/>
              <w:jc w:val="center"/>
            </w:pPr>
            <w:r>
              <w:rPr>
                <w:sz w:val="24"/>
              </w:rPr>
              <w:t xml:space="preserve">Порядок определения значения показателя (счета бухгалтерского учета)</w:t>
            </w:r>
          </w:p>
        </w:tc>
      </w:tr>
      <w:tr>
        <w:tc>
          <w:tcPr>
            <w:tcW w:w="1560" w:type="dxa"/>
          </w:tcPr>
          <w:p>
            <w:pPr>
              <w:pStyle w:val="0"/>
              <w:jc w:val="center"/>
            </w:pPr>
            <w:r>
              <w:rPr>
                <w:sz w:val="24"/>
              </w:rPr>
              <w:t xml:space="preserve">1</w:t>
            </w:r>
          </w:p>
        </w:tc>
        <w:tc>
          <w:tcPr>
            <w:tcW w:w="2721" w:type="dxa"/>
          </w:tcPr>
          <w:p>
            <w:pPr>
              <w:pStyle w:val="0"/>
              <w:jc w:val="center"/>
            </w:pPr>
            <w:r>
              <w:rPr>
                <w:sz w:val="24"/>
              </w:rPr>
              <w:t xml:space="preserve">2</w:t>
            </w:r>
          </w:p>
        </w:tc>
        <w:tc>
          <w:tcPr>
            <w:tcW w:w="4762" w:type="dxa"/>
          </w:tcPr>
          <w:p>
            <w:pPr>
              <w:pStyle w:val="0"/>
              <w:jc w:val="center"/>
            </w:pPr>
            <w:r>
              <w:rPr>
                <w:sz w:val="24"/>
              </w:rPr>
              <w:t xml:space="preserve">3</w:t>
            </w:r>
          </w:p>
        </w:tc>
      </w:tr>
      <w:tr>
        <w:tc>
          <w:tcPr>
            <w:tcW w:w="1560" w:type="dxa"/>
          </w:tcPr>
          <w:bookmarkStart w:id="21519" w:name="P21519"/>
          <w:bookmarkEnd w:id="21519"/>
          <w:p>
            <w:pPr>
              <w:pStyle w:val="0"/>
              <w:jc w:val="center"/>
            </w:pPr>
            <w:r>
              <w:rPr>
                <w:sz w:val="24"/>
              </w:rPr>
              <w:t xml:space="preserve">1</w:t>
            </w:r>
          </w:p>
        </w:tc>
        <w:tc>
          <w:tcPr>
            <w:tcW w:w="2721" w:type="dxa"/>
          </w:tcPr>
          <w:p>
            <w:pPr>
              <w:pStyle w:val="0"/>
            </w:pPr>
            <w:r>
              <w:rPr>
                <w:sz w:val="24"/>
              </w:rPr>
              <w:t xml:space="preserve">Выделенная инвестиционная составляющая</w:t>
            </w:r>
          </w:p>
        </w:tc>
        <w:tc>
          <w:tcPr>
            <w:tcW w:w="4762" w:type="dxa"/>
          </w:tcPr>
          <w:p>
            <w:pPr>
              <w:pStyle w:val="0"/>
            </w:pPr>
            <w:r>
              <w:rPr>
                <w:sz w:val="24"/>
              </w:rPr>
              <w:t xml:space="preserve">часть 39903 + часть 39923</w:t>
            </w:r>
          </w:p>
        </w:tc>
      </w:tr>
      <w:tr>
        <w:tc>
          <w:tcPr>
            <w:tcW w:w="1560" w:type="dxa"/>
          </w:tcPr>
          <w:bookmarkStart w:id="21522" w:name="P21522"/>
          <w:bookmarkEnd w:id="21522"/>
          <w:p>
            <w:pPr>
              <w:pStyle w:val="0"/>
              <w:jc w:val="center"/>
            </w:pPr>
            <w:r>
              <w:rPr>
                <w:sz w:val="24"/>
              </w:rPr>
              <w:t xml:space="preserve">2</w:t>
            </w:r>
          </w:p>
        </w:tc>
        <w:tc>
          <w:tcPr>
            <w:tcW w:w="2721" w:type="dxa"/>
          </w:tcPr>
          <w:p>
            <w:pPr>
              <w:pStyle w:val="0"/>
            </w:pPr>
            <w:r>
              <w:rPr>
                <w:sz w:val="24"/>
              </w:rPr>
              <w:t xml:space="preserve">Обязательства по договорам негосударственного пенсионного обеспечения и договорам долгосрочных сбережений, классифицированным как инвестиционные, без условий дискреционного участия</w:t>
            </w:r>
          </w:p>
        </w:tc>
        <w:tc>
          <w:tcPr>
            <w:tcW w:w="4762" w:type="dxa"/>
          </w:tcPr>
          <w:p>
            <w:pPr>
              <w:pStyle w:val="0"/>
            </w:pPr>
            <w:r>
              <w:rPr>
                <w:sz w:val="24"/>
              </w:rPr>
              <w:t xml:space="preserve">часть 39902 - часть 39904 + часть 39905 + часть 39922 - часть 39924 + часть 39925</w:t>
            </w:r>
          </w:p>
        </w:tc>
      </w:tr>
      <w:tr>
        <w:tc>
          <w:tcPr>
            <w:tcW w:w="1560" w:type="dxa"/>
          </w:tcPr>
          <w:bookmarkStart w:id="21525" w:name="P21525"/>
          <w:bookmarkEnd w:id="21525"/>
          <w:p>
            <w:pPr>
              <w:pStyle w:val="0"/>
              <w:jc w:val="center"/>
            </w:pPr>
            <w:r>
              <w:rPr>
                <w:sz w:val="24"/>
              </w:rPr>
              <w:t xml:space="preserve">3</w:t>
            </w:r>
          </w:p>
        </w:tc>
        <w:tc>
          <w:tcPr>
            <w:tcW w:w="2721" w:type="dxa"/>
          </w:tcPr>
          <w:p>
            <w:pPr>
              <w:pStyle w:val="0"/>
            </w:pPr>
            <w:r>
              <w:rPr>
                <w:sz w:val="24"/>
              </w:rPr>
              <w:t xml:space="preserve">Обязательства по договорам негосударственного пенсионного обеспечения и договорам долгосрочных сбережений, классифицированным как инвестиционные, с условиями дискреционного участия</w:t>
            </w:r>
          </w:p>
        </w:tc>
        <w:tc>
          <w:tcPr>
            <w:tcW w:w="4762" w:type="dxa"/>
          </w:tcPr>
          <w:p>
            <w:pPr>
              <w:pStyle w:val="0"/>
            </w:pPr>
            <w:r>
              <w:rPr>
                <w:sz w:val="24"/>
              </w:rPr>
              <w:t xml:space="preserve">часть 39901 - часть 39904 + часть 39905 + часть 39921 - часть 39924 + часть 39925</w:t>
            </w:r>
          </w:p>
        </w:tc>
      </w:tr>
      <w:tr>
        <w:tc>
          <w:tcPr>
            <w:tcW w:w="1560" w:type="dxa"/>
          </w:tcPr>
          <w:bookmarkStart w:id="21528" w:name="P21528"/>
          <w:bookmarkEnd w:id="21528"/>
          <w:p>
            <w:pPr>
              <w:pStyle w:val="0"/>
              <w:jc w:val="center"/>
            </w:pPr>
            <w:r>
              <w:rPr>
                <w:sz w:val="24"/>
              </w:rPr>
              <w:t xml:space="preserve">4</w:t>
            </w:r>
          </w:p>
        </w:tc>
        <w:tc>
          <w:tcPr>
            <w:tcW w:w="2721" w:type="dxa"/>
          </w:tcPr>
          <w:p>
            <w:pPr>
              <w:pStyle w:val="0"/>
            </w:pPr>
            <w:r>
              <w:rPr>
                <w:sz w:val="24"/>
              </w:rPr>
              <w:t xml:space="preserve">Прочее</w:t>
            </w:r>
          </w:p>
        </w:tc>
        <w:tc>
          <w:tcPr>
            <w:tcW w:w="4762" w:type="dxa"/>
          </w:tcPr>
          <w:p>
            <w:pPr>
              <w:pStyle w:val="0"/>
            </w:pPr>
            <w:r>
              <w:rPr>
                <w:sz w:val="24"/>
              </w:rPr>
            </w:r>
          </w:p>
        </w:tc>
      </w:tr>
      <w:tr>
        <w:tc>
          <w:tcPr>
            <w:tcW w:w="1560" w:type="dxa"/>
          </w:tcPr>
          <w:p>
            <w:pPr>
              <w:pStyle w:val="0"/>
              <w:jc w:val="center"/>
            </w:pPr>
            <w:r>
              <w:rPr>
                <w:sz w:val="24"/>
              </w:rPr>
              <w:t xml:space="preserve">5</w:t>
            </w:r>
          </w:p>
        </w:tc>
        <w:tc>
          <w:tcPr>
            <w:tcW w:w="2721" w:type="dxa"/>
          </w:tcPr>
          <w:p>
            <w:pPr>
              <w:pStyle w:val="0"/>
            </w:pPr>
            <w:r>
              <w:rPr>
                <w:sz w:val="24"/>
              </w:rPr>
              <w:t xml:space="preserve">Итого</w:t>
            </w:r>
          </w:p>
        </w:tc>
        <w:tc>
          <w:tcPr>
            <w:tcW w:w="4762" w:type="dxa"/>
          </w:tcPr>
          <w:p>
            <w:pPr>
              <w:pStyle w:val="0"/>
            </w:pPr>
            <w:hyperlink w:history="0" w:anchor="P21519" w:tooltip="1">
              <w:r>
                <w:rPr>
                  <w:sz w:val="24"/>
                  <w:color w:val="0000ff"/>
                </w:rPr>
                <w:t xml:space="preserve">строка 1</w:t>
              </w:r>
            </w:hyperlink>
            <w:r>
              <w:rPr>
                <w:sz w:val="24"/>
              </w:rPr>
              <w:t xml:space="preserve"> + </w:t>
            </w:r>
            <w:hyperlink w:history="0" w:anchor="P21522" w:tooltip="2">
              <w:r>
                <w:rPr>
                  <w:sz w:val="24"/>
                  <w:color w:val="0000ff"/>
                </w:rPr>
                <w:t xml:space="preserve">строка 2</w:t>
              </w:r>
            </w:hyperlink>
            <w:r>
              <w:rPr>
                <w:sz w:val="24"/>
              </w:rPr>
              <w:t xml:space="preserve"> + </w:t>
            </w:r>
            <w:hyperlink w:history="0" w:anchor="P21525" w:tooltip="3">
              <w:r>
                <w:rPr>
                  <w:sz w:val="24"/>
                  <w:color w:val="0000ff"/>
                </w:rPr>
                <w:t xml:space="preserve">строка 3</w:t>
              </w:r>
            </w:hyperlink>
            <w:r>
              <w:rPr>
                <w:sz w:val="24"/>
              </w:rPr>
              <w:t xml:space="preserve"> + </w:t>
            </w:r>
            <w:hyperlink w:history="0" w:anchor="P21528" w:tooltip="4">
              <w:r>
                <w:rPr>
                  <w:sz w:val="24"/>
                  <w:color w:val="0000ff"/>
                </w:rPr>
                <w:t xml:space="preserve">строка 4</w:t>
              </w:r>
            </w:hyperlink>
          </w:p>
        </w:tc>
      </w:tr>
    </w:tbl>
    <w:p>
      <w:pPr>
        <w:pStyle w:val="0"/>
        <w:jc w:val="both"/>
      </w:pPr>
      <w:r>
        <w:rPr>
          <w:sz w:val="24"/>
        </w:rPr>
      </w:r>
    </w:p>
    <w:p>
      <w:pPr>
        <w:pStyle w:val="2"/>
        <w:outlineLvl w:val="1"/>
        <w:jc w:val="center"/>
      </w:pPr>
      <w:r>
        <w:rPr>
          <w:sz w:val="24"/>
        </w:rPr>
        <w:t xml:space="preserve">Примечание 23. Финансовые обязательства, оцениваемые</w:t>
      </w:r>
    </w:p>
    <w:p>
      <w:pPr>
        <w:pStyle w:val="2"/>
        <w:jc w:val="center"/>
      </w:pPr>
      <w:r>
        <w:rPr>
          <w:sz w:val="24"/>
        </w:rPr>
        <w:t xml:space="preserve">по амортизированной стоимости: обязательства по договорам</w:t>
      </w:r>
    </w:p>
    <w:p>
      <w:pPr>
        <w:pStyle w:val="2"/>
        <w:jc w:val="center"/>
      </w:pPr>
      <w:r>
        <w:rPr>
          <w:sz w:val="24"/>
        </w:rPr>
        <w:t xml:space="preserve">негосударственного пенсионного обеспечения и договорам</w:t>
      </w:r>
    </w:p>
    <w:p>
      <w:pPr>
        <w:pStyle w:val="2"/>
        <w:jc w:val="center"/>
      </w:pPr>
      <w:r>
        <w:rPr>
          <w:sz w:val="24"/>
        </w:rPr>
        <w:t xml:space="preserve">долгосрочных сбережений</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center"/>
      </w:pPr>
      <w:r>
        <w:rPr>
          <w:sz w:val="24"/>
        </w:rPr>
      </w:r>
    </w:p>
    <w:p>
      <w:pPr>
        <w:pStyle w:val="2"/>
        <w:outlineLvl w:val="2"/>
        <w:jc w:val="center"/>
      </w:pPr>
      <w:r>
        <w:rPr>
          <w:sz w:val="24"/>
        </w:rPr>
        <w:t xml:space="preserve">Обязательства по договорам негосударственного пенсионного</w:t>
      </w:r>
    </w:p>
    <w:p>
      <w:pPr>
        <w:pStyle w:val="2"/>
        <w:jc w:val="center"/>
      </w:pPr>
      <w:r>
        <w:rPr>
          <w:sz w:val="24"/>
        </w:rPr>
        <w:t xml:space="preserve">обеспечения и договорам долгосрочных сбережений</w:t>
      </w:r>
    </w:p>
    <w:p>
      <w:pPr>
        <w:pStyle w:val="0"/>
        <w:ind w:firstLine="540"/>
        <w:jc w:val="both"/>
      </w:pPr>
      <w:r>
        <w:rPr>
          <w:sz w:val="24"/>
        </w:rPr>
      </w:r>
    </w:p>
    <w:p>
      <w:pPr>
        <w:pStyle w:val="0"/>
        <w:jc w:val="right"/>
      </w:pPr>
      <w:r>
        <w:rPr>
          <w:sz w:val="24"/>
        </w:rPr>
        <w:t xml:space="preserve">Таблица 23.1</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60"/>
        <w:gridCol w:w="2721"/>
        <w:gridCol w:w="4762"/>
      </w:tblGrid>
      <w:tr>
        <w:tc>
          <w:tcPr>
            <w:tcW w:w="1560" w:type="dxa"/>
          </w:tcPr>
          <w:p>
            <w:pPr>
              <w:pStyle w:val="0"/>
              <w:jc w:val="center"/>
            </w:pPr>
            <w:r>
              <w:rPr>
                <w:sz w:val="24"/>
              </w:rPr>
              <w:t xml:space="preserve">Номер показателя</w:t>
            </w:r>
          </w:p>
        </w:tc>
        <w:tc>
          <w:tcPr>
            <w:tcW w:w="2721" w:type="dxa"/>
          </w:tcPr>
          <w:p>
            <w:pPr>
              <w:pStyle w:val="0"/>
              <w:jc w:val="center"/>
            </w:pPr>
            <w:r>
              <w:rPr>
                <w:sz w:val="24"/>
              </w:rPr>
              <w:t xml:space="preserve">Наименование показателя</w:t>
            </w:r>
          </w:p>
        </w:tc>
        <w:tc>
          <w:tcPr>
            <w:tcW w:w="4762" w:type="dxa"/>
          </w:tcPr>
          <w:p>
            <w:pPr>
              <w:pStyle w:val="0"/>
              <w:jc w:val="center"/>
            </w:pPr>
            <w:r>
              <w:rPr>
                <w:sz w:val="24"/>
              </w:rPr>
              <w:t xml:space="preserve">Порядок определения значения показателя (счета бухгалтерского учета)</w:t>
            </w:r>
          </w:p>
        </w:tc>
      </w:tr>
      <w:tr>
        <w:tc>
          <w:tcPr>
            <w:tcW w:w="1560" w:type="dxa"/>
          </w:tcPr>
          <w:p>
            <w:pPr>
              <w:pStyle w:val="0"/>
              <w:jc w:val="center"/>
            </w:pPr>
            <w:r>
              <w:rPr>
                <w:sz w:val="24"/>
              </w:rPr>
              <w:t xml:space="preserve">1</w:t>
            </w:r>
          </w:p>
        </w:tc>
        <w:tc>
          <w:tcPr>
            <w:tcW w:w="2721" w:type="dxa"/>
          </w:tcPr>
          <w:p>
            <w:pPr>
              <w:pStyle w:val="0"/>
              <w:jc w:val="center"/>
            </w:pPr>
            <w:r>
              <w:rPr>
                <w:sz w:val="24"/>
              </w:rPr>
              <w:t xml:space="preserve">2</w:t>
            </w:r>
          </w:p>
        </w:tc>
        <w:tc>
          <w:tcPr>
            <w:tcW w:w="4762" w:type="dxa"/>
          </w:tcPr>
          <w:p>
            <w:pPr>
              <w:pStyle w:val="0"/>
              <w:jc w:val="center"/>
            </w:pPr>
            <w:r>
              <w:rPr>
                <w:sz w:val="24"/>
              </w:rPr>
              <w:t xml:space="preserve">3</w:t>
            </w:r>
          </w:p>
        </w:tc>
      </w:tr>
      <w:tr>
        <w:tc>
          <w:tcPr>
            <w:tcW w:w="1560" w:type="dxa"/>
          </w:tcPr>
          <w:bookmarkStart w:id="21553" w:name="P21553"/>
          <w:bookmarkEnd w:id="21553"/>
          <w:p>
            <w:pPr>
              <w:pStyle w:val="0"/>
              <w:jc w:val="center"/>
            </w:pPr>
            <w:r>
              <w:rPr>
                <w:sz w:val="24"/>
              </w:rPr>
              <w:t xml:space="preserve">1</w:t>
            </w:r>
          </w:p>
        </w:tc>
        <w:tc>
          <w:tcPr>
            <w:tcW w:w="2721" w:type="dxa"/>
          </w:tcPr>
          <w:p>
            <w:pPr>
              <w:pStyle w:val="0"/>
            </w:pPr>
            <w:r>
              <w:rPr>
                <w:sz w:val="24"/>
              </w:rPr>
              <w:t xml:space="preserve">Выделенная инвестиционная составляющая</w:t>
            </w:r>
          </w:p>
        </w:tc>
        <w:tc>
          <w:tcPr>
            <w:tcW w:w="4762" w:type="dxa"/>
          </w:tcPr>
          <w:p>
            <w:pPr>
              <w:pStyle w:val="0"/>
            </w:pPr>
            <w:r>
              <w:rPr>
                <w:sz w:val="24"/>
              </w:rPr>
              <w:t xml:space="preserve">часть 39903 + часть 39923</w:t>
            </w:r>
          </w:p>
        </w:tc>
      </w:tr>
      <w:tr>
        <w:tc>
          <w:tcPr>
            <w:tcW w:w="1560" w:type="dxa"/>
          </w:tcPr>
          <w:bookmarkStart w:id="21556" w:name="P21556"/>
          <w:bookmarkEnd w:id="21556"/>
          <w:p>
            <w:pPr>
              <w:pStyle w:val="0"/>
              <w:jc w:val="center"/>
            </w:pPr>
            <w:r>
              <w:rPr>
                <w:sz w:val="24"/>
              </w:rPr>
              <w:t xml:space="preserve">2</w:t>
            </w:r>
          </w:p>
        </w:tc>
        <w:tc>
          <w:tcPr>
            <w:tcW w:w="2721" w:type="dxa"/>
          </w:tcPr>
          <w:p>
            <w:pPr>
              <w:pStyle w:val="0"/>
            </w:pPr>
            <w:r>
              <w:rPr>
                <w:sz w:val="24"/>
              </w:rPr>
              <w:t xml:space="preserve">Обязательства по договорам негосударственного пенсионного обеспечения и договорам долгосрочных сбережений, классифицированным как инвестиционные, без условий дискреционного участия</w:t>
            </w:r>
          </w:p>
        </w:tc>
        <w:tc>
          <w:tcPr>
            <w:tcW w:w="4762" w:type="dxa"/>
          </w:tcPr>
          <w:p>
            <w:pPr>
              <w:pStyle w:val="0"/>
            </w:pPr>
            <w:r>
              <w:rPr>
                <w:sz w:val="24"/>
              </w:rPr>
              <w:t xml:space="preserve">часть 39902 - часть 39904 + часть 39905 + часть 39922 - часть 39924 + часть 39925</w:t>
            </w:r>
          </w:p>
        </w:tc>
      </w:tr>
      <w:tr>
        <w:tc>
          <w:tcPr>
            <w:tcW w:w="1560" w:type="dxa"/>
          </w:tcPr>
          <w:bookmarkStart w:id="21559" w:name="P21559"/>
          <w:bookmarkEnd w:id="21559"/>
          <w:p>
            <w:pPr>
              <w:pStyle w:val="0"/>
              <w:jc w:val="center"/>
            </w:pPr>
            <w:r>
              <w:rPr>
                <w:sz w:val="24"/>
              </w:rPr>
              <w:t xml:space="preserve">3</w:t>
            </w:r>
          </w:p>
        </w:tc>
        <w:tc>
          <w:tcPr>
            <w:tcW w:w="2721" w:type="dxa"/>
          </w:tcPr>
          <w:p>
            <w:pPr>
              <w:pStyle w:val="0"/>
            </w:pPr>
            <w:r>
              <w:rPr>
                <w:sz w:val="24"/>
              </w:rPr>
              <w:t xml:space="preserve">Обязательства по договорам негосударственного пенсионного обеспечения и договорам долгосрочных сбережений, классифицированным как инвестиционные, с условиями дискреционного участия</w:t>
            </w:r>
          </w:p>
        </w:tc>
        <w:tc>
          <w:tcPr>
            <w:tcW w:w="4762" w:type="dxa"/>
          </w:tcPr>
          <w:p>
            <w:pPr>
              <w:pStyle w:val="0"/>
            </w:pPr>
            <w:r>
              <w:rPr>
                <w:sz w:val="24"/>
              </w:rPr>
              <w:t xml:space="preserve">часть 39901 - часть 39904 + часть 39905 + часть 39921 - часть 39924 + часть 39925</w:t>
            </w:r>
          </w:p>
        </w:tc>
      </w:tr>
      <w:tr>
        <w:tc>
          <w:tcPr>
            <w:tcW w:w="1560" w:type="dxa"/>
          </w:tcPr>
          <w:bookmarkStart w:id="21562" w:name="P21562"/>
          <w:bookmarkEnd w:id="21562"/>
          <w:p>
            <w:pPr>
              <w:pStyle w:val="0"/>
              <w:jc w:val="center"/>
            </w:pPr>
            <w:r>
              <w:rPr>
                <w:sz w:val="24"/>
              </w:rPr>
              <w:t xml:space="preserve">4</w:t>
            </w:r>
          </w:p>
        </w:tc>
        <w:tc>
          <w:tcPr>
            <w:tcW w:w="2721" w:type="dxa"/>
          </w:tcPr>
          <w:p>
            <w:pPr>
              <w:pStyle w:val="0"/>
            </w:pPr>
            <w:r>
              <w:rPr>
                <w:sz w:val="24"/>
              </w:rPr>
              <w:t xml:space="preserve">Прочее</w:t>
            </w:r>
          </w:p>
        </w:tc>
        <w:tc>
          <w:tcPr>
            <w:tcW w:w="4762" w:type="dxa"/>
          </w:tcPr>
          <w:p>
            <w:pPr>
              <w:pStyle w:val="0"/>
            </w:pPr>
            <w:r>
              <w:rPr>
                <w:sz w:val="24"/>
              </w:rPr>
            </w:r>
          </w:p>
        </w:tc>
      </w:tr>
      <w:tr>
        <w:tc>
          <w:tcPr>
            <w:tcW w:w="1560" w:type="dxa"/>
          </w:tcPr>
          <w:p>
            <w:pPr>
              <w:pStyle w:val="0"/>
              <w:jc w:val="center"/>
            </w:pPr>
            <w:r>
              <w:rPr>
                <w:sz w:val="24"/>
              </w:rPr>
              <w:t xml:space="preserve">5</w:t>
            </w:r>
          </w:p>
        </w:tc>
        <w:tc>
          <w:tcPr>
            <w:tcW w:w="2721" w:type="dxa"/>
          </w:tcPr>
          <w:p>
            <w:pPr>
              <w:pStyle w:val="0"/>
            </w:pPr>
            <w:r>
              <w:rPr>
                <w:sz w:val="24"/>
              </w:rPr>
              <w:t xml:space="preserve">Итого</w:t>
            </w:r>
          </w:p>
        </w:tc>
        <w:tc>
          <w:tcPr>
            <w:tcW w:w="4762" w:type="dxa"/>
          </w:tcPr>
          <w:p>
            <w:pPr>
              <w:pStyle w:val="0"/>
            </w:pPr>
            <w:hyperlink w:history="0" w:anchor="P21553" w:tooltip="1">
              <w:r>
                <w:rPr>
                  <w:sz w:val="24"/>
                  <w:color w:val="0000ff"/>
                </w:rPr>
                <w:t xml:space="preserve">строка 1</w:t>
              </w:r>
            </w:hyperlink>
            <w:r>
              <w:rPr>
                <w:sz w:val="24"/>
              </w:rPr>
              <w:t xml:space="preserve"> + </w:t>
            </w:r>
            <w:hyperlink w:history="0" w:anchor="P21556" w:tooltip="2">
              <w:r>
                <w:rPr>
                  <w:sz w:val="24"/>
                  <w:color w:val="0000ff"/>
                </w:rPr>
                <w:t xml:space="preserve">строка 2</w:t>
              </w:r>
            </w:hyperlink>
            <w:r>
              <w:rPr>
                <w:sz w:val="24"/>
              </w:rPr>
              <w:t xml:space="preserve"> + </w:t>
            </w:r>
            <w:hyperlink w:history="0" w:anchor="P21559" w:tooltip="3">
              <w:r>
                <w:rPr>
                  <w:sz w:val="24"/>
                  <w:color w:val="0000ff"/>
                </w:rPr>
                <w:t xml:space="preserve">строка 3</w:t>
              </w:r>
            </w:hyperlink>
            <w:r>
              <w:rPr>
                <w:sz w:val="24"/>
              </w:rPr>
              <w:t xml:space="preserve"> + </w:t>
            </w:r>
            <w:hyperlink w:history="0" w:anchor="P21562" w:tooltip="4">
              <w:r>
                <w:rPr>
                  <w:sz w:val="24"/>
                  <w:color w:val="0000ff"/>
                </w:rPr>
                <w:t xml:space="preserve">строка 4</w:t>
              </w:r>
            </w:hyperlink>
          </w:p>
        </w:tc>
      </w:tr>
    </w:tbl>
    <w:p>
      <w:pPr>
        <w:pStyle w:val="0"/>
        <w:jc w:val="both"/>
      </w:pPr>
      <w:r>
        <w:rPr>
          <w:sz w:val="24"/>
        </w:rPr>
      </w:r>
    </w:p>
    <w:p>
      <w:pPr>
        <w:pStyle w:val="2"/>
        <w:outlineLvl w:val="1"/>
        <w:jc w:val="center"/>
      </w:pPr>
      <w:r>
        <w:rPr>
          <w:sz w:val="24"/>
        </w:rPr>
        <w:t xml:space="preserve">Примечание 24. Финансовые обязательства,</w:t>
      </w:r>
    </w:p>
    <w:p>
      <w:pPr>
        <w:pStyle w:val="2"/>
        <w:jc w:val="center"/>
      </w:pPr>
      <w:r>
        <w:rPr>
          <w:sz w:val="24"/>
        </w:rPr>
        <w:t xml:space="preserve">оцениваемые по амортизированной стоимости: кредиты, займы</w:t>
      </w:r>
    </w:p>
    <w:p>
      <w:pPr>
        <w:pStyle w:val="2"/>
        <w:jc w:val="center"/>
      </w:pPr>
      <w:r>
        <w:rPr>
          <w:sz w:val="24"/>
        </w:rPr>
        <w:t xml:space="preserve">и прочие привлеченные средства</w:t>
      </w:r>
    </w:p>
    <w:p>
      <w:pPr>
        <w:pStyle w:val="0"/>
        <w:jc w:val="both"/>
      </w:pPr>
      <w:r>
        <w:rPr>
          <w:sz w:val="24"/>
        </w:rPr>
      </w:r>
    </w:p>
    <w:p>
      <w:pPr>
        <w:pStyle w:val="2"/>
        <w:outlineLvl w:val="2"/>
        <w:jc w:val="center"/>
      </w:pPr>
      <w:r>
        <w:rPr>
          <w:sz w:val="24"/>
        </w:rPr>
        <w:t xml:space="preserve">Кредиты, займы и прочие привлеченные средства, оцениваемые</w:t>
      </w:r>
    </w:p>
    <w:p>
      <w:pPr>
        <w:pStyle w:val="2"/>
        <w:jc w:val="center"/>
      </w:pPr>
      <w:r>
        <w:rPr>
          <w:sz w:val="24"/>
        </w:rPr>
        <w:t xml:space="preserve">по амортизированной стоимости</w:t>
      </w:r>
    </w:p>
    <w:p>
      <w:pPr>
        <w:pStyle w:val="0"/>
        <w:jc w:val="both"/>
      </w:pPr>
      <w:r>
        <w:rPr>
          <w:sz w:val="24"/>
        </w:rPr>
      </w:r>
    </w:p>
    <w:p>
      <w:pPr>
        <w:pStyle w:val="0"/>
        <w:jc w:val="right"/>
      </w:pPr>
      <w:r>
        <w:rPr>
          <w:sz w:val="24"/>
        </w:rPr>
        <w:t xml:space="preserve">Таблица 24.1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60"/>
        <w:gridCol w:w="2721"/>
        <w:gridCol w:w="4762"/>
      </w:tblGrid>
      <w:tr>
        <w:tc>
          <w:tcPr>
            <w:tcW w:w="1560" w:type="dxa"/>
          </w:tcPr>
          <w:p>
            <w:pPr>
              <w:pStyle w:val="0"/>
              <w:jc w:val="center"/>
            </w:pPr>
            <w:r>
              <w:rPr>
                <w:sz w:val="24"/>
              </w:rPr>
              <w:t xml:space="preserve">Номер показателя</w:t>
            </w:r>
          </w:p>
        </w:tc>
        <w:tc>
          <w:tcPr>
            <w:tcW w:w="2721" w:type="dxa"/>
          </w:tcPr>
          <w:p>
            <w:pPr>
              <w:pStyle w:val="0"/>
              <w:jc w:val="center"/>
            </w:pPr>
            <w:r>
              <w:rPr>
                <w:sz w:val="24"/>
              </w:rPr>
              <w:t xml:space="preserve">Наименование показателя</w:t>
            </w:r>
          </w:p>
        </w:tc>
        <w:tc>
          <w:tcPr>
            <w:tcW w:w="4762" w:type="dxa"/>
          </w:tcPr>
          <w:p>
            <w:pPr>
              <w:pStyle w:val="0"/>
              <w:jc w:val="center"/>
            </w:pPr>
            <w:r>
              <w:rPr>
                <w:sz w:val="24"/>
              </w:rPr>
              <w:t xml:space="preserve">Порядок определения значения показателя (счета бухгалтерского учета)</w:t>
            </w:r>
          </w:p>
        </w:tc>
      </w:tr>
      <w:tr>
        <w:tc>
          <w:tcPr>
            <w:tcW w:w="1560" w:type="dxa"/>
          </w:tcPr>
          <w:p>
            <w:pPr>
              <w:pStyle w:val="0"/>
              <w:jc w:val="center"/>
            </w:pPr>
            <w:r>
              <w:rPr>
                <w:sz w:val="24"/>
              </w:rPr>
              <w:t xml:space="preserve">1</w:t>
            </w:r>
          </w:p>
        </w:tc>
        <w:tc>
          <w:tcPr>
            <w:tcW w:w="2721" w:type="dxa"/>
          </w:tcPr>
          <w:p>
            <w:pPr>
              <w:pStyle w:val="0"/>
              <w:jc w:val="center"/>
            </w:pPr>
            <w:r>
              <w:rPr>
                <w:sz w:val="24"/>
              </w:rPr>
              <w:t xml:space="preserve">2</w:t>
            </w:r>
          </w:p>
        </w:tc>
        <w:tc>
          <w:tcPr>
            <w:tcW w:w="4762" w:type="dxa"/>
          </w:tcPr>
          <w:p>
            <w:pPr>
              <w:pStyle w:val="0"/>
              <w:jc w:val="center"/>
            </w:pPr>
            <w:r>
              <w:rPr>
                <w:sz w:val="24"/>
              </w:rPr>
              <w:t xml:space="preserve">3</w:t>
            </w:r>
          </w:p>
        </w:tc>
      </w:tr>
      <w:tr>
        <w:tc>
          <w:tcPr>
            <w:tcW w:w="1560" w:type="dxa"/>
          </w:tcPr>
          <w:bookmarkStart w:id="21584" w:name="P21584"/>
          <w:bookmarkEnd w:id="21584"/>
          <w:p>
            <w:pPr>
              <w:pStyle w:val="0"/>
              <w:jc w:val="center"/>
            </w:pPr>
            <w:r>
              <w:rPr>
                <w:sz w:val="24"/>
              </w:rPr>
              <w:t xml:space="preserve">1</w:t>
            </w:r>
          </w:p>
        </w:tc>
        <w:tc>
          <w:tcPr>
            <w:tcW w:w="2721" w:type="dxa"/>
          </w:tcPr>
          <w:p>
            <w:pPr>
              <w:pStyle w:val="0"/>
            </w:pPr>
            <w:r>
              <w:rPr>
                <w:sz w:val="24"/>
              </w:rPr>
              <w:t xml:space="preserve">Кредит, полученный в порядке расчетов по расчетному счету (овердрафт)</w:t>
            </w:r>
          </w:p>
        </w:tc>
        <w:tc>
          <w:tcPr>
            <w:tcW w:w="4762" w:type="dxa"/>
          </w:tcPr>
          <w:p>
            <w:pPr>
              <w:pStyle w:val="0"/>
            </w:pPr>
            <w:r>
              <w:rPr>
                <w:sz w:val="24"/>
              </w:rPr>
              <w:t xml:space="preserve">часть 20503 + часть 20504</w:t>
            </w:r>
          </w:p>
        </w:tc>
      </w:tr>
      <w:tr>
        <w:tc>
          <w:tcPr>
            <w:tcW w:w="1560" w:type="dxa"/>
          </w:tcPr>
          <w:bookmarkStart w:id="21587" w:name="P21587"/>
          <w:bookmarkEnd w:id="21587"/>
          <w:p>
            <w:pPr>
              <w:pStyle w:val="0"/>
              <w:jc w:val="center"/>
            </w:pPr>
            <w:r>
              <w:rPr>
                <w:sz w:val="24"/>
              </w:rPr>
              <w:t xml:space="preserve">2</w:t>
            </w:r>
          </w:p>
        </w:tc>
        <w:tc>
          <w:tcPr>
            <w:tcW w:w="2721" w:type="dxa"/>
          </w:tcPr>
          <w:p>
            <w:pPr>
              <w:pStyle w:val="0"/>
            </w:pPr>
            <w:r>
              <w:rPr>
                <w:sz w:val="24"/>
              </w:rPr>
              <w:t xml:space="preserve">Средства, привлеченные от государственных организаций</w:t>
            </w:r>
          </w:p>
        </w:tc>
        <w:tc>
          <w:tcPr>
            <w:tcW w:w="4762" w:type="dxa"/>
          </w:tcPr>
          <w:p>
            <w:pPr>
              <w:pStyle w:val="0"/>
            </w:pPr>
            <w:r>
              <w:rPr>
                <w:sz w:val="24"/>
              </w:rPr>
              <w:t xml:space="preserve">часть 42708 + часть 42709 + часть 42718 - часть 42719 + часть 42720 - часть 42721 + часть 42808 + часть 42809 + часть 42818 - часть 42819 + часть 42820 - часть 42821 + часть 42908 + часть 42909 + часть 42918 - часть 42919 + часть 42920 - часть 42921 + часть 43008 + часть 43009 + часть 43018 - часть 43019 + часть 43020 - часть 43021 + часть 43108 + часть 43109 + часть 43118 - часть 43119 + часть 43120 - часть 43121 + часть 43208 + часть 43209 + часть 43218 - часть 43219 + часть 43220 - часть 43221 + часть 43308 + часть 43309 + часть 43318 - часть 43319 + часть 43320 - часть 43321 + часть 43408 + часть 43409 + часть 43418 - часть 43419 + часть 43420 - часть 43421 + часть 43508 + часть 43509 + часть 43518 - часть 43519 + часть 43520 - часть 43521 + часть 43608 + часть 43609 + часть 43618 - часть 43619 + часть 43620 - часть 43621</w:t>
            </w:r>
          </w:p>
        </w:tc>
      </w:tr>
      <w:tr>
        <w:tc>
          <w:tcPr>
            <w:tcW w:w="1560" w:type="dxa"/>
          </w:tcPr>
          <w:bookmarkStart w:id="21590" w:name="P21590"/>
          <w:bookmarkEnd w:id="21590"/>
          <w:p>
            <w:pPr>
              <w:pStyle w:val="0"/>
              <w:jc w:val="center"/>
            </w:pPr>
            <w:r>
              <w:rPr>
                <w:sz w:val="24"/>
              </w:rPr>
              <w:t xml:space="preserve">3</w:t>
            </w:r>
          </w:p>
        </w:tc>
        <w:tc>
          <w:tcPr>
            <w:tcW w:w="2721" w:type="dxa"/>
          </w:tcPr>
          <w:p>
            <w:pPr>
              <w:pStyle w:val="0"/>
            </w:pPr>
            <w:r>
              <w:rPr>
                <w:sz w:val="24"/>
              </w:rPr>
              <w:t xml:space="preserve">Средства, привлеченные от кредитных организаций</w:t>
            </w:r>
          </w:p>
        </w:tc>
        <w:tc>
          <w:tcPr>
            <w:tcW w:w="4762" w:type="dxa"/>
          </w:tcPr>
          <w:p>
            <w:pPr>
              <w:pStyle w:val="0"/>
            </w:pPr>
            <w:r>
              <w:rPr>
                <w:sz w:val="24"/>
              </w:rPr>
              <w:t xml:space="preserve">часть 43708 + часть 43709 + часть 43718 - часть 43719 + часть 43720 - часть 43721</w:t>
            </w:r>
          </w:p>
        </w:tc>
      </w:tr>
      <w:tr>
        <w:tblPrEx>
          <w:tblBorders>
            <w:insideH w:val="nil"/>
          </w:tblBorders>
        </w:tblPrEx>
        <w:tc>
          <w:tcPr>
            <w:tcW w:w="1560" w:type="dxa"/>
            <w:tcBorders>
              <w:bottom w:val="nil"/>
            </w:tcBorders>
          </w:tcPr>
          <w:bookmarkStart w:id="21593" w:name="P21593"/>
          <w:bookmarkEnd w:id="21593"/>
          <w:p>
            <w:pPr>
              <w:pStyle w:val="0"/>
              <w:jc w:val="center"/>
            </w:pPr>
            <w:r>
              <w:rPr>
                <w:sz w:val="24"/>
              </w:rPr>
              <w:t xml:space="preserve">4</w:t>
            </w:r>
          </w:p>
        </w:tc>
        <w:tc>
          <w:tcPr>
            <w:tcW w:w="2721" w:type="dxa"/>
            <w:tcBorders>
              <w:bottom w:val="nil"/>
            </w:tcBorders>
          </w:tcPr>
          <w:p>
            <w:pPr>
              <w:pStyle w:val="0"/>
            </w:pPr>
            <w:r>
              <w:rPr>
                <w:sz w:val="24"/>
              </w:rPr>
              <w:t xml:space="preserve">Средства, привлеченные от других юридических лиц</w:t>
            </w:r>
          </w:p>
        </w:tc>
        <w:tc>
          <w:tcPr>
            <w:tcW w:w="4762" w:type="dxa"/>
            <w:tcBorders>
              <w:bottom w:val="nil"/>
            </w:tcBorders>
          </w:tcPr>
          <w:p>
            <w:pPr>
              <w:pStyle w:val="0"/>
            </w:pPr>
            <w:r>
              <w:rPr>
                <w:sz w:val="24"/>
              </w:rPr>
              <w:t xml:space="preserve">часть 43808 + часть 43809 + часть 43818 - часть 43819 + часть 43820 - часть 43821 + часть 43908 + часть 43909 + часть 43918 - часть 43919 + часть 43920 - часть 43921 + часть 44008 + часть 44009 + часть 44018 - часть 44019 + часть 44020 - часть 44021</w:t>
            </w:r>
          </w:p>
        </w:tc>
      </w:tr>
      <w:tr>
        <w:tblPrEx>
          <w:tblBorders>
            <w:insideH w:val="nil"/>
          </w:tblBorders>
        </w:tblPrEx>
        <w:tc>
          <w:tcPr>
            <w:gridSpan w:val="3"/>
            <w:tcW w:w="904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16.08.2023 N 6509-У)</w:t>
            </w:r>
          </w:p>
        </w:tc>
      </w:tr>
      <w:tr>
        <w:tc>
          <w:tcPr>
            <w:tcW w:w="1560" w:type="dxa"/>
          </w:tcPr>
          <w:bookmarkStart w:id="21597" w:name="P21597"/>
          <w:bookmarkEnd w:id="21597"/>
          <w:p>
            <w:pPr>
              <w:pStyle w:val="0"/>
              <w:jc w:val="center"/>
            </w:pPr>
            <w:r>
              <w:rPr>
                <w:sz w:val="24"/>
              </w:rPr>
              <w:t xml:space="preserve">5</w:t>
            </w:r>
          </w:p>
        </w:tc>
        <w:tc>
          <w:tcPr>
            <w:tcW w:w="2721" w:type="dxa"/>
          </w:tcPr>
          <w:p>
            <w:pPr>
              <w:pStyle w:val="0"/>
            </w:pPr>
            <w:r>
              <w:rPr>
                <w:sz w:val="24"/>
              </w:rPr>
              <w:t xml:space="preserve">Средства, привлеченные от физических лиц</w:t>
            </w:r>
          </w:p>
        </w:tc>
        <w:tc>
          <w:tcPr>
            <w:tcW w:w="4762" w:type="dxa"/>
          </w:tcPr>
          <w:p>
            <w:pPr>
              <w:pStyle w:val="0"/>
            </w:pPr>
            <w:r>
              <w:rPr>
                <w:sz w:val="24"/>
              </w:rPr>
              <w:t xml:space="preserve">часть 42316 + часть 42317 + часть 42318 - часть 42319 + часть 42320 - часть 42321 + часть 42616 + часть 42617 + часть 42618 - часть 42619 + часть 42620 - часть 42621</w:t>
            </w:r>
          </w:p>
        </w:tc>
      </w:tr>
      <w:tr>
        <w:tc>
          <w:tcPr>
            <w:tcW w:w="1560" w:type="dxa"/>
          </w:tcPr>
          <w:bookmarkStart w:id="21600" w:name="P21600"/>
          <w:bookmarkEnd w:id="21600"/>
          <w:p>
            <w:pPr>
              <w:pStyle w:val="0"/>
              <w:jc w:val="center"/>
            </w:pPr>
            <w:r>
              <w:rPr>
                <w:sz w:val="24"/>
              </w:rPr>
              <w:t xml:space="preserve">6</w:t>
            </w:r>
          </w:p>
        </w:tc>
        <w:tc>
          <w:tcPr>
            <w:tcW w:w="2721" w:type="dxa"/>
          </w:tcPr>
          <w:p>
            <w:pPr>
              <w:pStyle w:val="0"/>
            </w:pPr>
            <w:r>
              <w:rPr>
                <w:sz w:val="24"/>
              </w:rPr>
              <w:t xml:space="preserve">Обязательства по аренде</w:t>
            </w:r>
          </w:p>
        </w:tc>
        <w:tc>
          <w:tcPr>
            <w:tcW w:w="4762" w:type="dxa"/>
          </w:tcPr>
          <w:p>
            <w:pPr>
              <w:pStyle w:val="0"/>
            </w:pPr>
            <w:r>
              <w:rPr>
                <w:sz w:val="24"/>
              </w:rPr>
              <w:t xml:space="preserve">60806</w:t>
            </w:r>
          </w:p>
        </w:tc>
      </w:tr>
      <w:tr>
        <w:tc>
          <w:tcPr>
            <w:tcW w:w="1560" w:type="dxa"/>
          </w:tcPr>
          <w:bookmarkStart w:id="21603" w:name="P21603"/>
          <w:bookmarkEnd w:id="21603"/>
          <w:p>
            <w:pPr>
              <w:pStyle w:val="0"/>
              <w:jc w:val="center"/>
            </w:pPr>
            <w:r>
              <w:rPr>
                <w:sz w:val="24"/>
              </w:rPr>
              <w:t xml:space="preserve">7</w:t>
            </w:r>
          </w:p>
        </w:tc>
        <w:tc>
          <w:tcPr>
            <w:tcW w:w="2721" w:type="dxa"/>
          </w:tcPr>
          <w:p>
            <w:pPr>
              <w:pStyle w:val="0"/>
            </w:pPr>
            <w:r>
              <w:rPr>
                <w:sz w:val="24"/>
              </w:rPr>
              <w:t xml:space="preserve">Средства, привлеченные по сделкам репо</w:t>
            </w:r>
          </w:p>
        </w:tc>
        <w:tc>
          <w:tcPr>
            <w:tcW w:w="4762" w:type="dxa"/>
          </w:tcPr>
          <w:p>
            <w:pPr>
              <w:pStyle w:val="0"/>
            </w:pPr>
            <w:r>
              <w:rPr>
                <w:sz w:val="24"/>
              </w:rPr>
              <w:t xml:space="preserve">часть 42316 + часть 42317 + часть 42318 - часть 42319 + часть 42320 - часть 42321 + часть 42616 + часть 42617 + часть 42618 - часть 42619 + часть 42620 - часть 42621 + часть 42708 + часть 42709 + часть 42718 - часть 42719 + часть 42720 - часть 42721 + часть 42808 + часть 42809 + часть 42818 - часть 42819 + часть 42820 - часть 42821 + часть 42908 + часть 42909 + часть 42918 - часть 42919 + часть 42920 - часть 42921 + часть 43008 + часть 43009 + часть 43018 - часть 43019 + часть 43020 - часть 43021 + часть 43108 + часть 43109 + часть 43118 - часть 43119 + часть 43120 - часть 43121 + часть 43208 + часть 43209 + часть 43218 - часть 43219 + часть 43220 - часть 43221 + часть 43308 + часть 43309 + часть 43318 - часть 43319 + часть 43320 - часть 43321 + часть 43408 + часть 43409 + часть 43418 - часть 43419 + часть 43420 - часть 43421 + часть 43508 + часть 43509 + часть 43518 - часть 43519 + часть 43520 - часть 43521 + часть 43608 + часть 43609 + часть 43618 - часть 43619 + часть 43620 - часть 43621 + часть 43708 + часть 43709 + часть 43718 - часть 43719 + часть 43720 - часть 43721 + часть 43808 + часть 43809 + часть 43818 - часть 43819 + часть 43820 - часть 43821 + часть 43908 + часть 43909 + часть 43918 - часть 43919 + часть 43920 - часть 43921 + часть 44008 + часть 44009 + часть 44018 - часть 44019 + часть 44020 - часть 44021 - 42322 - 42622 - 42722 - 42822 - 42922 - 43022 - 43122 - 43222 - 43322 - 43422 - 43522 - 43622 - 43722 - 43822 - 43922 - 44022</w:t>
            </w:r>
          </w:p>
        </w:tc>
      </w:tr>
      <w:tr>
        <w:tblPrEx>
          <w:tblBorders>
            <w:insideH w:val="nil"/>
          </w:tblBorders>
        </w:tblPrEx>
        <w:tc>
          <w:tcPr>
            <w:tcW w:w="1560" w:type="dxa"/>
            <w:tcBorders>
              <w:bottom w:val="nil"/>
            </w:tcBorders>
          </w:tcPr>
          <w:bookmarkStart w:id="21606" w:name="P21606"/>
          <w:bookmarkEnd w:id="21606"/>
          <w:p>
            <w:pPr>
              <w:pStyle w:val="0"/>
              <w:jc w:val="center"/>
            </w:pPr>
            <w:r>
              <w:rPr>
                <w:sz w:val="24"/>
              </w:rPr>
              <w:t xml:space="preserve">8</w:t>
            </w:r>
          </w:p>
        </w:tc>
        <w:tc>
          <w:tcPr>
            <w:tcW w:w="2721" w:type="dxa"/>
            <w:tcBorders>
              <w:bottom w:val="nil"/>
            </w:tcBorders>
          </w:tcPr>
          <w:p>
            <w:pPr>
              <w:pStyle w:val="0"/>
            </w:pPr>
            <w:r>
              <w:rPr>
                <w:sz w:val="24"/>
              </w:rPr>
              <w:t xml:space="preserve">Выпущенные облигации</w:t>
            </w:r>
          </w:p>
        </w:tc>
        <w:tc>
          <w:tcPr>
            <w:tcW w:w="4762" w:type="dxa"/>
            <w:tcBorders>
              <w:bottom w:val="nil"/>
            </w:tcBorders>
          </w:tcPr>
          <w:p>
            <w:pPr>
              <w:pStyle w:val="0"/>
            </w:pPr>
            <w:r>
              <w:rPr>
                <w:sz w:val="24"/>
              </w:rPr>
              <w:t xml:space="preserve">часть 52008 + 52018 - часть 52019 + часть 52020 - часть 52021</w:t>
            </w:r>
          </w:p>
        </w:tc>
      </w:tr>
      <w:tr>
        <w:tblPrEx>
          <w:tblBorders>
            <w:insideH w:val="nil"/>
          </w:tblBorders>
        </w:tblPrEx>
        <w:tc>
          <w:tcPr>
            <w:gridSpan w:val="3"/>
            <w:tcW w:w="904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16.08.2023 N 6509-У)</w:t>
            </w:r>
          </w:p>
        </w:tc>
      </w:tr>
      <w:tr>
        <w:tblPrEx>
          <w:tblBorders>
            <w:insideH w:val="nil"/>
          </w:tblBorders>
        </w:tblPrEx>
        <w:tc>
          <w:tcPr>
            <w:tcW w:w="1560" w:type="dxa"/>
            <w:tcBorders>
              <w:bottom w:val="nil"/>
            </w:tcBorders>
          </w:tcPr>
          <w:bookmarkStart w:id="21610" w:name="P21610"/>
          <w:bookmarkEnd w:id="21610"/>
          <w:p>
            <w:pPr>
              <w:pStyle w:val="0"/>
              <w:jc w:val="center"/>
            </w:pPr>
            <w:r>
              <w:rPr>
                <w:sz w:val="24"/>
              </w:rPr>
              <w:t xml:space="preserve">9</w:t>
            </w:r>
          </w:p>
        </w:tc>
        <w:tc>
          <w:tcPr>
            <w:tcW w:w="2721" w:type="dxa"/>
            <w:tcBorders>
              <w:bottom w:val="nil"/>
            </w:tcBorders>
          </w:tcPr>
          <w:p>
            <w:pPr>
              <w:pStyle w:val="0"/>
            </w:pPr>
            <w:r>
              <w:rPr>
                <w:sz w:val="24"/>
              </w:rPr>
              <w:t xml:space="preserve">Прочее</w:t>
            </w:r>
          </w:p>
        </w:tc>
        <w:tc>
          <w:tcPr>
            <w:tcW w:w="4762" w:type="dxa"/>
            <w:tcBorders>
              <w:bottom w:val="nil"/>
            </w:tcBorders>
          </w:tcPr>
          <w:p>
            <w:pPr>
              <w:pStyle w:val="0"/>
            </w:pPr>
            <w:r>
              <w:rPr>
                <w:sz w:val="24"/>
              </w:rPr>
              <w:t xml:space="preserve">53701 + 53702 + 53704 + 53706 + 53717 - 53718 + 53720 - часть 53721</w:t>
            </w:r>
          </w:p>
        </w:tc>
      </w:tr>
      <w:tr>
        <w:tblPrEx>
          <w:tblBorders>
            <w:insideH w:val="nil"/>
          </w:tblBorders>
        </w:tblPrEx>
        <w:tc>
          <w:tcPr>
            <w:gridSpan w:val="3"/>
            <w:tcW w:w="904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1560" w:type="dxa"/>
          </w:tcPr>
          <w:p>
            <w:pPr>
              <w:pStyle w:val="0"/>
              <w:jc w:val="center"/>
            </w:pPr>
            <w:r>
              <w:rPr>
                <w:sz w:val="24"/>
              </w:rPr>
              <w:t xml:space="preserve">10</w:t>
            </w:r>
          </w:p>
        </w:tc>
        <w:tc>
          <w:tcPr>
            <w:tcW w:w="2721" w:type="dxa"/>
          </w:tcPr>
          <w:p>
            <w:pPr>
              <w:pStyle w:val="0"/>
            </w:pPr>
            <w:r>
              <w:rPr>
                <w:sz w:val="24"/>
              </w:rPr>
              <w:t xml:space="preserve">Итого</w:t>
            </w:r>
          </w:p>
        </w:tc>
        <w:tc>
          <w:tcPr>
            <w:tcW w:w="4762" w:type="dxa"/>
          </w:tcPr>
          <w:p>
            <w:pPr>
              <w:pStyle w:val="0"/>
            </w:pPr>
            <w:hyperlink w:history="0" w:anchor="P21584" w:tooltip="1">
              <w:r>
                <w:rPr>
                  <w:sz w:val="24"/>
                  <w:color w:val="0000ff"/>
                </w:rPr>
                <w:t xml:space="preserve">строка 1</w:t>
              </w:r>
            </w:hyperlink>
            <w:r>
              <w:rPr>
                <w:sz w:val="24"/>
              </w:rPr>
              <w:t xml:space="preserve"> + </w:t>
            </w:r>
            <w:hyperlink w:history="0" w:anchor="P21587" w:tooltip="2">
              <w:r>
                <w:rPr>
                  <w:sz w:val="24"/>
                  <w:color w:val="0000ff"/>
                </w:rPr>
                <w:t xml:space="preserve">строка 2</w:t>
              </w:r>
            </w:hyperlink>
            <w:r>
              <w:rPr>
                <w:sz w:val="24"/>
              </w:rPr>
              <w:t xml:space="preserve"> + </w:t>
            </w:r>
            <w:hyperlink w:history="0" w:anchor="P21590" w:tooltip="3">
              <w:r>
                <w:rPr>
                  <w:sz w:val="24"/>
                  <w:color w:val="0000ff"/>
                </w:rPr>
                <w:t xml:space="preserve">строка 3</w:t>
              </w:r>
            </w:hyperlink>
            <w:r>
              <w:rPr>
                <w:sz w:val="24"/>
              </w:rPr>
              <w:t xml:space="preserve"> + </w:t>
            </w:r>
            <w:hyperlink w:history="0" w:anchor="P21593" w:tooltip="4">
              <w:r>
                <w:rPr>
                  <w:sz w:val="24"/>
                  <w:color w:val="0000ff"/>
                </w:rPr>
                <w:t xml:space="preserve">строка 4</w:t>
              </w:r>
            </w:hyperlink>
            <w:r>
              <w:rPr>
                <w:sz w:val="24"/>
              </w:rPr>
              <w:t xml:space="preserve"> + </w:t>
            </w:r>
            <w:hyperlink w:history="0" w:anchor="P21597" w:tooltip="5">
              <w:r>
                <w:rPr>
                  <w:sz w:val="24"/>
                  <w:color w:val="0000ff"/>
                </w:rPr>
                <w:t xml:space="preserve">строка 5</w:t>
              </w:r>
            </w:hyperlink>
            <w:r>
              <w:rPr>
                <w:sz w:val="24"/>
              </w:rPr>
              <w:t xml:space="preserve"> + </w:t>
            </w:r>
            <w:hyperlink w:history="0" w:anchor="P21600" w:tooltip="6">
              <w:r>
                <w:rPr>
                  <w:sz w:val="24"/>
                  <w:color w:val="0000ff"/>
                </w:rPr>
                <w:t xml:space="preserve">строка 6</w:t>
              </w:r>
            </w:hyperlink>
            <w:r>
              <w:rPr>
                <w:sz w:val="24"/>
              </w:rPr>
              <w:t xml:space="preserve"> + </w:t>
            </w:r>
            <w:hyperlink w:history="0" w:anchor="P21603" w:tooltip="7">
              <w:r>
                <w:rPr>
                  <w:sz w:val="24"/>
                  <w:color w:val="0000ff"/>
                </w:rPr>
                <w:t xml:space="preserve">строка 7</w:t>
              </w:r>
            </w:hyperlink>
            <w:r>
              <w:rPr>
                <w:sz w:val="24"/>
              </w:rPr>
              <w:t xml:space="preserve"> + </w:t>
            </w:r>
            <w:hyperlink w:history="0" w:anchor="P21606" w:tooltip="8">
              <w:r>
                <w:rPr>
                  <w:sz w:val="24"/>
                  <w:color w:val="0000ff"/>
                </w:rPr>
                <w:t xml:space="preserve">строка 8</w:t>
              </w:r>
            </w:hyperlink>
            <w:r>
              <w:rPr>
                <w:sz w:val="24"/>
              </w:rPr>
              <w:t xml:space="preserve"> + </w:t>
            </w:r>
            <w:hyperlink w:history="0" w:anchor="P21610" w:tooltip="9">
              <w:r>
                <w:rPr>
                  <w:sz w:val="24"/>
                  <w:color w:val="0000ff"/>
                </w:rPr>
                <w:t xml:space="preserve">строка 9</w:t>
              </w:r>
            </w:hyperlink>
          </w:p>
        </w:tc>
      </w:tr>
    </w:tbl>
    <w:p>
      <w:pPr>
        <w:pStyle w:val="0"/>
        <w:jc w:val="both"/>
      </w:pPr>
      <w:r>
        <w:rPr>
          <w:sz w:val="24"/>
        </w:rPr>
      </w:r>
    </w:p>
    <w:p>
      <w:pPr>
        <w:pStyle w:val="2"/>
        <w:outlineLvl w:val="1"/>
        <w:jc w:val="center"/>
      </w:pPr>
      <w:r>
        <w:rPr>
          <w:sz w:val="24"/>
        </w:rPr>
        <w:t xml:space="preserve">Примечание 25. Финансовые обязательства,</w:t>
      </w:r>
    </w:p>
    <w:p>
      <w:pPr>
        <w:pStyle w:val="2"/>
        <w:jc w:val="center"/>
      </w:pPr>
      <w:r>
        <w:rPr>
          <w:sz w:val="24"/>
        </w:rPr>
        <w:t xml:space="preserve">оцениваемые по амортизированной стоимости: прочая</w:t>
      </w:r>
    </w:p>
    <w:p>
      <w:pPr>
        <w:pStyle w:val="2"/>
        <w:jc w:val="center"/>
      </w:pPr>
      <w:r>
        <w:rPr>
          <w:sz w:val="24"/>
        </w:rPr>
        <w:t xml:space="preserve">кредиторская задолженность</w:t>
      </w:r>
    </w:p>
    <w:p>
      <w:pPr>
        <w:pStyle w:val="0"/>
        <w:jc w:val="both"/>
      </w:pPr>
      <w:r>
        <w:rPr>
          <w:sz w:val="24"/>
        </w:rPr>
      </w:r>
    </w:p>
    <w:p>
      <w:pPr>
        <w:pStyle w:val="2"/>
        <w:outlineLvl w:val="2"/>
        <w:jc w:val="center"/>
      </w:pPr>
      <w:r>
        <w:rPr>
          <w:sz w:val="24"/>
        </w:rPr>
        <w:t xml:space="preserve">Прочая кредиторская задолженность, оцениваемая</w:t>
      </w:r>
    </w:p>
    <w:p>
      <w:pPr>
        <w:pStyle w:val="2"/>
        <w:jc w:val="center"/>
      </w:pPr>
      <w:r>
        <w:rPr>
          <w:sz w:val="24"/>
        </w:rPr>
        <w:t xml:space="preserve">по амортизированной стоимости</w:t>
      </w:r>
    </w:p>
    <w:p>
      <w:pPr>
        <w:pStyle w:val="0"/>
        <w:jc w:val="both"/>
      </w:pPr>
      <w:r>
        <w:rPr>
          <w:sz w:val="24"/>
        </w:rPr>
      </w:r>
    </w:p>
    <w:p>
      <w:pPr>
        <w:pStyle w:val="0"/>
        <w:jc w:val="right"/>
      </w:pPr>
      <w:r>
        <w:rPr>
          <w:sz w:val="24"/>
        </w:rPr>
        <w:t xml:space="preserve">Таблица 25.1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60"/>
        <w:gridCol w:w="2721"/>
        <w:gridCol w:w="4762"/>
      </w:tblGrid>
      <w:tr>
        <w:tc>
          <w:tcPr>
            <w:tcW w:w="1560" w:type="dxa"/>
          </w:tcPr>
          <w:p>
            <w:pPr>
              <w:pStyle w:val="0"/>
              <w:jc w:val="center"/>
            </w:pPr>
            <w:r>
              <w:rPr>
                <w:sz w:val="24"/>
              </w:rPr>
              <w:t xml:space="preserve">Номер показателя</w:t>
            </w:r>
          </w:p>
        </w:tc>
        <w:tc>
          <w:tcPr>
            <w:tcW w:w="2721" w:type="dxa"/>
          </w:tcPr>
          <w:p>
            <w:pPr>
              <w:pStyle w:val="0"/>
              <w:jc w:val="center"/>
            </w:pPr>
            <w:r>
              <w:rPr>
                <w:sz w:val="24"/>
              </w:rPr>
              <w:t xml:space="preserve">Наименование показателя</w:t>
            </w:r>
          </w:p>
        </w:tc>
        <w:tc>
          <w:tcPr>
            <w:tcW w:w="4762" w:type="dxa"/>
          </w:tcPr>
          <w:p>
            <w:pPr>
              <w:pStyle w:val="0"/>
              <w:jc w:val="center"/>
            </w:pPr>
            <w:r>
              <w:rPr>
                <w:sz w:val="24"/>
              </w:rPr>
              <w:t xml:space="preserve">Порядок определения значения показателя (счета бухгалтерского учета)</w:t>
            </w:r>
          </w:p>
        </w:tc>
      </w:tr>
      <w:tr>
        <w:tc>
          <w:tcPr>
            <w:tcW w:w="1560" w:type="dxa"/>
          </w:tcPr>
          <w:p>
            <w:pPr>
              <w:pStyle w:val="0"/>
              <w:jc w:val="center"/>
            </w:pPr>
            <w:r>
              <w:rPr>
                <w:sz w:val="24"/>
              </w:rPr>
              <w:t xml:space="preserve">1</w:t>
            </w:r>
          </w:p>
        </w:tc>
        <w:tc>
          <w:tcPr>
            <w:tcW w:w="2721" w:type="dxa"/>
          </w:tcPr>
          <w:p>
            <w:pPr>
              <w:pStyle w:val="0"/>
              <w:jc w:val="center"/>
            </w:pPr>
            <w:r>
              <w:rPr>
                <w:sz w:val="24"/>
              </w:rPr>
              <w:t xml:space="preserve">2</w:t>
            </w:r>
          </w:p>
        </w:tc>
        <w:tc>
          <w:tcPr>
            <w:tcW w:w="4762" w:type="dxa"/>
          </w:tcPr>
          <w:p>
            <w:pPr>
              <w:pStyle w:val="0"/>
              <w:jc w:val="center"/>
            </w:pPr>
            <w:r>
              <w:rPr>
                <w:sz w:val="24"/>
              </w:rPr>
              <w:t xml:space="preserve">3</w:t>
            </w:r>
          </w:p>
        </w:tc>
      </w:tr>
      <w:tr>
        <w:tblPrEx>
          <w:tblBorders>
            <w:insideH w:val="nil"/>
          </w:tblBorders>
        </w:tblPrEx>
        <w:tc>
          <w:tcPr>
            <w:tcW w:w="1560" w:type="dxa"/>
            <w:tcBorders>
              <w:bottom w:val="nil"/>
            </w:tcBorders>
          </w:tcPr>
          <w:bookmarkStart w:id="21633" w:name="P21633"/>
          <w:bookmarkEnd w:id="21633"/>
          <w:p>
            <w:pPr>
              <w:pStyle w:val="0"/>
              <w:jc w:val="center"/>
            </w:pPr>
            <w:r>
              <w:rPr>
                <w:sz w:val="24"/>
              </w:rPr>
              <w:t xml:space="preserve">1</w:t>
            </w:r>
          </w:p>
        </w:tc>
        <w:tc>
          <w:tcPr>
            <w:tcW w:w="2721" w:type="dxa"/>
            <w:tcBorders>
              <w:bottom w:val="nil"/>
            </w:tcBorders>
          </w:tcPr>
          <w:p>
            <w:pPr>
              <w:pStyle w:val="0"/>
            </w:pPr>
            <w:r>
              <w:rPr>
                <w:sz w:val="24"/>
              </w:rPr>
              <w:t xml:space="preserve">Расчеты по конверсионным операциям, производным финансовым инструментам, операциям с ценными бумагами и цифровыми финансовыми активами</w:t>
            </w:r>
          </w:p>
        </w:tc>
        <w:tc>
          <w:tcPr>
            <w:tcW w:w="4762" w:type="dxa"/>
            <w:tcBorders>
              <w:bottom w:val="nil"/>
            </w:tcBorders>
          </w:tcPr>
          <w:p>
            <w:pPr>
              <w:pStyle w:val="0"/>
            </w:pPr>
            <w:r>
              <w:rPr>
                <w:sz w:val="24"/>
              </w:rPr>
              <w:t xml:space="preserve">47407</w:t>
            </w:r>
          </w:p>
        </w:tc>
      </w:tr>
      <w:tr>
        <w:tblPrEx>
          <w:tblBorders>
            <w:insideH w:val="nil"/>
          </w:tblBorders>
        </w:tblPrEx>
        <w:tc>
          <w:tcPr>
            <w:gridSpan w:val="3"/>
            <w:tcW w:w="904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1560" w:type="dxa"/>
            <w:tcBorders>
              <w:bottom w:val="nil"/>
            </w:tcBorders>
          </w:tcPr>
          <w:bookmarkStart w:id="21637" w:name="P21637"/>
          <w:bookmarkEnd w:id="21637"/>
          <w:p>
            <w:pPr>
              <w:pStyle w:val="0"/>
              <w:jc w:val="center"/>
            </w:pPr>
            <w:r>
              <w:rPr>
                <w:sz w:val="24"/>
              </w:rPr>
              <w:t xml:space="preserve">2</w:t>
            </w:r>
          </w:p>
        </w:tc>
        <w:tc>
          <w:tcPr>
            <w:tcW w:w="2721" w:type="dxa"/>
            <w:tcBorders>
              <w:bottom w:val="nil"/>
            </w:tcBorders>
          </w:tcPr>
          <w:p>
            <w:pPr>
              <w:pStyle w:val="0"/>
            </w:pPr>
            <w:r>
              <w:rPr>
                <w:sz w:val="24"/>
              </w:rPr>
              <w:t xml:space="preserve">Расчеты по договорам администрирования групп договоров об обязательном пенсионном страховании, негосударственного пенсионного обеспечения и долгосрочных сбережений</w:t>
            </w:r>
          </w:p>
        </w:tc>
        <w:tc>
          <w:tcPr>
            <w:tcW w:w="4762" w:type="dxa"/>
            <w:tcBorders>
              <w:bottom w:val="nil"/>
            </w:tcBorders>
          </w:tcPr>
          <w:p>
            <w:pPr>
              <w:pStyle w:val="0"/>
            </w:pPr>
            <w:r>
              <w:rPr>
                <w:sz w:val="24"/>
              </w:rPr>
              <w:t xml:space="preserve">60333</w:t>
            </w:r>
          </w:p>
        </w:tc>
      </w:tr>
      <w:tr>
        <w:tblPrEx>
          <w:tblBorders>
            <w:insideH w:val="nil"/>
          </w:tblBorders>
        </w:tblPrEx>
        <w:tc>
          <w:tcPr>
            <w:gridSpan w:val="3"/>
            <w:tcW w:w="904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1560" w:type="dxa"/>
          </w:tcPr>
          <w:bookmarkStart w:id="21641" w:name="P21641"/>
          <w:bookmarkEnd w:id="21641"/>
          <w:p>
            <w:pPr>
              <w:pStyle w:val="0"/>
              <w:jc w:val="center"/>
            </w:pPr>
            <w:r>
              <w:rPr>
                <w:sz w:val="24"/>
              </w:rPr>
              <w:t xml:space="preserve">3</w:t>
            </w:r>
          </w:p>
        </w:tc>
        <w:tc>
          <w:tcPr>
            <w:tcW w:w="2721" w:type="dxa"/>
          </w:tcPr>
          <w:p>
            <w:pPr>
              <w:pStyle w:val="0"/>
            </w:pPr>
            <w:r>
              <w:rPr>
                <w:sz w:val="24"/>
              </w:rPr>
              <w:t xml:space="preserve">Расчеты с поставщиками, подрядчиками</w:t>
            </w:r>
          </w:p>
        </w:tc>
        <w:tc>
          <w:tcPr>
            <w:tcW w:w="4762" w:type="dxa"/>
          </w:tcPr>
          <w:p>
            <w:pPr>
              <w:pStyle w:val="0"/>
            </w:pPr>
            <w:r>
              <w:rPr>
                <w:sz w:val="24"/>
              </w:rPr>
              <w:t xml:space="preserve">60311 + 60313 + 31002</w:t>
            </w:r>
          </w:p>
        </w:tc>
      </w:tr>
      <w:tr>
        <w:tblPrEx>
          <w:tblBorders>
            <w:insideH w:val="nil"/>
          </w:tblBorders>
        </w:tblPrEx>
        <w:tc>
          <w:tcPr>
            <w:tcW w:w="1560" w:type="dxa"/>
            <w:tcBorders>
              <w:bottom w:val="nil"/>
            </w:tcBorders>
          </w:tcPr>
          <w:bookmarkStart w:id="21644" w:name="P21644"/>
          <w:bookmarkEnd w:id="21644"/>
          <w:p>
            <w:pPr>
              <w:pStyle w:val="0"/>
              <w:jc w:val="center"/>
            </w:pPr>
            <w:r>
              <w:rPr>
                <w:sz w:val="24"/>
              </w:rPr>
              <w:t xml:space="preserve">4</w:t>
            </w:r>
          </w:p>
        </w:tc>
        <w:tc>
          <w:tcPr>
            <w:tcW w:w="2721" w:type="dxa"/>
            <w:tcBorders>
              <w:bottom w:val="nil"/>
            </w:tcBorders>
          </w:tcPr>
          <w:p>
            <w:pPr>
              <w:pStyle w:val="0"/>
            </w:pPr>
            <w:r>
              <w:rPr>
                <w:sz w:val="24"/>
              </w:rPr>
              <w:t xml:space="preserve">Расчеты с агентами</w:t>
            </w:r>
          </w:p>
        </w:tc>
        <w:tc>
          <w:tcPr>
            <w:tcW w:w="4762" w:type="dxa"/>
            <w:tcBorders>
              <w:bottom w:val="nil"/>
            </w:tcBorders>
          </w:tcPr>
          <w:p>
            <w:pPr>
              <w:pStyle w:val="0"/>
            </w:pPr>
            <w:r>
              <w:rPr>
                <w:sz w:val="24"/>
              </w:rPr>
              <w:t xml:space="preserve">48308 + 48407 + 48329</w:t>
            </w:r>
          </w:p>
        </w:tc>
      </w:tr>
      <w:tr>
        <w:tblPrEx>
          <w:tblBorders>
            <w:insideH w:val="nil"/>
          </w:tblBorders>
        </w:tblPrEx>
        <w:tc>
          <w:tcPr>
            <w:gridSpan w:val="3"/>
            <w:tcW w:w="9043" w:type="dxa"/>
            <w:tcBorders>
              <w:top w:val="nil"/>
            </w:tcBorders>
          </w:tcPr>
          <w:p>
            <w:pPr>
              <w:pStyle w:val="0"/>
              <w:jc w:val="both"/>
            </w:pPr>
            <w:r>
              <w:rPr>
                <w:sz w:val="24"/>
              </w:rPr>
              <w:t xml:space="preserve">(п. 4 в ред. </w:t>
            </w:r>
            <w:r>
              <w:rPr>
                <w:sz w:val="24"/>
              </w:rPr>
              <w:t xml:space="preserve">Указания</w:t>
            </w:r>
            <w:r>
              <w:rPr>
                <w:sz w:val="24"/>
              </w:rPr>
              <w:t xml:space="preserve"> Банка России от 23.09.2024 N 6852-У)</w:t>
            </w:r>
          </w:p>
        </w:tc>
      </w:tr>
      <w:tr>
        <w:tblPrEx>
          <w:tblBorders>
            <w:insideH w:val="nil"/>
          </w:tblBorders>
        </w:tblPrEx>
        <w:tc>
          <w:tcPr>
            <w:tcW w:w="1560" w:type="dxa"/>
            <w:tcBorders>
              <w:bottom w:val="nil"/>
            </w:tcBorders>
          </w:tcPr>
          <w:bookmarkStart w:id="21648" w:name="P21648"/>
          <w:bookmarkEnd w:id="21648"/>
          <w:p>
            <w:pPr>
              <w:pStyle w:val="0"/>
              <w:jc w:val="center"/>
            </w:pPr>
            <w:r>
              <w:rPr>
                <w:sz w:val="24"/>
              </w:rPr>
              <w:t xml:space="preserve">5</w:t>
            </w:r>
          </w:p>
        </w:tc>
        <w:tc>
          <w:tcPr>
            <w:tcW w:w="2721" w:type="dxa"/>
            <w:tcBorders>
              <w:bottom w:val="nil"/>
            </w:tcBorders>
          </w:tcPr>
          <w:p>
            <w:pPr>
              <w:pStyle w:val="0"/>
            </w:pPr>
            <w:r>
              <w:rPr>
                <w:sz w:val="24"/>
              </w:rPr>
              <w:t xml:space="preserve">Расчеты с прочими кредиторами</w:t>
            </w:r>
          </w:p>
        </w:tc>
        <w:tc>
          <w:tcPr>
            <w:tcW w:w="4762" w:type="dxa"/>
            <w:tcBorders>
              <w:bottom w:val="nil"/>
            </w:tcBorders>
          </w:tcPr>
          <w:p>
            <w:pPr>
              <w:pStyle w:val="0"/>
            </w:pPr>
            <w:r>
              <w:rPr>
                <w:sz w:val="24"/>
              </w:rPr>
              <w:t xml:space="preserve">часть 60331 + 60322 + 48310 + 48409 + 48331</w:t>
            </w:r>
          </w:p>
        </w:tc>
      </w:tr>
      <w:tr>
        <w:tblPrEx>
          <w:tblBorders>
            <w:insideH w:val="nil"/>
          </w:tblBorders>
        </w:tblPrEx>
        <w:tc>
          <w:tcPr>
            <w:gridSpan w:val="3"/>
            <w:tcW w:w="9043"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23.09.2024 </w:t>
            </w:r>
            <w:r>
              <w:rPr>
                <w:sz w:val="24"/>
              </w:rPr>
              <w:t xml:space="preserve">N 6852-У</w:t>
            </w:r>
            <w:r>
              <w:rPr>
                <w:sz w:val="24"/>
              </w:rPr>
              <w:t xml:space="preserve">)</w:t>
            </w:r>
          </w:p>
        </w:tc>
      </w:tr>
      <w:tr>
        <w:tc>
          <w:tcPr>
            <w:tcW w:w="1560" w:type="dxa"/>
          </w:tcPr>
          <w:bookmarkStart w:id="21652" w:name="P21652"/>
          <w:bookmarkEnd w:id="21652"/>
          <w:p>
            <w:pPr>
              <w:pStyle w:val="0"/>
              <w:jc w:val="center"/>
            </w:pPr>
            <w:r>
              <w:rPr>
                <w:sz w:val="24"/>
              </w:rPr>
              <w:t xml:space="preserve">6</w:t>
            </w:r>
          </w:p>
        </w:tc>
        <w:tc>
          <w:tcPr>
            <w:tcW w:w="2721" w:type="dxa"/>
          </w:tcPr>
          <w:p>
            <w:pPr>
              <w:pStyle w:val="0"/>
            </w:pPr>
            <w:r>
              <w:rPr>
                <w:sz w:val="24"/>
              </w:rPr>
              <w:t xml:space="preserve">Расчеты с акционерами</w:t>
            </w:r>
          </w:p>
        </w:tc>
        <w:tc>
          <w:tcPr>
            <w:tcW w:w="4762" w:type="dxa"/>
          </w:tcPr>
          <w:p>
            <w:pPr>
              <w:pStyle w:val="0"/>
            </w:pPr>
            <w:r>
              <w:rPr>
                <w:sz w:val="24"/>
              </w:rPr>
              <w:t xml:space="preserve">60320</w:t>
            </w:r>
          </w:p>
        </w:tc>
      </w:tr>
      <w:tr>
        <w:tblPrEx>
          <w:tblBorders>
            <w:insideH w:val="nil"/>
          </w:tblBorders>
        </w:tblPrEx>
        <w:tc>
          <w:tcPr>
            <w:tcW w:w="1560" w:type="dxa"/>
            <w:tcBorders>
              <w:bottom w:val="nil"/>
            </w:tcBorders>
          </w:tcPr>
          <w:bookmarkStart w:id="21655" w:name="P21655"/>
          <w:bookmarkEnd w:id="21655"/>
          <w:p>
            <w:pPr>
              <w:pStyle w:val="0"/>
              <w:jc w:val="center"/>
            </w:pPr>
            <w:r>
              <w:rPr>
                <w:sz w:val="24"/>
              </w:rPr>
              <w:t xml:space="preserve">7</w:t>
            </w:r>
          </w:p>
        </w:tc>
        <w:tc>
          <w:tcPr>
            <w:tcW w:w="2721" w:type="dxa"/>
            <w:tcBorders>
              <w:bottom w:val="nil"/>
            </w:tcBorders>
          </w:tcPr>
          <w:p>
            <w:pPr>
              <w:pStyle w:val="0"/>
            </w:pPr>
            <w:r>
              <w:rPr>
                <w:sz w:val="24"/>
              </w:rPr>
              <w:t xml:space="preserve">Прочее</w:t>
            </w:r>
          </w:p>
        </w:tc>
        <w:tc>
          <w:tcPr>
            <w:tcW w:w="4762" w:type="dxa"/>
            <w:tcBorders>
              <w:bottom w:val="nil"/>
            </w:tcBorders>
          </w:tcPr>
          <w:p>
            <w:pPr>
              <w:pStyle w:val="0"/>
            </w:pPr>
            <w:r>
              <w:rPr>
                <w:sz w:val="24"/>
              </w:rPr>
              <w:t xml:space="preserve">часть 47422 + 47903 + часть 47416</w:t>
            </w:r>
          </w:p>
        </w:tc>
      </w:tr>
      <w:tr>
        <w:tblPrEx>
          <w:tblBorders>
            <w:insideH w:val="nil"/>
          </w:tblBorders>
        </w:tblPrEx>
        <w:tc>
          <w:tcPr>
            <w:gridSpan w:val="3"/>
            <w:tcW w:w="904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04.10.2021 N 5960-У)</w:t>
            </w:r>
          </w:p>
        </w:tc>
      </w:tr>
      <w:tr>
        <w:tblPrEx>
          <w:tblBorders>
            <w:insideH w:val="nil"/>
          </w:tblBorders>
        </w:tblPrEx>
        <w:tc>
          <w:tcPr>
            <w:tcW w:w="1560" w:type="dxa"/>
            <w:tcBorders>
              <w:bottom w:val="nil"/>
            </w:tcBorders>
          </w:tcPr>
          <w:p>
            <w:pPr>
              <w:pStyle w:val="0"/>
              <w:jc w:val="center"/>
            </w:pPr>
            <w:r>
              <w:rPr>
                <w:sz w:val="24"/>
              </w:rPr>
              <w:t xml:space="preserve">8</w:t>
            </w:r>
          </w:p>
        </w:tc>
        <w:tc>
          <w:tcPr>
            <w:tcW w:w="2721" w:type="dxa"/>
            <w:tcBorders>
              <w:bottom w:val="nil"/>
            </w:tcBorders>
          </w:tcPr>
          <w:p>
            <w:pPr>
              <w:pStyle w:val="0"/>
            </w:pPr>
            <w:r>
              <w:rPr>
                <w:sz w:val="24"/>
              </w:rPr>
              <w:t xml:space="preserve">Итого</w:t>
            </w:r>
          </w:p>
        </w:tc>
        <w:tc>
          <w:tcPr>
            <w:tcW w:w="4762" w:type="dxa"/>
            <w:tcBorders>
              <w:bottom w:val="nil"/>
            </w:tcBorders>
          </w:tcPr>
          <w:p>
            <w:pPr>
              <w:pStyle w:val="0"/>
            </w:pPr>
            <w:hyperlink w:history="0" w:anchor="P21633" w:tooltip="1">
              <w:r>
                <w:rPr>
                  <w:sz w:val="24"/>
                  <w:color w:val="0000ff"/>
                </w:rPr>
                <w:t xml:space="preserve">строка 1</w:t>
              </w:r>
            </w:hyperlink>
            <w:r>
              <w:rPr>
                <w:sz w:val="24"/>
              </w:rPr>
              <w:t xml:space="preserve"> + </w:t>
            </w:r>
            <w:hyperlink w:history="0" w:anchor="P21637" w:tooltip="2">
              <w:r>
                <w:rPr>
                  <w:sz w:val="24"/>
                  <w:color w:val="0000ff"/>
                </w:rPr>
                <w:t xml:space="preserve">строка 2</w:t>
              </w:r>
            </w:hyperlink>
            <w:r>
              <w:rPr>
                <w:sz w:val="24"/>
              </w:rPr>
              <w:t xml:space="preserve"> + </w:t>
            </w:r>
            <w:hyperlink w:history="0" w:anchor="P21641" w:tooltip="3">
              <w:r>
                <w:rPr>
                  <w:sz w:val="24"/>
                  <w:color w:val="0000ff"/>
                </w:rPr>
                <w:t xml:space="preserve">строка 3</w:t>
              </w:r>
            </w:hyperlink>
            <w:r>
              <w:rPr>
                <w:sz w:val="24"/>
              </w:rPr>
              <w:t xml:space="preserve"> + </w:t>
            </w:r>
            <w:hyperlink w:history="0" w:anchor="P21644" w:tooltip="4">
              <w:r>
                <w:rPr>
                  <w:sz w:val="24"/>
                  <w:color w:val="0000ff"/>
                </w:rPr>
                <w:t xml:space="preserve">строка 4</w:t>
              </w:r>
            </w:hyperlink>
            <w:r>
              <w:rPr>
                <w:sz w:val="24"/>
              </w:rPr>
              <w:t xml:space="preserve"> + </w:t>
            </w:r>
            <w:hyperlink w:history="0" w:anchor="P21648" w:tooltip="5">
              <w:r>
                <w:rPr>
                  <w:sz w:val="24"/>
                  <w:color w:val="0000ff"/>
                </w:rPr>
                <w:t xml:space="preserve">строка 5</w:t>
              </w:r>
            </w:hyperlink>
            <w:r>
              <w:rPr>
                <w:sz w:val="24"/>
              </w:rPr>
              <w:t xml:space="preserve"> + </w:t>
            </w:r>
            <w:hyperlink w:history="0" w:anchor="P21652" w:tooltip="6">
              <w:r>
                <w:rPr>
                  <w:sz w:val="24"/>
                  <w:color w:val="0000ff"/>
                </w:rPr>
                <w:t xml:space="preserve">строка 6</w:t>
              </w:r>
            </w:hyperlink>
            <w:r>
              <w:rPr>
                <w:sz w:val="24"/>
              </w:rPr>
              <w:t xml:space="preserve"> + </w:t>
            </w:r>
            <w:hyperlink w:history="0" w:anchor="P21655" w:tooltip="7">
              <w:r>
                <w:rPr>
                  <w:sz w:val="24"/>
                  <w:color w:val="0000ff"/>
                </w:rPr>
                <w:t xml:space="preserve">строка 7</w:t>
              </w:r>
            </w:hyperlink>
          </w:p>
        </w:tc>
      </w:tr>
      <w:tr>
        <w:tblPrEx>
          <w:tblBorders>
            <w:insideH w:val="nil"/>
          </w:tblBorders>
        </w:tblPrEx>
        <w:tc>
          <w:tcPr>
            <w:gridSpan w:val="3"/>
            <w:tcW w:w="904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04.10.2021 N 5960-У)</w:t>
            </w:r>
          </w:p>
        </w:tc>
      </w:tr>
    </w:tbl>
    <w:p>
      <w:pPr>
        <w:pStyle w:val="0"/>
        <w:jc w:val="both"/>
      </w:pPr>
      <w:r>
        <w:rPr>
          <w:sz w:val="24"/>
        </w:rPr>
      </w:r>
    </w:p>
    <w:p>
      <w:pPr>
        <w:pStyle w:val="2"/>
        <w:outlineLvl w:val="1"/>
        <w:jc w:val="center"/>
      </w:pPr>
      <w:r>
        <w:rPr>
          <w:sz w:val="24"/>
        </w:rPr>
        <w:t xml:space="preserve">Примечание 28. Прочие обязательства</w:t>
      </w:r>
    </w:p>
    <w:p>
      <w:pPr>
        <w:pStyle w:val="0"/>
        <w:jc w:val="both"/>
      </w:pPr>
      <w:r>
        <w:rPr>
          <w:sz w:val="24"/>
        </w:rPr>
      </w:r>
    </w:p>
    <w:bookmarkStart w:id="21666" w:name="P21666"/>
    <w:bookmarkEnd w:id="21666"/>
    <w:p>
      <w:pPr>
        <w:pStyle w:val="2"/>
        <w:outlineLvl w:val="2"/>
        <w:jc w:val="center"/>
      </w:pPr>
      <w:r>
        <w:rPr>
          <w:sz w:val="24"/>
        </w:rPr>
        <w:t xml:space="preserve">Прочие обязательства</w:t>
      </w:r>
    </w:p>
    <w:p>
      <w:pPr>
        <w:pStyle w:val="0"/>
        <w:jc w:val="both"/>
      </w:pPr>
      <w:r>
        <w:rPr>
          <w:sz w:val="24"/>
        </w:rPr>
      </w:r>
    </w:p>
    <w:p>
      <w:pPr>
        <w:pStyle w:val="0"/>
        <w:jc w:val="right"/>
      </w:pPr>
      <w:r>
        <w:rPr>
          <w:sz w:val="24"/>
        </w:rPr>
        <w:t xml:space="preserve">Таблица 28.1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60"/>
        <w:gridCol w:w="2721"/>
        <w:gridCol w:w="4762"/>
      </w:tblGrid>
      <w:tr>
        <w:tc>
          <w:tcPr>
            <w:tcW w:w="1560" w:type="dxa"/>
          </w:tcPr>
          <w:p>
            <w:pPr>
              <w:pStyle w:val="0"/>
              <w:jc w:val="center"/>
            </w:pPr>
            <w:r>
              <w:rPr>
                <w:sz w:val="24"/>
              </w:rPr>
              <w:t xml:space="preserve">Номер показателя</w:t>
            </w:r>
          </w:p>
        </w:tc>
        <w:tc>
          <w:tcPr>
            <w:tcW w:w="2721" w:type="dxa"/>
          </w:tcPr>
          <w:p>
            <w:pPr>
              <w:pStyle w:val="0"/>
              <w:jc w:val="center"/>
            </w:pPr>
            <w:r>
              <w:rPr>
                <w:sz w:val="24"/>
              </w:rPr>
              <w:t xml:space="preserve">Наименование показателя</w:t>
            </w:r>
          </w:p>
        </w:tc>
        <w:tc>
          <w:tcPr>
            <w:tcW w:w="4762" w:type="dxa"/>
          </w:tcPr>
          <w:p>
            <w:pPr>
              <w:pStyle w:val="0"/>
              <w:jc w:val="center"/>
            </w:pPr>
            <w:r>
              <w:rPr>
                <w:sz w:val="24"/>
              </w:rPr>
              <w:t xml:space="preserve">Порядок определения значения показателя (счета бухгалтерского учета)</w:t>
            </w:r>
          </w:p>
        </w:tc>
      </w:tr>
      <w:tr>
        <w:tc>
          <w:tcPr>
            <w:tcW w:w="1560" w:type="dxa"/>
          </w:tcPr>
          <w:p>
            <w:pPr>
              <w:pStyle w:val="0"/>
              <w:jc w:val="center"/>
            </w:pPr>
            <w:r>
              <w:rPr>
                <w:sz w:val="24"/>
              </w:rPr>
              <w:t xml:space="preserve">1</w:t>
            </w:r>
          </w:p>
        </w:tc>
        <w:tc>
          <w:tcPr>
            <w:tcW w:w="2721" w:type="dxa"/>
          </w:tcPr>
          <w:p>
            <w:pPr>
              <w:pStyle w:val="0"/>
              <w:jc w:val="center"/>
            </w:pPr>
            <w:r>
              <w:rPr>
                <w:sz w:val="24"/>
              </w:rPr>
              <w:t xml:space="preserve">2</w:t>
            </w:r>
          </w:p>
        </w:tc>
        <w:tc>
          <w:tcPr>
            <w:tcW w:w="4762" w:type="dxa"/>
          </w:tcPr>
          <w:p>
            <w:pPr>
              <w:pStyle w:val="0"/>
              <w:jc w:val="center"/>
            </w:pPr>
            <w:r>
              <w:rPr>
                <w:sz w:val="24"/>
              </w:rPr>
              <w:t xml:space="preserve">3</w:t>
            </w:r>
          </w:p>
        </w:tc>
      </w:tr>
      <w:tr>
        <w:tblPrEx>
          <w:tblBorders>
            <w:insideH w:val="nil"/>
          </w:tblBorders>
        </w:tblPrEx>
        <w:tc>
          <w:tcPr>
            <w:tcW w:w="1560" w:type="dxa"/>
            <w:tcBorders>
              <w:bottom w:val="nil"/>
            </w:tcBorders>
          </w:tcPr>
          <w:bookmarkStart w:id="21676" w:name="P21676"/>
          <w:bookmarkEnd w:id="21676"/>
          <w:p>
            <w:pPr>
              <w:pStyle w:val="0"/>
              <w:jc w:val="center"/>
            </w:pPr>
            <w:r>
              <w:rPr>
                <w:sz w:val="24"/>
              </w:rPr>
              <w:t xml:space="preserve">1</w:t>
            </w:r>
          </w:p>
        </w:tc>
        <w:tc>
          <w:tcPr>
            <w:tcW w:w="2721" w:type="dxa"/>
            <w:tcBorders>
              <w:bottom w:val="nil"/>
            </w:tcBorders>
          </w:tcPr>
          <w:p>
            <w:pPr>
              <w:pStyle w:val="0"/>
            </w:pPr>
            <w:r>
              <w:rPr>
                <w:sz w:val="24"/>
              </w:rPr>
              <w:t xml:space="preserve">Расчеты с персоналом</w:t>
            </w:r>
          </w:p>
        </w:tc>
        <w:tc>
          <w:tcPr>
            <w:tcW w:w="4762" w:type="dxa"/>
            <w:tcBorders>
              <w:bottom w:val="nil"/>
            </w:tcBorders>
          </w:tcPr>
          <w:p>
            <w:pPr>
              <w:pStyle w:val="0"/>
            </w:pPr>
            <w:r>
              <w:rPr>
                <w:sz w:val="24"/>
              </w:rPr>
              <w:t xml:space="preserve">60305 + 60307 + часть 60349 - часть 60350</w:t>
            </w:r>
          </w:p>
        </w:tc>
      </w:tr>
      <w:tr>
        <w:tblPrEx>
          <w:tblBorders>
            <w:insideH w:val="nil"/>
          </w:tblBorders>
        </w:tblPrEx>
        <w:tc>
          <w:tcPr>
            <w:gridSpan w:val="3"/>
            <w:tcW w:w="904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1560" w:type="dxa"/>
            <w:tcBorders>
              <w:bottom w:val="nil"/>
            </w:tcBorders>
          </w:tcPr>
          <w:bookmarkStart w:id="21680" w:name="P21680"/>
          <w:bookmarkEnd w:id="21680"/>
          <w:p>
            <w:pPr>
              <w:pStyle w:val="0"/>
              <w:jc w:val="center"/>
            </w:pPr>
            <w:r>
              <w:rPr>
                <w:sz w:val="24"/>
              </w:rPr>
              <w:t xml:space="preserve">2</w:t>
            </w:r>
          </w:p>
        </w:tc>
        <w:tc>
          <w:tcPr>
            <w:tcW w:w="2721" w:type="dxa"/>
            <w:tcBorders>
              <w:bottom w:val="nil"/>
            </w:tcBorders>
          </w:tcPr>
          <w:p>
            <w:pPr>
              <w:pStyle w:val="0"/>
            </w:pPr>
            <w:r>
              <w:rPr>
                <w:sz w:val="24"/>
              </w:rPr>
              <w:t xml:space="preserve">Расчеты по социальному страхованию</w:t>
            </w:r>
          </w:p>
        </w:tc>
        <w:tc>
          <w:tcPr>
            <w:tcW w:w="4762" w:type="dxa"/>
            <w:tcBorders>
              <w:bottom w:val="nil"/>
            </w:tcBorders>
          </w:tcPr>
          <w:p>
            <w:pPr>
              <w:pStyle w:val="0"/>
            </w:pPr>
            <w:r>
              <w:rPr>
                <w:sz w:val="24"/>
              </w:rPr>
              <w:t xml:space="preserve">60335 + часть 60301</w:t>
            </w:r>
          </w:p>
        </w:tc>
      </w:tr>
      <w:tr>
        <w:tblPrEx>
          <w:tblBorders>
            <w:insideH w:val="nil"/>
          </w:tblBorders>
        </w:tblPrEx>
        <w:tc>
          <w:tcPr>
            <w:gridSpan w:val="3"/>
            <w:tcW w:w="904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1560" w:type="dxa"/>
          </w:tcPr>
          <w:bookmarkStart w:id="21684" w:name="P21684"/>
          <w:bookmarkEnd w:id="21684"/>
          <w:p>
            <w:pPr>
              <w:pStyle w:val="0"/>
              <w:jc w:val="center"/>
            </w:pPr>
            <w:r>
              <w:rPr>
                <w:sz w:val="24"/>
              </w:rPr>
              <w:t xml:space="preserve">3</w:t>
            </w:r>
          </w:p>
        </w:tc>
        <w:tc>
          <w:tcPr>
            <w:tcW w:w="2721" w:type="dxa"/>
          </w:tcPr>
          <w:p>
            <w:pPr>
              <w:pStyle w:val="0"/>
            </w:pPr>
            <w:r>
              <w:rPr>
                <w:sz w:val="24"/>
              </w:rPr>
              <w:t xml:space="preserve">Налог на добавленную стоимость, полученный</w:t>
            </w:r>
          </w:p>
        </w:tc>
        <w:tc>
          <w:tcPr>
            <w:tcW w:w="4762" w:type="dxa"/>
          </w:tcPr>
          <w:p>
            <w:pPr>
              <w:pStyle w:val="0"/>
            </w:pPr>
            <w:r>
              <w:rPr>
                <w:sz w:val="24"/>
              </w:rPr>
              <w:t xml:space="preserve">60309</w:t>
            </w:r>
          </w:p>
        </w:tc>
      </w:tr>
      <w:tr>
        <w:tblPrEx>
          <w:tblBorders>
            <w:insideH w:val="nil"/>
          </w:tblBorders>
        </w:tblPrEx>
        <w:tc>
          <w:tcPr>
            <w:tcW w:w="1560" w:type="dxa"/>
            <w:tcBorders>
              <w:bottom w:val="nil"/>
            </w:tcBorders>
          </w:tcPr>
          <w:bookmarkStart w:id="21687" w:name="P21687"/>
          <w:bookmarkEnd w:id="21687"/>
          <w:p>
            <w:pPr>
              <w:pStyle w:val="0"/>
              <w:jc w:val="center"/>
            </w:pPr>
            <w:r>
              <w:rPr>
                <w:sz w:val="24"/>
              </w:rPr>
              <w:t xml:space="preserve">4</w:t>
            </w:r>
          </w:p>
        </w:tc>
        <w:tc>
          <w:tcPr>
            <w:tcW w:w="2721" w:type="dxa"/>
            <w:tcBorders>
              <w:bottom w:val="nil"/>
            </w:tcBorders>
          </w:tcPr>
          <w:p>
            <w:pPr>
              <w:pStyle w:val="0"/>
            </w:pPr>
            <w:r>
              <w:rPr>
                <w:sz w:val="24"/>
              </w:rPr>
              <w:t xml:space="preserve">Расчеты по налогам и сборам, кроме налога на прибыль</w:t>
            </w:r>
          </w:p>
        </w:tc>
        <w:tc>
          <w:tcPr>
            <w:tcW w:w="4762" w:type="dxa"/>
            <w:tcBorders>
              <w:bottom w:val="nil"/>
            </w:tcBorders>
          </w:tcPr>
          <w:p>
            <w:pPr>
              <w:pStyle w:val="0"/>
            </w:pPr>
            <w:r>
              <w:rPr>
                <w:sz w:val="24"/>
              </w:rPr>
              <w:t xml:space="preserve">часть 60301</w:t>
            </w:r>
          </w:p>
        </w:tc>
      </w:tr>
      <w:tr>
        <w:tblPrEx>
          <w:tblBorders>
            <w:insideH w:val="nil"/>
          </w:tblBorders>
        </w:tblPrEx>
        <w:tc>
          <w:tcPr>
            <w:gridSpan w:val="3"/>
            <w:tcW w:w="9043"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1560" w:type="dxa"/>
            <w:tcBorders>
              <w:bottom w:val="nil"/>
            </w:tcBorders>
          </w:tcPr>
          <w:bookmarkStart w:id="21691" w:name="P21691"/>
          <w:bookmarkEnd w:id="21691"/>
          <w:p>
            <w:pPr>
              <w:pStyle w:val="0"/>
              <w:jc w:val="center"/>
            </w:pPr>
            <w:r>
              <w:rPr>
                <w:sz w:val="24"/>
              </w:rPr>
              <w:t xml:space="preserve">5</w:t>
            </w:r>
          </w:p>
        </w:tc>
        <w:tc>
          <w:tcPr>
            <w:tcW w:w="2721" w:type="dxa"/>
            <w:tcBorders>
              <w:bottom w:val="nil"/>
            </w:tcBorders>
          </w:tcPr>
          <w:p>
            <w:pPr>
              <w:pStyle w:val="0"/>
            </w:pPr>
            <w:r>
              <w:rPr>
                <w:sz w:val="24"/>
              </w:rPr>
              <w:t xml:space="preserve">Авансы (предоплаты) полученные</w:t>
            </w:r>
          </w:p>
        </w:tc>
        <w:tc>
          <w:tcPr>
            <w:tcW w:w="4762" w:type="dxa"/>
            <w:tcBorders>
              <w:bottom w:val="nil"/>
            </w:tcBorders>
          </w:tcPr>
          <w:p>
            <w:pPr>
              <w:pStyle w:val="0"/>
            </w:pPr>
            <w:r>
              <w:rPr>
                <w:sz w:val="24"/>
              </w:rPr>
              <w:t xml:space="preserve">часть 60331</w:t>
            </w:r>
          </w:p>
        </w:tc>
      </w:tr>
      <w:tr>
        <w:tblPrEx>
          <w:tblBorders>
            <w:insideH w:val="nil"/>
          </w:tblBorders>
        </w:tblPrEx>
        <w:tc>
          <w:tcPr>
            <w:gridSpan w:val="3"/>
            <w:tcW w:w="9043"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16.08.2023 </w:t>
            </w:r>
            <w:r>
              <w:rPr>
                <w:sz w:val="24"/>
              </w:rPr>
              <w:t xml:space="preserve">N 6509-У</w:t>
            </w:r>
            <w:r>
              <w:rPr>
                <w:sz w:val="24"/>
              </w:rPr>
              <w:t xml:space="preserve">)</w:t>
            </w:r>
          </w:p>
        </w:tc>
      </w:tr>
      <w:tr>
        <w:tc>
          <w:tcPr>
            <w:tcW w:w="1560" w:type="dxa"/>
          </w:tcPr>
          <w:bookmarkStart w:id="21695" w:name="P21695"/>
          <w:bookmarkEnd w:id="21695"/>
          <w:p>
            <w:pPr>
              <w:pStyle w:val="0"/>
              <w:jc w:val="center"/>
            </w:pPr>
            <w:r>
              <w:rPr>
                <w:sz w:val="24"/>
              </w:rPr>
              <w:t xml:space="preserve">6</w:t>
            </w:r>
          </w:p>
        </w:tc>
        <w:tc>
          <w:tcPr>
            <w:tcW w:w="2721" w:type="dxa"/>
          </w:tcPr>
          <w:p>
            <w:pPr>
              <w:pStyle w:val="0"/>
            </w:pPr>
            <w:r>
              <w:rPr>
                <w:sz w:val="24"/>
              </w:rPr>
              <w:t xml:space="preserve">Накопленная величина изменения справедливой стоимости объекта хеджирования (твердое договорное обязательство)</w:t>
            </w:r>
          </w:p>
        </w:tc>
        <w:tc>
          <w:tcPr>
            <w:tcW w:w="4762" w:type="dxa"/>
          </w:tcPr>
          <w:p>
            <w:pPr>
              <w:pStyle w:val="0"/>
            </w:pPr>
            <w:r>
              <w:rPr>
                <w:sz w:val="24"/>
              </w:rPr>
              <w:t xml:space="preserve">52803 - 52804</w:t>
            </w:r>
          </w:p>
        </w:tc>
      </w:tr>
      <w:tr>
        <w:tblPrEx>
          <w:tblBorders>
            <w:insideH w:val="nil"/>
          </w:tblBorders>
        </w:tblPrEx>
        <w:tc>
          <w:tcPr>
            <w:tcW w:w="1560" w:type="dxa"/>
            <w:tcBorders>
              <w:bottom w:val="nil"/>
            </w:tcBorders>
          </w:tcPr>
          <w:bookmarkStart w:id="21698" w:name="P21698"/>
          <w:bookmarkEnd w:id="21698"/>
          <w:p>
            <w:pPr>
              <w:pStyle w:val="0"/>
              <w:jc w:val="center"/>
            </w:pPr>
            <w:r>
              <w:rPr>
                <w:sz w:val="24"/>
              </w:rPr>
              <w:t xml:space="preserve">7</w:t>
            </w:r>
          </w:p>
        </w:tc>
        <w:tc>
          <w:tcPr>
            <w:tcW w:w="2721" w:type="dxa"/>
            <w:tcBorders>
              <w:bottom w:val="nil"/>
            </w:tcBorders>
          </w:tcPr>
          <w:p>
            <w:pPr>
              <w:pStyle w:val="0"/>
            </w:pPr>
            <w:r>
              <w:rPr>
                <w:sz w:val="24"/>
              </w:rPr>
              <w:t xml:space="preserve">Прочее</w:t>
            </w:r>
          </w:p>
        </w:tc>
        <w:tc>
          <w:tcPr>
            <w:tcW w:w="4762" w:type="dxa"/>
            <w:tcBorders>
              <w:bottom w:val="nil"/>
            </w:tcBorders>
          </w:tcPr>
          <w:p>
            <w:pPr>
              <w:pStyle w:val="0"/>
            </w:pPr>
            <w:r>
              <w:rPr>
                <w:sz w:val="24"/>
              </w:rPr>
              <w:t xml:space="preserve">часть 47422 + часть 47416 + 625</w:t>
            </w:r>
          </w:p>
        </w:tc>
      </w:tr>
      <w:tr>
        <w:tblPrEx>
          <w:tblBorders>
            <w:insideH w:val="nil"/>
          </w:tblBorders>
        </w:tblPrEx>
        <w:tc>
          <w:tcPr>
            <w:gridSpan w:val="3"/>
            <w:tcW w:w="9043"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23.09.2024 </w:t>
            </w:r>
            <w:r>
              <w:rPr>
                <w:sz w:val="24"/>
              </w:rPr>
              <w:t xml:space="preserve">N 6852-У</w:t>
            </w:r>
            <w:r>
              <w:rPr>
                <w:sz w:val="24"/>
              </w:rPr>
              <w:t xml:space="preserve">)</w:t>
            </w:r>
          </w:p>
        </w:tc>
      </w:tr>
      <w:tr>
        <w:tc>
          <w:tcPr>
            <w:tcW w:w="1560" w:type="dxa"/>
          </w:tcPr>
          <w:p>
            <w:pPr>
              <w:pStyle w:val="0"/>
              <w:jc w:val="center"/>
            </w:pPr>
            <w:r>
              <w:rPr>
                <w:sz w:val="24"/>
              </w:rPr>
              <w:t xml:space="preserve">8</w:t>
            </w:r>
          </w:p>
        </w:tc>
        <w:tc>
          <w:tcPr>
            <w:tcW w:w="2721" w:type="dxa"/>
          </w:tcPr>
          <w:p>
            <w:pPr>
              <w:pStyle w:val="0"/>
            </w:pPr>
            <w:r>
              <w:rPr>
                <w:sz w:val="24"/>
              </w:rPr>
              <w:t xml:space="preserve">Итого</w:t>
            </w:r>
          </w:p>
        </w:tc>
        <w:tc>
          <w:tcPr>
            <w:tcW w:w="4762" w:type="dxa"/>
          </w:tcPr>
          <w:p>
            <w:pPr>
              <w:pStyle w:val="0"/>
            </w:pPr>
            <w:hyperlink w:history="0" w:anchor="P21676" w:tooltip="1">
              <w:r>
                <w:rPr>
                  <w:sz w:val="24"/>
                  <w:color w:val="0000ff"/>
                </w:rPr>
                <w:t xml:space="preserve">строка 1</w:t>
              </w:r>
            </w:hyperlink>
            <w:r>
              <w:rPr>
                <w:sz w:val="24"/>
              </w:rPr>
              <w:t xml:space="preserve"> + </w:t>
            </w:r>
            <w:hyperlink w:history="0" w:anchor="P21680" w:tooltip="2">
              <w:r>
                <w:rPr>
                  <w:sz w:val="24"/>
                  <w:color w:val="0000ff"/>
                </w:rPr>
                <w:t xml:space="preserve">строка 2</w:t>
              </w:r>
            </w:hyperlink>
            <w:r>
              <w:rPr>
                <w:sz w:val="24"/>
              </w:rPr>
              <w:t xml:space="preserve"> + </w:t>
            </w:r>
            <w:hyperlink w:history="0" w:anchor="P21684" w:tooltip="3">
              <w:r>
                <w:rPr>
                  <w:sz w:val="24"/>
                  <w:color w:val="0000ff"/>
                </w:rPr>
                <w:t xml:space="preserve">строка 3</w:t>
              </w:r>
            </w:hyperlink>
            <w:r>
              <w:rPr>
                <w:sz w:val="24"/>
              </w:rPr>
              <w:t xml:space="preserve"> + </w:t>
            </w:r>
            <w:hyperlink w:history="0" w:anchor="P21687" w:tooltip="4">
              <w:r>
                <w:rPr>
                  <w:sz w:val="24"/>
                  <w:color w:val="0000ff"/>
                </w:rPr>
                <w:t xml:space="preserve">строка 4</w:t>
              </w:r>
            </w:hyperlink>
            <w:r>
              <w:rPr>
                <w:sz w:val="24"/>
              </w:rPr>
              <w:t xml:space="preserve"> + </w:t>
            </w:r>
            <w:hyperlink w:history="0" w:anchor="P21691" w:tooltip="5">
              <w:r>
                <w:rPr>
                  <w:sz w:val="24"/>
                  <w:color w:val="0000ff"/>
                </w:rPr>
                <w:t xml:space="preserve">строка 5</w:t>
              </w:r>
            </w:hyperlink>
            <w:r>
              <w:rPr>
                <w:sz w:val="24"/>
              </w:rPr>
              <w:t xml:space="preserve"> + </w:t>
            </w:r>
            <w:hyperlink w:history="0" w:anchor="P21695" w:tooltip="6">
              <w:r>
                <w:rPr>
                  <w:sz w:val="24"/>
                  <w:color w:val="0000ff"/>
                </w:rPr>
                <w:t xml:space="preserve">строка 6</w:t>
              </w:r>
            </w:hyperlink>
            <w:r>
              <w:rPr>
                <w:sz w:val="24"/>
              </w:rPr>
              <w:t xml:space="preserve"> + </w:t>
            </w:r>
            <w:hyperlink w:history="0" w:anchor="P21698" w:tooltip="7">
              <w:r>
                <w:rPr>
                  <w:sz w:val="24"/>
                  <w:color w:val="0000ff"/>
                </w:rPr>
                <w:t xml:space="preserve">строка 7</w:t>
              </w:r>
            </w:hyperlink>
          </w:p>
        </w:tc>
      </w:tr>
    </w:tbl>
    <w:p>
      <w:pPr>
        <w:pStyle w:val="0"/>
        <w:jc w:val="both"/>
      </w:pPr>
      <w:r>
        <w:rPr>
          <w:sz w:val="24"/>
        </w:rPr>
      </w:r>
    </w:p>
    <w:bookmarkStart w:id="21706" w:name="P21706"/>
    <w:bookmarkEnd w:id="21706"/>
    <w:p>
      <w:pPr>
        <w:pStyle w:val="2"/>
        <w:outlineLvl w:val="1"/>
        <w:jc w:val="center"/>
      </w:pPr>
      <w:r>
        <w:rPr>
          <w:sz w:val="24"/>
        </w:rPr>
        <w:t xml:space="preserve">Примечание 31. Результат оказания страховых услуг</w:t>
      </w:r>
    </w:p>
    <w:p>
      <w:pPr>
        <w:pStyle w:val="2"/>
        <w:jc w:val="center"/>
      </w:pPr>
      <w:r>
        <w:rPr>
          <w:sz w:val="24"/>
        </w:rPr>
        <w:t xml:space="preserve">по группам договоров об обязательном пенсионном страховании,</w:t>
      </w:r>
    </w:p>
    <w:p>
      <w:pPr>
        <w:pStyle w:val="2"/>
        <w:jc w:val="center"/>
      </w:pPr>
      <w:r>
        <w:rPr>
          <w:sz w:val="24"/>
        </w:rPr>
        <w:t xml:space="preserve">негосударственного пенсионного обеспечения и долгосрочных</w:t>
      </w:r>
    </w:p>
    <w:p>
      <w:pPr>
        <w:pStyle w:val="2"/>
        <w:jc w:val="center"/>
      </w:pPr>
      <w:r>
        <w:rPr>
          <w:sz w:val="24"/>
        </w:rPr>
        <w:t xml:space="preserve">сбережений, учитываемых на счетах бухгалтерского учета</w:t>
      </w:r>
    </w:p>
    <w:p>
      <w:pPr>
        <w:pStyle w:val="2"/>
        <w:jc w:val="center"/>
      </w:pPr>
      <w:r>
        <w:rPr>
          <w:sz w:val="24"/>
        </w:rPr>
        <w:t xml:space="preserve">в соответствии с требованиями </w:t>
      </w:r>
      <w:r>
        <w:rPr>
          <w:sz w:val="24"/>
        </w:rPr>
        <w:t xml:space="preserve">МСФО (IFRS) 17</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center"/>
      </w:pPr>
      <w:r>
        <w:rPr>
          <w:sz w:val="24"/>
        </w:rPr>
      </w:r>
    </w:p>
    <w:p>
      <w:pPr>
        <w:pStyle w:val="2"/>
        <w:outlineLvl w:val="2"/>
        <w:jc w:val="center"/>
      </w:pPr>
      <w:r>
        <w:rPr>
          <w:sz w:val="24"/>
        </w:rPr>
        <w:t xml:space="preserve">Выручка по страхованию по группам договоров об обязательном</w:t>
      </w:r>
    </w:p>
    <w:p>
      <w:pPr>
        <w:pStyle w:val="2"/>
        <w:jc w:val="center"/>
      </w:pPr>
      <w:r>
        <w:rPr>
          <w:sz w:val="24"/>
        </w:rPr>
        <w:t xml:space="preserve">пенсионном страховании, негосударственного пенсионного</w:t>
      </w:r>
    </w:p>
    <w:p>
      <w:pPr>
        <w:pStyle w:val="2"/>
        <w:jc w:val="center"/>
      </w:pPr>
      <w:r>
        <w:rPr>
          <w:sz w:val="24"/>
        </w:rPr>
        <w:t xml:space="preserve">обеспечения и долгосрочных сбережений, учитываемых на счетах</w:t>
      </w:r>
    </w:p>
    <w:p>
      <w:pPr>
        <w:pStyle w:val="2"/>
        <w:jc w:val="center"/>
      </w:pPr>
      <w:r>
        <w:rPr>
          <w:sz w:val="24"/>
        </w:rPr>
        <w:t xml:space="preserve">бухгалтерского учета в соответствии с требованиями</w:t>
      </w:r>
    </w:p>
    <w:p>
      <w:pPr>
        <w:pStyle w:val="2"/>
        <w:jc w:val="center"/>
      </w:pPr>
      <w:r>
        <w:rPr>
          <w:sz w:val="24"/>
        </w:rPr>
        <w:t xml:space="preserve">МСФО (IFRS) 17</w:t>
      </w:r>
    </w:p>
    <w:p>
      <w:pPr>
        <w:pStyle w:val="0"/>
        <w:ind w:firstLine="540"/>
        <w:jc w:val="both"/>
      </w:pPr>
      <w:r>
        <w:rPr>
          <w:sz w:val="24"/>
        </w:rPr>
      </w:r>
    </w:p>
    <w:p>
      <w:pPr>
        <w:pStyle w:val="0"/>
        <w:jc w:val="right"/>
      </w:pPr>
      <w:r>
        <w:rPr>
          <w:sz w:val="24"/>
        </w:rPr>
        <w:t xml:space="preserve">Таблица 31.1</w:t>
      </w:r>
    </w:p>
    <w:p>
      <w:pPr>
        <w:pStyle w:val="0"/>
        <w:ind w:firstLine="540"/>
        <w:jc w:val="both"/>
      </w:pPr>
      <w:r>
        <w:rPr>
          <w:sz w:val="24"/>
        </w:rPr>
      </w:r>
    </w:p>
    <w:p>
      <w:pPr>
        <w:sectPr>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40"/>
        <w:gridCol w:w="4747"/>
        <w:gridCol w:w="1238"/>
        <w:gridCol w:w="1421"/>
        <w:gridCol w:w="1219"/>
        <w:gridCol w:w="1411"/>
        <w:gridCol w:w="1259"/>
        <w:gridCol w:w="1430"/>
      </w:tblGrid>
      <w:tr>
        <w:tc>
          <w:tcPr>
            <w:tcW w:w="840" w:type="dxa"/>
            <w:vMerge w:val="restart"/>
          </w:tcPr>
          <w:p>
            <w:pPr>
              <w:pStyle w:val="0"/>
              <w:jc w:val="center"/>
            </w:pPr>
            <w:r>
              <w:rPr>
                <w:sz w:val="24"/>
              </w:rPr>
              <w:t xml:space="preserve">Номер показателя</w:t>
            </w:r>
          </w:p>
        </w:tc>
        <w:tc>
          <w:tcPr>
            <w:tcW w:w="4747" w:type="dxa"/>
            <w:vMerge w:val="restart"/>
          </w:tcPr>
          <w:p>
            <w:pPr>
              <w:pStyle w:val="0"/>
              <w:jc w:val="center"/>
            </w:pPr>
            <w:r>
              <w:rPr>
                <w:sz w:val="24"/>
              </w:rPr>
              <w:t xml:space="preserve">Наименование показателя</w:t>
            </w:r>
          </w:p>
        </w:tc>
        <w:tc>
          <w:tcPr>
            <w:gridSpan w:val="6"/>
            <w:tcW w:w="7978" w:type="dxa"/>
          </w:tcPr>
          <w:p>
            <w:pPr>
              <w:pStyle w:val="0"/>
              <w:jc w:val="center"/>
            </w:pPr>
            <w:r>
              <w:rPr>
                <w:sz w:val="24"/>
              </w:rPr>
              <w:t xml:space="preserve">Порядок определения значения показателя</w:t>
            </w:r>
          </w:p>
        </w:tc>
      </w:tr>
      <w:tr>
        <w:tc>
          <w:tcPr>
            <w:vMerge w:val="continue"/>
          </w:tcPr>
          <w:p/>
        </w:tc>
        <w:tc>
          <w:tcPr>
            <w:vMerge w:val="continue"/>
          </w:tcPr>
          <w:p/>
        </w:tc>
        <w:tc>
          <w:tcPr>
            <w:gridSpan w:val="2"/>
            <w:tcW w:w="2659" w:type="dxa"/>
          </w:tcPr>
          <w:p>
            <w:pPr>
              <w:pStyle w:val="0"/>
              <w:jc w:val="center"/>
            </w:pPr>
            <w:r>
              <w:rPr>
                <w:sz w:val="24"/>
              </w:rPr>
              <w:t xml:space="preserve">группы договоров об обязательном пенсионном страховании</w:t>
            </w:r>
          </w:p>
        </w:tc>
        <w:tc>
          <w:tcPr>
            <w:gridSpan w:val="2"/>
            <w:tcW w:w="2630" w:type="dxa"/>
          </w:tcPr>
          <w:p>
            <w:pPr>
              <w:pStyle w:val="0"/>
              <w:jc w:val="center"/>
            </w:pPr>
            <w:r>
              <w:rPr>
                <w:sz w:val="24"/>
              </w:rPr>
              <w:t xml:space="preserve">группы договоров негосударственного пенсионного обеспечения</w:t>
            </w:r>
          </w:p>
        </w:tc>
        <w:tc>
          <w:tcPr>
            <w:gridSpan w:val="2"/>
            <w:tcW w:w="2689" w:type="dxa"/>
          </w:tcPr>
          <w:p>
            <w:pPr>
              <w:pStyle w:val="0"/>
              <w:jc w:val="center"/>
            </w:pPr>
            <w:r>
              <w:rPr>
                <w:sz w:val="24"/>
              </w:rPr>
              <w:t xml:space="preserve">группы договоров долгосрочных сбережений</w:t>
            </w:r>
          </w:p>
        </w:tc>
      </w:tr>
      <w:tr>
        <w:tc>
          <w:tcPr>
            <w:vMerge w:val="continue"/>
          </w:tcPr>
          <w:p/>
        </w:tc>
        <w:tc>
          <w:tcPr>
            <w:vMerge w:val="continue"/>
          </w:tcPr>
          <w:p/>
        </w:tc>
        <w:tc>
          <w:tcPr>
            <w:tcW w:w="1238" w:type="dxa"/>
          </w:tcPr>
          <w:p>
            <w:pPr>
              <w:pStyle w:val="0"/>
              <w:jc w:val="center"/>
            </w:pPr>
            <w:r>
              <w:rPr>
                <w:sz w:val="24"/>
              </w:rPr>
              <w:t xml:space="preserve">счет бухгалтерского учета</w:t>
            </w:r>
          </w:p>
        </w:tc>
        <w:tc>
          <w:tcPr>
            <w:tcW w:w="1421" w:type="dxa"/>
          </w:tcPr>
          <w:p>
            <w:pPr>
              <w:pStyle w:val="0"/>
              <w:jc w:val="center"/>
            </w:pPr>
            <w:r>
              <w:rPr>
                <w:sz w:val="24"/>
              </w:rPr>
              <w:t xml:space="preserve">символ отчета о финансовых результатах</w:t>
            </w:r>
          </w:p>
        </w:tc>
        <w:tc>
          <w:tcPr>
            <w:tcW w:w="1219" w:type="dxa"/>
          </w:tcPr>
          <w:p>
            <w:pPr>
              <w:pStyle w:val="0"/>
              <w:jc w:val="center"/>
            </w:pPr>
            <w:r>
              <w:rPr>
                <w:sz w:val="24"/>
              </w:rPr>
              <w:t xml:space="preserve">счет бухгалтерского учета</w:t>
            </w:r>
          </w:p>
        </w:tc>
        <w:tc>
          <w:tcPr>
            <w:tcW w:w="1411" w:type="dxa"/>
          </w:tcPr>
          <w:p>
            <w:pPr>
              <w:pStyle w:val="0"/>
              <w:jc w:val="center"/>
            </w:pPr>
            <w:r>
              <w:rPr>
                <w:sz w:val="24"/>
              </w:rPr>
              <w:t xml:space="preserve">символ отчета о финансовых результатах</w:t>
            </w:r>
          </w:p>
        </w:tc>
        <w:tc>
          <w:tcPr>
            <w:tcW w:w="1259" w:type="dxa"/>
          </w:tcPr>
          <w:p>
            <w:pPr>
              <w:pStyle w:val="0"/>
              <w:jc w:val="center"/>
            </w:pPr>
            <w:r>
              <w:rPr>
                <w:sz w:val="24"/>
              </w:rPr>
              <w:t xml:space="preserve">счет бухгалтерского учета</w:t>
            </w:r>
          </w:p>
        </w:tc>
        <w:tc>
          <w:tcPr>
            <w:tcW w:w="1430" w:type="dxa"/>
          </w:tcPr>
          <w:p>
            <w:pPr>
              <w:pStyle w:val="0"/>
              <w:jc w:val="center"/>
            </w:pPr>
            <w:r>
              <w:rPr>
                <w:sz w:val="24"/>
              </w:rPr>
              <w:t xml:space="preserve">символ отчета о финансовых результатах</w:t>
            </w:r>
          </w:p>
        </w:tc>
      </w:tr>
      <w:tr>
        <w:tc>
          <w:tcPr>
            <w:tcW w:w="840" w:type="dxa"/>
          </w:tcPr>
          <w:p>
            <w:pPr>
              <w:pStyle w:val="0"/>
              <w:jc w:val="center"/>
            </w:pPr>
            <w:r>
              <w:rPr>
                <w:sz w:val="24"/>
              </w:rPr>
              <w:t xml:space="preserve">1</w:t>
            </w:r>
          </w:p>
        </w:tc>
        <w:tc>
          <w:tcPr>
            <w:tcW w:w="4747" w:type="dxa"/>
          </w:tcPr>
          <w:p>
            <w:pPr>
              <w:pStyle w:val="0"/>
              <w:jc w:val="center"/>
            </w:pPr>
            <w:r>
              <w:rPr>
                <w:sz w:val="24"/>
              </w:rPr>
              <w:t xml:space="preserve">2</w:t>
            </w:r>
          </w:p>
        </w:tc>
        <w:tc>
          <w:tcPr>
            <w:tcW w:w="1238" w:type="dxa"/>
          </w:tcPr>
          <w:p>
            <w:pPr>
              <w:pStyle w:val="0"/>
              <w:jc w:val="center"/>
            </w:pPr>
            <w:r>
              <w:rPr>
                <w:sz w:val="24"/>
              </w:rPr>
              <w:t xml:space="preserve">3</w:t>
            </w:r>
          </w:p>
        </w:tc>
        <w:tc>
          <w:tcPr>
            <w:tcW w:w="1421" w:type="dxa"/>
          </w:tcPr>
          <w:p>
            <w:pPr>
              <w:pStyle w:val="0"/>
              <w:jc w:val="center"/>
            </w:pPr>
            <w:r>
              <w:rPr>
                <w:sz w:val="24"/>
              </w:rPr>
              <w:t xml:space="preserve">4</w:t>
            </w:r>
          </w:p>
        </w:tc>
        <w:tc>
          <w:tcPr>
            <w:tcW w:w="1219" w:type="dxa"/>
          </w:tcPr>
          <w:p>
            <w:pPr>
              <w:pStyle w:val="0"/>
              <w:jc w:val="center"/>
            </w:pPr>
            <w:r>
              <w:rPr>
                <w:sz w:val="24"/>
              </w:rPr>
              <w:t xml:space="preserve">5</w:t>
            </w:r>
          </w:p>
        </w:tc>
        <w:tc>
          <w:tcPr>
            <w:tcW w:w="1411" w:type="dxa"/>
          </w:tcPr>
          <w:p>
            <w:pPr>
              <w:pStyle w:val="0"/>
              <w:jc w:val="center"/>
            </w:pPr>
            <w:r>
              <w:rPr>
                <w:sz w:val="24"/>
              </w:rPr>
              <w:t xml:space="preserve">6</w:t>
            </w:r>
          </w:p>
        </w:tc>
        <w:tc>
          <w:tcPr>
            <w:tcW w:w="1259" w:type="dxa"/>
          </w:tcPr>
          <w:p>
            <w:pPr>
              <w:pStyle w:val="0"/>
              <w:jc w:val="center"/>
            </w:pPr>
            <w:r>
              <w:rPr>
                <w:sz w:val="24"/>
              </w:rPr>
              <w:t xml:space="preserve">7</w:t>
            </w:r>
          </w:p>
        </w:tc>
        <w:tc>
          <w:tcPr>
            <w:tcW w:w="1430" w:type="dxa"/>
          </w:tcPr>
          <w:p>
            <w:pPr>
              <w:pStyle w:val="0"/>
              <w:jc w:val="center"/>
            </w:pPr>
            <w:r>
              <w:rPr>
                <w:sz w:val="24"/>
              </w:rPr>
              <w:t xml:space="preserve">8</w:t>
            </w:r>
          </w:p>
        </w:tc>
      </w:tr>
      <w:tr>
        <w:tc>
          <w:tcPr>
            <w:tcW w:w="840" w:type="dxa"/>
          </w:tcPr>
          <w:bookmarkStart w:id="21742" w:name="P21742"/>
          <w:bookmarkEnd w:id="21742"/>
          <w:p>
            <w:pPr>
              <w:pStyle w:val="0"/>
              <w:jc w:val="center"/>
            </w:pPr>
            <w:r>
              <w:rPr>
                <w:sz w:val="24"/>
              </w:rPr>
              <w:t xml:space="preserve">1</w:t>
            </w:r>
          </w:p>
        </w:tc>
        <w:tc>
          <w:tcPr>
            <w:tcW w:w="4747" w:type="dxa"/>
          </w:tcPr>
          <w:p>
            <w:pPr>
              <w:pStyle w:val="0"/>
            </w:pPr>
            <w:r>
              <w:rPr>
                <w:sz w:val="24"/>
              </w:rPr>
              <w:t xml:space="preserve">Суммы, связанные с оказанием услуг,</w:t>
            </w:r>
          </w:p>
          <w:p>
            <w:pPr>
              <w:pStyle w:val="0"/>
            </w:pPr>
            <w:r>
              <w:rPr>
                <w:sz w:val="24"/>
              </w:rPr>
              <w:t xml:space="preserve">в том числе:</w:t>
            </w:r>
          </w:p>
        </w:tc>
        <w:tc>
          <w:tcPr>
            <w:gridSpan w:val="2"/>
            <w:tcW w:w="2659" w:type="dxa"/>
          </w:tcPr>
          <w:p>
            <w:pPr>
              <w:pStyle w:val="0"/>
            </w:pPr>
            <w:hyperlink w:history="0" w:anchor="P21748" w:tooltip="2">
              <w:r>
                <w:rPr>
                  <w:sz w:val="24"/>
                  <w:color w:val="0000ff"/>
                </w:rPr>
                <w:t xml:space="preserve">строка 2</w:t>
              </w:r>
            </w:hyperlink>
            <w:r>
              <w:rPr>
                <w:sz w:val="24"/>
              </w:rPr>
              <w:t xml:space="preserve"> + </w:t>
            </w:r>
            <w:hyperlink w:history="0" w:anchor="P21756" w:tooltip="3">
              <w:r>
                <w:rPr>
                  <w:sz w:val="24"/>
                  <w:color w:val="0000ff"/>
                </w:rPr>
                <w:t xml:space="preserve">строка 3</w:t>
              </w:r>
            </w:hyperlink>
            <w:r>
              <w:rPr>
                <w:sz w:val="24"/>
              </w:rPr>
              <w:t xml:space="preserve"> + </w:t>
            </w:r>
            <w:hyperlink w:history="0" w:anchor="P21764" w:tooltip="4">
              <w:r>
                <w:rPr>
                  <w:sz w:val="24"/>
                  <w:color w:val="0000ff"/>
                </w:rPr>
                <w:t xml:space="preserve">строка 4</w:t>
              </w:r>
            </w:hyperlink>
            <w:r>
              <w:rPr>
                <w:sz w:val="24"/>
              </w:rPr>
              <w:t xml:space="preserve"> + </w:t>
            </w:r>
            <w:hyperlink w:history="0" w:anchor="P21772" w:tooltip="5">
              <w:r>
                <w:rPr>
                  <w:sz w:val="24"/>
                  <w:color w:val="0000ff"/>
                </w:rPr>
                <w:t xml:space="preserve">строка 5</w:t>
              </w:r>
            </w:hyperlink>
          </w:p>
        </w:tc>
        <w:tc>
          <w:tcPr>
            <w:gridSpan w:val="2"/>
            <w:tcW w:w="2630" w:type="dxa"/>
          </w:tcPr>
          <w:p>
            <w:pPr>
              <w:pStyle w:val="0"/>
            </w:pPr>
            <w:hyperlink w:history="0" w:anchor="P21748" w:tooltip="2">
              <w:r>
                <w:rPr>
                  <w:sz w:val="24"/>
                  <w:color w:val="0000ff"/>
                </w:rPr>
                <w:t xml:space="preserve">строка 2</w:t>
              </w:r>
            </w:hyperlink>
            <w:r>
              <w:rPr>
                <w:sz w:val="24"/>
              </w:rPr>
              <w:t xml:space="preserve"> + </w:t>
            </w:r>
            <w:hyperlink w:history="0" w:anchor="P21756" w:tooltip="3">
              <w:r>
                <w:rPr>
                  <w:sz w:val="24"/>
                  <w:color w:val="0000ff"/>
                </w:rPr>
                <w:t xml:space="preserve">строка 3</w:t>
              </w:r>
            </w:hyperlink>
            <w:r>
              <w:rPr>
                <w:sz w:val="24"/>
              </w:rPr>
              <w:t xml:space="preserve"> + </w:t>
            </w:r>
            <w:hyperlink w:history="0" w:anchor="P21764" w:tooltip="4">
              <w:r>
                <w:rPr>
                  <w:sz w:val="24"/>
                  <w:color w:val="0000ff"/>
                </w:rPr>
                <w:t xml:space="preserve">строка 4</w:t>
              </w:r>
            </w:hyperlink>
            <w:r>
              <w:rPr>
                <w:sz w:val="24"/>
              </w:rPr>
              <w:t xml:space="preserve"> + </w:t>
            </w:r>
            <w:hyperlink w:history="0" w:anchor="P21772" w:tooltip="5">
              <w:r>
                <w:rPr>
                  <w:sz w:val="24"/>
                  <w:color w:val="0000ff"/>
                </w:rPr>
                <w:t xml:space="preserve">строка 5</w:t>
              </w:r>
            </w:hyperlink>
          </w:p>
        </w:tc>
        <w:tc>
          <w:tcPr>
            <w:gridSpan w:val="2"/>
            <w:tcW w:w="2689" w:type="dxa"/>
          </w:tcPr>
          <w:p>
            <w:pPr>
              <w:pStyle w:val="0"/>
            </w:pPr>
            <w:hyperlink w:history="0" w:anchor="P21748" w:tooltip="2">
              <w:r>
                <w:rPr>
                  <w:sz w:val="24"/>
                  <w:color w:val="0000ff"/>
                </w:rPr>
                <w:t xml:space="preserve">строка 2</w:t>
              </w:r>
            </w:hyperlink>
            <w:r>
              <w:rPr>
                <w:sz w:val="24"/>
              </w:rPr>
              <w:t xml:space="preserve"> + </w:t>
            </w:r>
            <w:hyperlink w:history="0" w:anchor="P21756" w:tooltip="3">
              <w:r>
                <w:rPr>
                  <w:sz w:val="24"/>
                  <w:color w:val="0000ff"/>
                </w:rPr>
                <w:t xml:space="preserve">строка 3</w:t>
              </w:r>
            </w:hyperlink>
            <w:r>
              <w:rPr>
                <w:sz w:val="24"/>
              </w:rPr>
              <w:t xml:space="preserve"> + </w:t>
            </w:r>
            <w:hyperlink w:history="0" w:anchor="P21764" w:tooltip="4">
              <w:r>
                <w:rPr>
                  <w:sz w:val="24"/>
                  <w:color w:val="0000ff"/>
                </w:rPr>
                <w:t xml:space="preserve">строка 4</w:t>
              </w:r>
            </w:hyperlink>
            <w:r>
              <w:rPr>
                <w:sz w:val="24"/>
              </w:rPr>
              <w:t xml:space="preserve"> + </w:t>
            </w:r>
            <w:hyperlink w:history="0" w:anchor="P21772" w:tooltip="5">
              <w:r>
                <w:rPr>
                  <w:sz w:val="24"/>
                  <w:color w:val="0000ff"/>
                </w:rPr>
                <w:t xml:space="preserve">строка 5</w:t>
              </w:r>
            </w:hyperlink>
          </w:p>
        </w:tc>
      </w:tr>
      <w:tr>
        <w:tc>
          <w:tcPr>
            <w:tcW w:w="840" w:type="dxa"/>
          </w:tcPr>
          <w:bookmarkStart w:id="21748" w:name="P21748"/>
          <w:bookmarkEnd w:id="21748"/>
          <w:p>
            <w:pPr>
              <w:pStyle w:val="0"/>
              <w:jc w:val="center"/>
            </w:pPr>
            <w:r>
              <w:rPr>
                <w:sz w:val="24"/>
              </w:rPr>
              <w:t xml:space="preserve">2</w:t>
            </w:r>
          </w:p>
        </w:tc>
        <w:tc>
          <w:tcPr>
            <w:tcW w:w="4747" w:type="dxa"/>
          </w:tcPr>
          <w:p>
            <w:pPr>
              <w:pStyle w:val="0"/>
              <w:ind w:firstLine="284"/>
            </w:pPr>
            <w:r>
              <w:rPr>
                <w:sz w:val="24"/>
              </w:rPr>
              <w:t xml:space="preserve">расходы по услугам страхования, понесенные в течение отчетного периода, не отнесенные к компоненту убытка</w:t>
            </w:r>
          </w:p>
        </w:tc>
        <w:tc>
          <w:tcPr>
            <w:tcW w:w="1238" w:type="dxa"/>
          </w:tcPr>
          <w:p>
            <w:pPr>
              <w:pStyle w:val="0"/>
            </w:pPr>
            <w:r>
              <w:rPr>
                <w:sz w:val="24"/>
              </w:rPr>
              <w:t xml:space="preserve">71317 (72317)</w:t>
            </w:r>
          </w:p>
        </w:tc>
        <w:tc>
          <w:tcPr>
            <w:tcW w:w="1421" w:type="dxa"/>
          </w:tcPr>
          <w:p>
            <w:pPr>
              <w:pStyle w:val="0"/>
            </w:pPr>
            <w:r>
              <w:rPr>
                <w:sz w:val="24"/>
              </w:rPr>
              <w:t xml:space="preserve">12103 + часть 12107</w:t>
            </w:r>
          </w:p>
        </w:tc>
        <w:tc>
          <w:tcPr>
            <w:tcW w:w="1219" w:type="dxa"/>
          </w:tcPr>
          <w:p>
            <w:pPr>
              <w:pStyle w:val="0"/>
            </w:pPr>
            <w:r>
              <w:rPr>
                <w:sz w:val="24"/>
              </w:rPr>
              <w:t xml:space="preserve">71309 (72309)</w:t>
            </w:r>
          </w:p>
        </w:tc>
        <w:tc>
          <w:tcPr>
            <w:tcW w:w="1411" w:type="dxa"/>
          </w:tcPr>
          <w:p>
            <w:pPr>
              <w:pStyle w:val="0"/>
            </w:pPr>
            <w:r>
              <w:rPr>
                <w:sz w:val="24"/>
              </w:rPr>
              <w:t xml:space="preserve">11103 + часть 11107</w:t>
            </w:r>
          </w:p>
        </w:tc>
        <w:tc>
          <w:tcPr>
            <w:tcW w:w="1259" w:type="dxa"/>
          </w:tcPr>
          <w:p>
            <w:pPr>
              <w:pStyle w:val="0"/>
            </w:pPr>
            <w:r>
              <w:rPr>
                <w:sz w:val="24"/>
              </w:rPr>
              <w:t xml:space="preserve">71325 (72325)</w:t>
            </w:r>
          </w:p>
        </w:tc>
        <w:tc>
          <w:tcPr>
            <w:tcW w:w="1430" w:type="dxa"/>
          </w:tcPr>
          <w:p>
            <w:pPr>
              <w:pStyle w:val="0"/>
            </w:pPr>
            <w:r>
              <w:rPr>
                <w:sz w:val="24"/>
              </w:rPr>
              <w:t xml:space="preserve">14103 + часть 14107</w:t>
            </w:r>
          </w:p>
        </w:tc>
      </w:tr>
      <w:tr>
        <w:tc>
          <w:tcPr>
            <w:tcW w:w="840" w:type="dxa"/>
          </w:tcPr>
          <w:bookmarkStart w:id="21756" w:name="P21756"/>
          <w:bookmarkEnd w:id="21756"/>
          <w:p>
            <w:pPr>
              <w:pStyle w:val="0"/>
              <w:jc w:val="center"/>
            </w:pPr>
            <w:r>
              <w:rPr>
                <w:sz w:val="24"/>
              </w:rPr>
              <w:t xml:space="preserve">3</w:t>
            </w:r>
          </w:p>
        </w:tc>
        <w:tc>
          <w:tcPr>
            <w:tcW w:w="4747" w:type="dxa"/>
          </w:tcPr>
          <w:p>
            <w:pPr>
              <w:pStyle w:val="0"/>
              <w:ind w:firstLine="284"/>
            </w:pPr>
            <w:r>
              <w:rPr>
                <w:sz w:val="24"/>
              </w:rPr>
              <w:t xml:space="preserve">изменение рисковой поправки на нефинансовый риск, не отнесенное к компоненту убытка</w:t>
            </w:r>
          </w:p>
        </w:tc>
        <w:tc>
          <w:tcPr>
            <w:tcW w:w="1238" w:type="dxa"/>
          </w:tcPr>
          <w:p>
            <w:pPr>
              <w:pStyle w:val="0"/>
            </w:pPr>
            <w:r>
              <w:rPr>
                <w:sz w:val="24"/>
              </w:rPr>
              <w:t xml:space="preserve">71317 (72317)</w:t>
            </w:r>
          </w:p>
        </w:tc>
        <w:tc>
          <w:tcPr>
            <w:tcW w:w="1421" w:type="dxa"/>
          </w:tcPr>
          <w:p>
            <w:pPr>
              <w:pStyle w:val="0"/>
            </w:pPr>
            <w:r>
              <w:rPr>
                <w:sz w:val="24"/>
              </w:rPr>
              <w:t xml:space="preserve">12102</w:t>
            </w:r>
          </w:p>
        </w:tc>
        <w:tc>
          <w:tcPr>
            <w:tcW w:w="1219" w:type="dxa"/>
          </w:tcPr>
          <w:p>
            <w:pPr>
              <w:pStyle w:val="0"/>
            </w:pPr>
            <w:r>
              <w:rPr>
                <w:sz w:val="24"/>
              </w:rPr>
              <w:t xml:space="preserve">71309 (72309)</w:t>
            </w:r>
          </w:p>
        </w:tc>
        <w:tc>
          <w:tcPr>
            <w:tcW w:w="1411" w:type="dxa"/>
          </w:tcPr>
          <w:p>
            <w:pPr>
              <w:pStyle w:val="0"/>
            </w:pPr>
            <w:r>
              <w:rPr>
                <w:sz w:val="24"/>
              </w:rPr>
              <w:t xml:space="preserve">11102</w:t>
            </w:r>
          </w:p>
        </w:tc>
        <w:tc>
          <w:tcPr>
            <w:tcW w:w="1259" w:type="dxa"/>
          </w:tcPr>
          <w:p>
            <w:pPr>
              <w:pStyle w:val="0"/>
            </w:pPr>
            <w:r>
              <w:rPr>
                <w:sz w:val="24"/>
              </w:rPr>
              <w:t xml:space="preserve">71325 (72325)</w:t>
            </w:r>
          </w:p>
        </w:tc>
        <w:tc>
          <w:tcPr>
            <w:tcW w:w="1430" w:type="dxa"/>
          </w:tcPr>
          <w:p>
            <w:pPr>
              <w:pStyle w:val="0"/>
            </w:pPr>
            <w:r>
              <w:rPr>
                <w:sz w:val="24"/>
              </w:rPr>
              <w:t xml:space="preserve">14102</w:t>
            </w:r>
          </w:p>
        </w:tc>
      </w:tr>
      <w:tr>
        <w:tc>
          <w:tcPr>
            <w:tcW w:w="840" w:type="dxa"/>
          </w:tcPr>
          <w:bookmarkStart w:id="21764" w:name="P21764"/>
          <w:bookmarkEnd w:id="21764"/>
          <w:p>
            <w:pPr>
              <w:pStyle w:val="0"/>
              <w:jc w:val="center"/>
            </w:pPr>
            <w:r>
              <w:rPr>
                <w:sz w:val="24"/>
              </w:rPr>
              <w:t xml:space="preserve">4</w:t>
            </w:r>
          </w:p>
        </w:tc>
        <w:tc>
          <w:tcPr>
            <w:tcW w:w="4747" w:type="dxa"/>
          </w:tcPr>
          <w:p>
            <w:pPr>
              <w:pStyle w:val="0"/>
              <w:ind w:firstLine="284"/>
            </w:pPr>
            <w:r>
              <w:rPr>
                <w:sz w:val="24"/>
              </w:rPr>
              <w:t xml:space="preserve">сумма маржи за предусмотренные договором услуги, признанной в составе прибыли или убытка вследствие предоставления услуг по договору об обязательном пенсионном страховании, негосударственного пенсионного обеспечения и долгосрочных сбережений в отчетном периоде</w:t>
            </w:r>
          </w:p>
        </w:tc>
        <w:tc>
          <w:tcPr>
            <w:tcW w:w="1238" w:type="dxa"/>
          </w:tcPr>
          <w:p>
            <w:pPr>
              <w:pStyle w:val="0"/>
            </w:pPr>
            <w:r>
              <w:rPr>
                <w:sz w:val="24"/>
              </w:rPr>
              <w:t xml:space="preserve">71317 (72317)</w:t>
            </w:r>
          </w:p>
        </w:tc>
        <w:tc>
          <w:tcPr>
            <w:tcW w:w="1421" w:type="dxa"/>
          </w:tcPr>
          <w:p>
            <w:pPr>
              <w:pStyle w:val="0"/>
            </w:pPr>
            <w:r>
              <w:rPr>
                <w:sz w:val="24"/>
              </w:rPr>
              <w:t xml:space="preserve">12101</w:t>
            </w:r>
          </w:p>
        </w:tc>
        <w:tc>
          <w:tcPr>
            <w:tcW w:w="1219" w:type="dxa"/>
          </w:tcPr>
          <w:p>
            <w:pPr>
              <w:pStyle w:val="0"/>
            </w:pPr>
            <w:r>
              <w:rPr>
                <w:sz w:val="24"/>
              </w:rPr>
              <w:t xml:space="preserve">71309 (72309)</w:t>
            </w:r>
          </w:p>
        </w:tc>
        <w:tc>
          <w:tcPr>
            <w:tcW w:w="1411" w:type="dxa"/>
          </w:tcPr>
          <w:p>
            <w:pPr>
              <w:pStyle w:val="0"/>
            </w:pPr>
            <w:r>
              <w:rPr>
                <w:sz w:val="24"/>
              </w:rPr>
              <w:t xml:space="preserve">11101</w:t>
            </w:r>
          </w:p>
        </w:tc>
        <w:tc>
          <w:tcPr>
            <w:tcW w:w="1259" w:type="dxa"/>
          </w:tcPr>
          <w:p>
            <w:pPr>
              <w:pStyle w:val="0"/>
            </w:pPr>
            <w:r>
              <w:rPr>
                <w:sz w:val="24"/>
              </w:rPr>
              <w:t xml:space="preserve">71325 (72325)</w:t>
            </w:r>
          </w:p>
        </w:tc>
        <w:tc>
          <w:tcPr>
            <w:tcW w:w="1430" w:type="dxa"/>
          </w:tcPr>
          <w:p>
            <w:pPr>
              <w:pStyle w:val="0"/>
            </w:pPr>
            <w:r>
              <w:rPr>
                <w:sz w:val="24"/>
              </w:rPr>
              <w:t xml:space="preserve">14101</w:t>
            </w:r>
          </w:p>
        </w:tc>
      </w:tr>
      <w:tr>
        <w:tc>
          <w:tcPr>
            <w:tcW w:w="840" w:type="dxa"/>
          </w:tcPr>
          <w:bookmarkStart w:id="21772" w:name="P21772"/>
          <w:bookmarkEnd w:id="21772"/>
          <w:p>
            <w:pPr>
              <w:pStyle w:val="0"/>
              <w:jc w:val="center"/>
            </w:pPr>
            <w:r>
              <w:rPr>
                <w:sz w:val="24"/>
              </w:rPr>
              <w:t xml:space="preserve">5</w:t>
            </w:r>
          </w:p>
        </w:tc>
        <w:tc>
          <w:tcPr>
            <w:tcW w:w="4747" w:type="dxa"/>
          </w:tcPr>
          <w:p>
            <w:pPr>
              <w:pStyle w:val="0"/>
              <w:ind w:firstLine="284"/>
            </w:pPr>
            <w:r>
              <w:rPr>
                <w:sz w:val="24"/>
              </w:rPr>
              <w:t xml:space="preserve">прочее</w:t>
            </w:r>
          </w:p>
        </w:tc>
        <w:tc>
          <w:tcPr>
            <w:tcW w:w="1238" w:type="dxa"/>
          </w:tcPr>
          <w:p>
            <w:pPr>
              <w:pStyle w:val="0"/>
            </w:pPr>
            <w:r>
              <w:rPr>
                <w:sz w:val="24"/>
              </w:rPr>
              <w:t xml:space="preserve">71317 (72317)</w:t>
            </w:r>
          </w:p>
        </w:tc>
        <w:tc>
          <w:tcPr>
            <w:tcW w:w="1421" w:type="dxa"/>
          </w:tcPr>
          <w:p>
            <w:pPr>
              <w:pStyle w:val="0"/>
            </w:pPr>
            <w:r>
              <w:rPr>
                <w:sz w:val="24"/>
              </w:rPr>
              <w:t xml:space="preserve">12105 + 12106 + часть 12107</w:t>
            </w:r>
          </w:p>
        </w:tc>
        <w:tc>
          <w:tcPr>
            <w:tcW w:w="1219" w:type="dxa"/>
          </w:tcPr>
          <w:p>
            <w:pPr>
              <w:pStyle w:val="0"/>
            </w:pPr>
            <w:r>
              <w:rPr>
                <w:sz w:val="24"/>
              </w:rPr>
              <w:t xml:space="preserve">71309 (72309)</w:t>
            </w:r>
          </w:p>
        </w:tc>
        <w:tc>
          <w:tcPr>
            <w:tcW w:w="1411" w:type="dxa"/>
          </w:tcPr>
          <w:p>
            <w:pPr>
              <w:pStyle w:val="0"/>
            </w:pPr>
            <w:r>
              <w:rPr>
                <w:sz w:val="24"/>
              </w:rPr>
              <w:t xml:space="preserve">11105 + 11106 + часть 11107</w:t>
            </w:r>
          </w:p>
        </w:tc>
        <w:tc>
          <w:tcPr>
            <w:tcW w:w="1259" w:type="dxa"/>
          </w:tcPr>
          <w:p>
            <w:pPr>
              <w:pStyle w:val="0"/>
            </w:pPr>
            <w:r>
              <w:rPr>
                <w:sz w:val="24"/>
              </w:rPr>
              <w:t xml:space="preserve">71325 (72325)</w:t>
            </w:r>
          </w:p>
        </w:tc>
        <w:tc>
          <w:tcPr>
            <w:tcW w:w="1430" w:type="dxa"/>
          </w:tcPr>
          <w:p>
            <w:pPr>
              <w:pStyle w:val="0"/>
            </w:pPr>
            <w:r>
              <w:rPr>
                <w:sz w:val="24"/>
              </w:rPr>
              <w:t xml:space="preserve">14105 + 14106 + часть 14107</w:t>
            </w:r>
          </w:p>
        </w:tc>
      </w:tr>
      <w:tr>
        <w:tc>
          <w:tcPr>
            <w:tcW w:w="840" w:type="dxa"/>
          </w:tcPr>
          <w:bookmarkStart w:id="21780" w:name="P21780"/>
          <w:bookmarkEnd w:id="21780"/>
          <w:p>
            <w:pPr>
              <w:pStyle w:val="0"/>
              <w:jc w:val="center"/>
            </w:pPr>
            <w:r>
              <w:rPr>
                <w:sz w:val="24"/>
              </w:rPr>
              <w:t xml:space="preserve">6</w:t>
            </w:r>
          </w:p>
        </w:tc>
        <w:tc>
          <w:tcPr>
            <w:tcW w:w="4747" w:type="dxa"/>
          </w:tcPr>
          <w:p>
            <w:pPr>
              <w:pStyle w:val="0"/>
            </w:pPr>
            <w:r>
              <w:rPr>
                <w:sz w:val="24"/>
              </w:rPr>
              <w:t xml:space="preserve">Суммы, относящиеся к аквизиционным денежным потокам</w:t>
            </w:r>
          </w:p>
        </w:tc>
        <w:tc>
          <w:tcPr>
            <w:tcW w:w="1238" w:type="dxa"/>
          </w:tcPr>
          <w:p>
            <w:pPr>
              <w:pStyle w:val="0"/>
            </w:pPr>
            <w:r>
              <w:rPr>
                <w:sz w:val="24"/>
              </w:rPr>
              <w:t xml:space="preserve">71317 (72317)</w:t>
            </w:r>
          </w:p>
        </w:tc>
        <w:tc>
          <w:tcPr>
            <w:tcW w:w="1421" w:type="dxa"/>
          </w:tcPr>
          <w:p>
            <w:pPr>
              <w:pStyle w:val="0"/>
            </w:pPr>
            <w:r>
              <w:rPr>
                <w:sz w:val="24"/>
              </w:rPr>
              <w:t xml:space="preserve">12104</w:t>
            </w:r>
          </w:p>
        </w:tc>
        <w:tc>
          <w:tcPr>
            <w:tcW w:w="1219" w:type="dxa"/>
          </w:tcPr>
          <w:p>
            <w:pPr>
              <w:pStyle w:val="0"/>
            </w:pPr>
            <w:r>
              <w:rPr>
                <w:sz w:val="24"/>
              </w:rPr>
              <w:t xml:space="preserve">71309 (72309)</w:t>
            </w:r>
          </w:p>
        </w:tc>
        <w:tc>
          <w:tcPr>
            <w:tcW w:w="1411" w:type="dxa"/>
          </w:tcPr>
          <w:p>
            <w:pPr>
              <w:pStyle w:val="0"/>
            </w:pPr>
            <w:r>
              <w:rPr>
                <w:sz w:val="24"/>
              </w:rPr>
              <w:t xml:space="preserve">11104</w:t>
            </w:r>
          </w:p>
        </w:tc>
        <w:tc>
          <w:tcPr>
            <w:tcW w:w="1259" w:type="dxa"/>
          </w:tcPr>
          <w:p>
            <w:pPr>
              <w:pStyle w:val="0"/>
            </w:pPr>
            <w:r>
              <w:rPr>
                <w:sz w:val="24"/>
              </w:rPr>
              <w:t xml:space="preserve">71325 (72325)</w:t>
            </w:r>
          </w:p>
        </w:tc>
        <w:tc>
          <w:tcPr>
            <w:tcW w:w="1430" w:type="dxa"/>
          </w:tcPr>
          <w:p>
            <w:pPr>
              <w:pStyle w:val="0"/>
            </w:pPr>
            <w:r>
              <w:rPr>
                <w:sz w:val="24"/>
              </w:rPr>
              <w:t xml:space="preserve">14104</w:t>
            </w:r>
          </w:p>
        </w:tc>
      </w:tr>
      <w:tr>
        <w:tc>
          <w:tcPr>
            <w:tcW w:w="840" w:type="dxa"/>
          </w:tcPr>
          <w:p>
            <w:pPr>
              <w:pStyle w:val="0"/>
              <w:jc w:val="center"/>
            </w:pPr>
            <w:r>
              <w:rPr>
                <w:sz w:val="24"/>
              </w:rPr>
              <w:t xml:space="preserve">7</w:t>
            </w:r>
          </w:p>
        </w:tc>
        <w:tc>
          <w:tcPr>
            <w:tcW w:w="4747" w:type="dxa"/>
          </w:tcPr>
          <w:p>
            <w:pPr>
              <w:pStyle w:val="0"/>
            </w:pPr>
            <w:r>
              <w:rPr>
                <w:sz w:val="24"/>
              </w:rPr>
              <w:t xml:space="preserve">Итого</w:t>
            </w:r>
          </w:p>
        </w:tc>
        <w:tc>
          <w:tcPr>
            <w:gridSpan w:val="2"/>
            <w:tcW w:w="2659" w:type="dxa"/>
          </w:tcPr>
          <w:p>
            <w:pPr>
              <w:pStyle w:val="0"/>
            </w:pPr>
            <w:hyperlink w:history="0" w:anchor="P21742" w:tooltip="1">
              <w:r>
                <w:rPr>
                  <w:sz w:val="24"/>
                  <w:color w:val="0000ff"/>
                </w:rPr>
                <w:t xml:space="preserve">строка 1</w:t>
              </w:r>
            </w:hyperlink>
            <w:r>
              <w:rPr>
                <w:sz w:val="24"/>
              </w:rPr>
              <w:t xml:space="preserve"> + </w:t>
            </w:r>
            <w:hyperlink w:history="0" w:anchor="P21780" w:tooltip="6">
              <w:r>
                <w:rPr>
                  <w:sz w:val="24"/>
                  <w:color w:val="0000ff"/>
                </w:rPr>
                <w:t xml:space="preserve">строка 6</w:t>
              </w:r>
            </w:hyperlink>
          </w:p>
        </w:tc>
        <w:tc>
          <w:tcPr>
            <w:gridSpan w:val="2"/>
            <w:tcW w:w="2630" w:type="dxa"/>
          </w:tcPr>
          <w:p>
            <w:pPr>
              <w:pStyle w:val="0"/>
            </w:pPr>
            <w:hyperlink w:history="0" w:anchor="P21742" w:tooltip="1">
              <w:r>
                <w:rPr>
                  <w:sz w:val="24"/>
                  <w:color w:val="0000ff"/>
                </w:rPr>
                <w:t xml:space="preserve">строка 1</w:t>
              </w:r>
            </w:hyperlink>
            <w:r>
              <w:rPr>
                <w:sz w:val="24"/>
              </w:rPr>
              <w:t xml:space="preserve"> + </w:t>
            </w:r>
            <w:hyperlink w:history="0" w:anchor="P21780" w:tooltip="6">
              <w:r>
                <w:rPr>
                  <w:sz w:val="24"/>
                  <w:color w:val="0000ff"/>
                </w:rPr>
                <w:t xml:space="preserve">строка 6</w:t>
              </w:r>
            </w:hyperlink>
          </w:p>
        </w:tc>
        <w:tc>
          <w:tcPr>
            <w:gridSpan w:val="2"/>
            <w:tcW w:w="2689" w:type="dxa"/>
          </w:tcPr>
          <w:p>
            <w:pPr>
              <w:pStyle w:val="0"/>
            </w:pPr>
            <w:hyperlink w:history="0" w:anchor="P21742" w:tooltip="1">
              <w:r>
                <w:rPr>
                  <w:sz w:val="24"/>
                  <w:color w:val="0000ff"/>
                </w:rPr>
                <w:t xml:space="preserve">строка 1</w:t>
              </w:r>
            </w:hyperlink>
            <w:r>
              <w:rPr>
                <w:sz w:val="24"/>
              </w:rPr>
              <w:t xml:space="preserve"> + </w:t>
            </w:r>
            <w:hyperlink w:history="0" w:anchor="P21780" w:tooltip="6">
              <w:r>
                <w:rPr>
                  <w:sz w:val="24"/>
                  <w:color w:val="0000ff"/>
                </w:rPr>
                <w:t xml:space="preserve">строка 6</w:t>
              </w:r>
            </w:hyperlink>
          </w:p>
        </w:tc>
      </w:tr>
    </w:tbl>
    <w:p>
      <w:pPr>
        <w:sectPr>
          <w:pgSz w:w="16838" w:h="11906" w:orient="landscape"/>
          <w:pgMar w:top="1133" w:right="1440" w:bottom="566" w:left="1440" w:header="0" w:footer="0" w:gutter="0"/>
          <w:titlePg/>
        </w:sectPr>
      </w:pPr>
    </w:p>
    <w:p>
      <w:pPr>
        <w:pStyle w:val="0"/>
        <w:ind w:firstLine="540"/>
        <w:jc w:val="both"/>
      </w:pPr>
      <w:r>
        <w:rPr>
          <w:sz w:val="24"/>
        </w:rPr>
      </w:r>
    </w:p>
    <w:p>
      <w:pPr>
        <w:pStyle w:val="2"/>
        <w:outlineLvl w:val="2"/>
        <w:jc w:val="center"/>
      </w:pPr>
      <w:r>
        <w:rPr>
          <w:sz w:val="24"/>
        </w:rPr>
        <w:t xml:space="preserve">Расходы по страхованию по группам договоров об обязательном</w:t>
      </w:r>
    </w:p>
    <w:p>
      <w:pPr>
        <w:pStyle w:val="2"/>
        <w:jc w:val="center"/>
      </w:pPr>
      <w:r>
        <w:rPr>
          <w:sz w:val="24"/>
        </w:rPr>
        <w:t xml:space="preserve">пенсионном страховании, негосударственного пенсионного</w:t>
      </w:r>
    </w:p>
    <w:p>
      <w:pPr>
        <w:pStyle w:val="2"/>
        <w:jc w:val="center"/>
      </w:pPr>
      <w:r>
        <w:rPr>
          <w:sz w:val="24"/>
        </w:rPr>
        <w:t xml:space="preserve">обеспечения и долгосрочных сбережений, учитываемых на счетах</w:t>
      </w:r>
    </w:p>
    <w:p>
      <w:pPr>
        <w:pStyle w:val="2"/>
        <w:jc w:val="center"/>
      </w:pPr>
      <w:r>
        <w:rPr>
          <w:sz w:val="24"/>
        </w:rPr>
        <w:t xml:space="preserve">бухгалтерского учета в соответствии с требованиями</w:t>
      </w:r>
    </w:p>
    <w:p>
      <w:pPr>
        <w:pStyle w:val="2"/>
        <w:jc w:val="center"/>
      </w:pPr>
      <w:r>
        <w:rPr>
          <w:sz w:val="24"/>
        </w:rPr>
        <w:t xml:space="preserve">МСФО (IFRS) 17</w:t>
      </w:r>
    </w:p>
    <w:p>
      <w:pPr>
        <w:pStyle w:val="0"/>
        <w:jc w:val="center"/>
      </w:pPr>
      <w:r>
        <w:rPr>
          <w:sz w:val="24"/>
        </w:rPr>
      </w:r>
    </w:p>
    <w:p>
      <w:pPr>
        <w:pStyle w:val="0"/>
        <w:jc w:val="right"/>
      </w:pPr>
      <w:r>
        <w:rPr>
          <w:sz w:val="24"/>
        </w:rPr>
        <w:t xml:space="preserve">Таблица 31.2</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40"/>
        <w:gridCol w:w="4747"/>
        <w:gridCol w:w="1238"/>
        <w:gridCol w:w="1421"/>
        <w:gridCol w:w="1219"/>
        <w:gridCol w:w="1411"/>
        <w:gridCol w:w="1259"/>
        <w:gridCol w:w="1430"/>
      </w:tblGrid>
      <w:tr>
        <w:tc>
          <w:tcPr>
            <w:tcW w:w="840" w:type="dxa"/>
            <w:vMerge w:val="restart"/>
          </w:tcPr>
          <w:p>
            <w:pPr>
              <w:pStyle w:val="0"/>
              <w:jc w:val="center"/>
            </w:pPr>
            <w:r>
              <w:rPr>
                <w:sz w:val="24"/>
              </w:rPr>
              <w:t xml:space="preserve">Номер показателя</w:t>
            </w:r>
          </w:p>
        </w:tc>
        <w:tc>
          <w:tcPr>
            <w:tcW w:w="4747" w:type="dxa"/>
            <w:vMerge w:val="restart"/>
          </w:tcPr>
          <w:p>
            <w:pPr>
              <w:pStyle w:val="0"/>
              <w:jc w:val="center"/>
            </w:pPr>
            <w:r>
              <w:rPr>
                <w:sz w:val="24"/>
              </w:rPr>
              <w:t xml:space="preserve">Наименование показателя</w:t>
            </w:r>
          </w:p>
        </w:tc>
        <w:tc>
          <w:tcPr>
            <w:gridSpan w:val="6"/>
            <w:tcW w:w="7978" w:type="dxa"/>
          </w:tcPr>
          <w:p>
            <w:pPr>
              <w:pStyle w:val="0"/>
              <w:jc w:val="center"/>
            </w:pPr>
            <w:r>
              <w:rPr>
                <w:sz w:val="24"/>
              </w:rPr>
              <w:t xml:space="preserve">Порядок определения значения показателя</w:t>
            </w:r>
          </w:p>
        </w:tc>
      </w:tr>
      <w:tr>
        <w:tc>
          <w:tcPr>
            <w:vMerge w:val="continue"/>
          </w:tcPr>
          <w:p/>
        </w:tc>
        <w:tc>
          <w:tcPr>
            <w:vMerge w:val="continue"/>
          </w:tcPr>
          <w:p/>
        </w:tc>
        <w:tc>
          <w:tcPr>
            <w:gridSpan w:val="2"/>
            <w:tcW w:w="2659" w:type="dxa"/>
          </w:tcPr>
          <w:p>
            <w:pPr>
              <w:pStyle w:val="0"/>
              <w:jc w:val="center"/>
            </w:pPr>
            <w:r>
              <w:rPr>
                <w:sz w:val="24"/>
              </w:rPr>
              <w:t xml:space="preserve">группы договоров об обязательном пенсионном страховании</w:t>
            </w:r>
          </w:p>
        </w:tc>
        <w:tc>
          <w:tcPr>
            <w:gridSpan w:val="2"/>
            <w:tcW w:w="2630" w:type="dxa"/>
          </w:tcPr>
          <w:p>
            <w:pPr>
              <w:pStyle w:val="0"/>
              <w:jc w:val="center"/>
            </w:pPr>
            <w:r>
              <w:rPr>
                <w:sz w:val="24"/>
              </w:rPr>
              <w:t xml:space="preserve">группы договоров негосударственного пенсионного обеспечения</w:t>
            </w:r>
          </w:p>
        </w:tc>
        <w:tc>
          <w:tcPr>
            <w:gridSpan w:val="2"/>
            <w:tcW w:w="2689" w:type="dxa"/>
          </w:tcPr>
          <w:p>
            <w:pPr>
              <w:pStyle w:val="0"/>
              <w:jc w:val="center"/>
            </w:pPr>
            <w:r>
              <w:rPr>
                <w:sz w:val="24"/>
              </w:rPr>
              <w:t xml:space="preserve">группы договоров долгосрочных сбережений</w:t>
            </w:r>
          </w:p>
        </w:tc>
      </w:tr>
      <w:tr>
        <w:tc>
          <w:tcPr>
            <w:vMerge w:val="continue"/>
          </w:tcPr>
          <w:p/>
        </w:tc>
        <w:tc>
          <w:tcPr>
            <w:vMerge w:val="continue"/>
          </w:tcPr>
          <w:p/>
        </w:tc>
        <w:tc>
          <w:tcPr>
            <w:tcW w:w="1238" w:type="dxa"/>
          </w:tcPr>
          <w:p>
            <w:pPr>
              <w:pStyle w:val="0"/>
              <w:jc w:val="center"/>
            </w:pPr>
            <w:r>
              <w:rPr>
                <w:sz w:val="24"/>
              </w:rPr>
              <w:t xml:space="preserve">счет бухгалтерского учета</w:t>
            </w:r>
          </w:p>
        </w:tc>
        <w:tc>
          <w:tcPr>
            <w:tcW w:w="1421" w:type="dxa"/>
          </w:tcPr>
          <w:p>
            <w:pPr>
              <w:pStyle w:val="0"/>
              <w:jc w:val="center"/>
            </w:pPr>
            <w:r>
              <w:rPr>
                <w:sz w:val="24"/>
              </w:rPr>
              <w:t xml:space="preserve">символ отчета о финансовых результатах</w:t>
            </w:r>
          </w:p>
        </w:tc>
        <w:tc>
          <w:tcPr>
            <w:tcW w:w="1219" w:type="dxa"/>
          </w:tcPr>
          <w:p>
            <w:pPr>
              <w:pStyle w:val="0"/>
              <w:jc w:val="center"/>
            </w:pPr>
            <w:r>
              <w:rPr>
                <w:sz w:val="24"/>
              </w:rPr>
              <w:t xml:space="preserve">счет бухгалтерского учета</w:t>
            </w:r>
          </w:p>
        </w:tc>
        <w:tc>
          <w:tcPr>
            <w:tcW w:w="1411" w:type="dxa"/>
          </w:tcPr>
          <w:p>
            <w:pPr>
              <w:pStyle w:val="0"/>
              <w:jc w:val="center"/>
            </w:pPr>
            <w:r>
              <w:rPr>
                <w:sz w:val="24"/>
              </w:rPr>
              <w:t xml:space="preserve">символ отчета о финансовых результатах</w:t>
            </w:r>
          </w:p>
        </w:tc>
        <w:tc>
          <w:tcPr>
            <w:tcW w:w="1259" w:type="dxa"/>
          </w:tcPr>
          <w:p>
            <w:pPr>
              <w:pStyle w:val="0"/>
              <w:jc w:val="center"/>
            </w:pPr>
            <w:r>
              <w:rPr>
                <w:sz w:val="24"/>
              </w:rPr>
              <w:t xml:space="preserve">счет бухгалтерского учета</w:t>
            </w:r>
          </w:p>
        </w:tc>
        <w:tc>
          <w:tcPr>
            <w:tcW w:w="1430" w:type="dxa"/>
          </w:tcPr>
          <w:p>
            <w:pPr>
              <w:pStyle w:val="0"/>
              <w:jc w:val="center"/>
            </w:pPr>
            <w:r>
              <w:rPr>
                <w:sz w:val="24"/>
              </w:rPr>
              <w:t xml:space="preserve">символ отчета о финансовых результатах</w:t>
            </w:r>
          </w:p>
        </w:tc>
      </w:tr>
      <w:tr>
        <w:tc>
          <w:tcPr>
            <w:tcW w:w="840" w:type="dxa"/>
          </w:tcPr>
          <w:p>
            <w:pPr>
              <w:pStyle w:val="0"/>
              <w:jc w:val="center"/>
            </w:pPr>
            <w:r>
              <w:rPr>
                <w:sz w:val="24"/>
              </w:rPr>
              <w:t xml:space="preserve">1</w:t>
            </w:r>
          </w:p>
        </w:tc>
        <w:tc>
          <w:tcPr>
            <w:tcW w:w="4747" w:type="dxa"/>
          </w:tcPr>
          <w:p>
            <w:pPr>
              <w:pStyle w:val="0"/>
              <w:jc w:val="center"/>
            </w:pPr>
            <w:r>
              <w:rPr>
                <w:sz w:val="24"/>
              </w:rPr>
              <w:t xml:space="preserve">2</w:t>
            </w:r>
          </w:p>
        </w:tc>
        <w:tc>
          <w:tcPr>
            <w:tcW w:w="1238" w:type="dxa"/>
          </w:tcPr>
          <w:p>
            <w:pPr>
              <w:pStyle w:val="0"/>
              <w:jc w:val="center"/>
            </w:pPr>
            <w:r>
              <w:rPr>
                <w:sz w:val="24"/>
              </w:rPr>
              <w:t xml:space="preserve">3</w:t>
            </w:r>
          </w:p>
        </w:tc>
        <w:tc>
          <w:tcPr>
            <w:tcW w:w="1421" w:type="dxa"/>
          </w:tcPr>
          <w:p>
            <w:pPr>
              <w:pStyle w:val="0"/>
              <w:jc w:val="center"/>
            </w:pPr>
            <w:r>
              <w:rPr>
                <w:sz w:val="24"/>
              </w:rPr>
              <w:t xml:space="preserve">4</w:t>
            </w:r>
          </w:p>
        </w:tc>
        <w:tc>
          <w:tcPr>
            <w:tcW w:w="1219" w:type="dxa"/>
          </w:tcPr>
          <w:p>
            <w:pPr>
              <w:pStyle w:val="0"/>
              <w:jc w:val="center"/>
            </w:pPr>
            <w:r>
              <w:rPr>
                <w:sz w:val="24"/>
              </w:rPr>
              <w:t xml:space="preserve">5</w:t>
            </w:r>
          </w:p>
        </w:tc>
        <w:tc>
          <w:tcPr>
            <w:tcW w:w="1411" w:type="dxa"/>
          </w:tcPr>
          <w:p>
            <w:pPr>
              <w:pStyle w:val="0"/>
              <w:jc w:val="center"/>
            </w:pPr>
            <w:r>
              <w:rPr>
                <w:sz w:val="24"/>
              </w:rPr>
              <w:t xml:space="preserve">6</w:t>
            </w:r>
          </w:p>
        </w:tc>
        <w:tc>
          <w:tcPr>
            <w:tcW w:w="1259" w:type="dxa"/>
          </w:tcPr>
          <w:p>
            <w:pPr>
              <w:pStyle w:val="0"/>
              <w:jc w:val="center"/>
            </w:pPr>
            <w:r>
              <w:rPr>
                <w:sz w:val="24"/>
              </w:rPr>
              <w:t xml:space="preserve">7</w:t>
            </w:r>
          </w:p>
        </w:tc>
        <w:tc>
          <w:tcPr>
            <w:tcW w:w="1430" w:type="dxa"/>
          </w:tcPr>
          <w:p>
            <w:pPr>
              <w:pStyle w:val="0"/>
              <w:jc w:val="center"/>
            </w:pPr>
            <w:r>
              <w:rPr>
                <w:sz w:val="24"/>
              </w:rPr>
              <w:t xml:space="preserve">8</w:t>
            </w:r>
          </w:p>
        </w:tc>
      </w:tr>
      <w:tr>
        <w:tc>
          <w:tcPr>
            <w:tcW w:w="840" w:type="dxa"/>
          </w:tcPr>
          <w:p>
            <w:pPr>
              <w:pStyle w:val="0"/>
              <w:jc w:val="center"/>
            </w:pPr>
            <w:r>
              <w:rPr>
                <w:sz w:val="24"/>
              </w:rPr>
              <w:t xml:space="preserve">1</w:t>
            </w:r>
          </w:p>
        </w:tc>
        <w:tc>
          <w:tcPr>
            <w:tcW w:w="4747" w:type="dxa"/>
          </w:tcPr>
          <w:p>
            <w:pPr>
              <w:pStyle w:val="0"/>
            </w:pPr>
            <w:r>
              <w:rPr>
                <w:sz w:val="24"/>
              </w:rPr>
              <w:t xml:space="preserve">Убытки и восстановление убытков по группам обременительных договоров</w:t>
            </w:r>
          </w:p>
        </w:tc>
        <w:tc>
          <w:tcPr>
            <w:tcW w:w="1238" w:type="dxa"/>
          </w:tcPr>
          <w:p>
            <w:pPr>
              <w:pStyle w:val="0"/>
            </w:pPr>
            <w:r>
              <w:rPr>
                <w:sz w:val="24"/>
              </w:rPr>
              <w:t xml:space="preserve">71321 (72321), 71322 (72322)</w:t>
            </w:r>
          </w:p>
        </w:tc>
        <w:tc>
          <w:tcPr>
            <w:tcW w:w="1421" w:type="dxa"/>
          </w:tcPr>
          <w:p>
            <w:pPr>
              <w:pStyle w:val="0"/>
            </w:pPr>
            <w:r>
              <w:rPr>
                <w:sz w:val="24"/>
              </w:rPr>
              <w:t xml:space="preserve">22301 - 12301</w:t>
            </w:r>
          </w:p>
        </w:tc>
        <w:tc>
          <w:tcPr>
            <w:tcW w:w="1219" w:type="dxa"/>
          </w:tcPr>
          <w:p>
            <w:pPr>
              <w:pStyle w:val="0"/>
            </w:pPr>
            <w:r>
              <w:rPr>
                <w:sz w:val="24"/>
              </w:rPr>
              <w:t xml:space="preserve">71313 (72313), 71314 (72314)</w:t>
            </w:r>
          </w:p>
        </w:tc>
        <w:tc>
          <w:tcPr>
            <w:tcW w:w="1411" w:type="dxa"/>
          </w:tcPr>
          <w:p>
            <w:pPr>
              <w:pStyle w:val="0"/>
            </w:pPr>
            <w:r>
              <w:rPr>
                <w:sz w:val="24"/>
              </w:rPr>
              <w:t xml:space="preserve">21301 - 11301</w:t>
            </w:r>
          </w:p>
        </w:tc>
        <w:tc>
          <w:tcPr>
            <w:tcW w:w="1259" w:type="dxa"/>
          </w:tcPr>
          <w:p>
            <w:pPr>
              <w:pStyle w:val="0"/>
            </w:pPr>
            <w:r>
              <w:rPr>
                <w:sz w:val="24"/>
              </w:rPr>
              <w:t xml:space="preserve">71329 (72329), 71330 (72330)</w:t>
            </w:r>
          </w:p>
        </w:tc>
        <w:tc>
          <w:tcPr>
            <w:tcW w:w="1430" w:type="dxa"/>
          </w:tcPr>
          <w:p>
            <w:pPr>
              <w:pStyle w:val="0"/>
            </w:pPr>
            <w:r>
              <w:rPr>
                <w:sz w:val="24"/>
              </w:rPr>
              <w:t xml:space="preserve">24301 - 14301</w:t>
            </w:r>
          </w:p>
        </w:tc>
      </w:tr>
      <w:tr>
        <w:tc>
          <w:tcPr>
            <w:tcW w:w="840" w:type="dxa"/>
          </w:tcPr>
          <w:p>
            <w:pPr>
              <w:pStyle w:val="0"/>
              <w:jc w:val="center"/>
            </w:pPr>
            <w:r>
              <w:rPr>
                <w:sz w:val="24"/>
              </w:rPr>
              <w:t xml:space="preserve">2</w:t>
            </w:r>
          </w:p>
        </w:tc>
        <w:tc>
          <w:tcPr>
            <w:tcW w:w="4747" w:type="dxa"/>
          </w:tcPr>
          <w:p>
            <w:pPr>
              <w:pStyle w:val="0"/>
            </w:pPr>
            <w:r>
              <w:rPr>
                <w:sz w:val="24"/>
              </w:rPr>
              <w:t xml:space="preserve">Амортизация аквизиционных денежных потоков</w:t>
            </w:r>
          </w:p>
        </w:tc>
        <w:tc>
          <w:tcPr>
            <w:tcW w:w="1238" w:type="dxa"/>
          </w:tcPr>
          <w:p>
            <w:pPr>
              <w:pStyle w:val="0"/>
            </w:pPr>
            <w:r>
              <w:rPr>
                <w:sz w:val="24"/>
              </w:rPr>
              <w:t xml:space="preserve">71318 (72318)</w:t>
            </w:r>
          </w:p>
        </w:tc>
        <w:tc>
          <w:tcPr>
            <w:tcW w:w="1421" w:type="dxa"/>
          </w:tcPr>
          <w:p>
            <w:pPr>
              <w:pStyle w:val="0"/>
            </w:pPr>
            <w:r>
              <w:rPr>
                <w:sz w:val="24"/>
              </w:rPr>
              <w:t xml:space="preserve">22101</w:t>
            </w:r>
          </w:p>
        </w:tc>
        <w:tc>
          <w:tcPr>
            <w:tcW w:w="1219" w:type="dxa"/>
          </w:tcPr>
          <w:p>
            <w:pPr>
              <w:pStyle w:val="0"/>
            </w:pPr>
            <w:r>
              <w:rPr>
                <w:sz w:val="24"/>
              </w:rPr>
              <w:t xml:space="preserve">71310 (72310)</w:t>
            </w:r>
          </w:p>
        </w:tc>
        <w:tc>
          <w:tcPr>
            <w:tcW w:w="1411" w:type="dxa"/>
          </w:tcPr>
          <w:p>
            <w:pPr>
              <w:pStyle w:val="0"/>
            </w:pPr>
            <w:r>
              <w:rPr>
                <w:sz w:val="24"/>
              </w:rPr>
              <w:t xml:space="preserve">21101</w:t>
            </w:r>
          </w:p>
        </w:tc>
        <w:tc>
          <w:tcPr>
            <w:tcW w:w="1259" w:type="dxa"/>
          </w:tcPr>
          <w:p>
            <w:pPr>
              <w:pStyle w:val="0"/>
            </w:pPr>
            <w:r>
              <w:rPr>
                <w:sz w:val="24"/>
              </w:rPr>
              <w:t xml:space="preserve">71326 (72326)</w:t>
            </w:r>
          </w:p>
        </w:tc>
        <w:tc>
          <w:tcPr>
            <w:tcW w:w="1430" w:type="dxa"/>
          </w:tcPr>
          <w:p>
            <w:pPr>
              <w:pStyle w:val="0"/>
            </w:pPr>
            <w:r>
              <w:rPr>
                <w:sz w:val="24"/>
              </w:rPr>
              <w:t xml:space="preserve">24101</w:t>
            </w:r>
          </w:p>
        </w:tc>
      </w:tr>
      <w:tr>
        <w:tc>
          <w:tcPr>
            <w:tcW w:w="840" w:type="dxa"/>
          </w:tcPr>
          <w:p>
            <w:pPr>
              <w:pStyle w:val="0"/>
              <w:jc w:val="center"/>
            </w:pPr>
            <w:r>
              <w:rPr>
                <w:sz w:val="24"/>
              </w:rPr>
              <w:t xml:space="preserve">3</w:t>
            </w:r>
          </w:p>
        </w:tc>
        <w:tc>
          <w:tcPr>
            <w:tcW w:w="4747" w:type="dxa"/>
          </w:tcPr>
          <w:p>
            <w:pPr>
              <w:pStyle w:val="0"/>
            </w:pPr>
            <w:r>
              <w:rPr>
                <w:sz w:val="24"/>
              </w:rPr>
              <w:t xml:space="preserve">Изменение величины обязательств по возникшим требованиям</w:t>
            </w:r>
          </w:p>
        </w:tc>
        <w:tc>
          <w:tcPr>
            <w:tcW w:w="1238" w:type="dxa"/>
          </w:tcPr>
          <w:p>
            <w:pPr>
              <w:pStyle w:val="0"/>
            </w:pPr>
            <w:r>
              <w:rPr>
                <w:sz w:val="24"/>
              </w:rPr>
              <w:t xml:space="preserve">71318 (72318), 71323 (72323)</w:t>
            </w:r>
          </w:p>
        </w:tc>
        <w:tc>
          <w:tcPr>
            <w:tcW w:w="1421" w:type="dxa"/>
          </w:tcPr>
          <w:p>
            <w:pPr>
              <w:pStyle w:val="0"/>
            </w:pPr>
            <w:r>
              <w:rPr>
                <w:sz w:val="24"/>
              </w:rPr>
              <w:t xml:space="preserve">22103 - 12402</w:t>
            </w:r>
          </w:p>
        </w:tc>
        <w:tc>
          <w:tcPr>
            <w:tcW w:w="1219" w:type="dxa"/>
          </w:tcPr>
          <w:p>
            <w:pPr>
              <w:pStyle w:val="0"/>
            </w:pPr>
            <w:r>
              <w:rPr>
                <w:sz w:val="24"/>
              </w:rPr>
              <w:t xml:space="preserve">71310 (72310), 71315 (72315)</w:t>
            </w:r>
          </w:p>
        </w:tc>
        <w:tc>
          <w:tcPr>
            <w:tcW w:w="1411" w:type="dxa"/>
          </w:tcPr>
          <w:p>
            <w:pPr>
              <w:pStyle w:val="0"/>
            </w:pPr>
            <w:r>
              <w:rPr>
                <w:sz w:val="24"/>
              </w:rPr>
              <w:t xml:space="preserve">21103 - 11402</w:t>
            </w:r>
          </w:p>
        </w:tc>
        <w:tc>
          <w:tcPr>
            <w:tcW w:w="1259" w:type="dxa"/>
          </w:tcPr>
          <w:p>
            <w:pPr>
              <w:pStyle w:val="0"/>
            </w:pPr>
            <w:r>
              <w:rPr>
                <w:sz w:val="24"/>
              </w:rPr>
              <w:t xml:space="preserve">71326 (72326), 71331 (72331)</w:t>
            </w:r>
          </w:p>
        </w:tc>
        <w:tc>
          <w:tcPr>
            <w:tcW w:w="1430" w:type="dxa"/>
          </w:tcPr>
          <w:p>
            <w:pPr>
              <w:pStyle w:val="0"/>
            </w:pPr>
            <w:r>
              <w:rPr>
                <w:sz w:val="24"/>
              </w:rPr>
              <w:t xml:space="preserve">24103 - 14402</w:t>
            </w:r>
          </w:p>
        </w:tc>
      </w:tr>
      <w:tr>
        <w:tc>
          <w:tcPr>
            <w:tcW w:w="840" w:type="dxa"/>
          </w:tcPr>
          <w:p>
            <w:pPr>
              <w:pStyle w:val="0"/>
              <w:jc w:val="center"/>
            </w:pPr>
            <w:r>
              <w:rPr>
                <w:sz w:val="24"/>
              </w:rPr>
              <w:t xml:space="preserve">4</w:t>
            </w:r>
          </w:p>
        </w:tc>
        <w:tc>
          <w:tcPr>
            <w:tcW w:w="4747" w:type="dxa"/>
          </w:tcPr>
          <w:p>
            <w:pPr>
              <w:pStyle w:val="0"/>
            </w:pPr>
            <w:r>
              <w:rPr>
                <w:sz w:val="24"/>
              </w:rPr>
              <w:t xml:space="preserve">Возникшие требования и прочие расходы по страховым услугам,</w:t>
            </w:r>
          </w:p>
          <w:p>
            <w:pPr>
              <w:pStyle w:val="0"/>
            </w:pPr>
            <w:r>
              <w:rPr>
                <w:sz w:val="24"/>
              </w:rPr>
              <w:t xml:space="preserve">в том числе:</w:t>
            </w:r>
          </w:p>
        </w:tc>
        <w:tc>
          <w:tcPr>
            <w:tcW w:w="1238" w:type="dxa"/>
          </w:tcPr>
          <w:p>
            <w:pPr>
              <w:pStyle w:val="0"/>
            </w:pPr>
            <w:r>
              <w:rPr>
                <w:sz w:val="24"/>
              </w:rPr>
              <w:t xml:space="preserve">71318 (72318), 71323 (72323)</w:t>
            </w:r>
          </w:p>
        </w:tc>
        <w:tc>
          <w:tcPr>
            <w:tcW w:w="1421" w:type="dxa"/>
          </w:tcPr>
          <w:p>
            <w:pPr>
              <w:pStyle w:val="0"/>
            </w:pPr>
            <w:r>
              <w:rPr>
                <w:sz w:val="24"/>
              </w:rPr>
              <w:t xml:space="preserve">22102 + 22104 + 22105 + 22107 + 22108 + 22109 - 12401 - 12404</w:t>
            </w:r>
          </w:p>
        </w:tc>
        <w:tc>
          <w:tcPr>
            <w:tcW w:w="1219" w:type="dxa"/>
          </w:tcPr>
          <w:p>
            <w:pPr>
              <w:pStyle w:val="0"/>
            </w:pPr>
            <w:r>
              <w:rPr>
                <w:sz w:val="24"/>
              </w:rPr>
              <w:t xml:space="preserve">71310 (72310), 71315 (72315)</w:t>
            </w:r>
          </w:p>
        </w:tc>
        <w:tc>
          <w:tcPr>
            <w:tcW w:w="1411" w:type="dxa"/>
          </w:tcPr>
          <w:p>
            <w:pPr>
              <w:pStyle w:val="0"/>
            </w:pPr>
            <w:r>
              <w:rPr>
                <w:sz w:val="24"/>
              </w:rPr>
              <w:t xml:space="preserve">21102 + 21104 + 21105 + 21107 + 21108 + 21109 - 11401 - 11404</w:t>
            </w:r>
          </w:p>
        </w:tc>
        <w:tc>
          <w:tcPr>
            <w:tcW w:w="1259" w:type="dxa"/>
          </w:tcPr>
          <w:p>
            <w:pPr>
              <w:pStyle w:val="0"/>
            </w:pPr>
            <w:r>
              <w:rPr>
                <w:sz w:val="24"/>
              </w:rPr>
              <w:t xml:space="preserve">71326 (72326), 71331 (72331)</w:t>
            </w:r>
          </w:p>
        </w:tc>
        <w:tc>
          <w:tcPr>
            <w:tcW w:w="1430" w:type="dxa"/>
          </w:tcPr>
          <w:p>
            <w:pPr>
              <w:pStyle w:val="0"/>
            </w:pPr>
            <w:r>
              <w:rPr>
                <w:sz w:val="24"/>
              </w:rPr>
              <w:t xml:space="preserve">24102 + 24104 + 24105 + 24107 + 24108 + 24109 - 14401 - 14404</w:t>
            </w:r>
          </w:p>
        </w:tc>
      </w:tr>
      <w:tr>
        <w:tc>
          <w:tcPr>
            <w:tcW w:w="840" w:type="dxa"/>
          </w:tcPr>
          <w:p>
            <w:pPr>
              <w:pStyle w:val="0"/>
              <w:jc w:val="center"/>
            </w:pPr>
            <w:r>
              <w:rPr>
                <w:sz w:val="24"/>
              </w:rPr>
              <w:t xml:space="preserve">5</w:t>
            </w:r>
          </w:p>
        </w:tc>
        <w:tc>
          <w:tcPr>
            <w:tcW w:w="4747" w:type="dxa"/>
          </w:tcPr>
          <w:p>
            <w:pPr>
              <w:pStyle w:val="0"/>
              <w:ind w:firstLine="284"/>
            </w:pPr>
            <w:r>
              <w:rPr>
                <w:sz w:val="24"/>
              </w:rPr>
              <w:t xml:space="preserve">накладные и прочие расходы</w:t>
            </w:r>
          </w:p>
        </w:tc>
        <w:tc>
          <w:tcPr>
            <w:tcW w:w="1238" w:type="dxa"/>
          </w:tcPr>
          <w:p>
            <w:pPr>
              <w:pStyle w:val="0"/>
            </w:pPr>
            <w:r>
              <w:rPr>
                <w:sz w:val="24"/>
              </w:rPr>
            </w:r>
          </w:p>
        </w:tc>
        <w:tc>
          <w:tcPr>
            <w:tcW w:w="1421" w:type="dxa"/>
          </w:tcPr>
          <w:p>
            <w:pPr>
              <w:pStyle w:val="0"/>
            </w:pPr>
            <w:r>
              <w:rPr>
                <w:sz w:val="24"/>
              </w:rPr>
            </w:r>
          </w:p>
        </w:tc>
        <w:tc>
          <w:tcPr>
            <w:tcW w:w="1219" w:type="dxa"/>
          </w:tcPr>
          <w:p>
            <w:pPr>
              <w:pStyle w:val="0"/>
            </w:pPr>
            <w:r>
              <w:rPr>
                <w:sz w:val="24"/>
              </w:rPr>
            </w:r>
          </w:p>
        </w:tc>
        <w:tc>
          <w:tcPr>
            <w:tcW w:w="1411" w:type="dxa"/>
          </w:tcPr>
          <w:p>
            <w:pPr>
              <w:pStyle w:val="0"/>
            </w:pPr>
            <w:r>
              <w:rPr>
                <w:sz w:val="24"/>
              </w:rPr>
            </w:r>
          </w:p>
        </w:tc>
        <w:tc>
          <w:tcPr>
            <w:tcW w:w="1259" w:type="dxa"/>
          </w:tcPr>
          <w:p>
            <w:pPr>
              <w:pStyle w:val="0"/>
            </w:pPr>
            <w:r>
              <w:rPr>
                <w:sz w:val="24"/>
              </w:rPr>
            </w:r>
          </w:p>
        </w:tc>
        <w:tc>
          <w:tcPr>
            <w:tcW w:w="1430" w:type="dxa"/>
          </w:tcPr>
          <w:p>
            <w:pPr>
              <w:pStyle w:val="0"/>
            </w:pPr>
            <w:r>
              <w:rPr>
                <w:sz w:val="24"/>
              </w:rPr>
            </w:r>
          </w:p>
        </w:tc>
      </w:tr>
      <w:tr>
        <w:tc>
          <w:tcPr>
            <w:tcW w:w="840" w:type="dxa"/>
          </w:tcPr>
          <w:p>
            <w:pPr>
              <w:pStyle w:val="0"/>
              <w:jc w:val="center"/>
            </w:pPr>
            <w:r>
              <w:rPr>
                <w:sz w:val="24"/>
              </w:rPr>
              <w:t xml:space="preserve">6</w:t>
            </w:r>
          </w:p>
        </w:tc>
        <w:tc>
          <w:tcPr>
            <w:tcW w:w="4747" w:type="dxa"/>
          </w:tcPr>
          <w:p>
            <w:pPr>
              <w:pStyle w:val="0"/>
            </w:pPr>
            <w:r>
              <w:rPr>
                <w:sz w:val="24"/>
              </w:rPr>
              <w:t xml:space="preserve">Итого</w:t>
            </w:r>
          </w:p>
        </w:tc>
        <w:tc>
          <w:tcPr>
            <w:gridSpan w:val="2"/>
            <w:tcW w:w="2659" w:type="dxa"/>
          </w:tcPr>
          <w:p>
            <w:pPr>
              <w:pStyle w:val="0"/>
            </w:pPr>
            <w:r>
              <w:rPr>
                <w:sz w:val="24"/>
              </w:rPr>
              <w:t xml:space="preserve">строка 1 + строка 2 + строка 3 + строка 4</w:t>
            </w:r>
          </w:p>
        </w:tc>
        <w:tc>
          <w:tcPr>
            <w:gridSpan w:val="2"/>
            <w:tcW w:w="2630" w:type="dxa"/>
          </w:tcPr>
          <w:p>
            <w:pPr>
              <w:pStyle w:val="0"/>
            </w:pPr>
            <w:r>
              <w:rPr>
                <w:sz w:val="24"/>
              </w:rPr>
              <w:t xml:space="preserve">строка 1 + строка 2 + строка 3 + строка 4</w:t>
            </w:r>
          </w:p>
        </w:tc>
        <w:tc>
          <w:tcPr>
            <w:gridSpan w:val="2"/>
            <w:tcW w:w="2689" w:type="dxa"/>
          </w:tcPr>
          <w:p>
            <w:pPr>
              <w:pStyle w:val="0"/>
            </w:pPr>
            <w:r>
              <w:rPr>
                <w:sz w:val="24"/>
              </w:rPr>
              <w:t xml:space="preserve">строка 1 + строка 2 + строка 3 + строка 4</w:t>
            </w:r>
          </w:p>
        </w:tc>
      </w:tr>
    </w:tbl>
    <w:p>
      <w:pPr>
        <w:pStyle w:val="0"/>
        <w:jc w:val="both"/>
      </w:pPr>
      <w:r>
        <w:rPr>
          <w:sz w:val="24"/>
        </w:rPr>
      </w:r>
    </w:p>
    <w:bookmarkStart w:id="21869" w:name="P21869"/>
    <w:bookmarkEnd w:id="21869"/>
    <w:p>
      <w:pPr>
        <w:pStyle w:val="2"/>
        <w:outlineLvl w:val="1"/>
        <w:jc w:val="center"/>
      </w:pPr>
      <w:r>
        <w:rPr>
          <w:sz w:val="24"/>
        </w:rPr>
        <w:t xml:space="preserve">Примечание 32. Процентные доходы</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center"/>
      </w:pPr>
      <w:r>
        <w:rPr>
          <w:sz w:val="24"/>
        </w:rPr>
      </w:r>
    </w:p>
    <w:p>
      <w:pPr>
        <w:pStyle w:val="2"/>
        <w:outlineLvl w:val="2"/>
        <w:jc w:val="center"/>
      </w:pPr>
      <w:r>
        <w:rPr>
          <w:sz w:val="24"/>
        </w:rPr>
        <w:t xml:space="preserve">Процентные доходы</w:t>
      </w:r>
    </w:p>
    <w:p>
      <w:pPr>
        <w:pStyle w:val="0"/>
        <w:jc w:val="center"/>
      </w:pPr>
      <w:r>
        <w:rPr>
          <w:sz w:val="24"/>
        </w:rPr>
      </w:r>
    </w:p>
    <w:p>
      <w:pPr>
        <w:pStyle w:val="0"/>
        <w:jc w:val="right"/>
      </w:pPr>
      <w:r>
        <w:rPr>
          <w:sz w:val="24"/>
        </w:rPr>
        <w:t xml:space="preserve">Таблица 32.1</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10"/>
        <w:gridCol w:w="2986"/>
        <w:gridCol w:w="2842"/>
        <w:gridCol w:w="7037"/>
      </w:tblGrid>
      <w:tr>
        <w:tc>
          <w:tcPr>
            <w:tcW w:w="710" w:type="dxa"/>
            <w:vMerge w:val="restart"/>
          </w:tcPr>
          <w:p>
            <w:pPr>
              <w:pStyle w:val="0"/>
              <w:jc w:val="center"/>
            </w:pPr>
            <w:r>
              <w:rPr>
                <w:sz w:val="24"/>
              </w:rPr>
              <w:t xml:space="preserve">Номер показателя</w:t>
            </w:r>
          </w:p>
        </w:tc>
        <w:tc>
          <w:tcPr>
            <w:tcW w:w="2986" w:type="dxa"/>
            <w:vMerge w:val="restart"/>
          </w:tcPr>
          <w:p>
            <w:pPr>
              <w:pStyle w:val="0"/>
              <w:jc w:val="center"/>
            </w:pPr>
            <w:r>
              <w:rPr>
                <w:sz w:val="24"/>
              </w:rPr>
              <w:t xml:space="preserve">Наименование показателя</w:t>
            </w:r>
          </w:p>
        </w:tc>
        <w:tc>
          <w:tcPr>
            <w:gridSpan w:val="2"/>
            <w:tcW w:w="9879" w:type="dxa"/>
          </w:tcPr>
          <w:p>
            <w:pPr>
              <w:pStyle w:val="0"/>
              <w:jc w:val="center"/>
            </w:pPr>
            <w:r>
              <w:rPr>
                <w:sz w:val="24"/>
              </w:rPr>
              <w:t xml:space="preserve">Порядок определения значения показателя</w:t>
            </w:r>
          </w:p>
        </w:tc>
      </w:tr>
      <w:tr>
        <w:tc>
          <w:tcPr>
            <w:vMerge w:val="continue"/>
          </w:tcPr>
          <w:p/>
        </w:tc>
        <w:tc>
          <w:tcPr>
            <w:vMerge w:val="continue"/>
          </w:tcPr>
          <w:p/>
        </w:tc>
        <w:tc>
          <w:tcPr>
            <w:tcW w:w="2842" w:type="dxa"/>
          </w:tcPr>
          <w:p>
            <w:pPr>
              <w:pStyle w:val="0"/>
              <w:jc w:val="center"/>
            </w:pPr>
            <w:r>
              <w:rPr>
                <w:sz w:val="24"/>
              </w:rPr>
              <w:t xml:space="preserve">счет бухгалтерского учета</w:t>
            </w:r>
          </w:p>
        </w:tc>
        <w:tc>
          <w:tcPr>
            <w:tcW w:w="7037" w:type="dxa"/>
          </w:tcPr>
          <w:p>
            <w:pPr>
              <w:pStyle w:val="0"/>
              <w:jc w:val="center"/>
            </w:pPr>
            <w:r>
              <w:rPr>
                <w:sz w:val="24"/>
              </w:rPr>
              <w:t xml:space="preserve">символ отчета о финансовых результатах</w:t>
            </w:r>
          </w:p>
        </w:tc>
      </w:tr>
      <w:tr>
        <w:tc>
          <w:tcPr>
            <w:tcW w:w="710" w:type="dxa"/>
          </w:tcPr>
          <w:p>
            <w:pPr>
              <w:pStyle w:val="0"/>
              <w:jc w:val="center"/>
            </w:pPr>
            <w:r>
              <w:rPr>
                <w:sz w:val="24"/>
              </w:rPr>
              <w:t xml:space="preserve">1</w:t>
            </w:r>
          </w:p>
        </w:tc>
        <w:tc>
          <w:tcPr>
            <w:tcW w:w="2986" w:type="dxa"/>
          </w:tcPr>
          <w:p>
            <w:pPr>
              <w:pStyle w:val="0"/>
              <w:jc w:val="center"/>
            </w:pPr>
            <w:r>
              <w:rPr>
                <w:sz w:val="24"/>
              </w:rPr>
              <w:t xml:space="preserve">2</w:t>
            </w:r>
          </w:p>
        </w:tc>
        <w:tc>
          <w:tcPr>
            <w:tcW w:w="2842" w:type="dxa"/>
          </w:tcPr>
          <w:p>
            <w:pPr>
              <w:pStyle w:val="0"/>
              <w:jc w:val="center"/>
            </w:pPr>
            <w:r>
              <w:rPr>
                <w:sz w:val="24"/>
              </w:rPr>
              <w:t xml:space="preserve">3</w:t>
            </w:r>
          </w:p>
        </w:tc>
        <w:tc>
          <w:tcPr>
            <w:tcW w:w="7037" w:type="dxa"/>
          </w:tcPr>
          <w:p>
            <w:pPr>
              <w:pStyle w:val="0"/>
              <w:jc w:val="center"/>
            </w:pPr>
            <w:r>
              <w:rPr>
                <w:sz w:val="24"/>
              </w:rPr>
              <w:t xml:space="preserve">4</w:t>
            </w:r>
          </w:p>
        </w:tc>
      </w:tr>
      <w:tr>
        <w:tc>
          <w:tcPr>
            <w:tcW w:w="710" w:type="dxa"/>
          </w:tcPr>
          <w:bookmarkStart w:id="21886" w:name="P21886"/>
          <w:bookmarkEnd w:id="21886"/>
          <w:p>
            <w:pPr>
              <w:pStyle w:val="0"/>
              <w:jc w:val="center"/>
            </w:pPr>
            <w:r>
              <w:rPr>
                <w:sz w:val="24"/>
              </w:rPr>
              <w:t xml:space="preserve">1</w:t>
            </w:r>
          </w:p>
        </w:tc>
        <w:tc>
          <w:tcPr>
            <w:tcW w:w="2986" w:type="dxa"/>
          </w:tcPr>
          <w:p>
            <w:pPr>
              <w:pStyle w:val="0"/>
            </w:pPr>
            <w:r>
              <w:rPr>
                <w:sz w:val="24"/>
              </w:rPr>
              <w:t xml:space="preserve">По необесцененным финансовым активам,</w:t>
            </w:r>
          </w:p>
          <w:p>
            <w:pPr>
              <w:pStyle w:val="0"/>
            </w:pPr>
            <w:r>
              <w:rPr>
                <w:sz w:val="24"/>
              </w:rPr>
              <w:t xml:space="preserve">в том числе:</w:t>
            </w:r>
          </w:p>
        </w:tc>
        <w:tc>
          <w:tcPr>
            <w:tcW w:w="2842" w:type="dxa"/>
          </w:tcPr>
          <w:p>
            <w:pPr>
              <w:pStyle w:val="0"/>
            </w:pPr>
            <w:hyperlink w:history="0" w:anchor="P21891" w:tooltip="2">
              <w:r>
                <w:rPr>
                  <w:sz w:val="24"/>
                  <w:color w:val="0000ff"/>
                </w:rPr>
                <w:t xml:space="preserve">строка 2</w:t>
              </w:r>
            </w:hyperlink>
            <w:r>
              <w:rPr>
                <w:sz w:val="24"/>
              </w:rPr>
              <w:t xml:space="preserve"> + </w:t>
            </w:r>
            <w:hyperlink w:history="0" w:anchor="P21895" w:tooltip="3">
              <w:r>
                <w:rPr>
                  <w:sz w:val="24"/>
                  <w:color w:val="0000ff"/>
                </w:rPr>
                <w:t xml:space="preserve">строка 3</w:t>
              </w:r>
            </w:hyperlink>
            <w:r>
              <w:rPr>
                <w:sz w:val="24"/>
              </w:rPr>
              <w:t xml:space="preserve"> + </w:t>
            </w:r>
            <w:hyperlink w:history="0" w:anchor="P21899" w:tooltip="4">
              <w:r>
                <w:rPr>
                  <w:sz w:val="24"/>
                  <w:color w:val="0000ff"/>
                </w:rPr>
                <w:t xml:space="preserve">строка 4</w:t>
              </w:r>
            </w:hyperlink>
            <w:r>
              <w:rPr>
                <w:sz w:val="24"/>
              </w:rPr>
              <w:t xml:space="preserve"> + </w:t>
            </w:r>
            <w:hyperlink w:history="0" w:anchor="P21903" w:tooltip="5">
              <w:r>
                <w:rPr>
                  <w:sz w:val="24"/>
                  <w:color w:val="0000ff"/>
                </w:rPr>
                <w:t xml:space="preserve">строка 5</w:t>
              </w:r>
            </w:hyperlink>
            <w:r>
              <w:rPr>
                <w:sz w:val="24"/>
              </w:rPr>
              <w:t xml:space="preserve"> + </w:t>
            </w:r>
            <w:hyperlink w:history="0" w:anchor="P21907" w:tooltip="6">
              <w:r>
                <w:rPr>
                  <w:sz w:val="24"/>
                  <w:color w:val="0000ff"/>
                </w:rPr>
                <w:t xml:space="preserve">строка 6</w:t>
              </w:r>
            </w:hyperlink>
            <w:r>
              <w:rPr>
                <w:sz w:val="24"/>
              </w:rPr>
              <w:t xml:space="preserve"> + </w:t>
            </w:r>
            <w:hyperlink w:history="0" w:anchor="P21911" w:tooltip="7">
              <w:r>
                <w:rPr>
                  <w:sz w:val="24"/>
                  <w:color w:val="0000ff"/>
                </w:rPr>
                <w:t xml:space="preserve">строка 7</w:t>
              </w:r>
            </w:hyperlink>
            <w:r>
              <w:rPr>
                <w:sz w:val="24"/>
              </w:rPr>
              <w:t xml:space="preserve"> + </w:t>
            </w:r>
            <w:hyperlink w:history="0" w:anchor="P21915" w:tooltip="8">
              <w:r>
                <w:rPr>
                  <w:sz w:val="24"/>
                  <w:color w:val="0000ff"/>
                </w:rPr>
                <w:t xml:space="preserve">строка 8</w:t>
              </w:r>
            </w:hyperlink>
          </w:p>
        </w:tc>
        <w:tc>
          <w:tcPr>
            <w:tcW w:w="7037" w:type="dxa"/>
          </w:tcPr>
          <w:p>
            <w:pPr>
              <w:pStyle w:val="0"/>
            </w:pPr>
            <w:hyperlink w:history="0" w:anchor="P21891" w:tooltip="2">
              <w:r>
                <w:rPr>
                  <w:sz w:val="24"/>
                  <w:color w:val="0000ff"/>
                </w:rPr>
                <w:t xml:space="preserve">строка 2</w:t>
              </w:r>
            </w:hyperlink>
            <w:r>
              <w:rPr>
                <w:sz w:val="24"/>
              </w:rPr>
              <w:t xml:space="preserve"> + </w:t>
            </w:r>
            <w:hyperlink w:history="0" w:anchor="P21895" w:tooltip="3">
              <w:r>
                <w:rPr>
                  <w:sz w:val="24"/>
                  <w:color w:val="0000ff"/>
                </w:rPr>
                <w:t xml:space="preserve">строка 3</w:t>
              </w:r>
            </w:hyperlink>
            <w:r>
              <w:rPr>
                <w:sz w:val="24"/>
              </w:rPr>
              <w:t xml:space="preserve"> + </w:t>
            </w:r>
            <w:hyperlink w:history="0" w:anchor="P21899" w:tooltip="4">
              <w:r>
                <w:rPr>
                  <w:sz w:val="24"/>
                  <w:color w:val="0000ff"/>
                </w:rPr>
                <w:t xml:space="preserve">строка 4</w:t>
              </w:r>
            </w:hyperlink>
            <w:r>
              <w:rPr>
                <w:sz w:val="24"/>
              </w:rPr>
              <w:t xml:space="preserve"> + </w:t>
            </w:r>
            <w:hyperlink w:history="0" w:anchor="P21903" w:tooltip="5">
              <w:r>
                <w:rPr>
                  <w:sz w:val="24"/>
                  <w:color w:val="0000ff"/>
                </w:rPr>
                <w:t xml:space="preserve">строка 5</w:t>
              </w:r>
            </w:hyperlink>
            <w:r>
              <w:rPr>
                <w:sz w:val="24"/>
              </w:rPr>
              <w:t xml:space="preserve"> + </w:t>
            </w:r>
            <w:hyperlink w:history="0" w:anchor="P21907" w:tooltip="6">
              <w:r>
                <w:rPr>
                  <w:sz w:val="24"/>
                  <w:color w:val="0000ff"/>
                </w:rPr>
                <w:t xml:space="preserve">строка 6</w:t>
              </w:r>
            </w:hyperlink>
            <w:r>
              <w:rPr>
                <w:sz w:val="24"/>
              </w:rPr>
              <w:t xml:space="preserve"> + </w:t>
            </w:r>
            <w:hyperlink w:history="0" w:anchor="P21911" w:tooltip="7">
              <w:r>
                <w:rPr>
                  <w:sz w:val="24"/>
                  <w:color w:val="0000ff"/>
                </w:rPr>
                <w:t xml:space="preserve">строка 7</w:t>
              </w:r>
            </w:hyperlink>
            <w:r>
              <w:rPr>
                <w:sz w:val="24"/>
              </w:rPr>
              <w:t xml:space="preserve"> + </w:t>
            </w:r>
            <w:hyperlink w:history="0" w:anchor="P21915" w:tooltip="8">
              <w:r>
                <w:rPr>
                  <w:sz w:val="24"/>
                  <w:color w:val="0000ff"/>
                </w:rPr>
                <w:t xml:space="preserve">строка 8</w:t>
              </w:r>
            </w:hyperlink>
          </w:p>
        </w:tc>
      </w:tr>
      <w:tr>
        <w:tc>
          <w:tcPr>
            <w:tcW w:w="710" w:type="dxa"/>
          </w:tcPr>
          <w:bookmarkStart w:id="21891" w:name="P21891"/>
          <w:bookmarkEnd w:id="21891"/>
          <w:p>
            <w:pPr>
              <w:pStyle w:val="0"/>
              <w:jc w:val="center"/>
            </w:pPr>
            <w:r>
              <w:rPr>
                <w:sz w:val="24"/>
              </w:rPr>
              <w:t xml:space="preserve">2</w:t>
            </w:r>
          </w:p>
        </w:tc>
        <w:tc>
          <w:tcPr>
            <w:tcW w:w="2986" w:type="dxa"/>
          </w:tcPr>
          <w:p>
            <w:pPr>
              <w:pStyle w:val="0"/>
              <w:ind w:firstLine="284"/>
            </w:pPr>
            <w:r>
              <w:rPr>
                <w:sz w:val="24"/>
              </w:rPr>
              <w:t xml:space="preserve">по финансовым активам, в обязательном порядке классифицируемым как оцениваемые по справедливой стоимости через прибыль или убыток</w:t>
            </w:r>
          </w:p>
        </w:tc>
        <w:tc>
          <w:tcPr>
            <w:tcW w:w="2842" w:type="dxa"/>
          </w:tcPr>
          <w:p>
            <w:pPr>
              <w:pStyle w:val="0"/>
            </w:pPr>
            <w:r>
              <w:rPr>
                <w:sz w:val="24"/>
              </w:rPr>
              <w:t xml:space="preserve">71001 (72001), 71004 (72004), 71005 (72005), 71006 (72006)</w:t>
            </w:r>
          </w:p>
        </w:tc>
        <w:tc>
          <w:tcPr>
            <w:tcW w:w="7037" w:type="dxa"/>
          </w:tcPr>
          <w:p>
            <w:pPr>
              <w:pStyle w:val="0"/>
            </w:pPr>
            <w:r>
              <w:rPr>
                <w:sz w:val="24"/>
              </w:rPr>
              <w:t xml:space="preserve">часть 31126 + часть 31127 + часть 31128 + часть 31129 + часть 31130 + часть 31131 + часть 31132 - часть 31416 - часть 31417 - часть 31419 - часть 31420 - часть 31421 - часть 31422 - часть 31423 + часть 31524 + часть 31525 + часть 31526 + часть 31527 + часть 31528 + часть 31529 + часть 31530 - часть 31624 - часть 31625 - часть 31626 - часть 31627 - часть 31628 - часть 31629 - часть 31630 + часть 31122 + часть 31123 + часть 31124 + часть 31125 - часть 31222 - часть 31223 + часть 31520 + часть 31521 + часть 31522 + часть 31523 - часть 31620 - часть 31621 - часть 31622 - часть 31623 + часть 31182 - часть 31480 + часть 31580 - часть 31680</w:t>
            </w:r>
          </w:p>
        </w:tc>
      </w:tr>
      <w:tr>
        <w:tc>
          <w:tcPr>
            <w:tcW w:w="710" w:type="dxa"/>
          </w:tcPr>
          <w:bookmarkStart w:id="21895" w:name="P21895"/>
          <w:bookmarkEnd w:id="21895"/>
          <w:p>
            <w:pPr>
              <w:pStyle w:val="0"/>
              <w:jc w:val="center"/>
            </w:pPr>
            <w:r>
              <w:rPr>
                <w:sz w:val="24"/>
              </w:rPr>
              <w:t xml:space="preserve">3</w:t>
            </w:r>
          </w:p>
        </w:tc>
        <w:tc>
          <w:tcPr>
            <w:tcW w:w="2986" w:type="dxa"/>
          </w:tcPr>
          <w:p>
            <w:pPr>
              <w:pStyle w:val="0"/>
              <w:ind w:firstLine="284"/>
            </w:pPr>
            <w:r>
              <w:rPr>
                <w:sz w:val="24"/>
              </w:rPr>
              <w:t xml:space="preserve">по финансовым активам, классифицируемым как оцениваемые по справедливой стоимости через прибыль или убыток по усмотрению негосударственного пенсионного фонда</w:t>
            </w:r>
          </w:p>
        </w:tc>
        <w:tc>
          <w:tcPr>
            <w:tcW w:w="2842" w:type="dxa"/>
          </w:tcPr>
          <w:p>
            <w:pPr>
              <w:pStyle w:val="0"/>
            </w:pPr>
            <w:r>
              <w:rPr>
                <w:sz w:val="24"/>
              </w:rPr>
              <w:t xml:space="preserve">71001 (72001), 71004 (72004), 71005 (72005), 71006 (72006)</w:t>
            </w:r>
          </w:p>
        </w:tc>
        <w:tc>
          <w:tcPr>
            <w:tcW w:w="7037" w:type="dxa"/>
          </w:tcPr>
          <w:p>
            <w:pPr>
              <w:pStyle w:val="0"/>
            </w:pPr>
            <w:r>
              <w:rPr>
                <w:sz w:val="24"/>
              </w:rPr>
              <w:t xml:space="preserve">часть 31126 + часть 31127 + часть 31128 + часть 31129 + часть 31130 + часть 31131 + часть 31132 - часть 31416 - часть 31417 - часть 31419 - часть 31420 - часть 31421 - часть 31422 - часть 31423 + часть 31524 + часть 31525 + часть 31526 + часть 31527 + часть 31528 + часть 31529 + часть 31530 - часть 31624 - часть 31625 - часть 31626 - часть 31627 - часть 31628 - часть 31629 - часть 31630 + часть 31122 + часть 31123 + часть 31124 + часть 31125 - часть 31222 - часть 31223 + часть 31520 + часть 31521 + часть 31522 + часть 31523 - часть 31620 - часть 31621 - часть 31622 - часть 31623 + часть 31182 - часть 31480 + часть 31580 - часть 31680</w:t>
            </w:r>
          </w:p>
        </w:tc>
      </w:tr>
      <w:tr>
        <w:tc>
          <w:tcPr>
            <w:tcW w:w="710" w:type="dxa"/>
          </w:tcPr>
          <w:bookmarkStart w:id="21899" w:name="P21899"/>
          <w:bookmarkEnd w:id="21899"/>
          <w:p>
            <w:pPr>
              <w:pStyle w:val="0"/>
              <w:jc w:val="center"/>
            </w:pPr>
            <w:r>
              <w:rPr>
                <w:sz w:val="24"/>
              </w:rPr>
              <w:t xml:space="preserve">4</w:t>
            </w:r>
          </w:p>
        </w:tc>
        <w:tc>
          <w:tcPr>
            <w:tcW w:w="2986" w:type="dxa"/>
          </w:tcPr>
          <w:p>
            <w:pPr>
              <w:pStyle w:val="0"/>
              <w:ind w:firstLine="284"/>
            </w:pPr>
            <w:r>
              <w:rPr>
                <w:sz w:val="24"/>
              </w:rPr>
              <w:t xml:space="preserve">по финансовым активам, оцениваемым по справедливой стоимости через прочий совокупный доход</w:t>
            </w:r>
          </w:p>
        </w:tc>
        <w:tc>
          <w:tcPr>
            <w:tcW w:w="2842" w:type="dxa"/>
          </w:tcPr>
          <w:p>
            <w:pPr>
              <w:pStyle w:val="0"/>
            </w:pPr>
            <w:r>
              <w:rPr>
                <w:sz w:val="24"/>
              </w:rPr>
              <w:t xml:space="preserve">71001 (72001), 71003 (72003), 71004 (72004), 71005 (72005), 71006 (72006)</w:t>
            </w:r>
          </w:p>
        </w:tc>
        <w:tc>
          <w:tcPr>
            <w:tcW w:w="7037" w:type="dxa"/>
          </w:tcPr>
          <w:p>
            <w:pPr>
              <w:pStyle w:val="0"/>
            </w:pPr>
            <w:r>
              <w:rPr>
                <w:sz w:val="24"/>
              </w:rPr>
              <w:t xml:space="preserve">часть 31133 + часть 31134 + часть 31135 + часть 31136 + часть 31137 + часть 31138 + часть 31139 + часть 31122 + часть 31123 + часть 31124 - часть 31333 - часть 31334 - часть 31335 - часть 31336 - часть 31337 - часть 31338 - часть 31339 - часть 31424 - часть 31425 - часть 31427 - часть 31428 - часть 31429 - часть 31430 - часть 31431 + часть 31531 + часть 31532 + часть 31533 + часть 31534 + часть 31535 + часть 31536 + часть 31537 - часть 31631 - часть 31632 - часть 31633 - часть 31634 - часть 31635 - часть 31636 - часть 31637 - часть 31620 - часть 31621 - часть 31622 - часть 31623 + часть 31222 + часть 31223 - часть 31322 - часть 31323 - часть 31324 - часть 31325 + часть 31520 + часть 31521 + часть 31522 + часть 31523 + часть 31183 - часть 31382 - часть 31481 + часть 31581 - часть 31681</w:t>
            </w:r>
          </w:p>
        </w:tc>
      </w:tr>
      <w:tr>
        <w:tc>
          <w:tcPr>
            <w:tcW w:w="710" w:type="dxa"/>
          </w:tcPr>
          <w:bookmarkStart w:id="21903" w:name="P21903"/>
          <w:bookmarkEnd w:id="21903"/>
          <w:p>
            <w:pPr>
              <w:pStyle w:val="0"/>
              <w:jc w:val="center"/>
            </w:pPr>
            <w:r>
              <w:rPr>
                <w:sz w:val="24"/>
              </w:rPr>
              <w:t xml:space="preserve">5</w:t>
            </w:r>
          </w:p>
        </w:tc>
        <w:tc>
          <w:tcPr>
            <w:tcW w:w="2986" w:type="dxa"/>
          </w:tcPr>
          <w:p>
            <w:pPr>
              <w:pStyle w:val="0"/>
              <w:ind w:firstLine="284"/>
            </w:pPr>
            <w:r>
              <w:rPr>
                <w:sz w:val="24"/>
              </w:rPr>
              <w:t xml:space="preserve">по финансовым активам, оцениваемым по амортизированной стоимости: депозитам и прочим размещенным средствам в кредитных организациях и банках-нерезидентах</w:t>
            </w:r>
          </w:p>
        </w:tc>
        <w:tc>
          <w:tcPr>
            <w:tcW w:w="2842" w:type="dxa"/>
          </w:tcPr>
          <w:p>
            <w:pPr>
              <w:pStyle w:val="0"/>
            </w:pPr>
            <w:r>
              <w:rPr>
                <w:sz w:val="24"/>
              </w:rPr>
              <w:t xml:space="preserve">71001 (72001), 71002 (72002), 71003 (72003), 71004 (72004), 71005 (72005), 71006 (72006)</w:t>
            </w:r>
          </w:p>
        </w:tc>
        <w:tc>
          <w:tcPr>
            <w:tcW w:w="7037" w:type="dxa"/>
          </w:tcPr>
          <w:p>
            <w:pPr>
              <w:pStyle w:val="0"/>
            </w:pPr>
            <w:r>
              <w:rPr>
                <w:sz w:val="24"/>
              </w:rPr>
              <w:t xml:space="preserve">часть 31114 + часть 31115 + часть 31122 + часть 31123 + часть 31124 + часть 31125 + часть 31149 + часть 31152 + часть 31177 + часть 31214 + часть 31215 + часть 31222 + часть 31223 - часть 31314 - часть 31315 - часть 31322 - часть 31323 - часть 31324 - часть 31325 - часть 31349 - часть 31352 - часть 31377 - часть 31380 - часть 31414 - часть 31415 - часть 31442 - часть 31446 + часть 31514 + часть 31515 + часть 31520 + часть 31521 + часть 31522 + часть 31523 + часть 31547 + часть 31550 - часть 31614 - часть 31615 - часть 31620 - часть 31621 - часть 31622 - часть 31623 - часть 31647 - часть 31650 - часть 31675 - часть 31678 + часть 31184 - часть 31383 - часть 31482 + часть 31582 - часть 31682</w:t>
            </w:r>
          </w:p>
        </w:tc>
      </w:tr>
      <w:tr>
        <w:tc>
          <w:tcPr>
            <w:tcW w:w="710" w:type="dxa"/>
          </w:tcPr>
          <w:bookmarkStart w:id="21907" w:name="P21907"/>
          <w:bookmarkEnd w:id="21907"/>
          <w:p>
            <w:pPr>
              <w:pStyle w:val="0"/>
              <w:jc w:val="center"/>
            </w:pPr>
            <w:r>
              <w:rPr>
                <w:sz w:val="24"/>
              </w:rPr>
              <w:t xml:space="preserve">6</w:t>
            </w:r>
          </w:p>
        </w:tc>
        <w:tc>
          <w:tcPr>
            <w:tcW w:w="2986" w:type="dxa"/>
          </w:tcPr>
          <w:p>
            <w:pPr>
              <w:pStyle w:val="0"/>
              <w:ind w:firstLine="284"/>
            </w:pPr>
            <w:r>
              <w:rPr>
                <w:sz w:val="24"/>
              </w:rPr>
              <w:t xml:space="preserve">по финансовым активам, оцениваемым по амортизированной стоимости: прочим размещенным средствам и прочей дебиторской задолженности</w:t>
            </w:r>
          </w:p>
        </w:tc>
        <w:tc>
          <w:tcPr>
            <w:tcW w:w="2842" w:type="dxa"/>
          </w:tcPr>
          <w:p>
            <w:pPr>
              <w:pStyle w:val="0"/>
            </w:pPr>
            <w:r>
              <w:rPr>
                <w:sz w:val="24"/>
              </w:rPr>
              <w:t xml:space="preserve">71001 (72001), 71002 (72002), 71003 (72003), 71004 (72004), 71005 (72005), 71006 (72006)</w:t>
            </w:r>
          </w:p>
        </w:tc>
        <w:tc>
          <w:tcPr>
            <w:tcW w:w="7037" w:type="dxa"/>
          </w:tcPr>
          <w:p>
            <w:pPr>
              <w:pStyle w:val="0"/>
            </w:pPr>
            <w:r>
              <w:rPr>
                <w:sz w:val="24"/>
              </w:rPr>
              <w:t xml:space="preserve">часть 31101 + часть 31102 + часть 31103 + часть 31104 + часть 31105 + часть 31106 + часть 31107 + часть 31108 + часть 31109 + часть 31110 + часть 31111 + часть 31112 + часть 31113 + часть 31116 + часть 31117 + часть 31147 + часть 31148 + часть 31150 + часть 31151 + часть 31153 + часть 31201 + часть 31202 + часть 31203 + часть 31204 + часть 31205 + часть 31206 + часть 31207 + часть 31208 + часть 31209 + часть 31210 + часть 31211 + часть 31212 + часть 31213 + часть 31216 + часть 31217 - часть 31301 - часть 31302 - часть 31303 - часть 31304 - часть 31305 - часть 31306 - часть 31307 - часть 31308 - часть 31309 - часть 31310 - часть 31311 - часть 31312 - часть 31313 - часть 31316 - часть 31317 - часть 31347 - часть 31348 - часть 31350 - часть 31351 - часть 31353 - часть 31401 - часть 31402 - часть 31403 - часть 31404 - часть 31405 - часть 31406 - часть 31407 - часть 31408 - часть 31409 - часть 31410 - часть 31411 - часть 31412 - часть 31413 - часть 31440 - часть 31441 - часть 31443 - часть 31444 - часть 31447 + часть 31501 + часть 31502 + часть 31503 + часть 31504 + часть 31505 + часть 31506 + часть 31507 + часть 31508 + часть 31509 + часть 31510 + часть 31511 + часть 31512 + часть 31513 + часть 31516 + часть 31517 + часть 31545 + часть 31546 + часть 31548 + часть 31549 + часть 31551 - часть 31601 - часть 31602 - часть 31603 - часть 31604 - часть 31605 - часть 31606 - часть 31607 - часть 31608 - часть 31609 - часть 31610 - часть 31611 - часть 31612 - часть 31613 - часть 31616 - часть 31617 - часть 31645 - часть 31646 - часть 31648 - часть 31649 - часть 31651 + часть 31184 - часть 31383 - часть 31482 + часть 31582 - часть 31682</w:t>
            </w:r>
          </w:p>
        </w:tc>
      </w:tr>
      <w:tr>
        <w:tc>
          <w:tcPr>
            <w:tcW w:w="710" w:type="dxa"/>
          </w:tcPr>
          <w:bookmarkStart w:id="21911" w:name="P21911"/>
          <w:bookmarkEnd w:id="21911"/>
          <w:p>
            <w:pPr>
              <w:pStyle w:val="0"/>
              <w:jc w:val="center"/>
            </w:pPr>
            <w:r>
              <w:rPr>
                <w:sz w:val="24"/>
              </w:rPr>
              <w:t xml:space="preserve">7</w:t>
            </w:r>
          </w:p>
        </w:tc>
        <w:tc>
          <w:tcPr>
            <w:tcW w:w="2986" w:type="dxa"/>
          </w:tcPr>
          <w:p>
            <w:pPr>
              <w:pStyle w:val="0"/>
              <w:ind w:firstLine="284"/>
            </w:pPr>
            <w:r>
              <w:rPr>
                <w:sz w:val="24"/>
              </w:rPr>
              <w:t xml:space="preserve">по дебиторской задолженности по финансовой аренде</w:t>
            </w:r>
          </w:p>
        </w:tc>
        <w:tc>
          <w:tcPr>
            <w:tcW w:w="2842" w:type="dxa"/>
          </w:tcPr>
          <w:p>
            <w:pPr>
              <w:pStyle w:val="0"/>
            </w:pPr>
            <w:r>
              <w:rPr>
                <w:sz w:val="24"/>
              </w:rPr>
              <w:t xml:space="preserve">71001 (72001)</w:t>
            </w:r>
          </w:p>
        </w:tc>
        <w:tc>
          <w:tcPr>
            <w:tcW w:w="7037" w:type="dxa"/>
          </w:tcPr>
          <w:p>
            <w:pPr>
              <w:pStyle w:val="0"/>
            </w:pPr>
            <w:r>
              <w:rPr>
                <w:sz w:val="24"/>
              </w:rPr>
              <w:t xml:space="preserve">часть 31101 + часть 31102 + часть 31103 + часть 31104 + часть 31105 + часть 31106 + часть 31107 + часть 31108 + часть 31109 + часть 31110 + часть 31111 + часть 31112 + часть 31113 + часть 31116 + часть 31117 + часть 31114 + часть 31115</w:t>
            </w:r>
          </w:p>
        </w:tc>
      </w:tr>
      <w:tr>
        <w:tc>
          <w:tcPr>
            <w:tcW w:w="710" w:type="dxa"/>
          </w:tcPr>
          <w:bookmarkStart w:id="21915" w:name="P21915"/>
          <w:bookmarkEnd w:id="21915"/>
          <w:p>
            <w:pPr>
              <w:pStyle w:val="0"/>
              <w:jc w:val="center"/>
            </w:pPr>
            <w:r>
              <w:rPr>
                <w:sz w:val="24"/>
              </w:rPr>
              <w:t xml:space="preserve">8</w:t>
            </w:r>
          </w:p>
        </w:tc>
        <w:tc>
          <w:tcPr>
            <w:tcW w:w="2986" w:type="dxa"/>
          </w:tcPr>
          <w:p>
            <w:pPr>
              <w:pStyle w:val="0"/>
              <w:ind w:firstLine="284"/>
            </w:pPr>
            <w:r>
              <w:rPr>
                <w:sz w:val="24"/>
              </w:rPr>
              <w:t xml:space="preserve">прочее</w:t>
            </w:r>
          </w:p>
        </w:tc>
        <w:tc>
          <w:tcPr>
            <w:tcW w:w="2842" w:type="dxa"/>
          </w:tcPr>
          <w:p>
            <w:pPr>
              <w:pStyle w:val="0"/>
            </w:pPr>
            <w:r>
              <w:rPr>
                <w:sz w:val="24"/>
              </w:rPr>
              <w:t xml:space="preserve">71001 (72001), 71002 (72002), 71003 (72003)</w:t>
            </w:r>
          </w:p>
        </w:tc>
        <w:tc>
          <w:tcPr>
            <w:tcW w:w="7037" w:type="dxa"/>
          </w:tcPr>
          <w:p>
            <w:pPr>
              <w:pStyle w:val="0"/>
            </w:pPr>
            <w:r>
              <w:rPr>
                <w:sz w:val="24"/>
              </w:rPr>
              <w:t xml:space="preserve">часть 31120 + часть 31121 - часть 31220 - часть 31221 + часть 31320 + часть 31321</w:t>
            </w:r>
          </w:p>
        </w:tc>
      </w:tr>
      <w:tr>
        <w:tc>
          <w:tcPr>
            <w:tcW w:w="710" w:type="dxa"/>
          </w:tcPr>
          <w:bookmarkStart w:id="21919" w:name="P21919"/>
          <w:bookmarkEnd w:id="21919"/>
          <w:p>
            <w:pPr>
              <w:pStyle w:val="0"/>
              <w:jc w:val="center"/>
            </w:pPr>
            <w:r>
              <w:rPr>
                <w:sz w:val="24"/>
              </w:rPr>
              <w:t xml:space="preserve">9</w:t>
            </w:r>
          </w:p>
        </w:tc>
        <w:tc>
          <w:tcPr>
            <w:tcW w:w="2986" w:type="dxa"/>
          </w:tcPr>
          <w:p>
            <w:pPr>
              <w:pStyle w:val="0"/>
            </w:pPr>
            <w:r>
              <w:rPr>
                <w:sz w:val="24"/>
              </w:rPr>
              <w:t xml:space="preserve">По кредитно-обесцененным финансовым активам,</w:t>
            </w:r>
          </w:p>
          <w:p>
            <w:pPr>
              <w:pStyle w:val="0"/>
            </w:pPr>
            <w:r>
              <w:rPr>
                <w:sz w:val="24"/>
              </w:rPr>
              <w:t xml:space="preserve">в том числе:</w:t>
            </w:r>
          </w:p>
        </w:tc>
        <w:tc>
          <w:tcPr>
            <w:tcW w:w="2842" w:type="dxa"/>
          </w:tcPr>
          <w:p>
            <w:pPr>
              <w:pStyle w:val="0"/>
            </w:pPr>
            <w:hyperlink w:history="0" w:anchor="P21924" w:tooltip="10">
              <w:r>
                <w:rPr>
                  <w:sz w:val="24"/>
                  <w:color w:val="0000ff"/>
                </w:rPr>
                <w:t xml:space="preserve">строка 10</w:t>
              </w:r>
            </w:hyperlink>
            <w:r>
              <w:rPr>
                <w:sz w:val="24"/>
              </w:rPr>
              <w:t xml:space="preserve"> + </w:t>
            </w:r>
            <w:hyperlink w:history="0" w:anchor="P21928" w:tooltip="11">
              <w:r>
                <w:rPr>
                  <w:sz w:val="24"/>
                  <w:color w:val="0000ff"/>
                </w:rPr>
                <w:t xml:space="preserve">строка 11</w:t>
              </w:r>
            </w:hyperlink>
            <w:r>
              <w:rPr>
                <w:sz w:val="24"/>
              </w:rPr>
              <w:t xml:space="preserve"> + </w:t>
            </w:r>
            <w:hyperlink w:history="0" w:anchor="P21932" w:tooltip="12">
              <w:r>
                <w:rPr>
                  <w:sz w:val="24"/>
                  <w:color w:val="0000ff"/>
                </w:rPr>
                <w:t xml:space="preserve">строка 12</w:t>
              </w:r>
            </w:hyperlink>
            <w:r>
              <w:rPr>
                <w:sz w:val="24"/>
              </w:rPr>
              <w:t xml:space="preserve"> + </w:t>
            </w:r>
            <w:hyperlink w:history="0" w:anchor="P21936" w:tooltip="13">
              <w:r>
                <w:rPr>
                  <w:sz w:val="24"/>
                  <w:color w:val="0000ff"/>
                </w:rPr>
                <w:t xml:space="preserve">строка 13</w:t>
              </w:r>
            </w:hyperlink>
            <w:r>
              <w:rPr>
                <w:sz w:val="24"/>
              </w:rPr>
              <w:t xml:space="preserve"> + </w:t>
            </w:r>
            <w:hyperlink w:history="0" w:anchor="P21940" w:tooltip="14">
              <w:r>
                <w:rPr>
                  <w:sz w:val="24"/>
                  <w:color w:val="0000ff"/>
                </w:rPr>
                <w:t xml:space="preserve">строка 14</w:t>
              </w:r>
            </w:hyperlink>
          </w:p>
        </w:tc>
        <w:tc>
          <w:tcPr>
            <w:tcW w:w="7037" w:type="dxa"/>
          </w:tcPr>
          <w:p>
            <w:pPr>
              <w:pStyle w:val="0"/>
            </w:pPr>
            <w:hyperlink w:history="0" w:anchor="P21924" w:tooltip="10">
              <w:r>
                <w:rPr>
                  <w:sz w:val="24"/>
                  <w:color w:val="0000ff"/>
                </w:rPr>
                <w:t xml:space="preserve">строка 10</w:t>
              </w:r>
            </w:hyperlink>
            <w:r>
              <w:rPr>
                <w:sz w:val="24"/>
              </w:rPr>
              <w:t xml:space="preserve"> + </w:t>
            </w:r>
            <w:hyperlink w:history="0" w:anchor="P21928" w:tooltip="11">
              <w:r>
                <w:rPr>
                  <w:sz w:val="24"/>
                  <w:color w:val="0000ff"/>
                </w:rPr>
                <w:t xml:space="preserve">строка 11</w:t>
              </w:r>
            </w:hyperlink>
            <w:r>
              <w:rPr>
                <w:sz w:val="24"/>
              </w:rPr>
              <w:t xml:space="preserve"> + </w:t>
            </w:r>
            <w:hyperlink w:history="0" w:anchor="P21932" w:tooltip="12">
              <w:r>
                <w:rPr>
                  <w:sz w:val="24"/>
                  <w:color w:val="0000ff"/>
                </w:rPr>
                <w:t xml:space="preserve">строка 12</w:t>
              </w:r>
            </w:hyperlink>
            <w:r>
              <w:rPr>
                <w:sz w:val="24"/>
              </w:rPr>
              <w:t xml:space="preserve"> + </w:t>
            </w:r>
            <w:hyperlink w:history="0" w:anchor="P21936" w:tooltip="13">
              <w:r>
                <w:rPr>
                  <w:sz w:val="24"/>
                  <w:color w:val="0000ff"/>
                </w:rPr>
                <w:t xml:space="preserve">строка 13</w:t>
              </w:r>
            </w:hyperlink>
            <w:r>
              <w:rPr>
                <w:sz w:val="24"/>
              </w:rPr>
              <w:t xml:space="preserve"> + </w:t>
            </w:r>
            <w:hyperlink w:history="0" w:anchor="P21940" w:tooltip="14">
              <w:r>
                <w:rPr>
                  <w:sz w:val="24"/>
                  <w:color w:val="0000ff"/>
                </w:rPr>
                <w:t xml:space="preserve">строка 14</w:t>
              </w:r>
            </w:hyperlink>
          </w:p>
        </w:tc>
      </w:tr>
      <w:tr>
        <w:tc>
          <w:tcPr>
            <w:tcW w:w="710" w:type="dxa"/>
          </w:tcPr>
          <w:bookmarkStart w:id="21924" w:name="P21924"/>
          <w:bookmarkEnd w:id="21924"/>
          <w:p>
            <w:pPr>
              <w:pStyle w:val="0"/>
              <w:jc w:val="center"/>
            </w:pPr>
            <w:r>
              <w:rPr>
                <w:sz w:val="24"/>
              </w:rPr>
              <w:t xml:space="preserve">10</w:t>
            </w:r>
          </w:p>
        </w:tc>
        <w:tc>
          <w:tcPr>
            <w:tcW w:w="2986" w:type="dxa"/>
          </w:tcPr>
          <w:p>
            <w:pPr>
              <w:pStyle w:val="0"/>
              <w:ind w:firstLine="284"/>
            </w:pPr>
            <w:r>
              <w:rPr>
                <w:sz w:val="24"/>
              </w:rPr>
              <w:t xml:space="preserve">по финансовым активам, оцениваемым по справедливой стоимости через прочий совокупный доход</w:t>
            </w:r>
          </w:p>
        </w:tc>
        <w:tc>
          <w:tcPr>
            <w:tcW w:w="2842" w:type="dxa"/>
          </w:tcPr>
          <w:p>
            <w:pPr>
              <w:pStyle w:val="0"/>
            </w:pPr>
            <w:r>
              <w:rPr>
                <w:sz w:val="24"/>
              </w:rPr>
              <w:t xml:space="preserve">71001 (72001), 71003 (72003), 71004 (72004), 71005 (72005), 71006 (72006)</w:t>
            </w:r>
          </w:p>
        </w:tc>
        <w:tc>
          <w:tcPr>
            <w:tcW w:w="7037" w:type="dxa"/>
          </w:tcPr>
          <w:p>
            <w:pPr>
              <w:pStyle w:val="0"/>
            </w:pPr>
            <w:r>
              <w:rPr>
                <w:sz w:val="24"/>
              </w:rPr>
              <w:t xml:space="preserve">часть 31133 + часть 31134 + часть 31135 + часть 31136 + часть 31137 + часть 31138 + часть 31139 + часть 31122 + часть 31123 + часть 31124 - часть 31333 - часть 31334 - часть 31335 - часть 31336 - часть 31337 - часть 31338 - часть 31339 - часть 31424 - часть 31425 - часть 31427 - часть 31428 - часть 31429 - часть 31430 - часть 31431 + часть 31531 + часть 31532 + часть 31533 + часть 31534 + часть 31535 + часть 31536 + часть 31537 - часть 31631 - часть 31632 - часть 31633 - часть 31634 - часть 31635 - часть 31636 - часть 31637 - часть 31620 - часть 31621 - часть 31622 - часть 31623 + часть 31222 + часть 31223 - часть 31322 - часть 31323 - часть 31324 - часть 31325 + часть 31520 + часть 31521 + часть 31522 + часть 31523 + часть 31183 - часть 31382 - часть 31481 + часть 31581 - часть 31681</w:t>
            </w:r>
          </w:p>
        </w:tc>
      </w:tr>
      <w:tr>
        <w:tc>
          <w:tcPr>
            <w:tcW w:w="710" w:type="dxa"/>
          </w:tcPr>
          <w:bookmarkStart w:id="21928" w:name="P21928"/>
          <w:bookmarkEnd w:id="21928"/>
          <w:p>
            <w:pPr>
              <w:pStyle w:val="0"/>
              <w:jc w:val="center"/>
            </w:pPr>
            <w:r>
              <w:rPr>
                <w:sz w:val="24"/>
              </w:rPr>
              <w:t xml:space="preserve">11</w:t>
            </w:r>
          </w:p>
        </w:tc>
        <w:tc>
          <w:tcPr>
            <w:tcW w:w="2986" w:type="dxa"/>
          </w:tcPr>
          <w:p>
            <w:pPr>
              <w:pStyle w:val="0"/>
              <w:ind w:firstLine="284"/>
            </w:pPr>
            <w:r>
              <w:rPr>
                <w:sz w:val="24"/>
              </w:rPr>
              <w:t xml:space="preserve">по финансовым активам, оцениваемым по амортизированной стоимости: депозитам и прочим размещенным средствам в кредитных организациях и банках-нерезидентах</w:t>
            </w:r>
          </w:p>
        </w:tc>
        <w:tc>
          <w:tcPr>
            <w:tcW w:w="2842" w:type="dxa"/>
          </w:tcPr>
          <w:p>
            <w:pPr>
              <w:pStyle w:val="0"/>
            </w:pPr>
            <w:r>
              <w:rPr>
                <w:sz w:val="24"/>
              </w:rPr>
              <w:t xml:space="preserve">71001 (72001), 71002 (72002), 71003 (72003), 71004 (72004), 71005 (72005), 71006 (72006)</w:t>
            </w:r>
          </w:p>
        </w:tc>
        <w:tc>
          <w:tcPr>
            <w:tcW w:w="7037" w:type="dxa"/>
          </w:tcPr>
          <w:p>
            <w:pPr>
              <w:pStyle w:val="0"/>
            </w:pPr>
            <w:r>
              <w:rPr>
                <w:sz w:val="24"/>
              </w:rPr>
              <w:t xml:space="preserve">часть 31114 + часть 31115 + часть 31122 + часть 31123 + часть 31124 + часть 31125 + часть 31149 + часть 31152 + часть 31177 + часть 31214 + часть 31215 + часть 31222 + часть 31223 - часть 31314 - часть 31315 - часть 31322 - часть 31323 - часть 31324 - часть 31325 - часть 31349 - часть 31352 - часть 31377 - часть 31380 - часть 31414 - часть 31415 - часть 31442 - часть 31446 + часть 31514 + часть 31515 + часть 31520 + часть 31521 + часть 31522 + часть 31523 + часть 31547 + часть 31550 - часть 31614 - часть 31615 - часть 31620 - часть 31621 - часть 31622 - часть 31623 - часть 31647 - часть 31650 - часть 31675 - часть 31678 + часть 31184 - часть 31383 - часть 31482 + часть 31582 - часть 31682</w:t>
            </w:r>
          </w:p>
        </w:tc>
      </w:tr>
      <w:tr>
        <w:tc>
          <w:tcPr>
            <w:tcW w:w="710" w:type="dxa"/>
          </w:tcPr>
          <w:bookmarkStart w:id="21932" w:name="P21932"/>
          <w:bookmarkEnd w:id="21932"/>
          <w:p>
            <w:pPr>
              <w:pStyle w:val="0"/>
              <w:jc w:val="center"/>
            </w:pPr>
            <w:r>
              <w:rPr>
                <w:sz w:val="24"/>
              </w:rPr>
              <w:t xml:space="preserve">12</w:t>
            </w:r>
          </w:p>
        </w:tc>
        <w:tc>
          <w:tcPr>
            <w:tcW w:w="2986" w:type="dxa"/>
          </w:tcPr>
          <w:p>
            <w:pPr>
              <w:pStyle w:val="0"/>
              <w:ind w:firstLine="284"/>
            </w:pPr>
            <w:r>
              <w:rPr>
                <w:sz w:val="24"/>
              </w:rPr>
              <w:t xml:space="preserve">по финансовым активам, оцениваемым по амортизированной стоимости: прочим размещенным средствам и прочей дебиторской задолженности</w:t>
            </w:r>
          </w:p>
        </w:tc>
        <w:tc>
          <w:tcPr>
            <w:tcW w:w="2842" w:type="dxa"/>
          </w:tcPr>
          <w:p>
            <w:pPr>
              <w:pStyle w:val="0"/>
            </w:pPr>
            <w:r>
              <w:rPr>
                <w:sz w:val="24"/>
              </w:rPr>
              <w:t xml:space="preserve">71001 (72001), 71002 (72002), 71003 (72003), 71004 (72004), 71005 (72005), 71006 (72006)</w:t>
            </w:r>
          </w:p>
        </w:tc>
        <w:tc>
          <w:tcPr>
            <w:tcW w:w="7037" w:type="dxa"/>
          </w:tcPr>
          <w:p>
            <w:pPr>
              <w:pStyle w:val="0"/>
            </w:pPr>
            <w:r>
              <w:rPr>
                <w:sz w:val="24"/>
              </w:rPr>
              <w:t xml:space="preserve">часть 31101 + часть 31102 + часть 31103 + часть 31104 + часть 31105 + часть 31106 + часть 31107 + часть 31108 + часть 31109 + часть 31110 + часть 31111 + часть 31112 + часть 31113 + часть 31116 + часть 31117 + часть 31147 + часть 31148 + часть 31150 + часть 31151 + часть 31153 + часть 31201 + часть 31202 + часть 31203 + часть 31204 + часть 31205 + часть 31206 + часть 31207 + часть 31208 + часть 31209 + часть 31210 + часть 31211 + часть 31212 + часть 31213 + часть 31216 + часть 31217 - часть 31301 - часть 31302 - часть 31303 - часть 31304 - часть 31305 - часть 31306 - часть 31307 - часть 31308 - часть 31309 - часть 31310 - часть 31311 - часть 31312 - часть 31313 - часть 31316 - часть 31317 - часть 31347 - часть 31348 - часть 31350 - часть 31351 - часть 31353 - часть 31401 - часть 31402 - часть 31403 - часть 31404 - часть 31405 - часть 31406 - часть 31407 - часть 31408 - часть 31409 - часть 31410 - часть 31411 - часть 31412 - часть 31413 - часть 31440 - часть 31441 - часть 31443 - часть 31444 - часть 31447 + часть 31501 + часть 31502 + часть 31503 + часть 31504 + часть 31505 + часть 31506 + часть 31507 + часть 31508 + часть 31509 + часть 31510 + часть 31511 + часть 31512 + часть 31513 + часть 31516 + часть 31517 + часть 31545 + часть 31546 + часть 31548 + часть 31549 + часть 31551 - часть 31601 - часть 31602 - часть 31603 - часть 31604 - часть 31605 - часть 31606 - часть 31607 - часть 31608 - часть 31609 - часть 31610 - часть 31611 - часть 31612 - часть 31613 - часть 31616 - часть 31617 - часть 31645 - часть 31646 - часть 31648 - часть 31649 - часть 31651 + часть 31184 - часть 31383 - часть 31482 + часть 31582 - часть 31682</w:t>
            </w:r>
          </w:p>
        </w:tc>
      </w:tr>
      <w:tr>
        <w:tc>
          <w:tcPr>
            <w:tcW w:w="710" w:type="dxa"/>
          </w:tcPr>
          <w:bookmarkStart w:id="21936" w:name="P21936"/>
          <w:bookmarkEnd w:id="21936"/>
          <w:p>
            <w:pPr>
              <w:pStyle w:val="0"/>
              <w:jc w:val="center"/>
            </w:pPr>
            <w:r>
              <w:rPr>
                <w:sz w:val="24"/>
              </w:rPr>
              <w:t xml:space="preserve">13</w:t>
            </w:r>
          </w:p>
        </w:tc>
        <w:tc>
          <w:tcPr>
            <w:tcW w:w="2986" w:type="dxa"/>
          </w:tcPr>
          <w:p>
            <w:pPr>
              <w:pStyle w:val="0"/>
              <w:ind w:firstLine="284"/>
            </w:pPr>
            <w:r>
              <w:rPr>
                <w:sz w:val="24"/>
              </w:rPr>
              <w:t xml:space="preserve">по дебиторской задолженности по финансовой аренде</w:t>
            </w:r>
          </w:p>
        </w:tc>
        <w:tc>
          <w:tcPr>
            <w:tcW w:w="2842" w:type="dxa"/>
          </w:tcPr>
          <w:p>
            <w:pPr>
              <w:pStyle w:val="0"/>
            </w:pPr>
            <w:r>
              <w:rPr>
                <w:sz w:val="24"/>
              </w:rPr>
              <w:t xml:space="preserve">71001 (72001)</w:t>
            </w:r>
          </w:p>
        </w:tc>
        <w:tc>
          <w:tcPr>
            <w:tcW w:w="7037" w:type="dxa"/>
          </w:tcPr>
          <w:p>
            <w:pPr>
              <w:pStyle w:val="0"/>
            </w:pPr>
            <w:r>
              <w:rPr>
                <w:sz w:val="24"/>
              </w:rPr>
              <w:t xml:space="preserve">часть 31101 + часть 31102 + часть 31103 + часть 31104 + часть 31105 + часть 31106 + часть 31107 + часть 31108 + часть 31109 + часть 31110 + часть 31111 + часть 31112 + часть 31113 + часть 31116 + часть 31117 + часть 31114 + часть 31115</w:t>
            </w:r>
          </w:p>
        </w:tc>
      </w:tr>
      <w:tr>
        <w:tc>
          <w:tcPr>
            <w:tcW w:w="710" w:type="dxa"/>
          </w:tcPr>
          <w:bookmarkStart w:id="21940" w:name="P21940"/>
          <w:bookmarkEnd w:id="21940"/>
          <w:p>
            <w:pPr>
              <w:pStyle w:val="0"/>
              <w:jc w:val="center"/>
            </w:pPr>
            <w:r>
              <w:rPr>
                <w:sz w:val="24"/>
              </w:rPr>
              <w:t xml:space="preserve">14</w:t>
            </w:r>
          </w:p>
        </w:tc>
        <w:tc>
          <w:tcPr>
            <w:tcW w:w="2986" w:type="dxa"/>
          </w:tcPr>
          <w:p>
            <w:pPr>
              <w:pStyle w:val="0"/>
              <w:ind w:firstLine="284"/>
            </w:pPr>
            <w:r>
              <w:rPr>
                <w:sz w:val="24"/>
              </w:rPr>
              <w:t xml:space="preserve">прочее</w:t>
            </w:r>
          </w:p>
        </w:tc>
        <w:tc>
          <w:tcPr>
            <w:tcW w:w="2842" w:type="dxa"/>
          </w:tcPr>
          <w:p>
            <w:pPr>
              <w:pStyle w:val="0"/>
            </w:pPr>
            <w:r>
              <w:rPr>
                <w:sz w:val="24"/>
              </w:rPr>
              <w:t xml:space="preserve">71001 (72001), 71002 (72002), 71003 (72003)</w:t>
            </w:r>
          </w:p>
        </w:tc>
        <w:tc>
          <w:tcPr>
            <w:tcW w:w="7037" w:type="dxa"/>
          </w:tcPr>
          <w:p>
            <w:pPr>
              <w:pStyle w:val="0"/>
            </w:pPr>
            <w:r>
              <w:rPr>
                <w:sz w:val="24"/>
              </w:rPr>
              <w:t xml:space="preserve">часть 31120 + часть 31121 - часть 31220 - часть 31221 + часть 31320 + часть 31321</w:t>
            </w:r>
          </w:p>
        </w:tc>
      </w:tr>
      <w:tr>
        <w:tc>
          <w:tcPr>
            <w:tcW w:w="710" w:type="dxa"/>
          </w:tcPr>
          <w:p>
            <w:pPr>
              <w:pStyle w:val="0"/>
              <w:jc w:val="center"/>
            </w:pPr>
            <w:r>
              <w:rPr>
                <w:sz w:val="24"/>
              </w:rPr>
              <w:t xml:space="preserve">15</w:t>
            </w:r>
          </w:p>
        </w:tc>
        <w:tc>
          <w:tcPr>
            <w:tcW w:w="2986" w:type="dxa"/>
          </w:tcPr>
          <w:p>
            <w:pPr>
              <w:pStyle w:val="0"/>
            </w:pPr>
            <w:r>
              <w:rPr>
                <w:sz w:val="24"/>
              </w:rPr>
              <w:t xml:space="preserve">Итого</w:t>
            </w:r>
          </w:p>
        </w:tc>
        <w:tc>
          <w:tcPr>
            <w:tcW w:w="2842" w:type="dxa"/>
          </w:tcPr>
          <w:p>
            <w:pPr>
              <w:pStyle w:val="0"/>
            </w:pPr>
            <w:hyperlink w:history="0" w:anchor="P21886" w:tooltip="1">
              <w:r>
                <w:rPr>
                  <w:sz w:val="24"/>
                  <w:color w:val="0000ff"/>
                </w:rPr>
                <w:t xml:space="preserve">строка 1</w:t>
              </w:r>
            </w:hyperlink>
            <w:r>
              <w:rPr>
                <w:sz w:val="24"/>
              </w:rPr>
              <w:t xml:space="preserve"> + </w:t>
            </w:r>
            <w:hyperlink w:history="0" w:anchor="P21919" w:tooltip="9">
              <w:r>
                <w:rPr>
                  <w:sz w:val="24"/>
                  <w:color w:val="0000ff"/>
                </w:rPr>
                <w:t xml:space="preserve">строка 9</w:t>
              </w:r>
            </w:hyperlink>
          </w:p>
        </w:tc>
        <w:tc>
          <w:tcPr>
            <w:tcW w:w="7037" w:type="dxa"/>
          </w:tcPr>
          <w:p>
            <w:pPr>
              <w:pStyle w:val="0"/>
            </w:pPr>
            <w:hyperlink w:history="0" w:anchor="P21886" w:tooltip="1">
              <w:r>
                <w:rPr>
                  <w:sz w:val="24"/>
                  <w:color w:val="0000ff"/>
                </w:rPr>
                <w:t xml:space="preserve">строка 1</w:t>
              </w:r>
            </w:hyperlink>
            <w:r>
              <w:rPr>
                <w:sz w:val="24"/>
              </w:rPr>
              <w:t xml:space="preserve"> + </w:t>
            </w:r>
            <w:hyperlink w:history="0" w:anchor="P21919" w:tooltip="9">
              <w:r>
                <w:rPr>
                  <w:sz w:val="24"/>
                  <w:color w:val="0000ff"/>
                </w:rPr>
                <w:t xml:space="preserve">строка 9</w:t>
              </w:r>
            </w:hyperlink>
          </w:p>
        </w:tc>
      </w:tr>
    </w:tbl>
    <w:p>
      <w:pPr>
        <w:pStyle w:val="0"/>
        <w:jc w:val="both"/>
      </w:pPr>
      <w:r>
        <w:rPr>
          <w:sz w:val="24"/>
        </w:rPr>
      </w:r>
    </w:p>
    <w:p>
      <w:pPr>
        <w:pStyle w:val="2"/>
        <w:outlineLvl w:val="1"/>
        <w:jc w:val="center"/>
      </w:pPr>
      <w:r>
        <w:rPr>
          <w:sz w:val="24"/>
        </w:rPr>
        <w:t xml:space="preserve">Примечание 33. Доходы за вычетом расходов</w:t>
      </w:r>
    </w:p>
    <w:p>
      <w:pPr>
        <w:pStyle w:val="2"/>
        <w:jc w:val="center"/>
      </w:pPr>
      <w:r>
        <w:rPr>
          <w:sz w:val="24"/>
        </w:rPr>
        <w:t xml:space="preserve">(расходы за вычетом доходов) от операций с финансовыми</w:t>
      </w:r>
    </w:p>
    <w:p>
      <w:pPr>
        <w:pStyle w:val="2"/>
        <w:jc w:val="center"/>
      </w:pPr>
      <w:r>
        <w:rPr>
          <w:sz w:val="24"/>
        </w:rPr>
        <w:t xml:space="preserve">инструментами, в обязательном порядке классифицируемыми</w:t>
      </w:r>
    </w:p>
    <w:p>
      <w:pPr>
        <w:pStyle w:val="2"/>
        <w:jc w:val="center"/>
      </w:pPr>
      <w:r>
        <w:rPr>
          <w:sz w:val="24"/>
        </w:rPr>
        <w:t xml:space="preserve">как оцениваемые по справедливой стоимости</w:t>
      </w:r>
    </w:p>
    <w:p>
      <w:pPr>
        <w:pStyle w:val="2"/>
        <w:jc w:val="center"/>
      </w:pPr>
      <w:r>
        <w:rPr>
          <w:sz w:val="24"/>
        </w:rPr>
        <w:t xml:space="preserve">через прибыль или убыток</w:t>
      </w:r>
    </w:p>
    <w:p>
      <w:pPr>
        <w:pStyle w:val="0"/>
        <w:jc w:val="both"/>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bookmarkStart w:id="21956" w:name="P21956"/>
    <w:bookmarkEnd w:id="21956"/>
    <w:p>
      <w:pPr>
        <w:pStyle w:val="2"/>
        <w:outlineLvl w:val="2"/>
        <w:jc w:val="center"/>
      </w:pPr>
      <w:r>
        <w:rPr>
          <w:sz w:val="24"/>
        </w:rPr>
        <w:t xml:space="preserve">Доходы за вычетом расходов (расходы за вычетом доходов)</w:t>
      </w:r>
    </w:p>
    <w:p>
      <w:pPr>
        <w:pStyle w:val="2"/>
        <w:jc w:val="center"/>
      </w:pPr>
      <w:r>
        <w:rPr>
          <w:sz w:val="24"/>
        </w:rPr>
        <w:t xml:space="preserve">от операций с финансовыми инструментами,</w:t>
      </w:r>
    </w:p>
    <w:p>
      <w:pPr>
        <w:pStyle w:val="2"/>
        <w:jc w:val="center"/>
      </w:pPr>
      <w:r>
        <w:rPr>
          <w:sz w:val="24"/>
        </w:rPr>
        <w:t xml:space="preserve">в обязательном порядке классифицируемыми</w:t>
      </w:r>
    </w:p>
    <w:p>
      <w:pPr>
        <w:pStyle w:val="2"/>
        <w:jc w:val="center"/>
      </w:pPr>
      <w:r>
        <w:rPr>
          <w:sz w:val="24"/>
        </w:rPr>
        <w:t xml:space="preserve">как оцениваемые по справедливой стоимости через прибыль</w:t>
      </w:r>
    </w:p>
    <w:p>
      <w:pPr>
        <w:pStyle w:val="2"/>
        <w:jc w:val="center"/>
      </w:pPr>
      <w:r>
        <w:rPr>
          <w:sz w:val="24"/>
        </w:rPr>
        <w:t xml:space="preserve">или убыток, за ______ 20__ года</w:t>
      </w:r>
    </w:p>
    <w:p>
      <w:pPr>
        <w:pStyle w:val="0"/>
        <w:jc w:val="both"/>
      </w:pPr>
      <w:r>
        <w:rPr>
          <w:sz w:val="24"/>
        </w:rPr>
      </w:r>
    </w:p>
    <w:p>
      <w:pPr>
        <w:pStyle w:val="0"/>
        <w:jc w:val="right"/>
      </w:pPr>
      <w:r>
        <w:rPr>
          <w:sz w:val="24"/>
        </w:rPr>
        <w:t xml:space="preserve">Таблица 33.1</w:t>
      </w:r>
    </w:p>
    <w:p>
      <w:pPr>
        <w:pStyle w:val="0"/>
        <w:jc w:val="both"/>
      </w:pPr>
      <w:r>
        <w:rPr>
          <w:sz w:val="24"/>
        </w:rPr>
      </w: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80"/>
        <w:gridCol w:w="1805"/>
        <w:gridCol w:w="1247"/>
        <w:gridCol w:w="1814"/>
        <w:gridCol w:w="1397"/>
        <w:gridCol w:w="1928"/>
        <w:gridCol w:w="1430"/>
        <w:gridCol w:w="1984"/>
        <w:gridCol w:w="1498"/>
        <w:gridCol w:w="1656"/>
      </w:tblGrid>
      <w:tr>
        <w:tc>
          <w:tcPr>
            <w:tcW w:w="680" w:type="dxa"/>
            <w:vMerge w:val="restart"/>
          </w:tcPr>
          <w:p>
            <w:pPr>
              <w:pStyle w:val="0"/>
              <w:jc w:val="center"/>
            </w:pPr>
            <w:r>
              <w:rPr>
                <w:sz w:val="24"/>
              </w:rPr>
              <w:t xml:space="preserve">Номер показателя</w:t>
            </w:r>
          </w:p>
        </w:tc>
        <w:tc>
          <w:tcPr>
            <w:tcW w:w="1805" w:type="dxa"/>
            <w:vMerge w:val="restart"/>
          </w:tcPr>
          <w:p>
            <w:pPr>
              <w:pStyle w:val="0"/>
              <w:jc w:val="center"/>
            </w:pPr>
            <w:r>
              <w:rPr>
                <w:sz w:val="24"/>
              </w:rPr>
              <w:t xml:space="preserve">Наименование показателя</w:t>
            </w:r>
          </w:p>
        </w:tc>
        <w:tc>
          <w:tcPr>
            <w:gridSpan w:val="8"/>
            <w:tcW w:w="12954" w:type="dxa"/>
          </w:tcPr>
          <w:p>
            <w:pPr>
              <w:pStyle w:val="0"/>
              <w:jc w:val="center"/>
            </w:pPr>
            <w:r>
              <w:rPr>
                <w:sz w:val="24"/>
              </w:rPr>
              <w:t xml:space="preserve">Порядок определения значения показателя</w:t>
            </w:r>
          </w:p>
        </w:tc>
      </w:tr>
      <w:tr>
        <w:tc>
          <w:tcPr>
            <w:vMerge w:val="continue"/>
          </w:tcPr>
          <w:p/>
        </w:tc>
        <w:tc>
          <w:tcPr>
            <w:vMerge w:val="continue"/>
          </w:tcPr>
          <w:p/>
        </w:tc>
        <w:tc>
          <w:tcPr>
            <w:gridSpan w:val="2"/>
            <w:tcW w:w="3061" w:type="dxa"/>
          </w:tcPr>
          <w:p>
            <w:pPr>
              <w:pStyle w:val="0"/>
              <w:jc w:val="center"/>
            </w:pPr>
            <w:r>
              <w:rPr>
                <w:sz w:val="24"/>
              </w:rPr>
              <w:t xml:space="preserve">доходы за вычетом расходов (расходы за вычетом доходов) от торговых операций</w:t>
            </w:r>
          </w:p>
        </w:tc>
        <w:tc>
          <w:tcPr>
            <w:gridSpan w:val="2"/>
            <w:tcW w:w="3325" w:type="dxa"/>
          </w:tcPr>
          <w:p>
            <w:pPr>
              <w:pStyle w:val="0"/>
              <w:jc w:val="center"/>
            </w:pPr>
            <w:r>
              <w:rPr>
                <w:sz w:val="24"/>
              </w:rPr>
              <w:t xml:space="preserve">доходы за вычетом расходов (расходы за вычетом доходов) от переоценки</w:t>
            </w:r>
          </w:p>
        </w:tc>
        <w:tc>
          <w:tcPr>
            <w:gridSpan w:val="2"/>
            <w:tcW w:w="3414" w:type="dxa"/>
          </w:tcPr>
          <w:p>
            <w:pPr>
              <w:pStyle w:val="0"/>
              <w:jc w:val="center"/>
            </w:pPr>
            <w:r>
              <w:rPr>
                <w:sz w:val="24"/>
              </w:rPr>
              <w:t xml:space="preserve">доходы за вычетом расходов (расходы за вычетом доходов), связанные с отнесением на финансовый результат разницы между стоимостью приобретения финансовых инструментов и их справедливой стоимостью при первоначальном признании</w:t>
            </w:r>
          </w:p>
        </w:tc>
        <w:tc>
          <w:tcPr>
            <w:gridSpan w:val="2"/>
            <w:tcW w:w="3154" w:type="dxa"/>
          </w:tcPr>
          <w:p>
            <w:pPr>
              <w:pStyle w:val="0"/>
              <w:jc w:val="center"/>
            </w:pPr>
            <w:r>
              <w:rPr>
                <w:sz w:val="24"/>
              </w:rPr>
              <w:t xml:space="preserve">доходы за вычетом расходов (расходы за вычетом доходов), связанные с отнесением на финансовый результат разницы между стоимостью приобретения финансовых инструментов и их справедливой стоимостью после первоначального признания</w:t>
            </w:r>
          </w:p>
        </w:tc>
      </w:tr>
      <w:tr>
        <w:tc>
          <w:tcPr>
            <w:vMerge w:val="continue"/>
          </w:tcPr>
          <w:p/>
        </w:tc>
        <w:tc>
          <w:tcPr>
            <w:vMerge w:val="continue"/>
          </w:tcPr>
          <w:p/>
        </w:tc>
        <w:tc>
          <w:tcPr>
            <w:tcW w:w="1247" w:type="dxa"/>
          </w:tcPr>
          <w:p>
            <w:pPr>
              <w:pStyle w:val="0"/>
              <w:jc w:val="center"/>
            </w:pPr>
            <w:r>
              <w:rPr>
                <w:sz w:val="24"/>
              </w:rPr>
              <w:t xml:space="preserve">счет бухгалтерского учета</w:t>
            </w:r>
          </w:p>
        </w:tc>
        <w:tc>
          <w:tcPr>
            <w:tcW w:w="1814" w:type="dxa"/>
          </w:tcPr>
          <w:p>
            <w:pPr>
              <w:pStyle w:val="0"/>
              <w:jc w:val="center"/>
            </w:pPr>
            <w:r>
              <w:rPr>
                <w:sz w:val="24"/>
              </w:rPr>
              <w:t xml:space="preserve">символ </w:t>
            </w:r>
            <w:hyperlink w:history="0" w:anchor="P479" w:tooltip="                                   ОТЧЕТ">
              <w:r>
                <w:rPr>
                  <w:sz w:val="24"/>
                  <w:color w:val="0000ff"/>
                </w:rPr>
                <w:t xml:space="preserve">отчета</w:t>
              </w:r>
            </w:hyperlink>
            <w:r>
              <w:rPr>
                <w:sz w:val="24"/>
              </w:rPr>
              <w:t xml:space="preserve"> о финансовых результатах</w:t>
            </w:r>
          </w:p>
        </w:tc>
        <w:tc>
          <w:tcPr>
            <w:tcW w:w="1397" w:type="dxa"/>
          </w:tcPr>
          <w:p>
            <w:pPr>
              <w:pStyle w:val="0"/>
              <w:jc w:val="center"/>
            </w:pPr>
            <w:r>
              <w:rPr>
                <w:sz w:val="24"/>
              </w:rPr>
              <w:t xml:space="preserve">счет бухгалтерского учета</w:t>
            </w:r>
          </w:p>
        </w:tc>
        <w:tc>
          <w:tcPr>
            <w:tcW w:w="1928" w:type="dxa"/>
          </w:tcPr>
          <w:p>
            <w:pPr>
              <w:pStyle w:val="0"/>
              <w:jc w:val="center"/>
            </w:pPr>
            <w:r>
              <w:rPr>
                <w:sz w:val="24"/>
              </w:rPr>
              <w:t xml:space="preserve">символ </w:t>
            </w:r>
            <w:hyperlink w:history="0" w:anchor="P479" w:tooltip="                                   ОТЧЕТ">
              <w:r>
                <w:rPr>
                  <w:sz w:val="24"/>
                  <w:color w:val="0000ff"/>
                </w:rPr>
                <w:t xml:space="preserve">отчета</w:t>
              </w:r>
            </w:hyperlink>
            <w:r>
              <w:rPr>
                <w:sz w:val="24"/>
              </w:rPr>
              <w:t xml:space="preserve"> о финансовых результатах</w:t>
            </w:r>
          </w:p>
        </w:tc>
        <w:tc>
          <w:tcPr>
            <w:tcW w:w="1430" w:type="dxa"/>
          </w:tcPr>
          <w:p>
            <w:pPr>
              <w:pStyle w:val="0"/>
              <w:jc w:val="center"/>
            </w:pPr>
            <w:r>
              <w:rPr>
                <w:sz w:val="24"/>
              </w:rPr>
              <w:t xml:space="preserve">счет бухгалтерского учета</w:t>
            </w:r>
          </w:p>
        </w:tc>
        <w:tc>
          <w:tcPr>
            <w:tcW w:w="1984" w:type="dxa"/>
          </w:tcPr>
          <w:p>
            <w:pPr>
              <w:pStyle w:val="0"/>
              <w:jc w:val="center"/>
            </w:pPr>
            <w:r>
              <w:rPr>
                <w:sz w:val="24"/>
              </w:rPr>
              <w:t xml:space="preserve">символ </w:t>
            </w:r>
            <w:hyperlink w:history="0" w:anchor="P479" w:tooltip="                                   ОТЧЕТ">
              <w:r>
                <w:rPr>
                  <w:sz w:val="24"/>
                  <w:color w:val="0000ff"/>
                </w:rPr>
                <w:t xml:space="preserve">отчета</w:t>
              </w:r>
            </w:hyperlink>
            <w:r>
              <w:rPr>
                <w:sz w:val="24"/>
              </w:rPr>
              <w:t xml:space="preserve"> о финансовых результатах</w:t>
            </w:r>
          </w:p>
        </w:tc>
        <w:tc>
          <w:tcPr>
            <w:tcW w:w="1498" w:type="dxa"/>
          </w:tcPr>
          <w:p>
            <w:pPr>
              <w:pStyle w:val="0"/>
              <w:jc w:val="center"/>
            </w:pPr>
            <w:r>
              <w:rPr>
                <w:sz w:val="24"/>
              </w:rPr>
              <w:t xml:space="preserve">счет бухгалтерского учета</w:t>
            </w:r>
          </w:p>
        </w:tc>
        <w:tc>
          <w:tcPr>
            <w:tcW w:w="1656" w:type="dxa"/>
          </w:tcPr>
          <w:p>
            <w:pPr>
              <w:pStyle w:val="0"/>
              <w:jc w:val="center"/>
            </w:pPr>
            <w:r>
              <w:rPr>
                <w:sz w:val="24"/>
              </w:rPr>
              <w:t xml:space="preserve">символ </w:t>
            </w:r>
            <w:hyperlink w:history="0" w:anchor="P479" w:tooltip="                                   ОТЧЕТ">
              <w:r>
                <w:rPr>
                  <w:sz w:val="24"/>
                  <w:color w:val="0000ff"/>
                </w:rPr>
                <w:t xml:space="preserve">отчета</w:t>
              </w:r>
            </w:hyperlink>
            <w:r>
              <w:rPr>
                <w:sz w:val="24"/>
              </w:rPr>
              <w:t xml:space="preserve"> о финансовых результатах</w:t>
            </w:r>
          </w:p>
        </w:tc>
      </w:tr>
      <w:tr>
        <w:tc>
          <w:tcPr>
            <w:tcW w:w="680" w:type="dxa"/>
          </w:tcPr>
          <w:p>
            <w:pPr>
              <w:pStyle w:val="0"/>
              <w:jc w:val="center"/>
            </w:pPr>
            <w:r>
              <w:rPr>
                <w:sz w:val="24"/>
              </w:rPr>
              <w:t xml:space="preserve">1</w:t>
            </w:r>
          </w:p>
        </w:tc>
        <w:tc>
          <w:tcPr>
            <w:tcW w:w="1805" w:type="dxa"/>
          </w:tcPr>
          <w:p>
            <w:pPr>
              <w:pStyle w:val="0"/>
              <w:jc w:val="center"/>
            </w:pPr>
            <w:r>
              <w:rPr>
                <w:sz w:val="24"/>
              </w:rPr>
              <w:t xml:space="preserve">2</w:t>
            </w:r>
          </w:p>
        </w:tc>
        <w:tc>
          <w:tcPr>
            <w:tcW w:w="1247" w:type="dxa"/>
          </w:tcPr>
          <w:p>
            <w:pPr>
              <w:pStyle w:val="0"/>
              <w:jc w:val="center"/>
            </w:pPr>
            <w:r>
              <w:rPr>
                <w:sz w:val="24"/>
              </w:rPr>
              <w:t xml:space="preserve">3</w:t>
            </w:r>
          </w:p>
        </w:tc>
        <w:tc>
          <w:tcPr>
            <w:tcW w:w="1814" w:type="dxa"/>
          </w:tcPr>
          <w:p>
            <w:pPr>
              <w:pStyle w:val="0"/>
              <w:jc w:val="center"/>
            </w:pPr>
            <w:r>
              <w:rPr>
                <w:sz w:val="24"/>
              </w:rPr>
              <w:t xml:space="preserve">4</w:t>
            </w:r>
          </w:p>
        </w:tc>
        <w:tc>
          <w:tcPr>
            <w:tcW w:w="1397" w:type="dxa"/>
          </w:tcPr>
          <w:p>
            <w:pPr>
              <w:pStyle w:val="0"/>
              <w:jc w:val="center"/>
            </w:pPr>
            <w:r>
              <w:rPr>
                <w:sz w:val="24"/>
              </w:rPr>
              <w:t xml:space="preserve">5</w:t>
            </w:r>
          </w:p>
        </w:tc>
        <w:tc>
          <w:tcPr>
            <w:tcW w:w="1928" w:type="dxa"/>
          </w:tcPr>
          <w:p>
            <w:pPr>
              <w:pStyle w:val="0"/>
              <w:jc w:val="center"/>
            </w:pPr>
            <w:r>
              <w:rPr>
                <w:sz w:val="24"/>
              </w:rPr>
              <w:t xml:space="preserve">6</w:t>
            </w:r>
          </w:p>
        </w:tc>
        <w:tc>
          <w:tcPr>
            <w:tcW w:w="1430" w:type="dxa"/>
          </w:tcPr>
          <w:p>
            <w:pPr>
              <w:pStyle w:val="0"/>
              <w:jc w:val="center"/>
            </w:pPr>
            <w:r>
              <w:rPr>
                <w:sz w:val="24"/>
              </w:rPr>
              <w:t xml:space="preserve">7</w:t>
            </w:r>
          </w:p>
        </w:tc>
        <w:tc>
          <w:tcPr>
            <w:tcW w:w="1984" w:type="dxa"/>
          </w:tcPr>
          <w:p>
            <w:pPr>
              <w:pStyle w:val="0"/>
              <w:jc w:val="center"/>
            </w:pPr>
            <w:r>
              <w:rPr>
                <w:sz w:val="24"/>
              </w:rPr>
              <w:t xml:space="preserve">8</w:t>
            </w:r>
          </w:p>
        </w:tc>
        <w:tc>
          <w:tcPr>
            <w:tcW w:w="1498" w:type="dxa"/>
          </w:tcPr>
          <w:p>
            <w:pPr>
              <w:pStyle w:val="0"/>
              <w:jc w:val="center"/>
            </w:pPr>
            <w:r>
              <w:rPr>
                <w:sz w:val="24"/>
              </w:rPr>
              <w:t xml:space="preserve">9</w:t>
            </w:r>
          </w:p>
        </w:tc>
        <w:tc>
          <w:tcPr>
            <w:tcW w:w="1656" w:type="dxa"/>
          </w:tcPr>
          <w:p>
            <w:pPr>
              <w:pStyle w:val="0"/>
              <w:jc w:val="center"/>
            </w:pPr>
            <w:r>
              <w:rPr>
                <w:sz w:val="24"/>
              </w:rPr>
              <w:t xml:space="preserve">10</w:t>
            </w:r>
          </w:p>
        </w:tc>
      </w:tr>
      <w:tr>
        <w:tc>
          <w:tcPr>
            <w:tcW w:w="680" w:type="dxa"/>
          </w:tcPr>
          <w:bookmarkStart w:id="21989" w:name="P21989"/>
          <w:bookmarkEnd w:id="21989"/>
          <w:p>
            <w:pPr>
              <w:pStyle w:val="0"/>
              <w:jc w:val="center"/>
            </w:pPr>
            <w:r>
              <w:rPr>
                <w:sz w:val="24"/>
              </w:rPr>
              <w:t xml:space="preserve">1</w:t>
            </w:r>
          </w:p>
        </w:tc>
        <w:tc>
          <w:tcPr>
            <w:tcW w:w="1805" w:type="dxa"/>
          </w:tcPr>
          <w:p>
            <w:pPr>
              <w:pStyle w:val="0"/>
            </w:pPr>
            <w:r>
              <w:rPr>
                <w:sz w:val="24"/>
              </w:rPr>
              <w:t xml:space="preserve">Финансовые активы, в том числе:</w:t>
            </w:r>
          </w:p>
        </w:tc>
        <w:tc>
          <w:tcPr>
            <w:tcW w:w="1247" w:type="dxa"/>
          </w:tcPr>
          <w:p>
            <w:pPr>
              <w:pStyle w:val="0"/>
            </w:pPr>
            <w:hyperlink w:history="0" w:anchor="P21999" w:tooltip="2">
              <w:r>
                <w:rPr>
                  <w:sz w:val="24"/>
                  <w:color w:val="0000ff"/>
                </w:rPr>
                <w:t xml:space="preserve">строка 2</w:t>
              </w:r>
            </w:hyperlink>
            <w:r>
              <w:rPr>
                <w:sz w:val="24"/>
              </w:rPr>
              <w:t xml:space="preserve"> + </w:t>
            </w:r>
            <w:hyperlink w:history="0" w:anchor="P22029" w:tooltip="3">
              <w:r>
                <w:rPr>
                  <w:sz w:val="24"/>
                  <w:color w:val="0000ff"/>
                </w:rPr>
                <w:t xml:space="preserve">строка 3</w:t>
              </w:r>
            </w:hyperlink>
            <w:r>
              <w:rPr>
                <w:sz w:val="24"/>
              </w:rPr>
              <w:t xml:space="preserve"> + </w:t>
            </w:r>
            <w:hyperlink w:history="0" w:anchor="P22047" w:tooltip="4">
              <w:r>
                <w:rPr>
                  <w:sz w:val="24"/>
                  <w:color w:val="0000ff"/>
                </w:rPr>
                <w:t xml:space="preserve">строка 4</w:t>
              </w:r>
            </w:hyperlink>
            <w:r>
              <w:rPr>
                <w:sz w:val="24"/>
              </w:rPr>
              <w:t xml:space="preserve"> + </w:t>
            </w:r>
            <w:hyperlink w:history="0" w:anchor="P22064" w:tooltip="5">
              <w:r>
                <w:rPr>
                  <w:sz w:val="24"/>
                  <w:color w:val="0000ff"/>
                </w:rPr>
                <w:t xml:space="preserve">строка 5</w:t>
              </w:r>
            </w:hyperlink>
            <w:r>
              <w:rPr>
                <w:sz w:val="24"/>
              </w:rPr>
              <w:t xml:space="preserve"> + </w:t>
            </w:r>
            <w:hyperlink w:history="0" w:anchor="P22075" w:tooltip="6">
              <w:r>
                <w:rPr>
                  <w:sz w:val="24"/>
                  <w:color w:val="0000ff"/>
                </w:rPr>
                <w:t xml:space="preserve">строка 6</w:t>
              </w:r>
            </w:hyperlink>
          </w:p>
        </w:tc>
        <w:tc>
          <w:tcPr>
            <w:tcW w:w="1814" w:type="dxa"/>
          </w:tcPr>
          <w:p>
            <w:pPr>
              <w:pStyle w:val="0"/>
            </w:pPr>
            <w:hyperlink w:history="0" w:anchor="P21999" w:tooltip="2">
              <w:r>
                <w:rPr>
                  <w:sz w:val="24"/>
                  <w:color w:val="0000ff"/>
                </w:rPr>
                <w:t xml:space="preserve">строка 2</w:t>
              </w:r>
            </w:hyperlink>
            <w:r>
              <w:rPr>
                <w:sz w:val="24"/>
              </w:rPr>
              <w:t xml:space="preserve"> + </w:t>
            </w:r>
            <w:hyperlink w:history="0" w:anchor="P22029" w:tooltip="3">
              <w:r>
                <w:rPr>
                  <w:sz w:val="24"/>
                  <w:color w:val="0000ff"/>
                </w:rPr>
                <w:t xml:space="preserve">строка 3</w:t>
              </w:r>
            </w:hyperlink>
            <w:r>
              <w:rPr>
                <w:sz w:val="24"/>
              </w:rPr>
              <w:t xml:space="preserve"> + </w:t>
            </w:r>
            <w:hyperlink w:history="0" w:anchor="P22047" w:tooltip="4">
              <w:r>
                <w:rPr>
                  <w:sz w:val="24"/>
                  <w:color w:val="0000ff"/>
                </w:rPr>
                <w:t xml:space="preserve">строка 4</w:t>
              </w:r>
            </w:hyperlink>
            <w:r>
              <w:rPr>
                <w:sz w:val="24"/>
              </w:rPr>
              <w:t xml:space="preserve"> + </w:t>
            </w:r>
            <w:hyperlink w:history="0" w:anchor="P22064" w:tooltip="5">
              <w:r>
                <w:rPr>
                  <w:sz w:val="24"/>
                  <w:color w:val="0000ff"/>
                </w:rPr>
                <w:t xml:space="preserve">строка 5</w:t>
              </w:r>
            </w:hyperlink>
            <w:r>
              <w:rPr>
                <w:sz w:val="24"/>
              </w:rPr>
              <w:t xml:space="preserve"> + </w:t>
            </w:r>
            <w:hyperlink w:history="0" w:anchor="P22075" w:tooltip="6">
              <w:r>
                <w:rPr>
                  <w:sz w:val="24"/>
                  <w:color w:val="0000ff"/>
                </w:rPr>
                <w:t xml:space="preserve">строка 6</w:t>
              </w:r>
            </w:hyperlink>
          </w:p>
        </w:tc>
        <w:tc>
          <w:tcPr>
            <w:tcW w:w="1397" w:type="dxa"/>
          </w:tcPr>
          <w:p>
            <w:pPr>
              <w:pStyle w:val="0"/>
            </w:pPr>
            <w:hyperlink w:history="0" w:anchor="P21999" w:tooltip="2">
              <w:r>
                <w:rPr>
                  <w:sz w:val="24"/>
                  <w:color w:val="0000ff"/>
                </w:rPr>
                <w:t xml:space="preserve">строка 2</w:t>
              </w:r>
            </w:hyperlink>
            <w:r>
              <w:rPr>
                <w:sz w:val="24"/>
              </w:rPr>
              <w:t xml:space="preserve"> + </w:t>
            </w:r>
            <w:hyperlink w:history="0" w:anchor="P22029" w:tooltip="3">
              <w:r>
                <w:rPr>
                  <w:sz w:val="24"/>
                  <w:color w:val="0000ff"/>
                </w:rPr>
                <w:t xml:space="preserve">строка 3</w:t>
              </w:r>
            </w:hyperlink>
            <w:r>
              <w:rPr>
                <w:sz w:val="24"/>
              </w:rPr>
              <w:t xml:space="preserve"> + </w:t>
            </w:r>
            <w:hyperlink w:history="0" w:anchor="P22047" w:tooltip="4">
              <w:r>
                <w:rPr>
                  <w:sz w:val="24"/>
                  <w:color w:val="0000ff"/>
                </w:rPr>
                <w:t xml:space="preserve">строка 4</w:t>
              </w:r>
            </w:hyperlink>
            <w:r>
              <w:rPr>
                <w:sz w:val="24"/>
              </w:rPr>
              <w:t xml:space="preserve"> + </w:t>
            </w:r>
            <w:hyperlink w:history="0" w:anchor="P22064" w:tooltip="5">
              <w:r>
                <w:rPr>
                  <w:sz w:val="24"/>
                  <w:color w:val="0000ff"/>
                </w:rPr>
                <w:t xml:space="preserve">строка 5</w:t>
              </w:r>
            </w:hyperlink>
            <w:r>
              <w:rPr>
                <w:sz w:val="24"/>
              </w:rPr>
              <w:t xml:space="preserve"> + </w:t>
            </w:r>
            <w:hyperlink w:history="0" w:anchor="P22075" w:tooltip="6">
              <w:r>
                <w:rPr>
                  <w:sz w:val="24"/>
                  <w:color w:val="0000ff"/>
                </w:rPr>
                <w:t xml:space="preserve">строка 6</w:t>
              </w:r>
            </w:hyperlink>
          </w:p>
        </w:tc>
        <w:tc>
          <w:tcPr>
            <w:tcW w:w="1928" w:type="dxa"/>
          </w:tcPr>
          <w:p>
            <w:pPr>
              <w:pStyle w:val="0"/>
            </w:pPr>
            <w:hyperlink w:history="0" w:anchor="P21999" w:tooltip="2">
              <w:r>
                <w:rPr>
                  <w:sz w:val="24"/>
                  <w:color w:val="0000ff"/>
                </w:rPr>
                <w:t xml:space="preserve">строка 2</w:t>
              </w:r>
            </w:hyperlink>
            <w:r>
              <w:rPr>
                <w:sz w:val="24"/>
              </w:rPr>
              <w:t xml:space="preserve"> + </w:t>
            </w:r>
            <w:hyperlink w:history="0" w:anchor="P22029" w:tooltip="3">
              <w:r>
                <w:rPr>
                  <w:sz w:val="24"/>
                  <w:color w:val="0000ff"/>
                </w:rPr>
                <w:t xml:space="preserve">строка 3</w:t>
              </w:r>
            </w:hyperlink>
            <w:r>
              <w:rPr>
                <w:sz w:val="24"/>
              </w:rPr>
              <w:t xml:space="preserve"> + </w:t>
            </w:r>
            <w:hyperlink w:history="0" w:anchor="P22047" w:tooltip="4">
              <w:r>
                <w:rPr>
                  <w:sz w:val="24"/>
                  <w:color w:val="0000ff"/>
                </w:rPr>
                <w:t xml:space="preserve">строка 4</w:t>
              </w:r>
            </w:hyperlink>
            <w:r>
              <w:rPr>
                <w:sz w:val="24"/>
              </w:rPr>
              <w:t xml:space="preserve"> + </w:t>
            </w:r>
            <w:hyperlink w:history="0" w:anchor="P22064" w:tooltip="5">
              <w:r>
                <w:rPr>
                  <w:sz w:val="24"/>
                  <w:color w:val="0000ff"/>
                </w:rPr>
                <w:t xml:space="preserve">строка 5</w:t>
              </w:r>
            </w:hyperlink>
            <w:r>
              <w:rPr>
                <w:sz w:val="24"/>
              </w:rPr>
              <w:t xml:space="preserve"> + </w:t>
            </w:r>
            <w:hyperlink w:history="0" w:anchor="P22075" w:tooltip="6">
              <w:r>
                <w:rPr>
                  <w:sz w:val="24"/>
                  <w:color w:val="0000ff"/>
                </w:rPr>
                <w:t xml:space="preserve">строка 6</w:t>
              </w:r>
            </w:hyperlink>
          </w:p>
        </w:tc>
        <w:tc>
          <w:tcPr>
            <w:tcW w:w="1430" w:type="dxa"/>
          </w:tcPr>
          <w:p>
            <w:pPr>
              <w:pStyle w:val="0"/>
            </w:pPr>
            <w:hyperlink w:history="0" w:anchor="P21999" w:tooltip="2">
              <w:r>
                <w:rPr>
                  <w:sz w:val="24"/>
                  <w:color w:val="0000ff"/>
                </w:rPr>
                <w:t xml:space="preserve">строка 2</w:t>
              </w:r>
            </w:hyperlink>
            <w:r>
              <w:rPr>
                <w:sz w:val="24"/>
              </w:rPr>
              <w:t xml:space="preserve"> + </w:t>
            </w:r>
            <w:hyperlink w:history="0" w:anchor="P22029" w:tooltip="3">
              <w:r>
                <w:rPr>
                  <w:sz w:val="24"/>
                  <w:color w:val="0000ff"/>
                </w:rPr>
                <w:t xml:space="preserve">строка 3</w:t>
              </w:r>
            </w:hyperlink>
            <w:r>
              <w:rPr>
                <w:sz w:val="24"/>
              </w:rPr>
              <w:t xml:space="preserve"> + </w:t>
            </w:r>
            <w:hyperlink w:history="0" w:anchor="P22047" w:tooltip="4">
              <w:r>
                <w:rPr>
                  <w:sz w:val="24"/>
                  <w:color w:val="0000ff"/>
                </w:rPr>
                <w:t xml:space="preserve">строка 4</w:t>
              </w:r>
            </w:hyperlink>
            <w:r>
              <w:rPr>
                <w:sz w:val="24"/>
              </w:rPr>
              <w:t xml:space="preserve"> + </w:t>
            </w:r>
            <w:hyperlink w:history="0" w:anchor="P22064" w:tooltip="5">
              <w:r>
                <w:rPr>
                  <w:sz w:val="24"/>
                  <w:color w:val="0000ff"/>
                </w:rPr>
                <w:t xml:space="preserve">строка 5</w:t>
              </w:r>
            </w:hyperlink>
            <w:r>
              <w:rPr>
                <w:sz w:val="24"/>
              </w:rPr>
              <w:t xml:space="preserve"> + </w:t>
            </w:r>
            <w:hyperlink w:history="0" w:anchor="P22075" w:tooltip="6">
              <w:r>
                <w:rPr>
                  <w:sz w:val="24"/>
                  <w:color w:val="0000ff"/>
                </w:rPr>
                <w:t xml:space="preserve">строка 6</w:t>
              </w:r>
            </w:hyperlink>
          </w:p>
        </w:tc>
        <w:tc>
          <w:tcPr>
            <w:tcW w:w="1984" w:type="dxa"/>
          </w:tcPr>
          <w:p>
            <w:pPr>
              <w:pStyle w:val="0"/>
            </w:pPr>
            <w:hyperlink w:history="0" w:anchor="P21999" w:tooltip="2">
              <w:r>
                <w:rPr>
                  <w:sz w:val="24"/>
                  <w:color w:val="0000ff"/>
                </w:rPr>
                <w:t xml:space="preserve">строка 2</w:t>
              </w:r>
            </w:hyperlink>
            <w:r>
              <w:rPr>
                <w:sz w:val="24"/>
              </w:rPr>
              <w:t xml:space="preserve"> + </w:t>
            </w:r>
            <w:hyperlink w:history="0" w:anchor="P22029" w:tooltip="3">
              <w:r>
                <w:rPr>
                  <w:sz w:val="24"/>
                  <w:color w:val="0000ff"/>
                </w:rPr>
                <w:t xml:space="preserve">строка 3</w:t>
              </w:r>
            </w:hyperlink>
            <w:r>
              <w:rPr>
                <w:sz w:val="24"/>
              </w:rPr>
              <w:t xml:space="preserve"> + </w:t>
            </w:r>
            <w:hyperlink w:history="0" w:anchor="P22047" w:tooltip="4">
              <w:r>
                <w:rPr>
                  <w:sz w:val="24"/>
                  <w:color w:val="0000ff"/>
                </w:rPr>
                <w:t xml:space="preserve">строка 4</w:t>
              </w:r>
            </w:hyperlink>
            <w:r>
              <w:rPr>
                <w:sz w:val="24"/>
              </w:rPr>
              <w:t xml:space="preserve"> + </w:t>
            </w:r>
            <w:hyperlink w:history="0" w:anchor="P22064" w:tooltip="5">
              <w:r>
                <w:rPr>
                  <w:sz w:val="24"/>
                  <w:color w:val="0000ff"/>
                </w:rPr>
                <w:t xml:space="preserve">строка 5</w:t>
              </w:r>
            </w:hyperlink>
            <w:r>
              <w:rPr>
                <w:sz w:val="24"/>
              </w:rPr>
              <w:t xml:space="preserve"> + </w:t>
            </w:r>
            <w:hyperlink w:history="0" w:anchor="P22075" w:tooltip="6">
              <w:r>
                <w:rPr>
                  <w:sz w:val="24"/>
                  <w:color w:val="0000ff"/>
                </w:rPr>
                <w:t xml:space="preserve">строка 6</w:t>
              </w:r>
            </w:hyperlink>
          </w:p>
        </w:tc>
        <w:tc>
          <w:tcPr>
            <w:tcW w:w="1498" w:type="dxa"/>
          </w:tcPr>
          <w:p>
            <w:pPr>
              <w:pStyle w:val="0"/>
            </w:pPr>
            <w:hyperlink w:history="0" w:anchor="P21999" w:tooltip="2">
              <w:r>
                <w:rPr>
                  <w:sz w:val="24"/>
                  <w:color w:val="0000ff"/>
                </w:rPr>
                <w:t xml:space="preserve">строка 2</w:t>
              </w:r>
            </w:hyperlink>
            <w:r>
              <w:rPr>
                <w:sz w:val="24"/>
              </w:rPr>
              <w:t xml:space="preserve"> + </w:t>
            </w:r>
            <w:hyperlink w:history="0" w:anchor="P22029" w:tooltip="3">
              <w:r>
                <w:rPr>
                  <w:sz w:val="24"/>
                  <w:color w:val="0000ff"/>
                </w:rPr>
                <w:t xml:space="preserve">строка 3</w:t>
              </w:r>
            </w:hyperlink>
            <w:r>
              <w:rPr>
                <w:sz w:val="24"/>
              </w:rPr>
              <w:t xml:space="preserve"> + </w:t>
            </w:r>
            <w:hyperlink w:history="0" w:anchor="P22047" w:tooltip="4">
              <w:r>
                <w:rPr>
                  <w:sz w:val="24"/>
                  <w:color w:val="0000ff"/>
                </w:rPr>
                <w:t xml:space="preserve">строка 4</w:t>
              </w:r>
            </w:hyperlink>
            <w:r>
              <w:rPr>
                <w:sz w:val="24"/>
              </w:rPr>
              <w:t xml:space="preserve"> + </w:t>
            </w:r>
            <w:hyperlink w:history="0" w:anchor="P22064" w:tooltip="5">
              <w:r>
                <w:rPr>
                  <w:sz w:val="24"/>
                  <w:color w:val="0000ff"/>
                </w:rPr>
                <w:t xml:space="preserve">строка 5</w:t>
              </w:r>
            </w:hyperlink>
            <w:r>
              <w:rPr>
                <w:sz w:val="24"/>
              </w:rPr>
              <w:t xml:space="preserve"> + </w:t>
            </w:r>
            <w:hyperlink w:history="0" w:anchor="P22075" w:tooltip="6">
              <w:r>
                <w:rPr>
                  <w:sz w:val="24"/>
                  <w:color w:val="0000ff"/>
                </w:rPr>
                <w:t xml:space="preserve">строка 6</w:t>
              </w:r>
            </w:hyperlink>
          </w:p>
        </w:tc>
        <w:tc>
          <w:tcPr>
            <w:tcW w:w="1656" w:type="dxa"/>
          </w:tcPr>
          <w:p>
            <w:pPr>
              <w:pStyle w:val="0"/>
            </w:pPr>
            <w:hyperlink w:history="0" w:anchor="P21999" w:tooltip="2">
              <w:r>
                <w:rPr>
                  <w:sz w:val="24"/>
                  <w:color w:val="0000ff"/>
                </w:rPr>
                <w:t xml:space="preserve">строка 2</w:t>
              </w:r>
            </w:hyperlink>
            <w:r>
              <w:rPr>
                <w:sz w:val="24"/>
              </w:rPr>
              <w:t xml:space="preserve"> + </w:t>
            </w:r>
            <w:hyperlink w:history="0" w:anchor="P22029" w:tooltip="3">
              <w:r>
                <w:rPr>
                  <w:sz w:val="24"/>
                  <w:color w:val="0000ff"/>
                </w:rPr>
                <w:t xml:space="preserve">строка 3</w:t>
              </w:r>
            </w:hyperlink>
            <w:r>
              <w:rPr>
                <w:sz w:val="24"/>
              </w:rPr>
              <w:t xml:space="preserve"> + </w:t>
            </w:r>
            <w:hyperlink w:history="0" w:anchor="P22047" w:tooltip="4">
              <w:r>
                <w:rPr>
                  <w:sz w:val="24"/>
                  <w:color w:val="0000ff"/>
                </w:rPr>
                <w:t xml:space="preserve">строка 4</w:t>
              </w:r>
            </w:hyperlink>
            <w:r>
              <w:rPr>
                <w:sz w:val="24"/>
              </w:rPr>
              <w:t xml:space="preserve"> + </w:t>
            </w:r>
            <w:hyperlink w:history="0" w:anchor="P22064" w:tooltip="5">
              <w:r>
                <w:rPr>
                  <w:sz w:val="24"/>
                  <w:color w:val="0000ff"/>
                </w:rPr>
                <w:t xml:space="preserve">строка 5</w:t>
              </w:r>
            </w:hyperlink>
            <w:r>
              <w:rPr>
                <w:sz w:val="24"/>
              </w:rPr>
              <w:t xml:space="preserve"> + </w:t>
            </w:r>
            <w:hyperlink w:history="0" w:anchor="P22075" w:tooltip="6">
              <w:r>
                <w:rPr>
                  <w:sz w:val="24"/>
                  <w:color w:val="0000ff"/>
                </w:rPr>
                <w:t xml:space="preserve">строка 6</w:t>
              </w:r>
            </w:hyperlink>
          </w:p>
        </w:tc>
      </w:tr>
      <w:tr>
        <w:tc>
          <w:tcPr>
            <w:tcW w:w="680" w:type="dxa"/>
          </w:tcPr>
          <w:bookmarkStart w:id="21999" w:name="P21999"/>
          <w:bookmarkEnd w:id="21999"/>
          <w:p>
            <w:pPr>
              <w:pStyle w:val="0"/>
              <w:jc w:val="center"/>
            </w:pPr>
            <w:r>
              <w:rPr>
                <w:sz w:val="24"/>
              </w:rPr>
              <w:t xml:space="preserve">2</w:t>
            </w:r>
          </w:p>
        </w:tc>
        <w:tc>
          <w:tcPr>
            <w:tcW w:w="1805" w:type="dxa"/>
          </w:tcPr>
          <w:p>
            <w:pPr>
              <w:pStyle w:val="0"/>
              <w:ind w:firstLine="540"/>
            </w:pPr>
            <w:r>
              <w:rPr>
                <w:sz w:val="24"/>
              </w:rPr>
              <w:t xml:space="preserve">ценные бумаги</w:t>
            </w:r>
          </w:p>
        </w:tc>
        <w:tc>
          <w:tcPr>
            <w:tcW w:w="1247" w:type="dxa"/>
          </w:tcPr>
          <w:p>
            <w:pPr>
              <w:pStyle w:val="0"/>
            </w:pPr>
            <w:r>
              <w:rPr>
                <w:sz w:val="24"/>
              </w:rPr>
              <w:t xml:space="preserve">71503</w:t>
            </w:r>
          </w:p>
          <w:p>
            <w:pPr>
              <w:pStyle w:val="0"/>
            </w:pPr>
            <w:r>
              <w:rPr>
                <w:sz w:val="24"/>
              </w:rPr>
              <w:t xml:space="preserve">(72503),</w:t>
            </w:r>
          </w:p>
          <w:p>
            <w:pPr>
              <w:pStyle w:val="0"/>
            </w:pPr>
            <w:r>
              <w:rPr>
                <w:sz w:val="24"/>
              </w:rPr>
              <w:t xml:space="preserve">71504</w:t>
            </w:r>
          </w:p>
          <w:p>
            <w:pPr>
              <w:pStyle w:val="0"/>
            </w:pPr>
            <w:r>
              <w:rPr>
                <w:sz w:val="24"/>
              </w:rPr>
              <w:t xml:space="preserve">(72504),</w:t>
            </w:r>
          </w:p>
          <w:p>
            <w:pPr>
              <w:pStyle w:val="0"/>
            </w:pPr>
            <w:r>
              <w:rPr>
                <w:sz w:val="24"/>
              </w:rPr>
              <w:t xml:space="preserve">71505</w:t>
            </w:r>
          </w:p>
          <w:p>
            <w:pPr>
              <w:pStyle w:val="0"/>
            </w:pPr>
            <w:r>
              <w:rPr>
                <w:sz w:val="24"/>
              </w:rPr>
              <w:t xml:space="preserve">(72505),</w:t>
            </w:r>
          </w:p>
          <w:p>
            <w:pPr>
              <w:pStyle w:val="0"/>
            </w:pPr>
            <w:r>
              <w:rPr>
                <w:sz w:val="24"/>
              </w:rPr>
              <w:t xml:space="preserve">71506</w:t>
            </w:r>
          </w:p>
          <w:p>
            <w:pPr>
              <w:pStyle w:val="0"/>
            </w:pPr>
            <w:r>
              <w:rPr>
                <w:sz w:val="24"/>
              </w:rPr>
              <w:t xml:space="preserve">(72506)</w:t>
            </w:r>
          </w:p>
        </w:tc>
        <w:tc>
          <w:tcPr>
            <w:tcW w:w="1814" w:type="dxa"/>
          </w:tcPr>
          <w:p>
            <w:pPr>
              <w:pStyle w:val="0"/>
            </w:pPr>
            <w:r>
              <w:rPr>
                <w:sz w:val="24"/>
              </w:rPr>
              <w:t xml:space="preserve">часть 33101 + часть 33102 + часть 33103 + часть 33104 + часть 33105 + часть 33106 + часть 33107 - часть 42101 - часть 42102 - часть 42103 - часть 42104 - часть 42105 - часть 42106 - часть 42107 + 34101 + 34102 + 34103 + 34104 - часть 43101 - часть 43102 - часть 43103 - часть 43104</w:t>
            </w:r>
          </w:p>
        </w:tc>
        <w:tc>
          <w:tcPr>
            <w:tcW w:w="1397" w:type="dxa"/>
          </w:tcPr>
          <w:p>
            <w:pPr>
              <w:pStyle w:val="0"/>
            </w:pPr>
            <w:r>
              <w:rPr>
                <w:sz w:val="24"/>
              </w:rPr>
              <w:t xml:space="preserve">71503</w:t>
            </w:r>
          </w:p>
          <w:p>
            <w:pPr>
              <w:pStyle w:val="0"/>
            </w:pPr>
            <w:r>
              <w:rPr>
                <w:sz w:val="24"/>
              </w:rPr>
              <w:t xml:space="preserve">(72503),</w:t>
            </w:r>
          </w:p>
          <w:p>
            <w:pPr>
              <w:pStyle w:val="0"/>
            </w:pPr>
            <w:r>
              <w:rPr>
                <w:sz w:val="24"/>
              </w:rPr>
              <w:t xml:space="preserve">71504</w:t>
            </w:r>
          </w:p>
          <w:p>
            <w:pPr>
              <w:pStyle w:val="0"/>
            </w:pPr>
            <w:r>
              <w:rPr>
                <w:sz w:val="24"/>
              </w:rPr>
              <w:t xml:space="preserve">(72504),</w:t>
            </w:r>
          </w:p>
          <w:p>
            <w:pPr>
              <w:pStyle w:val="0"/>
            </w:pPr>
            <w:r>
              <w:rPr>
                <w:sz w:val="24"/>
              </w:rPr>
              <w:t xml:space="preserve">71505</w:t>
            </w:r>
          </w:p>
          <w:p>
            <w:pPr>
              <w:pStyle w:val="0"/>
            </w:pPr>
            <w:r>
              <w:rPr>
                <w:sz w:val="24"/>
              </w:rPr>
              <w:t xml:space="preserve">(72505),</w:t>
            </w:r>
          </w:p>
          <w:p>
            <w:pPr>
              <w:pStyle w:val="0"/>
            </w:pPr>
            <w:r>
              <w:rPr>
                <w:sz w:val="24"/>
              </w:rPr>
              <w:t xml:space="preserve">71506</w:t>
            </w:r>
          </w:p>
          <w:p>
            <w:pPr>
              <w:pStyle w:val="0"/>
            </w:pPr>
            <w:r>
              <w:rPr>
                <w:sz w:val="24"/>
              </w:rPr>
              <w:t xml:space="preserve">(72506)</w:t>
            </w:r>
          </w:p>
        </w:tc>
        <w:tc>
          <w:tcPr>
            <w:tcW w:w="1928" w:type="dxa"/>
          </w:tcPr>
          <w:p>
            <w:pPr>
              <w:pStyle w:val="0"/>
            </w:pPr>
            <w:r>
              <w:rPr>
                <w:sz w:val="24"/>
              </w:rPr>
              <w:t xml:space="preserve">часть 33201 + часть 33202 + часть 33203 + часть 33204 + часть 33205 + часть 33206 + часть 33207 - часть 42201 - часть 42202 - часть 42203 - часть 42204 - часть 42205 - часть 42206 - часть 42207 + 34201 + 34202 + 34203 + 34204 - 43201 - 43202 - 43203 - 43204</w:t>
            </w:r>
          </w:p>
        </w:tc>
        <w:tc>
          <w:tcPr>
            <w:tcW w:w="1430" w:type="dxa"/>
          </w:tcPr>
          <w:p>
            <w:pPr>
              <w:pStyle w:val="0"/>
            </w:pPr>
            <w:r>
              <w:rPr>
                <w:sz w:val="24"/>
              </w:rPr>
              <w:t xml:space="preserve">71503 (72503),</w:t>
            </w:r>
          </w:p>
          <w:p>
            <w:pPr>
              <w:pStyle w:val="0"/>
            </w:pPr>
            <w:r>
              <w:rPr>
                <w:sz w:val="24"/>
              </w:rPr>
              <w:t xml:space="preserve">71504 (72504),</w:t>
            </w:r>
          </w:p>
          <w:p>
            <w:pPr>
              <w:pStyle w:val="0"/>
            </w:pPr>
            <w:r>
              <w:rPr>
                <w:sz w:val="24"/>
              </w:rPr>
              <w:t xml:space="preserve">71505 (72505),</w:t>
            </w:r>
          </w:p>
          <w:p>
            <w:pPr>
              <w:pStyle w:val="0"/>
            </w:pPr>
            <w:r>
              <w:rPr>
                <w:sz w:val="24"/>
              </w:rPr>
              <w:t xml:space="preserve">71506 (72506)</w:t>
            </w:r>
          </w:p>
        </w:tc>
        <w:tc>
          <w:tcPr>
            <w:tcW w:w="1984" w:type="dxa"/>
          </w:tcPr>
          <w:p>
            <w:pPr>
              <w:pStyle w:val="0"/>
            </w:pPr>
            <w:r>
              <w:rPr>
                <w:sz w:val="24"/>
              </w:rPr>
              <w:t xml:space="preserve">часть 33601 + часть 33602 + часть 33603 + часть 33604 + часть 33605 + часть 33606 + часть 33607 - часть 42601 - часть 42602 - часть 42603 - часть 42604 - часть 42605 - часть 42606 - часть 42607 + часть 34901 + часть 34902 + часть 34903 + часть 34904 - часть 43501 - часть 43502 - часть 43503 - часть 43504</w:t>
            </w:r>
          </w:p>
        </w:tc>
        <w:tc>
          <w:tcPr>
            <w:tcW w:w="1498" w:type="dxa"/>
          </w:tcPr>
          <w:p>
            <w:pPr>
              <w:pStyle w:val="0"/>
            </w:pPr>
            <w:r>
              <w:rPr>
                <w:sz w:val="24"/>
              </w:rPr>
              <w:t xml:space="preserve">71503 (72503),</w:t>
            </w:r>
          </w:p>
          <w:p>
            <w:pPr>
              <w:pStyle w:val="0"/>
            </w:pPr>
            <w:r>
              <w:rPr>
                <w:sz w:val="24"/>
              </w:rPr>
              <w:t xml:space="preserve">71504 (72504),</w:t>
            </w:r>
          </w:p>
          <w:p>
            <w:pPr>
              <w:pStyle w:val="0"/>
            </w:pPr>
            <w:r>
              <w:rPr>
                <w:sz w:val="24"/>
              </w:rPr>
              <w:t xml:space="preserve">71505 (72505),</w:t>
            </w:r>
          </w:p>
          <w:p>
            <w:pPr>
              <w:pStyle w:val="0"/>
            </w:pPr>
            <w:r>
              <w:rPr>
                <w:sz w:val="24"/>
              </w:rPr>
              <w:t xml:space="preserve">71506 (72506)</w:t>
            </w:r>
          </w:p>
        </w:tc>
        <w:tc>
          <w:tcPr>
            <w:tcW w:w="1656" w:type="dxa"/>
          </w:tcPr>
          <w:p>
            <w:pPr>
              <w:pStyle w:val="0"/>
            </w:pPr>
            <w:r>
              <w:rPr>
                <w:sz w:val="24"/>
              </w:rPr>
              <w:t xml:space="preserve">часть 33601 + часть 33602 + часть 33603 + часть 33604 + часть 33605 + часть 33606 + часть 33607 - часть 42601 - часть 42602 - часть 42603 - часть 42604 - часть 42605 - часть 42606 - часть 42607 + часть 34901 + часть 34902 + часть 34903 + часть 34904 - часть 43501 - часть 43502 - часть 43503 - часть 43504</w:t>
            </w:r>
          </w:p>
        </w:tc>
      </w:tr>
      <w:tr>
        <w:tc>
          <w:tcPr>
            <w:tcW w:w="680" w:type="dxa"/>
          </w:tcPr>
          <w:bookmarkStart w:id="22029" w:name="P22029"/>
          <w:bookmarkEnd w:id="22029"/>
          <w:p>
            <w:pPr>
              <w:pStyle w:val="0"/>
              <w:jc w:val="center"/>
            </w:pPr>
            <w:r>
              <w:rPr>
                <w:sz w:val="24"/>
              </w:rPr>
              <w:t xml:space="preserve">3</w:t>
            </w:r>
          </w:p>
        </w:tc>
        <w:tc>
          <w:tcPr>
            <w:tcW w:w="1805" w:type="dxa"/>
          </w:tcPr>
          <w:p>
            <w:pPr>
              <w:pStyle w:val="0"/>
              <w:ind w:firstLine="540"/>
            </w:pPr>
            <w:r>
              <w:rPr>
                <w:sz w:val="24"/>
              </w:rPr>
              <w:t xml:space="preserve">прочие долевые инструменты</w:t>
            </w:r>
          </w:p>
        </w:tc>
        <w:tc>
          <w:tcPr>
            <w:tcW w:w="1247" w:type="dxa"/>
          </w:tcPr>
          <w:p>
            <w:pPr>
              <w:pStyle w:val="0"/>
            </w:pPr>
            <w:r>
              <w:rPr>
                <w:sz w:val="24"/>
              </w:rPr>
              <w:t xml:space="preserve">71505</w:t>
            </w:r>
          </w:p>
          <w:p>
            <w:pPr>
              <w:pStyle w:val="0"/>
            </w:pPr>
            <w:r>
              <w:rPr>
                <w:sz w:val="24"/>
              </w:rPr>
              <w:t xml:space="preserve">(72505),</w:t>
            </w:r>
          </w:p>
          <w:p>
            <w:pPr>
              <w:pStyle w:val="0"/>
            </w:pPr>
            <w:r>
              <w:rPr>
                <w:sz w:val="24"/>
              </w:rPr>
              <w:t xml:space="preserve">71506</w:t>
            </w:r>
          </w:p>
          <w:p>
            <w:pPr>
              <w:pStyle w:val="0"/>
            </w:pPr>
            <w:r>
              <w:rPr>
                <w:sz w:val="24"/>
              </w:rPr>
              <w:t xml:space="preserve">(72506)</w:t>
            </w:r>
          </w:p>
        </w:tc>
        <w:tc>
          <w:tcPr>
            <w:tcW w:w="1814" w:type="dxa"/>
          </w:tcPr>
          <w:p>
            <w:pPr>
              <w:pStyle w:val="0"/>
            </w:pPr>
            <w:r>
              <w:rPr>
                <w:sz w:val="24"/>
              </w:rPr>
              <w:t xml:space="preserve">часть 34805 + часть 34806 + часть 34807 + часть 34808 - часть 43801 - часть 43802 - часть 43803 - часть 43804</w:t>
            </w:r>
          </w:p>
        </w:tc>
        <w:tc>
          <w:tcPr>
            <w:tcW w:w="1397" w:type="dxa"/>
          </w:tcPr>
          <w:p>
            <w:pPr>
              <w:pStyle w:val="0"/>
            </w:pPr>
            <w:r>
              <w:rPr>
                <w:sz w:val="24"/>
              </w:rPr>
              <w:t xml:space="preserve">71505</w:t>
            </w:r>
          </w:p>
          <w:p>
            <w:pPr>
              <w:pStyle w:val="0"/>
            </w:pPr>
            <w:r>
              <w:rPr>
                <w:sz w:val="24"/>
              </w:rPr>
              <w:t xml:space="preserve">(72505),</w:t>
            </w:r>
          </w:p>
          <w:p>
            <w:pPr>
              <w:pStyle w:val="0"/>
            </w:pPr>
            <w:r>
              <w:rPr>
                <w:sz w:val="24"/>
              </w:rPr>
              <w:t xml:space="preserve">71506</w:t>
            </w:r>
          </w:p>
          <w:p>
            <w:pPr>
              <w:pStyle w:val="0"/>
            </w:pPr>
            <w:r>
              <w:rPr>
                <w:sz w:val="24"/>
              </w:rPr>
              <w:t xml:space="preserve">(72506)</w:t>
            </w:r>
          </w:p>
        </w:tc>
        <w:tc>
          <w:tcPr>
            <w:tcW w:w="1928" w:type="dxa"/>
          </w:tcPr>
          <w:p>
            <w:pPr>
              <w:pStyle w:val="0"/>
            </w:pPr>
            <w:r>
              <w:rPr>
                <w:sz w:val="24"/>
              </w:rPr>
              <w:t xml:space="preserve">часть 34805 + часть 34806 + часть 34807 + часть 34808 - часть 43 801 - часть 43802 - часть 43803 - часть 43804</w:t>
            </w:r>
          </w:p>
        </w:tc>
        <w:tc>
          <w:tcPr>
            <w:tcW w:w="1430" w:type="dxa"/>
          </w:tcPr>
          <w:p>
            <w:pPr>
              <w:pStyle w:val="0"/>
            </w:pPr>
            <w:r>
              <w:rPr>
                <w:sz w:val="24"/>
              </w:rPr>
              <w:t xml:space="preserve">71505 (72505),</w:t>
            </w:r>
          </w:p>
          <w:p>
            <w:pPr>
              <w:pStyle w:val="0"/>
            </w:pPr>
            <w:r>
              <w:rPr>
                <w:sz w:val="24"/>
              </w:rPr>
              <w:t xml:space="preserve">71506 (72506)</w:t>
            </w:r>
          </w:p>
        </w:tc>
        <w:tc>
          <w:tcPr>
            <w:tcW w:w="1984" w:type="dxa"/>
          </w:tcPr>
          <w:p>
            <w:pPr>
              <w:pStyle w:val="0"/>
            </w:pPr>
            <w:r>
              <w:rPr>
                <w:sz w:val="24"/>
              </w:rPr>
              <w:t xml:space="preserve">часть 34805 + часть 34806 + часть 34807 + часть 34808 - часть 43801 - часть 43802 - часть 43803 - часть 43804</w:t>
            </w:r>
          </w:p>
        </w:tc>
        <w:tc>
          <w:tcPr>
            <w:tcW w:w="1498" w:type="dxa"/>
          </w:tcPr>
          <w:p>
            <w:pPr>
              <w:pStyle w:val="0"/>
            </w:pPr>
            <w:r>
              <w:rPr>
                <w:sz w:val="24"/>
              </w:rPr>
              <w:t xml:space="preserve">71505 (72505),</w:t>
            </w:r>
          </w:p>
          <w:p>
            <w:pPr>
              <w:pStyle w:val="0"/>
            </w:pPr>
            <w:r>
              <w:rPr>
                <w:sz w:val="24"/>
              </w:rPr>
              <w:t xml:space="preserve">71506 (72506)</w:t>
            </w:r>
          </w:p>
        </w:tc>
        <w:tc>
          <w:tcPr>
            <w:tcW w:w="1656" w:type="dxa"/>
          </w:tcPr>
          <w:p>
            <w:pPr>
              <w:pStyle w:val="0"/>
            </w:pPr>
            <w:r>
              <w:rPr>
                <w:sz w:val="24"/>
              </w:rPr>
              <w:t xml:space="preserve">часть 34805 + часть 34806 + часть 34807 + часть 34808 - часть 43801 - часть 43802 - часть 43803 - часть 43804</w:t>
            </w:r>
          </w:p>
        </w:tc>
      </w:tr>
      <w:tr>
        <w:tblPrEx>
          <w:tblBorders>
            <w:insideH w:val="nil"/>
          </w:tblBorders>
        </w:tblPrEx>
        <w:tc>
          <w:tcPr>
            <w:tcW w:w="680" w:type="dxa"/>
            <w:tcBorders>
              <w:bottom w:val="nil"/>
            </w:tcBorders>
          </w:tcPr>
          <w:bookmarkStart w:id="22047" w:name="P22047"/>
          <w:bookmarkEnd w:id="22047"/>
          <w:p>
            <w:pPr>
              <w:pStyle w:val="0"/>
              <w:jc w:val="center"/>
            </w:pPr>
            <w:r>
              <w:rPr>
                <w:sz w:val="24"/>
              </w:rPr>
              <w:t xml:space="preserve">4</w:t>
            </w:r>
          </w:p>
        </w:tc>
        <w:tc>
          <w:tcPr>
            <w:tcW w:w="1805" w:type="dxa"/>
            <w:tcBorders>
              <w:bottom w:val="nil"/>
            </w:tcBorders>
          </w:tcPr>
          <w:p>
            <w:pPr>
              <w:pStyle w:val="0"/>
              <w:ind w:firstLine="540"/>
            </w:pPr>
            <w:r>
              <w:rPr>
                <w:sz w:val="24"/>
              </w:rPr>
              <w:t xml:space="preserve">производные финансовые инструменты, от которых ожидается увеличение экономических выгод</w:t>
            </w:r>
          </w:p>
        </w:tc>
        <w:tc>
          <w:tcPr>
            <w:tcW w:w="1247" w:type="dxa"/>
            <w:tcBorders>
              <w:bottom w:val="nil"/>
            </w:tcBorders>
          </w:tcPr>
          <w:p>
            <w:pPr>
              <w:pStyle w:val="0"/>
            </w:pPr>
            <w:r>
              <w:rPr>
                <w:sz w:val="24"/>
              </w:rPr>
              <w:t xml:space="preserve">71509</w:t>
            </w:r>
          </w:p>
          <w:p>
            <w:pPr>
              <w:pStyle w:val="0"/>
            </w:pPr>
            <w:r>
              <w:rPr>
                <w:sz w:val="24"/>
              </w:rPr>
              <w:t xml:space="preserve">(72509),</w:t>
            </w:r>
          </w:p>
          <w:p>
            <w:pPr>
              <w:pStyle w:val="0"/>
            </w:pPr>
            <w:r>
              <w:rPr>
                <w:sz w:val="24"/>
              </w:rPr>
              <w:t xml:space="preserve">71510</w:t>
            </w:r>
          </w:p>
          <w:p>
            <w:pPr>
              <w:pStyle w:val="0"/>
            </w:pPr>
            <w:r>
              <w:rPr>
                <w:sz w:val="24"/>
              </w:rPr>
              <w:t xml:space="preserve">(72510)</w:t>
            </w:r>
          </w:p>
        </w:tc>
        <w:tc>
          <w:tcPr>
            <w:tcW w:w="1814" w:type="dxa"/>
            <w:tcBorders>
              <w:bottom w:val="nil"/>
            </w:tcBorders>
          </w:tcPr>
          <w:p>
            <w:pPr>
              <w:pStyle w:val="0"/>
            </w:pPr>
            <w:r>
              <w:rPr>
                <w:sz w:val="24"/>
              </w:rPr>
              <w:t xml:space="preserve">часть 36101 + часть 36102 + часть 36103 + часть 36104 + часть 36105 + часть 36201 + часть 36202 + часть 36203 + часть 36204 + часть 36205 + часть 36301 + часть 36302 + часть 36303 + часть 36304 + часть 36305 + часть 36401 + часть 36402 + часть 36403 + часть 36404 + часть 36405 - часть 46101 - часть 46102 - часть 46103 - часть 46104 - часть 46105 - часть 46201 - часть 46202 - часть 46203 - часть 46204 - часть 46205 - часть 46301 - часть 46302 - часть 46303 - часть 46304 - часть 46305 - часть 46401 - часть 46402 - часть 46403 - часть 46404 - часть 46405</w:t>
            </w:r>
          </w:p>
        </w:tc>
        <w:tc>
          <w:tcPr>
            <w:tcW w:w="1397" w:type="dxa"/>
            <w:tcBorders>
              <w:bottom w:val="nil"/>
            </w:tcBorders>
          </w:tcPr>
          <w:p>
            <w:pPr>
              <w:pStyle w:val="0"/>
            </w:pPr>
            <w:r>
              <w:rPr>
                <w:sz w:val="24"/>
              </w:rPr>
              <w:t xml:space="preserve">71509</w:t>
            </w:r>
          </w:p>
          <w:p>
            <w:pPr>
              <w:pStyle w:val="0"/>
            </w:pPr>
            <w:r>
              <w:rPr>
                <w:sz w:val="24"/>
              </w:rPr>
              <w:t xml:space="preserve">(72509),</w:t>
            </w:r>
          </w:p>
          <w:p>
            <w:pPr>
              <w:pStyle w:val="0"/>
            </w:pPr>
            <w:r>
              <w:rPr>
                <w:sz w:val="24"/>
              </w:rPr>
              <w:t xml:space="preserve">71510</w:t>
            </w:r>
          </w:p>
          <w:p>
            <w:pPr>
              <w:pStyle w:val="0"/>
            </w:pPr>
            <w:r>
              <w:rPr>
                <w:sz w:val="24"/>
              </w:rPr>
              <w:t xml:space="preserve">(72510)</w:t>
            </w:r>
          </w:p>
        </w:tc>
        <w:tc>
          <w:tcPr>
            <w:tcW w:w="1928" w:type="dxa"/>
            <w:tcBorders>
              <w:bottom w:val="nil"/>
            </w:tcBorders>
          </w:tcPr>
          <w:p>
            <w:pPr>
              <w:pStyle w:val="0"/>
            </w:pPr>
            <w:r>
              <w:rPr>
                <w:sz w:val="24"/>
              </w:rPr>
              <w:t xml:space="preserve">часть 36101 + часть 36102 + часть 36103 + часть 36104 + часть 36105 + часть 36201 + часть 36202 + часть 36203 + часть 36204 + часть 36205 + часть 36301 + часть 36302 + часть 36303 + часть 36304 + часть 36305 + часть 36401 + часть 36402 + часть 36403 + часть 36404 + часть 36405 - часть 46101 - часть 46102 - часть 46103 - часть 46104 - часть 46105 - часть 46201 - часть 46202 - часть 46203 - часть 46204 - часть 46205 - часть 46301 - часть 46302 - часть 46303 - часть 46304 - часть 46305 - часть 46401 - часть 46402 - часть 46403 - часть 46404 - часть 46405 + часть 13201 + часть 13202 - часть 23201 + часть 23202</w:t>
            </w:r>
          </w:p>
        </w:tc>
        <w:tc>
          <w:tcPr>
            <w:tcW w:w="1430" w:type="dxa"/>
            <w:tcBorders>
              <w:bottom w:val="nil"/>
            </w:tcBorders>
          </w:tcPr>
          <w:p>
            <w:pPr>
              <w:pStyle w:val="0"/>
            </w:pPr>
            <w:r>
              <w:rPr>
                <w:sz w:val="24"/>
              </w:rPr>
            </w:r>
          </w:p>
        </w:tc>
        <w:tc>
          <w:tcPr>
            <w:tcW w:w="1984" w:type="dxa"/>
            <w:tcBorders>
              <w:bottom w:val="nil"/>
            </w:tcBorders>
          </w:tcPr>
          <w:p>
            <w:pPr>
              <w:pStyle w:val="0"/>
            </w:pPr>
            <w:r>
              <w:rPr>
                <w:sz w:val="24"/>
              </w:rPr>
            </w:r>
          </w:p>
        </w:tc>
        <w:tc>
          <w:tcPr>
            <w:tcW w:w="1498" w:type="dxa"/>
            <w:tcBorders>
              <w:bottom w:val="nil"/>
            </w:tcBorders>
          </w:tcPr>
          <w:p>
            <w:pPr>
              <w:pStyle w:val="0"/>
            </w:pPr>
            <w:r>
              <w:rPr>
                <w:sz w:val="24"/>
              </w:rPr>
            </w:r>
          </w:p>
        </w:tc>
        <w:tc>
          <w:tcPr>
            <w:tcW w:w="1656" w:type="dxa"/>
            <w:tcBorders>
              <w:bottom w:val="nil"/>
            </w:tcBorders>
          </w:tcPr>
          <w:p>
            <w:pPr>
              <w:pStyle w:val="0"/>
            </w:pPr>
            <w:r>
              <w:rPr>
                <w:sz w:val="24"/>
              </w:rPr>
            </w:r>
          </w:p>
        </w:tc>
      </w:tr>
      <w:tr>
        <w:tblPrEx>
          <w:tblBorders>
            <w:insideH w:val="nil"/>
          </w:tblBorders>
        </w:tblPrEx>
        <w:tc>
          <w:tcPr>
            <w:gridSpan w:val="10"/>
            <w:tcW w:w="15439"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23.09.2024 </w:t>
            </w:r>
            <w:r>
              <w:rPr>
                <w:sz w:val="24"/>
              </w:rPr>
              <w:t xml:space="preserve">N 6852-У</w:t>
            </w:r>
            <w:r>
              <w:rPr>
                <w:sz w:val="24"/>
              </w:rPr>
              <w:t xml:space="preserve">)</w:t>
            </w:r>
          </w:p>
        </w:tc>
      </w:tr>
      <w:tr>
        <w:tblPrEx>
          <w:tblBorders>
            <w:insideH w:val="nil"/>
          </w:tblBorders>
        </w:tblPrEx>
        <w:tc>
          <w:tcPr>
            <w:tcW w:w="680" w:type="dxa"/>
            <w:tcBorders>
              <w:bottom w:val="nil"/>
            </w:tcBorders>
          </w:tcPr>
          <w:bookmarkStart w:id="22064" w:name="P22064"/>
          <w:bookmarkEnd w:id="22064"/>
          <w:p>
            <w:pPr>
              <w:pStyle w:val="0"/>
              <w:jc w:val="center"/>
            </w:pPr>
            <w:r>
              <w:rPr>
                <w:sz w:val="24"/>
              </w:rPr>
              <w:t xml:space="preserve">5</w:t>
            </w:r>
          </w:p>
        </w:tc>
        <w:tc>
          <w:tcPr>
            <w:tcW w:w="1805" w:type="dxa"/>
            <w:tcBorders>
              <w:bottom w:val="nil"/>
            </w:tcBorders>
          </w:tcPr>
          <w:p>
            <w:pPr>
              <w:pStyle w:val="0"/>
              <w:ind w:firstLine="540"/>
            </w:pPr>
            <w:r>
              <w:rPr>
                <w:sz w:val="24"/>
              </w:rPr>
              <w:t xml:space="preserve">депозиты в кредитных организациях и банках-нерезидентах</w:t>
            </w:r>
          </w:p>
        </w:tc>
        <w:tc>
          <w:tcPr>
            <w:tcW w:w="1247" w:type="dxa"/>
            <w:tcBorders>
              <w:bottom w:val="nil"/>
            </w:tcBorders>
          </w:tcPr>
          <w:p>
            <w:pPr>
              <w:pStyle w:val="0"/>
            </w:pPr>
            <w:r>
              <w:rPr>
                <w:sz w:val="24"/>
              </w:rPr>
              <w:t xml:space="preserve">71501 (72501), 71502 (72502)</w:t>
            </w:r>
          </w:p>
        </w:tc>
        <w:tc>
          <w:tcPr>
            <w:tcW w:w="1814" w:type="dxa"/>
            <w:tcBorders>
              <w:bottom w:val="nil"/>
            </w:tcBorders>
          </w:tcPr>
          <w:p>
            <w:pPr>
              <w:pStyle w:val="0"/>
            </w:pPr>
            <w:r>
              <w:rPr>
                <w:sz w:val="24"/>
              </w:rPr>
              <w:t xml:space="preserve">часть 32105 + часть 32106 - часть 41105 - часть 41106</w:t>
            </w:r>
          </w:p>
        </w:tc>
        <w:tc>
          <w:tcPr>
            <w:tcW w:w="1397" w:type="dxa"/>
            <w:tcBorders>
              <w:bottom w:val="nil"/>
            </w:tcBorders>
          </w:tcPr>
          <w:p>
            <w:pPr>
              <w:pStyle w:val="0"/>
            </w:pPr>
            <w:r>
              <w:rPr>
                <w:sz w:val="24"/>
              </w:rPr>
              <w:t xml:space="preserve">71501 (72501), 71502 (72502)</w:t>
            </w:r>
          </w:p>
        </w:tc>
        <w:tc>
          <w:tcPr>
            <w:tcW w:w="1928" w:type="dxa"/>
            <w:tcBorders>
              <w:bottom w:val="nil"/>
            </w:tcBorders>
          </w:tcPr>
          <w:p>
            <w:pPr>
              <w:pStyle w:val="0"/>
            </w:pPr>
            <w:r>
              <w:rPr>
                <w:sz w:val="24"/>
              </w:rPr>
              <w:t xml:space="preserve">часть 32701 + часть 32702 - часть 41701 - часть 41702</w:t>
            </w:r>
          </w:p>
        </w:tc>
        <w:tc>
          <w:tcPr>
            <w:tcW w:w="1430" w:type="dxa"/>
            <w:tcBorders>
              <w:bottom w:val="nil"/>
            </w:tcBorders>
          </w:tcPr>
          <w:p>
            <w:pPr>
              <w:pStyle w:val="0"/>
            </w:pPr>
            <w:r>
              <w:rPr>
                <w:sz w:val="24"/>
              </w:rPr>
              <w:t xml:space="preserve">71501 (72501), 71502 (72502)</w:t>
            </w:r>
          </w:p>
        </w:tc>
        <w:tc>
          <w:tcPr>
            <w:tcW w:w="1984" w:type="dxa"/>
            <w:tcBorders>
              <w:bottom w:val="nil"/>
            </w:tcBorders>
          </w:tcPr>
          <w:p>
            <w:pPr>
              <w:pStyle w:val="0"/>
            </w:pPr>
            <w:r>
              <w:rPr>
                <w:sz w:val="24"/>
              </w:rPr>
              <w:t xml:space="preserve">часть 32611 + часть 32612 - часть 41105 - часть 41106</w:t>
            </w:r>
          </w:p>
        </w:tc>
        <w:tc>
          <w:tcPr>
            <w:tcW w:w="1498" w:type="dxa"/>
            <w:tcBorders>
              <w:bottom w:val="nil"/>
            </w:tcBorders>
          </w:tcPr>
          <w:p>
            <w:pPr>
              <w:pStyle w:val="0"/>
            </w:pPr>
            <w:r>
              <w:rPr>
                <w:sz w:val="24"/>
              </w:rPr>
              <w:t xml:space="preserve">71501 (72501), 71502 (72502)</w:t>
            </w:r>
          </w:p>
        </w:tc>
        <w:tc>
          <w:tcPr>
            <w:tcW w:w="1656" w:type="dxa"/>
            <w:tcBorders>
              <w:bottom w:val="nil"/>
            </w:tcBorders>
          </w:tcPr>
          <w:p>
            <w:pPr>
              <w:pStyle w:val="0"/>
            </w:pPr>
            <w:r>
              <w:rPr>
                <w:sz w:val="24"/>
              </w:rPr>
              <w:t xml:space="preserve">часть 32611 + часть 32612 - часть 41105 - часть 41106</w:t>
            </w:r>
          </w:p>
        </w:tc>
      </w:tr>
      <w:tr>
        <w:tblPrEx>
          <w:tblBorders>
            <w:insideH w:val="nil"/>
          </w:tblBorders>
        </w:tblPrEx>
        <w:tc>
          <w:tcPr>
            <w:gridSpan w:val="10"/>
            <w:tcW w:w="15439" w:type="dxa"/>
            <w:tcBorders>
              <w:top w:val="nil"/>
            </w:tcBorders>
          </w:tcPr>
          <w:p>
            <w:pPr>
              <w:pStyle w:val="0"/>
              <w:jc w:val="both"/>
            </w:pPr>
            <w:r>
              <w:rPr>
                <w:sz w:val="24"/>
              </w:rPr>
              <w:t xml:space="preserve">(п. 5 в ред. </w:t>
            </w:r>
            <w:r>
              <w:rPr>
                <w:sz w:val="24"/>
              </w:rPr>
              <w:t xml:space="preserve">Указания</w:t>
            </w:r>
            <w:r>
              <w:rPr>
                <w:sz w:val="24"/>
              </w:rPr>
              <w:t xml:space="preserve"> Банка России от 23.09.2024 N 6852-У)</w:t>
            </w:r>
          </w:p>
        </w:tc>
      </w:tr>
      <w:tr>
        <w:tc>
          <w:tcPr>
            <w:tcW w:w="680" w:type="dxa"/>
          </w:tcPr>
          <w:bookmarkStart w:id="22075" w:name="P22075"/>
          <w:bookmarkEnd w:id="22075"/>
          <w:p>
            <w:pPr>
              <w:pStyle w:val="0"/>
              <w:jc w:val="center"/>
            </w:pPr>
            <w:r>
              <w:rPr>
                <w:sz w:val="24"/>
              </w:rPr>
              <w:t xml:space="preserve">6</w:t>
            </w:r>
          </w:p>
        </w:tc>
        <w:tc>
          <w:tcPr>
            <w:tcW w:w="1805" w:type="dxa"/>
          </w:tcPr>
          <w:p>
            <w:pPr>
              <w:pStyle w:val="0"/>
            </w:pPr>
            <w:r>
              <w:rPr>
                <w:sz w:val="24"/>
              </w:rPr>
              <w:t xml:space="preserve">прочее</w:t>
            </w:r>
          </w:p>
        </w:tc>
        <w:tc>
          <w:tcPr>
            <w:tcW w:w="1247" w:type="dxa"/>
          </w:tcPr>
          <w:p>
            <w:pPr>
              <w:pStyle w:val="0"/>
            </w:pPr>
            <w:r>
              <w:rPr>
                <w:sz w:val="24"/>
              </w:rPr>
            </w:r>
          </w:p>
        </w:tc>
        <w:tc>
          <w:tcPr>
            <w:tcW w:w="1814" w:type="dxa"/>
          </w:tcPr>
          <w:p>
            <w:pPr>
              <w:pStyle w:val="0"/>
            </w:pPr>
            <w:r>
              <w:rPr>
                <w:sz w:val="24"/>
              </w:rPr>
            </w:r>
          </w:p>
        </w:tc>
        <w:tc>
          <w:tcPr>
            <w:tcW w:w="1397" w:type="dxa"/>
          </w:tcPr>
          <w:p>
            <w:pPr>
              <w:pStyle w:val="0"/>
            </w:pPr>
            <w:r>
              <w:rPr>
                <w:sz w:val="24"/>
              </w:rPr>
            </w:r>
          </w:p>
        </w:tc>
        <w:tc>
          <w:tcPr>
            <w:tcW w:w="1928" w:type="dxa"/>
          </w:tcPr>
          <w:p>
            <w:pPr>
              <w:pStyle w:val="0"/>
            </w:pPr>
            <w:r>
              <w:rPr>
                <w:sz w:val="24"/>
              </w:rPr>
            </w:r>
          </w:p>
        </w:tc>
        <w:tc>
          <w:tcPr>
            <w:tcW w:w="1430" w:type="dxa"/>
          </w:tcPr>
          <w:p>
            <w:pPr>
              <w:pStyle w:val="0"/>
            </w:pPr>
            <w:r>
              <w:rPr>
                <w:sz w:val="24"/>
              </w:rPr>
            </w:r>
          </w:p>
        </w:tc>
        <w:tc>
          <w:tcPr>
            <w:tcW w:w="1984" w:type="dxa"/>
          </w:tcPr>
          <w:p>
            <w:pPr>
              <w:pStyle w:val="0"/>
            </w:pPr>
            <w:r>
              <w:rPr>
                <w:sz w:val="24"/>
              </w:rPr>
            </w:r>
          </w:p>
        </w:tc>
        <w:tc>
          <w:tcPr>
            <w:tcW w:w="1498" w:type="dxa"/>
          </w:tcPr>
          <w:p>
            <w:pPr>
              <w:pStyle w:val="0"/>
            </w:pPr>
            <w:r>
              <w:rPr>
                <w:sz w:val="24"/>
              </w:rPr>
            </w:r>
          </w:p>
        </w:tc>
        <w:tc>
          <w:tcPr>
            <w:tcW w:w="1656" w:type="dxa"/>
          </w:tcPr>
          <w:p>
            <w:pPr>
              <w:pStyle w:val="0"/>
            </w:pPr>
            <w:r>
              <w:rPr>
                <w:sz w:val="24"/>
              </w:rPr>
            </w:r>
          </w:p>
        </w:tc>
      </w:tr>
      <w:tr>
        <w:tc>
          <w:tcPr>
            <w:tcW w:w="680" w:type="dxa"/>
          </w:tcPr>
          <w:bookmarkStart w:id="22085" w:name="P22085"/>
          <w:bookmarkEnd w:id="22085"/>
          <w:p>
            <w:pPr>
              <w:pStyle w:val="0"/>
              <w:jc w:val="center"/>
            </w:pPr>
            <w:r>
              <w:rPr>
                <w:sz w:val="24"/>
              </w:rPr>
              <w:t xml:space="preserve">7</w:t>
            </w:r>
          </w:p>
        </w:tc>
        <w:tc>
          <w:tcPr>
            <w:tcW w:w="1805" w:type="dxa"/>
          </w:tcPr>
          <w:p>
            <w:pPr>
              <w:pStyle w:val="0"/>
            </w:pPr>
            <w:r>
              <w:rPr>
                <w:sz w:val="24"/>
              </w:rPr>
              <w:t xml:space="preserve">Финансовые обязательства, в том числе:</w:t>
            </w:r>
          </w:p>
        </w:tc>
        <w:tc>
          <w:tcPr>
            <w:tcW w:w="1247" w:type="dxa"/>
          </w:tcPr>
          <w:p>
            <w:pPr>
              <w:pStyle w:val="0"/>
            </w:pPr>
            <w:hyperlink w:history="0" w:anchor="P22095" w:tooltip="8">
              <w:r>
                <w:rPr>
                  <w:sz w:val="24"/>
                  <w:color w:val="0000ff"/>
                </w:rPr>
                <w:t xml:space="preserve">строка 8</w:t>
              </w:r>
            </w:hyperlink>
            <w:r>
              <w:rPr>
                <w:sz w:val="24"/>
              </w:rPr>
              <w:t xml:space="preserve"> + </w:t>
            </w:r>
            <w:hyperlink w:history="0" w:anchor="P22112" w:tooltip="9">
              <w:r>
                <w:rPr>
                  <w:sz w:val="24"/>
                  <w:color w:val="0000ff"/>
                </w:rPr>
                <w:t xml:space="preserve">строка 9</w:t>
              </w:r>
            </w:hyperlink>
            <w:r>
              <w:rPr>
                <w:sz w:val="24"/>
              </w:rPr>
              <w:t xml:space="preserve"> + </w:t>
            </w:r>
            <w:hyperlink w:history="0" w:anchor="P22128" w:tooltip="10">
              <w:r>
                <w:rPr>
                  <w:sz w:val="24"/>
                  <w:color w:val="0000ff"/>
                </w:rPr>
                <w:t xml:space="preserve">строка 10</w:t>
              </w:r>
            </w:hyperlink>
            <w:r>
              <w:rPr>
                <w:sz w:val="24"/>
              </w:rPr>
              <w:t xml:space="preserve"> + </w:t>
            </w:r>
            <w:hyperlink w:history="0" w:anchor="P22144" w:tooltip="11">
              <w:r>
                <w:rPr>
                  <w:sz w:val="24"/>
                  <w:color w:val="0000ff"/>
                </w:rPr>
                <w:t xml:space="preserve">строка 11</w:t>
              </w:r>
            </w:hyperlink>
          </w:p>
        </w:tc>
        <w:tc>
          <w:tcPr>
            <w:tcW w:w="1814" w:type="dxa"/>
          </w:tcPr>
          <w:p>
            <w:pPr>
              <w:pStyle w:val="0"/>
            </w:pPr>
            <w:hyperlink w:history="0" w:anchor="P22095" w:tooltip="8">
              <w:r>
                <w:rPr>
                  <w:sz w:val="24"/>
                  <w:color w:val="0000ff"/>
                </w:rPr>
                <w:t xml:space="preserve">строка 8</w:t>
              </w:r>
            </w:hyperlink>
            <w:r>
              <w:rPr>
                <w:sz w:val="24"/>
              </w:rPr>
              <w:t xml:space="preserve"> + </w:t>
            </w:r>
            <w:hyperlink w:history="0" w:anchor="P22112" w:tooltip="9">
              <w:r>
                <w:rPr>
                  <w:sz w:val="24"/>
                  <w:color w:val="0000ff"/>
                </w:rPr>
                <w:t xml:space="preserve">строка 9</w:t>
              </w:r>
            </w:hyperlink>
            <w:r>
              <w:rPr>
                <w:sz w:val="24"/>
              </w:rPr>
              <w:t xml:space="preserve"> + </w:t>
            </w:r>
            <w:hyperlink w:history="0" w:anchor="P22128" w:tooltip="10">
              <w:r>
                <w:rPr>
                  <w:sz w:val="24"/>
                  <w:color w:val="0000ff"/>
                </w:rPr>
                <w:t xml:space="preserve">строка 10</w:t>
              </w:r>
            </w:hyperlink>
            <w:r>
              <w:rPr>
                <w:sz w:val="24"/>
              </w:rPr>
              <w:t xml:space="preserve"> + </w:t>
            </w:r>
            <w:hyperlink w:history="0" w:anchor="P22144" w:tooltip="11">
              <w:r>
                <w:rPr>
                  <w:sz w:val="24"/>
                  <w:color w:val="0000ff"/>
                </w:rPr>
                <w:t xml:space="preserve">строка 11</w:t>
              </w:r>
            </w:hyperlink>
          </w:p>
        </w:tc>
        <w:tc>
          <w:tcPr>
            <w:tcW w:w="1397" w:type="dxa"/>
          </w:tcPr>
          <w:p>
            <w:pPr>
              <w:pStyle w:val="0"/>
            </w:pPr>
            <w:hyperlink w:history="0" w:anchor="P22095" w:tooltip="8">
              <w:r>
                <w:rPr>
                  <w:sz w:val="24"/>
                  <w:color w:val="0000ff"/>
                </w:rPr>
                <w:t xml:space="preserve">строка 8</w:t>
              </w:r>
            </w:hyperlink>
            <w:r>
              <w:rPr>
                <w:sz w:val="24"/>
              </w:rPr>
              <w:t xml:space="preserve"> + </w:t>
            </w:r>
            <w:hyperlink w:history="0" w:anchor="P22112" w:tooltip="9">
              <w:r>
                <w:rPr>
                  <w:sz w:val="24"/>
                  <w:color w:val="0000ff"/>
                </w:rPr>
                <w:t xml:space="preserve">строка 9</w:t>
              </w:r>
            </w:hyperlink>
            <w:r>
              <w:rPr>
                <w:sz w:val="24"/>
              </w:rPr>
              <w:t xml:space="preserve"> + </w:t>
            </w:r>
            <w:hyperlink w:history="0" w:anchor="P22128" w:tooltip="10">
              <w:r>
                <w:rPr>
                  <w:sz w:val="24"/>
                  <w:color w:val="0000ff"/>
                </w:rPr>
                <w:t xml:space="preserve">строка 10</w:t>
              </w:r>
            </w:hyperlink>
            <w:r>
              <w:rPr>
                <w:sz w:val="24"/>
              </w:rPr>
              <w:t xml:space="preserve"> + </w:t>
            </w:r>
            <w:hyperlink w:history="0" w:anchor="P22144" w:tooltip="11">
              <w:r>
                <w:rPr>
                  <w:sz w:val="24"/>
                  <w:color w:val="0000ff"/>
                </w:rPr>
                <w:t xml:space="preserve">строка 11</w:t>
              </w:r>
            </w:hyperlink>
          </w:p>
        </w:tc>
        <w:tc>
          <w:tcPr>
            <w:tcW w:w="1928" w:type="dxa"/>
          </w:tcPr>
          <w:p>
            <w:pPr>
              <w:pStyle w:val="0"/>
            </w:pPr>
            <w:hyperlink w:history="0" w:anchor="P22095" w:tooltip="8">
              <w:r>
                <w:rPr>
                  <w:sz w:val="24"/>
                  <w:color w:val="0000ff"/>
                </w:rPr>
                <w:t xml:space="preserve">строка 8</w:t>
              </w:r>
            </w:hyperlink>
            <w:r>
              <w:rPr>
                <w:sz w:val="24"/>
              </w:rPr>
              <w:t xml:space="preserve"> + </w:t>
            </w:r>
            <w:hyperlink w:history="0" w:anchor="P22112" w:tooltip="9">
              <w:r>
                <w:rPr>
                  <w:sz w:val="24"/>
                  <w:color w:val="0000ff"/>
                </w:rPr>
                <w:t xml:space="preserve">строка 9</w:t>
              </w:r>
            </w:hyperlink>
            <w:r>
              <w:rPr>
                <w:sz w:val="24"/>
              </w:rPr>
              <w:t xml:space="preserve"> + </w:t>
            </w:r>
            <w:hyperlink w:history="0" w:anchor="P22128" w:tooltip="10">
              <w:r>
                <w:rPr>
                  <w:sz w:val="24"/>
                  <w:color w:val="0000ff"/>
                </w:rPr>
                <w:t xml:space="preserve">строка 10</w:t>
              </w:r>
            </w:hyperlink>
            <w:r>
              <w:rPr>
                <w:sz w:val="24"/>
              </w:rPr>
              <w:t xml:space="preserve"> + </w:t>
            </w:r>
            <w:hyperlink w:history="0" w:anchor="P22144" w:tooltip="11">
              <w:r>
                <w:rPr>
                  <w:sz w:val="24"/>
                  <w:color w:val="0000ff"/>
                </w:rPr>
                <w:t xml:space="preserve">строка 11</w:t>
              </w:r>
            </w:hyperlink>
          </w:p>
        </w:tc>
        <w:tc>
          <w:tcPr>
            <w:tcW w:w="1430" w:type="dxa"/>
          </w:tcPr>
          <w:p>
            <w:pPr>
              <w:pStyle w:val="0"/>
            </w:pPr>
            <w:hyperlink w:history="0" w:anchor="P22095" w:tooltip="8">
              <w:r>
                <w:rPr>
                  <w:sz w:val="24"/>
                  <w:color w:val="0000ff"/>
                </w:rPr>
                <w:t xml:space="preserve">строка 8</w:t>
              </w:r>
            </w:hyperlink>
            <w:r>
              <w:rPr>
                <w:sz w:val="24"/>
              </w:rPr>
              <w:t xml:space="preserve"> + </w:t>
            </w:r>
            <w:hyperlink w:history="0" w:anchor="P22112" w:tooltip="9">
              <w:r>
                <w:rPr>
                  <w:sz w:val="24"/>
                  <w:color w:val="0000ff"/>
                </w:rPr>
                <w:t xml:space="preserve">строка 9</w:t>
              </w:r>
            </w:hyperlink>
            <w:r>
              <w:rPr>
                <w:sz w:val="24"/>
              </w:rPr>
              <w:t xml:space="preserve"> + </w:t>
            </w:r>
            <w:hyperlink w:history="0" w:anchor="P22128" w:tooltip="10">
              <w:r>
                <w:rPr>
                  <w:sz w:val="24"/>
                  <w:color w:val="0000ff"/>
                </w:rPr>
                <w:t xml:space="preserve">строка 10</w:t>
              </w:r>
            </w:hyperlink>
            <w:r>
              <w:rPr>
                <w:sz w:val="24"/>
              </w:rPr>
              <w:t xml:space="preserve"> + </w:t>
            </w:r>
            <w:hyperlink w:history="0" w:anchor="P22144" w:tooltip="11">
              <w:r>
                <w:rPr>
                  <w:sz w:val="24"/>
                  <w:color w:val="0000ff"/>
                </w:rPr>
                <w:t xml:space="preserve">строка 11</w:t>
              </w:r>
            </w:hyperlink>
          </w:p>
        </w:tc>
        <w:tc>
          <w:tcPr>
            <w:tcW w:w="1984" w:type="dxa"/>
          </w:tcPr>
          <w:p>
            <w:pPr>
              <w:pStyle w:val="0"/>
            </w:pPr>
            <w:hyperlink w:history="0" w:anchor="P22095" w:tooltip="8">
              <w:r>
                <w:rPr>
                  <w:sz w:val="24"/>
                  <w:color w:val="0000ff"/>
                </w:rPr>
                <w:t xml:space="preserve">строка 8</w:t>
              </w:r>
            </w:hyperlink>
            <w:r>
              <w:rPr>
                <w:sz w:val="24"/>
              </w:rPr>
              <w:t xml:space="preserve"> + </w:t>
            </w:r>
            <w:hyperlink w:history="0" w:anchor="P22112" w:tooltip="9">
              <w:r>
                <w:rPr>
                  <w:sz w:val="24"/>
                  <w:color w:val="0000ff"/>
                </w:rPr>
                <w:t xml:space="preserve">строка 9</w:t>
              </w:r>
            </w:hyperlink>
            <w:r>
              <w:rPr>
                <w:sz w:val="24"/>
              </w:rPr>
              <w:t xml:space="preserve"> + </w:t>
            </w:r>
            <w:hyperlink w:history="0" w:anchor="P22128" w:tooltip="10">
              <w:r>
                <w:rPr>
                  <w:sz w:val="24"/>
                  <w:color w:val="0000ff"/>
                </w:rPr>
                <w:t xml:space="preserve">строка 10</w:t>
              </w:r>
            </w:hyperlink>
            <w:r>
              <w:rPr>
                <w:sz w:val="24"/>
              </w:rPr>
              <w:t xml:space="preserve"> + </w:t>
            </w:r>
            <w:hyperlink w:history="0" w:anchor="P22144" w:tooltip="11">
              <w:r>
                <w:rPr>
                  <w:sz w:val="24"/>
                  <w:color w:val="0000ff"/>
                </w:rPr>
                <w:t xml:space="preserve">строка 11</w:t>
              </w:r>
            </w:hyperlink>
          </w:p>
        </w:tc>
        <w:tc>
          <w:tcPr>
            <w:tcW w:w="1498" w:type="dxa"/>
          </w:tcPr>
          <w:p>
            <w:pPr>
              <w:pStyle w:val="0"/>
            </w:pPr>
            <w:hyperlink w:history="0" w:anchor="P22095" w:tooltip="8">
              <w:r>
                <w:rPr>
                  <w:sz w:val="24"/>
                  <w:color w:val="0000ff"/>
                </w:rPr>
                <w:t xml:space="preserve">строка 8</w:t>
              </w:r>
            </w:hyperlink>
            <w:r>
              <w:rPr>
                <w:sz w:val="24"/>
              </w:rPr>
              <w:t xml:space="preserve"> + </w:t>
            </w:r>
            <w:hyperlink w:history="0" w:anchor="P22112" w:tooltip="9">
              <w:r>
                <w:rPr>
                  <w:sz w:val="24"/>
                  <w:color w:val="0000ff"/>
                </w:rPr>
                <w:t xml:space="preserve">строка 9</w:t>
              </w:r>
            </w:hyperlink>
            <w:r>
              <w:rPr>
                <w:sz w:val="24"/>
              </w:rPr>
              <w:t xml:space="preserve"> + </w:t>
            </w:r>
            <w:hyperlink w:history="0" w:anchor="P22128" w:tooltip="10">
              <w:r>
                <w:rPr>
                  <w:sz w:val="24"/>
                  <w:color w:val="0000ff"/>
                </w:rPr>
                <w:t xml:space="preserve">строка 10</w:t>
              </w:r>
            </w:hyperlink>
            <w:r>
              <w:rPr>
                <w:sz w:val="24"/>
              </w:rPr>
              <w:t xml:space="preserve"> + </w:t>
            </w:r>
            <w:hyperlink w:history="0" w:anchor="P22144" w:tooltip="11">
              <w:r>
                <w:rPr>
                  <w:sz w:val="24"/>
                  <w:color w:val="0000ff"/>
                </w:rPr>
                <w:t xml:space="preserve">строка 11</w:t>
              </w:r>
            </w:hyperlink>
          </w:p>
        </w:tc>
        <w:tc>
          <w:tcPr>
            <w:tcW w:w="1656" w:type="dxa"/>
          </w:tcPr>
          <w:p>
            <w:pPr>
              <w:pStyle w:val="0"/>
            </w:pPr>
            <w:hyperlink w:history="0" w:anchor="P22095" w:tooltip="8">
              <w:r>
                <w:rPr>
                  <w:sz w:val="24"/>
                  <w:color w:val="0000ff"/>
                </w:rPr>
                <w:t xml:space="preserve">строка 8</w:t>
              </w:r>
            </w:hyperlink>
            <w:r>
              <w:rPr>
                <w:sz w:val="24"/>
              </w:rPr>
              <w:t xml:space="preserve"> + </w:t>
            </w:r>
            <w:hyperlink w:history="0" w:anchor="P22112" w:tooltip="9">
              <w:r>
                <w:rPr>
                  <w:sz w:val="24"/>
                  <w:color w:val="0000ff"/>
                </w:rPr>
                <w:t xml:space="preserve">строка 9</w:t>
              </w:r>
            </w:hyperlink>
            <w:r>
              <w:rPr>
                <w:sz w:val="24"/>
              </w:rPr>
              <w:t xml:space="preserve"> + </w:t>
            </w:r>
            <w:hyperlink w:history="0" w:anchor="P22128" w:tooltip="10">
              <w:r>
                <w:rPr>
                  <w:sz w:val="24"/>
                  <w:color w:val="0000ff"/>
                </w:rPr>
                <w:t xml:space="preserve">строка 10</w:t>
              </w:r>
            </w:hyperlink>
            <w:r>
              <w:rPr>
                <w:sz w:val="24"/>
              </w:rPr>
              <w:t xml:space="preserve"> + </w:t>
            </w:r>
            <w:hyperlink w:history="0" w:anchor="P22144" w:tooltip="11">
              <w:r>
                <w:rPr>
                  <w:sz w:val="24"/>
                  <w:color w:val="0000ff"/>
                </w:rPr>
                <w:t xml:space="preserve">строка 11</w:t>
              </w:r>
            </w:hyperlink>
          </w:p>
        </w:tc>
      </w:tr>
      <w:tr>
        <w:tblPrEx>
          <w:tblBorders>
            <w:insideH w:val="nil"/>
          </w:tblBorders>
        </w:tblPrEx>
        <w:tc>
          <w:tcPr>
            <w:tcW w:w="680" w:type="dxa"/>
            <w:tcBorders>
              <w:bottom w:val="nil"/>
            </w:tcBorders>
          </w:tcPr>
          <w:bookmarkStart w:id="22095" w:name="P22095"/>
          <w:bookmarkEnd w:id="22095"/>
          <w:p>
            <w:pPr>
              <w:pStyle w:val="0"/>
              <w:jc w:val="center"/>
            </w:pPr>
            <w:r>
              <w:rPr>
                <w:sz w:val="24"/>
              </w:rPr>
              <w:t xml:space="preserve">8</w:t>
            </w:r>
          </w:p>
        </w:tc>
        <w:tc>
          <w:tcPr>
            <w:tcW w:w="1805" w:type="dxa"/>
            <w:tcBorders>
              <w:bottom w:val="nil"/>
            </w:tcBorders>
          </w:tcPr>
          <w:p>
            <w:pPr>
              <w:pStyle w:val="0"/>
              <w:ind w:firstLine="540"/>
            </w:pPr>
            <w:r>
              <w:rPr>
                <w:sz w:val="24"/>
              </w:rPr>
              <w:t xml:space="preserve">производные финансовые инструменты, от которых ожидается уменьшение экономических выгод</w:t>
            </w:r>
          </w:p>
        </w:tc>
        <w:tc>
          <w:tcPr>
            <w:tcW w:w="1247" w:type="dxa"/>
            <w:tcBorders>
              <w:bottom w:val="nil"/>
            </w:tcBorders>
          </w:tcPr>
          <w:p>
            <w:pPr>
              <w:pStyle w:val="0"/>
            </w:pPr>
            <w:r>
              <w:rPr>
                <w:sz w:val="24"/>
              </w:rPr>
              <w:t xml:space="preserve">71509</w:t>
            </w:r>
          </w:p>
          <w:p>
            <w:pPr>
              <w:pStyle w:val="0"/>
            </w:pPr>
            <w:r>
              <w:rPr>
                <w:sz w:val="24"/>
              </w:rPr>
              <w:t xml:space="preserve">(72509),</w:t>
            </w:r>
          </w:p>
          <w:p>
            <w:pPr>
              <w:pStyle w:val="0"/>
            </w:pPr>
            <w:r>
              <w:rPr>
                <w:sz w:val="24"/>
              </w:rPr>
              <w:t xml:space="preserve">71510</w:t>
            </w:r>
          </w:p>
          <w:p>
            <w:pPr>
              <w:pStyle w:val="0"/>
            </w:pPr>
            <w:r>
              <w:rPr>
                <w:sz w:val="24"/>
              </w:rPr>
              <w:t xml:space="preserve">(72510)</w:t>
            </w:r>
          </w:p>
        </w:tc>
        <w:tc>
          <w:tcPr>
            <w:tcW w:w="1814" w:type="dxa"/>
            <w:tcBorders>
              <w:bottom w:val="nil"/>
            </w:tcBorders>
          </w:tcPr>
          <w:p>
            <w:pPr>
              <w:pStyle w:val="0"/>
            </w:pPr>
            <w:r>
              <w:rPr>
                <w:sz w:val="24"/>
              </w:rPr>
              <w:t xml:space="preserve">часть 36101 + часть 36102 + часть 36103 + часть 36104 + часть 36105 + часть 36201 + часть 36202 + часть 36203 + часть 36204 + часть 36205 + часть 36301 + часть 36302 + часть 36303 + часть 36304 + часть 36305 + часть 36401 + часть 36402 + часть 36403 + часть 36404 + часть 36405 - часть 46101 - часть 46102 - часть 46103 - часть 46104 - часть 46105 - часть 46201 - часть 46202 - часть 46203 - часть 46204 - часть 46205 - часть 46301 - часть 46302 - часть 46303 - часть 46304 - часть 46305 - часть 46401 - часть 46402 - часть 46403 - часть 46404 - часть 46405</w:t>
            </w:r>
          </w:p>
        </w:tc>
        <w:tc>
          <w:tcPr>
            <w:tcW w:w="1397" w:type="dxa"/>
            <w:tcBorders>
              <w:bottom w:val="nil"/>
            </w:tcBorders>
          </w:tcPr>
          <w:p>
            <w:pPr>
              <w:pStyle w:val="0"/>
            </w:pPr>
            <w:r>
              <w:rPr>
                <w:sz w:val="24"/>
              </w:rPr>
              <w:t xml:space="preserve">71509</w:t>
            </w:r>
          </w:p>
          <w:p>
            <w:pPr>
              <w:pStyle w:val="0"/>
            </w:pPr>
            <w:r>
              <w:rPr>
                <w:sz w:val="24"/>
              </w:rPr>
              <w:t xml:space="preserve">(72509),</w:t>
            </w:r>
          </w:p>
          <w:p>
            <w:pPr>
              <w:pStyle w:val="0"/>
            </w:pPr>
            <w:r>
              <w:rPr>
                <w:sz w:val="24"/>
              </w:rPr>
              <w:t xml:space="preserve">71510</w:t>
            </w:r>
          </w:p>
          <w:p>
            <w:pPr>
              <w:pStyle w:val="0"/>
            </w:pPr>
            <w:r>
              <w:rPr>
                <w:sz w:val="24"/>
              </w:rPr>
              <w:t xml:space="preserve">(72510)</w:t>
            </w:r>
          </w:p>
        </w:tc>
        <w:tc>
          <w:tcPr>
            <w:tcW w:w="1928" w:type="dxa"/>
            <w:tcBorders>
              <w:bottom w:val="nil"/>
            </w:tcBorders>
          </w:tcPr>
          <w:p>
            <w:pPr>
              <w:pStyle w:val="0"/>
            </w:pPr>
            <w:r>
              <w:rPr>
                <w:sz w:val="24"/>
              </w:rPr>
              <w:t xml:space="preserve">часть 36101 + часть 36102 + часть 36103 + часть 36104 + часть 36105 + часть 36201 + часть 36202 + часть 36203 + часть 36204 + часть 36205 + часть 36301 + часть 36302 + часть 36303 + часть 36304 + часть 36305 + часть 36401 + часть 36402 + часть 36403 + часть 36404 + часть 36405 - часть 46101 - часть 46102 - часть 46103 - часть 46104 - часть 46105 - часть 46201 - часть 46202 - часть 46203 - часть 46204 - часть 46205 - часть 46301 - часть 46302 - часть 46303 - часть 46304 - часть 46305 - часть 46401 - часть 46402 - часть 46403 - часть 46404 - часть 46405 + часть 13201 + часть 13202 - часть 23201 + часть 23202</w:t>
            </w:r>
          </w:p>
        </w:tc>
        <w:tc>
          <w:tcPr>
            <w:tcW w:w="1430" w:type="dxa"/>
            <w:tcBorders>
              <w:bottom w:val="nil"/>
            </w:tcBorders>
          </w:tcPr>
          <w:p>
            <w:pPr>
              <w:pStyle w:val="0"/>
            </w:pPr>
            <w:r>
              <w:rPr>
                <w:sz w:val="24"/>
              </w:rPr>
            </w:r>
          </w:p>
        </w:tc>
        <w:tc>
          <w:tcPr>
            <w:tcW w:w="1984" w:type="dxa"/>
            <w:tcBorders>
              <w:bottom w:val="nil"/>
            </w:tcBorders>
          </w:tcPr>
          <w:p>
            <w:pPr>
              <w:pStyle w:val="0"/>
            </w:pPr>
            <w:r>
              <w:rPr>
                <w:sz w:val="24"/>
              </w:rPr>
            </w:r>
          </w:p>
        </w:tc>
        <w:tc>
          <w:tcPr>
            <w:tcW w:w="1498" w:type="dxa"/>
            <w:tcBorders>
              <w:bottom w:val="nil"/>
            </w:tcBorders>
          </w:tcPr>
          <w:p>
            <w:pPr>
              <w:pStyle w:val="0"/>
            </w:pPr>
            <w:r>
              <w:rPr>
                <w:sz w:val="24"/>
              </w:rPr>
            </w:r>
          </w:p>
        </w:tc>
        <w:tc>
          <w:tcPr>
            <w:tcW w:w="1656" w:type="dxa"/>
            <w:tcBorders>
              <w:bottom w:val="nil"/>
            </w:tcBorders>
          </w:tcPr>
          <w:p>
            <w:pPr>
              <w:pStyle w:val="0"/>
            </w:pPr>
            <w:r>
              <w:rPr>
                <w:sz w:val="24"/>
              </w:rPr>
            </w:r>
          </w:p>
        </w:tc>
      </w:tr>
      <w:tr>
        <w:tblPrEx>
          <w:tblBorders>
            <w:insideH w:val="nil"/>
          </w:tblBorders>
        </w:tblPrEx>
        <w:tc>
          <w:tcPr>
            <w:gridSpan w:val="10"/>
            <w:tcW w:w="15439"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23.09.2024 </w:t>
            </w:r>
            <w:r>
              <w:rPr>
                <w:sz w:val="24"/>
              </w:rPr>
              <w:t xml:space="preserve">N 6852-У</w:t>
            </w:r>
            <w:r>
              <w:rPr>
                <w:sz w:val="24"/>
              </w:rPr>
              <w:t xml:space="preserve">)</w:t>
            </w:r>
          </w:p>
        </w:tc>
      </w:tr>
      <w:tr>
        <w:tc>
          <w:tcPr>
            <w:tcW w:w="680" w:type="dxa"/>
          </w:tcPr>
          <w:bookmarkStart w:id="22112" w:name="P22112"/>
          <w:bookmarkEnd w:id="22112"/>
          <w:p>
            <w:pPr>
              <w:pStyle w:val="0"/>
              <w:jc w:val="center"/>
            </w:pPr>
            <w:r>
              <w:rPr>
                <w:sz w:val="24"/>
              </w:rPr>
              <w:t xml:space="preserve">9</w:t>
            </w:r>
          </w:p>
        </w:tc>
        <w:tc>
          <w:tcPr>
            <w:tcW w:w="1805" w:type="dxa"/>
          </w:tcPr>
          <w:p>
            <w:pPr>
              <w:pStyle w:val="0"/>
              <w:ind w:firstLine="540"/>
            </w:pPr>
            <w:r>
              <w:rPr>
                <w:sz w:val="24"/>
              </w:rPr>
              <w:t xml:space="preserve">обязательства по обратной поставке ценных бумаг по договорам репо</w:t>
            </w:r>
          </w:p>
        </w:tc>
        <w:tc>
          <w:tcPr>
            <w:tcW w:w="1247" w:type="dxa"/>
          </w:tcPr>
          <w:p>
            <w:pPr>
              <w:pStyle w:val="0"/>
            </w:pPr>
            <w:r>
              <w:rPr>
                <w:sz w:val="24"/>
              </w:rPr>
              <w:t xml:space="preserve">71701</w:t>
            </w:r>
          </w:p>
          <w:p>
            <w:pPr>
              <w:pStyle w:val="0"/>
            </w:pPr>
            <w:r>
              <w:rPr>
                <w:sz w:val="24"/>
              </w:rPr>
              <w:t xml:space="preserve">(72701),</w:t>
            </w:r>
          </w:p>
          <w:p>
            <w:pPr>
              <w:pStyle w:val="0"/>
            </w:pPr>
            <w:r>
              <w:rPr>
                <w:sz w:val="24"/>
              </w:rPr>
              <w:t xml:space="preserve">71702</w:t>
            </w:r>
          </w:p>
          <w:p>
            <w:pPr>
              <w:pStyle w:val="0"/>
            </w:pPr>
            <w:r>
              <w:rPr>
                <w:sz w:val="24"/>
              </w:rPr>
              <w:t xml:space="preserve">(72702)</w:t>
            </w:r>
          </w:p>
        </w:tc>
        <w:tc>
          <w:tcPr>
            <w:tcW w:w="1814" w:type="dxa"/>
          </w:tcPr>
          <w:p>
            <w:pPr>
              <w:pStyle w:val="0"/>
            </w:pPr>
            <w:r>
              <w:rPr>
                <w:sz w:val="24"/>
              </w:rPr>
              <w:t xml:space="preserve">часть 52101 - часть 53201 + часть 52103 - часть 53203</w:t>
            </w:r>
          </w:p>
        </w:tc>
        <w:tc>
          <w:tcPr>
            <w:tcW w:w="1397" w:type="dxa"/>
          </w:tcPr>
          <w:p>
            <w:pPr>
              <w:pStyle w:val="0"/>
            </w:pPr>
            <w:r>
              <w:rPr>
                <w:sz w:val="24"/>
              </w:rPr>
              <w:t xml:space="preserve">71701</w:t>
            </w:r>
          </w:p>
          <w:p>
            <w:pPr>
              <w:pStyle w:val="0"/>
            </w:pPr>
            <w:r>
              <w:rPr>
                <w:sz w:val="24"/>
              </w:rPr>
              <w:t xml:space="preserve">(72701),</w:t>
            </w:r>
          </w:p>
          <w:p>
            <w:pPr>
              <w:pStyle w:val="0"/>
            </w:pPr>
            <w:r>
              <w:rPr>
                <w:sz w:val="24"/>
              </w:rPr>
              <w:t xml:space="preserve">71702</w:t>
            </w:r>
          </w:p>
          <w:p>
            <w:pPr>
              <w:pStyle w:val="0"/>
            </w:pPr>
            <w:r>
              <w:rPr>
                <w:sz w:val="24"/>
              </w:rPr>
              <w:t xml:space="preserve">(72702)</w:t>
            </w:r>
          </w:p>
        </w:tc>
        <w:tc>
          <w:tcPr>
            <w:tcW w:w="1928" w:type="dxa"/>
          </w:tcPr>
          <w:p>
            <w:pPr>
              <w:pStyle w:val="0"/>
            </w:pPr>
            <w:r>
              <w:rPr>
                <w:sz w:val="24"/>
              </w:rPr>
              <w:t xml:space="preserve">часть 52101 - часть 53201 + часть 52103 - часть 53203</w:t>
            </w:r>
          </w:p>
        </w:tc>
        <w:tc>
          <w:tcPr>
            <w:tcW w:w="1430" w:type="dxa"/>
          </w:tcPr>
          <w:p>
            <w:pPr>
              <w:pStyle w:val="0"/>
            </w:pPr>
            <w:r>
              <w:rPr>
                <w:sz w:val="24"/>
              </w:rPr>
            </w:r>
          </w:p>
        </w:tc>
        <w:tc>
          <w:tcPr>
            <w:tcW w:w="1984" w:type="dxa"/>
          </w:tcPr>
          <w:p>
            <w:pPr>
              <w:pStyle w:val="0"/>
            </w:pPr>
            <w:r>
              <w:rPr>
                <w:sz w:val="24"/>
              </w:rPr>
            </w:r>
          </w:p>
        </w:tc>
        <w:tc>
          <w:tcPr>
            <w:tcW w:w="1498" w:type="dxa"/>
          </w:tcPr>
          <w:p>
            <w:pPr>
              <w:pStyle w:val="0"/>
            </w:pPr>
            <w:r>
              <w:rPr>
                <w:sz w:val="24"/>
              </w:rPr>
            </w:r>
          </w:p>
        </w:tc>
        <w:tc>
          <w:tcPr>
            <w:tcW w:w="1656" w:type="dxa"/>
          </w:tcPr>
          <w:p>
            <w:pPr>
              <w:pStyle w:val="0"/>
            </w:pPr>
            <w:r>
              <w:rPr>
                <w:sz w:val="24"/>
              </w:rPr>
            </w:r>
          </w:p>
        </w:tc>
      </w:tr>
      <w:tr>
        <w:tc>
          <w:tcPr>
            <w:tcW w:w="680" w:type="dxa"/>
          </w:tcPr>
          <w:bookmarkStart w:id="22128" w:name="P22128"/>
          <w:bookmarkEnd w:id="22128"/>
          <w:p>
            <w:pPr>
              <w:pStyle w:val="0"/>
              <w:jc w:val="center"/>
            </w:pPr>
            <w:r>
              <w:rPr>
                <w:sz w:val="24"/>
              </w:rPr>
              <w:t xml:space="preserve">10</w:t>
            </w:r>
          </w:p>
        </w:tc>
        <w:tc>
          <w:tcPr>
            <w:tcW w:w="1805" w:type="dxa"/>
          </w:tcPr>
          <w:p>
            <w:pPr>
              <w:pStyle w:val="0"/>
              <w:ind w:firstLine="540"/>
            </w:pPr>
            <w:r>
              <w:rPr>
                <w:sz w:val="24"/>
              </w:rPr>
              <w:t xml:space="preserve">по возврату заимствованных ценных бумаг</w:t>
            </w:r>
          </w:p>
        </w:tc>
        <w:tc>
          <w:tcPr>
            <w:tcW w:w="1247" w:type="dxa"/>
          </w:tcPr>
          <w:p>
            <w:pPr>
              <w:pStyle w:val="0"/>
            </w:pPr>
            <w:r>
              <w:rPr>
                <w:sz w:val="24"/>
              </w:rPr>
              <w:t xml:space="preserve">71701</w:t>
            </w:r>
          </w:p>
          <w:p>
            <w:pPr>
              <w:pStyle w:val="0"/>
            </w:pPr>
            <w:r>
              <w:rPr>
                <w:sz w:val="24"/>
              </w:rPr>
              <w:t xml:space="preserve">(72701),</w:t>
            </w:r>
          </w:p>
          <w:p>
            <w:pPr>
              <w:pStyle w:val="0"/>
            </w:pPr>
            <w:r>
              <w:rPr>
                <w:sz w:val="24"/>
              </w:rPr>
              <w:t xml:space="preserve">71702</w:t>
            </w:r>
          </w:p>
          <w:p>
            <w:pPr>
              <w:pStyle w:val="0"/>
            </w:pPr>
            <w:r>
              <w:rPr>
                <w:sz w:val="24"/>
              </w:rPr>
              <w:t xml:space="preserve">(72702)</w:t>
            </w:r>
          </w:p>
        </w:tc>
        <w:tc>
          <w:tcPr>
            <w:tcW w:w="1814" w:type="dxa"/>
          </w:tcPr>
          <w:p>
            <w:pPr>
              <w:pStyle w:val="0"/>
            </w:pPr>
            <w:r>
              <w:rPr>
                <w:sz w:val="24"/>
              </w:rPr>
              <w:t xml:space="preserve">часть 52101 - часть 53201 + часть 52103 - часть 53203</w:t>
            </w:r>
          </w:p>
        </w:tc>
        <w:tc>
          <w:tcPr>
            <w:tcW w:w="1397" w:type="dxa"/>
          </w:tcPr>
          <w:p>
            <w:pPr>
              <w:pStyle w:val="0"/>
            </w:pPr>
            <w:r>
              <w:rPr>
                <w:sz w:val="24"/>
              </w:rPr>
              <w:t xml:space="preserve">71701</w:t>
            </w:r>
          </w:p>
          <w:p>
            <w:pPr>
              <w:pStyle w:val="0"/>
            </w:pPr>
            <w:r>
              <w:rPr>
                <w:sz w:val="24"/>
              </w:rPr>
              <w:t xml:space="preserve">(72701),</w:t>
            </w:r>
          </w:p>
          <w:p>
            <w:pPr>
              <w:pStyle w:val="0"/>
            </w:pPr>
            <w:r>
              <w:rPr>
                <w:sz w:val="24"/>
              </w:rPr>
              <w:t xml:space="preserve">71702</w:t>
            </w:r>
          </w:p>
          <w:p>
            <w:pPr>
              <w:pStyle w:val="0"/>
            </w:pPr>
            <w:r>
              <w:rPr>
                <w:sz w:val="24"/>
              </w:rPr>
              <w:t xml:space="preserve">(72702)</w:t>
            </w:r>
          </w:p>
        </w:tc>
        <w:tc>
          <w:tcPr>
            <w:tcW w:w="1928" w:type="dxa"/>
          </w:tcPr>
          <w:p>
            <w:pPr>
              <w:pStyle w:val="0"/>
            </w:pPr>
            <w:r>
              <w:rPr>
                <w:sz w:val="24"/>
              </w:rPr>
              <w:t xml:space="preserve">часть 52101 - часть 53201 + часть 52103 - часть 53203</w:t>
            </w:r>
          </w:p>
        </w:tc>
        <w:tc>
          <w:tcPr>
            <w:tcW w:w="1430" w:type="dxa"/>
          </w:tcPr>
          <w:p>
            <w:pPr>
              <w:pStyle w:val="0"/>
            </w:pPr>
            <w:r>
              <w:rPr>
                <w:sz w:val="24"/>
              </w:rPr>
            </w:r>
          </w:p>
        </w:tc>
        <w:tc>
          <w:tcPr>
            <w:tcW w:w="1984" w:type="dxa"/>
          </w:tcPr>
          <w:p>
            <w:pPr>
              <w:pStyle w:val="0"/>
            </w:pPr>
            <w:r>
              <w:rPr>
                <w:sz w:val="24"/>
              </w:rPr>
            </w:r>
          </w:p>
        </w:tc>
        <w:tc>
          <w:tcPr>
            <w:tcW w:w="1498" w:type="dxa"/>
          </w:tcPr>
          <w:p>
            <w:pPr>
              <w:pStyle w:val="0"/>
            </w:pPr>
            <w:r>
              <w:rPr>
                <w:sz w:val="24"/>
              </w:rPr>
            </w:r>
          </w:p>
        </w:tc>
        <w:tc>
          <w:tcPr>
            <w:tcW w:w="1656" w:type="dxa"/>
          </w:tcPr>
          <w:p>
            <w:pPr>
              <w:pStyle w:val="0"/>
            </w:pPr>
            <w:r>
              <w:rPr>
                <w:sz w:val="24"/>
              </w:rPr>
            </w:r>
          </w:p>
        </w:tc>
      </w:tr>
      <w:tr>
        <w:tblPrEx>
          <w:tblBorders>
            <w:insideH w:val="nil"/>
          </w:tblBorders>
        </w:tblPrEx>
        <w:tc>
          <w:tcPr>
            <w:tcW w:w="680" w:type="dxa"/>
            <w:tcBorders>
              <w:bottom w:val="nil"/>
            </w:tcBorders>
          </w:tcPr>
          <w:bookmarkStart w:id="22144" w:name="P22144"/>
          <w:bookmarkEnd w:id="22144"/>
          <w:p>
            <w:pPr>
              <w:pStyle w:val="0"/>
              <w:jc w:val="center"/>
            </w:pPr>
            <w:r>
              <w:rPr>
                <w:sz w:val="24"/>
              </w:rPr>
              <w:t xml:space="preserve">11</w:t>
            </w:r>
          </w:p>
        </w:tc>
        <w:tc>
          <w:tcPr>
            <w:tcW w:w="1805" w:type="dxa"/>
            <w:tcBorders>
              <w:bottom w:val="nil"/>
            </w:tcBorders>
          </w:tcPr>
          <w:p>
            <w:pPr>
              <w:pStyle w:val="0"/>
              <w:ind w:firstLine="540"/>
            </w:pPr>
            <w:r>
              <w:rPr>
                <w:sz w:val="24"/>
              </w:rPr>
              <w:t xml:space="preserve">прочее</w:t>
            </w:r>
          </w:p>
        </w:tc>
        <w:tc>
          <w:tcPr>
            <w:tcW w:w="1247" w:type="dxa"/>
            <w:tcBorders>
              <w:bottom w:val="nil"/>
            </w:tcBorders>
          </w:tcPr>
          <w:p>
            <w:pPr>
              <w:pStyle w:val="0"/>
            </w:pPr>
            <w:r>
              <w:rPr>
                <w:sz w:val="24"/>
              </w:rPr>
              <w:t xml:space="preserve">71503 (72503), 71505 (42505), 71504 (72504), 71506 (72506)</w:t>
            </w:r>
          </w:p>
        </w:tc>
        <w:tc>
          <w:tcPr>
            <w:tcW w:w="1814" w:type="dxa"/>
            <w:tcBorders>
              <w:bottom w:val="nil"/>
            </w:tcBorders>
          </w:tcPr>
          <w:p>
            <w:pPr>
              <w:pStyle w:val="0"/>
            </w:pPr>
            <w:r>
              <w:rPr>
                <w:sz w:val="24"/>
              </w:rPr>
              <w:t xml:space="preserve">часть 33115 + 34105 - часть 42115 - 43105</w:t>
            </w:r>
          </w:p>
        </w:tc>
        <w:tc>
          <w:tcPr>
            <w:tcW w:w="1397" w:type="dxa"/>
            <w:tcBorders>
              <w:bottom w:val="nil"/>
            </w:tcBorders>
          </w:tcPr>
          <w:p>
            <w:pPr>
              <w:pStyle w:val="0"/>
            </w:pPr>
            <w:r>
              <w:rPr>
                <w:sz w:val="24"/>
              </w:rPr>
              <w:t xml:space="preserve">71503 (72503), 71505 (42505), 71504 (72504), 71506 (72506)</w:t>
            </w:r>
          </w:p>
        </w:tc>
        <w:tc>
          <w:tcPr>
            <w:tcW w:w="1928" w:type="dxa"/>
            <w:tcBorders>
              <w:bottom w:val="nil"/>
            </w:tcBorders>
          </w:tcPr>
          <w:p>
            <w:pPr>
              <w:pStyle w:val="0"/>
            </w:pPr>
            <w:r>
              <w:rPr>
                <w:sz w:val="24"/>
              </w:rPr>
              <w:t xml:space="preserve">часть 33215 + 34205 - часть 42215 - 43205</w:t>
            </w:r>
          </w:p>
        </w:tc>
        <w:tc>
          <w:tcPr>
            <w:tcW w:w="1430" w:type="dxa"/>
            <w:tcBorders>
              <w:bottom w:val="nil"/>
            </w:tcBorders>
          </w:tcPr>
          <w:p>
            <w:pPr>
              <w:pStyle w:val="0"/>
            </w:pPr>
            <w:r>
              <w:rPr>
                <w:sz w:val="24"/>
              </w:rPr>
              <w:t xml:space="preserve">71503 (72503), 71505 (42505), 71504 (72504), 71506 (72506)</w:t>
            </w:r>
          </w:p>
        </w:tc>
        <w:tc>
          <w:tcPr>
            <w:tcW w:w="1984" w:type="dxa"/>
            <w:tcBorders>
              <w:bottom w:val="nil"/>
            </w:tcBorders>
          </w:tcPr>
          <w:p>
            <w:pPr>
              <w:pStyle w:val="0"/>
            </w:pPr>
            <w:r>
              <w:rPr>
                <w:sz w:val="24"/>
              </w:rPr>
              <w:t xml:space="preserve">часть 33657 + часть 34909 - часть 42657 - часть 43509</w:t>
            </w:r>
          </w:p>
        </w:tc>
        <w:tc>
          <w:tcPr>
            <w:tcW w:w="1498" w:type="dxa"/>
            <w:tcBorders>
              <w:bottom w:val="nil"/>
            </w:tcBorders>
          </w:tcPr>
          <w:p>
            <w:pPr>
              <w:pStyle w:val="0"/>
            </w:pPr>
            <w:r>
              <w:rPr>
                <w:sz w:val="24"/>
              </w:rPr>
              <w:t xml:space="preserve">71503 (72503), 71505 (42505), 71504 (72504), 71506 (72506)</w:t>
            </w:r>
          </w:p>
        </w:tc>
        <w:tc>
          <w:tcPr>
            <w:tcW w:w="1656" w:type="dxa"/>
            <w:tcBorders>
              <w:bottom w:val="nil"/>
            </w:tcBorders>
          </w:tcPr>
          <w:p>
            <w:pPr>
              <w:pStyle w:val="0"/>
            </w:pPr>
            <w:r>
              <w:rPr>
                <w:sz w:val="24"/>
              </w:rPr>
              <w:t xml:space="preserve">часть 33657 + часть 34909 - часть 42657 - часть 43509</w:t>
            </w:r>
          </w:p>
        </w:tc>
      </w:tr>
      <w:tr>
        <w:tblPrEx>
          <w:tblBorders>
            <w:insideH w:val="nil"/>
          </w:tblBorders>
        </w:tblPrEx>
        <w:tc>
          <w:tcPr>
            <w:gridSpan w:val="10"/>
            <w:tcW w:w="15439" w:type="dxa"/>
            <w:tcBorders>
              <w:top w:val="nil"/>
            </w:tcBorders>
          </w:tcPr>
          <w:p>
            <w:pPr>
              <w:pStyle w:val="0"/>
              <w:jc w:val="both"/>
            </w:pPr>
            <w:r>
              <w:rPr>
                <w:sz w:val="24"/>
              </w:rPr>
              <w:t xml:space="preserve">(п. 11 в ред. </w:t>
            </w:r>
            <w:r>
              <w:rPr>
                <w:sz w:val="24"/>
              </w:rPr>
              <w:t xml:space="preserve">Указания</w:t>
            </w:r>
            <w:r>
              <w:rPr>
                <w:sz w:val="24"/>
              </w:rPr>
              <w:t xml:space="preserve"> Банка России от 23.09.2024 N 6852-У)</w:t>
            </w:r>
          </w:p>
        </w:tc>
      </w:tr>
      <w:tr>
        <w:tc>
          <w:tcPr>
            <w:tcW w:w="680" w:type="dxa"/>
          </w:tcPr>
          <w:p>
            <w:pPr>
              <w:pStyle w:val="0"/>
              <w:jc w:val="center"/>
            </w:pPr>
            <w:r>
              <w:rPr>
                <w:sz w:val="24"/>
              </w:rPr>
              <w:t xml:space="preserve">12</w:t>
            </w:r>
          </w:p>
        </w:tc>
        <w:tc>
          <w:tcPr>
            <w:tcW w:w="1805" w:type="dxa"/>
          </w:tcPr>
          <w:p>
            <w:pPr>
              <w:pStyle w:val="0"/>
            </w:pPr>
            <w:r>
              <w:rPr>
                <w:sz w:val="24"/>
              </w:rPr>
              <w:t xml:space="preserve">Итого</w:t>
            </w:r>
          </w:p>
        </w:tc>
        <w:tc>
          <w:tcPr>
            <w:tcW w:w="1247" w:type="dxa"/>
          </w:tcPr>
          <w:p>
            <w:pPr>
              <w:pStyle w:val="0"/>
            </w:pPr>
            <w:hyperlink w:history="0" w:anchor="P21989" w:tooltip="1">
              <w:r>
                <w:rPr>
                  <w:sz w:val="24"/>
                  <w:color w:val="0000ff"/>
                </w:rPr>
                <w:t xml:space="preserve">строка 1</w:t>
              </w:r>
            </w:hyperlink>
            <w:r>
              <w:rPr>
                <w:sz w:val="24"/>
              </w:rPr>
              <w:t xml:space="preserve"> + </w:t>
            </w:r>
            <w:hyperlink w:history="0" w:anchor="P22085" w:tooltip="7">
              <w:r>
                <w:rPr>
                  <w:sz w:val="24"/>
                  <w:color w:val="0000ff"/>
                </w:rPr>
                <w:t xml:space="preserve">строка 7</w:t>
              </w:r>
            </w:hyperlink>
          </w:p>
        </w:tc>
        <w:tc>
          <w:tcPr>
            <w:tcW w:w="1814" w:type="dxa"/>
          </w:tcPr>
          <w:p>
            <w:pPr>
              <w:pStyle w:val="0"/>
            </w:pPr>
            <w:hyperlink w:history="0" w:anchor="P21989" w:tooltip="1">
              <w:r>
                <w:rPr>
                  <w:sz w:val="24"/>
                  <w:color w:val="0000ff"/>
                </w:rPr>
                <w:t xml:space="preserve">строка 1</w:t>
              </w:r>
            </w:hyperlink>
            <w:r>
              <w:rPr>
                <w:sz w:val="24"/>
              </w:rPr>
              <w:t xml:space="preserve"> + </w:t>
            </w:r>
            <w:hyperlink w:history="0" w:anchor="P22085" w:tooltip="7">
              <w:r>
                <w:rPr>
                  <w:sz w:val="24"/>
                  <w:color w:val="0000ff"/>
                </w:rPr>
                <w:t xml:space="preserve">строка 7</w:t>
              </w:r>
            </w:hyperlink>
          </w:p>
        </w:tc>
        <w:tc>
          <w:tcPr>
            <w:tcW w:w="1397" w:type="dxa"/>
          </w:tcPr>
          <w:p>
            <w:pPr>
              <w:pStyle w:val="0"/>
            </w:pPr>
            <w:hyperlink w:history="0" w:anchor="P21989" w:tooltip="1">
              <w:r>
                <w:rPr>
                  <w:sz w:val="24"/>
                  <w:color w:val="0000ff"/>
                </w:rPr>
                <w:t xml:space="preserve">строка 1</w:t>
              </w:r>
            </w:hyperlink>
            <w:r>
              <w:rPr>
                <w:sz w:val="24"/>
              </w:rPr>
              <w:t xml:space="preserve"> + </w:t>
            </w:r>
            <w:hyperlink w:history="0" w:anchor="P22085" w:tooltip="7">
              <w:r>
                <w:rPr>
                  <w:sz w:val="24"/>
                  <w:color w:val="0000ff"/>
                </w:rPr>
                <w:t xml:space="preserve">строка 7</w:t>
              </w:r>
            </w:hyperlink>
          </w:p>
        </w:tc>
        <w:tc>
          <w:tcPr>
            <w:tcW w:w="1928" w:type="dxa"/>
          </w:tcPr>
          <w:p>
            <w:pPr>
              <w:pStyle w:val="0"/>
            </w:pPr>
            <w:hyperlink w:history="0" w:anchor="P21989" w:tooltip="1">
              <w:r>
                <w:rPr>
                  <w:sz w:val="24"/>
                  <w:color w:val="0000ff"/>
                </w:rPr>
                <w:t xml:space="preserve">строка 1</w:t>
              </w:r>
            </w:hyperlink>
            <w:r>
              <w:rPr>
                <w:sz w:val="24"/>
              </w:rPr>
              <w:t xml:space="preserve"> + </w:t>
            </w:r>
            <w:hyperlink w:history="0" w:anchor="P22085" w:tooltip="7">
              <w:r>
                <w:rPr>
                  <w:sz w:val="24"/>
                  <w:color w:val="0000ff"/>
                </w:rPr>
                <w:t xml:space="preserve">строка 7</w:t>
              </w:r>
            </w:hyperlink>
          </w:p>
        </w:tc>
        <w:tc>
          <w:tcPr>
            <w:tcW w:w="1430" w:type="dxa"/>
          </w:tcPr>
          <w:p>
            <w:pPr>
              <w:pStyle w:val="0"/>
            </w:pPr>
            <w:hyperlink w:history="0" w:anchor="P21989" w:tooltip="1">
              <w:r>
                <w:rPr>
                  <w:sz w:val="24"/>
                  <w:color w:val="0000ff"/>
                </w:rPr>
                <w:t xml:space="preserve">строка 1</w:t>
              </w:r>
            </w:hyperlink>
            <w:r>
              <w:rPr>
                <w:sz w:val="24"/>
              </w:rPr>
              <w:t xml:space="preserve"> + </w:t>
            </w:r>
            <w:hyperlink w:history="0" w:anchor="P22085" w:tooltip="7">
              <w:r>
                <w:rPr>
                  <w:sz w:val="24"/>
                  <w:color w:val="0000ff"/>
                </w:rPr>
                <w:t xml:space="preserve">строка 7</w:t>
              </w:r>
            </w:hyperlink>
          </w:p>
        </w:tc>
        <w:tc>
          <w:tcPr>
            <w:tcW w:w="1984" w:type="dxa"/>
          </w:tcPr>
          <w:p>
            <w:pPr>
              <w:pStyle w:val="0"/>
            </w:pPr>
            <w:hyperlink w:history="0" w:anchor="P21989" w:tooltip="1">
              <w:r>
                <w:rPr>
                  <w:sz w:val="24"/>
                  <w:color w:val="0000ff"/>
                </w:rPr>
                <w:t xml:space="preserve">строка 1</w:t>
              </w:r>
            </w:hyperlink>
            <w:r>
              <w:rPr>
                <w:sz w:val="24"/>
              </w:rPr>
              <w:t xml:space="preserve"> + </w:t>
            </w:r>
            <w:hyperlink w:history="0" w:anchor="P22085" w:tooltip="7">
              <w:r>
                <w:rPr>
                  <w:sz w:val="24"/>
                  <w:color w:val="0000ff"/>
                </w:rPr>
                <w:t xml:space="preserve">строка 7</w:t>
              </w:r>
            </w:hyperlink>
          </w:p>
        </w:tc>
        <w:tc>
          <w:tcPr>
            <w:tcW w:w="1498" w:type="dxa"/>
          </w:tcPr>
          <w:p>
            <w:pPr>
              <w:pStyle w:val="0"/>
            </w:pPr>
            <w:hyperlink w:history="0" w:anchor="P21989" w:tooltip="1">
              <w:r>
                <w:rPr>
                  <w:sz w:val="24"/>
                  <w:color w:val="0000ff"/>
                </w:rPr>
                <w:t xml:space="preserve">строка 1</w:t>
              </w:r>
            </w:hyperlink>
            <w:r>
              <w:rPr>
                <w:sz w:val="24"/>
              </w:rPr>
              <w:t xml:space="preserve"> + </w:t>
            </w:r>
            <w:hyperlink w:history="0" w:anchor="P22085" w:tooltip="7">
              <w:r>
                <w:rPr>
                  <w:sz w:val="24"/>
                  <w:color w:val="0000ff"/>
                </w:rPr>
                <w:t xml:space="preserve">строка 7</w:t>
              </w:r>
            </w:hyperlink>
          </w:p>
        </w:tc>
        <w:tc>
          <w:tcPr>
            <w:tcW w:w="1656" w:type="dxa"/>
          </w:tcPr>
          <w:p>
            <w:pPr>
              <w:pStyle w:val="0"/>
            </w:pPr>
            <w:hyperlink w:history="0" w:anchor="P21989" w:tooltip="1">
              <w:r>
                <w:rPr>
                  <w:sz w:val="24"/>
                  <w:color w:val="0000ff"/>
                </w:rPr>
                <w:t xml:space="preserve">строка 1</w:t>
              </w:r>
            </w:hyperlink>
            <w:r>
              <w:rPr>
                <w:sz w:val="24"/>
              </w:rPr>
              <w:t xml:space="preserve"> + </w:t>
            </w:r>
            <w:hyperlink w:history="0" w:anchor="P22085" w:tooltip="7">
              <w:r>
                <w:rPr>
                  <w:sz w:val="24"/>
                  <w:color w:val="0000ff"/>
                </w:rPr>
                <w:t xml:space="preserve">строка 7</w:t>
              </w:r>
            </w:hyperlink>
          </w:p>
        </w:tc>
      </w:tr>
    </w:tbl>
    <w:p>
      <w:pPr>
        <w:pStyle w:val="0"/>
        <w:jc w:val="both"/>
      </w:pPr>
      <w:r>
        <w:rPr>
          <w:sz w:val="24"/>
        </w:rPr>
      </w:r>
    </w:p>
    <w:p>
      <w:pPr>
        <w:pStyle w:val="2"/>
        <w:outlineLvl w:val="1"/>
        <w:jc w:val="center"/>
      </w:pPr>
      <w:r>
        <w:rPr>
          <w:sz w:val="24"/>
        </w:rPr>
        <w:t xml:space="preserve">Примечание 34. Доходы за вычетом расходов (расходы</w:t>
      </w:r>
    </w:p>
    <w:p>
      <w:pPr>
        <w:pStyle w:val="2"/>
        <w:jc w:val="center"/>
      </w:pPr>
      <w:r>
        <w:rPr>
          <w:sz w:val="24"/>
        </w:rPr>
        <w:t xml:space="preserve">за вычетом доходов) от операций с финансовыми активами,</w:t>
      </w:r>
    </w:p>
    <w:p>
      <w:pPr>
        <w:pStyle w:val="2"/>
        <w:jc w:val="center"/>
      </w:pPr>
      <w:r>
        <w:rPr>
          <w:sz w:val="24"/>
        </w:rPr>
        <w:t xml:space="preserve">классифицируемыми как оцениваемые по справедливой стоимости</w:t>
      </w:r>
    </w:p>
    <w:p>
      <w:pPr>
        <w:pStyle w:val="2"/>
        <w:jc w:val="center"/>
      </w:pPr>
      <w:r>
        <w:rPr>
          <w:sz w:val="24"/>
        </w:rPr>
        <w:t xml:space="preserve">через прибыль или убыток по усмотрению негосударственного</w:t>
      </w:r>
    </w:p>
    <w:p>
      <w:pPr>
        <w:pStyle w:val="2"/>
        <w:jc w:val="center"/>
      </w:pPr>
      <w:r>
        <w:rPr>
          <w:sz w:val="24"/>
        </w:rPr>
        <w:t xml:space="preserve">пенсионного фонда</w:t>
      </w:r>
    </w:p>
    <w:p>
      <w:pPr>
        <w:pStyle w:val="0"/>
        <w:jc w:val="both"/>
      </w:pPr>
      <w:r>
        <w:rPr>
          <w:sz w:val="24"/>
        </w:rPr>
      </w:r>
    </w:p>
    <w:bookmarkStart w:id="22172" w:name="P22172"/>
    <w:bookmarkEnd w:id="22172"/>
    <w:p>
      <w:pPr>
        <w:pStyle w:val="2"/>
        <w:outlineLvl w:val="2"/>
        <w:jc w:val="center"/>
      </w:pPr>
      <w:r>
        <w:rPr>
          <w:sz w:val="24"/>
        </w:rPr>
        <w:t xml:space="preserve">Информация о доходах за вычетом расходов (расходах</w:t>
      </w:r>
    </w:p>
    <w:p>
      <w:pPr>
        <w:pStyle w:val="2"/>
        <w:jc w:val="center"/>
      </w:pPr>
      <w:r>
        <w:rPr>
          <w:sz w:val="24"/>
        </w:rPr>
        <w:t xml:space="preserve">за вычетом доходов) от операций с финансовыми активами,</w:t>
      </w:r>
    </w:p>
    <w:p>
      <w:pPr>
        <w:pStyle w:val="2"/>
        <w:jc w:val="center"/>
      </w:pPr>
      <w:r>
        <w:rPr>
          <w:sz w:val="24"/>
        </w:rPr>
        <w:t xml:space="preserve">классифицируемыми как оцениваемые по справедливой стоимости</w:t>
      </w:r>
    </w:p>
    <w:p>
      <w:pPr>
        <w:pStyle w:val="2"/>
        <w:jc w:val="center"/>
      </w:pPr>
      <w:r>
        <w:rPr>
          <w:sz w:val="24"/>
        </w:rPr>
        <w:t xml:space="preserve">через прибыль или убыток по усмотрению негосударственного</w:t>
      </w:r>
    </w:p>
    <w:p>
      <w:pPr>
        <w:pStyle w:val="2"/>
        <w:jc w:val="center"/>
      </w:pPr>
      <w:r>
        <w:rPr>
          <w:sz w:val="24"/>
        </w:rPr>
        <w:t xml:space="preserve">пенсионного фонда, за ______ 20__ года</w:t>
      </w:r>
    </w:p>
    <w:p>
      <w:pPr>
        <w:pStyle w:val="0"/>
        <w:jc w:val="both"/>
      </w:pPr>
      <w:r>
        <w:rPr>
          <w:sz w:val="24"/>
        </w:rPr>
      </w:r>
    </w:p>
    <w:p>
      <w:pPr>
        <w:pStyle w:val="0"/>
        <w:jc w:val="right"/>
      </w:pPr>
      <w:r>
        <w:rPr>
          <w:sz w:val="24"/>
        </w:rPr>
        <w:t xml:space="preserve">Таблица 34.1</w:t>
      </w:r>
    </w:p>
    <w:p>
      <w:pPr>
        <w:pStyle w:val="0"/>
        <w:jc w:val="both"/>
      </w:pPr>
      <w:r>
        <w:rPr>
          <w:sz w:val="24"/>
        </w:rPr>
      </w: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80"/>
        <w:gridCol w:w="1805"/>
        <w:gridCol w:w="1247"/>
        <w:gridCol w:w="1814"/>
        <w:gridCol w:w="1397"/>
        <w:gridCol w:w="1928"/>
        <w:gridCol w:w="1430"/>
        <w:gridCol w:w="1984"/>
        <w:gridCol w:w="1498"/>
        <w:gridCol w:w="1656"/>
      </w:tblGrid>
      <w:tr>
        <w:tc>
          <w:tcPr>
            <w:tcW w:w="680" w:type="dxa"/>
            <w:vMerge w:val="restart"/>
          </w:tcPr>
          <w:p>
            <w:pPr>
              <w:pStyle w:val="0"/>
              <w:jc w:val="center"/>
            </w:pPr>
            <w:r>
              <w:rPr>
                <w:sz w:val="24"/>
              </w:rPr>
              <w:t xml:space="preserve">Номер показателя</w:t>
            </w:r>
          </w:p>
        </w:tc>
        <w:tc>
          <w:tcPr>
            <w:tcW w:w="1805" w:type="dxa"/>
            <w:vMerge w:val="restart"/>
          </w:tcPr>
          <w:p>
            <w:pPr>
              <w:pStyle w:val="0"/>
              <w:jc w:val="center"/>
            </w:pPr>
            <w:r>
              <w:rPr>
                <w:sz w:val="24"/>
              </w:rPr>
              <w:t xml:space="preserve">Наименование показателя</w:t>
            </w:r>
          </w:p>
        </w:tc>
        <w:tc>
          <w:tcPr>
            <w:gridSpan w:val="8"/>
            <w:tcW w:w="12954" w:type="dxa"/>
          </w:tcPr>
          <w:p>
            <w:pPr>
              <w:pStyle w:val="0"/>
              <w:jc w:val="center"/>
            </w:pPr>
            <w:r>
              <w:rPr>
                <w:sz w:val="24"/>
              </w:rPr>
              <w:t xml:space="preserve">Порядок определения значения показателя</w:t>
            </w:r>
          </w:p>
        </w:tc>
      </w:tr>
      <w:tr>
        <w:tc>
          <w:tcPr>
            <w:vMerge w:val="continue"/>
          </w:tcPr>
          <w:p/>
        </w:tc>
        <w:tc>
          <w:tcPr>
            <w:vMerge w:val="continue"/>
          </w:tcPr>
          <w:p/>
        </w:tc>
        <w:tc>
          <w:tcPr>
            <w:gridSpan w:val="2"/>
            <w:tcW w:w="3061" w:type="dxa"/>
          </w:tcPr>
          <w:p>
            <w:pPr>
              <w:pStyle w:val="0"/>
              <w:jc w:val="center"/>
            </w:pPr>
            <w:r>
              <w:rPr>
                <w:sz w:val="24"/>
              </w:rPr>
              <w:t xml:space="preserve">доходы за вычетом расходов (расходы за вычетом доходов) от торговых операций</w:t>
            </w:r>
          </w:p>
        </w:tc>
        <w:tc>
          <w:tcPr>
            <w:gridSpan w:val="2"/>
            <w:tcW w:w="3325" w:type="dxa"/>
          </w:tcPr>
          <w:p>
            <w:pPr>
              <w:pStyle w:val="0"/>
              <w:jc w:val="center"/>
            </w:pPr>
            <w:r>
              <w:rPr>
                <w:sz w:val="24"/>
              </w:rPr>
              <w:t xml:space="preserve">доходы за вычетом расходов (расходы за вычетом доходов) от переоценки</w:t>
            </w:r>
          </w:p>
        </w:tc>
        <w:tc>
          <w:tcPr>
            <w:gridSpan w:val="2"/>
            <w:tcW w:w="3414" w:type="dxa"/>
          </w:tcPr>
          <w:p>
            <w:pPr>
              <w:pStyle w:val="0"/>
              <w:jc w:val="center"/>
            </w:pPr>
            <w:r>
              <w:rPr>
                <w:sz w:val="24"/>
              </w:rPr>
              <w:t xml:space="preserve">доходы за вычетом расходов (расходы за вычетом доходов), связанные с отнесением на финансовый результат разницы между стоимостью приобретения финансовых инструментов и их справедливой стоимостью при первоначальном признании</w:t>
            </w:r>
          </w:p>
        </w:tc>
        <w:tc>
          <w:tcPr>
            <w:gridSpan w:val="2"/>
            <w:tcW w:w="3154" w:type="dxa"/>
          </w:tcPr>
          <w:p>
            <w:pPr>
              <w:pStyle w:val="0"/>
              <w:jc w:val="center"/>
            </w:pPr>
            <w:r>
              <w:rPr>
                <w:sz w:val="24"/>
              </w:rPr>
              <w:t xml:space="preserve">доходы за вычетом расходов (расходы за вычетом доходов), связанные с отнесением на финансовый результат разницы между стоимостью приобретения финансовых инструментов и их справедливой стоимостью после первоначального признания</w:t>
            </w:r>
          </w:p>
        </w:tc>
      </w:tr>
      <w:tr>
        <w:tc>
          <w:tcPr>
            <w:vMerge w:val="continue"/>
          </w:tcPr>
          <w:p/>
        </w:tc>
        <w:tc>
          <w:tcPr>
            <w:vMerge w:val="continue"/>
          </w:tcPr>
          <w:p/>
        </w:tc>
        <w:tc>
          <w:tcPr>
            <w:tcW w:w="1247" w:type="dxa"/>
          </w:tcPr>
          <w:p>
            <w:pPr>
              <w:pStyle w:val="0"/>
              <w:jc w:val="center"/>
            </w:pPr>
            <w:r>
              <w:rPr>
                <w:sz w:val="24"/>
              </w:rPr>
              <w:t xml:space="preserve">счет бухгалтерского учета</w:t>
            </w:r>
          </w:p>
        </w:tc>
        <w:tc>
          <w:tcPr>
            <w:tcW w:w="1814" w:type="dxa"/>
          </w:tcPr>
          <w:p>
            <w:pPr>
              <w:pStyle w:val="0"/>
              <w:jc w:val="center"/>
            </w:pPr>
            <w:r>
              <w:rPr>
                <w:sz w:val="24"/>
              </w:rPr>
              <w:t xml:space="preserve">символ </w:t>
            </w:r>
            <w:hyperlink w:history="0" w:anchor="P479" w:tooltip="                                   ОТЧЕТ">
              <w:r>
                <w:rPr>
                  <w:sz w:val="24"/>
                  <w:color w:val="0000ff"/>
                </w:rPr>
                <w:t xml:space="preserve">отчета</w:t>
              </w:r>
            </w:hyperlink>
            <w:r>
              <w:rPr>
                <w:sz w:val="24"/>
              </w:rPr>
              <w:t xml:space="preserve"> о финансовых результатах</w:t>
            </w:r>
          </w:p>
        </w:tc>
        <w:tc>
          <w:tcPr>
            <w:tcW w:w="1397" w:type="dxa"/>
          </w:tcPr>
          <w:p>
            <w:pPr>
              <w:pStyle w:val="0"/>
              <w:jc w:val="center"/>
            </w:pPr>
            <w:r>
              <w:rPr>
                <w:sz w:val="24"/>
              </w:rPr>
              <w:t xml:space="preserve">счет бухгалтерского учета</w:t>
            </w:r>
          </w:p>
        </w:tc>
        <w:tc>
          <w:tcPr>
            <w:tcW w:w="1928" w:type="dxa"/>
          </w:tcPr>
          <w:p>
            <w:pPr>
              <w:pStyle w:val="0"/>
              <w:jc w:val="center"/>
            </w:pPr>
            <w:r>
              <w:rPr>
                <w:sz w:val="24"/>
              </w:rPr>
              <w:t xml:space="preserve">символ </w:t>
            </w:r>
            <w:hyperlink w:history="0" w:anchor="P479" w:tooltip="                                   ОТЧЕТ">
              <w:r>
                <w:rPr>
                  <w:sz w:val="24"/>
                  <w:color w:val="0000ff"/>
                </w:rPr>
                <w:t xml:space="preserve">отчета</w:t>
              </w:r>
            </w:hyperlink>
            <w:r>
              <w:rPr>
                <w:sz w:val="24"/>
              </w:rPr>
              <w:t xml:space="preserve"> о финансовых результатах</w:t>
            </w:r>
          </w:p>
        </w:tc>
        <w:tc>
          <w:tcPr>
            <w:tcW w:w="1430" w:type="dxa"/>
          </w:tcPr>
          <w:p>
            <w:pPr>
              <w:pStyle w:val="0"/>
              <w:jc w:val="center"/>
            </w:pPr>
            <w:r>
              <w:rPr>
                <w:sz w:val="24"/>
              </w:rPr>
              <w:t xml:space="preserve">счет бухгалтерского учета</w:t>
            </w:r>
          </w:p>
        </w:tc>
        <w:tc>
          <w:tcPr>
            <w:tcW w:w="1984" w:type="dxa"/>
          </w:tcPr>
          <w:p>
            <w:pPr>
              <w:pStyle w:val="0"/>
              <w:jc w:val="center"/>
            </w:pPr>
            <w:r>
              <w:rPr>
                <w:sz w:val="24"/>
              </w:rPr>
              <w:t xml:space="preserve">символ </w:t>
            </w:r>
            <w:hyperlink w:history="0" w:anchor="P479" w:tooltip="                                   ОТЧЕТ">
              <w:r>
                <w:rPr>
                  <w:sz w:val="24"/>
                  <w:color w:val="0000ff"/>
                </w:rPr>
                <w:t xml:space="preserve">отчета</w:t>
              </w:r>
            </w:hyperlink>
            <w:r>
              <w:rPr>
                <w:sz w:val="24"/>
              </w:rPr>
              <w:t xml:space="preserve"> о финансовых результатах</w:t>
            </w:r>
          </w:p>
        </w:tc>
        <w:tc>
          <w:tcPr>
            <w:tcW w:w="1498" w:type="dxa"/>
          </w:tcPr>
          <w:p>
            <w:pPr>
              <w:pStyle w:val="0"/>
              <w:jc w:val="center"/>
            </w:pPr>
            <w:r>
              <w:rPr>
                <w:sz w:val="24"/>
              </w:rPr>
              <w:t xml:space="preserve">счет бухгалтерского учета</w:t>
            </w:r>
          </w:p>
        </w:tc>
        <w:tc>
          <w:tcPr>
            <w:tcW w:w="1656" w:type="dxa"/>
          </w:tcPr>
          <w:p>
            <w:pPr>
              <w:pStyle w:val="0"/>
              <w:jc w:val="center"/>
            </w:pPr>
            <w:r>
              <w:rPr>
                <w:sz w:val="24"/>
              </w:rPr>
              <w:t xml:space="preserve">символ </w:t>
            </w:r>
            <w:hyperlink w:history="0" w:anchor="P479" w:tooltip="                                   ОТЧЕТ">
              <w:r>
                <w:rPr>
                  <w:sz w:val="24"/>
                  <w:color w:val="0000ff"/>
                </w:rPr>
                <w:t xml:space="preserve">отчета</w:t>
              </w:r>
            </w:hyperlink>
            <w:r>
              <w:rPr>
                <w:sz w:val="24"/>
              </w:rPr>
              <w:t xml:space="preserve"> о финансовых результатах</w:t>
            </w:r>
          </w:p>
        </w:tc>
      </w:tr>
      <w:tr>
        <w:tc>
          <w:tcPr>
            <w:tcW w:w="680" w:type="dxa"/>
          </w:tcPr>
          <w:p>
            <w:pPr>
              <w:pStyle w:val="0"/>
              <w:jc w:val="center"/>
            </w:pPr>
            <w:r>
              <w:rPr>
                <w:sz w:val="24"/>
              </w:rPr>
              <w:t xml:space="preserve">1</w:t>
            </w:r>
          </w:p>
        </w:tc>
        <w:tc>
          <w:tcPr>
            <w:tcW w:w="1805" w:type="dxa"/>
          </w:tcPr>
          <w:p>
            <w:pPr>
              <w:pStyle w:val="0"/>
              <w:jc w:val="center"/>
            </w:pPr>
            <w:r>
              <w:rPr>
                <w:sz w:val="24"/>
              </w:rPr>
              <w:t xml:space="preserve">2</w:t>
            </w:r>
          </w:p>
        </w:tc>
        <w:tc>
          <w:tcPr>
            <w:tcW w:w="1247" w:type="dxa"/>
          </w:tcPr>
          <w:p>
            <w:pPr>
              <w:pStyle w:val="0"/>
              <w:jc w:val="center"/>
            </w:pPr>
            <w:r>
              <w:rPr>
                <w:sz w:val="24"/>
              </w:rPr>
              <w:t xml:space="preserve">3</w:t>
            </w:r>
          </w:p>
        </w:tc>
        <w:tc>
          <w:tcPr>
            <w:tcW w:w="1814" w:type="dxa"/>
          </w:tcPr>
          <w:p>
            <w:pPr>
              <w:pStyle w:val="0"/>
              <w:jc w:val="center"/>
            </w:pPr>
            <w:r>
              <w:rPr>
                <w:sz w:val="24"/>
              </w:rPr>
              <w:t xml:space="preserve">4</w:t>
            </w:r>
          </w:p>
        </w:tc>
        <w:tc>
          <w:tcPr>
            <w:tcW w:w="1397" w:type="dxa"/>
          </w:tcPr>
          <w:p>
            <w:pPr>
              <w:pStyle w:val="0"/>
              <w:jc w:val="center"/>
            </w:pPr>
            <w:r>
              <w:rPr>
                <w:sz w:val="24"/>
              </w:rPr>
              <w:t xml:space="preserve">5</w:t>
            </w:r>
          </w:p>
        </w:tc>
        <w:tc>
          <w:tcPr>
            <w:tcW w:w="1928" w:type="dxa"/>
          </w:tcPr>
          <w:p>
            <w:pPr>
              <w:pStyle w:val="0"/>
              <w:jc w:val="center"/>
            </w:pPr>
            <w:r>
              <w:rPr>
                <w:sz w:val="24"/>
              </w:rPr>
              <w:t xml:space="preserve">6</w:t>
            </w:r>
          </w:p>
        </w:tc>
        <w:tc>
          <w:tcPr>
            <w:tcW w:w="1430" w:type="dxa"/>
          </w:tcPr>
          <w:p>
            <w:pPr>
              <w:pStyle w:val="0"/>
              <w:jc w:val="center"/>
            </w:pPr>
            <w:r>
              <w:rPr>
                <w:sz w:val="24"/>
              </w:rPr>
              <w:t xml:space="preserve">7</w:t>
            </w:r>
          </w:p>
        </w:tc>
        <w:tc>
          <w:tcPr>
            <w:tcW w:w="1984" w:type="dxa"/>
          </w:tcPr>
          <w:p>
            <w:pPr>
              <w:pStyle w:val="0"/>
              <w:jc w:val="center"/>
            </w:pPr>
            <w:r>
              <w:rPr>
                <w:sz w:val="24"/>
              </w:rPr>
              <w:t xml:space="preserve">8</w:t>
            </w:r>
          </w:p>
        </w:tc>
        <w:tc>
          <w:tcPr>
            <w:tcW w:w="1498" w:type="dxa"/>
          </w:tcPr>
          <w:p>
            <w:pPr>
              <w:pStyle w:val="0"/>
              <w:jc w:val="center"/>
            </w:pPr>
            <w:r>
              <w:rPr>
                <w:sz w:val="24"/>
              </w:rPr>
              <w:t xml:space="preserve">9</w:t>
            </w:r>
          </w:p>
        </w:tc>
        <w:tc>
          <w:tcPr>
            <w:tcW w:w="1656" w:type="dxa"/>
          </w:tcPr>
          <w:p>
            <w:pPr>
              <w:pStyle w:val="0"/>
              <w:jc w:val="center"/>
            </w:pPr>
            <w:r>
              <w:rPr>
                <w:sz w:val="24"/>
              </w:rPr>
              <w:t xml:space="preserve">10</w:t>
            </w:r>
          </w:p>
        </w:tc>
      </w:tr>
      <w:tr>
        <w:tc>
          <w:tcPr>
            <w:tcW w:w="680" w:type="dxa"/>
          </w:tcPr>
          <w:bookmarkStart w:id="22205" w:name="P22205"/>
          <w:bookmarkEnd w:id="22205"/>
          <w:p>
            <w:pPr>
              <w:pStyle w:val="0"/>
              <w:jc w:val="center"/>
            </w:pPr>
            <w:r>
              <w:rPr>
                <w:sz w:val="24"/>
              </w:rPr>
              <w:t xml:space="preserve">1</w:t>
            </w:r>
          </w:p>
        </w:tc>
        <w:tc>
          <w:tcPr>
            <w:tcW w:w="1805" w:type="dxa"/>
          </w:tcPr>
          <w:p>
            <w:pPr>
              <w:pStyle w:val="0"/>
            </w:pPr>
            <w:r>
              <w:rPr>
                <w:sz w:val="24"/>
              </w:rPr>
              <w:t xml:space="preserve">Долговые ценные бумаги</w:t>
            </w:r>
          </w:p>
        </w:tc>
        <w:tc>
          <w:tcPr>
            <w:tcW w:w="1247" w:type="dxa"/>
          </w:tcPr>
          <w:p>
            <w:pPr>
              <w:pStyle w:val="0"/>
            </w:pPr>
            <w:r>
              <w:rPr>
                <w:sz w:val="24"/>
              </w:rPr>
              <w:t xml:space="preserve">71503 (72503),</w:t>
            </w:r>
          </w:p>
          <w:p>
            <w:pPr>
              <w:pStyle w:val="0"/>
            </w:pPr>
            <w:r>
              <w:rPr>
                <w:sz w:val="24"/>
              </w:rPr>
              <w:t xml:space="preserve">71504 (72504),</w:t>
            </w:r>
          </w:p>
          <w:p>
            <w:pPr>
              <w:pStyle w:val="0"/>
            </w:pPr>
            <w:r>
              <w:rPr>
                <w:sz w:val="24"/>
              </w:rPr>
              <w:t xml:space="preserve">71505 (72505),</w:t>
            </w:r>
          </w:p>
          <w:p>
            <w:pPr>
              <w:pStyle w:val="0"/>
            </w:pPr>
            <w:r>
              <w:rPr>
                <w:sz w:val="24"/>
              </w:rPr>
              <w:t xml:space="preserve">71506 (72506)</w:t>
            </w:r>
          </w:p>
        </w:tc>
        <w:tc>
          <w:tcPr>
            <w:tcW w:w="1814" w:type="dxa"/>
          </w:tcPr>
          <w:p>
            <w:pPr>
              <w:pStyle w:val="0"/>
            </w:pPr>
            <w:r>
              <w:rPr>
                <w:sz w:val="24"/>
              </w:rPr>
              <w:t xml:space="preserve">часть 33101 + часть 33102 + часть 33103 + часть 33104 + часть 33105 + часть 33106 + часть 33107 - часть 42101 - часть 42102 - часть 42103 - часть 42104 - часть 42105 - часть 42106 - часть 42107</w:t>
            </w:r>
          </w:p>
        </w:tc>
        <w:tc>
          <w:tcPr>
            <w:tcW w:w="1397" w:type="dxa"/>
          </w:tcPr>
          <w:p>
            <w:pPr>
              <w:pStyle w:val="0"/>
            </w:pPr>
            <w:r>
              <w:rPr>
                <w:sz w:val="24"/>
              </w:rPr>
              <w:t xml:space="preserve">71503 (72503),</w:t>
            </w:r>
          </w:p>
          <w:p>
            <w:pPr>
              <w:pStyle w:val="0"/>
            </w:pPr>
            <w:r>
              <w:rPr>
                <w:sz w:val="24"/>
              </w:rPr>
              <w:t xml:space="preserve">71504 (72504),</w:t>
            </w:r>
          </w:p>
          <w:p>
            <w:pPr>
              <w:pStyle w:val="0"/>
            </w:pPr>
            <w:r>
              <w:rPr>
                <w:sz w:val="24"/>
              </w:rPr>
              <w:t xml:space="preserve">71505 (72505),</w:t>
            </w:r>
          </w:p>
          <w:p>
            <w:pPr>
              <w:pStyle w:val="0"/>
            </w:pPr>
            <w:r>
              <w:rPr>
                <w:sz w:val="24"/>
              </w:rPr>
              <w:t xml:space="preserve">71506 (72506)</w:t>
            </w:r>
          </w:p>
        </w:tc>
        <w:tc>
          <w:tcPr>
            <w:tcW w:w="1928" w:type="dxa"/>
          </w:tcPr>
          <w:p>
            <w:pPr>
              <w:pStyle w:val="0"/>
            </w:pPr>
            <w:r>
              <w:rPr>
                <w:sz w:val="24"/>
              </w:rPr>
              <w:t xml:space="preserve">часть 33201 + часть 33202 + часть 33203 + часть 33204 + часть 33205 + часть 33206 + часть 33207 - часть 42201 - часть 42202 - часть 42203 - часть 42204 - часть 42205 - часть 42206 - часть 42207</w:t>
            </w:r>
          </w:p>
        </w:tc>
        <w:tc>
          <w:tcPr>
            <w:tcW w:w="1430" w:type="dxa"/>
          </w:tcPr>
          <w:p>
            <w:pPr>
              <w:pStyle w:val="0"/>
            </w:pPr>
            <w:r>
              <w:rPr>
                <w:sz w:val="24"/>
              </w:rPr>
              <w:t xml:space="preserve">71503 (72503),</w:t>
            </w:r>
          </w:p>
          <w:p>
            <w:pPr>
              <w:pStyle w:val="0"/>
            </w:pPr>
            <w:r>
              <w:rPr>
                <w:sz w:val="24"/>
              </w:rPr>
              <w:t xml:space="preserve">71504 (72504),</w:t>
            </w:r>
          </w:p>
          <w:p>
            <w:pPr>
              <w:pStyle w:val="0"/>
            </w:pPr>
            <w:r>
              <w:rPr>
                <w:sz w:val="24"/>
              </w:rPr>
              <w:t xml:space="preserve">71505 (72505),</w:t>
            </w:r>
          </w:p>
          <w:p>
            <w:pPr>
              <w:pStyle w:val="0"/>
            </w:pPr>
            <w:r>
              <w:rPr>
                <w:sz w:val="24"/>
              </w:rPr>
              <w:t xml:space="preserve">71506 (72506)</w:t>
            </w:r>
          </w:p>
        </w:tc>
        <w:tc>
          <w:tcPr>
            <w:tcW w:w="1984" w:type="dxa"/>
          </w:tcPr>
          <w:p>
            <w:pPr>
              <w:pStyle w:val="0"/>
            </w:pPr>
            <w:r>
              <w:rPr>
                <w:sz w:val="24"/>
              </w:rPr>
              <w:t xml:space="preserve">часть 33601 + часть 33602 + часть 33603 + часть 33604 + часть 33605 + часть 33606 + часть 33607 - часть 42601 - часть 42602 - часть 42603 - часть 42604 - часть 42605 - часть 42606 - часть 42607</w:t>
            </w:r>
          </w:p>
        </w:tc>
        <w:tc>
          <w:tcPr>
            <w:tcW w:w="1498" w:type="dxa"/>
          </w:tcPr>
          <w:p>
            <w:pPr>
              <w:pStyle w:val="0"/>
            </w:pPr>
            <w:r>
              <w:rPr>
                <w:sz w:val="24"/>
              </w:rPr>
              <w:t xml:space="preserve">71503 (72503),</w:t>
            </w:r>
          </w:p>
          <w:p>
            <w:pPr>
              <w:pStyle w:val="0"/>
            </w:pPr>
            <w:r>
              <w:rPr>
                <w:sz w:val="24"/>
              </w:rPr>
              <w:t xml:space="preserve">71504 (72504),</w:t>
            </w:r>
          </w:p>
          <w:p>
            <w:pPr>
              <w:pStyle w:val="0"/>
            </w:pPr>
            <w:r>
              <w:rPr>
                <w:sz w:val="24"/>
              </w:rPr>
              <w:t xml:space="preserve">71505 (72505),</w:t>
            </w:r>
          </w:p>
          <w:p>
            <w:pPr>
              <w:pStyle w:val="0"/>
            </w:pPr>
            <w:r>
              <w:rPr>
                <w:sz w:val="24"/>
              </w:rPr>
              <w:t xml:space="preserve">71506 (72506)</w:t>
            </w:r>
          </w:p>
        </w:tc>
        <w:tc>
          <w:tcPr>
            <w:tcW w:w="1656" w:type="dxa"/>
          </w:tcPr>
          <w:p>
            <w:pPr>
              <w:pStyle w:val="0"/>
            </w:pPr>
            <w:r>
              <w:rPr>
                <w:sz w:val="24"/>
              </w:rPr>
              <w:t xml:space="preserve">часть 33601 + часть 33602 + часть 33603 + часть 33604 + часть 33605 + часть 33606 + часть 33607 - часть 42601 - часть 42602 - часть 42603 - часть 42604 - часть 42605 - часть 42606 - часть 42607</w:t>
            </w:r>
          </w:p>
        </w:tc>
      </w:tr>
      <w:tr>
        <w:tblPrEx>
          <w:tblBorders>
            <w:insideH w:val="nil"/>
          </w:tblBorders>
        </w:tblPrEx>
        <w:tc>
          <w:tcPr>
            <w:tcW w:w="680" w:type="dxa"/>
            <w:tcBorders>
              <w:bottom w:val="nil"/>
            </w:tcBorders>
          </w:tcPr>
          <w:bookmarkStart w:id="22227" w:name="P22227"/>
          <w:bookmarkEnd w:id="22227"/>
          <w:p>
            <w:pPr>
              <w:pStyle w:val="0"/>
              <w:jc w:val="center"/>
            </w:pPr>
            <w:r>
              <w:rPr>
                <w:sz w:val="24"/>
              </w:rPr>
              <w:t xml:space="preserve">2</w:t>
            </w:r>
          </w:p>
        </w:tc>
        <w:tc>
          <w:tcPr>
            <w:tcW w:w="1805" w:type="dxa"/>
            <w:tcBorders>
              <w:bottom w:val="nil"/>
            </w:tcBorders>
          </w:tcPr>
          <w:p>
            <w:pPr>
              <w:pStyle w:val="0"/>
            </w:pPr>
            <w:r>
              <w:rPr>
                <w:sz w:val="24"/>
              </w:rPr>
              <w:t xml:space="preserve">Депозиты в кредитных организациях и банках-нерезидентах</w:t>
            </w:r>
          </w:p>
        </w:tc>
        <w:tc>
          <w:tcPr>
            <w:tcW w:w="1247" w:type="dxa"/>
            <w:tcBorders>
              <w:bottom w:val="nil"/>
            </w:tcBorders>
          </w:tcPr>
          <w:p>
            <w:pPr>
              <w:pStyle w:val="0"/>
            </w:pPr>
            <w:r>
              <w:rPr>
                <w:sz w:val="24"/>
              </w:rPr>
              <w:t xml:space="preserve">71501 (72501), 71502 (72502)</w:t>
            </w:r>
          </w:p>
        </w:tc>
        <w:tc>
          <w:tcPr>
            <w:tcW w:w="1814" w:type="dxa"/>
            <w:tcBorders>
              <w:bottom w:val="nil"/>
            </w:tcBorders>
          </w:tcPr>
          <w:p>
            <w:pPr>
              <w:pStyle w:val="0"/>
            </w:pPr>
            <w:r>
              <w:rPr>
                <w:sz w:val="24"/>
              </w:rPr>
              <w:t xml:space="preserve">часть 32105 + часть 32106 - часть 41105 - часть 41106</w:t>
            </w:r>
          </w:p>
        </w:tc>
        <w:tc>
          <w:tcPr>
            <w:tcW w:w="1397" w:type="dxa"/>
            <w:tcBorders>
              <w:bottom w:val="nil"/>
            </w:tcBorders>
          </w:tcPr>
          <w:p>
            <w:pPr>
              <w:pStyle w:val="0"/>
            </w:pPr>
            <w:r>
              <w:rPr>
                <w:sz w:val="24"/>
              </w:rPr>
              <w:t xml:space="preserve">71501 (72501), 71502 (72502)</w:t>
            </w:r>
          </w:p>
        </w:tc>
        <w:tc>
          <w:tcPr>
            <w:tcW w:w="1928" w:type="dxa"/>
            <w:tcBorders>
              <w:bottom w:val="nil"/>
            </w:tcBorders>
          </w:tcPr>
          <w:p>
            <w:pPr>
              <w:pStyle w:val="0"/>
            </w:pPr>
            <w:r>
              <w:rPr>
                <w:sz w:val="24"/>
              </w:rPr>
              <w:t xml:space="preserve">часть 32701 + часть 32702 - часть 41701 - часть 41702</w:t>
            </w:r>
          </w:p>
        </w:tc>
        <w:tc>
          <w:tcPr>
            <w:tcW w:w="1430" w:type="dxa"/>
            <w:tcBorders>
              <w:bottom w:val="nil"/>
            </w:tcBorders>
          </w:tcPr>
          <w:p>
            <w:pPr>
              <w:pStyle w:val="0"/>
            </w:pPr>
            <w:r>
              <w:rPr>
                <w:sz w:val="24"/>
              </w:rPr>
              <w:t xml:space="preserve">71501 (72501), 71502 (72502)</w:t>
            </w:r>
          </w:p>
        </w:tc>
        <w:tc>
          <w:tcPr>
            <w:tcW w:w="1984" w:type="dxa"/>
            <w:tcBorders>
              <w:bottom w:val="nil"/>
            </w:tcBorders>
          </w:tcPr>
          <w:p>
            <w:pPr>
              <w:pStyle w:val="0"/>
            </w:pPr>
            <w:r>
              <w:rPr>
                <w:sz w:val="24"/>
              </w:rPr>
              <w:t xml:space="preserve">часть 32611 + часть 32612 - часть 41611 - часть 41612</w:t>
            </w:r>
          </w:p>
        </w:tc>
        <w:tc>
          <w:tcPr>
            <w:tcW w:w="1498" w:type="dxa"/>
            <w:tcBorders>
              <w:bottom w:val="nil"/>
            </w:tcBorders>
          </w:tcPr>
          <w:p>
            <w:pPr>
              <w:pStyle w:val="0"/>
            </w:pPr>
            <w:r>
              <w:rPr>
                <w:sz w:val="24"/>
              </w:rPr>
              <w:t xml:space="preserve">71501 (72501), 71502 (72502)</w:t>
            </w:r>
          </w:p>
        </w:tc>
        <w:tc>
          <w:tcPr>
            <w:tcW w:w="1656" w:type="dxa"/>
            <w:tcBorders>
              <w:bottom w:val="nil"/>
            </w:tcBorders>
          </w:tcPr>
          <w:p>
            <w:pPr>
              <w:pStyle w:val="0"/>
            </w:pPr>
            <w:r>
              <w:rPr>
                <w:sz w:val="24"/>
              </w:rPr>
              <w:t xml:space="preserve">часть 32611 + часть 32612 - часть 41611 - часть 41612</w:t>
            </w:r>
          </w:p>
        </w:tc>
      </w:tr>
      <w:tr>
        <w:tblPrEx>
          <w:tblBorders>
            <w:insideH w:val="nil"/>
          </w:tblBorders>
        </w:tblPrEx>
        <w:tc>
          <w:tcPr>
            <w:gridSpan w:val="10"/>
            <w:tcW w:w="15439" w:type="dxa"/>
            <w:tcBorders>
              <w:top w:val="nil"/>
            </w:tcBorders>
          </w:tcPr>
          <w:p>
            <w:pPr>
              <w:pStyle w:val="0"/>
              <w:jc w:val="both"/>
            </w:pPr>
            <w:r>
              <w:rPr>
                <w:sz w:val="24"/>
              </w:rPr>
              <w:t xml:space="preserve">(п. 2 в ред. </w:t>
            </w:r>
            <w:r>
              <w:rPr>
                <w:sz w:val="24"/>
              </w:rPr>
              <w:t xml:space="preserve">Указания</w:t>
            </w:r>
            <w:r>
              <w:rPr>
                <w:sz w:val="24"/>
              </w:rPr>
              <w:t xml:space="preserve"> Банка России от 23.09.2024 N 6852-У)</w:t>
            </w:r>
          </w:p>
        </w:tc>
      </w:tr>
      <w:tr>
        <w:tblPrEx>
          <w:tblBorders>
            <w:insideH w:val="nil"/>
          </w:tblBorders>
        </w:tblPrEx>
        <w:tc>
          <w:tcPr>
            <w:tcW w:w="680" w:type="dxa"/>
            <w:tcBorders>
              <w:bottom w:val="nil"/>
            </w:tcBorders>
          </w:tcPr>
          <w:bookmarkStart w:id="22238" w:name="P22238"/>
          <w:bookmarkEnd w:id="22238"/>
          <w:p>
            <w:pPr>
              <w:pStyle w:val="0"/>
              <w:jc w:val="center"/>
            </w:pPr>
            <w:r>
              <w:rPr>
                <w:sz w:val="24"/>
              </w:rPr>
              <w:t xml:space="preserve">3</w:t>
            </w:r>
          </w:p>
        </w:tc>
        <w:tc>
          <w:tcPr>
            <w:tcW w:w="1805" w:type="dxa"/>
            <w:tcBorders>
              <w:bottom w:val="nil"/>
            </w:tcBorders>
          </w:tcPr>
          <w:p>
            <w:pPr>
              <w:pStyle w:val="0"/>
            </w:pPr>
            <w:r>
              <w:rPr>
                <w:sz w:val="24"/>
              </w:rPr>
              <w:t xml:space="preserve">Прочее</w:t>
            </w:r>
          </w:p>
        </w:tc>
        <w:tc>
          <w:tcPr>
            <w:tcW w:w="1247" w:type="dxa"/>
            <w:tcBorders>
              <w:bottom w:val="nil"/>
            </w:tcBorders>
          </w:tcPr>
          <w:p>
            <w:pPr>
              <w:pStyle w:val="0"/>
            </w:pPr>
            <w:r>
              <w:rPr>
                <w:sz w:val="24"/>
              </w:rPr>
              <w:t xml:space="preserve">71503 (72503), 71504 (72504)</w:t>
            </w:r>
          </w:p>
        </w:tc>
        <w:tc>
          <w:tcPr>
            <w:tcW w:w="1814" w:type="dxa"/>
            <w:tcBorders>
              <w:bottom w:val="nil"/>
            </w:tcBorders>
          </w:tcPr>
          <w:p>
            <w:pPr>
              <w:pStyle w:val="0"/>
            </w:pPr>
            <w:r>
              <w:rPr>
                <w:sz w:val="24"/>
              </w:rPr>
              <w:t xml:space="preserve">часть 33115 - часть 42115</w:t>
            </w:r>
          </w:p>
        </w:tc>
        <w:tc>
          <w:tcPr>
            <w:tcW w:w="1397" w:type="dxa"/>
            <w:tcBorders>
              <w:bottom w:val="nil"/>
            </w:tcBorders>
          </w:tcPr>
          <w:p>
            <w:pPr>
              <w:pStyle w:val="0"/>
            </w:pPr>
            <w:r>
              <w:rPr>
                <w:sz w:val="24"/>
              </w:rPr>
              <w:t xml:space="preserve">71503 (72503), 71504 (72504)</w:t>
            </w:r>
          </w:p>
        </w:tc>
        <w:tc>
          <w:tcPr>
            <w:tcW w:w="1928" w:type="dxa"/>
            <w:tcBorders>
              <w:bottom w:val="nil"/>
            </w:tcBorders>
          </w:tcPr>
          <w:p>
            <w:pPr>
              <w:pStyle w:val="0"/>
            </w:pPr>
            <w:r>
              <w:rPr>
                <w:sz w:val="24"/>
              </w:rPr>
              <w:t xml:space="preserve">часть 33215 - часть 42215</w:t>
            </w:r>
          </w:p>
        </w:tc>
        <w:tc>
          <w:tcPr>
            <w:tcW w:w="1430" w:type="dxa"/>
            <w:tcBorders>
              <w:bottom w:val="nil"/>
            </w:tcBorders>
          </w:tcPr>
          <w:p>
            <w:pPr>
              <w:pStyle w:val="0"/>
            </w:pPr>
            <w:r>
              <w:rPr>
                <w:sz w:val="24"/>
              </w:rPr>
              <w:t xml:space="preserve">71503 (72503), 71504 (72504)</w:t>
            </w:r>
          </w:p>
        </w:tc>
        <w:tc>
          <w:tcPr>
            <w:tcW w:w="1984" w:type="dxa"/>
            <w:tcBorders>
              <w:bottom w:val="nil"/>
            </w:tcBorders>
          </w:tcPr>
          <w:p>
            <w:pPr>
              <w:pStyle w:val="0"/>
            </w:pPr>
            <w:r>
              <w:rPr>
                <w:sz w:val="24"/>
              </w:rPr>
              <w:t xml:space="preserve">часть 33657 - часть 42657</w:t>
            </w:r>
          </w:p>
        </w:tc>
        <w:tc>
          <w:tcPr>
            <w:tcW w:w="1498" w:type="dxa"/>
            <w:tcBorders>
              <w:bottom w:val="nil"/>
            </w:tcBorders>
          </w:tcPr>
          <w:p>
            <w:pPr>
              <w:pStyle w:val="0"/>
            </w:pPr>
            <w:r>
              <w:rPr>
                <w:sz w:val="24"/>
              </w:rPr>
              <w:t xml:space="preserve">71503 (72503), 71504 (72504)</w:t>
            </w:r>
          </w:p>
        </w:tc>
        <w:tc>
          <w:tcPr>
            <w:tcW w:w="1656" w:type="dxa"/>
            <w:tcBorders>
              <w:bottom w:val="nil"/>
            </w:tcBorders>
          </w:tcPr>
          <w:p>
            <w:pPr>
              <w:pStyle w:val="0"/>
            </w:pPr>
            <w:r>
              <w:rPr>
                <w:sz w:val="24"/>
              </w:rPr>
              <w:t xml:space="preserve">часть 33657 - часть 42657</w:t>
            </w:r>
          </w:p>
        </w:tc>
      </w:tr>
      <w:tr>
        <w:tblPrEx>
          <w:tblBorders>
            <w:insideH w:val="nil"/>
          </w:tblBorders>
        </w:tblPrEx>
        <w:tc>
          <w:tcPr>
            <w:gridSpan w:val="10"/>
            <w:tcW w:w="15439" w:type="dxa"/>
            <w:tcBorders>
              <w:top w:val="nil"/>
            </w:tcBorders>
          </w:tcPr>
          <w:p>
            <w:pPr>
              <w:pStyle w:val="0"/>
              <w:jc w:val="both"/>
            </w:pPr>
            <w:r>
              <w:rPr>
                <w:sz w:val="24"/>
              </w:rPr>
              <w:t xml:space="preserve">(п. 3 в ред. </w:t>
            </w:r>
            <w:r>
              <w:rPr>
                <w:sz w:val="24"/>
              </w:rPr>
              <w:t xml:space="preserve">Указания</w:t>
            </w:r>
            <w:r>
              <w:rPr>
                <w:sz w:val="24"/>
              </w:rPr>
              <w:t xml:space="preserve"> Банка России от 23.09.2024 N 6852-У)</w:t>
            </w:r>
          </w:p>
        </w:tc>
      </w:tr>
      <w:tr>
        <w:tc>
          <w:tcPr>
            <w:tcW w:w="680" w:type="dxa"/>
          </w:tcPr>
          <w:p>
            <w:pPr>
              <w:pStyle w:val="0"/>
              <w:jc w:val="center"/>
            </w:pPr>
            <w:r>
              <w:rPr>
                <w:sz w:val="24"/>
              </w:rPr>
              <w:t xml:space="preserve">4</w:t>
            </w:r>
          </w:p>
        </w:tc>
        <w:tc>
          <w:tcPr>
            <w:tcW w:w="1805" w:type="dxa"/>
          </w:tcPr>
          <w:p>
            <w:pPr>
              <w:pStyle w:val="0"/>
            </w:pPr>
            <w:r>
              <w:rPr>
                <w:sz w:val="24"/>
              </w:rPr>
              <w:t xml:space="preserve">Итого</w:t>
            </w:r>
          </w:p>
        </w:tc>
        <w:tc>
          <w:tcPr>
            <w:tcW w:w="1247" w:type="dxa"/>
          </w:tcPr>
          <w:p>
            <w:pPr>
              <w:pStyle w:val="0"/>
            </w:pPr>
            <w:hyperlink w:history="0" w:anchor="P22205" w:tooltip="1">
              <w:r>
                <w:rPr>
                  <w:sz w:val="24"/>
                  <w:color w:val="0000ff"/>
                </w:rPr>
                <w:t xml:space="preserve">строка 1</w:t>
              </w:r>
            </w:hyperlink>
            <w:r>
              <w:rPr>
                <w:sz w:val="24"/>
              </w:rPr>
              <w:t xml:space="preserve"> + </w:t>
            </w:r>
            <w:hyperlink w:history="0" w:anchor="P22227" w:tooltip="2">
              <w:r>
                <w:rPr>
                  <w:sz w:val="24"/>
                  <w:color w:val="0000ff"/>
                </w:rPr>
                <w:t xml:space="preserve">строка 2</w:t>
              </w:r>
            </w:hyperlink>
            <w:r>
              <w:rPr>
                <w:sz w:val="24"/>
              </w:rPr>
              <w:t xml:space="preserve"> + </w:t>
            </w:r>
            <w:hyperlink w:history="0" w:anchor="P22238" w:tooltip="3">
              <w:r>
                <w:rPr>
                  <w:sz w:val="24"/>
                  <w:color w:val="0000ff"/>
                </w:rPr>
                <w:t xml:space="preserve">строка 3</w:t>
              </w:r>
            </w:hyperlink>
          </w:p>
        </w:tc>
        <w:tc>
          <w:tcPr>
            <w:tcW w:w="1814" w:type="dxa"/>
          </w:tcPr>
          <w:p>
            <w:pPr>
              <w:pStyle w:val="0"/>
            </w:pPr>
            <w:hyperlink w:history="0" w:anchor="P22205" w:tooltip="1">
              <w:r>
                <w:rPr>
                  <w:sz w:val="24"/>
                  <w:color w:val="0000ff"/>
                </w:rPr>
                <w:t xml:space="preserve">строка 1</w:t>
              </w:r>
            </w:hyperlink>
            <w:r>
              <w:rPr>
                <w:sz w:val="24"/>
              </w:rPr>
              <w:t xml:space="preserve"> + </w:t>
            </w:r>
            <w:hyperlink w:history="0" w:anchor="P22227" w:tooltip="2">
              <w:r>
                <w:rPr>
                  <w:sz w:val="24"/>
                  <w:color w:val="0000ff"/>
                </w:rPr>
                <w:t xml:space="preserve">строка 2</w:t>
              </w:r>
            </w:hyperlink>
            <w:r>
              <w:rPr>
                <w:sz w:val="24"/>
              </w:rPr>
              <w:t xml:space="preserve"> + </w:t>
            </w:r>
            <w:hyperlink w:history="0" w:anchor="P22238" w:tooltip="3">
              <w:r>
                <w:rPr>
                  <w:sz w:val="24"/>
                  <w:color w:val="0000ff"/>
                </w:rPr>
                <w:t xml:space="preserve">строка 3</w:t>
              </w:r>
            </w:hyperlink>
          </w:p>
        </w:tc>
        <w:tc>
          <w:tcPr>
            <w:tcW w:w="1397" w:type="dxa"/>
          </w:tcPr>
          <w:p>
            <w:pPr>
              <w:pStyle w:val="0"/>
            </w:pPr>
            <w:hyperlink w:history="0" w:anchor="P22205" w:tooltip="1">
              <w:r>
                <w:rPr>
                  <w:sz w:val="24"/>
                  <w:color w:val="0000ff"/>
                </w:rPr>
                <w:t xml:space="preserve">строка 1</w:t>
              </w:r>
            </w:hyperlink>
            <w:r>
              <w:rPr>
                <w:sz w:val="24"/>
              </w:rPr>
              <w:t xml:space="preserve"> + </w:t>
            </w:r>
            <w:hyperlink w:history="0" w:anchor="P22227" w:tooltip="2">
              <w:r>
                <w:rPr>
                  <w:sz w:val="24"/>
                  <w:color w:val="0000ff"/>
                </w:rPr>
                <w:t xml:space="preserve">строка 2</w:t>
              </w:r>
            </w:hyperlink>
            <w:r>
              <w:rPr>
                <w:sz w:val="24"/>
              </w:rPr>
              <w:t xml:space="preserve"> + </w:t>
            </w:r>
            <w:hyperlink w:history="0" w:anchor="P22238" w:tooltip="3">
              <w:r>
                <w:rPr>
                  <w:sz w:val="24"/>
                  <w:color w:val="0000ff"/>
                </w:rPr>
                <w:t xml:space="preserve">строка 3</w:t>
              </w:r>
            </w:hyperlink>
          </w:p>
        </w:tc>
        <w:tc>
          <w:tcPr>
            <w:tcW w:w="1928" w:type="dxa"/>
          </w:tcPr>
          <w:p>
            <w:pPr>
              <w:pStyle w:val="0"/>
            </w:pPr>
            <w:hyperlink w:history="0" w:anchor="P22205" w:tooltip="1">
              <w:r>
                <w:rPr>
                  <w:sz w:val="24"/>
                  <w:color w:val="0000ff"/>
                </w:rPr>
                <w:t xml:space="preserve">строка 1</w:t>
              </w:r>
            </w:hyperlink>
            <w:r>
              <w:rPr>
                <w:sz w:val="24"/>
              </w:rPr>
              <w:t xml:space="preserve"> + </w:t>
            </w:r>
            <w:hyperlink w:history="0" w:anchor="P22227" w:tooltip="2">
              <w:r>
                <w:rPr>
                  <w:sz w:val="24"/>
                  <w:color w:val="0000ff"/>
                </w:rPr>
                <w:t xml:space="preserve">строка 2</w:t>
              </w:r>
            </w:hyperlink>
            <w:r>
              <w:rPr>
                <w:sz w:val="24"/>
              </w:rPr>
              <w:t xml:space="preserve"> + </w:t>
            </w:r>
            <w:hyperlink w:history="0" w:anchor="P22238" w:tooltip="3">
              <w:r>
                <w:rPr>
                  <w:sz w:val="24"/>
                  <w:color w:val="0000ff"/>
                </w:rPr>
                <w:t xml:space="preserve">строка 3</w:t>
              </w:r>
            </w:hyperlink>
          </w:p>
        </w:tc>
        <w:tc>
          <w:tcPr>
            <w:tcW w:w="1430" w:type="dxa"/>
          </w:tcPr>
          <w:p>
            <w:pPr>
              <w:pStyle w:val="0"/>
            </w:pPr>
            <w:hyperlink w:history="0" w:anchor="P22205" w:tooltip="1">
              <w:r>
                <w:rPr>
                  <w:sz w:val="24"/>
                  <w:color w:val="0000ff"/>
                </w:rPr>
                <w:t xml:space="preserve">строка 1</w:t>
              </w:r>
            </w:hyperlink>
            <w:r>
              <w:rPr>
                <w:sz w:val="24"/>
              </w:rPr>
              <w:t xml:space="preserve"> + </w:t>
            </w:r>
            <w:hyperlink w:history="0" w:anchor="P22227" w:tooltip="2">
              <w:r>
                <w:rPr>
                  <w:sz w:val="24"/>
                  <w:color w:val="0000ff"/>
                </w:rPr>
                <w:t xml:space="preserve">строка 2</w:t>
              </w:r>
            </w:hyperlink>
            <w:r>
              <w:rPr>
                <w:sz w:val="24"/>
              </w:rPr>
              <w:t xml:space="preserve"> + </w:t>
            </w:r>
            <w:hyperlink w:history="0" w:anchor="P22238" w:tooltip="3">
              <w:r>
                <w:rPr>
                  <w:sz w:val="24"/>
                  <w:color w:val="0000ff"/>
                </w:rPr>
                <w:t xml:space="preserve">строка 3</w:t>
              </w:r>
            </w:hyperlink>
          </w:p>
        </w:tc>
        <w:tc>
          <w:tcPr>
            <w:tcW w:w="1984" w:type="dxa"/>
          </w:tcPr>
          <w:p>
            <w:pPr>
              <w:pStyle w:val="0"/>
            </w:pPr>
            <w:hyperlink w:history="0" w:anchor="P22205" w:tooltip="1">
              <w:r>
                <w:rPr>
                  <w:sz w:val="24"/>
                  <w:color w:val="0000ff"/>
                </w:rPr>
                <w:t xml:space="preserve">строка 1</w:t>
              </w:r>
            </w:hyperlink>
            <w:r>
              <w:rPr>
                <w:sz w:val="24"/>
              </w:rPr>
              <w:t xml:space="preserve"> + </w:t>
            </w:r>
            <w:hyperlink w:history="0" w:anchor="P22227" w:tooltip="2">
              <w:r>
                <w:rPr>
                  <w:sz w:val="24"/>
                  <w:color w:val="0000ff"/>
                </w:rPr>
                <w:t xml:space="preserve">строка 2</w:t>
              </w:r>
            </w:hyperlink>
            <w:r>
              <w:rPr>
                <w:sz w:val="24"/>
              </w:rPr>
              <w:t xml:space="preserve"> + </w:t>
            </w:r>
            <w:hyperlink w:history="0" w:anchor="P22238" w:tooltip="3">
              <w:r>
                <w:rPr>
                  <w:sz w:val="24"/>
                  <w:color w:val="0000ff"/>
                </w:rPr>
                <w:t xml:space="preserve">строка 3</w:t>
              </w:r>
            </w:hyperlink>
          </w:p>
        </w:tc>
        <w:tc>
          <w:tcPr>
            <w:tcW w:w="1498" w:type="dxa"/>
          </w:tcPr>
          <w:p>
            <w:pPr>
              <w:pStyle w:val="0"/>
            </w:pPr>
            <w:hyperlink w:history="0" w:anchor="P22205" w:tooltip="1">
              <w:r>
                <w:rPr>
                  <w:sz w:val="24"/>
                  <w:color w:val="0000ff"/>
                </w:rPr>
                <w:t xml:space="preserve">строка 1</w:t>
              </w:r>
            </w:hyperlink>
            <w:r>
              <w:rPr>
                <w:sz w:val="24"/>
              </w:rPr>
              <w:t xml:space="preserve"> + </w:t>
            </w:r>
            <w:hyperlink w:history="0" w:anchor="P22227" w:tooltip="2">
              <w:r>
                <w:rPr>
                  <w:sz w:val="24"/>
                  <w:color w:val="0000ff"/>
                </w:rPr>
                <w:t xml:space="preserve">строка 2</w:t>
              </w:r>
            </w:hyperlink>
            <w:r>
              <w:rPr>
                <w:sz w:val="24"/>
              </w:rPr>
              <w:t xml:space="preserve"> + </w:t>
            </w:r>
            <w:hyperlink w:history="0" w:anchor="P22238" w:tooltip="3">
              <w:r>
                <w:rPr>
                  <w:sz w:val="24"/>
                  <w:color w:val="0000ff"/>
                </w:rPr>
                <w:t xml:space="preserve">строка 3</w:t>
              </w:r>
            </w:hyperlink>
          </w:p>
        </w:tc>
        <w:tc>
          <w:tcPr>
            <w:tcW w:w="1656" w:type="dxa"/>
          </w:tcPr>
          <w:p>
            <w:pPr>
              <w:pStyle w:val="0"/>
            </w:pPr>
            <w:hyperlink w:history="0" w:anchor="P22205" w:tooltip="1">
              <w:r>
                <w:rPr>
                  <w:sz w:val="24"/>
                  <w:color w:val="0000ff"/>
                </w:rPr>
                <w:t xml:space="preserve">строка 1</w:t>
              </w:r>
            </w:hyperlink>
            <w:r>
              <w:rPr>
                <w:sz w:val="24"/>
              </w:rPr>
              <w:t xml:space="preserve"> + </w:t>
            </w:r>
            <w:hyperlink w:history="0" w:anchor="P22227" w:tooltip="2">
              <w:r>
                <w:rPr>
                  <w:sz w:val="24"/>
                  <w:color w:val="0000ff"/>
                </w:rPr>
                <w:t xml:space="preserve">строка 2</w:t>
              </w:r>
            </w:hyperlink>
            <w:r>
              <w:rPr>
                <w:sz w:val="24"/>
              </w:rPr>
              <w:t xml:space="preserve"> + </w:t>
            </w:r>
            <w:hyperlink w:history="0" w:anchor="P22238" w:tooltip="3">
              <w:r>
                <w:rPr>
                  <w:sz w:val="24"/>
                  <w:color w:val="0000ff"/>
                </w:rPr>
                <w:t xml:space="preserve">строка 3</w:t>
              </w:r>
            </w:hyperlink>
          </w:p>
        </w:tc>
      </w:tr>
    </w:tbl>
    <w:p>
      <w:pPr>
        <w:pStyle w:val="0"/>
        <w:jc w:val="both"/>
      </w:pPr>
      <w:r>
        <w:rPr>
          <w:sz w:val="24"/>
        </w:rPr>
      </w:r>
    </w:p>
    <w:p>
      <w:pPr>
        <w:pStyle w:val="2"/>
        <w:outlineLvl w:val="1"/>
        <w:jc w:val="center"/>
      </w:pPr>
      <w:r>
        <w:rPr>
          <w:sz w:val="24"/>
        </w:rPr>
        <w:t xml:space="preserve">Примечание 35. Доходы за вычетом расходов</w:t>
      </w:r>
    </w:p>
    <w:p>
      <w:pPr>
        <w:pStyle w:val="2"/>
        <w:jc w:val="center"/>
      </w:pPr>
      <w:r>
        <w:rPr>
          <w:sz w:val="24"/>
        </w:rPr>
        <w:t xml:space="preserve">(расходы за вычетом доходов) от операций с долговыми</w:t>
      </w:r>
    </w:p>
    <w:p>
      <w:pPr>
        <w:pStyle w:val="2"/>
        <w:jc w:val="center"/>
      </w:pPr>
      <w:r>
        <w:rPr>
          <w:sz w:val="24"/>
        </w:rPr>
        <w:t xml:space="preserve">инструментами, оцениваемыми по справедливой стоимости</w:t>
      </w:r>
    </w:p>
    <w:p>
      <w:pPr>
        <w:pStyle w:val="2"/>
        <w:jc w:val="center"/>
      </w:pPr>
      <w:r>
        <w:rPr>
          <w:sz w:val="24"/>
        </w:rPr>
        <w:t xml:space="preserve">через прочий совокупный доход</w:t>
      </w:r>
    </w:p>
    <w:p>
      <w:pPr>
        <w:pStyle w:val="0"/>
        <w:jc w:val="both"/>
      </w:pPr>
      <w:r>
        <w:rPr>
          <w:sz w:val="24"/>
        </w:rPr>
      </w:r>
    </w:p>
    <w:bookmarkStart w:id="22265" w:name="P22265"/>
    <w:bookmarkEnd w:id="22265"/>
    <w:p>
      <w:pPr>
        <w:pStyle w:val="2"/>
        <w:outlineLvl w:val="2"/>
        <w:jc w:val="center"/>
      </w:pPr>
      <w:r>
        <w:rPr>
          <w:sz w:val="24"/>
        </w:rPr>
        <w:t xml:space="preserve">Доходы за вычетом расходов (расходы за вычетом доходов)</w:t>
      </w:r>
    </w:p>
    <w:p>
      <w:pPr>
        <w:pStyle w:val="2"/>
        <w:jc w:val="center"/>
      </w:pPr>
      <w:r>
        <w:rPr>
          <w:sz w:val="24"/>
        </w:rPr>
        <w:t xml:space="preserve">от операций с долговыми инструментами, оцениваемыми</w:t>
      </w:r>
    </w:p>
    <w:p>
      <w:pPr>
        <w:pStyle w:val="2"/>
        <w:jc w:val="center"/>
      </w:pPr>
      <w:r>
        <w:rPr>
          <w:sz w:val="24"/>
        </w:rPr>
        <w:t xml:space="preserve">по справедливой стоимости через прочий совокупный доход</w:t>
      </w:r>
    </w:p>
    <w:p>
      <w:pPr>
        <w:pStyle w:val="0"/>
        <w:jc w:val="both"/>
      </w:pPr>
      <w:r>
        <w:rPr>
          <w:sz w:val="24"/>
        </w:rPr>
      </w:r>
    </w:p>
    <w:p>
      <w:pPr>
        <w:pStyle w:val="0"/>
        <w:jc w:val="right"/>
      </w:pPr>
      <w:r>
        <w:rPr>
          <w:sz w:val="24"/>
        </w:rPr>
        <w:t xml:space="preserve">Таблица 35.1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288"/>
        <w:gridCol w:w="1714"/>
        <w:gridCol w:w="4819"/>
      </w:tblGrid>
      <w:tr>
        <w:tc>
          <w:tcPr>
            <w:tcW w:w="850" w:type="dxa"/>
            <w:vMerge w:val="restart"/>
          </w:tcPr>
          <w:p>
            <w:pPr>
              <w:pStyle w:val="0"/>
              <w:jc w:val="center"/>
            </w:pPr>
            <w:r>
              <w:rPr>
                <w:sz w:val="24"/>
              </w:rPr>
              <w:t xml:space="preserve">Номер показателя</w:t>
            </w:r>
          </w:p>
        </w:tc>
        <w:tc>
          <w:tcPr>
            <w:tcW w:w="3288" w:type="dxa"/>
            <w:vMerge w:val="restart"/>
          </w:tcPr>
          <w:p>
            <w:pPr>
              <w:pStyle w:val="0"/>
              <w:jc w:val="center"/>
            </w:pPr>
            <w:r>
              <w:rPr>
                <w:sz w:val="24"/>
              </w:rPr>
              <w:t xml:space="preserve">Наименование показателя</w:t>
            </w:r>
          </w:p>
        </w:tc>
        <w:tc>
          <w:tcPr>
            <w:gridSpan w:val="2"/>
            <w:tcW w:w="6533" w:type="dxa"/>
          </w:tcPr>
          <w:p>
            <w:pPr>
              <w:pStyle w:val="0"/>
              <w:jc w:val="center"/>
            </w:pPr>
            <w:r>
              <w:rPr>
                <w:sz w:val="24"/>
              </w:rPr>
              <w:t xml:space="preserve">Порядок определения значения показателя</w:t>
            </w:r>
          </w:p>
        </w:tc>
      </w:tr>
      <w:tr>
        <w:tc>
          <w:tcPr>
            <w:vMerge w:val="continue"/>
          </w:tcPr>
          <w:p/>
        </w:tc>
        <w:tc>
          <w:tcPr>
            <w:vMerge w:val="continue"/>
          </w:tcPr>
          <w:p/>
        </w:tc>
        <w:tc>
          <w:tcPr>
            <w:tcW w:w="1714" w:type="dxa"/>
          </w:tcPr>
          <w:p>
            <w:pPr>
              <w:pStyle w:val="0"/>
              <w:jc w:val="center"/>
            </w:pPr>
            <w:r>
              <w:rPr>
                <w:sz w:val="24"/>
              </w:rPr>
              <w:t xml:space="preserve">счет бухгалтерского учета</w:t>
            </w:r>
          </w:p>
        </w:tc>
        <w:tc>
          <w:tcPr>
            <w:tcW w:w="4819" w:type="dxa"/>
          </w:tcPr>
          <w:p>
            <w:pPr>
              <w:pStyle w:val="0"/>
              <w:jc w:val="center"/>
            </w:pPr>
            <w:r>
              <w:rPr>
                <w:sz w:val="24"/>
              </w:rPr>
              <w:t xml:space="preserve">символ </w:t>
            </w:r>
            <w:hyperlink w:history="0" w:anchor="P479" w:tooltip="                                   ОТЧЕТ">
              <w:r>
                <w:rPr>
                  <w:sz w:val="24"/>
                  <w:color w:val="0000ff"/>
                </w:rPr>
                <w:t xml:space="preserve">отчета</w:t>
              </w:r>
            </w:hyperlink>
            <w:r>
              <w:rPr>
                <w:sz w:val="24"/>
              </w:rPr>
              <w:t xml:space="preserve"> о финансовых результатах</w:t>
            </w:r>
          </w:p>
        </w:tc>
      </w:tr>
      <w:tr>
        <w:tc>
          <w:tcPr>
            <w:tcW w:w="850" w:type="dxa"/>
          </w:tcPr>
          <w:p>
            <w:pPr>
              <w:pStyle w:val="0"/>
              <w:jc w:val="center"/>
            </w:pPr>
            <w:r>
              <w:rPr>
                <w:sz w:val="24"/>
              </w:rPr>
              <w:t xml:space="preserve">1</w:t>
            </w:r>
          </w:p>
        </w:tc>
        <w:tc>
          <w:tcPr>
            <w:tcW w:w="3288" w:type="dxa"/>
          </w:tcPr>
          <w:p>
            <w:pPr>
              <w:pStyle w:val="0"/>
              <w:jc w:val="center"/>
            </w:pPr>
            <w:r>
              <w:rPr>
                <w:sz w:val="24"/>
              </w:rPr>
              <w:t xml:space="preserve">2</w:t>
            </w:r>
          </w:p>
        </w:tc>
        <w:tc>
          <w:tcPr>
            <w:tcW w:w="1714" w:type="dxa"/>
          </w:tcPr>
          <w:p>
            <w:pPr>
              <w:pStyle w:val="0"/>
              <w:jc w:val="center"/>
            </w:pPr>
            <w:r>
              <w:rPr>
                <w:sz w:val="24"/>
              </w:rPr>
              <w:t xml:space="preserve">3</w:t>
            </w:r>
          </w:p>
        </w:tc>
        <w:tc>
          <w:tcPr>
            <w:tcW w:w="4819" w:type="dxa"/>
          </w:tcPr>
          <w:p>
            <w:pPr>
              <w:pStyle w:val="0"/>
              <w:jc w:val="center"/>
            </w:pPr>
            <w:r>
              <w:rPr>
                <w:sz w:val="24"/>
              </w:rPr>
              <w:t xml:space="preserve">4</w:t>
            </w:r>
          </w:p>
        </w:tc>
      </w:tr>
      <w:tr>
        <w:tblPrEx>
          <w:tblBorders>
            <w:insideH w:val="nil"/>
          </w:tblBorders>
        </w:tblPrEx>
        <w:tc>
          <w:tcPr>
            <w:tcW w:w="850" w:type="dxa"/>
            <w:tcBorders>
              <w:bottom w:val="nil"/>
            </w:tcBorders>
          </w:tcPr>
          <w:bookmarkStart w:id="22280" w:name="P22280"/>
          <w:bookmarkEnd w:id="22280"/>
          <w:p>
            <w:pPr>
              <w:pStyle w:val="0"/>
              <w:jc w:val="center"/>
            </w:pPr>
            <w:r>
              <w:rPr>
                <w:sz w:val="24"/>
              </w:rPr>
              <w:t xml:space="preserve">1</w:t>
            </w:r>
          </w:p>
        </w:tc>
        <w:tc>
          <w:tcPr>
            <w:tcW w:w="3288" w:type="dxa"/>
            <w:tcBorders>
              <w:bottom w:val="nil"/>
            </w:tcBorders>
          </w:tcPr>
          <w:p>
            <w:pPr>
              <w:pStyle w:val="0"/>
            </w:pPr>
            <w:r>
              <w:rPr>
                <w:sz w:val="24"/>
              </w:rPr>
              <w:t xml:space="preserve">Доходы (расходы) от переоценки, реклассифицированные в состав прибыли или убытка при прекращении признания финансовых активов</w:t>
            </w:r>
          </w:p>
        </w:tc>
        <w:tc>
          <w:tcPr>
            <w:tcW w:w="1714" w:type="dxa"/>
            <w:tcBorders>
              <w:bottom w:val="nil"/>
            </w:tcBorders>
          </w:tcPr>
          <w:p>
            <w:pPr>
              <w:pStyle w:val="0"/>
            </w:pPr>
            <w:r>
              <w:rPr>
                <w:sz w:val="24"/>
              </w:rPr>
              <w:t xml:space="preserve">71501 (72501),</w:t>
            </w:r>
          </w:p>
          <w:p>
            <w:pPr>
              <w:pStyle w:val="0"/>
            </w:pPr>
            <w:r>
              <w:rPr>
                <w:sz w:val="24"/>
              </w:rPr>
              <w:t xml:space="preserve">71502 (72502),</w:t>
            </w:r>
          </w:p>
          <w:p>
            <w:pPr>
              <w:pStyle w:val="0"/>
            </w:pPr>
            <w:r>
              <w:rPr>
                <w:sz w:val="24"/>
              </w:rPr>
              <w:t xml:space="preserve">71503 (72503),</w:t>
            </w:r>
          </w:p>
          <w:p>
            <w:pPr>
              <w:pStyle w:val="0"/>
            </w:pPr>
            <w:r>
              <w:rPr>
                <w:sz w:val="24"/>
              </w:rPr>
              <w:t xml:space="preserve">71504 (72504)</w:t>
            </w:r>
          </w:p>
        </w:tc>
        <w:tc>
          <w:tcPr>
            <w:tcW w:w="4819" w:type="dxa"/>
            <w:tcBorders>
              <w:bottom w:val="nil"/>
            </w:tcBorders>
          </w:tcPr>
          <w:p>
            <w:pPr>
              <w:pStyle w:val="0"/>
            </w:pPr>
            <w:r>
              <w:rPr>
                <w:sz w:val="24"/>
              </w:rPr>
              <w:t xml:space="preserve">часть 33301 + часть 33302 + часть 33303 + часть 33304 + часть 33305 + часть 33306 + часть 33307 - часть 42301 - часть 42302 - часть 42303 - часть 42304 - часть 42305 - часть 42306 - часть 42307 + часть 32103 + часть 32104 - часть 41103 - часть 41104 + часть 33315 - часть 42315</w:t>
            </w:r>
          </w:p>
        </w:tc>
      </w:tr>
      <w:tr>
        <w:tblPrEx>
          <w:tblBorders>
            <w:insideH w:val="nil"/>
          </w:tblBorders>
        </w:tblPrEx>
        <w:tc>
          <w:tcPr>
            <w:gridSpan w:val="4"/>
            <w:tcW w:w="106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850" w:type="dxa"/>
            <w:tcBorders>
              <w:bottom w:val="nil"/>
            </w:tcBorders>
          </w:tcPr>
          <w:bookmarkStart w:id="22288" w:name="P22288"/>
          <w:bookmarkEnd w:id="22288"/>
          <w:p>
            <w:pPr>
              <w:pStyle w:val="0"/>
              <w:jc w:val="center"/>
            </w:pPr>
            <w:r>
              <w:rPr>
                <w:sz w:val="24"/>
              </w:rPr>
              <w:t xml:space="preserve">2</w:t>
            </w:r>
          </w:p>
        </w:tc>
        <w:tc>
          <w:tcPr>
            <w:tcW w:w="3288" w:type="dxa"/>
            <w:tcBorders>
              <w:bottom w:val="nil"/>
            </w:tcBorders>
          </w:tcPr>
          <w:p>
            <w:pPr>
              <w:pStyle w:val="0"/>
            </w:pPr>
            <w:r>
              <w:rPr>
                <w:sz w:val="24"/>
              </w:rPr>
              <w:t xml:space="preserve">Доходы (расходы) от переоценки, реклассифицированные в состав прибыли или убытка при реклассификации финансового актива в категорию оцениваемых по справедливой стоимости через прибыль или убыток</w:t>
            </w:r>
          </w:p>
        </w:tc>
        <w:tc>
          <w:tcPr>
            <w:tcW w:w="1714" w:type="dxa"/>
            <w:tcBorders>
              <w:bottom w:val="nil"/>
            </w:tcBorders>
          </w:tcPr>
          <w:p>
            <w:pPr>
              <w:pStyle w:val="0"/>
            </w:pPr>
            <w:r>
              <w:rPr>
                <w:sz w:val="24"/>
              </w:rPr>
              <w:t xml:space="preserve">71501 (72501),</w:t>
            </w:r>
          </w:p>
          <w:p>
            <w:pPr>
              <w:pStyle w:val="0"/>
            </w:pPr>
            <w:r>
              <w:rPr>
                <w:sz w:val="24"/>
              </w:rPr>
              <w:t xml:space="preserve">71502 (72502),</w:t>
            </w:r>
          </w:p>
          <w:p>
            <w:pPr>
              <w:pStyle w:val="0"/>
            </w:pPr>
            <w:r>
              <w:rPr>
                <w:sz w:val="24"/>
              </w:rPr>
              <w:t xml:space="preserve">71503 (72503),</w:t>
            </w:r>
          </w:p>
          <w:p>
            <w:pPr>
              <w:pStyle w:val="0"/>
            </w:pPr>
            <w:r>
              <w:rPr>
                <w:sz w:val="24"/>
              </w:rPr>
              <w:t xml:space="preserve">71504 (72504)</w:t>
            </w:r>
          </w:p>
        </w:tc>
        <w:tc>
          <w:tcPr>
            <w:tcW w:w="4819" w:type="dxa"/>
            <w:tcBorders>
              <w:bottom w:val="nil"/>
            </w:tcBorders>
          </w:tcPr>
          <w:p>
            <w:pPr>
              <w:pStyle w:val="0"/>
            </w:pPr>
            <w:r>
              <w:rPr>
                <w:sz w:val="24"/>
              </w:rPr>
              <w:t xml:space="preserve">часть 33301 + часть 33302 + часть 33303 + часть 33304 + часть 33305 + часть 33306 + часть 33307 - часть 42301 - часть 42302 - часть 42303 - часть 42304 - часть 42305 - часть 42306 - часть 42307 - часть 41103 - часть 41104 + часть 33315 - часть 42315</w:t>
            </w:r>
          </w:p>
        </w:tc>
      </w:tr>
      <w:tr>
        <w:tblPrEx>
          <w:tblBorders>
            <w:insideH w:val="nil"/>
          </w:tblBorders>
        </w:tblPrEx>
        <w:tc>
          <w:tcPr>
            <w:gridSpan w:val="4"/>
            <w:tcW w:w="106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850" w:type="dxa"/>
            <w:tcBorders>
              <w:bottom w:val="nil"/>
            </w:tcBorders>
          </w:tcPr>
          <w:bookmarkStart w:id="22296" w:name="P22296"/>
          <w:bookmarkEnd w:id="22296"/>
          <w:p>
            <w:pPr>
              <w:pStyle w:val="0"/>
              <w:jc w:val="center"/>
            </w:pPr>
            <w:r>
              <w:rPr>
                <w:sz w:val="24"/>
              </w:rPr>
              <w:t xml:space="preserve">3</w:t>
            </w:r>
          </w:p>
        </w:tc>
        <w:tc>
          <w:tcPr>
            <w:tcW w:w="3288" w:type="dxa"/>
            <w:tcBorders>
              <w:bottom w:val="nil"/>
            </w:tcBorders>
          </w:tcPr>
          <w:p>
            <w:pPr>
              <w:pStyle w:val="0"/>
            </w:pPr>
            <w:r>
              <w:rPr>
                <w:sz w:val="24"/>
              </w:rPr>
              <w:t xml:space="preserve">Доходы (расходы), связанные с отнесением на финансовый результат разницы между стоимостью приобретения и справедливой стоимостью финансовых активов при первоначальном признании</w:t>
            </w:r>
          </w:p>
        </w:tc>
        <w:tc>
          <w:tcPr>
            <w:tcW w:w="1714" w:type="dxa"/>
            <w:tcBorders>
              <w:bottom w:val="nil"/>
            </w:tcBorders>
          </w:tcPr>
          <w:p>
            <w:pPr>
              <w:pStyle w:val="0"/>
            </w:pPr>
            <w:r>
              <w:rPr>
                <w:sz w:val="24"/>
              </w:rPr>
              <w:t xml:space="preserve">71501 (72501),</w:t>
            </w:r>
          </w:p>
          <w:p>
            <w:pPr>
              <w:pStyle w:val="0"/>
            </w:pPr>
            <w:r>
              <w:rPr>
                <w:sz w:val="24"/>
              </w:rPr>
              <w:t xml:space="preserve">71502 (72502),</w:t>
            </w:r>
          </w:p>
          <w:p>
            <w:pPr>
              <w:pStyle w:val="0"/>
            </w:pPr>
            <w:r>
              <w:rPr>
                <w:sz w:val="24"/>
              </w:rPr>
              <w:t xml:space="preserve">71503 (72503),</w:t>
            </w:r>
          </w:p>
          <w:p>
            <w:pPr>
              <w:pStyle w:val="0"/>
            </w:pPr>
            <w:r>
              <w:rPr>
                <w:sz w:val="24"/>
              </w:rPr>
              <w:t xml:space="preserve">71504 (72504)</w:t>
            </w:r>
          </w:p>
        </w:tc>
        <w:tc>
          <w:tcPr>
            <w:tcW w:w="4819" w:type="dxa"/>
            <w:tcBorders>
              <w:bottom w:val="nil"/>
            </w:tcBorders>
          </w:tcPr>
          <w:p>
            <w:pPr>
              <w:pStyle w:val="0"/>
            </w:pPr>
            <w:r>
              <w:rPr>
                <w:sz w:val="24"/>
              </w:rPr>
              <w:t xml:space="preserve">часть 33608 + часть 33609 + часть 33610 + часть 33611 + часть 33612 + часть 33613 + часть 33614 - часть 42608 - часть 42609 - часть 42610 - часть 42611 - часть 42612 - часть 42613 - часть 42614 + часть 32603 + часть 32604 - часть 41603 - часть 41604 + часть 33658 - часть 42658</w:t>
            </w:r>
          </w:p>
        </w:tc>
      </w:tr>
      <w:tr>
        <w:tblPrEx>
          <w:tblBorders>
            <w:insideH w:val="nil"/>
          </w:tblBorders>
        </w:tblPrEx>
        <w:tc>
          <w:tcPr>
            <w:gridSpan w:val="4"/>
            <w:tcW w:w="106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850" w:type="dxa"/>
            <w:tcBorders>
              <w:bottom w:val="nil"/>
            </w:tcBorders>
          </w:tcPr>
          <w:bookmarkStart w:id="22304" w:name="P22304"/>
          <w:bookmarkEnd w:id="22304"/>
          <w:p>
            <w:pPr>
              <w:pStyle w:val="0"/>
              <w:jc w:val="center"/>
            </w:pPr>
            <w:r>
              <w:rPr>
                <w:sz w:val="24"/>
              </w:rPr>
              <w:t xml:space="preserve">4</w:t>
            </w:r>
          </w:p>
        </w:tc>
        <w:tc>
          <w:tcPr>
            <w:tcW w:w="3288" w:type="dxa"/>
            <w:tcBorders>
              <w:bottom w:val="nil"/>
            </w:tcBorders>
          </w:tcPr>
          <w:p>
            <w:pPr>
              <w:pStyle w:val="0"/>
            </w:pPr>
            <w:r>
              <w:rPr>
                <w:sz w:val="24"/>
              </w:rPr>
              <w:t xml:space="preserve">Доходы (расходы), связанные с отнесением на финансовый результат разницы между стоимостью приобретения и справедливой стоимостью финансовых активов после первоначального признания</w:t>
            </w:r>
          </w:p>
        </w:tc>
        <w:tc>
          <w:tcPr>
            <w:tcW w:w="1714" w:type="dxa"/>
            <w:tcBorders>
              <w:bottom w:val="nil"/>
            </w:tcBorders>
          </w:tcPr>
          <w:p>
            <w:pPr>
              <w:pStyle w:val="0"/>
            </w:pPr>
            <w:r>
              <w:rPr>
                <w:sz w:val="24"/>
              </w:rPr>
              <w:t xml:space="preserve">71501 (72501),</w:t>
            </w:r>
          </w:p>
          <w:p>
            <w:pPr>
              <w:pStyle w:val="0"/>
            </w:pPr>
            <w:r>
              <w:rPr>
                <w:sz w:val="24"/>
              </w:rPr>
              <w:t xml:space="preserve">71502 (72502),</w:t>
            </w:r>
          </w:p>
          <w:p>
            <w:pPr>
              <w:pStyle w:val="0"/>
            </w:pPr>
            <w:r>
              <w:rPr>
                <w:sz w:val="24"/>
              </w:rPr>
              <w:t xml:space="preserve">71503 (72503),</w:t>
            </w:r>
          </w:p>
          <w:p>
            <w:pPr>
              <w:pStyle w:val="0"/>
            </w:pPr>
            <w:r>
              <w:rPr>
                <w:sz w:val="24"/>
              </w:rPr>
              <w:t xml:space="preserve">71504 (72504)</w:t>
            </w:r>
          </w:p>
        </w:tc>
        <w:tc>
          <w:tcPr>
            <w:tcW w:w="4819" w:type="dxa"/>
            <w:tcBorders>
              <w:bottom w:val="nil"/>
            </w:tcBorders>
          </w:tcPr>
          <w:p>
            <w:pPr>
              <w:pStyle w:val="0"/>
            </w:pPr>
            <w:r>
              <w:rPr>
                <w:sz w:val="24"/>
              </w:rPr>
              <w:t xml:space="preserve">часть 33608 + часть 33609 + часть 33610 + часть 33611 + часть 33612 + часть 33613 + часть 33614 - часть 42608 - часть 42609 - часть 42610 - часть 42611 - часть 42612 - часть 42613 - часть 42614 + часть 32603 + часть 32604 - часть 41603 - часть 41604 + часть 33658 - часть 42658</w:t>
            </w:r>
          </w:p>
        </w:tc>
      </w:tr>
      <w:tr>
        <w:tblPrEx>
          <w:tblBorders>
            <w:insideH w:val="nil"/>
          </w:tblBorders>
        </w:tblPrEx>
        <w:tc>
          <w:tcPr>
            <w:gridSpan w:val="4"/>
            <w:tcW w:w="106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850" w:type="dxa"/>
            <w:tcBorders>
              <w:bottom w:val="nil"/>
            </w:tcBorders>
          </w:tcPr>
          <w:bookmarkStart w:id="22312" w:name="P22312"/>
          <w:bookmarkEnd w:id="22312"/>
          <w:p>
            <w:pPr>
              <w:pStyle w:val="0"/>
              <w:jc w:val="center"/>
            </w:pPr>
            <w:r>
              <w:rPr>
                <w:sz w:val="24"/>
              </w:rPr>
              <w:t xml:space="preserve">5</w:t>
            </w:r>
          </w:p>
        </w:tc>
        <w:tc>
          <w:tcPr>
            <w:tcW w:w="3288" w:type="dxa"/>
            <w:tcBorders>
              <w:bottom w:val="nil"/>
            </w:tcBorders>
          </w:tcPr>
          <w:p>
            <w:pPr>
              <w:pStyle w:val="0"/>
            </w:pPr>
            <w:r>
              <w:rPr>
                <w:sz w:val="24"/>
              </w:rPr>
              <w:t xml:space="preserve">Доходы за вычетом расходов (расходы за вычетом доходов) от торговых операций</w:t>
            </w:r>
          </w:p>
        </w:tc>
        <w:tc>
          <w:tcPr>
            <w:tcW w:w="1714" w:type="dxa"/>
            <w:tcBorders>
              <w:bottom w:val="nil"/>
            </w:tcBorders>
          </w:tcPr>
          <w:p>
            <w:pPr>
              <w:pStyle w:val="0"/>
            </w:pPr>
            <w:r>
              <w:rPr>
                <w:sz w:val="24"/>
              </w:rPr>
              <w:t xml:space="preserve">71501 (72501),</w:t>
            </w:r>
          </w:p>
          <w:p>
            <w:pPr>
              <w:pStyle w:val="0"/>
            </w:pPr>
            <w:r>
              <w:rPr>
                <w:sz w:val="24"/>
              </w:rPr>
              <w:t xml:space="preserve">71502 (72502),</w:t>
            </w:r>
          </w:p>
          <w:p>
            <w:pPr>
              <w:pStyle w:val="0"/>
            </w:pPr>
            <w:r>
              <w:rPr>
                <w:sz w:val="24"/>
              </w:rPr>
              <w:t xml:space="preserve">71503 (72503),</w:t>
            </w:r>
          </w:p>
          <w:p>
            <w:pPr>
              <w:pStyle w:val="0"/>
            </w:pPr>
            <w:r>
              <w:rPr>
                <w:sz w:val="24"/>
              </w:rPr>
              <w:t xml:space="preserve">71504 (72504)</w:t>
            </w:r>
          </w:p>
        </w:tc>
        <w:tc>
          <w:tcPr>
            <w:tcW w:w="4819" w:type="dxa"/>
            <w:tcBorders>
              <w:bottom w:val="nil"/>
            </w:tcBorders>
          </w:tcPr>
          <w:p>
            <w:pPr>
              <w:pStyle w:val="0"/>
            </w:pPr>
            <w:r>
              <w:rPr>
                <w:sz w:val="24"/>
              </w:rPr>
              <w:t xml:space="preserve">часть 33301 + часть 33302 + часть 33303 + часть 33304 + часть 33305 + часть 33306 + часть 33307 - часть 42301 - часть 42302 - часть 42303 - часть 42304 - часть 42305 - часть 42306 - часть 42307 + часть 32103 + часть 32104 - часть 41103 - часть 41104 + часть 33315 - часть 42315</w:t>
            </w:r>
          </w:p>
        </w:tc>
      </w:tr>
      <w:tr>
        <w:tblPrEx>
          <w:tblBorders>
            <w:insideH w:val="nil"/>
          </w:tblBorders>
        </w:tblPrEx>
        <w:tc>
          <w:tcPr>
            <w:gridSpan w:val="4"/>
            <w:tcW w:w="106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850" w:type="dxa"/>
          </w:tcPr>
          <w:p>
            <w:pPr>
              <w:pStyle w:val="0"/>
              <w:jc w:val="center"/>
            </w:pPr>
            <w:r>
              <w:rPr>
                <w:sz w:val="24"/>
              </w:rPr>
              <w:t xml:space="preserve">6</w:t>
            </w:r>
          </w:p>
        </w:tc>
        <w:tc>
          <w:tcPr>
            <w:tcW w:w="3288" w:type="dxa"/>
          </w:tcPr>
          <w:p>
            <w:pPr>
              <w:pStyle w:val="0"/>
            </w:pPr>
            <w:r>
              <w:rPr>
                <w:sz w:val="24"/>
              </w:rPr>
              <w:t xml:space="preserve">Итого</w:t>
            </w:r>
          </w:p>
        </w:tc>
        <w:tc>
          <w:tcPr>
            <w:tcW w:w="1714" w:type="dxa"/>
          </w:tcPr>
          <w:p>
            <w:pPr>
              <w:pStyle w:val="0"/>
            </w:pPr>
            <w:hyperlink w:history="0" w:anchor="P22280" w:tooltip="1">
              <w:r>
                <w:rPr>
                  <w:sz w:val="24"/>
                  <w:color w:val="0000ff"/>
                </w:rPr>
                <w:t xml:space="preserve">строка 1</w:t>
              </w:r>
            </w:hyperlink>
            <w:r>
              <w:rPr>
                <w:sz w:val="24"/>
              </w:rPr>
              <w:t xml:space="preserve"> + </w:t>
            </w:r>
            <w:hyperlink w:history="0" w:anchor="P22288" w:tooltip="2">
              <w:r>
                <w:rPr>
                  <w:sz w:val="24"/>
                  <w:color w:val="0000ff"/>
                </w:rPr>
                <w:t xml:space="preserve">строка 2</w:t>
              </w:r>
            </w:hyperlink>
            <w:r>
              <w:rPr>
                <w:sz w:val="24"/>
              </w:rPr>
              <w:t xml:space="preserve"> + </w:t>
            </w:r>
            <w:hyperlink w:history="0" w:anchor="P22296" w:tooltip="3">
              <w:r>
                <w:rPr>
                  <w:sz w:val="24"/>
                  <w:color w:val="0000ff"/>
                </w:rPr>
                <w:t xml:space="preserve">строка 3</w:t>
              </w:r>
            </w:hyperlink>
            <w:r>
              <w:rPr>
                <w:sz w:val="24"/>
              </w:rPr>
              <w:t xml:space="preserve"> + </w:t>
            </w:r>
            <w:hyperlink w:history="0" w:anchor="P22304" w:tooltip="4">
              <w:r>
                <w:rPr>
                  <w:sz w:val="24"/>
                  <w:color w:val="0000ff"/>
                </w:rPr>
                <w:t xml:space="preserve">строка 4</w:t>
              </w:r>
            </w:hyperlink>
            <w:r>
              <w:rPr>
                <w:sz w:val="24"/>
              </w:rPr>
              <w:t xml:space="preserve"> + </w:t>
            </w:r>
            <w:hyperlink w:history="0" w:anchor="P22312" w:tooltip="5">
              <w:r>
                <w:rPr>
                  <w:sz w:val="24"/>
                  <w:color w:val="0000ff"/>
                </w:rPr>
                <w:t xml:space="preserve">строка 5</w:t>
              </w:r>
            </w:hyperlink>
          </w:p>
        </w:tc>
        <w:tc>
          <w:tcPr>
            <w:tcW w:w="4819" w:type="dxa"/>
          </w:tcPr>
          <w:p>
            <w:pPr>
              <w:pStyle w:val="0"/>
            </w:pPr>
            <w:hyperlink w:history="0" w:anchor="P22280" w:tooltip="1">
              <w:r>
                <w:rPr>
                  <w:sz w:val="24"/>
                  <w:color w:val="0000ff"/>
                </w:rPr>
                <w:t xml:space="preserve">строка 1</w:t>
              </w:r>
            </w:hyperlink>
            <w:r>
              <w:rPr>
                <w:sz w:val="24"/>
              </w:rPr>
              <w:t xml:space="preserve"> + </w:t>
            </w:r>
            <w:hyperlink w:history="0" w:anchor="P22288" w:tooltip="2">
              <w:r>
                <w:rPr>
                  <w:sz w:val="24"/>
                  <w:color w:val="0000ff"/>
                </w:rPr>
                <w:t xml:space="preserve">строка 2</w:t>
              </w:r>
            </w:hyperlink>
            <w:r>
              <w:rPr>
                <w:sz w:val="24"/>
              </w:rPr>
              <w:t xml:space="preserve"> + </w:t>
            </w:r>
            <w:hyperlink w:history="0" w:anchor="P22296" w:tooltip="3">
              <w:r>
                <w:rPr>
                  <w:sz w:val="24"/>
                  <w:color w:val="0000ff"/>
                </w:rPr>
                <w:t xml:space="preserve">строка 3</w:t>
              </w:r>
            </w:hyperlink>
            <w:r>
              <w:rPr>
                <w:sz w:val="24"/>
              </w:rPr>
              <w:t xml:space="preserve"> + </w:t>
            </w:r>
            <w:hyperlink w:history="0" w:anchor="P22304" w:tooltip="4">
              <w:r>
                <w:rPr>
                  <w:sz w:val="24"/>
                  <w:color w:val="0000ff"/>
                </w:rPr>
                <w:t xml:space="preserve">строка 4</w:t>
              </w:r>
            </w:hyperlink>
            <w:r>
              <w:rPr>
                <w:sz w:val="24"/>
              </w:rPr>
              <w:t xml:space="preserve"> + </w:t>
            </w:r>
            <w:hyperlink w:history="0" w:anchor="P22312" w:tooltip="5">
              <w:r>
                <w:rPr>
                  <w:sz w:val="24"/>
                  <w:color w:val="0000ff"/>
                </w:rPr>
                <w:t xml:space="preserve">строка 5</w:t>
              </w:r>
            </w:hyperlink>
          </w:p>
        </w:tc>
      </w:tr>
    </w:tbl>
    <w:p>
      <w:pPr>
        <w:sectPr>
          <w:pgSz w:w="16838" w:h="11906" w:orient="landscape"/>
          <w:pgMar w:top="1133" w:right="397" w:bottom="566" w:left="397" w:header="0" w:footer="0" w:gutter="0"/>
          <w:titlePg/>
        </w:sectPr>
      </w:pPr>
    </w:p>
    <w:p>
      <w:pPr>
        <w:pStyle w:val="0"/>
        <w:jc w:val="both"/>
      </w:pPr>
      <w:r>
        <w:rPr>
          <w:sz w:val="24"/>
        </w:rPr>
      </w:r>
    </w:p>
    <w:p>
      <w:pPr>
        <w:pStyle w:val="2"/>
        <w:outlineLvl w:val="1"/>
        <w:jc w:val="center"/>
      </w:pPr>
      <w:r>
        <w:rPr>
          <w:sz w:val="24"/>
        </w:rPr>
        <w:t xml:space="preserve">Примечание 36. Доходы за вычетом расходов</w:t>
      </w:r>
    </w:p>
    <w:p>
      <w:pPr>
        <w:pStyle w:val="2"/>
        <w:jc w:val="center"/>
      </w:pPr>
      <w:r>
        <w:rPr>
          <w:sz w:val="24"/>
        </w:rPr>
        <w:t xml:space="preserve">(расходы за вычетом доходов) от операций с долевыми</w:t>
      </w:r>
    </w:p>
    <w:p>
      <w:pPr>
        <w:pStyle w:val="2"/>
        <w:jc w:val="center"/>
      </w:pPr>
      <w:r>
        <w:rPr>
          <w:sz w:val="24"/>
        </w:rPr>
        <w:t xml:space="preserve">инструментами, оцениваемыми по справедливой стоимости</w:t>
      </w:r>
    </w:p>
    <w:p>
      <w:pPr>
        <w:pStyle w:val="2"/>
        <w:jc w:val="center"/>
      </w:pPr>
      <w:r>
        <w:rPr>
          <w:sz w:val="24"/>
        </w:rPr>
        <w:t xml:space="preserve">через прочий совокупный доход</w:t>
      </w:r>
    </w:p>
    <w:p>
      <w:pPr>
        <w:pStyle w:val="0"/>
        <w:jc w:val="both"/>
      </w:pPr>
      <w:r>
        <w:rPr>
          <w:sz w:val="24"/>
        </w:rPr>
      </w:r>
    </w:p>
    <w:bookmarkStart w:id="22330" w:name="P22330"/>
    <w:bookmarkEnd w:id="22330"/>
    <w:p>
      <w:pPr>
        <w:pStyle w:val="2"/>
        <w:outlineLvl w:val="2"/>
        <w:jc w:val="center"/>
      </w:pPr>
      <w:r>
        <w:rPr>
          <w:sz w:val="24"/>
        </w:rPr>
        <w:t xml:space="preserve">Доходы за вычетом расходов (расходы за вычетом доходов)</w:t>
      </w:r>
    </w:p>
    <w:p>
      <w:pPr>
        <w:pStyle w:val="2"/>
        <w:jc w:val="center"/>
      </w:pPr>
      <w:r>
        <w:rPr>
          <w:sz w:val="24"/>
        </w:rPr>
        <w:t xml:space="preserve">от операций с долевыми инструментами, оцениваемыми</w:t>
      </w:r>
    </w:p>
    <w:p>
      <w:pPr>
        <w:pStyle w:val="2"/>
        <w:jc w:val="center"/>
      </w:pPr>
      <w:r>
        <w:rPr>
          <w:sz w:val="24"/>
        </w:rPr>
        <w:t xml:space="preserve">по справедливой стоимости через прочий совокупный доход</w:t>
      </w:r>
    </w:p>
    <w:p>
      <w:pPr>
        <w:pStyle w:val="0"/>
        <w:jc w:val="both"/>
      </w:pPr>
      <w:r>
        <w:rPr>
          <w:sz w:val="24"/>
        </w:rPr>
      </w:r>
    </w:p>
    <w:p>
      <w:pPr>
        <w:pStyle w:val="0"/>
        <w:jc w:val="right"/>
      </w:pPr>
      <w:r>
        <w:rPr>
          <w:sz w:val="24"/>
        </w:rPr>
        <w:t xml:space="preserve">Таблица 36.1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288"/>
        <w:gridCol w:w="1714"/>
        <w:gridCol w:w="4819"/>
      </w:tblGrid>
      <w:tr>
        <w:tc>
          <w:tcPr>
            <w:tcW w:w="850" w:type="dxa"/>
            <w:vMerge w:val="restart"/>
          </w:tcPr>
          <w:p>
            <w:pPr>
              <w:pStyle w:val="0"/>
              <w:jc w:val="center"/>
            </w:pPr>
            <w:r>
              <w:rPr>
                <w:sz w:val="24"/>
              </w:rPr>
              <w:t xml:space="preserve">Номер показателя</w:t>
            </w:r>
          </w:p>
        </w:tc>
        <w:tc>
          <w:tcPr>
            <w:tcW w:w="3288" w:type="dxa"/>
            <w:vMerge w:val="restart"/>
          </w:tcPr>
          <w:p>
            <w:pPr>
              <w:pStyle w:val="0"/>
              <w:jc w:val="center"/>
            </w:pPr>
            <w:r>
              <w:rPr>
                <w:sz w:val="24"/>
              </w:rPr>
              <w:t xml:space="preserve">Наименование показателя</w:t>
            </w:r>
          </w:p>
        </w:tc>
        <w:tc>
          <w:tcPr>
            <w:gridSpan w:val="2"/>
            <w:tcW w:w="6533" w:type="dxa"/>
          </w:tcPr>
          <w:p>
            <w:pPr>
              <w:pStyle w:val="0"/>
              <w:jc w:val="center"/>
            </w:pPr>
            <w:r>
              <w:rPr>
                <w:sz w:val="24"/>
              </w:rPr>
              <w:t xml:space="preserve">Порядок определения значения показателя</w:t>
            </w:r>
          </w:p>
        </w:tc>
      </w:tr>
      <w:tr>
        <w:tc>
          <w:tcPr>
            <w:vMerge w:val="continue"/>
          </w:tcPr>
          <w:p/>
        </w:tc>
        <w:tc>
          <w:tcPr>
            <w:vMerge w:val="continue"/>
          </w:tcPr>
          <w:p/>
        </w:tc>
        <w:tc>
          <w:tcPr>
            <w:tcW w:w="1714" w:type="dxa"/>
          </w:tcPr>
          <w:p>
            <w:pPr>
              <w:pStyle w:val="0"/>
              <w:jc w:val="center"/>
            </w:pPr>
            <w:r>
              <w:rPr>
                <w:sz w:val="24"/>
              </w:rPr>
              <w:t xml:space="preserve">счет бухгалтерского учета</w:t>
            </w:r>
          </w:p>
        </w:tc>
        <w:tc>
          <w:tcPr>
            <w:tcW w:w="4819" w:type="dxa"/>
          </w:tcPr>
          <w:p>
            <w:pPr>
              <w:pStyle w:val="0"/>
              <w:jc w:val="center"/>
            </w:pPr>
            <w:r>
              <w:rPr>
                <w:sz w:val="24"/>
              </w:rPr>
              <w:t xml:space="preserve">символ </w:t>
            </w:r>
            <w:hyperlink w:history="0" w:anchor="P479" w:tooltip="                                   ОТЧЕТ">
              <w:r>
                <w:rPr>
                  <w:sz w:val="24"/>
                  <w:color w:val="0000ff"/>
                </w:rPr>
                <w:t xml:space="preserve">отчета</w:t>
              </w:r>
            </w:hyperlink>
            <w:r>
              <w:rPr>
                <w:sz w:val="24"/>
              </w:rPr>
              <w:t xml:space="preserve"> о финансовых результатах</w:t>
            </w:r>
          </w:p>
        </w:tc>
      </w:tr>
      <w:tr>
        <w:tc>
          <w:tcPr>
            <w:tcW w:w="850" w:type="dxa"/>
          </w:tcPr>
          <w:p>
            <w:pPr>
              <w:pStyle w:val="0"/>
              <w:jc w:val="center"/>
            </w:pPr>
            <w:r>
              <w:rPr>
                <w:sz w:val="24"/>
              </w:rPr>
              <w:t xml:space="preserve">1</w:t>
            </w:r>
          </w:p>
        </w:tc>
        <w:tc>
          <w:tcPr>
            <w:tcW w:w="3288" w:type="dxa"/>
          </w:tcPr>
          <w:p>
            <w:pPr>
              <w:pStyle w:val="0"/>
              <w:jc w:val="center"/>
            </w:pPr>
            <w:r>
              <w:rPr>
                <w:sz w:val="24"/>
              </w:rPr>
              <w:t xml:space="preserve">2</w:t>
            </w:r>
          </w:p>
        </w:tc>
        <w:tc>
          <w:tcPr>
            <w:tcW w:w="1714" w:type="dxa"/>
          </w:tcPr>
          <w:p>
            <w:pPr>
              <w:pStyle w:val="0"/>
              <w:jc w:val="center"/>
            </w:pPr>
            <w:r>
              <w:rPr>
                <w:sz w:val="24"/>
              </w:rPr>
              <w:t xml:space="preserve">3</w:t>
            </w:r>
          </w:p>
        </w:tc>
        <w:tc>
          <w:tcPr>
            <w:tcW w:w="4819" w:type="dxa"/>
          </w:tcPr>
          <w:p>
            <w:pPr>
              <w:pStyle w:val="0"/>
              <w:jc w:val="center"/>
            </w:pPr>
            <w:r>
              <w:rPr>
                <w:sz w:val="24"/>
              </w:rPr>
              <w:t xml:space="preserve">4</w:t>
            </w:r>
          </w:p>
        </w:tc>
      </w:tr>
      <w:tr>
        <w:tblPrEx>
          <w:tblBorders>
            <w:insideH w:val="nil"/>
          </w:tblBorders>
        </w:tblPrEx>
        <w:tc>
          <w:tcPr>
            <w:tcW w:w="850" w:type="dxa"/>
            <w:tcBorders>
              <w:bottom w:val="nil"/>
            </w:tcBorders>
          </w:tcPr>
          <w:bookmarkStart w:id="22345" w:name="P22345"/>
          <w:bookmarkEnd w:id="22345"/>
          <w:p>
            <w:pPr>
              <w:pStyle w:val="0"/>
              <w:jc w:val="center"/>
            </w:pPr>
            <w:r>
              <w:rPr>
                <w:sz w:val="24"/>
              </w:rPr>
              <w:t xml:space="preserve">1</w:t>
            </w:r>
          </w:p>
        </w:tc>
        <w:tc>
          <w:tcPr>
            <w:tcW w:w="3288" w:type="dxa"/>
            <w:tcBorders>
              <w:bottom w:val="nil"/>
            </w:tcBorders>
          </w:tcPr>
          <w:p>
            <w:pPr>
              <w:pStyle w:val="0"/>
            </w:pPr>
            <w:r>
              <w:rPr>
                <w:sz w:val="24"/>
              </w:rPr>
              <w:t xml:space="preserve">Доходы (расходы), связанные с отнесением на финансовый результат разницы между стоимостью приобретения и справедливой стоимостью финансовых активов при первоначальном признании</w:t>
            </w:r>
          </w:p>
        </w:tc>
        <w:tc>
          <w:tcPr>
            <w:tcW w:w="1714" w:type="dxa"/>
            <w:tcBorders>
              <w:bottom w:val="nil"/>
            </w:tcBorders>
          </w:tcPr>
          <w:p>
            <w:pPr>
              <w:pStyle w:val="0"/>
            </w:pPr>
            <w:r>
              <w:rPr>
                <w:sz w:val="24"/>
              </w:rPr>
              <w:t xml:space="preserve">71505 (72505),</w:t>
            </w:r>
          </w:p>
          <w:p>
            <w:pPr>
              <w:pStyle w:val="0"/>
            </w:pPr>
            <w:r>
              <w:rPr>
                <w:sz w:val="24"/>
              </w:rPr>
              <w:t xml:space="preserve">71506 (72506)</w:t>
            </w:r>
          </w:p>
        </w:tc>
        <w:tc>
          <w:tcPr>
            <w:tcW w:w="4819" w:type="dxa"/>
            <w:tcBorders>
              <w:bottom w:val="nil"/>
            </w:tcBorders>
          </w:tcPr>
          <w:p>
            <w:pPr>
              <w:pStyle w:val="0"/>
            </w:pPr>
            <w:r>
              <w:rPr>
                <w:sz w:val="24"/>
              </w:rPr>
              <w:t xml:space="preserve">часть 34905 + часть 34906 + часть 34907 + часть 34908 - часть 43505 - часть 43506 - часть 43507 - часть 43508 + часть 34805 + часть 34806 + часть 34807 + часть 34808 - часть 43801 - часть 43802 - часть 43803 - часть 43804 + часть 34910 - часть 43510</w:t>
            </w:r>
          </w:p>
        </w:tc>
      </w:tr>
      <w:tr>
        <w:tblPrEx>
          <w:tblBorders>
            <w:insideH w:val="nil"/>
          </w:tblBorders>
        </w:tblPrEx>
        <w:tc>
          <w:tcPr>
            <w:gridSpan w:val="4"/>
            <w:tcW w:w="106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850" w:type="dxa"/>
            <w:tcBorders>
              <w:bottom w:val="nil"/>
            </w:tcBorders>
          </w:tcPr>
          <w:bookmarkStart w:id="22351" w:name="P22351"/>
          <w:bookmarkEnd w:id="22351"/>
          <w:p>
            <w:pPr>
              <w:pStyle w:val="0"/>
              <w:jc w:val="center"/>
            </w:pPr>
            <w:r>
              <w:rPr>
                <w:sz w:val="24"/>
              </w:rPr>
              <w:t xml:space="preserve">2</w:t>
            </w:r>
          </w:p>
        </w:tc>
        <w:tc>
          <w:tcPr>
            <w:tcW w:w="3288" w:type="dxa"/>
            <w:tcBorders>
              <w:bottom w:val="nil"/>
            </w:tcBorders>
          </w:tcPr>
          <w:p>
            <w:pPr>
              <w:pStyle w:val="0"/>
            </w:pPr>
            <w:r>
              <w:rPr>
                <w:sz w:val="24"/>
              </w:rPr>
              <w:t xml:space="preserve">Доходы (расходы), связанные с отнесением на финансовый результат разницы между стоимостью приобретения и справедливой стоимостью финансовых активов после первоначального признания</w:t>
            </w:r>
          </w:p>
        </w:tc>
        <w:tc>
          <w:tcPr>
            <w:tcW w:w="1714" w:type="dxa"/>
            <w:tcBorders>
              <w:bottom w:val="nil"/>
            </w:tcBorders>
          </w:tcPr>
          <w:p>
            <w:pPr>
              <w:pStyle w:val="0"/>
            </w:pPr>
            <w:r>
              <w:rPr>
                <w:sz w:val="24"/>
              </w:rPr>
              <w:t xml:space="preserve">71505 (72505),</w:t>
            </w:r>
          </w:p>
          <w:p>
            <w:pPr>
              <w:pStyle w:val="0"/>
            </w:pPr>
            <w:r>
              <w:rPr>
                <w:sz w:val="24"/>
              </w:rPr>
              <w:t xml:space="preserve">71506 (72506)</w:t>
            </w:r>
          </w:p>
        </w:tc>
        <w:tc>
          <w:tcPr>
            <w:tcW w:w="4819" w:type="dxa"/>
            <w:tcBorders>
              <w:bottom w:val="nil"/>
            </w:tcBorders>
          </w:tcPr>
          <w:p>
            <w:pPr>
              <w:pStyle w:val="0"/>
            </w:pPr>
            <w:r>
              <w:rPr>
                <w:sz w:val="24"/>
              </w:rPr>
              <w:t xml:space="preserve">часть 34905 + часть 34906 + часть 34907 + часть 34908 - часть 43505 - часть 43506 - часть 43507 - часть 43508 + часть 34805 + часть 34806 + часть 34807 + часть 34808 - часть 43801 - часть 43802 - часть 43803 - часть 43804 + часть 34910 - часть 43510</w:t>
            </w:r>
          </w:p>
        </w:tc>
      </w:tr>
      <w:tr>
        <w:tblPrEx>
          <w:tblBorders>
            <w:insideH w:val="nil"/>
          </w:tblBorders>
        </w:tblPrEx>
        <w:tc>
          <w:tcPr>
            <w:gridSpan w:val="4"/>
            <w:tcW w:w="106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850" w:type="dxa"/>
            <w:tcBorders>
              <w:bottom w:val="nil"/>
            </w:tcBorders>
          </w:tcPr>
          <w:bookmarkStart w:id="22357" w:name="P22357"/>
          <w:bookmarkEnd w:id="22357"/>
          <w:p>
            <w:pPr>
              <w:pStyle w:val="0"/>
              <w:jc w:val="center"/>
            </w:pPr>
            <w:r>
              <w:rPr>
                <w:sz w:val="24"/>
              </w:rPr>
              <w:t xml:space="preserve">3</w:t>
            </w:r>
          </w:p>
        </w:tc>
        <w:tc>
          <w:tcPr>
            <w:tcW w:w="3288" w:type="dxa"/>
            <w:tcBorders>
              <w:bottom w:val="nil"/>
            </w:tcBorders>
          </w:tcPr>
          <w:p>
            <w:pPr>
              <w:pStyle w:val="0"/>
            </w:pPr>
            <w:r>
              <w:rPr>
                <w:sz w:val="24"/>
              </w:rPr>
              <w:t xml:space="preserve">Доходы за вычетом расходов (расходы за вычетом доходов) от торговых операций</w:t>
            </w:r>
          </w:p>
        </w:tc>
        <w:tc>
          <w:tcPr>
            <w:tcW w:w="1714" w:type="dxa"/>
            <w:tcBorders>
              <w:bottom w:val="nil"/>
            </w:tcBorders>
          </w:tcPr>
          <w:p>
            <w:pPr>
              <w:pStyle w:val="0"/>
            </w:pPr>
            <w:r>
              <w:rPr>
                <w:sz w:val="24"/>
              </w:rPr>
              <w:t xml:space="preserve">71505 (72505),</w:t>
            </w:r>
          </w:p>
          <w:p>
            <w:pPr>
              <w:pStyle w:val="0"/>
            </w:pPr>
            <w:r>
              <w:rPr>
                <w:sz w:val="24"/>
              </w:rPr>
              <w:t xml:space="preserve">71506 (72506)</w:t>
            </w:r>
          </w:p>
        </w:tc>
        <w:tc>
          <w:tcPr>
            <w:tcW w:w="4819" w:type="dxa"/>
            <w:tcBorders>
              <w:bottom w:val="nil"/>
            </w:tcBorders>
          </w:tcPr>
          <w:p>
            <w:pPr>
              <w:pStyle w:val="0"/>
            </w:pPr>
            <w:r>
              <w:rPr>
                <w:sz w:val="24"/>
              </w:rPr>
              <w:t xml:space="preserve">часть 34301 + часть 34302 + часть 34303 + часть 34304 - часть 43301 - часть 43302 - часть 43303 - часть 43304 + часть 34805 + часть 34806 + часть 34807 + часть 34808 - часть 43801 - часть 43802 - часть 43803 - часть 43804 + 34305 - 43305</w:t>
            </w:r>
          </w:p>
        </w:tc>
      </w:tr>
      <w:tr>
        <w:tblPrEx>
          <w:tblBorders>
            <w:insideH w:val="nil"/>
          </w:tblBorders>
        </w:tblPrEx>
        <w:tc>
          <w:tcPr>
            <w:gridSpan w:val="4"/>
            <w:tcW w:w="106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850" w:type="dxa"/>
          </w:tcPr>
          <w:p>
            <w:pPr>
              <w:pStyle w:val="0"/>
              <w:jc w:val="center"/>
            </w:pPr>
            <w:r>
              <w:rPr>
                <w:sz w:val="24"/>
              </w:rPr>
              <w:t xml:space="preserve">4</w:t>
            </w:r>
          </w:p>
        </w:tc>
        <w:tc>
          <w:tcPr>
            <w:tcW w:w="3288" w:type="dxa"/>
          </w:tcPr>
          <w:p>
            <w:pPr>
              <w:pStyle w:val="0"/>
            </w:pPr>
            <w:r>
              <w:rPr>
                <w:sz w:val="24"/>
              </w:rPr>
              <w:t xml:space="preserve">Итого</w:t>
            </w:r>
          </w:p>
        </w:tc>
        <w:tc>
          <w:tcPr>
            <w:tcW w:w="1714" w:type="dxa"/>
          </w:tcPr>
          <w:p>
            <w:pPr>
              <w:pStyle w:val="0"/>
            </w:pPr>
            <w:hyperlink w:history="0" w:anchor="P22345" w:tooltip="1">
              <w:r>
                <w:rPr>
                  <w:sz w:val="24"/>
                  <w:color w:val="0000ff"/>
                </w:rPr>
                <w:t xml:space="preserve">строка 1</w:t>
              </w:r>
            </w:hyperlink>
            <w:r>
              <w:rPr>
                <w:sz w:val="24"/>
              </w:rPr>
              <w:t xml:space="preserve"> + </w:t>
            </w:r>
            <w:hyperlink w:history="0" w:anchor="P22351" w:tooltip="2">
              <w:r>
                <w:rPr>
                  <w:sz w:val="24"/>
                  <w:color w:val="0000ff"/>
                </w:rPr>
                <w:t xml:space="preserve">строка 2</w:t>
              </w:r>
            </w:hyperlink>
            <w:r>
              <w:rPr>
                <w:sz w:val="24"/>
              </w:rPr>
              <w:t xml:space="preserve"> + </w:t>
            </w:r>
            <w:hyperlink w:history="0" w:anchor="P22357" w:tooltip="3">
              <w:r>
                <w:rPr>
                  <w:sz w:val="24"/>
                  <w:color w:val="0000ff"/>
                </w:rPr>
                <w:t xml:space="preserve">строка 3</w:t>
              </w:r>
            </w:hyperlink>
          </w:p>
        </w:tc>
        <w:tc>
          <w:tcPr>
            <w:tcW w:w="4819" w:type="dxa"/>
          </w:tcPr>
          <w:p>
            <w:pPr>
              <w:pStyle w:val="0"/>
            </w:pPr>
            <w:hyperlink w:history="0" w:anchor="P22345" w:tooltip="1">
              <w:r>
                <w:rPr>
                  <w:sz w:val="24"/>
                  <w:color w:val="0000ff"/>
                </w:rPr>
                <w:t xml:space="preserve">строка 1</w:t>
              </w:r>
            </w:hyperlink>
            <w:r>
              <w:rPr>
                <w:sz w:val="24"/>
              </w:rPr>
              <w:t xml:space="preserve"> + </w:t>
            </w:r>
            <w:hyperlink w:history="0" w:anchor="P22351" w:tooltip="2">
              <w:r>
                <w:rPr>
                  <w:sz w:val="24"/>
                  <w:color w:val="0000ff"/>
                </w:rPr>
                <w:t xml:space="preserve">строка 2</w:t>
              </w:r>
            </w:hyperlink>
            <w:r>
              <w:rPr>
                <w:sz w:val="24"/>
              </w:rPr>
              <w:t xml:space="preserve"> + </w:t>
            </w:r>
            <w:hyperlink w:history="0" w:anchor="P22357" w:tooltip="3">
              <w:r>
                <w:rPr>
                  <w:sz w:val="24"/>
                  <w:color w:val="0000ff"/>
                </w:rPr>
                <w:t xml:space="preserve">строка 3</w:t>
              </w:r>
            </w:hyperlink>
          </w:p>
        </w:tc>
      </w:tr>
    </w:tbl>
    <w:p>
      <w:pPr>
        <w:pStyle w:val="0"/>
        <w:jc w:val="both"/>
      </w:pPr>
      <w:r>
        <w:rPr>
          <w:sz w:val="24"/>
        </w:rPr>
      </w:r>
    </w:p>
    <w:p>
      <w:pPr>
        <w:pStyle w:val="2"/>
        <w:outlineLvl w:val="1"/>
        <w:jc w:val="center"/>
      </w:pPr>
      <w:r>
        <w:rPr>
          <w:sz w:val="24"/>
        </w:rPr>
        <w:t xml:space="preserve">Примечание 37. Доходы за вычетом расходов (расходы</w:t>
      </w:r>
    </w:p>
    <w:p>
      <w:pPr>
        <w:pStyle w:val="2"/>
        <w:jc w:val="center"/>
      </w:pPr>
      <w:r>
        <w:rPr>
          <w:sz w:val="24"/>
        </w:rPr>
        <w:t xml:space="preserve">за вычетом доходов) от операций с инвестиционным имуществом</w:t>
      </w:r>
    </w:p>
    <w:p>
      <w:pPr>
        <w:pStyle w:val="2"/>
        <w:jc w:val="center"/>
      </w:pPr>
      <w:r>
        <w:rPr>
          <w:sz w:val="24"/>
        </w:rPr>
        <w:t xml:space="preserve">и капитальными вложениями в него</w:t>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bookmarkStart w:id="22373" w:name="P22373"/>
    <w:bookmarkEnd w:id="22373"/>
    <w:p>
      <w:pPr>
        <w:pStyle w:val="2"/>
        <w:outlineLvl w:val="2"/>
        <w:jc w:val="center"/>
      </w:pPr>
      <w:r>
        <w:rPr>
          <w:sz w:val="24"/>
        </w:rPr>
        <w:t xml:space="preserve">Доходы за вычетом расходов (расходы за вычетом доходов)</w:t>
      </w:r>
    </w:p>
    <w:p>
      <w:pPr>
        <w:pStyle w:val="2"/>
        <w:jc w:val="center"/>
      </w:pPr>
      <w:r>
        <w:rPr>
          <w:sz w:val="24"/>
        </w:rPr>
        <w:t xml:space="preserve">от операций с инвестиционным имуществом и капитальными</w:t>
      </w:r>
    </w:p>
    <w:p>
      <w:pPr>
        <w:pStyle w:val="2"/>
        <w:jc w:val="center"/>
      </w:pPr>
      <w:r>
        <w:rPr>
          <w:sz w:val="24"/>
        </w:rPr>
        <w:t xml:space="preserve">вложениями в него</w:t>
      </w:r>
    </w:p>
    <w:p>
      <w:pPr>
        <w:pStyle w:val="0"/>
        <w:jc w:val="center"/>
      </w:pPr>
      <w:r>
        <w:rPr>
          <w:sz w:val="24"/>
        </w:rPr>
        <w:t xml:space="preserve">(в ред. </w:t>
      </w:r>
      <w:r>
        <w:rPr>
          <w:sz w:val="24"/>
        </w:rPr>
        <w:t xml:space="preserve">Указания</w:t>
      </w:r>
      <w:r>
        <w:rPr>
          <w:sz w:val="24"/>
        </w:rPr>
        <w:t xml:space="preserve"> Банка России от 04.10.2021 N 5960-У)</w:t>
      </w:r>
    </w:p>
    <w:p>
      <w:pPr>
        <w:pStyle w:val="0"/>
        <w:jc w:val="both"/>
      </w:pPr>
      <w:r>
        <w:rPr>
          <w:sz w:val="24"/>
        </w:rPr>
      </w:r>
    </w:p>
    <w:p>
      <w:pPr>
        <w:pStyle w:val="0"/>
        <w:jc w:val="right"/>
      </w:pPr>
      <w:r>
        <w:rPr>
          <w:sz w:val="24"/>
        </w:rPr>
        <w:t xml:space="preserve">Таблица 37.1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288"/>
        <w:gridCol w:w="1714"/>
        <w:gridCol w:w="4819"/>
      </w:tblGrid>
      <w:tr>
        <w:tc>
          <w:tcPr>
            <w:tcW w:w="850" w:type="dxa"/>
            <w:vMerge w:val="restart"/>
          </w:tcPr>
          <w:p>
            <w:pPr>
              <w:pStyle w:val="0"/>
              <w:jc w:val="center"/>
            </w:pPr>
            <w:r>
              <w:rPr>
                <w:sz w:val="24"/>
              </w:rPr>
              <w:t xml:space="preserve">Номер показателя</w:t>
            </w:r>
          </w:p>
        </w:tc>
        <w:tc>
          <w:tcPr>
            <w:tcW w:w="3288" w:type="dxa"/>
            <w:vMerge w:val="restart"/>
          </w:tcPr>
          <w:p>
            <w:pPr>
              <w:pStyle w:val="0"/>
              <w:jc w:val="center"/>
            </w:pPr>
            <w:r>
              <w:rPr>
                <w:sz w:val="24"/>
              </w:rPr>
              <w:t xml:space="preserve">Наименование показателя</w:t>
            </w:r>
          </w:p>
        </w:tc>
        <w:tc>
          <w:tcPr>
            <w:gridSpan w:val="2"/>
            <w:tcW w:w="6533" w:type="dxa"/>
          </w:tcPr>
          <w:p>
            <w:pPr>
              <w:pStyle w:val="0"/>
              <w:jc w:val="center"/>
            </w:pPr>
            <w:r>
              <w:rPr>
                <w:sz w:val="24"/>
              </w:rPr>
              <w:t xml:space="preserve">Порядок определения значения показателя</w:t>
            </w:r>
          </w:p>
        </w:tc>
      </w:tr>
      <w:tr>
        <w:tc>
          <w:tcPr>
            <w:vMerge w:val="continue"/>
          </w:tcPr>
          <w:p/>
        </w:tc>
        <w:tc>
          <w:tcPr>
            <w:vMerge w:val="continue"/>
          </w:tcPr>
          <w:p/>
        </w:tc>
        <w:tc>
          <w:tcPr>
            <w:tcW w:w="1714" w:type="dxa"/>
          </w:tcPr>
          <w:p>
            <w:pPr>
              <w:pStyle w:val="0"/>
              <w:jc w:val="center"/>
            </w:pPr>
            <w:r>
              <w:rPr>
                <w:sz w:val="24"/>
              </w:rPr>
              <w:t xml:space="preserve">счет бухгалтерского учета</w:t>
            </w:r>
          </w:p>
        </w:tc>
        <w:tc>
          <w:tcPr>
            <w:tcW w:w="4819" w:type="dxa"/>
          </w:tcPr>
          <w:p>
            <w:pPr>
              <w:pStyle w:val="0"/>
              <w:jc w:val="center"/>
            </w:pPr>
            <w:r>
              <w:rPr>
                <w:sz w:val="24"/>
              </w:rPr>
              <w:t xml:space="preserve">символ </w:t>
            </w:r>
            <w:hyperlink w:history="0" w:anchor="P479" w:tooltip="                                   ОТЧЕТ">
              <w:r>
                <w:rPr>
                  <w:sz w:val="24"/>
                  <w:color w:val="0000ff"/>
                </w:rPr>
                <w:t xml:space="preserve">отчета</w:t>
              </w:r>
            </w:hyperlink>
            <w:r>
              <w:rPr>
                <w:sz w:val="24"/>
              </w:rPr>
              <w:t xml:space="preserve"> о финансовых результатах</w:t>
            </w:r>
          </w:p>
        </w:tc>
      </w:tr>
      <w:tr>
        <w:tc>
          <w:tcPr>
            <w:tcW w:w="850" w:type="dxa"/>
          </w:tcPr>
          <w:p>
            <w:pPr>
              <w:pStyle w:val="0"/>
              <w:jc w:val="center"/>
            </w:pPr>
            <w:r>
              <w:rPr>
                <w:sz w:val="24"/>
              </w:rPr>
              <w:t xml:space="preserve">1</w:t>
            </w:r>
          </w:p>
        </w:tc>
        <w:tc>
          <w:tcPr>
            <w:tcW w:w="3288" w:type="dxa"/>
          </w:tcPr>
          <w:p>
            <w:pPr>
              <w:pStyle w:val="0"/>
              <w:jc w:val="center"/>
            </w:pPr>
            <w:r>
              <w:rPr>
                <w:sz w:val="24"/>
              </w:rPr>
              <w:t xml:space="preserve">2</w:t>
            </w:r>
          </w:p>
        </w:tc>
        <w:tc>
          <w:tcPr>
            <w:tcW w:w="1714" w:type="dxa"/>
          </w:tcPr>
          <w:p>
            <w:pPr>
              <w:pStyle w:val="0"/>
              <w:jc w:val="center"/>
            </w:pPr>
            <w:r>
              <w:rPr>
                <w:sz w:val="24"/>
              </w:rPr>
              <w:t xml:space="preserve">3</w:t>
            </w:r>
          </w:p>
        </w:tc>
        <w:tc>
          <w:tcPr>
            <w:tcW w:w="4819" w:type="dxa"/>
          </w:tcPr>
          <w:p>
            <w:pPr>
              <w:pStyle w:val="0"/>
              <w:jc w:val="center"/>
            </w:pPr>
            <w:r>
              <w:rPr>
                <w:sz w:val="24"/>
              </w:rPr>
              <w:t xml:space="preserve">4</w:t>
            </w:r>
          </w:p>
        </w:tc>
      </w:tr>
      <w:tr>
        <w:tblPrEx>
          <w:tblBorders>
            <w:insideH w:val="nil"/>
          </w:tblBorders>
        </w:tblPrEx>
        <w:tc>
          <w:tcPr>
            <w:tcW w:w="850" w:type="dxa"/>
            <w:tcBorders>
              <w:bottom w:val="nil"/>
            </w:tcBorders>
          </w:tcPr>
          <w:bookmarkStart w:id="22389" w:name="P22389"/>
          <w:bookmarkEnd w:id="22389"/>
          <w:p>
            <w:pPr>
              <w:pStyle w:val="0"/>
              <w:jc w:val="center"/>
            </w:pPr>
            <w:r>
              <w:rPr>
                <w:sz w:val="24"/>
              </w:rPr>
              <w:t xml:space="preserve">1</w:t>
            </w:r>
          </w:p>
        </w:tc>
        <w:tc>
          <w:tcPr>
            <w:tcW w:w="3288" w:type="dxa"/>
            <w:tcBorders>
              <w:bottom w:val="nil"/>
            </w:tcBorders>
          </w:tcPr>
          <w:p>
            <w:pPr>
              <w:pStyle w:val="0"/>
            </w:pPr>
            <w:r>
              <w:rPr>
                <w:sz w:val="24"/>
              </w:rPr>
              <w:t xml:space="preserve">Доходы от сдачи имущества в аренду</w:t>
            </w:r>
          </w:p>
        </w:tc>
        <w:tc>
          <w:tcPr>
            <w:tcW w:w="1714" w:type="dxa"/>
            <w:tcBorders>
              <w:bottom w:val="nil"/>
            </w:tcBorders>
          </w:tcPr>
          <w:p>
            <w:pPr>
              <w:pStyle w:val="0"/>
            </w:pPr>
            <w:r>
              <w:rPr>
                <w:sz w:val="24"/>
              </w:rPr>
              <w:t xml:space="preserve">71701 (72701)</w:t>
            </w:r>
          </w:p>
        </w:tc>
        <w:tc>
          <w:tcPr>
            <w:tcW w:w="4819" w:type="dxa"/>
            <w:tcBorders>
              <w:bottom w:val="nil"/>
            </w:tcBorders>
          </w:tcPr>
          <w:p>
            <w:pPr>
              <w:pStyle w:val="0"/>
            </w:pPr>
            <w:r>
              <w:rPr>
                <w:sz w:val="24"/>
              </w:rPr>
              <w:t xml:space="preserve">52502 + часть 52301</w:t>
            </w:r>
          </w:p>
        </w:tc>
      </w:tr>
      <w:tr>
        <w:tblPrEx>
          <w:tblBorders>
            <w:insideH w:val="nil"/>
          </w:tblBorders>
        </w:tblPrEx>
        <w:tc>
          <w:tcPr>
            <w:gridSpan w:val="4"/>
            <w:tcW w:w="106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850" w:type="dxa"/>
            <w:tcBorders>
              <w:bottom w:val="nil"/>
            </w:tcBorders>
          </w:tcPr>
          <w:bookmarkStart w:id="22394" w:name="P22394"/>
          <w:bookmarkEnd w:id="22394"/>
          <w:p>
            <w:pPr>
              <w:pStyle w:val="0"/>
              <w:jc w:val="center"/>
            </w:pPr>
            <w:r>
              <w:rPr>
                <w:sz w:val="24"/>
              </w:rPr>
              <w:t xml:space="preserve">2</w:t>
            </w:r>
          </w:p>
        </w:tc>
        <w:tc>
          <w:tcPr>
            <w:tcW w:w="3288" w:type="dxa"/>
            <w:tcBorders>
              <w:bottom w:val="nil"/>
            </w:tcBorders>
          </w:tcPr>
          <w:p>
            <w:pPr>
              <w:pStyle w:val="0"/>
            </w:pPr>
            <w:r>
              <w:rPr>
                <w:sz w:val="24"/>
              </w:rPr>
              <w:t xml:space="preserve">Доходы (расходы) от изменения справедливой стоимости имущества</w:t>
            </w:r>
          </w:p>
        </w:tc>
        <w:tc>
          <w:tcPr>
            <w:tcW w:w="1714" w:type="dxa"/>
            <w:tcBorders>
              <w:bottom w:val="nil"/>
            </w:tcBorders>
          </w:tcPr>
          <w:p>
            <w:pPr>
              <w:pStyle w:val="0"/>
            </w:pPr>
            <w:r>
              <w:rPr>
                <w:sz w:val="24"/>
              </w:rPr>
              <w:t xml:space="preserve">71701 (72701), 71702 (72702)</w:t>
            </w:r>
          </w:p>
        </w:tc>
        <w:tc>
          <w:tcPr>
            <w:tcW w:w="4819" w:type="dxa"/>
            <w:tcBorders>
              <w:bottom w:val="nil"/>
            </w:tcBorders>
          </w:tcPr>
          <w:p>
            <w:pPr>
              <w:pStyle w:val="0"/>
            </w:pPr>
            <w:r>
              <w:rPr>
                <w:sz w:val="24"/>
              </w:rPr>
              <w:t xml:space="preserve">52504 - 53503</w:t>
            </w:r>
          </w:p>
        </w:tc>
      </w:tr>
      <w:tr>
        <w:tblPrEx>
          <w:tblBorders>
            <w:insideH w:val="nil"/>
          </w:tblBorders>
        </w:tblPrEx>
        <w:tc>
          <w:tcPr>
            <w:gridSpan w:val="4"/>
            <w:tcW w:w="106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850" w:type="dxa"/>
          </w:tcPr>
          <w:bookmarkStart w:id="22399" w:name="P22399"/>
          <w:bookmarkEnd w:id="22399"/>
          <w:p>
            <w:pPr>
              <w:pStyle w:val="0"/>
              <w:jc w:val="center"/>
            </w:pPr>
            <w:r>
              <w:rPr>
                <w:sz w:val="24"/>
              </w:rPr>
              <w:t xml:space="preserve">3</w:t>
            </w:r>
          </w:p>
        </w:tc>
        <w:tc>
          <w:tcPr>
            <w:tcW w:w="3288" w:type="dxa"/>
          </w:tcPr>
          <w:p>
            <w:pPr>
              <w:pStyle w:val="0"/>
            </w:pPr>
            <w:r>
              <w:rPr>
                <w:sz w:val="24"/>
              </w:rPr>
              <w:t xml:space="preserve">Расходы на ремонт</w:t>
            </w:r>
          </w:p>
        </w:tc>
        <w:tc>
          <w:tcPr>
            <w:tcW w:w="1714" w:type="dxa"/>
          </w:tcPr>
          <w:p>
            <w:pPr>
              <w:pStyle w:val="0"/>
            </w:pPr>
            <w:r>
              <w:rPr>
                <w:sz w:val="24"/>
              </w:rPr>
              <w:t xml:space="preserve">71702 (72702)</w:t>
            </w:r>
          </w:p>
        </w:tc>
        <w:tc>
          <w:tcPr>
            <w:tcW w:w="4819" w:type="dxa"/>
          </w:tcPr>
          <w:p>
            <w:pPr>
              <w:pStyle w:val="0"/>
            </w:pPr>
            <w:r>
              <w:rPr>
                <w:sz w:val="24"/>
              </w:rPr>
              <w:t xml:space="preserve">- 53504</w:t>
            </w:r>
          </w:p>
        </w:tc>
      </w:tr>
      <w:tr>
        <w:tblPrEx>
          <w:tblBorders>
            <w:insideH w:val="nil"/>
          </w:tblBorders>
        </w:tblPrEx>
        <w:tc>
          <w:tcPr>
            <w:tcW w:w="850" w:type="dxa"/>
            <w:tcBorders>
              <w:bottom w:val="nil"/>
            </w:tcBorders>
          </w:tcPr>
          <w:bookmarkStart w:id="22403" w:name="P22403"/>
          <w:bookmarkEnd w:id="22403"/>
          <w:p>
            <w:pPr>
              <w:pStyle w:val="0"/>
              <w:jc w:val="center"/>
            </w:pPr>
            <w:r>
              <w:rPr>
                <w:sz w:val="24"/>
              </w:rPr>
              <w:t xml:space="preserve">4</w:t>
            </w:r>
          </w:p>
        </w:tc>
        <w:tc>
          <w:tcPr>
            <w:tcW w:w="3288" w:type="dxa"/>
            <w:tcBorders>
              <w:bottom w:val="nil"/>
            </w:tcBorders>
          </w:tcPr>
          <w:p>
            <w:pPr>
              <w:pStyle w:val="0"/>
            </w:pPr>
            <w:r>
              <w:rPr>
                <w:sz w:val="24"/>
              </w:rPr>
              <w:t xml:space="preserve">Доходы (расходы) от выбытия (реализации) имущества</w:t>
            </w:r>
          </w:p>
        </w:tc>
        <w:tc>
          <w:tcPr>
            <w:tcW w:w="1714" w:type="dxa"/>
            <w:tcBorders>
              <w:bottom w:val="nil"/>
            </w:tcBorders>
          </w:tcPr>
          <w:p>
            <w:pPr>
              <w:pStyle w:val="0"/>
            </w:pPr>
            <w:r>
              <w:rPr>
                <w:sz w:val="24"/>
              </w:rPr>
              <w:t xml:space="preserve">71701 (72701), 71702 (72702)</w:t>
            </w:r>
          </w:p>
        </w:tc>
        <w:tc>
          <w:tcPr>
            <w:tcW w:w="4819" w:type="dxa"/>
            <w:tcBorders>
              <w:bottom w:val="nil"/>
            </w:tcBorders>
          </w:tcPr>
          <w:p>
            <w:pPr>
              <w:pStyle w:val="0"/>
            </w:pPr>
            <w:r>
              <w:rPr>
                <w:sz w:val="24"/>
              </w:rPr>
              <w:t xml:space="preserve">52501 - 53501 + часть 52304 - часть 53805</w:t>
            </w:r>
          </w:p>
        </w:tc>
      </w:tr>
      <w:tr>
        <w:tblPrEx>
          <w:tblBorders>
            <w:insideH w:val="nil"/>
          </w:tblBorders>
        </w:tblPrEx>
        <w:tc>
          <w:tcPr>
            <w:gridSpan w:val="4"/>
            <w:tcW w:w="106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850" w:type="dxa"/>
            <w:tcBorders>
              <w:bottom w:val="nil"/>
            </w:tcBorders>
          </w:tcPr>
          <w:bookmarkStart w:id="22408" w:name="P22408"/>
          <w:bookmarkEnd w:id="22408"/>
          <w:p>
            <w:pPr>
              <w:pStyle w:val="0"/>
              <w:jc w:val="center"/>
            </w:pPr>
            <w:r>
              <w:rPr>
                <w:sz w:val="24"/>
              </w:rPr>
              <w:t xml:space="preserve">5</w:t>
            </w:r>
          </w:p>
        </w:tc>
        <w:tc>
          <w:tcPr>
            <w:tcW w:w="3288" w:type="dxa"/>
            <w:tcBorders>
              <w:bottom w:val="nil"/>
            </w:tcBorders>
          </w:tcPr>
          <w:p>
            <w:pPr>
              <w:pStyle w:val="0"/>
            </w:pPr>
            <w:r>
              <w:rPr>
                <w:sz w:val="24"/>
              </w:rPr>
              <w:t xml:space="preserve">Доходы от восстановления убытков от обесценения (расходы от обесценения) имущества</w:t>
            </w:r>
          </w:p>
        </w:tc>
        <w:tc>
          <w:tcPr>
            <w:tcW w:w="1714" w:type="dxa"/>
            <w:tcBorders>
              <w:bottom w:val="nil"/>
            </w:tcBorders>
          </w:tcPr>
          <w:p>
            <w:pPr>
              <w:pStyle w:val="0"/>
            </w:pPr>
            <w:r>
              <w:rPr>
                <w:sz w:val="24"/>
              </w:rPr>
              <w:t xml:space="preserve">71701 (72701), 71702 (72702)</w:t>
            </w:r>
          </w:p>
        </w:tc>
        <w:tc>
          <w:tcPr>
            <w:tcW w:w="4819" w:type="dxa"/>
            <w:tcBorders>
              <w:bottom w:val="nil"/>
            </w:tcBorders>
          </w:tcPr>
          <w:p>
            <w:pPr>
              <w:pStyle w:val="0"/>
            </w:pPr>
            <w:r>
              <w:rPr>
                <w:sz w:val="24"/>
              </w:rPr>
              <w:t xml:space="preserve">52503 - 53502</w:t>
            </w:r>
          </w:p>
        </w:tc>
      </w:tr>
      <w:tr>
        <w:tblPrEx>
          <w:tblBorders>
            <w:insideH w:val="nil"/>
          </w:tblBorders>
        </w:tblPrEx>
        <w:tc>
          <w:tcPr>
            <w:gridSpan w:val="4"/>
            <w:tcW w:w="106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850" w:type="dxa"/>
          </w:tcPr>
          <w:bookmarkStart w:id="22413" w:name="P22413"/>
          <w:bookmarkEnd w:id="22413"/>
          <w:p>
            <w:pPr>
              <w:pStyle w:val="0"/>
              <w:jc w:val="center"/>
            </w:pPr>
            <w:r>
              <w:rPr>
                <w:sz w:val="24"/>
              </w:rPr>
              <w:t xml:space="preserve">6</w:t>
            </w:r>
          </w:p>
        </w:tc>
        <w:tc>
          <w:tcPr>
            <w:tcW w:w="3288" w:type="dxa"/>
          </w:tcPr>
          <w:p>
            <w:pPr>
              <w:pStyle w:val="0"/>
            </w:pPr>
            <w:r>
              <w:rPr>
                <w:sz w:val="24"/>
              </w:rPr>
              <w:t xml:space="preserve">Расходы на содержание недвижимости</w:t>
            </w:r>
          </w:p>
        </w:tc>
        <w:tc>
          <w:tcPr>
            <w:tcW w:w="1714" w:type="dxa"/>
          </w:tcPr>
          <w:p>
            <w:pPr>
              <w:pStyle w:val="0"/>
            </w:pPr>
            <w:r>
              <w:rPr>
                <w:sz w:val="24"/>
              </w:rPr>
              <w:t xml:space="preserve">71702 (72702)</w:t>
            </w:r>
          </w:p>
        </w:tc>
        <w:tc>
          <w:tcPr>
            <w:tcW w:w="4819" w:type="dxa"/>
          </w:tcPr>
          <w:p>
            <w:pPr>
              <w:pStyle w:val="0"/>
            </w:pPr>
            <w:r>
              <w:rPr>
                <w:sz w:val="24"/>
              </w:rPr>
              <w:t xml:space="preserve">- 53505</w:t>
            </w:r>
          </w:p>
        </w:tc>
      </w:tr>
      <w:tr>
        <w:tc>
          <w:tcPr>
            <w:tcW w:w="850" w:type="dxa"/>
          </w:tcPr>
          <w:bookmarkStart w:id="22417" w:name="P22417"/>
          <w:bookmarkEnd w:id="22417"/>
          <w:p>
            <w:pPr>
              <w:pStyle w:val="0"/>
              <w:jc w:val="center"/>
            </w:pPr>
            <w:r>
              <w:rPr>
                <w:sz w:val="24"/>
              </w:rPr>
              <w:t xml:space="preserve">7</w:t>
            </w:r>
          </w:p>
        </w:tc>
        <w:tc>
          <w:tcPr>
            <w:tcW w:w="3288" w:type="dxa"/>
          </w:tcPr>
          <w:p>
            <w:pPr>
              <w:pStyle w:val="0"/>
            </w:pPr>
            <w:r>
              <w:rPr>
                <w:sz w:val="24"/>
              </w:rPr>
              <w:t xml:space="preserve">Амортизация недвижимости</w:t>
            </w:r>
          </w:p>
        </w:tc>
        <w:tc>
          <w:tcPr>
            <w:tcW w:w="1714" w:type="dxa"/>
          </w:tcPr>
          <w:p>
            <w:pPr>
              <w:pStyle w:val="0"/>
            </w:pPr>
            <w:r>
              <w:rPr>
                <w:sz w:val="24"/>
              </w:rPr>
              <w:t xml:space="preserve">71702 (72702)</w:t>
            </w:r>
          </w:p>
        </w:tc>
        <w:tc>
          <w:tcPr>
            <w:tcW w:w="4819" w:type="dxa"/>
          </w:tcPr>
          <w:p>
            <w:pPr>
              <w:pStyle w:val="0"/>
            </w:pPr>
            <w:r>
              <w:rPr>
                <w:sz w:val="24"/>
              </w:rPr>
              <w:t xml:space="preserve">- 53506</w:t>
            </w:r>
          </w:p>
        </w:tc>
      </w:tr>
      <w:tr>
        <w:tc>
          <w:tcPr>
            <w:tcW w:w="850" w:type="dxa"/>
          </w:tcPr>
          <w:bookmarkStart w:id="22421" w:name="P22421"/>
          <w:bookmarkEnd w:id="22421"/>
          <w:p>
            <w:pPr>
              <w:pStyle w:val="0"/>
              <w:jc w:val="center"/>
            </w:pPr>
            <w:r>
              <w:rPr>
                <w:sz w:val="24"/>
              </w:rPr>
              <w:t xml:space="preserve">8</w:t>
            </w:r>
          </w:p>
        </w:tc>
        <w:tc>
          <w:tcPr>
            <w:tcW w:w="3288" w:type="dxa"/>
          </w:tcPr>
          <w:p>
            <w:pPr>
              <w:pStyle w:val="0"/>
            </w:pPr>
            <w:r>
              <w:rPr>
                <w:sz w:val="24"/>
              </w:rPr>
              <w:t xml:space="preserve">Прочее</w:t>
            </w:r>
          </w:p>
        </w:tc>
        <w:tc>
          <w:tcPr>
            <w:tcW w:w="1714" w:type="dxa"/>
          </w:tcPr>
          <w:p>
            <w:pPr>
              <w:pStyle w:val="0"/>
            </w:pPr>
            <w:r>
              <w:rPr>
                <w:sz w:val="24"/>
              </w:rPr>
              <w:t xml:space="preserve">71701 (72701), 71702 (72702)</w:t>
            </w:r>
          </w:p>
        </w:tc>
        <w:tc>
          <w:tcPr>
            <w:tcW w:w="4819" w:type="dxa"/>
          </w:tcPr>
          <w:p>
            <w:pPr>
              <w:pStyle w:val="0"/>
            </w:pPr>
            <w:r>
              <w:rPr>
                <w:sz w:val="24"/>
              </w:rPr>
              <w:t xml:space="preserve">часть 52304 - часть 53805</w:t>
            </w:r>
          </w:p>
        </w:tc>
      </w:tr>
      <w:tr>
        <w:tc>
          <w:tcPr>
            <w:tcW w:w="850" w:type="dxa"/>
          </w:tcPr>
          <w:p>
            <w:pPr>
              <w:pStyle w:val="0"/>
              <w:jc w:val="center"/>
            </w:pPr>
            <w:r>
              <w:rPr>
                <w:sz w:val="24"/>
              </w:rPr>
              <w:t xml:space="preserve">9</w:t>
            </w:r>
          </w:p>
        </w:tc>
        <w:tc>
          <w:tcPr>
            <w:tcW w:w="3288" w:type="dxa"/>
          </w:tcPr>
          <w:p>
            <w:pPr>
              <w:pStyle w:val="0"/>
            </w:pPr>
            <w:r>
              <w:rPr>
                <w:sz w:val="24"/>
              </w:rPr>
              <w:t xml:space="preserve">Итого</w:t>
            </w:r>
          </w:p>
        </w:tc>
        <w:tc>
          <w:tcPr>
            <w:tcW w:w="1714" w:type="dxa"/>
          </w:tcPr>
          <w:p>
            <w:pPr>
              <w:pStyle w:val="0"/>
            </w:pPr>
            <w:hyperlink w:history="0" w:anchor="P22389" w:tooltip="1">
              <w:r>
                <w:rPr>
                  <w:sz w:val="24"/>
                  <w:color w:val="0000ff"/>
                </w:rPr>
                <w:t xml:space="preserve">строка 1</w:t>
              </w:r>
            </w:hyperlink>
            <w:r>
              <w:rPr>
                <w:sz w:val="24"/>
              </w:rPr>
              <w:t xml:space="preserve"> + </w:t>
            </w:r>
            <w:hyperlink w:history="0" w:anchor="P22394" w:tooltip="2">
              <w:r>
                <w:rPr>
                  <w:sz w:val="24"/>
                  <w:color w:val="0000ff"/>
                </w:rPr>
                <w:t xml:space="preserve">строка 2</w:t>
              </w:r>
            </w:hyperlink>
            <w:r>
              <w:rPr>
                <w:sz w:val="24"/>
              </w:rPr>
              <w:t xml:space="preserve"> + </w:t>
            </w:r>
            <w:hyperlink w:history="0" w:anchor="P22399" w:tooltip="3">
              <w:r>
                <w:rPr>
                  <w:sz w:val="24"/>
                  <w:color w:val="0000ff"/>
                </w:rPr>
                <w:t xml:space="preserve">строка 3</w:t>
              </w:r>
            </w:hyperlink>
            <w:r>
              <w:rPr>
                <w:sz w:val="24"/>
              </w:rPr>
              <w:t xml:space="preserve"> + </w:t>
            </w:r>
            <w:hyperlink w:history="0" w:anchor="P22403" w:tooltip="4">
              <w:r>
                <w:rPr>
                  <w:sz w:val="24"/>
                  <w:color w:val="0000ff"/>
                </w:rPr>
                <w:t xml:space="preserve">строка 4</w:t>
              </w:r>
            </w:hyperlink>
            <w:r>
              <w:rPr>
                <w:sz w:val="24"/>
              </w:rPr>
              <w:t xml:space="preserve"> + </w:t>
            </w:r>
            <w:hyperlink w:history="0" w:anchor="P22408" w:tooltip="5">
              <w:r>
                <w:rPr>
                  <w:sz w:val="24"/>
                  <w:color w:val="0000ff"/>
                </w:rPr>
                <w:t xml:space="preserve">строка 5</w:t>
              </w:r>
            </w:hyperlink>
            <w:r>
              <w:rPr>
                <w:sz w:val="24"/>
              </w:rPr>
              <w:t xml:space="preserve"> + </w:t>
            </w:r>
            <w:hyperlink w:history="0" w:anchor="P22413" w:tooltip="6">
              <w:r>
                <w:rPr>
                  <w:sz w:val="24"/>
                  <w:color w:val="0000ff"/>
                </w:rPr>
                <w:t xml:space="preserve">строка 6</w:t>
              </w:r>
            </w:hyperlink>
            <w:r>
              <w:rPr>
                <w:sz w:val="24"/>
              </w:rPr>
              <w:t xml:space="preserve"> + </w:t>
            </w:r>
            <w:hyperlink w:history="0" w:anchor="P22417" w:tooltip="7">
              <w:r>
                <w:rPr>
                  <w:sz w:val="24"/>
                  <w:color w:val="0000ff"/>
                </w:rPr>
                <w:t xml:space="preserve">строка 7</w:t>
              </w:r>
            </w:hyperlink>
            <w:r>
              <w:rPr>
                <w:sz w:val="24"/>
              </w:rPr>
              <w:t xml:space="preserve"> + </w:t>
            </w:r>
            <w:hyperlink w:history="0" w:anchor="P22421" w:tooltip="8">
              <w:r>
                <w:rPr>
                  <w:sz w:val="24"/>
                  <w:color w:val="0000ff"/>
                </w:rPr>
                <w:t xml:space="preserve">строка 8</w:t>
              </w:r>
            </w:hyperlink>
          </w:p>
        </w:tc>
        <w:tc>
          <w:tcPr>
            <w:tcW w:w="4819" w:type="dxa"/>
          </w:tcPr>
          <w:p>
            <w:pPr>
              <w:pStyle w:val="0"/>
            </w:pPr>
            <w:hyperlink w:history="0" w:anchor="P22389" w:tooltip="1">
              <w:r>
                <w:rPr>
                  <w:sz w:val="24"/>
                  <w:color w:val="0000ff"/>
                </w:rPr>
                <w:t xml:space="preserve">строка 1</w:t>
              </w:r>
            </w:hyperlink>
            <w:r>
              <w:rPr>
                <w:sz w:val="24"/>
              </w:rPr>
              <w:t xml:space="preserve"> + </w:t>
            </w:r>
            <w:hyperlink w:history="0" w:anchor="P22394" w:tooltip="2">
              <w:r>
                <w:rPr>
                  <w:sz w:val="24"/>
                  <w:color w:val="0000ff"/>
                </w:rPr>
                <w:t xml:space="preserve">строка 2</w:t>
              </w:r>
            </w:hyperlink>
            <w:r>
              <w:rPr>
                <w:sz w:val="24"/>
              </w:rPr>
              <w:t xml:space="preserve"> + </w:t>
            </w:r>
            <w:hyperlink w:history="0" w:anchor="P22399" w:tooltip="3">
              <w:r>
                <w:rPr>
                  <w:sz w:val="24"/>
                  <w:color w:val="0000ff"/>
                </w:rPr>
                <w:t xml:space="preserve">строка 3</w:t>
              </w:r>
            </w:hyperlink>
            <w:r>
              <w:rPr>
                <w:sz w:val="24"/>
              </w:rPr>
              <w:t xml:space="preserve"> + </w:t>
            </w:r>
            <w:hyperlink w:history="0" w:anchor="P22403" w:tooltip="4">
              <w:r>
                <w:rPr>
                  <w:sz w:val="24"/>
                  <w:color w:val="0000ff"/>
                </w:rPr>
                <w:t xml:space="preserve">строка 4</w:t>
              </w:r>
            </w:hyperlink>
            <w:r>
              <w:rPr>
                <w:sz w:val="24"/>
              </w:rPr>
              <w:t xml:space="preserve"> + </w:t>
            </w:r>
            <w:hyperlink w:history="0" w:anchor="P22408" w:tooltip="5">
              <w:r>
                <w:rPr>
                  <w:sz w:val="24"/>
                  <w:color w:val="0000ff"/>
                </w:rPr>
                <w:t xml:space="preserve">строка 5</w:t>
              </w:r>
            </w:hyperlink>
            <w:r>
              <w:rPr>
                <w:sz w:val="24"/>
              </w:rPr>
              <w:t xml:space="preserve"> + </w:t>
            </w:r>
            <w:hyperlink w:history="0" w:anchor="P22413" w:tooltip="6">
              <w:r>
                <w:rPr>
                  <w:sz w:val="24"/>
                  <w:color w:val="0000ff"/>
                </w:rPr>
                <w:t xml:space="preserve">строка 6</w:t>
              </w:r>
            </w:hyperlink>
            <w:r>
              <w:rPr>
                <w:sz w:val="24"/>
              </w:rPr>
              <w:t xml:space="preserve"> + </w:t>
            </w:r>
            <w:hyperlink w:history="0" w:anchor="P22417" w:tooltip="7">
              <w:r>
                <w:rPr>
                  <w:sz w:val="24"/>
                  <w:color w:val="0000ff"/>
                </w:rPr>
                <w:t xml:space="preserve">строка 7</w:t>
              </w:r>
            </w:hyperlink>
            <w:r>
              <w:rPr>
                <w:sz w:val="24"/>
              </w:rPr>
              <w:t xml:space="preserve"> + </w:t>
            </w:r>
            <w:hyperlink w:history="0" w:anchor="P22421" w:tooltip="8">
              <w:r>
                <w:rPr>
                  <w:sz w:val="24"/>
                  <w:color w:val="0000ff"/>
                </w:rPr>
                <w:t xml:space="preserve">строка 8</w:t>
              </w:r>
            </w:hyperlink>
          </w:p>
        </w:tc>
      </w:tr>
    </w:tbl>
    <w:p>
      <w:pPr>
        <w:pStyle w:val="0"/>
        <w:jc w:val="both"/>
      </w:pPr>
      <w:r>
        <w:rPr>
          <w:sz w:val="24"/>
        </w:rPr>
      </w:r>
    </w:p>
    <w:p>
      <w:pPr>
        <w:pStyle w:val="2"/>
        <w:outlineLvl w:val="1"/>
        <w:jc w:val="center"/>
      </w:pPr>
      <w:r>
        <w:rPr>
          <w:sz w:val="24"/>
        </w:rPr>
        <w:t xml:space="preserve">Примечание 38. Прочие инвестиционные доходы за вычетом</w:t>
      </w:r>
    </w:p>
    <w:p>
      <w:pPr>
        <w:pStyle w:val="2"/>
        <w:jc w:val="center"/>
      </w:pPr>
      <w:r>
        <w:rPr>
          <w:sz w:val="24"/>
        </w:rPr>
        <w:t xml:space="preserve">расходов (расходы за вычетом доходов)</w:t>
      </w:r>
    </w:p>
    <w:p>
      <w:pPr>
        <w:pStyle w:val="0"/>
        <w:jc w:val="both"/>
      </w:pPr>
      <w:r>
        <w:rPr>
          <w:sz w:val="24"/>
        </w:rPr>
      </w:r>
    </w:p>
    <w:bookmarkStart w:id="22433" w:name="P22433"/>
    <w:bookmarkEnd w:id="22433"/>
    <w:p>
      <w:pPr>
        <w:pStyle w:val="2"/>
        <w:outlineLvl w:val="2"/>
        <w:jc w:val="center"/>
      </w:pPr>
      <w:r>
        <w:rPr>
          <w:sz w:val="24"/>
        </w:rPr>
        <w:t xml:space="preserve">Прочие инвестиционные доходы за вычетом расходов (расходы</w:t>
      </w:r>
    </w:p>
    <w:p>
      <w:pPr>
        <w:pStyle w:val="2"/>
        <w:jc w:val="center"/>
      </w:pPr>
      <w:r>
        <w:rPr>
          <w:sz w:val="24"/>
        </w:rPr>
        <w:t xml:space="preserve">за вычетом доходов)</w:t>
      </w:r>
    </w:p>
    <w:p>
      <w:pPr>
        <w:pStyle w:val="0"/>
        <w:jc w:val="both"/>
      </w:pPr>
      <w:r>
        <w:rPr>
          <w:sz w:val="24"/>
        </w:rPr>
      </w:r>
    </w:p>
    <w:p>
      <w:pPr>
        <w:pStyle w:val="0"/>
        <w:jc w:val="right"/>
      </w:pPr>
      <w:r>
        <w:rPr>
          <w:sz w:val="24"/>
        </w:rPr>
        <w:t xml:space="preserve">Таблица 38.1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288"/>
        <w:gridCol w:w="1714"/>
        <w:gridCol w:w="4819"/>
      </w:tblGrid>
      <w:tr>
        <w:tc>
          <w:tcPr>
            <w:tcW w:w="850" w:type="dxa"/>
            <w:vMerge w:val="restart"/>
          </w:tcPr>
          <w:p>
            <w:pPr>
              <w:pStyle w:val="0"/>
              <w:jc w:val="center"/>
            </w:pPr>
            <w:r>
              <w:rPr>
                <w:sz w:val="24"/>
              </w:rPr>
              <w:t xml:space="preserve">Номер показателя</w:t>
            </w:r>
          </w:p>
        </w:tc>
        <w:tc>
          <w:tcPr>
            <w:tcW w:w="3288" w:type="dxa"/>
            <w:vMerge w:val="restart"/>
          </w:tcPr>
          <w:p>
            <w:pPr>
              <w:pStyle w:val="0"/>
              <w:jc w:val="center"/>
            </w:pPr>
            <w:r>
              <w:rPr>
                <w:sz w:val="24"/>
              </w:rPr>
              <w:t xml:space="preserve">Наименование показателя</w:t>
            </w:r>
          </w:p>
        </w:tc>
        <w:tc>
          <w:tcPr>
            <w:gridSpan w:val="2"/>
            <w:tcW w:w="6533" w:type="dxa"/>
          </w:tcPr>
          <w:p>
            <w:pPr>
              <w:pStyle w:val="0"/>
              <w:jc w:val="center"/>
            </w:pPr>
            <w:r>
              <w:rPr>
                <w:sz w:val="24"/>
              </w:rPr>
              <w:t xml:space="preserve">Порядок определения значения показателя</w:t>
            </w:r>
          </w:p>
        </w:tc>
      </w:tr>
      <w:tr>
        <w:tc>
          <w:tcPr>
            <w:vMerge w:val="continue"/>
          </w:tcPr>
          <w:p/>
        </w:tc>
        <w:tc>
          <w:tcPr>
            <w:vMerge w:val="continue"/>
          </w:tcPr>
          <w:p/>
        </w:tc>
        <w:tc>
          <w:tcPr>
            <w:tcW w:w="1714" w:type="dxa"/>
          </w:tcPr>
          <w:p>
            <w:pPr>
              <w:pStyle w:val="0"/>
              <w:jc w:val="center"/>
            </w:pPr>
            <w:r>
              <w:rPr>
                <w:sz w:val="24"/>
              </w:rPr>
              <w:t xml:space="preserve">счет бухгалтерского учета</w:t>
            </w:r>
          </w:p>
        </w:tc>
        <w:tc>
          <w:tcPr>
            <w:tcW w:w="4819" w:type="dxa"/>
          </w:tcPr>
          <w:p>
            <w:pPr>
              <w:pStyle w:val="0"/>
              <w:jc w:val="center"/>
            </w:pPr>
            <w:r>
              <w:rPr>
                <w:sz w:val="24"/>
              </w:rPr>
              <w:t xml:space="preserve">символ </w:t>
            </w:r>
            <w:hyperlink w:history="0" w:anchor="P479" w:tooltip="                                   ОТЧЕТ">
              <w:r>
                <w:rPr>
                  <w:sz w:val="24"/>
                  <w:color w:val="0000ff"/>
                </w:rPr>
                <w:t xml:space="preserve">отчета</w:t>
              </w:r>
            </w:hyperlink>
            <w:r>
              <w:rPr>
                <w:sz w:val="24"/>
              </w:rPr>
              <w:t xml:space="preserve"> о финансовых результатах</w:t>
            </w:r>
          </w:p>
        </w:tc>
      </w:tr>
      <w:tr>
        <w:tc>
          <w:tcPr>
            <w:tcW w:w="850" w:type="dxa"/>
          </w:tcPr>
          <w:p>
            <w:pPr>
              <w:pStyle w:val="0"/>
              <w:jc w:val="center"/>
            </w:pPr>
            <w:r>
              <w:rPr>
                <w:sz w:val="24"/>
              </w:rPr>
              <w:t xml:space="preserve">1</w:t>
            </w:r>
          </w:p>
        </w:tc>
        <w:tc>
          <w:tcPr>
            <w:tcW w:w="3288" w:type="dxa"/>
          </w:tcPr>
          <w:p>
            <w:pPr>
              <w:pStyle w:val="0"/>
              <w:jc w:val="center"/>
            </w:pPr>
            <w:r>
              <w:rPr>
                <w:sz w:val="24"/>
              </w:rPr>
              <w:t xml:space="preserve">2</w:t>
            </w:r>
          </w:p>
        </w:tc>
        <w:tc>
          <w:tcPr>
            <w:tcW w:w="1714" w:type="dxa"/>
          </w:tcPr>
          <w:p>
            <w:pPr>
              <w:pStyle w:val="0"/>
              <w:jc w:val="center"/>
            </w:pPr>
            <w:r>
              <w:rPr>
                <w:sz w:val="24"/>
              </w:rPr>
              <w:t xml:space="preserve">3</w:t>
            </w:r>
          </w:p>
        </w:tc>
        <w:tc>
          <w:tcPr>
            <w:tcW w:w="4819" w:type="dxa"/>
          </w:tcPr>
          <w:p>
            <w:pPr>
              <w:pStyle w:val="0"/>
              <w:jc w:val="center"/>
            </w:pPr>
            <w:r>
              <w:rPr>
                <w:sz w:val="24"/>
              </w:rPr>
              <w:t xml:space="preserve">4</w:t>
            </w:r>
          </w:p>
        </w:tc>
      </w:tr>
      <w:tr>
        <w:tc>
          <w:tcPr>
            <w:tcW w:w="850" w:type="dxa"/>
          </w:tcPr>
          <w:bookmarkStart w:id="22447" w:name="P22447"/>
          <w:bookmarkEnd w:id="22447"/>
          <w:p>
            <w:pPr>
              <w:pStyle w:val="0"/>
              <w:jc w:val="center"/>
            </w:pPr>
            <w:r>
              <w:rPr>
                <w:sz w:val="24"/>
              </w:rPr>
              <w:t xml:space="preserve">1</w:t>
            </w:r>
          </w:p>
        </w:tc>
        <w:tc>
          <w:tcPr>
            <w:tcW w:w="3288" w:type="dxa"/>
          </w:tcPr>
          <w:p>
            <w:pPr>
              <w:pStyle w:val="0"/>
            </w:pPr>
            <w:r>
              <w:rPr>
                <w:sz w:val="24"/>
              </w:rPr>
              <w:t xml:space="preserve">Дивиденды и доходы (расходы) от участия</w:t>
            </w:r>
          </w:p>
        </w:tc>
        <w:tc>
          <w:tcPr>
            <w:tcW w:w="1714" w:type="dxa"/>
          </w:tcPr>
          <w:p>
            <w:pPr>
              <w:pStyle w:val="0"/>
            </w:pPr>
            <w:r>
              <w:rPr>
                <w:sz w:val="24"/>
              </w:rPr>
              <w:t xml:space="preserve">71505 (72505),</w:t>
            </w:r>
          </w:p>
          <w:p>
            <w:pPr>
              <w:pStyle w:val="0"/>
            </w:pPr>
            <w:r>
              <w:rPr>
                <w:sz w:val="24"/>
              </w:rPr>
              <w:t xml:space="preserve">71506 (72506)</w:t>
            </w:r>
          </w:p>
        </w:tc>
        <w:tc>
          <w:tcPr>
            <w:tcW w:w="4819" w:type="dxa"/>
          </w:tcPr>
          <w:p>
            <w:pPr>
              <w:pStyle w:val="0"/>
            </w:pPr>
            <w:r>
              <w:rPr>
                <w:sz w:val="24"/>
              </w:rPr>
              <w:t xml:space="preserve">34501 + 34502 + 34503 + 34504 + 34601 + 34602 + 34603 + 34604 + 34701 + 34702 + 34703 + 34704 + 34801 + 34802 + 34803 + 34804 - часть 43101 - часть 43102 - часть 43103 - часть 43104 - часть 43301 - часть 43302 - часть 43303 - часть 43304 - часть 43601 - часть 43602 - часть 43603 - часть 43604 - часть 43701 - часть 43702 - часть 43703 - часть 43704 - часть 43801 - часть 43802 - часть 43803 - часть 43804</w:t>
            </w:r>
          </w:p>
        </w:tc>
      </w:tr>
      <w:tr>
        <w:tc>
          <w:tcPr>
            <w:tcW w:w="850" w:type="dxa"/>
          </w:tcPr>
          <w:bookmarkStart w:id="22452" w:name="P22452"/>
          <w:bookmarkEnd w:id="22452"/>
          <w:p>
            <w:pPr>
              <w:pStyle w:val="0"/>
              <w:jc w:val="center"/>
            </w:pPr>
            <w:r>
              <w:rPr>
                <w:sz w:val="24"/>
              </w:rPr>
              <w:t xml:space="preserve">2</w:t>
            </w:r>
          </w:p>
        </w:tc>
        <w:tc>
          <w:tcPr>
            <w:tcW w:w="3288" w:type="dxa"/>
          </w:tcPr>
          <w:p>
            <w:pPr>
              <w:pStyle w:val="0"/>
            </w:pPr>
            <w:r>
              <w:rPr>
                <w:sz w:val="24"/>
              </w:rPr>
              <w:t xml:space="preserve">Доходы (расходы) от переоценки драгоценных металлов</w:t>
            </w:r>
          </w:p>
        </w:tc>
        <w:tc>
          <w:tcPr>
            <w:tcW w:w="1714" w:type="dxa"/>
          </w:tcPr>
          <w:p>
            <w:pPr>
              <w:pStyle w:val="0"/>
            </w:pPr>
            <w:r>
              <w:rPr>
                <w:sz w:val="24"/>
              </w:rPr>
              <w:t xml:space="preserve">71513 (72513),</w:t>
            </w:r>
          </w:p>
          <w:p>
            <w:pPr>
              <w:pStyle w:val="0"/>
            </w:pPr>
            <w:r>
              <w:rPr>
                <w:sz w:val="24"/>
              </w:rPr>
              <w:t xml:space="preserve">71514 (72514)</w:t>
            </w:r>
          </w:p>
        </w:tc>
        <w:tc>
          <w:tcPr>
            <w:tcW w:w="4819" w:type="dxa"/>
          </w:tcPr>
          <w:p>
            <w:pPr>
              <w:pStyle w:val="0"/>
            </w:pPr>
            <w:r>
              <w:rPr>
                <w:sz w:val="24"/>
              </w:rPr>
              <w:t xml:space="preserve">37401 + 37402 + 37403 + 37404 + 37405 - 47401 - 47402 - 47403 - 47404 - 47405</w:t>
            </w:r>
          </w:p>
        </w:tc>
      </w:tr>
      <w:tr>
        <w:tc>
          <w:tcPr>
            <w:tcW w:w="850" w:type="dxa"/>
          </w:tcPr>
          <w:bookmarkStart w:id="22457" w:name="P22457"/>
          <w:bookmarkEnd w:id="22457"/>
          <w:p>
            <w:pPr>
              <w:pStyle w:val="0"/>
              <w:jc w:val="center"/>
            </w:pPr>
            <w:r>
              <w:rPr>
                <w:sz w:val="24"/>
              </w:rPr>
              <w:t xml:space="preserve">3</w:t>
            </w:r>
          </w:p>
        </w:tc>
        <w:tc>
          <w:tcPr>
            <w:tcW w:w="3288" w:type="dxa"/>
          </w:tcPr>
          <w:p>
            <w:pPr>
              <w:pStyle w:val="0"/>
            </w:pPr>
            <w:r>
              <w:rPr>
                <w:sz w:val="24"/>
              </w:rPr>
              <w:t xml:space="preserve">Доходы (расходы) от операций с драгоценными металлами</w:t>
            </w:r>
          </w:p>
        </w:tc>
        <w:tc>
          <w:tcPr>
            <w:tcW w:w="1714" w:type="dxa"/>
          </w:tcPr>
          <w:p>
            <w:pPr>
              <w:pStyle w:val="0"/>
            </w:pPr>
            <w:r>
              <w:rPr>
                <w:sz w:val="24"/>
              </w:rPr>
              <w:t xml:space="preserve">71513 (72513),</w:t>
            </w:r>
          </w:p>
          <w:p>
            <w:pPr>
              <w:pStyle w:val="0"/>
            </w:pPr>
            <w:r>
              <w:rPr>
                <w:sz w:val="24"/>
              </w:rPr>
              <w:t xml:space="preserve">71514 (72514)</w:t>
            </w:r>
          </w:p>
        </w:tc>
        <w:tc>
          <w:tcPr>
            <w:tcW w:w="4819" w:type="dxa"/>
          </w:tcPr>
          <w:p>
            <w:pPr>
              <w:pStyle w:val="0"/>
            </w:pPr>
            <w:r>
              <w:rPr>
                <w:sz w:val="24"/>
              </w:rPr>
              <w:t xml:space="preserve">37301 + 37302 + 37303 + 37304 + 37305 - 47301 - 47302 - 47303 - 47304 - 47305</w:t>
            </w:r>
          </w:p>
        </w:tc>
      </w:tr>
      <w:tr>
        <w:tblPrEx>
          <w:tblBorders>
            <w:insideH w:val="nil"/>
          </w:tblBorders>
        </w:tblPrEx>
        <w:tc>
          <w:tcPr>
            <w:tcW w:w="850" w:type="dxa"/>
            <w:tcBorders>
              <w:bottom w:val="nil"/>
            </w:tcBorders>
          </w:tcPr>
          <w:bookmarkStart w:id="22462" w:name="P22462"/>
          <w:bookmarkEnd w:id="22462"/>
          <w:p>
            <w:pPr>
              <w:pStyle w:val="0"/>
              <w:jc w:val="center"/>
            </w:pPr>
            <w:r>
              <w:rPr>
                <w:sz w:val="24"/>
              </w:rPr>
              <w:t xml:space="preserve">4</w:t>
            </w:r>
          </w:p>
        </w:tc>
        <w:tc>
          <w:tcPr>
            <w:tcW w:w="3288" w:type="dxa"/>
            <w:tcBorders>
              <w:bottom w:val="nil"/>
            </w:tcBorders>
          </w:tcPr>
          <w:p>
            <w:pPr>
              <w:pStyle w:val="0"/>
            </w:pPr>
            <w:r>
              <w:rPr>
                <w:sz w:val="24"/>
              </w:rPr>
              <w:t xml:space="preserve">Доходы (расходы), связанные с отнесением на финансовый результат разницы между стоимостью приобретения финансовых активов, оцениваемых по амортизированной стоимости, и их справедливой стоимостью при первоначальном признании</w:t>
            </w:r>
          </w:p>
        </w:tc>
        <w:tc>
          <w:tcPr>
            <w:tcW w:w="1714" w:type="dxa"/>
            <w:tcBorders>
              <w:bottom w:val="nil"/>
            </w:tcBorders>
          </w:tcPr>
          <w:p>
            <w:pPr>
              <w:pStyle w:val="0"/>
            </w:pPr>
            <w:r>
              <w:rPr>
                <w:sz w:val="24"/>
              </w:rPr>
              <w:t xml:space="preserve">71501 (72501),</w:t>
            </w:r>
          </w:p>
          <w:p>
            <w:pPr>
              <w:pStyle w:val="0"/>
            </w:pPr>
            <w:r>
              <w:rPr>
                <w:sz w:val="24"/>
              </w:rPr>
              <w:t xml:space="preserve">71502 (72502),</w:t>
            </w:r>
          </w:p>
          <w:p>
            <w:pPr>
              <w:pStyle w:val="0"/>
            </w:pPr>
            <w:r>
              <w:rPr>
                <w:sz w:val="24"/>
              </w:rPr>
              <w:t xml:space="preserve">71503 (72503),</w:t>
            </w:r>
          </w:p>
          <w:p>
            <w:pPr>
              <w:pStyle w:val="0"/>
            </w:pPr>
            <w:r>
              <w:rPr>
                <w:sz w:val="24"/>
              </w:rPr>
              <w:t xml:space="preserve">71504 (72504)</w:t>
            </w:r>
          </w:p>
        </w:tc>
        <w:tc>
          <w:tcPr>
            <w:tcW w:w="4819" w:type="dxa"/>
            <w:tcBorders>
              <w:bottom w:val="nil"/>
            </w:tcBorders>
          </w:tcPr>
          <w:p>
            <w:pPr>
              <w:pStyle w:val="0"/>
            </w:pPr>
            <w:r>
              <w:rPr>
                <w:sz w:val="24"/>
              </w:rPr>
              <w:t xml:space="preserve">32601 + 32602 + 33622 + 33623 + 33624 + 33625 + 33626 + 33627 + 33628 - 42622 - 42623 - 42624 - 42625 - 42626 - 42627 - 42628 - 41601 - 41602 + 33660 - 42660</w:t>
            </w:r>
          </w:p>
        </w:tc>
      </w:tr>
      <w:tr>
        <w:tblPrEx>
          <w:tblBorders>
            <w:insideH w:val="nil"/>
          </w:tblBorders>
        </w:tblPrEx>
        <w:tc>
          <w:tcPr>
            <w:gridSpan w:val="4"/>
            <w:tcW w:w="106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850" w:type="dxa"/>
            <w:tcBorders>
              <w:bottom w:val="nil"/>
            </w:tcBorders>
          </w:tcPr>
          <w:bookmarkStart w:id="22470" w:name="P22470"/>
          <w:bookmarkEnd w:id="22470"/>
          <w:p>
            <w:pPr>
              <w:pStyle w:val="0"/>
              <w:jc w:val="center"/>
            </w:pPr>
            <w:r>
              <w:rPr>
                <w:sz w:val="24"/>
              </w:rPr>
              <w:t xml:space="preserve">5</w:t>
            </w:r>
          </w:p>
        </w:tc>
        <w:tc>
          <w:tcPr>
            <w:tcW w:w="3288" w:type="dxa"/>
            <w:tcBorders>
              <w:bottom w:val="nil"/>
            </w:tcBorders>
          </w:tcPr>
          <w:p>
            <w:pPr>
              <w:pStyle w:val="0"/>
            </w:pPr>
            <w:r>
              <w:rPr>
                <w:sz w:val="24"/>
              </w:rPr>
              <w:t xml:space="preserve">Доходы (расходы) от операций с акциями (долями участия) дочерних и ассоциированных предприятий</w:t>
            </w:r>
          </w:p>
        </w:tc>
        <w:tc>
          <w:tcPr>
            <w:tcW w:w="1714" w:type="dxa"/>
            <w:tcBorders>
              <w:bottom w:val="nil"/>
            </w:tcBorders>
          </w:tcPr>
          <w:p>
            <w:pPr>
              <w:pStyle w:val="0"/>
            </w:pPr>
            <w:r>
              <w:rPr>
                <w:sz w:val="24"/>
              </w:rPr>
              <w:t xml:space="preserve">71505 (72505),</w:t>
            </w:r>
          </w:p>
          <w:p>
            <w:pPr>
              <w:pStyle w:val="0"/>
            </w:pPr>
            <w:r>
              <w:rPr>
                <w:sz w:val="24"/>
              </w:rPr>
              <w:t xml:space="preserve">71506 (72506)</w:t>
            </w:r>
          </w:p>
        </w:tc>
        <w:tc>
          <w:tcPr>
            <w:tcW w:w="4819" w:type="dxa"/>
            <w:tcBorders>
              <w:bottom w:val="nil"/>
            </w:tcBorders>
          </w:tcPr>
          <w:p>
            <w:pPr>
              <w:pStyle w:val="0"/>
            </w:pPr>
            <w:r>
              <w:rPr>
                <w:sz w:val="24"/>
              </w:rPr>
              <w:t xml:space="preserve">34605 + 34606 + 34607 + 34608 + 34705 + 34706 + 34707 + 34708 - часть 43601 - часть 43602 - часть 43603 - часть 43604 - часть 43701 - часть 43702 - часть 43703 - часть 43704 + 34609 - 43605</w:t>
            </w:r>
          </w:p>
        </w:tc>
      </w:tr>
      <w:tr>
        <w:tblPrEx>
          <w:tblBorders>
            <w:insideH w:val="nil"/>
          </w:tblBorders>
        </w:tblPrEx>
        <w:tc>
          <w:tcPr>
            <w:gridSpan w:val="4"/>
            <w:tcW w:w="106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850" w:type="dxa"/>
          </w:tcPr>
          <w:bookmarkStart w:id="22476" w:name="P22476"/>
          <w:bookmarkEnd w:id="22476"/>
          <w:p>
            <w:pPr>
              <w:pStyle w:val="0"/>
              <w:jc w:val="center"/>
            </w:pPr>
            <w:r>
              <w:rPr>
                <w:sz w:val="24"/>
              </w:rPr>
              <w:t xml:space="preserve">6</w:t>
            </w:r>
          </w:p>
        </w:tc>
        <w:tc>
          <w:tcPr>
            <w:tcW w:w="3288" w:type="dxa"/>
          </w:tcPr>
          <w:p>
            <w:pPr>
              <w:pStyle w:val="0"/>
            </w:pPr>
            <w:r>
              <w:rPr>
                <w:sz w:val="24"/>
              </w:rPr>
              <w:t xml:space="preserve">Прочее</w:t>
            </w:r>
          </w:p>
        </w:tc>
        <w:tc>
          <w:tcPr>
            <w:tcW w:w="1714" w:type="dxa"/>
          </w:tcPr>
          <w:p>
            <w:pPr>
              <w:pStyle w:val="0"/>
            </w:pPr>
            <w:r>
              <w:rPr>
                <w:sz w:val="24"/>
              </w:rPr>
            </w:r>
          </w:p>
        </w:tc>
        <w:tc>
          <w:tcPr>
            <w:tcW w:w="4819" w:type="dxa"/>
          </w:tcPr>
          <w:p>
            <w:pPr>
              <w:pStyle w:val="0"/>
            </w:pPr>
            <w:r>
              <w:rPr>
                <w:sz w:val="24"/>
              </w:rPr>
            </w:r>
          </w:p>
        </w:tc>
      </w:tr>
      <w:tr>
        <w:tc>
          <w:tcPr>
            <w:tcW w:w="850" w:type="dxa"/>
          </w:tcPr>
          <w:p>
            <w:pPr>
              <w:pStyle w:val="0"/>
              <w:jc w:val="center"/>
            </w:pPr>
            <w:r>
              <w:rPr>
                <w:sz w:val="24"/>
              </w:rPr>
              <w:t xml:space="preserve">7</w:t>
            </w:r>
          </w:p>
        </w:tc>
        <w:tc>
          <w:tcPr>
            <w:tcW w:w="3288" w:type="dxa"/>
          </w:tcPr>
          <w:p>
            <w:pPr>
              <w:pStyle w:val="0"/>
            </w:pPr>
            <w:r>
              <w:rPr>
                <w:sz w:val="24"/>
              </w:rPr>
              <w:t xml:space="preserve">Итого</w:t>
            </w:r>
          </w:p>
        </w:tc>
        <w:tc>
          <w:tcPr>
            <w:tcW w:w="1714" w:type="dxa"/>
          </w:tcPr>
          <w:p>
            <w:pPr>
              <w:pStyle w:val="0"/>
            </w:pPr>
            <w:hyperlink w:history="0" w:anchor="P22447" w:tooltip="1">
              <w:r>
                <w:rPr>
                  <w:sz w:val="24"/>
                  <w:color w:val="0000ff"/>
                </w:rPr>
                <w:t xml:space="preserve">строка 1</w:t>
              </w:r>
            </w:hyperlink>
            <w:r>
              <w:rPr>
                <w:sz w:val="24"/>
              </w:rPr>
              <w:t xml:space="preserve"> + </w:t>
            </w:r>
            <w:hyperlink w:history="0" w:anchor="P22452" w:tooltip="2">
              <w:r>
                <w:rPr>
                  <w:sz w:val="24"/>
                  <w:color w:val="0000ff"/>
                </w:rPr>
                <w:t xml:space="preserve">строка 2</w:t>
              </w:r>
            </w:hyperlink>
            <w:r>
              <w:rPr>
                <w:sz w:val="24"/>
              </w:rPr>
              <w:t xml:space="preserve"> + </w:t>
            </w:r>
            <w:hyperlink w:history="0" w:anchor="P22457" w:tooltip="3">
              <w:r>
                <w:rPr>
                  <w:sz w:val="24"/>
                  <w:color w:val="0000ff"/>
                </w:rPr>
                <w:t xml:space="preserve">строка 3</w:t>
              </w:r>
            </w:hyperlink>
            <w:r>
              <w:rPr>
                <w:sz w:val="24"/>
              </w:rPr>
              <w:t xml:space="preserve"> + </w:t>
            </w:r>
            <w:hyperlink w:history="0" w:anchor="P22462" w:tooltip="4">
              <w:r>
                <w:rPr>
                  <w:sz w:val="24"/>
                  <w:color w:val="0000ff"/>
                </w:rPr>
                <w:t xml:space="preserve">строка 4</w:t>
              </w:r>
            </w:hyperlink>
            <w:r>
              <w:rPr>
                <w:sz w:val="24"/>
              </w:rPr>
              <w:t xml:space="preserve"> + </w:t>
            </w:r>
            <w:hyperlink w:history="0" w:anchor="P22470" w:tooltip="5">
              <w:r>
                <w:rPr>
                  <w:sz w:val="24"/>
                  <w:color w:val="0000ff"/>
                </w:rPr>
                <w:t xml:space="preserve">строка 5</w:t>
              </w:r>
            </w:hyperlink>
            <w:r>
              <w:rPr>
                <w:sz w:val="24"/>
              </w:rPr>
              <w:t xml:space="preserve"> + </w:t>
            </w:r>
            <w:hyperlink w:history="0" w:anchor="P22476" w:tooltip="6">
              <w:r>
                <w:rPr>
                  <w:sz w:val="24"/>
                  <w:color w:val="0000ff"/>
                </w:rPr>
                <w:t xml:space="preserve">строка 6</w:t>
              </w:r>
            </w:hyperlink>
          </w:p>
        </w:tc>
        <w:tc>
          <w:tcPr>
            <w:tcW w:w="4819" w:type="dxa"/>
          </w:tcPr>
          <w:p>
            <w:pPr>
              <w:pStyle w:val="0"/>
            </w:pPr>
            <w:hyperlink w:history="0" w:anchor="P22447" w:tooltip="1">
              <w:r>
                <w:rPr>
                  <w:sz w:val="24"/>
                  <w:color w:val="0000ff"/>
                </w:rPr>
                <w:t xml:space="preserve">строка 1</w:t>
              </w:r>
            </w:hyperlink>
            <w:r>
              <w:rPr>
                <w:sz w:val="24"/>
              </w:rPr>
              <w:t xml:space="preserve"> + </w:t>
            </w:r>
            <w:hyperlink w:history="0" w:anchor="P22452" w:tooltip="2">
              <w:r>
                <w:rPr>
                  <w:sz w:val="24"/>
                  <w:color w:val="0000ff"/>
                </w:rPr>
                <w:t xml:space="preserve">строка 2</w:t>
              </w:r>
            </w:hyperlink>
            <w:r>
              <w:rPr>
                <w:sz w:val="24"/>
              </w:rPr>
              <w:t xml:space="preserve"> + </w:t>
            </w:r>
            <w:hyperlink w:history="0" w:anchor="P22457" w:tooltip="3">
              <w:r>
                <w:rPr>
                  <w:sz w:val="24"/>
                  <w:color w:val="0000ff"/>
                </w:rPr>
                <w:t xml:space="preserve">строка 3</w:t>
              </w:r>
            </w:hyperlink>
            <w:r>
              <w:rPr>
                <w:sz w:val="24"/>
              </w:rPr>
              <w:t xml:space="preserve"> + </w:t>
            </w:r>
            <w:hyperlink w:history="0" w:anchor="P22462" w:tooltip="4">
              <w:r>
                <w:rPr>
                  <w:sz w:val="24"/>
                  <w:color w:val="0000ff"/>
                </w:rPr>
                <w:t xml:space="preserve">строка 4</w:t>
              </w:r>
            </w:hyperlink>
            <w:r>
              <w:rPr>
                <w:sz w:val="24"/>
              </w:rPr>
              <w:t xml:space="preserve"> + </w:t>
            </w:r>
            <w:hyperlink w:history="0" w:anchor="P22470" w:tooltip="5">
              <w:r>
                <w:rPr>
                  <w:sz w:val="24"/>
                  <w:color w:val="0000ff"/>
                </w:rPr>
                <w:t xml:space="preserve">строка 5</w:t>
              </w:r>
            </w:hyperlink>
            <w:r>
              <w:rPr>
                <w:sz w:val="24"/>
              </w:rPr>
              <w:t xml:space="preserve"> + </w:t>
            </w:r>
            <w:hyperlink w:history="0" w:anchor="P22476" w:tooltip="6">
              <w:r>
                <w:rPr>
                  <w:sz w:val="24"/>
                  <w:color w:val="0000ff"/>
                </w:rPr>
                <w:t xml:space="preserve">строка 6</w:t>
              </w:r>
            </w:hyperlink>
          </w:p>
        </w:tc>
      </w:tr>
    </w:tbl>
    <w:p>
      <w:pPr>
        <w:pStyle w:val="0"/>
        <w:jc w:val="both"/>
      </w:pPr>
      <w:r>
        <w:rPr>
          <w:sz w:val="24"/>
        </w:rPr>
      </w:r>
    </w:p>
    <w:p>
      <w:pPr>
        <w:pStyle w:val="2"/>
        <w:outlineLvl w:val="1"/>
        <w:jc w:val="center"/>
      </w:pPr>
      <w:r>
        <w:rPr>
          <w:sz w:val="24"/>
        </w:rPr>
        <w:t xml:space="preserve">Примечание 39. Процентные расходы</w:t>
      </w:r>
    </w:p>
    <w:p>
      <w:pPr>
        <w:pStyle w:val="0"/>
        <w:jc w:val="both"/>
      </w:pPr>
      <w:r>
        <w:rPr>
          <w:sz w:val="24"/>
        </w:rPr>
      </w:r>
    </w:p>
    <w:bookmarkStart w:id="22487" w:name="P22487"/>
    <w:bookmarkEnd w:id="22487"/>
    <w:p>
      <w:pPr>
        <w:pStyle w:val="2"/>
        <w:outlineLvl w:val="2"/>
        <w:jc w:val="center"/>
      </w:pPr>
      <w:r>
        <w:rPr>
          <w:sz w:val="24"/>
        </w:rPr>
        <w:t xml:space="preserve">Процентные расходы</w:t>
      </w:r>
    </w:p>
    <w:p>
      <w:pPr>
        <w:pStyle w:val="0"/>
        <w:jc w:val="both"/>
      </w:pPr>
      <w:r>
        <w:rPr>
          <w:sz w:val="24"/>
        </w:rPr>
      </w:r>
    </w:p>
    <w:p>
      <w:pPr>
        <w:pStyle w:val="0"/>
        <w:jc w:val="right"/>
      </w:pPr>
      <w:r>
        <w:rPr>
          <w:sz w:val="24"/>
        </w:rPr>
        <w:t xml:space="preserve">Таблица 39.1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288"/>
        <w:gridCol w:w="1714"/>
        <w:gridCol w:w="4819"/>
      </w:tblGrid>
      <w:tr>
        <w:tc>
          <w:tcPr>
            <w:tcW w:w="850" w:type="dxa"/>
            <w:vMerge w:val="restart"/>
          </w:tcPr>
          <w:p>
            <w:pPr>
              <w:pStyle w:val="0"/>
              <w:jc w:val="center"/>
            </w:pPr>
            <w:r>
              <w:rPr>
                <w:sz w:val="24"/>
              </w:rPr>
              <w:t xml:space="preserve">Номер показателя</w:t>
            </w:r>
          </w:p>
        </w:tc>
        <w:tc>
          <w:tcPr>
            <w:tcW w:w="3288" w:type="dxa"/>
            <w:vMerge w:val="restart"/>
          </w:tcPr>
          <w:p>
            <w:pPr>
              <w:pStyle w:val="0"/>
              <w:jc w:val="center"/>
            </w:pPr>
            <w:r>
              <w:rPr>
                <w:sz w:val="24"/>
              </w:rPr>
              <w:t xml:space="preserve">Наименование показателя</w:t>
            </w:r>
          </w:p>
        </w:tc>
        <w:tc>
          <w:tcPr>
            <w:gridSpan w:val="2"/>
            <w:tcW w:w="6533" w:type="dxa"/>
          </w:tcPr>
          <w:p>
            <w:pPr>
              <w:pStyle w:val="0"/>
              <w:jc w:val="center"/>
            </w:pPr>
            <w:r>
              <w:rPr>
                <w:sz w:val="24"/>
              </w:rPr>
              <w:t xml:space="preserve">Порядок определения значения показателя</w:t>
            </w:r>
          </w:p>
        </w:tc>
      </w:tr>
      <w:tr>
        <w:tc>
          <w:tcPr>
            <w:vMerge w:val="continue"/>
          </w:tcPr>
          <w:p/>
        </w:tc>
        <w:tc>
          <w:tcPr>
            <w:vMerge w:val="continue"/>
          </w:tcPr>
          <w:p/>
        </w:tc>
        <w:tc>
          <w:tcPr>
            <w:tcW w:w="1714" w:type="dxa"/>
          </w:tcPr>
          <w:p>
            <w:pPr>
              <w:pStyle w:val="0"/>
              <w:jc w:val="center"/>
            </w:pPr>
            <w:r>
              <w:rPr>
                <w:sz w:val="24"/>
              </w:rPr>
              <w:t xml:space="preserve">счет бухгалтерского учета</w:t>
            </w:r>
          </w:p>
        </w:tc>
        <w:tc>
          <w:tcPr>
            <w:tcW w:w="4819" w:type="dxa"/>
          </w:tcPr>
          <w:p>
            <w:pPr>
              <w:pStyle w:val="0"/>
              <w:jc w:val="center"/>
            </w:pPr>
            <w:r>
              <w:rPr>
                <w:sz w:val="24"/>
              </w:rPr>
              <w:t xml:space="preserve">символ </w:t>
            </w:r>
            <w:hyperlink w:history="0" w:anchor="P479" w:tooltip="                                   ОТЧЕТ">
              <w:r>
                <w:rPr>
                  <w:sz w:val="24"/>
                  <w:color w:val="0000ff"/>
                </w:rPr>
                <w:t xml:space="preserve">отчета</w:t>
              </w:r>
            </w:hyperlink>
            <w:r>
              <w:rPr>
                <w:sz w:val="24"/>
              </w:rPr>
              <w:t xml:space="preserve"> о финансовых результатах</w:t>
            </w:r>
          </w:p>
        </w:tc>
      </w:tr>
      <w:tr>
        <w:tc>
          <w:tcPr>
            <w:tcW w:w="850" w:type="dxa"/>
          </w:tcPr>
          <w:p>
            <w:pPr>
              <w:pStyle w:val="0"/>
              <w:jc w:val="center"/>
            </w:pPr>
            <w:r>
              <w:rPr>
                <w:sz w:val="24"/>
              </w:rPr>
              <w:t xml:space="preserve">1</w:t>
            </w:r>
          </w:p>
        </w:tc>
        <w:tc>
          <w:tcPr>
            <w:tcW w:w="3288" w:type="dxa"/>
          </w:tcPr>
          <w:p>
            <w:pPr>
              <w:pStyle w:val="0"/>
              <w:jc w:val="center"/>
            </w:pPr>
            <w:r>
              <w:rPr>
                <w:sz w:val="24"/>
              </w:rPr>
              <w:t xml:space="preserve">2</w:t>
            </w:r>
          </w:p>
        </w:tc>
        <w:tc>
          <w:tcPr>
            <w:tcW w:w="1714" w:type="dxa"/>
          </w:tcPr>
          <w:p>
            <w:pPr>
              <w:pStyle w:val="0"/>
              <w:jc w:val="center"/>
            </w:pPr>
            <w:r>
              <w:rPr>
                <w:sz w:val="24"/>
              </w:rPr>
              <w:t xml:space="preserve">3</w:t>
            </w:r>
          </w:p>
        </w:tc>
        <w:tc>
          <w:tcPr>
            <w:tcW w:w="4819" w:type="dxa"/>
          </w:tcPr>
          <w:p>
            <w:pPr>
              <w:pStyle w:val="0"/>
              <w:jc w:val="center"/>
            </w:pPr>
            <w:r>
              <w:rPr>
                <w:sz w:val="24"/>
              </w:rPr>
              <w:t xml:space="preserve">4</w:t>
            </w:r>
          </w:p>
        </w:tc>
      </w:tr>
      <w:tr>
        <w:tblPrEx>
          <w:tblBorders>
            <w:insideH w:val="nil"/>
          </w:tblBorders>
        </w:tblPrEx>
        <w:tc>
          <w:tcPr>
            <w:tcW w:w="850" w:type="dxa"/>
            <w:tcBorders>
              <w:bottom w:val="nil"/>
            </w:tcBorders>
          </w:tcPr>
          <w:bookmarkStart w:id="22500" w:name="P22500"/>
          <w:bookmarkEnd w:id="22500"/>
          <w:p>
            <w:pPr>
              <w:pStyle w:val="0"/>
              <w:jc w:val="center"/>
            </w:pPr>
            <w:r>
              <w:rPr>
                <w:sz w:val="24"/>
              </w:rPr>
              <w:t xml:space="preserve">1</w:t>
            </w:r>
          </w:p>
        </w:tc>
        <w:tc>
          <w:tcPr>
            <w:tcW w:w="3288" w:type="dxa"/>
            <w:tcBorders>
              <w:bottom w:val="nil"/>
            </w:tcBorders>
          </w:tcPr>
          <w:p>
            <w:pPr>
              <w:pStyle w:val="0"/>
            </w:pPr>
            <w:r>
              <w:rPr>
                <w:sz w:val="24"/>
              </w:rPr>
              <w:t xml:space="preserve">По финансовым обязательствам, классифицируемым как оцениваемые по справедливой стоимости через прибыль или убыток по усмотрению негосударственного пенсионного фонда</w:t>
            </w:r>
          </w:p>
        </w:tc>
        <w:tc>
          <w:tcPr>
            <w:tcW w:w="1714" w:type="dxa"/>
            <w:tcBorders>
              <w:bottom w:val="nil"/>
            </w:tcBorders>
          </w:tcPr>
          <w:p>
            <w:pPr>
              <w:pStyle w:val="0"/>
            </w:pPr>
            <w:r>
              <w:rPr>
                <w:sz w:val="24"/>
              </w:rPr>
              <w:t xml:space="preserve">71101 (72101),</w:t>
            </w:r>
          </w:p>
          <w:p>
            <w:pPr>
              <w:pStyle w:val="0"/>
            </w:pPr>
            <w:r>
              <w:rPr>
                <w:sz w:val="24"/>
              </w:rPr>
              <w:t xml:space="preserve">71102 (72102),</w:t>
            </w:r>
          </w:p>
          <w:p>
            <w:pPr>
              <w:pStyle w:val="0"/>
            </w:pPr>
            <w:r>
              <w:rPr>
                <w:sz w:val="24"/>
              </w:rPr>
              <w:t xml:space="preserve">71103 (72103),</w:t>
            </w:r>
          </w:p>
          <w:p>
            <w:pPr>
              <w:pStyle w:val="0"/>
            </w:pPr>
            <w:r>
              <w:rPr>
                <w:sz w:val="24"/>
              </w:rPr>
              <w:t xml:space="preserve">71104 (72104)</w:t>
            </w:r>
          </w:p>
        </w:tc>
        <w:tc>
          <w:tcPr>
            <w:tcW w:w="4819" w:type="dxa"/>
            <w:tcBorders>
              <w:bottom w:val="nil"/>
            </w:tcBorders>
          </w:tcPr>
          <w:p>
            <w:pPr>
              <w:pStyle w:val="0"/>
            </w:pPr>
            <w:r>
              <w:rPr>
                <w:sz w:val="24"/>
              </w:rPr>
              <w:t xml:space="preserve">часть 44101 + часть 44102 + часть 44103 + часть 44104 + часть 44105 + часть 44106 + часть 44107 + часть 44108 + часть 44109 + часть 44110 + часть 44111 + часть 44112 + часть 44113 + часть 44114 + часть 44115 + часть 44116 + часть 44117 + часть 44118 + часть 44119 + часть 44201 + часть 44202 + часть 44203 + часть 44204 + часть 44205 + часть 44206 + часть 44207 + часть 44208 + часть 44209 + часть 44210 + часть 44211 + часть 44212 + часть 44213 + часть 44214 + часть 44215 + часть 44216 + часть 44217 + часть 44218 + часть 44219 + часть 44401 + часть 44402 + часть 44403 + часть 44404 + часть 44405 + часть 44406 + часть 44407 + часть 44408 + часть 44409 + часть 44410 + часть 44411 + часть 44412 + часть 44413 + часть 44414 + часть 44415 + часть 44416 + часть 44417 + часть 44418 + часть 44419 - часть 44501 - часть 44502 - часть 44503 - часть 44504 - часть 44505 - часть 44506 - часть 44507 - часть 44508 - часть 44509 - часть 44510 - часть 44511 - часть 44512 - часть 44513- часть 44514 - часть 44515 - часть 44516 - часть 44517 - часть 44518 - часть 44519 + часть 44120 + часть 44122 + часть 44220 + часть 44222 + часть 44420 + часть 44422 - часть 44301 - часть 44303 - часть 44520 - часть 44522 + часть 44124 + часть 44223 - часть 44304 + часть 44423 - часть 44523</w:t>
            </w:r>
          </w:p>
        </w:tc>
      </w:tr>
      <w:tr>
        <w:tblPrEx>
          <w:tblBorders>
            <w:insideH w:val="nil"/>
          </w:tblBorders>
        </w:tblPrEx>
        <w:tc>
          <w:tcPr>
            <w:gridSpan w:val="4"/>
            <w:tcW w:w="106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850" w:type="dxa"/>
            <w:tcBorders>
              <w:bottom w:val="nil"/>
            </w:tcBorders>
          </w:tcPr>
          <w:bookmarkStart w:id="22508" w:name="P22508"/>
          <w:bookmarkEnd w:id="22508"/>
          <w:p>
            <w:pPr>
              <w:pStyle w:val="0"/>
              <w:jc w:val="center"/>
            </w:pPr>
            <w:r>
              <w:rPr>
                <w:sz w:val="24"/>
              </w:rPr>
              <w:t xml:space="preserve">2</w:t>
            </w:r>
          </w:p>
        </w:tc>
        <w:tc>
          <w:tcPr>
            <w:tcW w:w="3288" w:type="dxa"/>
            <w:tcBorders>
              <w:bottom w:val="nil"/>
            </w:tcBorders>
          </w:tcPr>
          <w:p>
            <w:pPr>
              <w:pStyle w:val="0"/>
            </w:pPr>
            <w:r>
              <w:rPr>
                <w:sz w:val="24"/>
              </w:rPr>
              <w:t xml:space="preserve">По финансовым обязательствам, оцениваемым по амортизированной стоимости, в том числе:</w:t>
            </w:r>
          </w:p>
        </w:tc>
        <w:tc>
          <w:tcPr>
            <w:tcW w:w="1714" w:type="dxa"/>
            <w:tcBorders>
              <w:bottom w:val="nil"/>
            </w:tcBorders>
          </w:tcPr>
          <w:p>
            <w:pPr>
              <w:pStyle w:val="0"/>
            </w:pPr>
            <w:r>
              <w:rPr>
                <w:sz w:val="24"/>
              </w:rPr>
            </w:r>
          </w:p>
        </w:tc>
        <w:tc>
          <w:tcPr>
            <w:tcW w:w="4819" w:type="dxa"/>
            <w:tcBorders>
              <w:bottom w:val="nil"/>
            </w:tcBorders>
          </w:tcPr>
          <w:p>
            <w:pPr>
              <w:pStyle w:val="0"/>
            </w:pPr>
            <w:hyperlink w:history="0" w:anchor="P22513" w:tooltip="3">
              <w:r>
                <w:rPr>
                  <w:sz w:val="24"/>
                  <w:color w:val="0000ff"/>
                </w:rPr>
                <w:t xml:space="preserve">строка 3</w:t>
              </w:r>
            </w:hyperlink>
            <w:r>
              <w:rPr>
                <w:sz w:val="24"/>
              </w:rPr>
              <w:t xml:space="preserve"> + </w:t>
            </w:r>
            <w:hyperlink w:history="0" w:anchor="P22518" w:tooltip="4">
              <w:r>
                <w:rPr>
                  <w:sz w:val="24"/>
                  <w:color w:val="0000ff"/>
                </w:rPr>
                <w:t xml:space="preserve">строка 4</w:t>
              </w:r>
            </w:hyperlink>
            <w:r>
              <w:rPr>
                <w:sz w:val="24"/>
              </w:rPr>
              <w:t xml:space="preserve"> + </w:t>
            </w:r>
            <w:hyperlink w:history="0" w:anchor="P22536" w:tooltip="7">
              <w:r>
                <w:rPr>
                  <w:sz w:val="24"/>
                  <w:color w:val="0000ff"/>
                </w:rPr>
                <w:t xml:space="preserve">строка 7</w:t>
              </w:r>
            </w:hyperlink>
          </w:p>
        </w:tc>
      </w:tr>
      <w:tr>
        <w:tblPrEx>
          <w:tblBorders>
            <w:insideH w:val="nil"/>
          </w:tblBorders>
        </w:tblPrEx>
        <w:tc>
          <w:tcPr>
            <w:gridSpan w:val="4"/>
            <w:tcW w:w="106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04.10.2021 N 5960-У)</w:t>
            </w:r>
          </w:p>
        </w:tc>
      </w:tr>
      <w:tr>
        <w:tblPrEx>
          <w:tblBorders>
            <w:insideH w:val="nil"/>
          </w:tblBorders>
        </w:tblPrEx>
        <w:tc>
          <w:tcPr>
            <w:tcW w:w="850" w:type="dxa"/>
            <w:tcBorders>
              <w:bottom w:val="nil"/>
            </w:tcBorders>
          </w:tcPr>
          <w:bookmarkStart w:id="22513" w:name="P22513"/>
          <w:bookmarkEnd w:id="22513"/>
          <w:p>
            <w:pPr>
              <w:pStyle w:val="0"/>
              <w:jc w:val="center"/>
            </w:pPr>
            <w:r>
              <w:rPr>
                <w:sz w:val="24"/>
              </w:rPr>
              <w:t xml:space="preserve">3</w:t>
            </w:r>
          </w:p>
        </w:tc>
        <w:tc>
          <w:tcPr>
            <w:tcW w:w="3288" w:type="dxa"/>
            <w:tcBorders>
              <w:bottom w:val="nil"/>
            </w:tcBorders>
          </w:tcPr>
          <w:p>
            <w:pPr>
              <w:pStyle w:val="0"/>
              <w:ind w:firstLine="540"/>
            </w:pPr>
            <w:r>
              <w:rPr>
                <w:sz w:val="24"/>
              </w:rPr>
              <w:t xml:space="preserve">по обязательствам по договорам негосударственного пенсионного обеспечения и договорам долгосрочных сбережений</w:t>
            </w:r>
          </w:p>
        </w:tc>
        <w:tc>
          <w:tcPr>
            <w:tcW w:w="1714" w:type="dxa"/>
            <w:tcBorders>
              <w:bottom w:val="nil"/>
            </w:tcBorders>
          </w:tcPr>
          <w:p>
            <w:pPr>
              <w:pStyle w:val="0"/>
            </w:pPr>
            <w:r>
              <w:rPr>
                <w:sz w:val="24"/>
              </w:rPr>
              <w:t xml:space="preserve">71101 (72101), 71103 (72103), 71104 (72104)</w:t>
            </w:r>
          </w:p>
        </w:tc>
        <w:tc>
          <w:tcPr>
            <w:tcW w:w="4819" w:type="dxa"/>
            <w:tcBorders>
              <w:bottom w:val="nil"/>
            </w:tcBorders>
          </w:tcPr>
          <w:p>
            <w:pPr>
              <w:pStyle w:val="0"/>
            </w:pPr>
            <w:r>
              <w:rPr>
                <w:sz w:val="24"/>
              </w:rPr>
              <w:t xml:space="preserve">23101 + 23102 + 23105 + 23106 + 23301 + 23302 + 23305 + 23306 - 13101 - 13104 - 13301 - 13304</w:t>
            </w:r>
          </w:p>
        </w:tc>
      </w:tr>
      <w:tr>
        <w:tblPrEx>
          <w:tblBorders>
            <w:insideH w:val="nil"/>
          </w:tblBorders>
        </w:tblPrEx>
        <w:tc>
          <w:tcPr>
            <w:gridSpan w:val="4"/>
            <w:tcW w:w="10671" w:type="dxa"/>
            <w:tcBorders>
              <w:top w:val="nil"/>
            </w:tcBorders>
          </w:tcPr>
          <w:p>
            <w:pPr>
              <w:pStyle w:val="0"/>
              <w:jc w:val="both"/>
            </w:pPr>
            <w:r>
              <w:rPr>
                <w:sz w:val="24"/>
              </w:rPr>
              <w:t xml:space="preserve">(п. 3 в ред. </w:t>
            </w:r>
            <w:r>
              <w:rPr>
                <w:sz w:val="24"/>
              </w:rPr>
              <w:t xml:space="preserve">Указания</w:t>
            </w:r>
            <w:r>
              <w:rPr>
                <w:sz w:val="24"/>
              </w:rPr>
              <w:t xml:space="preserve"> Банка России от 23.09.2024 N 6852-У)</w:t>
            </w:r>
          </w:p>
        </w:tc>
      </w:tr>
      <w:tr>
        <w:tc>
          <w:tcPr>
            <w:tcW w:w="850" w:type="dxa"/>
          </w:tcPr>
          <w:bookmarkStart w:id="22518" w:name="P22518"/>
          <w:bookmarkEnd w:id="22518"/>
          <w:p>
            <w:pPr>
              <w:pStyle w:val="0"/>
              <w:jc w:val="center"/>
            </w:pPr>
            <w:r>
              <w:rPr>
                <w:sz w:val="24"/>
              </w:rPr>
              <w:t xml:space="preserve">4</w:t>
            </w:r>
          </w:p>
        </w:tc>
        <w:tc>
          <w:tcPr>
            <w:tcW w:w="3288" w:type="dxa"/>
          </w:tcPr>
          <w:p>
            <w:pPr>
              <w:pStyle w:val="0"/>
              <w:ind w:firstLine="540"/>
            </w:pPr>
            <w:r>
              <w:rPr>
                <w:sz w:val="24"/>
              </w:rPr>
              <w:t xml:space="preserve">по кредитам, займам и прочим привлеченным средствам, в том числе:</w:t>
            </w:r>
          </w:p>
        </w:tc>
        <w:tc>
          <w:tcPr>
            <w:tcW w:w="1714" w:type="dxa"/>
          </w:tcPr>
          <w:p>
            <w:pPr>
              <w:pStyle w:val="0"/>
            </w:pPr>
            <w:r>
              <w:rPr>
                <w:sz w:val="24"/>
              </w:rPr>
              <w:t xml:space="preserve">71101 (72101),</w:t>
            </w:r>
          </w:p>
          <w:p>
            <w:pPr>
              <w:pStyle w:val="0"/>
            </w:pPr>
            <w:r>
              <w:rPr>
                <w:sz w:val="24"/>
              </w:rPr>
              <w:t xml:space="preserve">71102 (72102),</w:t>
            </w:r>
          </w:p>
          <w:p>
            <w:pPr>
              <w:pStyle w:val="0"/>
            </w:pPr>
            <w:r>
              <w:rPr>
                <w:sz w:val="24"/>
              </w:rPr>
              <w:t xml:space="preserve">71103 (72103),</w:t>
            </w:r>
          </w:p>
          <w:p>
            <w:pPr>
              <w:pStyle w:val="0"/>
            </w:pPr>
            <w:r>
              <w:rPr>
                <w:sz w:val="24"/>
              </w:rPr>
              <w:t xml:space="preserve">71104 (72104)</w:t>
            </w:r>
          </w:p>
        </w:tc>
        <w:tc>
          <w:tcPr>
            <w:tcW w:w="4819" w:type="dxa"/>
          </w:tcPr>
          <w:p>
            <w:pPr>
              <w:pStyle w:val="0"/>
            </w:pPr>
            <w:r>
              <w:rPr>
                <w:sz w:val="24"/>
              </w:rPr>
              <w:t xml:space="preserve">часть 44101 + часть 44102 + часть 44103 + часть 44104 + часть 44105 + часть 44106 + часть 44107 + часть 44108 + часть 44109 + часть 44110 + часть 44111+ часть 44112 + часть 44113 + часть 44114 + часть 44115 + часть 44116 + часть 44117 + часть 44118 + часть 44119 + часть 44120 + часть 44122 + часть 44220 + часть 44222 + часть 44420 + часть 44422 - часть 44301 - часть 44303 - часть 44520 - часть 44522 + часть 44201 + часть 44202 + часть 44203 + часть 44204 + часть 44205 + часть 44206 + часть 44207 + часть 44208 + часть 44209 + часть 44210 + часть 44211 + часть 44212 + часть 44213 + часть 44214 + часть 44215 + часть 44216 + часть 44217 + часть 44218 + часть 44219 + часть 44401 + часть 44402 + часть 44403 + часть 44404 + часть 44405 + часть 44406 + часть 44407 + часть 44408 + часть 44409 + часть 44410 + часть 44411 + часть 44412 + часть 44413 + часть 44414 + часть 44415 + часть 44416 + часть 44417 + часть 44418 + часть 44419 - часть 44501 - часть 44502 - часть 44503 - часть 44504 - часть 44505 - часть 44506 - часть 44507 - часть 44508 - часть 44509 - часть 44510 - часть 44511 - часть 44512 - часть 44513 - часть 44514 - часть 44515 - часть 44516 - часть 44517 - часть 44518 - часть 44519</w:t>
            </w:r>
          </w:p>
        </w:tc>
      </w:tr>
      <w:tr>
        <w:tc>
          <w:tcPr>
            <w:tcW w:w="850" w:type="dxa"/>
          </w:tcPr>
          <w:p>
            <w:pPr>
              <w:pStyle w:val="0"/>
              <w:jc w:val="center"/>
            </w:pPr>
            <w:r>
              <w:rPr>
                <w:sz w:val="24"/>
              </w:rPr>
              <w:t xml:space="preserve">5</w:t>
            </w:r>
          </w:p>
        </w:tc>
        <w:tc>
          <w:tcPr>
            <w:tcW w:w="3288" w:type="dxa"/>
          </w:tcPr>
          <w:p>
            <w:pPr>
              <w:pStyle w:val="0"/>
              <w:ind w:firstLine="540"/>
            </w:pPr>
            <w:r>
              <w:rPr>
                <w:sz w:val="24"/>
              </w:rPr>
              <w:t xml:space="preserve">по обязательствам по аренде</w:t>
            </w:r>
          </w:p>
        </w:tc>
        <w:tc>
          <w:tcPr>
            <w:tcW w:w="1714" w:type="dxa"/>
          </w:tcPr>
          <w:p>
            <w:pPr>
              <w:pStyle w:val="0"/>
            </w:pPr>
            <w:r>
              <w:rPr>
                <w:sz w:val="24"/>
              </w:rPr>
              <w:t xml:space="preserve">71101 (72101)</w:t>
            </w:r>
          </w:p>
        </w:tc>
        <w:tc>
          <w:tcPr>
            <w:tcW w:w="4819" w:type="dxa"/>
          </w:tcPr>
          <w:p>
            <w:pPr>
              <w:pStyle w:val="0"/>
            </w:pPr>
            <w:r>
              <w:rPr>
                <w:sz w:val="24"/>
              </w:rPr>
              <w:t xml:space="preserve">часть 44103 + часть 44104 + часть 44105 + часть 44106 + часть 44107 + часть 44108 + часть 44109 + часть 44110 + часть 44111 + часть 44112 + часть 44113 + часть 44114 + часть 44115 + часть 44116 + часть 44117 + часть 44118 + часть 44119</w:t>
            </w:r>
          </w:p>
        </w:tc>
      </w:tr>
      <w:tr>
        <w:tc>
          <w:tcPr>
            <w:tcW w:w="850" w:type="dxa"/>
          </w:tcPr>
          <w:p>
            <w:pPr>
              <w:pStyle w:val="0"/>
              <w:jc w:val="center"/>
            </w:pPr>
            <w:r>
              <w:rPr>
                <w:sz w:val="24"/>
              </w:rPr>
              <w:t xml:space="preserve">6</w:t>
            </w:r>
          </w:p>
        </w:tc>
        <w:tc>
          <w:tcPr>
            <w:tcW w:w="3288" w:type="dxa"/>
          </w:tcPr>
          <w:p>
            <w:pPr>
              <w:pStyle w:val="0"/>
              <w:ind w:firstLine="540"/>
            </w:pPr>
            <w:r>
              <w:rPr>
                <w:sz w:val="24"/>
              </w:rPr>
              <w:t xml:space="preserve">по выпущенным облигациям</w:t>
            </w:r>
          </w:p>
        </w:tc>
        <w:tc>
          <w:tcPr>
            <w:tcW w:w="1714" w:type="dxa"/>
          </w:tcPr>
          <w:p>
            <w:pPr>
              <w:pStyle w:val="0"/>
            </w:pPr>
            <w:r>
              <w:rPr>
                <w:sz w:val="24"/>
              </w:rPr>
              <w:t xml:space="preserve">71101 (72101),</w:t>
            </w:r>
          </w:p>
          <w:p>
            <w:pPr>
              <w:pStyle w:val="0"/>
            </w:pPr>
            <w:r>
              <w:rPr>
                <w:sz w:val="24"/>
              </w:rPr>
              <w:t xml:space="preserve">71102 (72102),</w:t>
            </w:r>
          </w:p>
          <w:p>
            <w:pPr>
              <w:pStyle w:val="0"/>
            </w:pPr>
            <w:r>
              <w:rPr>
                <w:sz w:val="24"/>
              </w:rPr>
              <w:t xml:space="preserve">71103 (72103),</w:t>
            </w:r>
          </w:p>
          <w:p>
            <w:pPr>
              <w:pStyle w:val="0"/>
            </w:pPr>
            <w:r>
              <w:rPr>
                <w:sz w:val="24"/>
              </w:rPr>
              <w:t xml:space="preserve">71104 (72104)</w:t>
            </w:r>
          </w:p>
        </w:tc>
        <w:tc>
          <w:tcPr>
            <w:tcW w:w="4819" w:type="dxa"/>
          </w:tcPr>
          <w:p>
            <w:pPr>
              <w:pStyle w:val="0"/>
            </w:pPr>
            <w:r>
              <w:rPr>
                <w:sz w:val="24"/>
              </w:rPr>
              <w:t xml:space="preserve">часть 44120 + часть 44220 + часть 44222 + часть 44420 - часть 44301 - часть 44520</w:t>
            </w:r>
          </w:p>
        </w:tc>
      </w:tr>
      <w:tr>
        <w:tblPrEx>
          <w:tblBorders>
            <w:insideH w:val="nil"/>
          </w:tblBorders>
        </w:tblPrEx>
        <w:tc>
          <w:tcPr>
            <w:tcW w:w="850" w:type="dxa"/>
            <w:tcBorders>
              <w:bottom w:val="nil"/>
            </w:tcBorders>
          </w:tcPr>
          <w:bookmarkStart w:id="22536" w:name="P22536"/>
          <w:bookmarkEnd w:id="22536"/>
          <w:p>
            <w:pPr>
              <w:pStyle w:val="0"/>
              <w:jc w:val="center"/>
            </w:pPr>
            <w:r>
              <w:rPr>
                <w:sz w:val="24"/>
              </w:rPr>
              <w:t xml:space="preserve">7</w:t>
            </w:r>
          </w:p>
        </w:tc>
        <w:tc>
          <w:tcPr>
            <w:tcW w:w="3288" w:type="dxa"/>
            <w:tcBorders>
              <w:bottom w:val="nil"/>
            </w:tcBorders>
          </w:tcPr>
          <w:p>
            <w:pPr>
              <w:pStyle w:val="0"/>
              <w:ind w:firstLine="540"/>
            </w:pPr>
            <w:r>
              <w:rPr>
                <w:sz w:val="24"/>
              </w:rPr>
              <w:t xml:space="preserve">прочее</w:t>
            </w:r>
          </w:p>
        </w:tc>
        <w:tc>
          <w:tcPr>
            <w:tcW w:w="1714" w:type="dxa"/>
            <w:tcBorders>
              <w:bottom w:val="nil"/>
            </w:tcBorders>
          </w:tcPr>
          <w:p>
            <w:pPr>
              <w:pStyle w:val="0"/>
              <w:jc w:val="both"/>
            </w:pPr>
            <w:r>
              <w:rPr>
                <w:sz w:val="24"/>
              </w:rPr>
              <w:t xml:space="preserve">71101 (72101), 71102 (72102), 71103 (72103), 71104 (72104)</w:t>
            </w:r>
          </w:p>
        </w:tc>
        <w:tc>
          <w:tcPr>
            <w:tcW w:w="4819" w:type="dxa"/>
            <w:tcBorders>
              <w:bottom w:val="nil"/>
            </w:tcBorders>
          </w:tcPr>
          <w:p>
            <w:pPr>
              <w:pStyle w:val="0"/>
              <w:jc w:val="both"/>
            </w:pPr>
            <w:r>
              <w:rPr>
                <w:sz w:val="24"/>
              </w:rPr>
              <w:t xml:space="preserve">часть 44124 + часть 44223 - часть 44304 + часть 44423 - часть 44523</w:t>
            </w:r>
          </w:p>
        </w:tc>
      </w:tr>
      <w:tr>
        <w:tblPrEx>
          <w:tblBorders>
            <w:insideH w:val="nil"/>
          </w:tblBorders>
        </w:tblPrEx>
        <w:tc>
          <w:tcPr>
            <w:gridSpan w:val="4"/>
            <w:tcW w:w="10671" w:type="dxa"/>
            <w:tcBorders>
              <w:top w:val="nil"/>
            </w:tcBorders>
          </w:tcPr>
          <w:p>
            <w:pPr>
              <w:pStyle w:val="0"/>
              <w:jc w:val="both"/>
            </w:pPr>
            <w:r>
              <w:rPr>
                <w:sz w:val="24"/>
              </w:rPr>
              <w:t xml:space="preserve">(п. 7 в ред. </w:t>
            </w:r>
            <w:r>
              <w:rPr>
                <w:sz w:val="24"/>
              </w:rPr>
              <w:t xml:space="preserve">Указания</w:t>
            </w:r>
            <w:r>
              <w:rPr>
                <w:sz w:val="24"/>
              </w:rPr>
              <w:t xml:space="preserve"> Банка России от 23.09.2024 N 6852-У)</w:t>
            </w:r>
          </w:p>
        </w:tc>
      </w:tr>
      <w:tr>
        <w:tblPrEx>
          <w:tblBorders>
            <w:insideH w:val="nil"/>
          </w:tblBorders>
        </w:tblPrEx>
        <w:tc>
          <w:tcPr>
            <w:tcW w:w="850" w:type="dxa"/>
            <w:tcBorders>
              <w:bottom w:val="nil"/>
            </w:tcBorders>
          </w:tcPr>
          <w:bookmarkStart w:id="22541" w:name="P22541"/>
          <w:bookmarkEnd w:id="22541"/>
          <w:p>
            <w:pPr>
              <w:pStyle w:val="0"/>
              <w:jc w:val="center"/>
            </w:pPr>
            <w:r>
              <w:rPr>
                <w:sz w:val="24"/>
              </w:rPr>
              <w:t xml:space="preserve">8</w:t>
            </w:r>
          </w:p>
        </w:tc>
        <w:tc>
          <w:tcPr>
            <w:tcW w:w="3288" w:type="dxa"/>
            <w:tcBorders>
              <w:bottom w:val="nil"/>
            </w:tcBorders>
          </w:tcPr>
          <w:p>
            <w:pPr>
              <w:pStyle w:val="0"/>
            </w:pPr>
            <w:r>
              <w:rPr>
                <w:sz w:val="24"/>
              </w:rPr>
              <w:t xml:space="preserve">Прочее</w:t>
            </w:r>
          </w:p>
        </w:tc>
        <w:tc>
          <w:tcPr>
            <w:tcW w:w="1714" w:type="dxa"/>
            <w:tcBorders>
              <w:bottom w:val="nil"/>
            </w:tcBorders>
          </w:tcPr>
          <w:p>
            <w:pPr>
              <w:pStyle w:val="0"/>
            </w:pPr>
            <w:r>
              <w:rPr>
                <w:sz w:val="24"/>
              </w:rPr>
              <w:t xml:space="preserve">71802 (72802)</w:t>
            </w:r>
          </w:p>
        </w:tc>
        <w:tc>
          <w:tcPr>
            <w:tcW w:w="4819" w:type="dxa"/>
            <w:tcBorders>
              <w:bottom w:val="nil"/>
            </w:tcBorders>
          </w:tcPr>
          <w:p>
            <w:pPr>
              <w:pStyle w:val="0"/>
            </w:pPr>
            <w:r>
              <w:rPr>
                <w:sz w:val="24"/>
              </w:rPr>
              <w:t xml:space="preserve">55505</w:t>
            </w:r>
          </w:p>
        </w:tc>
      </w:tr>
      <w:tr>
        <w:tblPrEx>
          <w:tblBorders>
            <w:insideH w:val="nil"/>
          </w:tblBorders>
        </w:tblPrEx>
        <w:tc>
          <w:tcPr>
            <w:gridSpan w:val="4"/>
            <w:tcW w:w="106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04.10.2021 N 5960-У)</w:t>
            </w:r>
          </w:p>
        </w:tc>
      </w:tr>
      <w:tr>
        <w:tc>
          <w:tcPr>
            <w:tcW w:w="850" w:type="dxa"/>
          </w:tcPr>
          <w:p>
            <w:pPr>
              <w:pStyle w:val="0"/>
              <w:jc w:val="center"/>
            </w:pPr>
            <w:r>
              <w:rPr>
                <w:sz w:val="24"/>
              </w:rPr>
              <w:t xml:space="preserve">9</w:t>
            </w:r>
          </w:p>
        </w:tc>
        <w:tc>
          <w:tcPr>
            <w:tcW w:w="3288" w:type="dxa"/>
          </w:tcPr>
          <w:p>
            <w:pPr>
              <w:pStyle w:val="0"/>
            </w:pPr>
            <w:r>
              <w:rPr>
                <w:sz w:val="24"/>
              </w:rPr>
              <w:t xml:space="preserve">Итого</w:t>
            </w:r>
          </w:p>
        </w:tc>
        <w:tc>
          <w:tcPr>
            <w:tcW w:w="1714" w:type="dxa"/>
          </w:tcPr>
          <w:p>
            <w:pPr>
              <w:pStyle w:val="0"/>
            </w:pPr>
            <w:hyperlink w:history="0" w:anchor="P22500" w:tooltip="1">
              <w:r>
                <w:rPr>
                  <w:sz w:val="24"/>
                  <w:color w:val="0000ff"/>
                </w:rPr>
                <w:t xml:space="preserve">строка 1</w:t>
              </w:r>
            </w:hyperlink>
            <w:r>
              <w:rPr>
                <w:sz w:val="24"/>
              </w:rPr>
              <w:t xml:space="preserve"> + </w:t>
            </w:r>
            <w:hyperlink w:history="0" w:anchor="P22508" w:tooltip="2">
              <w:r>
                <w:rPr>
                  <w:sz w:val="24"/>
                  <w:color w:val="0000ff"/>
                </w:rPr>
                <w:t xml:space="preserve">строка 2</w:t>
              </w:r>
            </w:hyperlink>
            <w:r>
              <w:rPr>
                <w:sz w:val="24"/>
              </w:rPr>
              <w:t xml:space="preserve"> + </w:t>
            </w:r>
            <w:hyperlink w:history="0" w:anchor="P22541" w:tooltip="8">
              <w:r>
                <w:rPr>
                  <w:sz w:val="24"/>
                  <w:color w:val="0000ff"/>
                </w:rPr>
                <w:t xml:space="preserve">строка 8</w:t>
              </w:r>
            </w:hyperlink>
          </w:p>
        </w:tc>
        <w:tc>
          <w:tcPr>
            <w:tcW w:w="4819" w:type="dxa"/>
          </w:tcPr>
          <w:p>
            <w:pPr>
              <w:pStyle w:val="0"/>
            </w:pPr>
            <w:hyperlink w:history="0" w:anchor="P22500" w:tooltip="1">
              <w:r>
                <w:rPr>
                  <w:sz w:val="24"/>
                  <w:color w:val="0000ff"/>
                </w:rPr>
                <w:t xml:space="preserve">строка 1</w:t>
              </w:r>
            </w:hyperlink>
            <w:r>
              <w:rPr>
                <w:sz w:val="24"/>
              </w:rPr>
              <w:t xml:space="preserve"> + </w:t>
            </w:r>
            <w:hyperlink w:history="0" w:anchor="P22508" w:tooltip="2">
              <w:r>
                <w:rPr>
                  <w:sz w:val="24"/>
                  <w:color w:val="0000ff"/>
                </w:rPr>
                <w:t xml:space="preserve">строка 2</w:t>
              </w:r>
            </w:hyperlink>
            <w:r>
              <w:rPr>
                <w:sz w:val="24"/>
              </w:rPr>
              <w:t xml:space="preserve"> + </w:t>
            </w:r>
            <w:hyperlink w:history="0" w:anchor="P22541" w:tooltip="8">
              <w:r>
                <w:rPr>
                  <w:sz w:val="24"/>
                  <w:color w:val="0000ff"/>
                </w:rPr>
                <w:t xml:space="preserve">строка 8</w:t>
              </w:r>
            </w:hyperlink>
          </w:p>
        </w:tc>
      </w:tr>
    </w:tbl>
    <w:p>
      <w:pPr>
        <w:pStyle w:val="0"/>
        <w:jc w:val="both"/>
      </w:pPr>
      <w:r>
        <w:rPr>
          <w:sz w:val="24"/>
        </w:rPr>
      </w:r>
    </w:p>
    <w:p>
      <w:pPr>
        <w:pStyle w:val="2"/>
        <w:outlineLvl w:val="1"/>
        <w:jc w:val="center"/>
      </w:pPr>
      <w:r>
        <w:rPr>
          <w:sz w:val="24"/>
        </w:rPr>
        <w:t xml:space="preserve">Примечание 40. Доходы за вычетом</w:t>
      </w:r>
    </w:p>
    <w:p>
      <w:pPr>
        <w:pStyle w:val="2"/>
        <w:jc w:val="center"/>
      </w:pPr>
      <w:r>
        <w:rPr>
          <w:sz w:val="24"/>
        </w:rPr>
        <w:t xml:space="preserve">расходов (расходы за вычетом доходов) от операций</w:t>
      </w:r>
    </w:p>
    <w:p>
      <w:pPr>
        <w:pStyle w:val="2"/>
        <w:jc w:val="center"/>
      </w:pPr>
      <w:r>
        <w:rPr>
          <w:sz w:val="24"/>
        </w:rPr>
        <w:t xml:space="preserve">с финансовыми обязательствами</w:t>
      </w:r>
    </w:p>
    <w:p>
      <w:pPr>
        <w:pStyle w:val="0"/>
        <w:jc w:val="both"/>
      </w:pPr>
      <w:r>
        <w:rPr>
          <w:sz w:val="24"/>
        </w:rPr>
      </w:r>
    </w:p>
    <w:bookmarkStart w:id="22555" w:name="P22555"/>
    <w:bookmarkEnd w:id="22555"/>
    <w:p>
      <w:pPr>
        <w:pStyle w:val="2"/>
        <w:outlineLvl w:val="2"/>
        <w:jc w:val="center"/>
      </w:pPr>
      <w:r>
        <w:rPr>
          <w:sz w:val="24"/>
        </w:rPr>
        <w:t xml:space="preserve">Информация о доходах за вычетом расходов</w:t>
      </w:r>
    </w:p>
    <w:p>
      <w:pPr>
        <w:pStyle w:val="2"/>
        <w:jc w:val="center"/>
      </w:pPr>
      <w:r>
        <w:rPr>
          <w:sz w:val="24"/>
        </w:rPr>
        <w:t xml:space="preserve">(расходах за вычетом доходов) от операций с финансовыми</w:t>
      </w:r>
    </w:p>
    <w:p>
      <w:pPr>
        <w:pStyle w:val="2"/>
        <w:jc w:val="center"/>
      </w:pPr>
      <w:r>
        <w:rPr>
          <w:sz w:val="24"/>
        </w:rPr>
        <w:t xml:space="preserve">обязательствами, классифицируемыми как оцениваемые</w:t>
      </w:r>
    </w:p>
    <w:p>
      <w:pPr>
        <w:pStyle w:val="2"/>
        <w:jc w:val="center"/>
      </w:pPr>
      <w:r>
        <w:rPr>
          <w:sz w:val="24"/>
        </w:rPr>
        <w:t xml:space="preserve">по справедливой стоимости через прибыль или убыток</w:t>
      </w:r>
    </w:p>
    <w:p>
      <w:pPr>
        <w:pStyle w:val="2"/>
        <w:jc w:val="center"/>
      </w:pPr>
      <w:r>
        <w:rPr>
          <w:sz w:val="24"/>
        </w:rPr>
        <w:t xml:space="preserve">по усмотрению негосударственного пенсионного</w:t>
      </w:r>
    </w:p>
    <w:p>
      <w:pPr>
        <w:pStyle w:val="2"/>
        <w:jc w:val="center"/>
      </w:pPr>
      <w:r>
        <w:rPr>
          <w:sz w:val="24"/>
        </w:rPr>
        <w:t xml:space="preserve">фонда, за ________ 20__ года</w:t>
      </w:r>
    </w:p>
    <w:p>
      <w:pPr>
        <w:pStyle w:val="0"/>
        <w:jc w:val="both"/>
      </w:pPr>
      <w:r>
        <w:rPr>
          <w:sz w:val="24"/>
        </w:rPr>
      </w:r>
    </w:p>
    <w:p>
      <w:pPr>
        <w:pStyle w:val="0"/>
        <w:jc w:val="right"/>
      </w:pPr>
      <w:r>
        <w:rPr>
          <w:sz w:val="24"/>
        </w:rPr>
        <w:t xml:space="preserve">Таблица 40.1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91"/>
        <w:gridCol w:w="2693"/>
        <w:gridCol w:w="1776"/>
        <w:gridCol w:w="2494"/>
        <w:gridCol w:w="1757"/>
        <w:gridCol w:w="2041"/>
      </w:tblGrid>
      <w:tr>
        <w:tc>
          <w:tcPr>
            <w:tcW w:w="691" w:type="dxa"/>
            <w:vMerge w:val="restart"/>
          </w:tcPr>
          <w:p>
            <w:pPr>
              <w:pStyle w:val="0"/>
              <w:jc w:val="center"/>
            </w:pPr>
            <w:r>
              <w:rPr>
                <w:sz w:val="24"/>
              </w:rPr>
              <w:t xml:space="preserve">Номер показателя</w:t>
            </w:r>
          </w:p>
        </w:tc>
        <w:tc>
          <w:tcPr>
            <w:tcW w:w="2693" w:type="dxa"/>
            <w:vMerge w:val="restart"/>
          </w:tcPr>
          <w:p>
            <w:pPr>
              <w:pStyle w:val="0"/>
              <w:jc w:val="center"/>
            </w:pPr>
            <w:r>
              <w:rPr>
                <w:sz w:val="24"/>
              </w:rPr>
              <w:t xml:space="preserve">Наименование показателя</w:t>
            </w:r>
          </w:p>
        </w:tc>
        <w:tc>
          <w:tcPr>
            <w:gridSpan w:val="4"/>
            <w:tcW w:w="8068" w:type="dxa"/>
          </w:tcPr>
          <w:p>
            <w:pPr>
              <w:pStyle w:val="0"/>
              <w:jc w:val="center"/>
            </w:pPr>
            <w:r>
              <w:rPr>
                <w:sz w:val="24"/>
              </w:rPr>
              <w:t xml:space="preserve">Порядок определения значения показателя</w:t>
            </w:r>
          </w:p>
        </w:tc>
      </w:tr>
      <w:tr>
        <w:tc>
          <w:tcPr>
            <w:vMerge w:val="continue"/>
          </w:tcPr>
          <w:p/>
        </w:tc>
        <w:tc>
          <w:tcPr>
            <w:vMerge w:val="continue"/>
          </w:tcPr>
          <w:p/>
        </w:tc>
        <w:tc>
          <w:tcPr>
            <w:gridSpan w:val="2"/>
            <w:tcW w:w="4270" w:type="dxa"/>
          </w:tcPr>
          <w:p>
            <w:pPr>
              <w:pStyle w:val="0"/>
              <w:jc w:val="center"/>
            </w:pPr>
            <w:r>
              <w:rPr>
                <w:sz w:val="24"/>
              </w:rPr>
              <w:t xml:space="preserve">доходы (расходы) от торговых операций</w:t>
            </w:r>
          </w:p>
        </w:tc>
        <w:tc>
          <w:tcPr>
            <w:gridSpan w:val="2"/>
            <w:tcW w:w="3798" w:type="dxa"/>
          </w:tcPr>
          <w:p>
            <w:pPr>
              <w:pStyle w:val="0"/>
              <w:jc w:val="center"/>
            </w:pPr>
            <w:r>
              <w:rPr>
                <w:sz w:val="24"/>
              </w:rPr>
              <w:t xml:space="preserve">доходы (расходы) от переоценки</w:t>
            </w:r>
          </w:p>
        </w:tc>
      </w:tr>
      <w:tr>
        <w:tc>
          <w:tcPr>
            <w:vMerge w:val="continue"/>
          </w:tcPr>
          <w:p/>
        </w:tc>
        <w:tc>
          <w:tcPr>
            <w:vMerge w:val="continue"/>
          </w:tcPr>
          <w:p/>
        </w:tc>
        <w:tc>
          <w:tcPr>
            <w:tcW w:w="1776" w:type="dxa"/>
          </w:tcPr>
          <w:p>
            <w:pPr>
              <w:pStyle w:val="0"/>
              <w:jc w:val="center"/>
            </w:pPr>
            <w:r>
              <w:rPr>
                <w:sz w:val="24"/>
              </w:rPr>
              <w:t xml:space="preserve">счет бухгалтерского учета</w:t>
            </w:r>
          </w:p>
        </w:tc>
        <w:tc>
          <w:tcPr>
            <w:tcW w:w="2494" w:type="dxa"/>
          </w:tcPr>
          <w:p>
            <w:pPr>
              <w:pStyle w:val="0"/>
              <w:jc w:val="center"/>
            </w:pPr>
            <w:r>
              <w:rPr>
                <w:sz w:val="24"/>
              </w:rPr>
              <w:t xml:space="preserve">символ </w:t>
            </w:r>
            <w:hyperlink w:history="0" w:anchor="P479" w:tooltip="                                   ОТЧЕТ">
              <w:r>
                <w:rPr>
                  <w:sz w:val="24"/>
                  <w:color w:val="0000ff"/>
                </w:rPr>
                <w:t xml:space="preserve">отчета</w:t>
              </w:r>
            </w:hyperlink>
            <w:r>
              <w:rPr>
                <w:sz w:val="24"/>
              </w:rPr>
              <w:t xml:space="preserve"> о финансовых результатах</w:t>
            </w:r>
          </w:p>
        </w:tc>
        <w:tc>
          <w:tcPr>
            <w:tcW w:w="1757" w:type="dxa"/>
          </w:tcPr>
          <w:p>
            <w:pPr>
              <w:pStyle w:val="0"/>
              <w:jc w:val="center"/>
            </w:pPr>
            <w:r>
              <w:rPr>
                <w:sz w:val="24"/>
              </w:rPr>
              <w:t xml:space="preserve">счет бухгалтерского учета</w:t>
            </w:r>
          </w:p>
        </w:tc>
        <w:tc>
          <w:tcPr>
            <w:tcW w:w="2041" w:type="dxa"/>
          </w:tcPr>
          <w:p>
            <w:pPr>
              <w:pStyle w:val="0"/>
              <w:jc w:val="center"/>
            </w:pPr>
            <w:r>
              <w:rPr>
                <w:sz w:val="24"/>
              </w:rPr>
              <w:t xml:space="preserve">символ </w:t>
            </w:r>
            <w:hyperlink w:history="0" w:anchor="P479" w:tooltip="                                   ОТЧЕТ">
              <w:r>
                <w:rPr>
                  <w:sz w:val="24"/>
                  <w:color w:val="0000ff"/>
                </w:rPr>
                <w:t xml:space="preserve">отчета</w:t>
              </w:r>
            </w:hyperlink>
            <w:r>
              <w:rPr>
                <w:sz w:val="24"/>
              </w:rPr>
              <w:t xml:space="preserve"> о финансовых результатах</w:t>
            </w:r>
          </w:p>
        </w:tc>
      </w:tr>
      <w:tr>
        <w:tc>
          <w:tcPr>
            <w:tcW w:w="691" w:type="dxa"/>
          </w:tcPr>
          <w:p>
            <w:pPr>
              <w:pStyle w:val="0"/>
              <w:jc w:val="center"/>
            </w:pPr>
            <w:r>
              <w:rPr>
                <w:sz w:val="24"/>
              </w:rPr>
              <w:t xml:space="preserve">1</w:t>
            </w:r>
          </w:p>
        </w:tc>
        <w:tc>
          <w:tcPr>
            <w:tcW w:w="2693" w:type="dxa"/>
          </w:tcPr>
          <w:p>
            <w:pPr>
              <w:pStyle w:val="0"/>
              <w:jc w:val="center"/>
            </w:pPr>
            <w:r>
              <w:rPr>
                <w:sz w:val="24"/>
              </w:rPr>
              <w:t xml:space="preserve">2</w:t>
            </w:r>
          </w:p>
        </w:tc>
        <w:tc>
          <w:tcPr>
            <w:tcW w:w="1776" w:type="dxa"/>
          </w:tcPr>
          <w:p>
            <w:pPr>
              <w:pStyle w:val="0"/>
              <w:jc w:val="center"/>
            </w:pPr>
            <w:r>
              <w:rPr>
                <w:sz w:val="24"/>
              </w:rPr>
              <w:t xml:space="preserve">3</w:t>
            </w:r>
          </w:p>
        </w:tc>
        <w:tc>
          <w:tcPr>
            <w:tcW w:w="2494" w:type="dxa"/>
          </w:tcPr>
          <w:p>
            <w:pPr>
              <w:pStyle w:val="0"/>
              <w:jc w:val="center"/>
            </w:pPr>
            <w:r>
              <w:rPr>
                <w:sz w:val="24"/>
              </w:rPr>
              <w:t xml:space="preserve">4</w:t>
            </w:r>
          </w:p>
        </w:tc>
        <w:tc>
          <w:tcPr>
            <w:tcW w:w="1757" w:type="dxa"/>
          </w:tcPr>
          <w:p>
            <w:pPr>
              <w:pStyle w:val="0"/>
              <w:jc w:val="center"/>
            </w:pPr>
            <w:r>
              <w:rPr>
                <w:sz w:val="24"/>
              </w:rPr>
              <w:t xml:space="preserve">5</w:t>
            </w:r>
          </w:p>
        </w:tc>
        <w:tc>
          <w:tcPr>
            <w:tcW w:w="2041" w:type="dxa"/>
          </w:tcPr>
          <w:p>
            <w:pPr>
              <w:pStyle w:val="0"/>
              <w:jc w:val="center"/>
            </w:pPr>
            <w:r>
              <w:rPr>
                <w:sz w:val="24"/>
              </w:rPr>
              <w:t xml:space="preserve">6</w:t>
            </w:r>
          </w:p>
        </w:tc>
      </w:tr>
      <w:tr>
        <w:tblPrEx>
          <w:tblBorders>
            <w:insideH w:val="nil"/>
          </w:tblBorders>
        </w:tblPrEx>
        <w:tc>
          <w:tcPr>
            <w:tcW w:w="691" w:type="dxa"/>
            <w:tcBorders>
              <w:bottom w:val="nil"/>
            </w:tcBorders>
          </w:tcPr>
          <w:bookmarkStart w:id="22579" w:name="P22579"/>
          <w:bookmarkEnd w:id="22579"/>
          <w:p>
            <w:pPr>
              <w:pStyle w:val="0"/>
              <w:jc w:val="center"/>
            </w:pPr>
            <w:r>
              <w:rPr>
                <w:sz w:val="24"/>
              </w:rPr>
              <w:t xml:space="preserve">1</w:t>
            </w:r>
          </w:p>
        </w:tc>
        <w:tc>
          <w:tcPr>
            <w:tcW w:w="2693" w:type="dxa"/>
            <w:tcBorders>
              <w:bottom w:val="nil"/>
            </w:tcBorders>
          </w:tcPr>
          <w:p>
            <w:pPr>
              <w:pStyle w:val="0"/>
            </w:pPr>
            <w:r>
              <w:rPr>
                <w:sz w:val="24"/>
              </w:rPr>
              <w:t xml:space="preserve">Обязательства по договорам негосударственного пенсионного обеспечения и договорам долгосрочных сбережений</w:t>
            </w:r>
          </w:p>
        </w:tc>
        <w:tc>
          <w:tcPr>
            <w:tcW w:w="1776" w:type="dxa"/>
            <w:tcBorders>
              <w:bottom w:val="nil"/>
            </w:tcBorders>
          </w:tcPr>
          <w:p>
            <w:pPr>
              <w:pStyle w:val="0"/>
            </w:pPr>
            <w:r>
              <w:rPr>
                <w:sz w:val="24"/>
              </w:rPr>
              <w:t xml:space="preserve">71507 (72507), 71508 (72508)</w:t>
            </w:r>
          </w:p>
        </w:tc>
        <w:tc>
          <w:tcPr>
            <w:tcW w:w="2494" w:type="dxa"/>
            <w:tcBorders>
              <w:bottom w:val="nil"/>
            </w:tcBorders>
          </w:tcPr>
          <w:p>
            <w:pPr>
              <w:pStyle w:val="0"/>
            </w:pPr>
            <w:r>
              <w:rPr>
                <w:sz w:val="24"/>
              </w:rPr>
              <w:t xml:space="preserve">часть 13103 + часть 13106 + часть 13107 + часть 13108 + часть 13303 + часть 13306 - часть 23104 - часть 23108 + часть 23109 + часть 23110 - часть 23304 - часть 23308</w:t>
            </w:r>
          </w:p>
        </w:tc>
        <w:tc>
          <w:tcPr>
            <w:tcW w:w="1757" w:type="dxa"/>
            <w:tcBorders>
              <w:bottom w:val="nil"/>
            </w:tcBorders>
          </w:tcPr>
          <w:p>
            <w:pPr>
              <w:pStyle w:val="0"/>
            </w:pPr>
            <w:r>
              <w:rPr>
                <w:sz w:val="24"/>
              </w:rPr>
              <w:t xml:space="preserve">71507 (72507), 71508 (72508)</w:t>
            </w:r>
          </w:p>
        </w:tc>
        <w:tc>
          <w:tcPr>
            <w:tcW w:w="2041" w:type="dxa"/>
            <w:tcBorders>
              <w:bottom w:val="nil"/>
            </w:tcBorders>
          </w:tcPr>
          <w:p>
            <w:pPr>
              <w:pStyle w:val="0"/>
            </w:pPr>
            <w:r>
              <w:rPr>
                <w:sz w:val="24"/>
              </w:rPr>
              <w:t xml:space="preserve">13102 + 13105 + 13302 + 13305 - 23103 - 23107 - 23303 - 23307</w:t>
            </w:r>
          </w:p>
        </w:tc>
      </w:tr>
      <w:tr>
        <w:tblPrEx>
          <w:tblBorders>
            <w:insideH w:val="nil"/>
          </w:tblBorders>
        </w:tblPrEx>
        <w:tc>
          <w:tcPr>
            <w:gridSpan w:val="6"/>
            <w:tcW w:w="11452" w:type="dxa"/>
            <w:tcBorders>
              <w:top w:val="nil"/>
            </w:tcBorders>
          </w:tcPr>
          <w:p>
            <w:pPr>
              <w:pStyle w:val="0"/>
              <w:jc w:val="both"/>
            </w:pPr>
            <w:r>
              <w:rPr>
                <w:sz w:val="24"/>
              </w:rPr>
              <w:t xml:space="preserve">(п. 1 в ред. </w:t>
            </w:r>
            <w:r>
              <w:rPr>
                <w:sz w:val="24"/>
              </w:rPr>
              <w:t xml:space="preserve">Указания</w:t>
            </w:r>
            <w:r>
              <w:rPr>
                <w:sz w:val="24"/>
              </w:rPr>
              <w:t xml:space="preserve"> Банка России от 23.09.2024 N 6852-У)</w:t>
            </w:r>
          </w:p>
        </w:tc>
      </w:tr>
      <w:tr>
        <w:tc>
          <w:tcPr>
            <w:tcW w:w="691" w:type="dxa"/>
          </w:tcPr>
          <w:bookmarkStart w:id="22586" w:name="P22586"/>
          <w:bookmarkEnd w:id="22586"/>
          <w:p>
            <w:pPr>
              <w:pStyle w:val="0"/>
              <w:jc w:val="center"/>
            </w:pPr>
            <w:r>
              <w:rPr>
                <w:sz w:val="24"/>
              </w:rPr>
              <w:t xml:space="preserve">2</w:t>
            </w:r>
          </w:p>
        </w:tc>
        <w:tc>
          <w:tcPr>
            <w:tcW w:w="2693" w:type="dxa"/>
          </w:tcPr>
          <w:p>
            <w:pPr>
              <w:pStyle w:val="0"/>
            </w:pPr>
            <w:r>
              <w:rPr>
                <w:sz w:val="24"/>
              </w:rPr>
              <w:t xml:space="preserve">Кредит, полученный в порядке расчетов по расчетному счету (овердрафт)</w:t>
            </w:r>
          </w:p>
        </w:tc>
        <w:tc>
          <w:tcPr>
            <w:tcW w:w="1776" w:type="dxa"/>
          </w:tcPr>
          <w:p>
            <w:pPr>
              <w:pStyle w:val="0"/>
            </w:pPr>
            <w:r>
              <w:rPr>
                <w:sz w:val="24"/>
              </w:rPr>
              <w:t xml:space="preserve">71507 (72507),</w:t>
            </w:r>
          </w:p>
          <w:p>
            <w:pPr>
              <w:pStyle w:val="0"/>
            </w:pPr>
            <w:r>
              <w:rPr>
                <w:sz w:val="24"/>
              </w:rPr>
              <w:t xml:space="preserve">71508 (72508)</w:t>
            </w:r>
          </w:p>
        </w:tc>
        <w:tc>
          <w:tcPr>
            <w:tcW w:w="2494" w:type="dxa"/>
          </w:tcPr>
          <w:p>
            <w:pPr>
              <w:pStyle w:val="0"/>
            </w:pPr>
            <w:r>
              <w:rPr>
                <w:sz w:val="24"/>
              </w:rPr>
              <w:t xml:space="preserve">часть 35101 + часть 35102 + часть 35103 - часть 45101 - часть 45102 - часть 45103</w:t>
            </w:r>
          </w:p>
        </w:tc>
        <w:tc>
          <w:tcPr>
            <w:tcW w:w="1757" w:type="dxa"/>
          </w:tcPr>
          <w:p>
            <w:pPr>
              <w:pStyle w:val="0"/>
            </w:pPr>
            <w:r>
              <w:rPr>
                <w:sz w:val="24"/>
              </w:rPr>
              <w:t xml:space="preserve">71507 (72507),</w:t>
            </w:r>
          </w:p>
          <w:p>
            <w:pPr>
              <w:pStyle w:val="0"/>
            </w:pPr>
            <w:r>
              <w:rPr>
                <w:sz w:val="24"/>
              </w:rPr>
              <w:t xml:space="preserve">71508 (72508)</w:t>
            </w:r>
          </w:p>
        </w:tc>
        <w:tc>
          <w:tcPr>
            <w:tcW w:w="2041" w:type="dxa"/>
          </w:tcPr>
          <w:p>
            <w:pPr>
              <w:pStyle w:val="0"/>
            </w:pPr>
            <w:r>
              <w:rPr>
                <w:sz w:val="24"/>
              </w:rPr>
              <w:t xml:space="preserve">часть 35501 + часть 35502 + часть 35503 - часть 45501 - часть 45502 - часть 45503</w:t>
            </w:r>
          </w:p>
        </w:tc>
      </w:tr>
      <w:tr>
        <w:tc>
          <w:tcPr>
            <w:tcW w:w="691" w:type="dxa"/>
          </w:tcPr>
          <w:bookmarkStart w:id="22594" w:name="P22594"/>
          <w:bookmarkEnd w:id="22594"/>
          <w:p>
            <w:pPr>
              <w:pStyle w:val="0"/>
              <w:jc w:val="center"/>
            </w:pPr>
            <w:r>
              <w:rPr>
                <w:sz w:val="24"/>
              </w:rPr>
              <w:t xml:space="preserve">3</w:t>
            </w:r>
          </w:p>
        </w:tc>
        <w:tc>
          <w:tcPr>
            <w:tcW w:w="2693" w:type="dxa"/>
          </w:tcPr>
          <w:p>
            <w:pPr>
              <w:pStyle w:val="0"/>
            </w:pPr>
            <w:r>
              <w:rPr>
                <w:sz w:val="24"/>
              </w:rPr>
              <w:t xml:space="preserve">Полученные кредиты, займы, прочие привлеченные средства, кроме кредита, полученного в порядке расчетов по расчетному счету (овердрафт)</w:t>
            </w:r>
          </w:p>
        </w:tc>
        <w:tc>
          <w:tcPr>
            <w:tcW w:w="1776" w:type="dxa"/>
          </w:tcPr>
          <w:p>
            <w:pPr>
              <w:pStyle w:val="0"/>
            </w:pPr>
            <w:r>
              <w:rPr>
                <w:sz w:val="24"/>
              </w:rPr>
              <w:t xml:space="preserve">71507 (72507),</w:t>
            </w:r>
          </w:p>
          <w:p>
            <w:pPr>
              <w:pStyle w:val="0"/>
            </w:pPr>
            <w:r>
              <w:rPr>
                <w:sz w:val="24"/>
              </w:rPr>
              <w:t xml:space="preserve">71508 (72508)</w:t>
            </w:r>
          </w:p>
        </w:tc>
        <w:tc>
          <w:tcPr>
            <w:tcW w:w="2494" w:type="dxa"/>
          </w:tcPr>
          <w:p>
            <w:pPr>
              <w:pStyle w:val="0"/>
            </w:pPr>
            <w:r>
              <w:rPr>
                <w:sz w:val="24"/>
              </w:rPr>
              <w:t xml:space="preserve">часть 35101 + часть 35102 + часть 35103 + часть 35201 + часть 35202 + часть 35203 + часть 35204 + часть 35205 + часть 35206 + часть 35207 + часть 35208 + часть 35209 + часть 35210 + часть 35211 + часть 35212 + часть 35213 + часть 35214 + часть 35215 + часть 35301 + часть 35302 - часть 45201 - часть 45202 - часть 45203 - часть 45204 - часть 45205 - часть 45206 - часть 45207 - часть 45208 - часть 45209 - часть 45210 - часть 45211 - часть 45212 - часть 45213 - часть 45214 - часть 45215 - часть 45301 - часть 45302 - часть 45101 - часть 45102 - часть 45103</w:t>
            </w:r>
          </w:p>
        </w:tc>
        <w:tc>
          <w:tcPr>
            <w:tcW w:w="1757" w:type="dxa"/>
          </w:tcPr>
          <w:p>
            <w:pPr>
              <w:pStyle w:val="0"/>
            </w:pPr>
            <w:r>
              <w:rPr>
                <w:sz w:val="24"/>
              </w:rPr>
              <w:t xml:space="preserve">71507 (72507),</w:t>
            </w:r>
          </w:p>
          <w:p>
            <w:pPr>
              <w:pStyle w:val="0"/>
            </w:pPr>
            <w:r>
              <w:rPr>
                <w:sz w:val="24"/>
              </w:rPr>
              <w:t xml:space="preserve">71508 (72508)</w:t>
            </w:r>
          </w:p>
        </w:tc>
        <w:tc>
          <w:tcPr>
            <w:tcW w:w="2041" w:type="dxa"/>
          </w:tcPr>
          <w:p>
            <w:pPr>
              <w:pStyle w:val="0"/>
            </w:pPr>
            <w:r>
              <w:rPr>
                <w:sz w:val="24"/>
              </w:rPr>
              <w:t xml:space="preserve">часть 35501 + часть 35502 + часть 35503 - часть 45501 - часть 45502 - часть 45503 + 35601 + 35602 + 35603 + 35604 + 35605 + 35606 + 35607 + 35608 + 35609 + 35610 + 35611 + 35612 + 35613 + 35614 + 35615 + 35701 + 35702 - 45601 - 45602 - 45603 - 45604 - 45605 - 45606 - 45607 - 45608 - 45609 - 45610 - 45611 - 45612 - 45613 - 45614 - 45615 - 45701 - 45702</w:t>
            </w:r>
          </w:p>
        </w:tc>
      </w:tr>
      <w:tr>
        <w:tc>
          <w:tcPr>
            <w:tcW w:w="691" w:type="dxa"/>
          </w:tcPr>
          <w:bookmarkStart w:id="22602" w:name="P22602"/>
          <w:bookmarkEnd w:id="22602"/>
          <w:p>
            <w:pPr>
              <w:pStyle w:val="0"/>
              <w:jc w:val="center"/>
            </w:pPr>
            <w:r>
              <w:rPr>
                <w:sz w:val="24"/>
              </w:rPr>
              <w:t xml:space="preserve">4</w:t>
            </w:r>
          </w:p>
        </w:tc>
        <w:tc>
          <w:tcPr>
            <w:tcW w:w="2693" w:type="dxa"/>
          </w:tcPr>
          <w:p>
            <w:pPr>
              <w:pStyle w:val="0"/>
            </w:pPr>
            <w:r>
              <w:rPr>
                <w:sz w:val="24"/>
              </w:rPr>
              <w:t xml:space="preserve">Выпущенные облигации</w:t>
            </w:r>
          </w:p>
        </w:tc>
        <w:tc>
          <w:tcPr>
            <w:tcW w:w="1776" w:type="dxa"/>
          </w:tcPr>
          <w:p>
            <w:pPr>
              <w:pStyle w:val="0"/>
            </w:pPr>
            <w:r>
              <w:rPr>
                <w:sz w:val="24"/>
              </w:rPr>
              <w:t xml:space="preserve">71507 (72507),</w:t>
            </w:r>
          </w:p>
          <w:p>
            <w:pPr>
              <w:pStyle w:val="0"/>
            </w:pPr>
            <w:r>
              <w:rPr>
                <w:sz w:val="24"/>
              </w:rPr>
              <w:t xml:space="preserve">71508 (72508)</w:t>
            </w:r>
          </w:p>
        </w:tc>
        <w:tc>
          <w:tcPr>
            <w:tcW w:w="2494" w:type="dxa"/>
          </w:tcPr>
          <w:p>
            <w:pPr>
              <w:pStyle w:val="0"/>
            </w:pPr>
            <w:r>
              <w:rPr>
                <w:sz w:val="24"/>
              </w:rPr>
              <w:t xml:space="preserve">часть 35401 - часть 45401</w:t>
            </w:r>
          </w:p>
        </w:tc>
        <w:tc>
          <w:tcPr>
            <w:tcW w:w="1757" w:type="dxa"/>
          </w:tcPr>
          <w:p>
            <w:pPr>
              <w:pStyle w:val="0"/>
            </w:pPr>
            <w:r>
              <w:rPr>
                <w:sz w:val="24"/>
              </w:rPr>
              <w:t xml:space="preserve">71507 (72507),</w:t>
            </w:r>
          </w:p>
          <w:p>
            <w:pPr>
              <w:pStyle w:val="0"/>
            </w:pPr>
            <w:r>
              <w:rPr>
                <w:sz w:val="24"/>
              </w:rPr>
              <w:t xml:space="preserve">71508 (72508)</w:t>
            </w:r>
          </w:p>
        </w:tc>
        <w:tc>
          <w:tcPr>
            <w:tcW w:w="2041" w:type="dxa"/>
          </w:tcPr>
          <w:p>
            <w:pPr>
              <w:pStyle w:val="0"/>
            </w:pPr>
            <w:r>
              <w:rPr>
                <w:sz w:val="24"/>
              </w:rPr>
              <w:t xml:space="preserve">35801 - 45801</w:t>
            </w:r>
          </w:p>
        </w:tc>
      </w:tr>
      <w:tr>
        <w:tblPrEx>
          <w:tblBorders>
            <w:insideH w:val="nil"/>
          </w:tblBorders>
        </w:tblPrEx>
        <w:tc>
          <w:tcPr>
            <w:tcW w:w="691" w:type="dxa"/>
            <w:tcBorders>
              <w:bottom w:val="nil"/>
            </w:tcBorders>
          </w:tcPr>
          <w:bookmarkStart w:id="22610" w:name="P22610"/>
          <w:bookmarkEnd w:id="22610"/>
          <w:p>
            <w:pPr>
              <w:pStyle w:val="0"/>
              <w:jc w:val="center"/>
            </w:pPr>
            <w:r>
              <w:rPr>
                <w:sz w:val="24"/>
              </w:rPr>
              <w:t xml:space="preserve">5</w:t>
            </w:r>
          </w:p>
        </w:tc>
        <w:tc>
          <w:tcPr>
            <w:tcW w:w="2693" w:type="dxa"/>
            <w:tcBorders>
              <w:bottom w:val="nil"/>
            </w:tcBorders>
          </w:tcPr>
          <w:p>
            <w:pPr>
              <w:pStyle w:val="0"/>
            </w:pPr>
            <w:r>
              <w:rPr>
                <w:sz w:val="24"/>
              </w:rPr>
              <w:t xml:space="preserve">Прочее</w:t>
            </w:r>
          </w:p>
        </w:tc>
        <w:tc>
          <w:tcPr>
            <w:tcW w:w="1776" w:type="dxa"/>
            <w:tcBorders>
              <w:bottom w:val="nil"/>
            </w:tcBorders>
          </w:tcPr>
          <w:p>
            <w:pPr>
              <w:pStyle w:val="0"/>
            </w:pPr>
            <w:r>
              <w:rPr>
                <w:sz w:val="24"/>
              </w:rPr>
              <w:t xml:space="preserve">71507 (72507),</w:t>
            </w:r>
          </w:p>
          <w:p>
            <w:pPr>
              <w:pStyle w:val="0"/>
            </w:pPr>
            <w:r>
              <w:rPr>
                <w:sz w:val="24"/>
              </w:rPr>
              <w:t xml:space="preserve">71508 (72508)</w:t>
            </w:r>
          </w:p>
        </w:tc>
        <w:tc>
          <w:tcPr>
            <w:tcW w:w="2494" w:type="dxa"/>
            <w:tcBorders>
              <w:bottom w:val="nil"/>
            </w:tcBorders>
          </w:tcPr>
          <w:p>
            <w:pPr>
              <w:pStyle w:val="0"/>
            </w:pPr>
            <w:r>
              <w:rPr>
                <w:sz w:val="24"/>
              </w:rPr>
              <w:t xml:space="preserve">часть 35403 - часть 45403 + часть 35404 - часть 45404</w:t>
            </w:r>
          </w:p>
        </w:tc>
        <w:tc>
          <w:tcPr>
            <w:tcW w:w="1757" w:type="dxa"/>
            <w:tcBorders>
              <w:bottom w:val="nil"/>
            </w:tcBorders>
          </w:tcPr>
          <w:p>
            <w:pPr>
              <w:pStyle w:val="0"/>
            </w:pPr>
            <w:r>
              <w:rPr>
                <w:sz w:val="24"/>
              </w:rPr>
              <w:t xml:space="preserve">71507 (72507),</w:t>
            </w:r>
          </w:p>
          <w:p>
            <w:pPr>
              <w:pStyle w:val="0"/>
            </w:pPr>
            <w:r>
              <w:rPr>
                <w:sz w:val="24"/>
              </w:rPr>
              <w:t xml:space="preserve">71508 (72508)</w:t>
            </w:r>
          </w:p>
        </w:tc>
        <w:tc>
          <w:tcPr>
            <w:tcW w:w="2041" w:type="dxa"/>
            <w:tcBorders>
              <w:bottom w:val="nil"/>
            </w:tcBorders>
          </w:tcPr>
          <w:p>
            <w:pPr>
              <w:pStyle w:val="0"/>
            </w:pPr>
            <w:r>
              <w:rPr>
                <w:sz w:val="24"/>
              </w:rPr>
              <w:t xml:space="preserve">35803 - 45803 + 35804 - 45804</w:t>
            </w:r>
          </w:p>
        </w:tc>
      </w:tr>
      <w:tr>
        <w:tblPrEx>
          <w:tblBorders>
            <w:insideH w:val="nil"/>
          </w:tblBorders>
        </w:tblPrEx>
        <w:tc>
          <w:tcPr>
            <w:gridSpan w:val="6"/>
            <w:tcW w:w="11452"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691" w:type="dxa"/>
          </w:tcPr>
          <w:p>
            <w:pPr>
              <w:pStyle w:val="0"/>
              <w:jc w:val="center"/>
            </w:pPr>
            <w:r>
              <w:rPr>
                <w:sz w:val="24"/>
              </w:rPr>
              <w:t xml:space="preserve">6</w:t>
            </w:r>
          </w:p>
        </w:tc>
        <w:tc>
          <w:tcPr>
            <w:tcW w:w="2693" w:type="dxa"/>
          </w:tcPr>
          <w:p>
            <w:pPr>
              <w:pStyle w:val="0"/>
            </w:pPr>
            <w:r>
              <w:rPr>
                <w:sz w:val="24"/>
              </w:rPr>
              <w:t xml:space="preserve">Итого</w:t>
            </w:r>
          </w:p>
        </w:tc>
        <w:tc>
          <w:tcPr>
            <w:tcW w:w="1776" w:type="dxa"/>
          </w:tcPr>
          <w:p>
            <w:pPr>
              <w:pStyle w:val="0"/>
            </w:pPr>
            <w:hyperlink w:history="0" w:anchor="P22579" w:tooltip="1">
              <w:r>
                <w:rPr>
                  <w:sz w:val="24"/>
                  <w:color w:val="0000ff"/>
                </w:rPr>
                <w:t xml:space="preserve">строка 1</w:t>
              </w:r>
            </w:hyperlink>
            <w:r>
              <w:rPr>
                <w:sz w:val="24"/>
              </w:rPr>
              <w:t xml:space="preserve"> + </w:t>
            </w:r>
            <w:hyperlink w:history="0" w:anchor="P22586" w:tooltip="2">
              <w:r>
                <w:rPr>
                  <w:sz w:val="24"/>
                  <w:color w:val="0000ff"/>
                </w:rPr>
                <w:t xml:space="preserve">строка 2</w:t>
              </w:r>
            </w:hyperlink>
            <w:r>
              <w:rPr>
                <w:sz w:val="24"/>
              </w:rPr>
              <w:t xml:space="preserve"> + </w:t>
            </w:r>
            <w:hyperlink w:history="0" w:anchor="P22594" w:tooltip="3">
              <w:r>
                <w:rPr>
                  <w:sz w:val="24"/>
                  <w:color w:val="0000ff"/>
                </w:rPr>
                <w:t xml:space="preserve">строка 3</w:t>
              </w:r>
            </w:hyperlink>
            <w:r>
              <w:rPr>
                <w:sz w:val="24"/>
              </w:rPr>
              <w:t xml:space="preserve"> + </w:t>
            </w:r>
            <w:hyperlink w:history="0" w:anchor="P22602" w:tooltip="4">
              <w:r>
                <w:rPr>
                  <w:sz w:val="24"/>
                  <w:color w:val="0000ff"/>
                </w:rPr>
                <w:t xml:space="preserve">строка 4</w:t>
              </w:r>
            </w:hyperlink>
            <w:r>
              <w:rPr>
                <w:sz w:val="24"/>
              </w:rPr>
              <w:t xml:space="preserve"> + </w:t>
            </w:r>
            <w:hyperlink w:history="0" w:anchor="P22610" w:tooltip="5">
              <w:r>
                <w:rPr>
                  <w:sz w:val="24"/>
                  <w:color w:val="0000ff"/>
                </w:rPr>
                <w:t xml:space="preserve">строка 5</w:t>
              </w:r>
            </w:hyperlink>
          </w:p>
        </w:tc>
        <w:tc>
          <w:tcPr>
            <w:tcW w:w="2494" w:type="dxa"/>
          </w:tcPr>
          <w:p>
            <w:pPr>
              <w:pStyle w:val="0"/>
            </w:pPr>
            <w:hyperlink w:history="0" w:anchor="P22579" w:tooltip="1">
              <w:r>
                <w:rPr>
                  <w:sz w:val="24"/>
                  <w:color w:val="0000ff"/>
                </w:rPr>
                <w:t xml:space="preserve">строка 1</w:t>
              </w:r>
            </w:hyperlink>
            <w:r>
              <w:rPr>
                <w:sz w:val="24"/>
              </w:rPr>
              <w:t xml:space="preserve"> + </w:t>
            </w:r>
            <w:hyperlink w:history="0" w:anchor="P22586" w:tooltip="2">
              <w:r>
                <w:rPr>
                  <w:sz w:val="24"/>
                  <w:color w:val="0000ff"/>
                </w:rPr>
                <w:t xml:space="preserve">строка 2</w:t>
              </w:r>
            </w:hyperlink>
            <w:r>
              <w:rPr>
                <w:sz w:val="24"/>
              </w:rPr>
              <w:t xml:space="preserve"> + </w:t>
            </w:r>
            <w:hyperlink w:history="0" w:anchor="P22594" w:tooltip="3">
              <w:r>
                <w:rPr>
                  <w:sz w:val="24"/>
                  <w:color w:val="0000ff"/>
                </w:rPr>
                <w:t xml:space="preserve">строка 3</w:t>
              </w:r>
            </w:hyperlink>
            <w:r>
              <w:rPr>
                <w:sz w:val="24"/>
              </w:rPr>
              <w:t xml:space="preserve"> + </w:t>
            </w:r>
            <w:hyperlink w:history="0" w:anchor="P22602" w:tooltip="4">
              <w:r>
                <w:rPr>
                  <w:sz w:val="24"/>
                  <w:color w:val="0000ff"/>
                </w:rPr>
                <w:t xml:space="preserve">строка 4</w:t>
              </w:r>
            </w:hyperlink>
            <w:r>
              <w:rPr>
                <w:sz w:val="24"/>
              </w:rPr>
              <w:t xml:space="preserve"> + </w:t>
            </w:r>
            <w:hyperlink w:history="0" w:anchor="P22610" w:tooltip="5">
              <w:r>
                <w:rPr>
                  <w:sz w:val="24"/>
                  <w:color w:val="0000ff"/>
                </w:rPr>
                <w:t xml:space="preserve">строка 5</w:t>
              </w:r>
            </w:hyperlink>
          </w:p>
        </w:tc>
        <w:tc>
          <w:tcPr>
            <w:tcW w:w="1757" w:type="dxa"/>
          </w:tcPr>
          <w:p>
            <w:pPr>
              <w:pStyle w:val="0"/>
            </w:pPr>
            <w:hyperlink w:history="0" w:anchor="P22579" w:tooltip="1">
              <w:r>
                <w:rPr>
                  <w:sz w:val="24"/>
                  <w:color w:val="0000ff"/>
                </w:rPr>
                <w:t xml:space="preserve">строка 1</w:t>
              </w:r>
            </w:hyperlink>
            <w:r>
              <w:rPr>
                <w:sz w:val="24"/>
              </w:rPr>
              <w:t xml:space="preserve"> + </w:t>
            </w:r>
            <w:hyperlink w:history="0" w:anchor="P22586" w:tooltip="2">
              <w:r>
                <w:rPr>
                  <w:sz w:val="24"/>
                  <w:color w:val="0000ff"/>
                </w:rPr>
                <w:t xml:space="preserve">строка 2</w:t>
              </w:r>
            </w:hyperlink>
            <w:r>
              <w:rPr>
                <w:sz w:val="24"/>
              </w:rPr>
              <w:t xml:space="preserve"> + </w:t>
            </w:r>
            <w:hyperlink w:history="0" w:anchor="P22594" w:tooltip="3">
              <w:r>
                <w:rPr>
                  <w:sz w:val="24"/>
                  <w:color w:val="0000ff"/>
                </w:rPr>
                <w:t xml:space="preserve">строка 3</w:t>
              </w:r>
            </w:hyperlink>
            <w:r>
              <w:rPr>
                <w:sz w:val="24"/>
              </w:rPr>
              <w:t xml:space="preserve"> + </w:t>
            </w:r>
            <w:hyperlink w:history="0" w:anchor="P22602" w:tooltip="4">
              <w:r>
                <w:rPr>
                  <w:sz w:val="24"/>
                  <w:color w:val="0000ff"/>
                </w:rPr>
                <w:t xml:space="preserve">строка 4</w:t>
              </w:r>
            </w:hyperlink>
            <w:r>
              <w:rPr>
                <w:sz w:val="24"/>
              </w:rPr>
              <w:t xml:space="preserve"> + </w:t>
            </w:r>
            <w:hyperlink w:history="0" w:anchor="P22610" w:tooltip="5">
              <w:r>
                <w:rPr>
                  <w:sz w:val="24"/>
                  <w:color w:val="0000ff"/>
                </w:rPr>
                <w:t xml:space="preserve">строка 5</w:t>
              </w:r>
            </w:hyperlink>
          </w:p>
        </w:tc>
        <w:tc>
          <w:tcPr>
            <w:tcW w:w="2041" w:type="dxa"/>
          </w:tcPr>
          <w:p>
            <w:pPr>
              <w:pStyle w:val="0"/>
            </w:pPr>
            <w:hyperlink w:history="0" w:anchor="P22579" w:tooltip="1">
              <w:r>
                <w:rPr>
                  <w:sz w:val="24"/>
                  <w:color w:val="0000ff"/>
                </w:rPr>
                <w:t xml:space="preserve">строка 1</w:t>
              </w:r>
            </w:hyperlink>
            <w:r>
              <w:rPr>
                <w:sz w:val="24"/>
              </w:rPr>
              <w:t xml:space="preserve"> + </w:t>
            </w:r>
            <w:hyperlink w:history="0" w:anchor="P22586" w:tooltip="2">
              <w:r>
                <w:rPr>
                  <w:sz w:val="24"/>
                  <w:color w:val="0000ff"/>
                </w:rPr>
                <w:t xml:space="preserve">строка 2</w:t>
              </w:r>
            </w:hyperlink>
            <w:r>
              <w:rPr>
                <w:sz w:val="24"/>
              </w:rPr>
              <w:t xml:space="preserve"> + </w:t>
            </w:r>
            <w:hyperlink w:history="0" w:anchor="P22594" w:tooltip="3">
              <w:r>
                <w:rPr>
                  <w:sz w:val="24"/>
                  <w:color w:val="0000ff"/>
                </w:rPr>
                <w:t xml:space="preserve">строка 3</w:t>
              </w:r>
            </w:hyperlink>
            <w:r>
              <w:rPr>
                <w:sz w:val="24"/>
              </w:rPr>
              <w:t xml:space="preserve"> + </w:t>
            </w:r>
            <w:hyperlink w:history="0" w:anchor="P22602" w:tooltip="4">
              <w:r>
                <w:rPr>
                  <w:sz w:val="24"/>
                  <w:color w:val="0000ff"/>
                </w:rPr>
                <w:t xml:space="preserve">строка 4</w:t>
              </w:r>
            </w:hyperlink>
            <w:r>
              <w:rPr>
                <w:sz w:val="24"/>
              </w:rPr>
              <w:t xml:space="preserve"> + </w:t>
            </w:r>
            <w:hyperlink w:history="0" w:anchor="P22610" w:tooltip="5">
              <w:r>
                <w:rPr>
                  <w:sz w:val="24"/>
                  <w:color w:val="0000ff"/>
                </w:rPr>
                <w:t xml:space="preserve">строка 5</w:t>
              </w:r>
            </w:hyperlink>
          </w:p>
        </w:tc>
      </w:tr>
    </w:tbl>
    <w:p>
      <w:pPr>
        <w:pStyle w:val="0"/>
        <w:jc w:val="both"/>
      </w:pPr>
      <w:r>
        <w:rPr>
          <w:sz w:val="24"/>
        </w:rPr>
      </w:r>
    </w:p>
    <w:bookmarkStart w:id="22626" w:name="P22626"/>
    <w:bookmarkEnd w:id="22626"/>
    <w:p>
      <w:pPr>
        <w:pStyle w:val="2"/>
        <w:outlineLvl w:val="2"/>
        <w:jc w:val="center"/>
      </w:pPr>
      <w:r>
        <w:rPr>
          <w:sz w:val="24"/>
        </w:rPr>
        <w:t xml:space="preserve">Информация о доходах за вычетом расходов (расходах</w:t>
      </w:r>
    </w:p>
    <w:p>
      <w:pPr>
        <w:pStyle w:val="2"/>
        <w:jc w:val="center"/>
      </w:pPr>
      <w:r>
        <w:rPr>
          <w:sz w:val="24"/>
        </w:rPr>
        <w:t xml:space="preserve">за вычетом доходов) от операций с финансовыми</w:t>
      </w:r>
    </w:p>
    <w:p>
      <w:pPr>
        <w:pStyle w:val="2"/>
        <w:jc w:val="center"/>
      </w:pPr>
      <w:r>
        <w:rPr>
          <w:sz w:val="24"/>
        </w:rPr>
        <w:t xml:space="preserve">обязательствами, оцениваемыми по амортизированной стоимости</w:t>
      </w:r>
    </w:p>
    <w:p>
      <w:pPr>
        <w:pStyle w:val="0"/>
        <w:jc w:val="both"/>
      </w:pPr>
      <w:r>
        <w:rPr>
          <w:sz w:val="24"/>
        </w:rPr>
      </w:r>
    </w:p>
    <w:p>
      <w:pPr>
        <w:pStyle w:val="0"/>
        <w:jc w:val="right"/>
      </w:pPr>
      <w:r>
        <w:rPr>
          <w:sz w:val="24"/>
        </w:rPr>
        <w:t xml:space="preserve">Таблица 40.2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288"/>
        <w:gridCol w:w="1714"/>
        <w:gridCol w:w="4819"/>
      </w:tblGrid>
      <w:tr>
        <w:tc>
          <w:tcPr>
            <w:tcW w:w="850" w:type="dxa"/>
            <w:vMerge w:val="restart"/>
          </w:tcPr>
          <w:p>
            <w:pPr>
              <w:pStyle w:val="0"/>
              <w:jc w:val="center"/>
            </w:pPr>
            <w:r>
              <w:rPr>
                <w:sz w:val="24"/>
              </w:rPr>
              <w:t xml:space="preserve">Номер показателя</w:t>
            </w:r>
          </w:p>
        </w:tc>
        <w:tc>
          <w:tcPr>
            <w:tcW w:w="3288" w:type="dxa"/>
            <w:vMerge w:val="restart"/>
          </w:tcPr>
          <w:p>
            <w:pPr>
              <w:pStyle w:val="0"/>
              <w:jc w:val="center"/>
            </w:pPr>
            <w:r>
              <w:rPr>
                <w:sz w:val="24"/>
              </w:rPr>
              <w:t xml:space="preserve">Наименование показателя</w:t>
            </w:r>
          </w:p>
        </w:tc>
        <w:tc>
          <w:tcPr>
            <w:gridSpan w:val="2"/>
            <w:tcW w:w="6533" w:type="dxa"/>
          </w:tcPr>
          <w:p>
            <w:pPr>
              <w:pStyle w:val="0"/>
              <w:jc w:val="center"/>
            </w:pPr>
            <w:r>
              <w:rPr>
                <w:sz w:val="24"/>
              </w:rPr>
              <w:t xml:space="preserve">Порядок определения значения показателя</w:t>
            </w:r>
          </w:p>
        </w:tc>
      </w:tr>
      <w:tr>
        <w:tc>
          <w:tcPr>
            <w:vMerge w:val="continue"/>
          </w:tcPr>
          <w:p/>
        </w:tc>
        <w:tc>
          <w:tcPr>
            <w:vMerge w:val="continue"/>
          </w:tcPr>
          <w:p/>
        </w:tc>
        <w:tc>
          <w:tcPr>
            <w:tcW w:w="1714" w:type="dxa"/>
          </w:tcPr>
          <w:p>
            <w:pPr>
              <w:pStyle w:val="0"/>
              <w:jc w:val="center"/>
            </w:pPr>
            <w:r>
              <w:rPr>
                <w:sz w:val="24"/>
              </w:rPr>
              <w:t xml:space="preserve">счет бухгалтерского учета</w:t>
            </w:r>
          </w:p>
        </w:tc>
        <w:tc>
          <w:tcPr>
            <w:tcW w:w="4819" w:type="dxa"/>
          </w:tcPr>
          <w:p>
            <w:pPr>
              <w:pStyle w:val="0"/>
              <w:jc w:val="center"/>
            </w:pPr>
            <w:r>
              <w:rPr>
                <w:sz w:val="24"/>
              </w:rPr>
              <w:t xml:space="preserve">символ </w:t>
            </w:r>
            <w:hyperlink w:history="0" w:anchor="P479" w:tooltip="                                   ОТЧЕТ">
              <w:r>
                <w:rPr>
                  <w:sz w:val="24"/>
                  <w:color w:val="0000ff"/>
                </w:rPr>
                <w:t xml:space="preserve">отчета</w:t>
              </w:r>
            </w:hyperlink>
            <w:r>
              <w:rPr>
                <w:sz w:val="24"/>
              </w:rPr>
              <w:t xml:space="preserve"> о финансовых результатах</w:t>
            </w:r>
          </w:p>
        </w:tc>
      </w:tr>
      <w:tr>
        <w:tc>
          <w:tcPr>
            <w:tcW w:w="850" w:type="dxa"/>
          </w:tcPr>
          <w:p>
            <w:pPr>
              <w:pStyle w:val="0"/>
              <w:jc w:val="center"/>
            </w:pPr>
            <w:r>
              <w:rPr>
                <w:sz w:val="24"/>
              </w:rPr>
              <w:t xml:space="preserve">1</w:t>
            </w:r>
          </w:p>
        </w:tc>
        <w:tc>
          <w:tcPr>
            <w:tcW w:w="3288" w:type="dxa"/>
          </w:tcPr>
          <w:p>
            <w:pPr>
              <w:pStyle w:val="0"/>
              <w:jc w:val="center"/>
            </w:pPr>
            <w:r>
              <w:rPr>
                <w:sz w:val="24"/>
              </w:rPr>
              <w:t xml:space="preserve">2</w:t>
            </w:r>
          </w:p>
        </w:tc>
        <w:tc>
          <w:tcPr>
            <w:tcW w:w="1714" w:type="dxa"/>
          </w:tcPr>
          <w:p>
            <w:pPr>
              <w:pStyle w:val="0"/>
              <w:jc w:val="center"/>
            </w:pPr>
            <w:r>
              <w:rPr>
                <w:sz w:val="24"/>
              </w:rPr>
              <w:t xml:space="preserve">3</w:t>
            </w:r>
          </w:p>
        </w:tc>
        <w:tc>
          <w:tcPr>
            <w:tcW w:w="4819" w:type="dxa"/>
          </w:tcPr>
          <w:p>
            <w:pPr>
              <w:pStyle w:val="0"/>
              <w:jc w:val="center"/>
            </w:pPr>
            <w:r>
              <w:rPr>
                <w:sz w:val="24"/>
              </w:rPr>
              <w:t xml:space="preserve">4</w:t>
            </w:r>
          </w:p>
        </w:tc>
      </w:tr>
      <w:tr>
        <w:tblPrEx>
          <w:tblBorders>
            <w:insideH w:val="nil"/>
          </w:tblBorders>
        </w:tblPrEx>
        <w:tc>
          <w:tcPr>
            <w:tcW w:w="850" w:type="dxa"/>
            <w:tcBorders>
              <w:bottom w:val="nil"/>
            </w:tcBorders>
          </w:tcPr>
          <w:bookmarkStart w:id="22641" w:name="P22641"/>
          <w:bookmarkEnd w:id="22641"/>
          <w:p>
            <w:pPr>
              <w:pStyle w:val="0"/>
              <w:jc w:val="center"/>
            </w:pPr>
            <w:r>
              <w:rPr>
                <w:sz w:val="24"/>
              </w:rPr>
              <w:t xml:space="preserve">1</w:t>
            </w:r>
          </w:p>
        </w:tc>
        <w:tc>
          <w:tcPr>
            <w:tcW w:w="3288" w:type="dxa"/>
            <w:tcBorders>
              <w:bottom w:val="nil"/>
            </w:tcBorders>
          </w:tcPr>
          <w:p>
            <w:pPr>
              <w:pStyle w:val="0"/>
            </w:pPr>
            <w:r>
              <w:rPr>
                <w:sz w:val="24"/>
              </w:rPr>
              <w:t xml:space="preserve">Обязательства по договорам негосударственного пенсионного обеспечения и договорам долгосрочных сбережений</w:t>
            </w:r>
          </w:p>
        </w:tc>
        <w:tc>
          <w:tcPr>
            <w:tcW w:w="1714" w:type="dxa"/>
            <w:tcBorders>
              <w:bottom w:val="nil"/>
            </w:tcBorders>
          </w:tcPr>
          <w:p>
            <w:pPr>
              <w:pStyle w:val="0"/>
            </w:pPr>
            <w:r>
              <w:rPr>
                <w:sz w:val="24"/>
              </w:rPr>
              <w:t xml:space="preserve">71507 (72507), 71508 (72508)</w:t>
            </w:r>
          </w:p>
        </w:tc>
        <w:tc>
          <w:tcPr>
            <w:tcW w:w="4819" w:type="dxa"/>
            <w:tcBorders>
              <w:bottom w:val="nil"/>
            </w:tcBorders>
          </w:tcPr>
          <w:p>
            <w:pPr>
              <w:pStyle w:val="0"/>
            </w:pPr>
            <w:r>
              <w:rPr>
                <w:sz w:val="24"/>
              </w:rPr>
              <w:t xml:space="preserve">часть 13103 + часть 13106 + часть 13107 + часть 13108 + часть 13303 + часть 13306 - часть 23104 - часть 23108 + часть 23109 + часть 23110 - часть 23304 - часть 23308</w:t>
            </w:r>
          </w:p>
        </w:tc>
      </w:tr>
      <w:tr>
        <w:tblPrEx>
          <w:tblBorders>
            <w:insideH w:val="nil"/>
          </w:tblBorders>
        </w:tblPrEx>
        <w:tc>
          <w:tcPr>
            <w:gridSpan w:val="4"/>
            <w:tcW w:w="10671"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16.08.2023 </w:t>
            </w:r>
            <w:r>
              <w:rPr>
                <w:sz w:val="24"/>
              </w:rPr>
              <w:t xml:space="preserve">N 6509-У</w:t>
            </w:r>
            <w:r>
              <w:rPr>
                <w:sz w:val="24"/>
              </w:rPr>
              <w:t xml:space="preserve">,</w:t>
            </w:r>
          </w:p>
          <w:p>
            <w:pPr>
              <w:pStyle w:val="0"/>
              <w:jc w:val="both"/>
            </w:pPr>
            <w:r>
              <w:rPr>
                <w:sz w:val="24"/>
              </w:rPr>
              <w:t xml:space="preserve">от 23.09.2024 </w:t>
            </w:r>
            <w:r>
              <w:rPr>
                <w:sz w:val="24"/>
              </w:rPr>
              <w:t xml:space="preserve">N 6852-У</w:t>
            </w:r>
            <w:r>
              <w:rPr>
                <w:sz w:val="24"/>
              </w:rPr>
              <w:t xml:space="preserve">)</w:t>
            </w:r>
          </w:p>
        </w:tc>
      </w:tr>
      <w:tr>
        <w:tblPrEx>
          <w:tblBorders>
            <w:insideH w:val="nil"/>
          </w:tblBorders>
        </w:tblPrEx>
        <w:tc>
          <w:tcPr>
            <w:tcW w:w="850" w:type="dxa"/>
            <w:tcBorders>
              <w:bottom w:val="nil"/>
            </w:tcBorders>
          </w:tcPr>
          <w:bookmarkStart w:id="22647" w:name="P22647"/>
          <w:bookmarkEnd w:id="22647"/>
          <w:p>
            <w:pPr>
              <w:pStyle w:val="0"/>
              <w:jc w:val="center"/>
            </w:pPr>
            <w:r>
              <w:rPr>
                <w:sz w:val="24"/>
              </w:rPr>
              <w:t xml:space="preserve">2</w:t>
            </w:r>
          </w:p>
        </w:tc>
        <w:tc>
          <w:tcPr>
            <w:tcW w:w="3288" w:type="dxa"/>
            <w:tcBorders>
              <w:bottom w:val="nil"/>
            </w:tcBorders>
          </w:tcPr>
          <w:p>
            <w:pPr>
              <w:pStyle w:val="0"/>
            </w:pPr>
            <w:r>
              <w:rPr>
                <w:sz w:val="24"/>
              </w:rPr>
              <w:t xml:space="preserve">Кредиты, займы и прочие привлеченные средства, в том числе:</w:t>
            </w:r>
          </w:p>
        </w:tc>
        <w:tc>
          <w:tcPr>
            <w:tcW w:w="1714" w:type="dxa"/>
            <w:tcBorders>
              <w:bottom w:val="nil"/>
            </w:tcBorders>
          </w:tcPr>
          <w:p>
            <w:pPr>
              <w:pStyle w:val="0"/>
            </w:pPr>
            <w:r>
              <w:rPr>
                <w:sz w:val="24"/>
              </w:rPr>
              <w:t xml:space="preserve">71507 (72507), 71508 (72508), 71701 (72701)</w:t>
            </w:r>
          </w:p>
        </w:tc>
        <w:tc>
          <w:tcPr>
            <w:tcW w:w="4819" w:type="dxa"/>
            <w:tcBorders>
              <w:bottom w:val="nil"/>
            </w:tcBorders>
          </w:tcPr>
          <w:p>
            <w:pPr>
              <w:pStyle w:val="0"/>
            </w:pPr>
            <w:r>
              <w:rPr>
                <w:sz w:val="24"/>
              </w:rPr>
              <w:t xml:space="preserve">часть 35101 + часть 35102 + часть 35103 + часть 35201 + часть 35202 + часть 35203 + часть 35204 + часть 35205 + часть 35206 + часть 35207 + часть 35208 + часть 35209 + часть 35210 + часть 35211 + часть 35212 + часть 35213 + часть 35214 + часть 35215 + часть 35301 + часть 35302 - часть 45101 - часть 45102 - часть 45103 - часть 45201 - часть 45202 - часть 45203 - часть 45204 - часть 45205 - часть 45206 - часть 45207 - часть 45208 - часть 45209 - часть 45210 - часть 45211 - часть 45212 - часть 45213 - часть 45214 - часть 45215 - часть 45301 - часть 45302 + часть 35401 + часть 35403 - часть 45401 - часть 45403 + 52303 + часть 35404 - часть 45404</w:t>
            </w:r>
          </w:p>
        </w:tc>
      </w:tr>
      <w:tr>
        <w:tblPrEx>
          <w:tblBorders>
            <w:insideH w:val="nil"/>
          </w:tblBorders>
        </w:tblPrEx>
        <w:tc>
          <w:tcPr>
            <w:gridSpan w:val="4"/>
            <w:tcW w:w="106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850" w:type="dxa"/>
          </w:tcPr>
          <w:p>
            <w:pPr>
              <w:pStyle w:val="0"/>
              <w:jc w:val="center"/>
            </w:pPr>
            <w:r>
              <w:rPr>
                <w:sz w:val="24"/>
              </w:rPr>
              <w:t xml:space="preserve">3</w:t>
            </w:r>
          </w:p>
        </w:tc>
        <w:tc>
          <w:tcPr>
            <w:tcW w:w="3288" w:type="dxa"/>
          </w:tcPr>
          <w:p>
            <w:pPr>
              <w:pStyle w:val="0"/>
              <w:ind w:firstLine="540"/>
            </w:pPr>
            <w:r>
              <w:rPr>
                <w:sz w:val="24"/>
              </w:rPr>
              <w:t xml:space="preserve">выпущенные облигации</w:t>
            </w:r>
          </w:p>
        </w:tc>
        <w:tc>
          <w:tcPr>
            <w:tcW w:w="1714" w:type="dxa"/>
          </w:tcPr>
          <w:p>
            <w:pPr>
              <w:pStyle w:val="0"/>
            </w:pPr>
            <w:r>
              <w:rPr>
                <w:sz w:val="24"/>
              </w:rPr>
              <w:t xml:space="preserve">71507 (72507), 71508 (72508)</w:t>
            </w:r>
          </w:p>
        </w:tc>
        <w:tc>
          <w:tcPr>
            <w:tcW w:w="4819" w:type="dxa"/>
          </w:tcPr>
          <w:p>
            <w:pPr>
              <w:pStyle w:val="0"/>
            </w:pPr>
            <w:r>
              <w:rPr>
                <w:sz w:val="24"/>
              </w:rPr>
              <w:t xml:space="preserve">часть 35401 + часть 35403 - часть 45401 - часть 45403</w:t>
            </w:r>
          </w:p>
        </w:tc>
      </w:tr>
      <w:tr>
        <w:tc>
          <w:tcPr>
            <w:tcW w:w="850" w:type="dxa"/>
          </w:tcPr>
          <w:p>
            <w:pPr>
              <w:pStyle w:val="0"/>
              <w:jc w:val="center"/>
            </w:pPr>
            <w:r>
              <w:rPr>
                <w:sz w:val="24"/>
              </w:rPr>
              <w:t xml:space="preserve">4</w:t>
            </w:r>
          </w:p>
        </w:tc>
        <w:tc>
          <w:tcPr>
            <w:tcW w:w="3288" w:type="dxa"/>
          </w:tcPr>
          <w:p>
            <w:pPr>
              <w:pStyle w:val="0"/>
              <w:ind w:firstLine="540"/>
            </w:pPr>
            <w:r>
              <w:rPr>
                <w:sz w:val="24"/>
              </w:rPr>
              <w:t xml:space="preserve">обязательства по аренде</w:t>
            </w:r>
          </w:p>
        </w:tc>
        <w:tc>
          <w:tcPr>
            <w:tcW w:w="1714" w:type="dxa"/>
          </w:tcPr>
          <w:p>
            <w:pPr>
              <w:pStyle w:val="0"/>
            </w:pPr>
            <w:r>
              <w:rPr>
                <w:sz w:val="24"/>
              </w:rPr>
              <w:t xml:space="preserve">71701 (72701)</w:t>
            </w:r>
          </w:p>
        </w:tc>
        <w:tc>
          <w:tcPr>
            <w:tcW w:w="4819" w:type="dxa"/>
          </w:tcPr>
          <w:p>
            <w:pPr>
              <w:pStyle w:val="0"/>
            </w:pPr>
            <w:r>
              <w:rPr>
                <w:sz w:val="24"/>
              </w:rPr>
              <w:t xml:space="preserve">52303</w:t>
            </w:r>
          </w:p>
        </w:tc>
      </w:tr>
      <w:tr>
        <w:tc>
          <w:tcPr>
            <w:tcW w:w="850" w:type="dxa"/>
          </w:tcPr>
          <w:bookmarkStart w:id="22660" w:name="P22660"/>
          <w:bookmarkEnd w:id="22660"/>
          <w:p>
            <w:pPr>
              <w:pStyle w:val="0"/>
              <w:jc w:val="center"/>
            </w:pPr>
            <w:r>
              <w:rPr>
                <w:sz w:val="24"/>
              </w:rPr>
              <w:t xml:space="preserve">5</w:t>
            </w:r>
          </w:p>
        </w:tc>
        <w:tc>
          <w:tcPr>
            <w:tcW w:w="3288" w:type="dxa"/>
          </w:tcPr>
          <w:p>
            <w:pPr>
              <w:pStyle w:val="0"/>
            </w:pPr>
            <w:r>
              <w:rPr>
                <w:sz w:val="24"/>
              </w:rPr>
              <w:t xml:space="preserve">Прочая кредиторская задолженность</w:t>
            </w:r>
          </w:p>
        </w:tc>
        <w:tc>
          <w:tcPr>
            <w:tcW w:w="1714" w:type="dxa"/>
          </w:tcPr>
          <w:p>
            <w:pPr>
              <w:pStyle w:val="0"/>
            </w:pPr>
            <w:r>
              <w:rPr>
                <w:sz w:val="24"/>
              </w:rPr>
              <w:t xml:space="preserve">71507 (72507), 71508 (72508)</w:t>
            </w:r>
          </w:p>
        </w:tc>
        <w:tc>
          <w:tcPr>
            <w:tcW w:w="4819" w:type="dxa"/>
          </w:tcPr>
          <w:p>
            <w:pPr>
              <w:pStyle w:val="0"/>
            </w:pPr>
            <w:r>
              <w:rPr>
                <w:sz w:val="24"/>
              </w:rPr>
              <w:t xml:space="preserve">часть 35201 + часть 35202 + часть 35203 + часть 35204 + часть 35205 + часть 35206 + часть 35207 + часть 35208 + часть 35209 + часть 35210 + часть 35211 + часть 35212 + часть 35213 + часть 35214 + часть 35215 - часть 45201 - часть 45202 - часть 45203 - часть 45204 - часть 45205 - часть 45206 - часть 45207 - часть 45208 - часть 45209 - часть 45210 - часть 45211 - часть 45212 - часть 45213 - часть 45214 - часть 45215</w:t>
            </w:r>
          </w:p>
        </w:tc>
      </w:tr>
      <w:tr>
        <w:tc>
          <w:tcPr>
            <w:tcW w:w="850" w:type="dxa"/>
          </w:tcPr>
          <w:p>
            <w:pPr>
              <w:pStyle w:val="0"/>
              <w:jc w:val="center"/>
            </w:pPr>
            <w:r>
              <w:rPr>
                <w:sz w:val="24"/>
              </w:rPr>
              <w:t xml:space="preserve">6</w:t>
            </w:r>
          </w:p>
        </w:tc>
        <w:tc>
          <w:tcPr>
            <w:tcW w:w="3288" w:type="dxa"/>
          </w:tcPr>
          <w:p>
            <w:pPr>
              <w:pStyle w:val="0"/>
            </w:pPr>
            <w:r>
              <w:rPr>
                <w:sz w:val="24"/>
              </w:rPr>
              <w:t xml:space="preserve">Итого</w:t>
            </w:r>
          </w:p>
        </w:tc>
        <w:tc>
          <w:tcPr>
            <w:tcW w:w="1714" w:type="dxa"/>
          </w:tcPr>
          <w:p>
            <w:pPr>
              <w:pStyle w:val="0"/>
            </w:pPr>
            <w:hyperlink w:history="0" w:anchor="P22641" w:tooltip="1">
              <w:r>
                <w:rPr>
                  <w:sz w:val="24"/>
                  <w:color w:val="0000ff"/>
                </w:rPr>
                <w:t xml:space="preserve">строка 1</w:t>
              </w:r>
            </w:hyperlink>
            <w:r>
              <w:rPr>
                <w:sz w:val="24"/>
              </w:rPr>
              <w:t xml:space="preserve"> + </w:t>
            </w:r>
            <w:hyperlink w:history="0" w:anchor="P22647" w:tooltip="2">
              <w:r>
                <w:rPr>
                  <w:sz w:val="24"/>
                  <w:color w:val="0000ff"/>
                </w:rPr>
                <w:t xml:space="preserve">строка 2</w:t>
              </w:r>
            </w:hyperlink>
            <w:r>
              <w:rPr>
                <w:sz w:val="24"/>
              </w:rPr>
              <w:t xml:space="preserve"> + </w:t>
            </w:r>
            <w:hyperlink w:history="0" w:anchor="P22660" w:tooltip="5">
              <w:r>
                <w:rPr>
                  <w:sz w:val="24"/>
                  <w:color w:val="0000ff"/>
                </w:rPr>
                <w:t xml:space="preserve">строка 5</w:t>
              </w:r>
            </w:hyperlink>
          </w:p>
        </w:tc>
        <w:tc>
          <w:tcPr>
            <w:tcW w:w="4819" w:type="dxa"/>
          </w:tcPr>
          <w:p>
            <w:pPr>
              <w:pStyle w:val="0"/>
            </w:pPr>
            <w:hyperlink w:history="0" w:anchor="P22641" w:tooltip="1">
              <w:r>
                <w:rPr>
                  <w:sz w:val="24"/>
                  <w:color w:val="0000ff"/>
                </w:rPr>
                <w:t xml:space="preserve">строка 1</w:t>
              </w:r>
            </w:hyperlink>
            <w:r>
              <w:rPr>
                <w:sz w:val="24"/>
              </w:rPr>
              <w:t xml:space="preserve"> + </w:t>
            </w:r>
            <w:hyperlink w:history="0" w:anchor="P22647" w:tooltip="2">
              <w:r>
                <w:rPr>
                  <w:sz w:val="24"/>
                  <w:color w:val="0000ff"/>
                </w:rPr>
                <w:t xml:space="preserve">строка 2</w:t>
              </w:r>
            </w:hyperlink>
            <w:r>
              <w:rPr>
                <w:sz w:val="24"/>
              </w:rPr>
              <w:t xml:space="preserve"> + </w:t>
            </w:r>
            <w:hyperlink w:history="0" w:anchor="P22660" w:tooltip="5">
              <w:r>
                <w:rPr>
                  <w:sz w:val="24"/>
                  <w:color w:val="0000ff"/>
                </w:rPr>
                <w:t xml:space="preserve">строка 5</w:t>
              </w:r>
            </w:hyperlink>
          </w:p>
        </w:tc>
      </w:tr>
    </w:tbl>
    <w:p>
      <w:pPr>
        <w:pStyle w:val="0"/>
        <w:jc w:val="both"/>
      </w:pPr>
      <w:r>
        <w:rPr>
          <w:sz w:val="24"/>
        </w:rPr>
      </w:r>
    </w:p>
    <w:bookmarkStart w:id="22669" w:name="P22669"/>
    <w:bookmarkEnd w:id="22669"/>
    <w:p>
      <w:pPr>
        <w:pStyle w:val="2"/>
        <w:outlineLvl w:val="1"/>
        <w:jc w:val="center"/>
      </w:pPr>
      <w:r>
        <w:rPr>
          <w:sz w:val="24"/>
        </w:rPr>
        <w:t xml:space="preserve">Примечание 41. Финансовые доходы (расходы) по страхованию</w:t>
      </w:r>
    </w:p>
    <w:p>
      <w:pPr>
        <w:pStyle w:val="2"/>
        <w:jc w:val="center"/>
      </w:pPr>
      <w:r>
        <w:rPr>
          <w:sz w:val="24"/>
        </w:rPr>
        <w:t xml:space="preserve">по группам договоров об обязательном пенсионном страховании,</w:t>
      </w:r>
    </w:p>
    <w:p>
      <w:pPr>
        <w:pStyle w:val="2"/>
        <w:jc w:val="center"/>
      </w:pPr>
      <w:r>
        <w:rPr>
          <w:sz w:val="24"/>
        </w:rPr>
        <w:t xml:space="preserve">негосударственного пенсионного обеспечения и долгосрочных</w:t>
      </w:r>
    </w:p>
    <w:p>
      <w:pPr>
        <w:pStyle w:val="2"/>
        <w:jc w:val="center"/>
      </w:pPr>
      <w:r>
        <w:rPr>
          <w:sz w:val="24"/>
        </w:rPr>
        <w:t xml:space="preserve">сбережений, учитываемых на счетах бухгалтерского учета</w:t>
      </w:r>
    </w:p>
    <w:p>
      <w:pPr>
        <w:pStyle w:val="2"/>
        <w:jc w:val="center"/>
      </w:pPr>
      <w:r>
        <w:rPr>
          <w:sz w:val="24"/>
        </w:rPr>
        <w:t xml:space="preserve">в соответствии с требованиями </w:t>
      </w:r>
      <w:r>
        <w:rPr>
          <w:sz w:val="24"/>
        </w:rPr>
        <w:t xml:space="preserve">МСФО (IFRS) 17</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23.09.2024 N 6852-У)</w:t>
      </w:r>
    </w:p>
    <w:p>
      <w:pPr>
        <w:pStyle w:val="0"/>
        <w:jc w:val="center"/>
      </w:pPr>
      <w:r>
        <w:rPr>
          <w:sz w:val="24"/>
        </w:rPr>
      </w:r>
    </w:p>
    <w:p>
      <w:pPr>
        <w:pStyle w:val="2"/>
        <w:outlineLvl w:val="2"/>
        <w:jc w:val="center"/>
      </w:pPr>
      <w:r>
        <w:rPr>
          <w:sz w:val="24"/>
        </w:rPr>
        <w:t xml:space="preserve">Финансовые доходы (расходы) по страхованию по группам</w:t>
      </w:r>
    </w:p>
    <w:p>
      <w:pPr>
        <w:pStyle w:val="2"/>
        <w:jc w:val="center"/>
      </w:pPr>
      <w:r>
        <w:rPr>
          <w:sz w:val="24"/>
        </w:rPr>
        <w:t xml:space="preserve">договоров об обязательном пенсионном страховании,</w:t>
      </w:r>
    </w:p>
    <w:p>
      <w:pPr>
        <w:pStyle w:val="2"/>
        <w:jc w:val="center"/>
      </w:pPr>
      <w:r>
        <w:rPr>
          <w:sz w:val="24"/>
        </w:rPr>
        <w:t xml:space="preserve">негосударственного пенсионного обеспечения и долгосрочных</w:t>
      </w:r>
    </w:p>
    <w:p>
      <w:pPr>
        <w:pStyle w:val="2"/>
        <w:jc w:val="center"/>
      </w:pPr>
      <w:r>
        <w:rPr>
          <w:sz w:val="24"/>
        </w:rPr>
        <w:t xml:space="preserve">сбережений, учитываемых на счетах бухгалтерского учета</w:t>
      </w:r>
    </w:p>
    <w:p>
      <w:pPr>
        <w:pStyle w:val="2"/>
        <w:jc w:val="center"/>
      </w:pPr>
      <w:r>
        <w:rPr>
          <w:sz w:val="24"/>
        </w:rPr>
        <w:t xml:space="preserve">в соответствии с требованиями </w:t>
      </w:r>
      <w:r>
        <w:rPr>
          <w:sz w:val="24"/>
        </w:rPr>
        <w:t xml:space="preserve">МСФО (IFRS) 17</w:t>
      </w:r>
    </w:p>
    <w:p>
      <w:pPr>
        <w:pStyle w:val="0"/>
        <w:jc w:val="center"/>
      </w:pPr>
      <w:r>
        <w:rPr>
          <w:sz w:val="24"/>
        </w:rPr>
      </w:r>
    </w:p>
    <w:p>
      <w:pPr>
        <w:pStyle w:val="0"/>
        <w:jc w:val="right"/>
      </w:pPr>
      <w:r>
        <w:rPr>
          <w:sz w:val="24"/>
        </w:rPr>
        <w:t xml:space="preserve">Таблица 41.1</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3799"/>
        <w:gridCol w:w="1344"/>
        <w:gridCol w:w="1704"/>
        <w:gridCol w:w="1411"/>
        <w:gridCol w:w="1694"/>
        <w:gridCol w:w="1356"/>
        <w:gridCol w:w="1709"/>
      </w:tblGrid>
      <w:tr>
        <w:tc>
          <w:tcPr>
            <w:tcW w:w="566" w:type="dxa"/>
            <w:vMerge w:val="restart"/>
          </w:tcPr>
          <w:p>
            <w:pPr>
              <w:pStyle w:val="0"/>
              <w:jc w:val="center"/>
            </w:pPr>
            <w:r>
              <w:rPr>
                <w:sz w:val="24"/>
              </w:rPr>
              <w:t xml:space="preserve">Номер показателя</w:t>
            </w:r>
          </w:p>
        </w:tc>
        <w:tc>
          <w:tcPr>
            <w:tcW w:w="3799" w:type="dxa"/>
            <w:vMerge w:val="restart"/>
          </w:tcPr>
          <w:p>
            <w:pPr>
              <w:pStyle w:val="0"/>
              <w:jc w:val="center"/>
            </w:pPr>
            <w:r>
              <w:rPr>
                <w:sz w:val="24"/>
              </w:rPr>
              <w:t xml:space="preserve">Наименование показателя</w:t>
            </w:r>
          </w:p>
        </w:tc>
        <w:tc>
          <w:tcPr>
            <w:gridSpan w:val="6"/>
            <w:tcW w:w="9218" w:type="dxa"/>
          </w:tcPr>
          <w:p>
            <w:pPr>
              <w:pStyle w:val="0"/>
              <w:jc w:val="center"/>
            </w:pPr>
            <w:r>
              <w:rPr>
                <w:sz w:val="24"/>
              </w:rPr>
              <w:t xml:space="preserve">Порядок определения значения показателя</w:t>
            </w:r>
          </w:p>
        </w:tc>
      </w:tr>
      <w:tr>
        <w:tc>
          <w:tcPr>
            <w:vMerge w:val="continue"/>
          </w:tcPr>
          <w:p/>
        </w:tc>
        <w:tc>
          <w:tcPr>
            <w:vMerge w:val="continue"/>
          </w:tcPr>
          <w:p/>
        </w:tc>
        <w:tc>
          <w:tcPr>
            <w:gridSpan w:val="2"/>
            <w:tcW w:w="3048" w:type="dxa"/>
          </w:tcPr>
          <w:p>
            <w:pPr>
              <w:pStyle w:val="0"/>
              <w:jc w:val="center"/>
            </w:pPr>
            <w:r>
              <w:rPr>
                <w:sz w:val="24"/>
              </w:rPr>
              <w:t xml:space="preserve">группы договоров об обязательном пенсионном страховании</w:t>
            </w:r>
          </w:p>
        </w:tc>
        <w:tc>
          <w:tcPr>
            <w:gridSpan w:val="2"/>
            <w:tcW w:w="3105" w:type="dxa"/>
          </w:tcPr>
          <w:p>
            <w:pPr>
              <w:pStyle w:val="0"/>
              <w:jc w:val="center"/>
            </w:pPr>
            <w:r>
              <w:rPr>
                <w:sz w:val="24"/>
              </w:rPr>
              <w:t xml:space="preserve">группы договоров негосударственного пенсионного обеспечения</w:t>
            </w:r>
          </w:p>
        </w:tc>
        <w:tc>
          <w:tcPr>
            <w:gridSpan w:val="2"/>
            <w:tcW w:w="3065" w:type="dxa"/>
          </w:tcPr>
          <w:p>
            <w:pPr>
              <w:pStyle w:val="0"/>
              <w:jc w:val="center"/>
            </w:pPr>
            <w:r>
              <w:rPr>
                <w:sz w:val="24"/>
              </w:rPr>
              <w:t xml:space="preserve">группы договоров долгосрочных сбережений</w:t>
            </w:r>
          </w:p>
        </w:tc>
      </w:tr>
      <w:tr>
        <w:tc>
          <w:tcPr>
            <w:vMerge w:val="continue"/>
          </w:tcPr>
          <w:p/>
        </w:tc>
        <w:tc>
          <w:tcPr>
            <w:vMerge w:val="continue"/>
          </w:tcPr>
          <w:p/>
        </w:tc>
        <w:tc>
          <w:tcPr>
            <w:tcW w:w="1344" w:type="dxa"/>
          </w:tcPr>
          <w:p>
            <w:pPr>
              <w:pStyle w:val="0"/>
              <w:jc w:val="center"/>
            </w:pPr>
            <w:r>
              <w:rPr>
                <w:sz w:val="24"/>
              </w:rPr>
              <w:t xml:space="preserve">счет бухгалтерского учета</w:t>
            </w:r>
          </w:p>
        </w:tc>
        <w:tc>
          <w:tcPr>
            <w:tcW w:w="1704" w:type="dxa"/>
          </w:tcPr>
          <w:p>
            <w:pPr>
              <w:pStyle w:val="0"/>
              <w:jc w:val="center"/>
            </w:pPr>
            <w:r>
              <w:rPr>
                <w:sz w:val="24"/>
              </w:rPr>
              <w:t xml:space="preserve">символ отчета о финансовых результатах</w:t>
            </w:r>
          </w:p>
        </w:tc>
        <w:tc>
          <w:tcPr>
            <w:tcW w:w="1411" w:type="dxa"/>
          </w:tcPr>
          <w:p>
            <w:pPr>
              <w:pStyle w:val="0"/>
              <w:jc w:val="center"/>
            </w:pPr>
            <w:r>
              <w:rPr>
                <w:sz w:val="24"/>
              </w:rPr>
              <w:t xml:space="preserve">счет бухгалтерского учета</w:t>
            </w:r>
          </w:p>
        </w:tc>
        <w:tc>
          <w:tcPr>
            <w:tcW w:w="1694" w:type="dxa"/>
          </w:tcPr>
          <w:p>
            <w:pPr>
              <w:pStyle w:val="0"/>
              <w:jc w:val="center"/>
            </w:pPr>
            <w:r>
              <w:rPr>
                <w:sz w:val="24"/>
              </w:rPr>
              <w:t xml:space="preserve">символ отчета о финансовых результатах</w:t>
            </w:r>
          </w:p>
        </w:tc>
        <w:tc>
          <w:tcPr>
            <w:tcW w:w="1356" w:type="dxa"/>
          </w:tcPr>
          <w:p>
            <w:pPr>
              <w:pStyle w:val="0"/>
              <w:jc w:val="center"/>
            </w:pPr>
            <w:r>
              <w:rPr>
                <w:sz w:val="24"/>
              </w:rPr>
              <w:t xml:space="preserve">счет бухгалтерского учета</w:t>
            </w:r>
          </w:p>
        </w:tc>
        <w:tc>
          <w:tcPr>
            <w:tcW w:w="1709" w:type="dxa"/>
          </w:tcPr>
          <w:p>
            <w:pPr>
              <w:pStyle w:val="0"/>
              <w:jc w:val="center"/>
            </w:pPr>
            <w:r>
              <w:rPr>
                <w:sz w:val="24"/>
              </w:rPr>
              <w:t xml:space="preserve">символ отчета о финансовых результатах</w:t>
            </w:r>
          </w:p>
        </w:tc>
      </w:tr>
      <w:tr>
        <w:tc>
          <w:tcPr>
            <w:tcW w:w="566" w:type="dxa"/>
          </w:tcPr>
          <w:p>
            <w:pPr>
              <w:pStyle w:val="0"/>
              <w:jc w:val="center"/>
            </w:pPr>
            <w:r>
              <w:rPr>
                <w:sz w:val="24"/>
              </w:rPr>
              <w:t xml:space="preserve">1</w:t>
            </w:r>
          </w:p>
        </w:tc>
        <w:tc>
          <w:tcPr>
            <w:tcW w:w="3799" w:type="dxa"/>
          </w:tcPr>
          <w:p>
            <w:pPr>
              <w:pStyle w:val="0"/>
              <w:jc w:val="center"/>
            </w:pPr>
            <w:r>
              <w:rPr>
                <w:sz w:val="24"/>
              </w:rPr>
              <w:t xml:space="preserve">2</w:t>
            </w:r>
          </w:p>
        </w:tc>
        <w:tc>
          <w:tcPr>
            <w:tcW w:w="1344" w:type="dxa"/>
          </w:tcPr>
          <w:p>
            <w:pPr>
              <w:pStyle w:val="0"/>
              <w:jc w:val="center"/>
            </w:pPr>
            <w:r>
              <w:rPr>
                <w:sz w:val="24"/>
              </w:rPr>
              <w:t xml:space="preserve">3</w:t>
            </w:r>
          </w:p>
        </w:tc>
        <w:tc>
          <w:tcPr>
            <w:tcW w:w="1704" w:type="dxa"/>
          </w:tcPr>
          <w:p>
            <w:pPr>
              <w:pStyle w:val="0"/>
              <w:jc w:val="center"/>
            </w:pPr>
            <w:r>
              <w:rPr>
                <w:sz w:val="24"/>
              </w:rPr>
              <w:t xml:space="preserve">4</w:t>
            </w:r>
          </w:p>
        </w:tc>
        <w:tc>
          <w:tcPr>
            <w:tcW w:w="1411" w:type="dxa"/>
          </w:tcPr>
          <w:p>
            <w:pPr>
              <w:pStyle w:val="0"/>
              <w:jc w:val="center"/>
            </w:pPr>
            <w:r>
              <w:rPr>
                <w:sz w:val="24"/>
              </w:rPr>
              <w:t xml:space="preserve">5</w:t>
            </w:r>
          </w:p>
        </w:tc>
        <w:tc>
          <w:tcPr>
            <w:tcW w:w="1694" w:type="dxa"/>
          </w:tcPr>
          <w:p>
            <w:pPr>
              <w:pStyle w:val="0"/>
              <w:jc w:val="center"/>
            </w:pPr>
            <w:r>
              <w:rPr>
                <w:sz w:val="24"/>
              </w:rPr>
              <w:t xml:space="preserve">6</w:t>
            </w:r>
          </w:p>
        </w:tc>
        <w:tc>
          <w:tcPr>
            <w:tcW w:w="1356" w:type="dxa"/>
          </w:tcPr>
          <w:p>
            <w:pPr>
              <w:pStyle w:val="0"/>
              <w:jc w:val="center"/>
            </w:pPr>
            <w:r>
              <w:rPr>
                <w:sz w:val="24"/>
              </w:rPr>
              <w:t xml:space="preserve">7</w:t>
            </w:r>
          </w:p>
        </w:tc>
        <w:tc>
          <w:tcPr>
            <w:tcW w:w="1709" w:type="dxa"/>
          </w:tcPr>
          <w:p>
            <w:pPr>
              <w:pStyle w:val="0"/>
              <w:jc w:val="center"/>
            </w:pPr>
            <w:r>
              <w:rPr>
                <w:sz w:val="24"/>
              </w:rPr>
              <w:t xml:space="preserve">8</w:t>
            </w:r>
          </w:p>
        </w:tc>
      </w:tr>
      <w:tr>
        <w:tc>
          <w:tcPr>
            <w:tcW w:w="566" w:type="dxa"/>
          </w:tcPr>
          <w:bookmarkStart w:id="22705" w:name="P22705"/>
          <w:bookmarkEnd w:id="22705"/>
          <w:p>
            <w:pPr>
              <w:pStyle w:val="0"/>
              <w:jc w:val="center"/>
            </w:pPr>
            <w:r>
              <w:rPr>
                <w:sz w:val="24"/>
              </w:rPr>
              <w:t xml:space="preserve">1</w:t>
            </w:r>
          </w:p>
        </w:tc>
        <w:tc>
          <w:tcPr>
            <w:tcW w:w="3799" w:type="dxa"/>
          </w:tcPr>
          <w:p>
            <w:pPr>
              <w:pStyle w:val="0"/>
            </w:pPr>
            <w:r>
              <w:rPr>
                <w:sz w:val="24"/>
              </w:rPr>
              <w:t xml:space="preserve">Отражено в составе прибыли или убытка, в том числе:</w:t>
            </w:r>
          </w:p>
        </w:tc>
        <w:tc>
          <w:tcPr>
            <w:tcW w:w="1344" w:type="dxa"/>
          </w:tcPr>
          <w:p>
            <w:pPr>
              <w:pStyle w:val="0"/>
            </w:pPr>
            <w:hyperlink w:history="0" w:anchor="P22713" w:tooltip="2">
              <w:r>
                <w:rPr>
                  <w:sz w:val="24"/>
                  <w:color w:val="0000ff"/>
                </w:rPr>
                <w:t xml:space="preserve">строка 2</w:t>
              </w:r>
            </w:hyperlink>
            <w:r>
              <w:rPr>
                <w:sz w:val="24"/>
              </w:rPr>
              <w:t xml:space="preserve"> + </w:t>
            </w:r>
            <w:hyperlink w:history="0" w:anchor="P22721" w:tooltip="3">
              <w:r>
                <w:rPr>
                  <w:sz w:val="24"/>
                  <w:color w:val="0000ff"/>
                </w:rPr>
                <w:t xml:space="preserve">строка 3</w:t>
              </w:r>
            </w:hyperlink>
            <w:r>
              <w:rPr>
                <w:sz w:val="24"/>
              </w:rPr>
              <w:t xml:space="preserve"> + </w:t>
            </w:r>
            <w:hyperlink w:history="0" w:anchor="P22729" w:tooltip="4">
              <w:r>
                <w:rPr>
                  <w:sz w:val="24"/>
                  <w:color w:val="0000ff"/>
                </w:rPr>
                <w:t xml:space="preserve">строка 4</w:t>
              </w:r>
            </w:hyperlink>
            <w:r>
              <w:rPr>
                <w:sz w:val="24"/>
              </w:rPr>
              <w:t xml:space="preserve"> + </w:t>
            </w:r>
            <w:hyperlink w:history="0" w:anchor="P22737" w:tooltip="5">
              <w:r>
                <w:rPr>
                  <w:sz w:val="24"/>
                  <w:color w:val="0000ff"/>
                </w:rPr>
                <w:t xml:space="preserve">строка 5</w:t>
              </w:r>
            </w:hyperlink>
            <w:r>
              <w:rPr>
                <w:sz w:val="24"/>
              </w:rPr>
              <w:t xml:space="preserve"> + </w:t>
            </w:r>
            <w:hyperlink w:history="0" w:anchor="P22745" w:tooltip="6">
              <w:r>
                <w:rPr>
                  <w:sz w:val="24"/>
                  <w:color w:val="0000ff"/>
                </w:rPr>
                <w:t xml:space="preserve">строка 6</w:t>
              </w:r>
            </w:hyperlink>
            <w:r>
              <w:rPr>
                <w:sz w:val="24"/>
              </w:rPr>
              <w:t xml:space="preserve"> + </w:t>
            </w:r>
            <w:hyperlink w:history="0" w:anchor="P22753" w:tooltip="7">
              <w:r>
                <w:rPr>
                  <w:sz w:val="24"/>
                  <w:color w:val="0000ff"/>
                </w:rPr>
                <w:t xml:space="preserve">строка 7</w:t>
              </w:r>
            </w:hyperlink>
          </w:p>
        </w:tc>
        <w:tc>
          <w:tcPr>
            <w:tcW w:w="1704" w:type="dxa"/>
          </w:tcPr>
          <w:p>
            <w:pPr>
              <w:pStyle w:val="0"/>
            </w:pPr>
            <w:hyperlink w:history="0" w:anchor="P22713" w:tooltip="2">
              <w:r>
                <w:rPr>
                  <w:sz w:val="24"/>
                  <w:color w:val="0000ff"/>
                </w:rPr>
                <w:t xml:space="preserve">строка 2</w:t>
              </w:r>
            </w:hyperlink>
            <w:r>
              <w:rPr>
                <w:sz w:val="24"/>
              </w:rPr>
              <w:t xml:space="preserve"> + </w:t>
            </w:r>
            <w:hyperlink w:history="0" w:anchor="P22721" w:tooltip="3">
              <w:r>
                <w:rPr>
                  <w:sz w:val="24"/>
                  <w:color w:val="0000ff"/>
                </w:rPr>
                <w:t xml:space="preserve">строка 3</w:t>
              </w:r>
            </w:hyperlink>
            <w:r>
              <w:rPr>
                <w:sz w:val="24"/>
              </w:rPr>
              <w:t xml:space="preserve"> + </w:t>
            </w:r>
            <w:hyperlink w:history="0" w:anchor="P22729" w:tooltip="4">
              <w:r>
                <w:rPr>
                  <w:sz w:val="24"/>
                  <w:color w:val="0000ff"/>
                </w:rPr>
                <w:t xml:space="preserve">строка 4</w:t>
              </w:r>
            </w:hyperlink>
            <w:r>
              <w:rPr>
                <w:sz w:val="24"/>
              </w:rPr>
              <w:t xml:space="preserve"> + </w:t>
            </w:r>
            <w:hyperlink w:history="0" w:anchor="P22737" w:tooltip="5">
              <w:r>
                <w:rPr>
                  <w:sz w:val="24"/>
                  <w:color w:val="0000ff"/>
                </w:rPr>
                <w:t xml:space="preserve">строка 5</w:t>
              </w:r>
            </w:hyperlink>
            <w:r>
              <w:rPr>
                <w:sz w:val="24"/>
              </w:rPr>
              <w:t xml:space="preserve"> + </w:t>
            </w:r>
            <w:hyperlink w:history="0" w:anchor="P22745" w:tooltip="6">
              <w:r>
                <w:rPr>
                  <w:sz w:val="24"/>
                  <w:color w:val="0000ff"/>
                </w:rPr>
                <w:t xml:space="preserve">строка 6</w:t>
              </w:r>
            </w:hyperlink>
            <w:r>
              <w:rPr>
                <w:sz w:val="24"/>
              </w:rPr>
              <w:t xml:space="preserve"> + </w:t>
            </w:r>
            <w:hyperlink w:history="0" w:anchor="P22753" w:tooltip="7">
              <w:r>
                <w:rPr>
                  <w:sz w:val="24"/>
                  <w:color w:val="0000ff"/>
                </w:rPr>
                <w:t xml:space="preserve">строка 7</w:t>
              </w:r>
            </w:hyperlink>
          </w:p>
        </w:tc>
        <w:tc>
          <w:tcPr>
            <w:tcW w:w="1411" w:type="dxa"/>
          </w:tcPr>
          <w:p>
            <w:pPr>
              <w:pStyle w:val="0"/>
            </w:pPr>
            <w:hyperlink w:history="0" w:anchor="P22713" w:tooltip="2">
              <w:r>
                <w:rPr>
                  <w:sz w:val="24"/>
                  <w:color w:val="0000ff"/>
                </w:rPr>
                <w:t xml:space="preserve">строка 2</w:t>
              </w:r>
            </w:hyperlink>
            <w:r>
              <w:rPr>
                <w:sz w:val="24"/>
              </w:rPr>
              <w:t xml:space="preserve"> + </w:t>
            </w:r>
            <w:hyperlink w:history="0" w:anchor="P22721" w:tooltip="3">
              <w:r>
                <w:rPr>
                  <w:sz w:val="24"/>
                  <w:color w:val="0000ff"/>
                </w:rPr>
                <w:t xml:space="preserve">строка 3</w:t>
              </w:r>
            </w:hyperlink>
            <w:r>
              <w:rPr>
                <w:sz w:val="24"/>
              </w:rPr>
              <w:t xml:space="preserve"> + </w:t>
            </w:r>
            <w:hyperlink w:history="0" w:anchor="P22729" w:tooltip="4">
              <w:r>
                <w:rPr>
                  <w:sz w:val="24"/>
                  <w:color w:val="0000ff"/>
                </w:rPr>
                <w:t xml:space="preserve">строка 4</w:t>
              </w:r>
            </w:hyperlink>
            <w:r>
              <w:rPr>
                <w:sz w:val="24"/>
              </w:rPr>
              <w:t xml:space="preserve"> + </w:t>
            </w:r>
            <w:hyperlink w:history="0" w:anchor="P22737" w:tooltip="5">
              <w:r>
                <w:rPr>
                  <w:sz w:val="24"/>
                  <w:color w:val="0000ff"/>
                </w:rPr>
                <w:t xml:space="preserve">строка 5</w:t>
              </w:r>
            </w:hyperlink>
            <w:r>
              <w:rPr>
                <w:sz w:val="24"/>
              </w:rPr>
              <w:t xml:space="preserve"> + </w:t>
            </w:r>
            <w:hyperlink w:history="0" w:anchor="P22745" w:tooltip="6">
              <w:r>
                <w:rPr>
                  <w:sz w:val="24"/>
                  <w:color w:val="0000ff"/>
                </w:rPr>
                <w:t xml:space="preserve">строка 6</w:t>
              </w:r>
            </w:hyperlink>
            <w:r>
              <w:rPr>
                <w:sz w:val="24"/>
              </w:rPr>
              <w:t xml:space="preserve"> + </w:t>
            </w:r>
            <w:hyperlink w:history="0" w:anchor="P22753" w:tooltip="7">
              <w:r>
                <w:rPr>
                  <w:sz w:val="24"/>
                  <w:color w:val="0000ff"/>
                </w:rPr>
                <w:t xml:space="preserve">строка 7</w:t>
              </w:r>
            </w:hyperlink>
          </w:p>
        </w:tc>
        <w:tc>
          <w:tcPr>
            <w:tcW w:w="1694" w:type="dxa"/>
          </w:tcPr>
          <w:p>
            <w:pPr>
              <w:pStyle w:val="0"/>
            </w:pPr>
            <w:hyperlink w:history="0" w:anchor="P22713" w:tooltip="2">
              <w:r>
                <w:rPr>
                  <w:sz w:val="24"/>
                  <w:color w:val="0000ff"/>
                </w:rPr>
                <w:t xml:space="preserve">строка 2</w:t>
              </w:r>
            </w:hyperlink>
            <w:r>
              <w:rPr>
                <w:sz w:val="24"/>
              </w:rPr>
              <w:t xml:space="preserve"> + </w:t>
            </w:r>
            <w:hyperlink w:history="0" w:anchor="P22721" w:tooltip="3">
              <w:r>
                <w:rPr>
                  <w:sz w:val="24"/>
                  <w:color w:val="0000ff"/>
                </w:rPr>
                <w:t xml:space="preserve">строка 3</w:t>
              </w:r>
            </w:hyperlink>
            <w:r>
              <w:rPr>
                <w:sz w:val="24"/>
              </w:rPr>
              <w:t xml:space="preserve"> + </w:t>
            </w:r>
            <w:hyperlink w:history="0" w:anchor="P22729" w:tooltip="4">
              <w:r>
                <w:rPr>
                  <w:sz w:val="24"/>
                  <w:color w:val="0000ff"/>
                </w:rPr>
                <w:t xml:space="preserve">строка 4</w:t>
              </w:r>
            </w:hyperlink>
            <w:r>
              <w:rPr>
                <w:sz w:val="24"/>
              </w:rPr>
              <w:t xml:space="preserve"> + </w:t>
            </w:r>
            <w:hyperlink w:history="0" w:anchor="P22737" w:tooltip="5">
              <w:r>
                <w:rPr>
                  <w:sz w:val="24"/>
                  <w:color w:val="0000ff"/>
                </w:rPr>
                <w:t xml:space="preserve">строка 5</w:t>
              </w:r>
            </w:hyperlink>
            <w:r>
              <w:rPr>
                <w:sz w:val="24"/>
              </w:rPr>
              <w:t xml:space="preserve"> + </w:t>
            </w:r>
            <w:hyperlink w:history="0" w:anchor="P22745" w:tooltip="6">
              <w:r>
                <w:rPr>
                  <w:sz w:val="24"/>
                  <w:color w:val="0000ff"/>
                </w:rPr>
                <w:t xml:space="preserve">строка 6</w:t>
              </w:r>
            </w:hyperlink>
            <w:r>
              <w:rPr>
                <w:sz w:val="24"/>
              </w:rPr>
              <w:t xml:space="preserve"> + </w:t>
            </w:r>
            <w:hyperlink w:history="0" w:anchor="P22753" w:tooltip="7">
              <w:r>
                <w:rPr>
                  <w:sz w:val="24"/>
                  <w:color w:val="0000ff"/>
                </w:rPr>
                <w:t xml:space="preserve">строка 7</w:t>
              </w:r>
            </w:hyperlink>
          </w:p>
        </w:tc>
        <w:tc>
          <w:tcPr>
            <w:tcW w:w="1356" w:type="dxa"/>
          </w:tcPr>
          <w:p>
            <w:pPr>
              <w:pStyle w:val="0"/>
            </w:pPr>
            <w:hyperlink w:history="0" w:anchor="P22713" w:tooltip="2">
              <w:r>
                <w:rPr>
                  <w:sz w:val="24"/>
                  <w:color w:val="0000ff"/>
                </w:rPr>
                <w:t xml:space="preserve">строка 2</w:t>
              </w:r>
            </w:hyperlink>
            <w:r>
              <w:rPr>
                <w:sz w:val="24"/>
              </w:rPr>
              <w:t xml:space="preserve"> + </w:t>
            </w:r>
            <w:hyperlink w:history="0" w:anchor="P22721" w:tooltip="3">
              <w:r>
                <w:rPr>
                  <w:sz w:val="24"/>
                  <w:color w:val="0000ff"/>
                </w:rPr>
                <w:t xml:space="preserve">строка 3</w:t>
              </w:r>
            </w:hyperlink>
            <w:r>
              <w:rPr>
                <w:sz w:val="24"/>
              </w:rPr>
              <w:t xml:space="preserve"> + </w:t>
            </w:r>
            <w:hyperlink w:history="0" w:anchor="P22729" w:tooltip="4">
              <w:r>
                <w:rPr>
                  <w:sz w:val="24"/>
                  <w:color w:val="0000ff"/>
                </w:rPr>
                <w:t xml:space="preserve">строка 4</w:t>
              </w:r>
            </w:hyperlink>
            <w:r>
              <w:rPr>
                <w:sz w:val="24"/>
              </w:rPr>
              <w:t xml:space="preserve"> + </w:t>
            </w:r>
            <w:hyperlink w:history="0" w:anchor="P22737" w:tooltip="5">
              <w:r>
                <w:rPr>
                  <w:sz w:val="24"/>
                  <w:color w:val="0000ff"/>
                </w:rPr>
                <w:t xml:space="preserve">строка 5</w:t>
              </w:r>
            </w:hyperlink>
            <w:r>
              <w:rPr>
                <w:sz w:val="24"/>
              </w:rPr>
              <w:t xml:space="preserve"> + </w:t>
            </w:r>
            <w:hyperlink w:history="0" w:anchor="P22745" w:tooltip="6">
              <w:r>
                <w:rPr>
                  <w:sz w:val="24"/>
                  <w:color w:val="0000ff"/>
                </w:rPr>
                <w:t xml:space="preserve">строка 6</w:t>
              </w:r>
            </w:hyperlink>
            <w:r>
              <w:rPr>
                <w:sz w:val="24"/>
              </w:rPr>
              <w:t xml:space="preserve"> + </w:t>
            </w:r>
            <w:hyperlink w:history="0" w:anchor="P22753" w:tooltip="7">
              <w:r>
                <w:rPr>
                  <w:sz w:val="24"/>
                  <w:color w:val="0000ff"/>
                </w:rPr>
                <w:t xml:space="preserve">строка 7</w:t>
              </w:r>
            </w:hyperlink>
          </w:p>
        </w:tc>
        <w:tc>
          <w:tcPr>
            <w:tcW w:w="1709" w:type="dxa"/>
          </w:tcPr>
          <w:p>
            <w:pPr>
              <w:pStyle w:val="0"/>
            </w:pPr>
            <w:hyperlink w:history="0" w:anchor="P22713" w:tooltip="2">
              <w:r>
                <w:rPr>
                  <w:sz w:val="24"/>
                  <w:color w:val="0000ff"/>
                </w:rPr>
                <w:t xml:space="preserve">строка 2</w:t>
              </w:r>
            </w:hyperlink>
            <w:r>
              <w:rPr>
                <w:sz w:val="24"/>
              </w:rPr>
              <w:t xml:space="preserve"> + </w:t>
            </w:r>
            <w:hyperlink w:history="0" w:anchor="P22721" w:tooltip="3">
              <w:r>
                <w:rPr>
                  <w:sz w:val="24"/>
                  <w:color w:val="0000ff"/>
                </w:rPr>
                <w:t xml:space="preserve">строка 3</w:t>
              </w:r>
            </w:hyperlink>
            <w:r>
              <w:rPr>
                <w:sz w:val="24"/>
              </w:rPr>
              <w:t xml:space="preserve"> + </w:t>
            </w:r>
            <w:hyperlink w:history="0" w:anchor="P22729" w:tooltip="4">
              <w:r>
                <w:rPr>
                  <w:sz w:val="24"/>
                  <w:color w:val="0000ff"/>
                </w:rPr>
                <w:t xml:space="preserve">строка 4</w:t>
              </w:r>
            </w:hyperlink>
            <w:r>
              <w:rPr>
                <w:sz w:val="24"/>
              </w:rPr>
              <w:t xml:space="preserve"> + </w:t>
            </w:r>
            <w:hyperlink w:history="0" w:anchor="P22737" w:tooltip="5">
              <w:r>
                <w:rPr>
                  <w:sz w:val="24"/>
                  <w:color w:val="0000ff"/>
                </w:rPr>
                <w:t xml:space="preserve">строка 5</w:t>
              </w:r>
            </w:hyperlink>
            <w:r>
              <w:rPr>
                <w:sz w:val="24"/>
              </w:rPr>
              <w:t xml:space="preserve"> + </w:t>
            </w:r>
            <w:hyperlink w:history="0" w:anchor="P22745" w:tooltip="6">
              <w:r>
                <w:rPr>
                  <w:sz w:val="24"/>
                  <w:color w:val="0000ff"/>
                </w:rPr>
                <w:t xml:space="preserve">строка 6</w:t>
              </w:r>
            </w:hyperlink>
            <w:r>
              <w:rPr>
                <w:sz w:val="24"/>
              </w:rPr>
              <w:t xml:space="preserve"> + </w:t>
            </w:r>
            <w:hyperlink w:history="0" w:anchor="P22753" w:tooltip="7">
              <w:r>
                <w:rPr>
                  <w:sz w:val="24"/>
                  <w:color w:val="0000ff"/>
                </w:rPr>
                <w:t xml:space="preserve">строка 7</w:t>
              </w:r>
            </w:hyperlink>
          </w:p>
        </w:tc>
      </w:tr>
      <w:tr>
        <w:tc>
          <w:tcPr>
            <w:tcW w:w="566" w:type="dxa"/>
          </w:tcPr>
          <w:bookmarkStart w:id="22713" w:name="P22713"/>
          <w:bookmarkEnd w:id="22713"/>
          <w:p>
            <w:pPr>
              <w:pStyle w:val="0"/>
              <w:jc w:val="center"/>
            </w:pPr>
            <w:r>
              <w:rPr>
                <w:sz w:val="24"/>
              </w:rPr>
              <w:t xml:space="preserve">2</w:t>
            </w:r>
          </w:p>
        </w:tc>
        <w:tc>
          <w:tcPr>
            <w:tcW w:w="3799" w:type="dxa"/>
          </w:tcPr>
          <w:p>
            <w:pPr>
              <w:pStyle w:val="0"/>
              <w:ind w:firstLine="284"/>
            </w:pPr>
            <w:r>
              <w:rPr>
                <w:sz w:val="24"/>
              </w:rPr>
              <w:t xml:space="preserve">изменения в справедливой стоимости базовых активов по группам договоров об обязательном пенсионном страховании, негосударственного пенсионного обеспечения и долгосрочных сбережений, учитываемых на счетах бухгалтерского учета в соответствии с требованиями </w:t>
            </w:r>
            <w:r>
              <w:rPr>
                <w:sz w:val="24"/>
              </w:rPr>
              <w:t xml:space="preserve">МСФО (IFRS) 17</w:t>
            </w:r>
            <w:r>
              <w:rPr>
                <w:sz w:val="24"/>
              </w:rPr>
              <w:t xml:space="preserve">, оцениваемых по модели с переменным вознаграждением</w:t>
            </w:r>
          </w:p>
        </w:tc>
        <w:tc>
          <w:tcPr>
            <w:tcW w:w="1344" w:type="dxa"/>
          </w:tcPr>
          <w:p>
            <w:pPr>
              <w:pStyle w:val="0"/>
            </w:pPr>
            <w:r>
              <w:rPr>
                <w:sz w:val="24"/>
              </w:rPr>
              <w:t xml:space="preserve">71319 (72319), 71320 (72320)</w:t>
            </w:r>
          </w:p>
        </w:tc>
        <w:tc>
          <w:tcPr>
            <w:tcW w:w="1704" w:type="dxa"/>
          </w:tcPr>
          <w:p>
            <w:pPr>
              <w:pStyle w:val="0"/>
            </w:pPr>
            <w:r>
              <w:rPr>
                <w:sz w:val="24"/>
              </w:rPr>
              <w:t xml:space="preserve">12203 + 12204 + 12205 + 12206 - 22203 - 22204 - 22205 - 22206 - 22207</w:t>
            </w:r>
          </w:p>
        </w:tc>
        <w:tc>
          <w:tcPr>
            <w:tcW w:w="1411" w:type="dxa"/>
          </w:tcPr>
          <w:p>
            <w:pPr>
              <w:pStyle w:val="0"/>
            </w:pPr>
            <w:r>
              <w:rPr>
                <w:sz w:val="24"/>
              </w:rPr>
              <w:t xml:space="preserve">71311 (72311), 71312 (72312)</w:t>
            </w:r>
          </w:p>
        </w:tc>
        <w:tc>
          <w:tcPr>
            <w:tcW w:w="1694" w:type="dxa"/>
          </w:tcPr>
          <w:p>
            <w:pPr>
              <w:pStyle w:val="0"/>
            </w:pPr>
            <w:r>
              <w:rPr>
                <w:sz w:val="24"/>
              </w:rPr>
              <w:t xml:space="preserve">11205 - 21203 - 21204</w:t>
            </w:r>
          </w:p>
        </w:tc>
        <w:tc>
          <w:tcPr>
            <w:tcW w:w="1356" w:type="dxa"/>
          </w:tcPr>
          <w:p>
            <w:pPr>
              <w:pStyle w:val="0"/>
            </w:pPr>
            <w:r>
              <w:rPr>
                <w:sz w:val="24"/>
              </w:rPr>
              <w:t xml:space="preserve">71327 (72327), 71328 (72328)</w:t>
            </w:r>
          </w:p>
        </w:tc>
        <w:tc>
          <w:tcPr>
            <w:tcW w:w="1709" w:type="dxa"/>
          </w:tcPr>
          <w:p>
            <w:pPr>
              <w:pStyle w:val="0"/>
            </w:pPr>
            <w:r>
              <w:rPr>
                <w:sz w:val="24"/>
              </w:rPr>
              <w:t xml:space="preserve">14203 + 14204 + 14205 - 24203 - 24204 - 24205 - 24206</w:t>
            </w:r>
          </w:p>
        </w:tc>
      </w:tr>
      <w:tr>
        <w:tc>
          <w:tcPr>
            <w:tcW w:w="566" w:type="dxa"/>
          </w:tcPr>
          <w:bookmarkStart w:id="22721" w:name="P22721"/>
          <w:bookmarkEnd w:id="22721"/>
          <w:p>
            <w:pPr>
              <w:pStyle w:val="0"/>
              <w:jc w:val="center"/>
            </w:pPr>
            <w:r>
              <w:rPr>
                <w:sz w:val="24"/>
              </w:rPr>
              <w:t xml:space="preserve">3</w:t>
            </w:r>
          </w:p>
        </w:tc>
        <w:tc>
          <w:tcPr>
            <w:tcW w:w="3799" w:type="dxa"/>
          </w:tcPr>
          <w:p>
            <w:pPr>
              <w:pStyle w:val="0"/>
              <w:ind w:firstLine="284"/>
            </w:pPr>
            <w:r>
              <w:rPr>
                <w:sz w:val="24"/>
              </w:rPr>
              <w:t xml:space="preserve">эффект снижения влияния временной стоимости денег и финансового риска</w:t>
            </w:r>
          </w:p>
        </w:tc>
        <w:tc>
          <w:tcPr>
            <w:tcW w:w="1344" w:type="dxa"/>
          </w:tcPr>
          <w:p>
            <w:pPr>
              <w:pStyle w:val="0"/>
            </w:pPr>
            <w:r>
              <w:rPr>
                <w:sz w:val="24"/>
              </w:rPr>
              <w:t xml:space="preserve">71319 (72319), 71320 (72320)</w:t>
            </w:r>
          </w:p>
        </w:tc>
        <w:tc>
          <w:tcPr>
            <w:tcW w:w="1704" w:type="dxa"/>
          </w:tcPr>
          <w:p>
            <w:pPr>
              <w:pStyle w:val="0"/>
            </w:pPr>
            <w:r>
              <w:rPr>
                <w:sz w:val="24"/>
              </w:rPr>
              <w:t xml:space="preserve">часть 12207 - часть 22208</w:t>
            </w:r>
          </w:p>
        </w:tc>
        <w:tc>
          <w:tcPr>
            <w:tcW w:w="1411" w:type="dxa"/>
          </w:tcPr>
          <w:p>
            <w:pPr>
              <w:pStyle w:val="0"/>
            </w:pPr>
            <w:r>
              <w:rPr>
                <w:sz w:val="24"/>
              </w:rPr>
              <w:t xml:space="preserve">71311 (72311), 71312 (72312)</w:t>
            </w:r>
          </w:p>
        </w:tc>
        <w:tc>
          <w:tcPr>
            <w:tcW w:w="1694" w:type="dxa"/>
          </w:tcPr>
          <w:p>
            <w:pPr>
              <w:pStyle w:val="0"/>
            </w:pPr>
            <w:r>
              <w:rPr>
                <w:sz w:val="24"/>
              </w:rPr>
              <w:t xml:space="preserve">часть 11204 - часть 21206</w:t>
            </w:r>
          </w:p>
        </w:tc>
        <w:tc>
          <w:tcPr>
            <w:tcW w:w="1356" w:type="dxa"/>
          </w:tcPr>
          <w:p>
            <w:pPr>
              <w:pStyle w:val="0"/>
            </w:pPr>
            <w:r>
              <w:rPr>
                <w:sz w:val="24"/>
              </w:rPr>
              <w:t xml:space="preserve">71327 (72327), 71328 (72328)</w:t>
            </w:r>
          </w:p>
        </w:tc>
        <w:tc>
          <w:tcPr>
            <w:tcW w:w="1709" w:type="dxa"/>
          </w:tcPr>
          <w:p>
            <w:pPr>
              <w:pStyle w:val="0"/>
            </w:pPr>
            <w:r>
              <w:rPr>
                <w:sz w:val="24"/>
              </w:rPr>
              <w:t xml:space="preserve">часть 14206 - часть 24207</w:t>
            </w:r>
          </w:p>
        </w:tc>
      </w:tr>
      <w:tr>
        <w:tc>
          <w:tcPr>
            <w:tcW w:w="566" w:type="dxa"/>
          </w:tcPr>
          <w:bookmarkStart w:id="22729" w:name="P22729"/>
          <w:bookmarkEnd w:id="22729"/>
          <w:p>
            <w:pPr>
              <w:pStyle w:val="0"/>
              <w:jc w:val="center"/>
            </w:pPr>
            <w:r>
              <w:rPr>
                <w:sz w:val="24"/>
              </w:rPr>
              <w:t xml:space="preserve">4</w:t>
            </w:r>
          </w:p>
        </w:tc>
        <w:tc>
          <w:tcPr>
            <w:tcW w:w="3799" w:type="dxa"/>
          </w:tcPr>
          <w:p>
            <w:pPr>
              <w:pStyle w:val="0"/>
              <w:ind w:firstLine="284"/>
            </w:pPr>
            <w:r>
              <w:rPr>
                <w:sz w:val="24"/>
              </w:rPr>
              <w:t xml:space="preserve">процентные доходы (расходы) для отражения влияния и изменения временной стоимости денег</w:t>
            </w:r>
          </w:p>
        </w:tc>
        <w:tc>
          <w:tcPr>
            <w:tcW w:w="1344" w:type="dxa"/>
          </w:tcPr>
          <w:p>
            <w:pPr>
              <w:pStyle w:val="0"/>
            </w:pPr>
            <w:r>
              <w:rPr>
                <w:sz w:val="24"/>
              </w:rPr>
              <w:t xml:space="preserve">71319 (72319), 71320 (72320)</w:t>
            </w:r>
          </w:p>
        </w:tc>
        <w:tc>
          <w:tcPr>
            <w:tcW w:w="1704" w:type="dxa"/>
          </w:tcPr>
          <w:p>
            <w:pPr>
              <w:pStyle w:val="0"/>
            </w:pPr>
            <w:r>
              <w:rPr>
                <w:sz w:val="24"/>
              </w:rPr>
              <w:t xml:space="preserve">12202 - 22202</w:t>
            </w:r>
          </w:p>
        </w:tc>
        <w:tc>
          <w:tcPr>
            <w:tcW w:w="1411" w:type="dxa"/>
          </w:tcPr>
          <w:p>
            <w:pPr>
              <w:pStyle w:val="0"/>
            </w:pPr>
            <w:r>
              <w:rPr>
                <w:sz w:val="24"/>
              </w:rPr>
              <w:t xml:space="preserve">71311 (72311), 71312 (72312)</w:t>
            </w:r>
          </w:p>
        </w:tc>
        <w:tc>
          <w:tcPr>
            <w:tcW w:w="1694" w:type="dxa"/>
          </w:tcPr>
          <w:p>
            <w:pPr>
              <w:pStyle w:val="0"/>
            </w:pPr>
            <w:r>
              <w:rPr>
                <w:sz w:val="24"/>
              </w:rPr>
              <w:t xml:space="preserve">11202 - 21202</w:t>
            </w:r>
          </w:p>
        </w:tc>
        <w:tc>
          <w:tcPr>
            <w:tcW w:w="1356" w:type="dxa"/>
          </w:tcPr>
          <w:p>
            <w:pPr>
              <w:pStyle w:val="0"/>
            </w:pPr>
            <w:r>
              <w:rPr>
                <w:sz w:val="24"/>
              </w:rPr>
              <w:t xml:space="preserve">71327 (72327), 71328 (72328)</w:t>
            </w:r>
          </w:p>
        </w:tc>
        <w:tc>
          <w:tcPr>
            <w:tcW w:w="1709" w:type="dxa"/>
          </w:tcPr>
          <w:p>
            <w:pPr>
              <w:pStyle w:val="0"/>
            </w:pPr>
            <w:r>
              <w:rPr>
                <w:sz w:val="24"/>
              </w:rPr>
              <w:t xml:space="preserve">14202 - 24202</w:t>
            </w:r>
          </w:p>
        </w:tc>
      </w:tr>
      <w:tr>
        <w:tc>
          <w:tcPr>
            <w:tcW w:w="566" w:type="dxa"/>
          </w:tcPr>
          <w:bookmarkStart w:id="22737" w:name="P22737"/>
          <w:bookmarkEnd w:id="22737"/>
          <w:p>
            <w:pPr>
              <w:pStyle w:val="0"/>
              <w:jc w:val="center"/>
            </w:pPr>
            <w:r>
              <w:rPr>
                <w:sz w:val="24"/>
              </w:rPr>
              <w:t xml:space="preserve">5</w:t>
            </w:r>
          </w:p>
        </w:tc>
        <w:tc>
          <w:tcPr>
            <w:tcW w:w="3799" w:type="dxa"/>
          </w:tcPr>
          <w:p>
            <w:pPr>
              <w:pStyle w:val="0"/>
              <w:ind w:firstLine="284"/>
            </w:pPr>
            <w:r>
              <w:rPr>
                <w:sz w:val="24"/>
              </w:rPr>
              <w:t xml:space="preserve">эффект изменения в процентных ставках и допущениях</w:t>
            </w:r>
          </w:p>
        </w:tc>
        <w:tc>
          <w:tcPr>
            <w:tcW w:w="1344" w:type="dxa"/>
          </w:tcPr>
          <w:p>
            <w:pPr>
              <w:pStyle w:val="0"/>
            </w:pPr>
            <w:r>
              <w:rPr>
                <w:sz w:val="24"/>
              </w:rPr>
              <w:t xml:space="preserve">71319 (72319), 71320 (72320)</w:t>
            </w:r>
          </w:p>
        </w:tc>
        <w:tc>
          <w:tcPr>
            <w:tcW w:w="1704" w:type="dxa"/>
          </w:tcPr>
          <w:p>
            <w:pPr>
              <w:pStyle w:val="0"/>
            </w:pPr>
            <w:r>
              <w:rPr>
                <w:sz w:val="24"/>
              </w:rPr>
              <w:t xml:space="preserve">12201 - 22201</w:t>
            </w:r>
          </w:p>
        </w:tc>
        <w:tc>
          <w:tcPr>
            <w:tcW w:w="1411" w:type="dxa"/>
          </w:tcPr>
          <w:p>
            <w:pPr>
              <w:pStyle w:val="0"/>
            </w:pPr>
            <w:r>
              <w:rPr>
                <w:sz w:val="24"/>
              </w:rPr>
              <w:t xml:space="preserve">71311 (72311), 71312 (72312)</w:t>
            </w:r>
          </w:p>
        </w:tc>
        <w:tc>
          <w:tcPr>
            <w:tcW w:w="1694" w:type="dxa"/>
          </w:tcPr>
          <w:p>
            <w:pPr>
              <w:pStyle w:val="0"/>
            </w:pPr>
            <w:r>
              <w:rPr>
                <w:sz w:val="24"/>
              </w:rPr>
              <w:t xml:space="preserve">11201 - 21201</w:t>
            </w:r>
          </w:p>
        </w:tc>
        <w:tc>
          <w:tcPr>
            <w:tcW w:w="1356" w:type="dxa"/>
          </w:tcPr>
          <w:p>
            <w:pPr>
              <w:pStyle w:val="0"/>
            </w:pPr>
            <w:r>
              <w:rPr>
                <w:sz w:val="24"/>
              </w:rPr>
              <w:t xml:space="preserve">71327 (72327), 71328 (72328)</w:t>
            </w:r>
          </w:p>
        </w:tc>
        <w:tc>
          <w:tcPr>
            <w:tcW w:w="1709" w:type="dxa"/>
          </w:tcPr>
          <w:p>
            <w:pPr>
              <w:pStyle w:val="0"/>
            </w:pPr>
            <w:r>
              <w:rPr>
                <w:sz w:val="24"/>
              </w:rPr>
              <w:t xml:space="preserve">14201 - 24201</w:t>
            </w:r>
          </w:p>
        </w:tc>
      </w:tr>
      <w:tr>
        <w:tc>
          <w:tcPr>
            <w:tcW w:w="566" w:type="dxa"/>
          </w:tcPr>
          <w:bookmarkStart w:id="22745" w:name="P22745"/>
          <w:bookmarkEnd w:id="22745"/>
          <w:p>
            <w:pPr>
              <w:pStyle w:val="0"/>
              <w:jc w:val="center"/>
            </w:pPr>
            <w:r>
              <w:rPr>
                <w:sz w:val="24"/>
              </w:rPr>
              <w:t xml:space="preserve">6</w:t>
            </w:r>
          </w:p>
        </w:tc>
        <w:tc>
          <w:tcPr>
            <w:tcW w:w="3799" w:type="dxa"/>
          </w:tcPr>
          <w:p>
            <w:pPr>
              <w:pStyle w:val="0"/>
              <w:ind w:firstLine="284"/>
            </w:pPr>
            <w:r>
              <w:rPr>
                <w:sz w:val="24"/>
              </w:rPr>
              <w:t xml:space="preserve">курсовые разницы</w:t>
            </w:r>
          </w:p>
        </w:tc>
        <w:tc>
          <w:tcPr>
            <w:tcW w:w="1344" w:type="dxa"/>
          </w:tcPr>
          <w:p>
            <w:pPr>
              <w:pStyle w:val="0"/>
            </w:pPr>
            <w:r>
              <w:rPr>
                <w:sz w:val="24"/>
              </w:rPr>
            </w:r>
          </w:p>
        </w:tc>
        <w:tc>
          <w:tcPr>
            <w:tcW w:w="1704" w:type="dxa"/>
          </w:tcPr>
          <w:p>
            <w:pPr>
              <w:pStyle w:val="0"/>
            </w:pPr>
            <w:r>
              <w:rPr>
                <w:sz w:val="24"/>
              </w:rPr>
            </w:r>
          </w:p>
        </w:tc>
        <w:tc>
          <w:tcPr>
            <w:tcW w:w="1411" w:type="dxa"/>
          </w:tcPr>
          <w:p>
            <w:pPr>
              <w:pStyle w:val="0"/>
            </w:pPr>
            <w:r>
              <w:rPr>
                <w:sz w:val="24"/>
              </w:rPr>
              <w:t xml:space="preserve">71311 (72311), 71312 (72312)</w:t>
            </w:r>
          </w:p>
        </w:tc>
        <w:tc>
          <w:tcPr>
            <w:tcW w:w="1694" w:type="dxa"/>
          </w:tcPr>
          <w:p>
            <w:pPr>
              <w:pStyle w:val="0"/>
            </w:pPr>
            <w:r>
              <w:rPr>
                <w:sz w:val="24"/>
              </w:rPr>
              <w:t xml:space="preserve">11203 - 21205</w:t>
            </w:r>
          </w:p>
        </w:tc>
        <w:tc>
          <w:tcPr>
            <w:tcW w:w="1356" w:type="dxa"/>
          </w:tcPr>
          <w:p>
            <w:pPr>
              <w:pStyle w:val="0"/>
            </w:pPr>
            <w:r>
              <w:rPr>
                <w:sz w:val="24"/>
              </w:rPr>
            </w:r>
          </w:p>
        </w:tc>
        <w:tc>
          <w:tcPr>
            <w:tcW w:w="1709" w:type="dxa"/>
          </w:tcPr>
          <w:p>
            <w:pPr>
              <w:pStyle w:val="0"/>
            </w:pPr>
            <w:r>
              <w:rPr>
                <w:sz w:val="24"/>
              </w:rPr>
            </w:r>
          </w:p>
        </w:tc>
      </w:tr>
      <w:tr>
        <w:tc>
          <w:tcPr>
            <w:tcW w:w="566" w:type="dxa"/>
          </w:tcPr>
          <w:bookmarkStart w:id="22753" w:name="P22753"/>
          <w:bookmarkEnd w:id="22753"/>
          <w:p>
            <w:pPr>
              <w:pStyle w:val="0"/>
              <w:jc w:val="center"/>
            </w:pPr>
            <w:r>
              <w:rPr>
                <w:sz w:val="24"/>
              </w:rPr>
              <w:t xml:space="preserve">7</w:t>
            </w:r>
          </w:p>
        </w:tc>
        <w:tc>
          <w:tcPr>
            <w:tcW w:w="3799" w:type="dxa"/>
          </w:tcPr>
          <w:p>
            <w:pPr>
              <w:pStyle w:val="0"/>
              <w:ind w:firstLine="284"/>
            </w:pPr>
            <w:r>
              <w:rPr>
                <w:sz w:val="24"/>
              </w:rPr>
              <w:t xml:space="preserve">прочее</w:t>
            </w:r>
          </w:p>
        </w:tc>
        <w:tc>
          <w:tcPr>
            <w:tcW w:w="1344" w:type="dxa"/>
          </w:tcPr>
          <w:p>
            <w:pPr>
              <w:pStyle w:val="0"/>
            </w:pPr>
            <w:r>
              <w:rPr>
                <w:sz w:val="24"/>
              </w:rPr>
              <w:t xml:space="preserve">71319 (72319), 71320 (72320)</w:t>
            </w:r>
          </w:p>
        </w:tc>
        <w:tc>
          <w:tcPr>
            <w:tcW w:w="1704" w:type="dxa"/>
          </w:tcPr>
          <w:p>
            <w:pPr>
              <w:pStyle w:val="0"/>
            </w:pPr>
            <w:r>
              <w:rPr>
                <w:sz w:val="24"/>
              </w:rPr>
              <w:t xml:space="preserve">часть 12207 - часть 22208</w:t>
            </w:r>
          </w:p>
        </w:tc>
        <w:tc>
          <w:tcPr>
            <w:tcW w:w="1411" w:type="dxa"/>
          </w:tcPr>
          <w:p>
            <w:pPr>
              <w:pStyle w:val="0"/>
            </w:pPr>
            <w:r>
              <w:rPr>
                <w:sz w:val="24"/>
              </w:rPr>
              <w:t xml:space="preserve">71311 (72311), 71312 (72312)</w:t>
            </w:r>
          </w:p>
        </w:tc>
        <w:tc>
          <w:tcPr>
            <w:tcW w:w="1694" w:type="dxa"/>
          </w:tcPr>
          <w:p>
            <w:pPr>
              <w:pStyle w:val="0"/>
            </w:pPr>
            <w:r>
              <w:rPr>
                <w:sz w:val="24"/>
              </w:rPr>
              <w:t xml:space="preserve">часть 11204 - часть 21206</w:t>
            </w:r>
          </w:p>
        </w:tc>
        <w:tc>
          <w:tcPr>
            <w:tcW w:w="1356" w:type="dxa"/>
          </w:tcPr>
          <w:p>
            <w:pPr>
              <w:pStyle w:val="0"/>
            </w:pPr>
            <w:r>
              <w:rPr>
                <w:sz w:val="24"/>
              </w:rPr>
              <w:t xml:space="preserve">71327 (72327), 71328 (72328)</w:t>
            </w:r>
          </w:p>
        </w:tc>
        <w:tc>
          <w:tcPr>
            <w:tcW w:w="1709" w:type="dxa"/>
          </w:tcPr>
          <w:p>
            <w:pPr>
              <w:pStyle w:val="0"/>
            </w:pPr>
            <w:r>
              <w:rPr>
                <w:sz w:val="24"/>
              </w:rPr>
              <w:t xml:space="preserve">часть 14206 - часть 24207</w:t>
            </w:r>
          </w:p>
        </w:tc>
      </w:tr>
      <w:tr>
        <w:tc>
          <w:tcPr>
            <w:tcW w:w="566" w:type="dxa"/>
          </w:tcPr>
          <w:bookmarkStart w:id="22761" w:name="P22761"/>
          <w:bookmarkEnd w:id="22761"/>
          <w:p>
            <w:pPr>
              <w:pStyle w:val="0"/>
              <w:jc w:val="center"/>
            </w:pPr>
            <w:r>
              <w:rPr>
                <w:sz w:val="24"/>
              </w:rPr>
              <w:t xml:space="preserve">8</w:t>
            </w:r>
          </w:p>
        </w:tc>
        <w:tc>
          <w:tcPr>
            <w:tcW w:w="3799" w:type="dxa"/>
          </w:tcPr>
          <w:p>
            <w:pPr>
              <w:pStyle w:val="0"/>
            </w:pPr>
            <w:r>
              <w:rPr>
                <w:sz w:val="24"/>
              </w:rPr>
              <w:t xml:space="preserve">Отражено в составе прочего совокупного дохода</w:t>
            </w:r>
          </w:p>
        </w:tc>
        <w:tc>
          <w:tcPr>
            <w:tcW w:w="1344" w:type="dxa"/>
          </w:tcPr>
          <w:p>
            <w:pPr>
              <w:pStyle w:val="0"/>
            </w:pPr>
            <w:r>
              <w:rPr>
                <w:sz w:val="24"/>
              </w:rPr>
              <w:t xml:space="preserve">10636 (10637)</w:t>
            </w:r>
          </w:p>
        </w:tc>
        <w:tc>
          <w:tcPr>
            <w:tcW w:w="1704" w:type="dxa"/>
          </w:tcPr>
          <w:p>
            <w:pPr>
              <w:pStyle w:val="0"/>
            </w:pPr>
            <w:r>
              <w:rPr>
                <w:sz w:val="24"/>
              </w:rPr>
              <w:t xml:space="preserve">часть 89101 - часть 89102</w:t>
            </w:r>
          </w:p>
        </w:tc>
        <w:tc>
          <w:tcPr>
            <w:tcW w:w="1411" w:type="dxa"/>
          </w:tcPr>
          <w:p>
            <w:pPr>
              <w:pStyle w:val="0"/>
            </w:pPr>
            <w:r>
              <w:rPr>
                <w:sz w:val="24"/>
              </w:rPr>
              <w:t xml:space="preserve">10636 (10637)</w:t>
            </w:r>
          </w:p>
        </w:tc>
        <w:tc>
          <w:tcPr>
            <w:tcW w:w="1694" w:type="dxa"/>
          </w:tcPr>
          <w:p>
            <w:pPr>
              <w:pStyle w:val="0"/>
            </w:pPr>
            <w:r>
              <w:rPr>
                <w:sz w:val="24"/>
              </w:rPr>
              <w:t xml:space="preserve">часть 89101 - часть 89102</w:t>
            </w:r>
          </w:p>
        </w:tc>
        <w:tc>
          <w:tcPr>
            <w:tcW w:w="1356" w:type="dxa"/>
          </w:tcPr>
          <w:p>
            <w:pPr>
              <w:pStyle w:val="0"/>
            </w:pPr>
            <w:r>
              <w:rPr>
                <w:sz w:val="24"/>
              </w:rPr>
            </w:r>
          </w:p>
        </w:tc>
        <w:tc>
          <w:tcPr>
            <w:tcW w:w="1709" w:type="dxa"/>
          </w:tcPr>
          <w:p>
            <w:pPr>
              <w:pStyle w:val="0"/>
            </w:pPr>
            <w:r>
              <w:rPr>
                <w:sz w:val="24"/>
              </w:rPr>
            </w:r>
          </w:p>
        </w:tc>
      </w:tr>
      <w:tr>
        <w:tc>
          <w:tcPr>
            <w:tcW w:w="566" w:type="dxa"/>
          </w:tcPr>
          <w:p>
            <w:pPr>
              <w:pStyle w:val="0"/>
              <w:jc w:val="center"/>
            </w:pPr>
            <w:r>
              <w:rPr>
                <w:sz w:val="24"/>
              </w:rPr>
              <w:t xml:space="preserve">9</w:t>
            </w:r>
          </w:p>
        </w:tc>
        <w:tc>
          <w:tcPr>
            <w:tcW w:w="3799" w:type="dxa"/>
          </w:tcPr>
          <w:p>
            <w:pPr>
              <w:pStyle w:val="0"/>
            </w:pPr>
            <w:r>
              <w:rPr>
                <w:sz w:val="24"/>
              </w:rPr>
              <w:t xml:space="preserve">Итого</w:t>
            </w:r>
          </w:p>
        </w:tc>
        <w:tc>
          <w:tcPr>
            <w:tcW w:w="1344" w:type="dxa"/>
          </w:tcPr>
          <w:p>
            <w:pPr>
              <w:pStyle w:val="0"/>
            </w:pPr>
            <w:hyperlink w:history="0" w:anchor="P22705" w:tooltip="1">
              <w:r>
                <w:rPr>
                  <w:sz w:val="24"/>
                  <w:color w:val="0000ff"/>
                </w:rPr>
                <w:t xml:space="preserve">строка 1</w:t>
              </w:r>
            </w:hyperlink>
            <w:r>
              <w:rPr>
                <w:sz w:val="24"/>
              </w:rPr>
              <w:t xml:space="preserve"> + </w:t>
            </w:r>
            <w:hyperlink w:history="0" w:anchor="P22761" w:tooltip="8">
              <w:r>
                <w:rPr>
                  <w:sz w:val="24"/>
                  <w:color w:val="0000ff"/>
                </w:rPr>
                <w:t xml:space="preserve">строка 8</w:t>
              </w:r>
            </w:hyperlink>
          </w:p>
        </w:tc>
        <w:tc>
          <w:tcPr>
            <w:tcW w:w="1704" w:type="dxa"/>
          </w:tcPr>
          <w:p>
            <w:pPr>
              <w:pStyle w:val="0"/>
            </w:pPr>
            <w:hyperlink w:history="0" w:anchor="P22705" w:tooltip="1">
              <w:r>
                <w:rPr>
                  <w:sz w:val="24"/>
                  <w:color w:val="0000ff"/>
                </w:rPr>
                <w:t xml:space="preserve">строка 1</w:t>
              </w:r>
            </w:hyperlink>
            <w:r>
              <w:rPr>
                <w:sz w:val="24"/>
              </w:rPr>
              <w:t xml:space="preserve"> + </w:t>
            </w:r>
            <w:hyperlink w:history="0" w:anchor="P22761" w:tooltip="8">
              <w:r>
                <w:rPr>
                  <w:sz w:val="24"/>
                  <w:color w:val="0000ff"/>
                </w:rPr>
                <w:t xml:space="preserve">строка 8</w:t>
              </w:r>
            </w:hyperlink>
          </w:p>
        </w:tc>
        <w:tc>
          <w:tcPr>
            <w:tcW w:w="1411" w:type="dxa"/>
          </w:tcPr>
          <w:p>
            <w:pPr>
              <w:pStyle w:val="0"/>
            </w:pPr>
            <w:hyperlink w:history="0" w:anchor="P22705" w:tooltip="1">
              <w:r>
                <w:rPr>
                  <w:sz w:val="24"/>
                  <w:color w:val="0000ff"/>
                </w:rPr>
                <w:t xml:space="preserve">строка 1</w:t>
              </w:r>
            </w:hyperlink>
            <w:r>
              <w:rPr>
                <w:sz w:val="24"/>
              </w:rPr>
              <w:t xml:space="preserve"> + </w:t>
            </w:r>
            <w:hyperlink w:history="0" w:anchor="P22761" w:tooltip="8">
              <w:r>
                <w:rPr>
                  <w:sz w:val="24"/>
                  <w:color w:val="0000ff"/>
                </w:rPr>
                <w:t xml:space="preserve">строка 8</w:t>
              </w:r>
            </w:hyperlink>
          </w:p>
        </w:tc>
        <w:tc>
          <w:tcPr>
            <w:tcW w:w="1694" w:type="dxa"/>
          </w:tcPr>
          <w:p>
            <w:pPr>
              <w:pStyle w:val="0"/>
            </w:pPr>
            <w:hyperlink w:history="0" w:anchor="P22705" w:tooltip="1">
              <w:r>
                <w:rPr>
                  <w:sz w:val="24"/>
                  <w:color w:val="0000ff"/>
                </w:rPr>
                <w:t xml:space="preserve">строка 1</w:t>
              </w:r>
            </w:hyperlink>
            <w:r>
              <w:rPr>
                <w:sz w:val="24"/>
              </w:rPr>
              <w:t xml:space="preserve"> + </w:t>
            </w:r>
            <w:hyperlink w:history="0" w:anchor="P22761" w:tooltip="8">
              <w:r>
                <w:rPr>
                  <w:sz w:val="24"/>
                  <w:color w:val="0000ff"/>
                </w:rPr>
                <w:t xml:space="preserve">строка 8</w:t>
              </w:r>
            </w:hyperlink>
          </w:p>
        </w:tc>
        <w:tc>
          <w:tcPr>
            <w:tcW w:w="1356" w:type="dxa"/>
          </w:tcPr>
          <w:p>
            <w:pPr>
              <w:pStyle w:val="0"/>
            </w:pPr>
            <w:hyperlink w:history="0" w:anchor="P22705" w:tooltip="1">
              <w:r>
                <w:rPr>
                  <w:sz w:val="24"/>
                  <w:color w:val="0000ff"/>
                </w:rPr>
                <w:t xml:space="preserve">строка 1</w:t>
              </w:r>
            </w:hyperlink>
            <w:r>
              <w:rPr>
                <w:sz w:val="24"/>
              </w:rPr>
              <w:t xml:space="preserve"> + </w:t>
            </w:r>
            <w:hyperlink w:history="0" w:anchor="P22761" w:tooltip="8">
              <w:r>
                <w:rPr>
                  <w:sz w:val="24"/>
                  <w:color w:val="0000ff"/>
                </w:rPr>
                <w:t xml:space="preserve">строка 8</w:t>
              </w:r>
            </w:hyperlink>
          </w:p>
        </w:tc>
        <w:tc>
          <w:tcPr>
            <w:tcW w:w="1709" w:type="dxa"/>
          </w:tcPr>
          <w:p>
            <w:pPr>
              <w:pStyle w:val="0"/>
            </w:pPr>
            <w:hyperlink w:history="0" w:anchor="P22705" w:tooltip="1">
              <w:r>
                <w:rPr>
                  <w:sz w:val="24"/>
                  <w:color w:val="0000ff"/>
                </w:rPr>
                <w:t xml:space="preserve">строка 1</w:t>
              </w:r>
            </w:hyperlink>
            <w:r>
              <w:rPr>
                <w:sz w:val="24"/>
              </w:rPr>
              <w:t xml:space="preserve"> + </w:t>
            </w:r>
            <w:hyperlink w:history="0" w:anchor="P22761" w:tooltip="8">
              <w:r>
                <w:rPr>
                  <w:sz w:val="24"/>
                  <w:color w:val="0000ff"/>
                </w:rPr>
                <w:t xml:space="preserve">строка 8</w:t>
              </w:r>
            </w:hyperlink>
          </w:p>
        </w:tc>
      </w:tr>
    </w:tbl>
    <w:p>
      <w:pPr>
        <w:pStyle w:val="0"/>
        <w:jc w:val="both"/>
      </w:pPr>
      <w:r>
        <w:rPr>
          <w:sz w:val="24"/>
        </w:rPr>
      </w:r>
    </w:p>
    <w:p>
      <w:pPr>
        <w:pStyle w:val="2"/>
        <w:outlineLvl w:val="1"/>
        <w:jc w:val="center"/>
      </w:pPr>
      <w:r>
        <w:rPr>
          <w:sz w:val="24"/>
        </w:rPr>
        <w:t xml:space="preserve">Примечание 42. Общие и административные расходы</w:t>
      </w:r>
    </w:p>
    <w:p>
      <w:pPr>
        <w:pStyle w:val="0"/>
        <w:jc w:val="both"/>
      </w:pPr>
      <w:r>
        <w:rPr>
          <w:sz w:val="24"/>
        </w:rPr>
      </w:r>
    </w:p>
    <w:bookmarkStart w:id="22780" w:name="P22780"/>
    <w:bookmarkEnd w:id="22780"/>
    <w:p>
      <w:pPr>
        <w:pStyle w:val="2"/>
        <w:outlineLvl w:val="2"/>
        <w:jc w:val="center"/>
      </w:pPr>
      <w:r>
        <w:rPr>
          <w:sz w:val="24"/>
        </w:rPr>
        <w:t xml:space="preserve">Общие и административные расходы</w:t>
      </w:r>
    </w:p>
    <w:p>
      <w:pPr>
        <w:pStyle w:val="0"/>
        <w:jc w:val="both"/>
      </w:pPr>
      <w:r>
        <w:rPr>
          <w:sz w:val="24"/>
        </w:rPr>
      </w:r>
    </w:p>
    <w:p>
      <w:pPr>
        <w:pStyle w:val="0"/>
        <w:jc w:val="right"/>
      </w:pPr>
      <w:r>
        <w:rPr>
          <w:sz w:val="24"/>
        </w:rPr>
        <w:t xml:space="preserve">Таблица 42.1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288"/>
        <w:gridCol w:w="1714"/>
        <w:gridCol w:w="4819"/>
      </w:tblGrid>
      <w:tr>
        <w:tc>
          <w:tcPr>
            <w:tcW w:w="850" w:type="dxa"/>
            <w:vMerge w:val="restart"/>
          </w:tcPr>
          <w:p>
            <w:pPr>
              <w:pStyle w:val="0"/>
              <w:jc w:val="center"/>
            </w:pPr>
            <w:r>
              <w:rPr>
                <w:sz w:val="24"/>
              </w:rPr>
              <w:t xml:space="preserve">Номер показателя</w:t>
            </w:r>
          </w:p>
        </w:tc>
        <w:tc>
          <w:tcPr>
            <w:tcW w:w="3288" w:type="dxa"/>
            <w:vMerge w:val="restart"/>
          </w:tcPr>
          <w:p>
            <w:pPr>
              <w:pStyle w:val="0"/>
              <w:jc w:val="center"/>
            </w:pPr>
            <w:r>
              <w:rPr>
                <w:sz w:val="24"/>
              </w:rPr>
              <w:t xml:space="preserve">Наименование показателя</w:t>
            </w:r>
          </w:p>
        </w:tc>
        <w:tc>
          <w:tcPr>
            <w:gridSpan w:val="2"/>
            <w:tcW w:w="6533" w:type="dxa"/>
          </w:tcPr>
          <w:p>
            <w:pPr>
              <w:pStyle w:val="0"/>
              <w:jc w:val="center"/>
            </w:pPr>
            <w:r>
              <w:rPr>
                <w:sz w:val="24"/>
              </w:rPr>
              <w:t xml:space="preserve">Порядок определения значения показателя</w:t>
            </w:r>
          </w:p>
        </w:tc>
      </w:tr>
      <w:tr>
        <w:tc>
          <w:tcPr>
            <w:vMerge w:val="continue"/>
          </w:tcPr>
          <w:p/>
        </w:tc>
        <w:tc>
          <w:tcPr>
            <w:vMerge w:val="continue"/>
          </w:tcPr>
          <w:p/>
        </w:tc>
        <w:tc>
          <w:tcPr>
            <w:tcW w:w="1714" w:type="dxa"/>
          </w:tcPr>
          <w:p>
            <w:pPr>
              <w:pStyle w:val="0"/>
              <w:jc w:val="center"/>
            </w:pPr>
            <w:r>
              <w:rPr>
                <w:sz w:val="24"/>
              </w:rPr>
              <w:t xml:space="preserve">счет бухгалтерского учета</w:t>
            </w:r>
          </w:p>
        </w:tc>
        <w:tc>
          <w:tcPr>
            <w:tcW w:w="4819" w:type="dxa"/>
          </w:tcPr>
          <w:p>
            <w:pPr>
              <w:pStyle w:val="0"/>
              <w:jc w:val="center"/>
            </w:pPr>
            <w:r>
              <w:rPr>
                <w:sz w:val="24"/>
              </w:rPr>
              <w:t xml:space="preserve">символ </w:t>
            </w:r>
            <w:hyperlink w:history="0" w:anchor="P479" w:tooltip="                                   ОТЧЕТ">
              <w:r>
                <w:rPr>
                  <w:sz w:val="24"/>
                  <w:color w:val="0000ff"/>
                </w:rPr>
                <w:t xml:space="preserve">отчета</w:t>
              </w:r>
            </w:hyperlink>
            <w:r>
              <w:rPr>
                <w:sz w:val="24"/>
              </w:rPr>
              <w:t xml:space="preserve"> о финансовых результатах</w:t>
            </w:r>
          </w:p>
        </w:tc>
      </w:tr>
      <w:tr>
        <w:tc>
          <w:tcPr>
            <w:tcW w:w="850" w:type="dxa"/>
          </w:tcPr>
          <w:p>
            <w:pPr>
              <w:pStyle w:val="0"/>
              <w:jc w:val="center"/>
            </w:pPr>
            <w:r>
              <w:rPr>
                <w:sz w:val="24"/>
              </w:rPr>
              <w:t xml:space="preserve">1</w:t>
            </w:r>
          </w:p>
        </w:tc>
        <w:tc>
          <w:tcPr>
            <w:tcW w:w="3288" w:type="dxa"/>
          </w:tcPr>
          <w:p>
            <w:pPr>
              <w:pStyle w:val="0"/>
              <w:jc w:val="center"/>
            </w:pPr>
            <w:r>
              <w:rPr>
                <w:sz w:val="24"/>
              </w:rPr>
              <w:t xml:space="preserve">2</w:t>
            </w:r>
          </w:p>
        </w:tc>
        <w:tc>
          <w:tcPr>
            <w:tcW w:w="1714" w:type="dxa"/>
          </w:tcPr>
          <w:p>
            <w:pPr>
              <w:pStyle w:val="0"/>
              <w:jc w:val="center"/>
            </w:pPr>
            <w:r>
              <w:rPr>
                <w:sz w:val="24"/>
              </w:rPr>
              <w:t xml:space="preserve">3</w:t>
            </w:r>
          </w:p>
        </w:tc>
        <w:tc>
          <w:tcPr>
            <w:tcW w:w="4819" w:type="dxa"/>
          </w:tcPr>
          <w:p>
            <w:pPr>
              <w:pStyle w:val="0"/>
              <w:jc w:val="center"/>
            </w:pPr>
            <w:r>
              <w:rPr>
                <w:sz w:val="24"/>
              </w:rPr>
              <w:t xml:space="preserve">4</w:t>
            </w:r>
          </w:p>
        </w:tc>
      </w:tr>
      <w:tr>
        <w:tc>
          <w:tcPr>
            <w:tcW w:w="850" w:type="dxa"/>
          </w:tcPr>
          <w:bookmarkStart w:id="22793" w:name="P22793"/>
          <w:bookmarkEnd w:id="22793"/>
          <w:p>
            <w:pPr>
              <w:pStyle w:val="0"/>
              <w:jc w:val="center"/>
            </w:pPr>
            <w:r>
              <w:rPr>
                <w:sz w:val="24"/>
              </w:rPr>
              <w:t xml:space="preserve">1</w:t>
            </w:r>
          </w:p>
        </w:tc>
        <w:tc>
          <w:tcPr>
            <w:tcW w:w="3288" w:type="dxa"/>
          </w:tcPr>
          <w:p>
            <w:pPr>
              <w:pStyle w:val="0"/>
            </w:pPr>
            <w:r>
              <w:rPr>
                <w:sz w:val="24"/>
              </w:rPr>
              <w:t xml:space="preserve">Расходы на персонал</w:t>
            </w:r>
          </w:p>
        </w:tc>
        <w:tc>
          <w:tcPr>
            <w:tcW w:w="1714" w:type="dxa"/>
          </w:tcPr>
          <w:p>
            <w:pPr>
              <w:pStyle w:val="0"/>
            </w:pPr>
            <w:r>
              <w:rPr>
                <w:sz w:val="24"/>
              </w:rPr>
              <w:t xml:space="preserve">71802 (72802),</w:t>
            </w:r>
          </w:p>
          <w:p>
            <w:pPr>
              <w:pStyle w:val="0"/>
            </w:pPr>
            <w:r>
              <w:rPr>
                <w:sz w:val="24"/>
              </w:rPr>
              <w:t xml:space="preserve">71801 (72801)</w:t>
            </w:r>
          </w:p>
        </w:tc>
        <w:tc>
          <w:tcPr>
            <w:tcW w:w="4819" w:type="dxa"/>
          </w:tcPr>
          <w:p>
            <w:pPr>
              <w:pStyle w:val="0"/>
            </w:pPr>
            <w:r>
              <w:rPr>
                <w:sz w:val="24"/>
              </w:rPr>
              <w:t xml:space="preserve">если больше нуля: 55101 + 55102 + 55103 + 55104 + 55105 + 55106 + 55107 + 55108 + 55109 + 55110 + 55111 + 55112 + 55113 - 54201 - 54202 - 54203 - 54204 - 54205 - 54206 - 54207 - 54208 + 55610 - 54408</w:t>
            </w:r>
          </w:p>
        </w:tc>
      </w:tr>
      <w:tr>
        <w:tc>
          <w:tcPr>
            <w:tcW w:w="850" w:type="dxa"/>
          </w:tcPr>
          <w:bookmarkStart w:id="22798" w:name="P22798"/>
          <w:bookmarkEnd w:id="22798"/>
          <w:p>
            <w:pPr>
              <w:pStyle w:val="0"/>
              <w:jc w:val="center"/>
            </w:pPr>
            <w:r>
              <w:rPr>
                <w:sz w:val="24"/>
              </w:rPr>
              <w:t xml:space="preserve">2</w:t>
            </w:r>
          </w:p>
        </w:tc>
        <w:tc>
          <w:tcPr>
            <w:tcW w:w="3288" w:type="dxa"/>
          </w:tcPr>
          <w:p>
            <w:pPr>
              <w:pStyle w:val="0"/>
            </w:pPr>
            <w:r>
              <w:rPr>
                <w:sz w:val="24"/>
              </w:rPr>
              <w:t xml:space="preserve">Представительские расходы</w:t>
            </w:r>
          </w:p>
        </w:tc>
        <w:tc>
          <w:tcPr>
            <w:tcW w:w="1714" w:type="dxa"/>
          </w:tcPr>
          <w:p>
            <w:pPr>
              <w:pStyle w:val="0"/>
            </w:pPr>
            <w:r>
              <w:rPr>
                <w:sz w:val="24"/>
              </w:rPr>
              <w:t xml:space="preserve">71802 (72802)</w:t>
            </w:r>
          </w:p>
        </w:tc>
        <w:tc>
          <w:tcPr>
            <w:tcW w:w="4819" w:type="dxa"/>
          </w:tcPr>
          <w:p>
            <w:pPr>
              <w:pStyle w:val="0"/>
            </w:pPr>
            <w:r>
              <w:rPr>
                <w:sz w:val="24"/>
              </w:rPr>
              <w:t xml:space="preserve">55408</w:t>
            </w:r>
          </w:p>
        </w:tc>
      </w:tr>
      <w:tr>
        <w:tc>
          <w:tcPr>
            <w:tcW w:w="850" w:type="dxa"/>
          </w:tcPr>
          <w:bookmarkStart w:id="22802" w:name="P22802"/>
          <w:bookmarkEnd w:id="22802"/>
          <w:p>
            <w:pPr>
              <w:pStyle w:val="0"/>
              <w:jc w:val="center"/>
            </w:pPr>
            <w:r>
              <w:rPr>
                <w:sz w:val="24"/>
              </w:rPr>
              <w:t xml:space="preserve">3</w:t>
            </w:r>
          </w:p>
        </w:tc>
        <w:tc>
          <w:tcPr>
            <w:tcW w:w="3288" w:type="dxa"/>
          </w:tcPr>
          <w:p>
            <w:pPr>
              <w:pStyle w:val="0"/>
            </w:pPr>
            <w:r>
              <w:rPr>
                <w:sz w:val="24"/>
              </w:rPr>
              <w:t xml:space="preserve">Амортизация основных средств</w:t>
            </w:r>
          </w:p>
        </w:tc>
        <w:tc>
          <w:tcPr>
            <w:tcW w:w="1714" w:type="dxa"/>
          </w:tcPr>
          <w:p>
            <w:pPr>
              <w:pStyle w:val="0"/>
            </w:pPr>
            <w:r>
              <w:rPr>
                <w:sz w:val="24"/>
              </w:rPr>
              <w:t xml:space="preserve">71802 (72802)</w:t>
            </w:r>
          </w:p>
        </w:tc>
        <w:tc>
          <w:tcPr>
            <w:tcW w:w="4819" w:type="dxa"/>
          </w:tcPr>
          <w:p>
            <w:pPr>
              <w:pStyle w:val="0"/>
            </w:pPr>
            <w:r>
              <w:rPr>
                <w:sz w:val="24"/>
              </w:rPr>
              <w:t xml:space="preserve">55301 + 55302</w:t>
            </w:r>
          </w:p>
        </w:tc>
      </w:tr>
      <w:tr>
        <w:tblPrEx>
          <w:tblBorders>
            <w:insideH w:val="nil"/>
          </w:tblBorders>
        </w:tblPrEx>
        <w:tc>
          <w:tcPr>
            <w:tcW w:w="850" w:type="dxa"/>
            <w:tcBorders>
              <w:bottom w:val="nil"/>
            </w:tcBorders>
          </w:tcPr>
          <w:bookmarkStart w:id="22806" w:name="P22806"/>
          <w:bookmarkEnd w:id="22806"/>
          <w:p>
            <w:pPr>
              <w:pStyle w:val="0"/>
              <w:jc w:val="center"/>
            </w:pPr>
            <w:r>
              <w:rPr>
                <w:sz w:val="24"/>
              </w:rPr>
              <w:t xml:space="preserve">4</w:t>
            </w:r>
          </w:p>
        </w:tc>
        <w:tc>
          <w:tcPr>
            <w:tcW w:w="3288" w:type="dxa"/>
            <w:tcBorders>
              <w:bottom w:val="nil"/>
            </w:tcBorders>
          </w:tcPr>
          <w:p>
            <w:pPr>
              <w:pStyle w:val="0"/>
            </w:pPr>
            <w:r>
              <w:rPr>
                <w:sz w:val="24"/>
              </w:rPr>
              <w:t xml:space="preserve">Амортизация нематериальных активов</w:t>
            </w:r>
          </w:p>
        </w:tc>
        <w:tc>
          <w:tcPr>
            <w:tcW w:w="1714" w:type="dxa"/>
            <w:tcBorders>
              <w:bottom w:val="nil"/>
            </w:tcBorders>
          </w:tcPr>
          <w:p>
            <w:pPr>
              <w:pStyle w:val="0"/>
            </w:pPr>
            <w:r>
              <w:rPr>
                <w:sz w:val="24"/>
              </w:rPr>
              <w:t xml:space="preserve">71802 (72802)</w:t>
            </w:r>
          </w:p>
        </w:tc>
        <w:tc>
          <w:tcPr>
            <w:tcW w:w="4819" w:type="dxa"/>
            <w:tcBorders>
              <w:bottom w:val="nil"/>
            </w:tcBorders>
          </w:tcPr>
          <w:p>
            <w:pPr>
              <w:pStyle w:val="0"/>
            </w:pPr>
            <w:r>
              <w:rPr>
                <w:sz w:val="24"/>
              </w:rPr>
              <w:t xml:space="preserve">55303</w:t>
            </w:r>
          </w:p>
        </w:tc>
      </w:tr>
      <w:tr>
        <w:tblPrEx>
          <w:tblBorders>
            <w:insideH w:val="nil"/>
          </w:tblBorders>
        </w:tblPrEx>
        <w:tc>
          <w:tcPr>
            <w:gridSpan w:val="4"/>
            <w:tcW w:w="106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16.08.2023 N 6509-У)</w:t>
            </w:r>
          </w:p>
        </w:tc>
      </w:tr>
      <w:tr>
        <w:tc>
          <w:tcPr>
            <w:tcW w:w="850" w:type="dxa"/>
          </w:tcPr>
          <w:bookmarkStart w:id="22811" w:name="P22811"/>
          <w:bookmarkEnd w:id="22811"/>
          <w:p>
            <w:pPr>
              <w:pStyle w:val="0"/>
              <w:jc w:val="center"/>
            </w:pPr>
            <w:r>
              <w:rPr>
                <w:sz w:val="24"/>
              </w:rPr>
              <w:t xml:space="preserve">5</w:t>
            </w:r>
          </w:p>
        </w:tc>
        <w:tc>
          <w:tcPr>
            <w:tcW w:w="3288" w:type="dxa"/>
          </w:tcPr>
          <w:p>
            <w:pPr>
              <w:pStyle w:val="0"/>
            </w:pPr>
            <w:r>
              <w:rPr>
                <w:sz w:val="24"/>
              </w:rPr>
              <w:t xml:space="preserve">Вознаграждение управляющей компании</w:t>
            </w:r>
          </w:p>
        </w:tc>
        <w:tc>
          <w:tcPr>
            <w:tcW w:w="1714" w:type="dxa"/>
          </w:tcPr>
          <w:p>
            <w:pPr>
              <w:pStyle w:val="0"/>
            </w:pPr>
            <w:r>
              <w:rPr>
                <w:sz w:val="24"/>
              </w:rPr>
              <w:t xml:space="preserve">71802 (72802)</w:t>
            </w:r>
          </w:p>
        </w:tc>
        <w:tc>
          <w:tcPr>
            <w:tcW w:w="4819" w:type="dxa"/>
          </w:tcPr>
          <w:p>
            <w:pPr>
              <w:pStyle w:val="0"/>
            </w:pPr>
            <w:r>
              <w:rPr>
                <w:sz w:val="24"/>
              </w:rPr>
              <w:t xml:space="preserve">55703</w:t>
            </w:r>
          </w:p>
        </w:tc>
      </w:tr>
      <w:tr>
        <w:tc>
          <w:tcPr>
            <w:tcW w:w="850" w:type="dxa"/>
          </w:tcPr>
          <w:bookmarkStart w:id="22815" w:name="P22815"/>
          <w:bookmarkEnd w:id="22815"/>
          <w:p>
            <w:pPr>
              <w:pStyle w:val="0"/>
              <w:jc w:val="center"/>
            </w:pPr>
            <w:r>
              <w:rPr>
                <w:sz w:val="24"/>
              </w:rPr>
              <w:t xml:space="preserve">6</w:t>
            </w:r>
          </w:p>
        </w:tc>
        <w:tc>
          <w:tcPr>
            <w:tcW w:w="3288" w:type="dxa"/>
          </w:tcPr>
          <w:p>
            <w:pPr>
              <w:pStyle w:val="0"/>
            </w:pPr>
            <w:r>
              <w:rPr>
                <w:sz w:val="24"/>
              </w:rPr>
              <w:t xml:space="preserve">Вознаграждение специализированному депозитарию</w:t>
            </w:r>
          </w:p>
        </w:tc>
        <w:tc>
          <w:tcPr>
            <w:tcW w:w="1714" w:type="dxa"/>
          </w:tcPr>
          <w:p>
            <w:pPr>
              <w:pStyle w:val="0"/>
            </w:pPr>
            <w:r>
              <w:rPr>
                <w:sz w:val="24"/>
              </w:rPr>
              <w:t xml:space="preserve">71802 (72802)</w:t>
            </w:r>
          </w:p>
        </w:tc>
        <w:tc>
          <w:tcPr>
            <w:tcW w:w="4819" w:type="dxa"/>
          </w:tcPr>
          <w:p>
            <w:pPr>
              <w:pStyle w:val="0"/>
            </w:pPr>
            <w:r>
              <w:rPr>
                <w:sz w:val="24"/>
              </w:rPr>
              <w:t xml:space="preserve">55704</w:t>
            </w:r>
          </w:p>
        </w:tc>
      </w:tr>
      <w:tr>
        <w:tc>
          <w:tcPr>
            <w:tcW w:w="850" w:type="dxa"/>
          </w:tcPr>
          <w:bookmarkStart w:id="22819" w:name="P22819"/>
          <w:bookmarkEnd w:id="22819"/>
          <w:p>
            <w:pPr>
              <w:pStyle w:val="0"/>
              <w:jc w:val="center"/>
            </w:pPr>
            <w:r>
              <w:rPr>
                <w:sz w:val="24"/>
              </w:rPr>
              <w:t xml:space="preserve">7</w:t>
            </w:r>
          </w:p>
        </w:tc>
        <w:tc>
          <w:tcPr>
            <w:tcW w:w="3288" w:type="dxa"/>
          </w:tcPr>
          <w:p>
            <w:pPr>
              <w:pStyle w:val="0"/>
            </w:pPr>
            <w:r>
              <w:rPr>
                <w:sz w:val="24"/>
              </w:rPr>
              <w:t xml:space="preserve">Расходы по аренде</w:t>
            </w:r>
          </w:p>
        </w:tc>
        <w:tc>
          <w:tcPr>
            <w:tcW w:w="1714" w:type="dxa"/>
          </w:tcPr>
          <w:p>
            <w:pPr>
              <w:pStyle w:val="0"/>
            </w:pPr>
            <w:r>
              <w:rPr>
                <w:sz w:val="24"/>
              </w:rPr>
              <w:t xml:space="preserve">71802 (72802)</w:t>
            </w:r>
          </w:p>
        </w:tc>
        <w:tc>
          <w:tcPr>
            <w:tcW w:w="4819" w:type="dxa"/>
          </w:tcPr>
          <w:p>
            <w:pPr>
              <w:pStyle w:val="0"/>
            </w:pPr>
            <w:r>
              <w:rPr>
                <w:sz w:val="24"/>
              </w:rPr>
              <w:t xml:space="preserve">55401</w:t>
            </w:r>
          </w:p>
        </w:tc>
      </w:tr>
      <w:tr>
        <w:tblPrEx>
          <w:tblBorders>
            <w:insideH w:val="nil"/>
          </w:tblBorders>
        </w:tblPrEx>
        <w:tc>
          <w:tcPr>
            <w:tcW w:w="850" w:type="dxa"/>
            <w:tcBorders>
              <w:bottom w:val="nil"/>
            </w:tcBorders>
          </w:tcPr>
          <w:bookmarkStart w:id="22823" w:name="P22823"/>
          <w:bookmarkEnd w:id="22823"/>
          <w:p>
            <w:pPr>
              <w:pStyle w:val="0"/>
              <w:jc w:val="center"/>
            </w:pPr>
            <w:r>
              <w:rPr>
                <w:sz w:val="24"/>
              </w:rPr>
              <w:t xml:space="preserve">8</w:t>
            </w:r>
          </w:p>
        </w:tc>
        <w:tc>
          <w:tcPr>
            <w:tcW w:w="3288" w:type="dxa"/>
            <w:tcBorders>
              <w:bottom w:val="nil"/>
            </w:tcBorders>
          </w:tcPr>
          <w:p>
            <w:pPr>
              <w:pStyle w:val="0"/>
            </w:pPr>
            <w:r>
              <w:rPr>
                <w:sz w:val="24"/>
              </w:rPr>
              <w:t xml:space="preserve">Расходы по операциям с основными средствами, нематериальными активами и капитальными вложениями в объекты основных средств и нематериальных активов</w:t>
            </w:r>
          </w:p>
        </w:tc>
        <w:tc>
          <w:tcPr>
            <w:tcW w:w="1714" w:type="dxa"/>
            <w:tcBorders>
              <w:bottom w:val="nil"/>
            </w:tcBorders>
          </w:tcPr>
          <w:p>
            <w:pPr>
              <w:pStyle w:val="0"/>
            </w:pPr>
            <w:r>
              <w:rPr>
                <w:sz w:val="24"/>
              </w:rPr>
              <w:t xml:space="preserve">71802 (72802),</w:t>
            </w:r>
          </w:p>
          <w:p>
            <w:pPr>
              <w:pStyle w:val="0"/>
            </w:pPr>
            <w:r>
              <w:rPr>
                <w:sz w:val="24"/>
              </w:rPr>
              <w:t xml:space="preserve">71801 (72801), 71702 (72702), 71701 (72701)</w:t>
            </w:r>
          </w:p>
        </w:tc>
        <w:tc>
          <w:tcPr>
            <w:tcW w:w="4819" w:type="dxa"/>
            <w:tcBorders>
              <w:bottom w:val="nil"/>
            </w:tcBorders>
          </w:tcPr>
          <w:p>
            <w:pPr>
              <w:pStyle w:val="0"/>
            </w:pPr>
            <w:r>
              <w:rPr>
                <w:sz w:val="24"/>
              </w:rPr>
              <w:t xml:space="preserve">если больше нуля: 55201 + 55202 + 55203 + 55204 + 55205 + 55206 + 55207 + 55208 + 55209 - 54101 - 54102 - 54103 - 54104 - 54105 - 54106 - 54107 + 53805 - 52304</w:t>
            </w:r>
          </w:p>
        </w:tc>
      </w:tr>
      <w:tr>
        <w:tblPrEx>
          <w:tblBorders>
            <w:insideH w:val="nil"/>
          </w:tblBorders>
        </w:tblPrEx>
        <w:tc>
          <w:tcPr>
            <w:gridSpan w:val="4"/>
            <w:tcW w:w="10671" w:type="dxa"/>
            <w:tcBorders>
              <w:top w:val="nil"/>
            </w:tcBorders>
          </w:tcPr>
          <w:p>
            <w:pPr>
              <w:pStyle w:val="0"/>
              <w:jc w:val="both"/>
            </w:pPr>
            <w:r>
              <w:rPr>
                <w:sz w:val="24"/>
              </w:rPr>
              <w:t xml:space="preserve">(в ред. Указаний Банка России от 04.10.2021 </w:t>
            </w:r>
            <w:r>
              <w:rPr>
                <w:sz w:val="24"/>
              </w:rPr>
              <w:t xml:space="preserve">N 5960-У</w:t>
            </w:r>
            <w:r>
              <w:rPr>
                <w:sz w:val="24"/>
              </w:rPr>
              <w:t xml:space="preserve">, от 16.08.2023 </w:t>
            </w:r>
            <w:r>
              <w:rPr>
                <w:sz w:val="24"/>
              </w:rPr>
              <w:t xml:space="preserve">N 6509-У</w:t>
            </w:r>
            <w:r>
              <w:rPr>
                <w:sz w:val="24"/>
              </w:rPr>
              <w:t xml:space="preserve">,</w:t>
            </w:r>
          </w:p>
          <w:p>
            <w:pPr>
              <w:pStyle w:val="0"/>
              <w:jc w:val="both"/>
            </w:pPr>
            <w:r>
              <w:rPr>
                <w:sz w:val="24"/>
              </w:rPr>
              <w:t xml:space="preserve">от 23.09.2024 </w:t>
            </w:r>
            <w:r>
              <w:rPr>
                <w:sz w:val="24"/>
              </w:rPr>
              <w:t xml:space="preserve">N 6852-У</w:t>
            </w:r>
            <w:r>
              <w:rPr>
                <w:sz w:val="24"/>
              </w:rPr>
              <w:t xml:space="preserve">)</w:t>
            </w:r>
          </w:p>
        </w:tc>
      </w:tr>
      <w:tr>
        <w:tblPrEx>
          <w:tblBorders>
            <w:insideH w:val="nil"/>
          </w:tblBorders>
        </w:tblPrEx>
        <w:tc>
          <w:tcPr>
            <w:tcW w:w="850" w:type="dxa"/>
            <w:tcBorders>
              <w:bottom w:val="nil"/>
            </w:tcBorders>
          </w:tcPr>
          <w:bookmarkStart w:id="22830" w:name="P22830"/>
          <w:bookmarkEnd w:id="22830"/>
          <w:p>
            <w:pPr>
              <w:pStyle w:val="0"/>
              <w:jc w:val="center"/>
            </w:pPr>
            <w:r>
              <w:rPr>
                <w:sz w:val="24"/>
              </w:rPr>
              <w:t xml:space="preserve">9</w:t>
            </w:r>
          </w:p>
        </w:tc>
        <w:tc>
          <w:tcPr>
            <w:tcW w:w="3288" w:type="dxa"/>
            <w:tcBorders>
              <w:bottom w:val="nil"/>
            </w:tcBorders>
          </w:tcPr>
          <w:p>
            <w:pPr>
              <w:pStyle w:val="0"/>
            </w:pPr>
            <w:r>
              <w:rPr>
                <w:sz w:val="24"/>
              </w:rPr>
              <w:t xml:space="preserve">Расходы на информационно-телекоммуникационные услуги</w:t>
            </w:r>
          </w:p>
        </w:tc>
        <w:tc>
          <w:tcPr>
            <w:tcW w:w="1714" w:type="dxa"/>
            <w:tcBorders>
              <w:bottom w:val="nil"/>
            </w:tcBorders>
          </w:tcPr>
          <w:p>
            <w:pPr>
              <w:pStyle w:val="0"/>
            </w:pPr>
            <w:r>
              <w:rPr>
                <w:sz w:val="24"/>
              </w:rPr>
              <w:t xml:space="preserve">71802 (72802)</w:t>
            </w:r>
          </w:p>
        </w:tc>
        <w:tc>
          <w:tcPr>
            <w:tcW w:w="4819" w:type="dxa"/>
            <w:tcBorders>
              <w:bottom w:val="nil"/>
            </w:tcBorders>
          </w:tcPr>
          <w:p>
            <w:pPr>
              <w:pStyle w:val="0"/>
            </w:pPr>
            <w:r>
              <w:rPr>
                <w:sz w:val="24"/>
              </w:rPr>
              <w:t xml:space="preserve">часть 55409</w:t>
            </w:r>
          </w:p>
        </w:tc>
      </w:tr>
      <w:tr>
        <w:tblPrEx>
          <w:tblBorders>
            <w:insideH w:val="nil"/>
          </w:tblBorders>
        </w:tblPrEx>
        <w:tc>
          <w:tcPr>
            <w:gridSpan w:val="4"/>
            <w:tcW w:w="10671" w:type="dxa"/>
            <w:tcBorders>
              <w:top w:val="nil"/>
            </w:tcBorders>
          </w:tcPr>
          <w:p>
            <w:pPr>
              <w:pStyle w:val="0"/>
              <w:jc w:val="both"/>
            </w:pPr>
            <w:r>
              <w:rPr>
                <w:sz w:val="24"/>
              </w:rPr>
              <w:t xml:space="preserve">(п. 9 в ред. </w:t>
            </w:r>
            <w:r>
              <w:rPr>
                <w:sz w:val="24"/>
              </w:rPr>
              <w:t xml:space="preserve">Указания</w:t>
            </w:r>
            <w:r>
              <w:rPr>
                <w:sz w:val="24"/>
              </w:rPr>
              <w:t xml:space="preserve"> Банка России от 23.09.2024 N 6852-У)</w:t>
            </w:r>
          </w:p>
        </w:tc>
      </w:tr>
      <w:tr>
        <w:tc>
          <w:tcPr>
            <w:tcW w:w="850" w:type="dxa"/>
          </w:tcPr>
          <w:bookmarkStart w:id="22835" w:name="P22835"/>
          <w:bookmarkEnd w:id="22835"/>
          <w:p>
            <w:pPr>
              <w:pStyle w:val="0"/>
              <w:jc w:val="center"/>
            </w:pPr>
            <w:r>
              <w:rPr>
                <w:sz w:val="24"/>
              </w:rPr>
              <w:t xml:space="preserve">10</w:t>
            </w:r>
          </w:p>
        </w:tc>
        <w:tc>
          <w:tcPr>
            <w:tcW w:w="3288" w:type="dxa"/>
          </w:tcPr>
          <w:p>
            <w:pPr>
              <w:pStyle w:val="0"/>
            </w:pPr>
            <w:r>
              <w:rPr>
                <w:sz w:val="24"/>
              </w:rPr>
              <w:t xml:space="preserve">Расходы по страхованию</w:t>
            </w:r>
          </w:p>
        </w:tc>
        <w:tc>
          <w:tcPr>
            <w:tcW w:w="1714" w:type="dxa"/>
          </w:tcPr>
          <w:p>
            <w:pPr>
              <w:pStyle w:val="0"/>
            </w:pPr>
            <w:r>
              <w:rPr>
                <w:sz w:val="24"/>
              </w:rPr>
              <w:t xml:space="preserve">71802 (72802)</w:t>
            </w:r>
          </w:p>
        </w:tc>
        <w:tc>
          <w:tcPr>
            <w:tcW w:w="4819" w:type="dxa"/>
          </w:tcPr>
          <w:p>
            <w:pPr>
              <w:pStyle w:val="0"/>
            </w:pPr>
            <w:r>
              <w:rPr>
                <w:sz w:val="24"/>
              </w:rPr>
              <w:t xml:space="preserve">55412</w:t>
            </w:r>
          </w:p>
        </w:tc>
      </w:tr>
      <w:tr>
        <w:tc>
          <w:tcPr>
            <w:tcW w:w="850" w:type="dxa"/>
          </w:tcPr>
          <w:bookmarkStart w:id="22839" w:name="P22839"/>
          <w:bookmarkEnd w:id="22839"/>
          <w:p>
            <w:pPr>
              <w:pStyle w:val="0"/>
              <w:jc w:val="center"/>
            </w:pPr>
            <w:r>
              <w:rPr>
                <w:sz w:val="24"/>
              </w:rPr>
              <w:t xml:space="preserve">11</w:t>
            </w:r>
          </w:p>
        </w:tc>
        <w:tc>
          <w:tcPr>
            <w:tcW w:w="3288" w:type="dxa"/>
          </w:tcPr>
          <w:p>
            <w:pPr>
              <w:pStyle w:val="0"/>
            </w:pPr>
            <w:r>
              <w:rPr>
                <w:sz w:val="24"/>
              </w:rPr>
              <w:t xml:space="preserve">Расходы на рекламу и маркетинг</w:t>
            </w:r>
          </w:p>
        </w:tc>
        <w:tc>
          <w:tcPr>
            <w:tcW w:w="1714" w:type="dxa"/>
          </w:tcPr>
          <w:p>
            <w:pPr>
              <w:pStyle w:val="0"/>
            </w:pPr>
            <w:r>
              <w:rPr>
                <w:sz w:val="24"/>
              </w:rPr>
              <w:t xml:space="preserve">71802 (72802)</w:t>
            </w:r>
          </w:p>
        </w:tc>
        <w:tc>
          <w:tcPr>
            <w:tcW w:w="4819" w:type="dxa"/>
          </w:tcPr>
          <w:p>
            <w:pPr>
              <w:pStyle w:val="0"/>
            </w:pPr>
            <w:r>
              <w:rPr>
                <w:sz w:val="24"/>
              </w:rPr>
              <w:t xml:space="preserve">55407</w:t>
            </w:r>
          </w:p>
        </w:tc>
      </w:tr>
      <w:tr>
        <w:tc>
          <w:tcPr>
            <w:tcW w:w="850" w:type="dxa"/>
          </w:tcPr>
          <w:bookmarkStart w:id="22843" w:name="P22843"/>
          <w:bookmarkEnd w:id="22843"/>
          <w:p>
            <w:pPr>
              <w:pStyle w:val="0"/>
              <w:jc w:val="center"/>
            </w:pPr>
            <w:r>
              <w:rPr>
                <w:sz w:val="24"/>
              </w:rPr>
              <w:t xml:space="preserve">12</w:t>
            </w:r>
          </w:p>
        </w:tc>
        <w:tc>
          <w:tcPr>
            <w:tcW w:w="3288" w:type="dxa"/>
          </w:tcPr>
          <w:p>
            <w:pPr>
              <w:pStyle w:val="0"/>
            </w:pPr>
            <w:r>
              <w:rPr>
                <w:sz w:val="24"/>
              </w:rPr>
              <w:t xml:space="preserve">Расходы по уплате налогов, за исключением налога на прибыль</w:t>
            </w:r>
          </w:p>
        </w:tc>
        <w:tc>
          <w:tcPr>
            <w:tcW w:w="1714" w:type="dxa"/>
          </w:tcPr>
          <w:p>
            <w:pPr>
              <w:pStyle w:val="0"/>
            </w:pPr>
            <w:r>
              <w:rPr>
                <w:sz w:val="24"/>
              </w:rPr>
              <w:t xml:space="preserve">71802 (72802)</w:t>
            </w:r>
          </w:p>
        </w:tc>
        <w:tc>
          <w:tcPr>
            <w:tcW w:w="4819" w:type="dxa"/>
          </w:tcPr>
          <w:p>
            <w:pPr>
              <w:pStyle w:val="0"/>
            </w:pPr>
            <w:r>
              <w:rPr>
                <w:sz w:val="24"/>
              </w:rPr>
              <w:t xml:space="preserve">55413</w:t>
            </w:r>
          </w:p>
        </w:tc>
      </w:tr>
      <w:tr>
        <w:tc>
          <w:tcPr>
            <w:tcW w:w="850" w:type="dxa"/>
          </w:tcPr>
          <w:bookmarkStart w:id="22847" w:name="P22847"/>
          <w:bookmarkEnd w:id="22847"/>
          <w:p>
            <w:pPr>
              <w:pStyle w:val="0"/>
              <w:jc w:val="center"/>
            </w:pPr>
            <w:r>
              <w:rPr>
                <w:sz w:val="24"/>
              </w:rPr>
              <w:t xml:space="preserve">13</w:t>
            </w:r>
          </w:p>
        </w:tc>
        <w:tc>
          <w:tcPr>
            <w:tcW w:w="3288" w:type="dxa"/>
          </w:tcPr>
          <w:p>
            <w:pPr>
              <w:pStyle w:val="0"/>
            </w:pPr>
            <w:r>
              <w:rPr>
                <w:sz w:val="24"/>
              </w:rPr>
              <w:t xml:space="preserve">Судебные и арбитражные издержки</w:t>
            </w:r>
          </w:p>
        </w:tc>
        <w:tc>
          <w:tcPr>
            <w:tcW w:w="1714" w:type="dxa"/>
          </w:tcPr>
          <w:p>
            <w:pPr>
              <w:pStyle w:val="0"/>
            </w:pPr>
            <w:r>
              <w:rPr>
                <w:sz w:val="24"/>
              </w:rPr>
              <w:t xml:space="preserve">71802 (72802)</w:t>
            </w:r>
          </w:p>
        </w:tc>
        <w:tc>
          <w:tcPr>
            <w:tcW w:w="4819" w:type="dxa"/>
          </w:tcPr>
          <w:p>
            <w:pPr>
              <w:pStyle w:val="0"/>
            </w:pPr>
            <w:r>
              <w:rPr>
                <w:sz w:val="24"/>
              </w:rPr>
              <w:t xml:space="preserve">55602</w:t>
            </w:r>
          </w:p>
        </w:tc>
      </w:tr>
      <w:tr>
        <w:tblPrEx>
          <w:tblBorders>
            <w:insideH w:val="nil"/>
          </w:tblBorders>
        </w:tblPrEx>
        <w:tc>
          <w:tcPr>
            <w:tcW w:w="850" w:type="dxa"/>
            <w:tcBorders>
              <w:bottom w:val="nil"/>
            </w:tcBorders>
          </w:tcPr>
          <w:bookmarkStart w:id="22851" w:name="P22851"/>
          <w:bookmarkEnd w:id="22851"/>
          <w:p>
            <w:pPr>
              <w:pStyle w:val="0"/>
              <w:jc w:val="center"/>
            </w:pPr>
            <w:r>
              <w:rPr>
                <w:sz w:val="24"/>
              </w:rPr>
              <w:t xml:space="preserve">14</w:t>
            </w:r>
          </w:p>
        </w:tc>
        <w:tc>
          <w:tcPr>
            <w:tcW w:w="3288" w:type="dxa"/>
            <w:tcBorders>
              <w:bottom w:val="nil"/>
            </w:tcBorders>
          </w:tcPr>
          <w:p>
            <w:pPr>
              <w:pStyle w:val="0"/>
            </w:pPr>
            <w:r>
              <w:rPr>
                <w:sz w:val="24"/>
              </w:rPr>
              <w:t xml:space="preserve">Расходы на юридические, консультационные услуги и аудит</w:t>
            </w:r>
          </w:p>
        </w:tc>
        <w:tc>
          <w:tcPr>
            <w:tcW w:w="1714" w:type="dxa"/>
            <w:tcBorders>
              <w:bottom w:val="nil"/>
            </w:tcBorders>
          </w:tcPr>
          <w:p>
            <w:pPr>
              <w:pStyle w:val="0"/>
            </w:pPr>
            <w:r>
              <w:rPr>
                <w:sz w:val="24"/>
              </w:rPr>
              <w:t xml:space="preserve">71802 (72802)</w:t>
            </w:r>
          </w:p>
        </w:tc>
        <w:tc>
          <w:tcPr>
            <w:tcW w:w="4819" w:type="dxa"/>
            <w:tcBorders>
              <w:bottom w:val="nil"/>
            </w:tcBorders>
          </w:tcPr>
          <w:p>
            <w:pPr>
              <w:pStyle w:val="0"/>
            </w:pPr>
            <w:r>
              <w:rPr>
                <w:sz w:val="24"/>
              </w:rPr>
              <w:t xml:space="preserve">55410 + 55411 + 55415</w:t>
            </w:r>
          </w:p>
        </w:tc>
      </w:tr>
      <w:tr>
        <w:tblPrEx>
          <w:tblBorders>
            <w:insideH w:val="nil"/>
          </w:tblBorders>
        </w:tblPrEx>
        <w:tc>
          <w:tcPr>
            <w:gridSpan w:val="4"/>
            <w:tcW w:w="10671" w:type="dxa"/>
            <w:tcBorders>
              <w:top w:val="nil"/>
            </w:tcBorders>
          </w:tcPr>
          <w:p>
            <w:pPr>
              <w:pStyle w:val="0"/>
              <w:jc w:val="both"/>
            </w:pPr>
            <w:r>
              <w:rPr>
                <w:sz w:val="24"/>
              </w:rPr>
              <w:t xml:space="preserve">(п. 14 в ред. </w:t>
            </w:r>
            <w:r>
              <w:rPr>
                <w:sz w:val="24"/>
              </w:rPr>
              <w:t xml:space="preserve">Указания</w:t>
            </w:r>
            <w:r>
              <w:rPr>
                <w:sz w:val="24"/>
              </w:rPr>
              <w:t xml:space="preserve"> Банка России от 23.09.2024 N 6852-У)</w:t>
            </w:r>
          </w:p>
        </w:tc>
      </w:tr>
      <w:tr>
        <w:tc>
          <w:tcPr>
            <w:tcW w:w="850" w:type="dxa"/>
          </w:tcPr>
          <w:bookmarkStart w:id="22856" w:name="P22856"/>
          <w:bookmarkEnd w:id="22856"/>
          <w:p>
            <w:pPr>
              <w:pStyle w:val="0"/>
              <w:jc w:val="center"/>
            </w:pPr>
            <w:r>
              <w:rPr>
                <w:sz w:val="24"/>
              </w:rPr>
              <w:t xml:space="preserve">15</w:t>
            </w:r>
          </w:p>
        </w:tc>
        <w:tc>
          <w:tcPr>
            <w:tcW w:w="3288" w:type="dxa"/>
          </w:tcPr>
          <w:p>
            <w:pPr>
              <w:pStyle w:val="0"/>
            </w:pPr>
            <w:r>
              <w:rPr>
                <w:sz w:val="24"/>
              </w:rPr>
              <w:t xml:space="preserve">Расходы на создание резервов - оценочных обязательств</w:t>
            </w:r>
          </w:p>
        </w:tc>
        <w:tc>
          <w:tcPr>
            <w:tcW w:w="1714" w:type="dxa"/>
          </w:tcPr>
          <w:p>
            <w:pPr>
              <w:pStyle w:val="0"/>
            </w:pPr>
            <w:r>
              <w:rPr>
                <w:sz w:val="24"/>
              </w:rPr>
              <w:t xml:space="preserve">71802 (72802),</w:t>
            </w:r>
          </w:p>
          <w:p>
            <w:pPr>
              <w:pStyle w:val="0"/>
            </w:pPr>
            <w:r>
              <w:rPr>
                <w:sz w:val="24"/>
              </w:rPr>
              <w:t xml:space="preserve">71801 (72801)</w:t>
            </w:r>
          </w:p>
        </w:tc>
        <w:tc>
          <w:tcPr>
            <w:tcW w:w="4819" w:type="dxa"/>
          </w:tcPr>
          <w:p>
            <w:pPr>
              <w:pStyle w:val="0"/>
            </w:pPr>
            <w:r>
              <w:rPr>
                <w:sz w:val="24"/>
              </w:rPr>
              <w:t xml:space="preserve">если больше нуля: 55501 + 55503 + 55504 - 54301 - 54303 - 54304</w:t>
            </w:r>
          </w:p>
        </w:tc>
      </w:tr>
      <w:tr>
        <w:tc>
          <w:tcPr>
            <w:tcW w:w="850" w:type="dxa"/>
          </w:tcPr>
          <w:bookmarkStart w:id="22861" w:name="P22861"/>
          <w:bookmarkEnd w:id="22861"/>
          <w:p>
            <w:pPr>
              <w:pStyle w:val="0"/>
              <w:jc w:val="center"/>
            </w:pPr>
            <w:r>
              <w:rPr>
                <w:sz w:val="24"/>
              </w:rPr>
              <w:t xml:space="preserve">16</w:t>
            </w:r>
          </w:p>
        </w:tc>
        <w:tc>
          <w:tcPr>
            <w:tcW w:w="3288" w:type="dxa"/>
          </w:tcPr>
          <w:p>
            <w:pPr>
              <w:pStyle w:val="0"/>
            </w:pPr>
            <w:r>
              <w:rPr>
                <w:sz w:val="24"/>
              </w:rPr>
              <w:t xml:space="preserve">Расходы по договорам на оказание услуг по ведению пенсионных счетов</w:t>
            </w:r>
          </w:p>
        </w:tc>
        <w:tc>
          <w:tcPr>
            <w:tcW w:w="1714" w:type="dxa"/>
          </w:tcPr>
          <w:p>
            <w:pPr>
              <w:pStyle w:val="0"/>
            </w:pPr>
            <w:r>
              <w:rPr>
                <w:sz w:val="24"/>
              </w:rPr>
              <w:t xml:space="preserve">71802 (72802)</w:t>
            </w:r>
          </w:p>
        </w:tc>
        <w:tc>
          <w:tcPr>
            <w:tcW w:w="4819" w:type="dxa"/>
          </w:tcPr>
          <w:p>
            <w:pPr>
              <w:pStyle w:val="0"/>
            </w:pPr>
            <w:r>
              <w:rPr>
                <w:sz w:val="24"/>
              </w:rPr>
              <w:t xml:space="preserve">55701</w:t>
            </w:r>
          </w:p>
        </w:tc>
      </w:tr>
      <w:tr>
        <w:tc>
          <w:tcPr>
            <w:tcW w:w="850" w:type="dxa"/>
          </w:tcPr>
          <w:bookmarkStart w:id="22865" w:name="P22865"/>
          <w:bookmarkEnd w:id="22865"/>
          <w:p>
            <w:pPr>
              <w:pStyle w:val="0"/>
              <w:jc w:val="center"/>
            </w:pPr>
            <w:r>
              <w:rPr>
                <w:sz w:val="24"/>
              </w:rPr>
              <w:t xml:space="preserve">17</w:t>
            </w:r>
          </w:p>
        </w:tc>
        <w:tc>
          <w:tcPr>
            <w:tcW w:w="3288" w:type="dxa"/>
          </w:tcPr>
          <w:p>
            <w:pPr>
              <w:pStyle w:val="0"/>
            </w:pPr>
            <w:r>
              <w:rPr>
                <w:sz w:val="24"/>
              </w:rPr>
              <w:t xml:space="preserve">Расходы на информирование вкладчиков, участников и застрахованных лиц о состоянии счетов</w:t>
            </w:r>
          </w:p>
        </w:tc>
        <w:tc>
          <w:tcPr>
            <w:tcW w:w="1714" w:type="dxa"/>
          </w:tcPr>
          <w:p>
            <w:pPr>
              <w:pStyle w:val="0"/>
            </w:pPr>
            <w:r>
              <w:rPr>
                <w:sz w:val="24"/>
              </w:rPr>
              <w:t xml:space="preserve">71802 (72802)</w:t>
            </w:r>
          </w:p>
        </w:tc>
        <w:tc>
          <w:tcPr>
            <w:tcW w:w="4819" w:type="dxa"/>
          </w:tcPr>
          <w:p>
            <w:pPr>
              <w:pStyle w:val="0"/>
            </w:pPr>
            <w:r>
              <w:rPr>
                <w:sz w:val="24"/>
              </w:rPr>
              <w:t xml:space="preserve">55702</w:t>
            </w:r>
          </w:p>
        </w:tc>
      </w:tr>
      <w:tr>
        <w:tc>
          <w:tcPr>
            <w:tcW w:w="850" w:type="dxa"/>
          </w:tcPr>
          <w:bookmarkStart w:id="22869" w:name="P22869"/>
          <w:bookmarkEnd w:id="22869"/>
          <w:p>
            <w:pPr>
              <w:pStyle w:val="0"/>
              <w:jc w:val="center"/>
            </w:pPr>
            <w:r>
              <w:rPr>
                <w:sz w:val="24"/>
              </w:rPr>
              <w:t xml:space="preserve">18</w:t>
            </w:r>
          </w:p>
        </w:tc>
        <w:tc>
          <w:tcPr>
            <w:tcW w:w="3288" w:type="dxa"/>
          </w:tcPr>
          <w:p>
            <w:pPr>
              <w:pStyle w:val="0"/>
            </w:pPr>
            <w:r>
              <w:rPr>
                <w:sz w:val="24"/>
              </w:rPr>
              <w:t xml:space="preserve">Расходы на доставку пенсий</w:t>
            </w:r>
          </w:p>
        </w:tc>
        <w:tc>
          <w:tcPr>
            <w:tcW w:w="1714" w:type="dxa"/>
          </w:tcPr>
          <w:p>
            <w:pPr>
              <w:pStyle w:val="0"/>
            </w:pPr>
            <w:r>
              <w:rPr>
                <w:sz w:val="24"/>
              </w:rPr>
              <w:t xml:space="preserve">71802 (72802)</w:t>
            </w:r>
          </w:p>
        </w:tc>
        <w:tc>
          <w:tcPr>
            <w:tcW w:w="4819" w:type="dxa"/>
          </w:tcPr>
          <w:p>
            <w:pPr>
              <w:pStyle w:val="0"/>
            </w:pPr>
            <w:r>
              <w:rPr>
                <w:sz w:val="24"/>
              </w:rPr>
              <w:t xml:space="preserve">55705</w:t>
            </w:r>
          </w:p>
        </w:tc>
      </w:tr>
      <w:tr>
        <w:tc>
          <w:tcPr>
            <w:tcW w:w="850" w:type="dxa"/>
          </w:tcPr>
          <w:bookmarkStart w:id="22873" w:name="P22873"/>
          <w:bookmarkEnd w:id="22873"/>
          <w:p>
            <w:pPr>
              <w:pStyle w:val="0"/>
              <w:jc w:val="center"/>
            </w:pPr>
            <w:r>
              <w:rPr>
                <w:sz w:val="24"/>
              </w:rPr>
              <w:t xml:space="preserve">19</w:t>
            </w:r>
          </w:p>
        </w:tc>
        <w:tc>
          <w:tcPr>
            <w:tcW w:w="3288" w:type="dxa"/>
          </w:tcPr>
          <w:p>
            <w:pPr>
              <w:pStyle w:val="0"/>
            </w:pPr>
            <w:r>
              <w:rPr>
                <w:sz w:val="24"/>
              </w:rPr>
              <w:t xml:space="preserve">Командировочные расходы</w:t>
            </w:r>
          </w:p>
        </w:tc>
        <w:tc>
          <w:tcPr>
            <w:tcW w:w="1714" w:type="dxa"/>
          </w:tcPr>
          <w:p>
            <w:pPr>
              <w:pStyle w:val="0"/>
            </w:pPr>
            <w:r>
              <w:rPr>
                <w:sz w:val="24"/>
              </w:rPr>
              <w:t xml:space="preserve">71802 (72802)</w:t>
            </w:r>
          </w:p>
        </w:tc>
        <w:tc>
          <w:tcPr>
            <w:tcW w:w="4819" w:type="dxa"/>
          </w:tcPr>
          <w:p>
            <w:pPr>
              <w:pStyle w:val="0"/>
            </w:pPr>
            <w:r>
              <w:rPr>
                <w:sz w:val="24"/>
              </w:rPr>
              <w:t xml:space="preserve">55405</w:t>
            </w:r>
          </w:p>
        </w:tc>
      </w:tr>
      <w:tr>
        <w:tc>
          <w:tcPr>
            <w:tcW w:w="850" w:type="dxa"/>
          </w:tcPr>
          <w:bookmarkStart w:id="22877" w:name="P22877"/>
          <w:bookmarkEnd w:id="22877"/>
          <w:p>
            <w:pPr>
              <w:pStyle w:val="0"/>
              <w:jc w:val="center"/>
            </w:pPr>
            <w:r>
              <w:rPr>
                <w:sz w:val="24"/>
              </w:rPr>
              <w:t xml:space="preserve">20</w:t>
            </w:r>
          </w:p>
        </w:tc>
        <w:tc>
          <w:tcPr>
            <w:tcW w:w="3288" w:type="dxa"/>
          </w:tcPr>
          <w:p>
            <w:pPr>
              <w:pStyle w:val="0"/>
            </w:pPr>
            <w:r>
              <w:rPr>
                <w:sz w:val="24"/>
              </w:rPr>
              <w:t xml:space="preserve">Расходы на услуги кредитных организаций и банков-нерезидентов</w:t>
            </w:r>
          </w:p>
        </w:tc>
        <w:tc>
          <w:tcPr>
            <w:tcW w:w="1714" w:type="dxa"/>
          </w:tcPr>
          <w:p>
            <w:pPr>
              <w:pStyle w:val="0"/>
            </w:pPr>
            <w:r>
              <w:rPr>
                <w:sz w:val="24"/>
              </w:rPr>
              <w:t xml:space="preserve">71702 (72702)</w:t>
            </w:r>
          </w:p>
        </w:tc>
        <w:tc>
          <w:tcPr>
            <w:tcW w:w="4819" w:type="dxa"/>
          </w:tcPr>
          <w:p>
            <w:pPr>
              <w:pStyle w:val="0"/>
            </w:pPr>
            <w:r>
              <w:rPr>
                <w:sz w:val="24"/>
              </w:rPr>
              <w:t xml:space="preserve">53101 + 53102 + 53103 + 53104</w:t>
            </w:r>
          </w:p>
        </w:tc>
      </w:tr>
      <w:tr>
        <w:tblPrEx>
          <w:tblBorders>
            <w:insideH w:val="nil"/>
          </w:tblBorders>
        </w:tblPrEx>
        <w:tc>
          <w:tcPr>
            <w:tcW w:w="850" w:type="dxa"/>
            <w:tcBorders>
              <w:bottom w:val="nil"/>
            </w:tcBorders>
          </w:tcPr>
          <w:bookmarkStart w:id="22881" w:name="P22881"/>
          <w:bookmarkEnd w:id="22881"/>
          <w:p>
            <w:pPr>
              <w:pStyle w:val="0"/>
              <w:jc w:val="center"/>
            </w:pPr>
            <w:r>
              <w:rPr>
                <w:sz w:val="24"/>
              </w:rPr>
              <w:t xml:space="preserve">20(1)</w:t>
            </w:r>
          </w:p>
        </w:tc>
        <w:tc>
          <w:tcPr>
            <w:tcW w:w="3288" w:type="dxa"/>
            <w:tcBorders>
              <w:bottom w:val="nil"/>
            </w:tcBorders>
          </w:tcPr>
          <w:p>
            <w:pPr>
              <w:pStyle w:val="0"/>
            </w:pPr>
            <w:r>
              <w:rPr>
                <w:sz w:val="24"/>
              </w:rPr>
              <w:t xml:space="preserve">Прочие хозяйственные расходы</w:t>
            </w:r>
          </w:p>
        </w:tc>
        <w:tc>
          <w:tcPr>
            <w:tcW w:w="1714" w:type="dxa"/>
            <w:tcBorders>
              <w:bottom w:val="nil"/>
            </w:tcBorders>
          </w:tcPr>
          <w:p>
            <w:pPr>
              <w:pStyle w:val="0"/>
            </w:pPr>
            <w:r>
              <w:rPr>
                <w:sz w:val="24"/>
              </w:rPr>
              <w:t xml:space="preserve">71802 (72802)</w:t>
            </w:r>
          </w:p>
        </w:tc>
        <w:tc>
          <w:tcPr>
            <w:tcW w:w="4819" w:type="dxa"/>
            <w:tcBorders>
              <w:bottom w:val="nil"/>
            </w:tcBorders>
          </w:tcPr>
          <w:p>
            <w:pPr>
              <w:pStyle w:val="0"/>
            </w:pPr>
            <w:r>
              <w:rPr>
                <w:sz w:val="24"/>
              </w:rPr>
              <w:t xml:space="preserve">55406 + часть 55409</w:t>
            </w:r>
          </w:p>
        </w:tc>
      </w:tr>
      <w:tr>
        <w:tblPrEx>
          <w:tblBorders>
            <w:insideH w:val="nil"/>
          </w:tblBorders>
        </w:tblPrEx>
        <w:tc>
          <w:tcPr>
            <w:gridSpan w:val="4"/>
            <w:tcW w:w="10671" w:type="dxa"/>
            <w:tcBorders>
              <w:top w:val="nil"/>
            </w:tcBorders>
          </w:tcPr>
          <w:p>
            <w:pPr>
              <w:pStyle w:val="0"/>
              <w:jc w:val="both"/>
            </w:pPr>
            <w:r>
              <w:rPr>
                <w:sz w:val="24"/>
              </w:rPr>
              <w:t xml:space="preserve">(п. 20(1) введен </w:t>
            </w:r>
            <w:r>
              <w:rPr>
                <w:sz w:val="24"/>
              </w:rPr>
              <w:t xml:space="preserve">Указанием</w:t>
            </w:r>
            <w:r>
              <w:rPr>
                <w:sz w:val="24"/>
              </w:rPr>
              <w:t xml:space="preserve"> Банка России от 23.09.2024 N 6852-У)</w:t>
            </w:r>
          </w:p>
        </w:tc>
      </w:tr>
      <w:tr>
        <w:tc>
          <w:tcPr>
            <w:tcW w:w="850" w:type="dxa"/>
          </w:tcPr>
          <w:bookmarkStart w:id="22886" w:name="P22886"/>
          <w:bookmarkEnd w:id="22886"/>
          <w:p>
            <w:pPr>
              <w:pStyle w:val="0"/>
              <w:jc w:val="center"/>
            </w:pPr>
            <w:r>
              <w:rPr>
                <w:sz w:val="24"/>
              </w:rPr>
              <w:t xml:space="preserve">21</w:t>
            </w:r>
          </w:p>
        </w:tc>
        <w:tc>
          <w:tcPr>
            <w:tcW w:w="3288" w:type="dxa"/>
          </w:tcPr>
          <w:p>
            <w:pPr>
              <w:pStyle w:val="0"/>
            </w:pPr>
            <w:r>
              <w:rPr>
                <w:sz w:val="24"/>
              </w:rPr>
              <w:t xml:space="preserve">Неустойки (штрафы, пени)</w:t>
            </w:r>
          </w:p>
        </w:tc>
        <w:tc>
          <w:tcPr>
            <w:tcW w:w="1714" w:type="dxa"/>
          </w:tcPr>
          <w:p>
            <w:pPr>
              <w:pStyle w:val="0"/>
            </w:pPr>
            <w:r>
              <w:rPr>
                <w:sz w:val="24"/>
              </w:rPr>
              <w:t xml:space="preserve">71802 (72802),</w:t>
            </w:r>
          </w:p>
          <w:p>
            <w:pPr>
              <w:pStyle w:val="0"/>
            </w:pPr>
            <w:r>
              <w:rPr>
                <w:sz w:val="24"/>
              </w:rPr>
              <w:t xml:space="preserve">71801 (72801)</w:t>
            </w:r>
          </w:p>
        </w:tc>
        <w:tc>
          <w:tcPr>
            <w:tcW w:w="4819" w:type="dxa"/>
          </w:tcPr>
          <w:p>
            <w:pPr>
              <w:pStyle w:val="0"/>
            </w:pPr>
            <w:r>
              <w:rPr>
                <w:sz w:val="24"/>
              </w:rPr>
              <w:t xml:space="preserve">53401 + 55601 + 55603</w:t>
            </w:r>
          </w:p>
        </w:tc>
      </w:tr>
      <w:tr>
        <w:tblPrEx>
          <w:tblBorders>
            <w:insideH w:val="nil"/>
          </w:tblBorders>
        </w:tblPrEx>
        <w:tc>
          <w:tcPr>
            <w:tcW w:w="850" w:type="dxa"/>
            <w:tcBorders>
              <w:bottom w:val="nil"/>
            </w:tcBorders>
          </w:tcPr>
          <w:bookmarkStart w:id="22891" w:name="P22891"/>
          <w:bookmarkEnd w:id="22891"/>
          <w:p>
            <w:pPr>
              <w:pStyle w:val="0"/>
              <w:jc w:val="center"/>
            </w:pPr>
            <w:r>
              <w:rPr>
                <w:sz w:val="24"/>
              </w:rPr>
              <w:t xml:space="preserve">22</w:t>
            </w:r>
          </w:p>
        </w:tc>
        <w:tc>
          <w:tcPr>
            <w:tcW w:w="3288" w:type="dxa"/>
            <w:tcBorders>
              <w:bottom w:val="nil"/>
            </w:tcBorders>
          </w:tcPr>
          <w:p>
            <w:pPr>
              <w:pStyle w:val="0"/>
            </w:pPr>
            <w:r>
              <w:rPr>
                <w:sz w:val="24"/>
              </w:rPr>
              <w:t xml:space="preserve">Прочее</w:t>
            </w:r>
          </w:p>
        </w:tc>
        <w:tc>
          <w:tcPr>
            <w:tcW w:w="1714" w:type="dxa"/>
            <w:tcBorders>
              <w:bottom w:val="nil"/>
            </w:tcBorders>
          </w:tcPr>
          <w:p>
            <w:pPr>
              <w:pStyle w:val="0"/>
            </w:pPr>
            <w:r>
              <w:rPr>
                <w:sz w:val="24"/>
              </w:rPr>
              <w:t xml:space="preserve">71802 (72802),</w:t>
            </w:r>
          </w:p>
          <w:p>
            <w:pPr>
              <w:pStyle w:val="0"/>
            </w:pPr>
            <w:r>
              <w:rPr>
                <w:sz w:val="24"/>
              </w:rPr>
              <w:t xml:space="preserve">71801 (72801)</w:t>
            </w:r>
          </w:p>
        </w:tc>
        <w:tc>
          <w:tcPr>
            <w:tcW w:w="4819" w:type="dxa"/>
            <w:tcBorders>
              <w:bottom w:val="nil"/>
            </w:tcBorders>
          </w:tcPr>
          <w:p>
            <w:pPr>
              <w:pStyle w:val="0"/>
            </w:pPr>
            <w:r>
              <w:rPr>
                <w:sz w:val="24"/>
              </w:rPr>
              <w:t xml:space="preserve">55402 + 55403 + 55404 + 55414 + 55416 + 53105 + 53106 + 55706</w:t>
            </w:r>
          </w:p>
        </w:tc>
      </w:tr>
      <w:tr>
        <w:tblPrEx>
          <w:tblBorders>
            <w:insideH w:val="nil"/>
          </w:tblBorders>
        </w:tblPrEx>
        <w:tc>
          <w:tcPr>
            <w:gridSpan w:val="4"/>
            <w:tcW w:w="106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850" w:type="dxa"/>
            <w:tcBorders>
              <w:bottom w:val="nil"/>
            </w:tcBorders>
          </w:tcPr>
          <w:p>
            <w:pPr>
              <w:pStyle w:val="0"/>
              <w:jc w:val="center"/>
            </w:pPr>
            <w:r>
              <w:rPr>
                <w:sz w:val="24"/>
              </w:rPr>
              <w:t xml:space="preserve">23</w:t>
            </w:r>
          </w:p>
        </w:tc>
        <w:tc>
          <w:tcPr>
            <w:tcW w:w="3288" w:type="dxa"/>
            <w:tcBorders>
              <w:bottom w:val="nil"/>
            </w:tcBorders>
          </w:tcPr>
          <w:p>
            <w:pPr>
              <w:pStyle w:val="0"/>
            </w:pPr>
            <w:r>
              <w:rPr>
                <w:sz w:val="24"/>
              </w:rPr>
              <w:t xml:space="preserve">Итого</w:t>
            </w:r>
          </w:p>
        </w:tc>
        <w:tc>
          <w:tcPr>
            <w:tcW w:w="1714" w:type="dxa"/>
            <w:tcBorders>
              <w:bottom w:val="nil"/>
            </w:tcBorders>
          </w:tcPr>
          <w:p>
            <w:pPr>
              <w:pStyle w:val="0"/>
            </w:pPr>
            <w:hyperlink w:history="0" w:anchor="P22793" w:tooltip="1">
              <w:r>
                <w:rPr>
                  <w:sz w:val="24"/>
                  <w:color w:val="0000ff"/>
                </w:rPr>
                <w:t xml:space="preserve">строка 1</w:t>
              </w:r>
            </w:hyperlink>
            <w:r>
              <w:rPr>
                <w:sz w:val="24"/>
              </w:rPr>
              <w:t xml:space="preserve"> + </w:t>
            </w:r>
            <w:hyperlink w:history="0" w:anchor="P22798" w:tooltip="2">
              <w:r>
                <w:rPr>
                  <w:sz w:val="24"/>
                  <w:color w:val="0000ff"/>
                </w:rPr>
                <w:t xml:space="preserve">строка 2</w:t>
              </w:r>
            </w:hyperlink>
            <w:r>
              <w:rPr>
                <w:sz w:val="24"/>
              </w:rPr>
              <w:t xml:space="preserve"> + </w:t>
            </w:r>
            <w:hyperlink w:history="0" w:anchor="P22802" w:tooltip="3">
              <w:r>
                <w:rPr>
                  <w:sz w:val="24"/>
                  <w:color w:val="0000ff"/>
                </w:rPr>
                <w:t xml:space="preserve">строка 3</w:t>
              </w:r>
            </w:hyperlink>
            <w:r>
              <w:rPr>
                <w:sz w:val="24"/>
              </w:rPr>
              <w:t xml:space="preserve"> + </w:t>
            </w:r>
            <w:hyperlink w:history="0" w:anchor="P22806" w:tooltip="4">
              <w:r>
                <w:rPr>
                  <w:sz w:val="24"/>
                  <w:color w:val="0000ff"/>
                </w:rPr>
                <w:t xml:space="preserve">строка 4</w:t>
              </w:r>
            </w:hyperlink>
            <w:r>
              <w:rPr>
                <w:sz w:val="24"/>
              </w:rPr>
              <w:t xml:space="preserve"> + </w:t>
            </w:r>
            <w:hyperlink w:history="0" w:anchor="P22811" w:tooltip="5">
              <w:r>
                <w:rPr>
                  <w:sz w:val="24"/>
                  <w:color w:val="0000ff"/>
                </w:rPr>
                <w:t xml:space="preserve">строка 5</w:t>
              </w:r>
            </w:hyperlink>
            <w:r>
              <w:rPr>
                <w:sz w:val="24"/>
              </w:rPr>
              <w:t xml:space="preserve"> + </w:t>
            </w:r>
            <w:hyperlink w:history="0" w:anchor="P22815" w:tooltip="6">
              <w:r>
                <w:rPr>
                  <w:sz w:val="24"/>
                  <w:color w:val="0000ff"/>
                </w:rPr>
                <w:t xml:space="preserve">строка 6</w:t>
              </w:r>
            </w:hyperlink>
            <w:r>
              <w:rPr>
                <w:sz w:val="24"/>
              </w:rPr>
              <w:t xml:space="preserve"> + </w:t>
            </w:r>
            <w:hyperlink w:history="0" w:anchor="P22819" w:tooltip="7">
              <w:r>
                <w:rPr>
                  <w:sz w:val="24"/>
                  <w:color w:val="0000ff"/>
                </w:rPr>
                <w:t xml:space="preserve">строка 7</w:t>
              </w:r>
            </w:hyperlink>
            <w:r>
              <w:rPr>
                <w:sz w:val="24"/>
              </w:rPr>
              <w:t xml:space="preserve"> + </w:t>
            </w:r>
            <w:hyperlink w:history="0" w:anchor="P22823" w:tooltip="8">
              <w:r>
                <w:rPr>
                  <w:sz w:val="24"/>
                  <w:color w:val="0000ff"/>
                </w:rPr>
                <w:t xml:space="preserve">строка 8</w:t>
              </w:r>
            </w:hyperlink>
            <w:r>
              <w:rPr>
                <w:sz w:val="24"/>
              </w:rPr>
              <w:t xml:space="preserve"> + </w:t>
            </w:r>
            <w:hyperlink w:history="0" w:anchor="P22830" w:tooltip="9">
              <w:r>
                <w:rPr>
                  <w:sz w:val="24"/>
                  <w:color w:val="0000ff"/>
                </w:rPr>
                <w:t xml:space="preserve">строка 9</w:t>
              </w:r>
            </w:hyperlink>
            <w:r>
              <w:rPr>
                <w:sz w:val="24"/>
              </w:rPr>
              <w:t xml:space="preserve"> + </w:t>
            </w:r>
            <w:hyperlink w:history="0" w:anchor="P22835" w:tooltip="10">
              <w:r>
                <w:rPr>
                  <w:sz w:val="24"/>
                  <w:color w:val="0000ff"/>
                </w:rPr>
                <w:t xml:space="preserve">строка 10</w:t>
              </w:r>
            </w:hyperlink>
            <w:r>
              <w:rPr>
                <w:sz w:val="24"/>
              </w:rPr>
              <w:t xml:space="preserve"> + </w:t>
            </w:r>
            <w:hyperlink w:history="0" w:anchor="P22839" w:tooltip="11">
              <w:r>
                <w:rPr>
                  <w:sz w:val="24"/>
                  <w:color w:val="0000ff"/>
                </w:rPr>
                <w:t xml:space="preserve">строка 11</w:t>
              </w:r>
            </w:hyperlink>
            <w:r>
              <w:rPr>
                <w:sz w:val="24"/>
              </w:rPr>
              <w:t xml:space="preserve"> + </w:t>
            </w:r>
            <w:hyperlink w:history="0" w:anchor="P22843" w:tooltip="12">
              <w:r>
                <w:rPr>
                  <w:sz w:val="24"/>
                  <w:color w:val="0000ff"/>
                </w:rPr>
                <w:t xml:space="preserve">строка 12</w:t>
              </w:r>
            </w:hyperlink>
            <w:r>
              <w:rPr>
                <w:sz w:val="24"/>
              </w:rPr>
              <w:t xml:space="preserve"> + </w:t>
            </w:r>
            <w:hyperlink w:history="0" w:anchor="P22847" w:tooltip="13">
              <w:r>
                <w:rPr>
                  <w:sz w:val="24"/>
                  <w:color w:val="0000ff"/>
                </w:rPr>
                <w:t xml:space="preserve">строка 13</w:t>
              </w:r>
            </w:hyperlink>
            <w:r>
              <w:rPr>
                <w:sz w:val="24"/>
              </w:rPr>
              <w:t xml:space="preserve"> + </w:t>
            </w:r>
            <w:hyperlink w:history="0" w:anchor="P22851" w:tooltip="14">
              <w:r>
                <w:rPr>
                  <w:sz w:val="24"/>
                  <w:color w:val="0000ff"/>
                </w:rPr>
                <w:t xml:space="preserve">строка 14</w:t>
              </w:r>
            </w:hyperlink>
            <w:r>
              <w:rPr>
                <w:sz w:val="24"/>
              </w:rPr>
              <w:t xml:space="preserve"> + </w:t>
            </w:r>
            <w:hyperlink w:history="0" w:anchor="P22856" w:tooltip="15">
              <w:r>
                <w:rPr>
                  <w:sz w:val="24"/>
                  <w:color w:val="0000ff"/>
                </w:rPr>
                <w:t xml:space="preserve">строка 15</w:t>
              </w:r>
            </w:hyperlink>
            <w:r>
              <w:rPr>
                <w:sz w:val="24"/>
              </w:rPr>
              <w:t xml:space="preserve"> + </w:t>
            </w:r>
            <w:hyperlink w:history="0" w:anchor="P22861" w:tooltip="16">
              <w:r>
                <w:rPr>
                  <w:sz w:val="24"/>
                  <w:color w:val="0000ff"/>
                </w:rPr>
                <w:t xml:space="preserve">строка 16</w:t>
              </w:r>
            </w:hyperlink>
            <w:r>
              <w:rPr>
                <w:sz w:val="24"/>
              </w:rPr>
              <w:t xml:space="preserve"> + </w:t>
            </w:r>
            <w:hyperlink w:history="0" w:anchor="P22865" w:tooltip="17">
              <w:r>
                <w:rPr>
                  <w:sz w:val="24"/>
                  <w:color w:val="0000ff"/>
                </w:rPr>
                <w:t xml:space="preserve">строка 17</w:t>
              </w:r>
            </w:hyperlink>
            <w:r>
              <w:rPr>
                <w:sz w:val="24"/>
              </w:rPr>
              <w:t xml:space="preserve"> + </w:t>
            </w:r>
            <w:hyperlink w:history="0" w:anchor="P22869" w:tooltip="18">
              <w:r>
                <w:rPr>
                  <w:sz w:val="24"/>
                  <w:color w:val="0000ff"/>
                </w:rPr>
                <w:t xml:space="preserve">строка 18</w:t>
              </w:r>
            </w:hyperlink>
            <w:r>
              <w:rPr>
                <w:sz w:val="24"/>
              </w:rPr>
              <w:t xml:space="preserve"> + </w:t>
            </w:r>
            <w:hyperlink w:history="0" w:anchor="P22873" w:tooltip="19">
              <w:r>
                <w:rPr>
                  <w:sz w:val="24"/>
                  <w:color w:val="0000ff"/>
                </w:rPr>
                <w:t xml:space="preserve">строка 19</w:t>
              </w:r>
            </w:hyperlink>
            <w:r>
              <w:rPr>
                <w:sz w:val="24"/>
              </w:rPr>
              <w:t xml:space="preserve"> + </w:t>
            </w:r>
            <w:hyperlink w:history="0" w:anchor="P22877" w:tooltip="20">
              <w:r>
                <w:rPr>
                  <w:sz w:val="24"/>
                  <w:color w:val="0000ff"/>
                </w:rPr>
                <w:t xml:space="preserve">строка 20</w:t>
              </w:r>
            </w:hyperlink>
            <w:r>
              <w:rPr>
                <w:sz w:val="24"/>
              </w:rPr>
              <w:t xml:space="preserve"> + </w:t>
            </w:r>
            <w:hyperlink w:history="0" w:anchor="P22881" w:tooltip="20(1)">
              <w:r>
                <w:rPr>
                  <w:sz w:val="24"/>
                  <w:color w:val="0000ff"/>
                </w:rPr>
                <w:t xml:space="preserve">строка 20(1)</w:t>
              </w:r>
            </w:hyperlink>
            <w:r>
              <w:rPr>
                <w:sz w:val="24"/>
              </w:rPr>
              <w:t xml:space="preserve"> + </w:t>
            </w:r>
            <w:hyperlink w:history="0" w:anchor="P22886" w:tooltip="21">
              <w:r>
                <w:rPr>
                  <w:sz w:val="24"/>
                  <w:color w:val="0000ff"/>
                </w:rPr>
                <w:t xml:space="preserve">строка 21</w:t>
              </w:r>
            </w:hyperlink>
            <w:r>
              <w:rPr>
                <w:sz w:val="24"/>
              </w:rPr>
              <w:t xml:space="preserve"> + </w:t>
            </w:r>
            <w:hyperlink w:history="0" w:anchor="P22891" w:tooltip="22">
              <w:r>
                <w:rPr>
                  <w:sz w:val="24"/>
                  <w:color w:val="0000ff"/>
                </w:rPr>
                <w:t xml:space="preserve">строка 22</w:t>
              </w:r>
            </w:hyperlink>
          </w:p>
        </w:tc>
        <w:tc>
          <w:tcPr>
            <w:tcW w:w="4819" w:type="dxa"/>
            <w:tcBorders>
              <w:bottom w:val="nil"/>
            </w:tcBorders>
          </w:tcPr>
          <w:p>
            <w:pPr>
              <w:pStyle w:val="0"/>
            </w:pPr>
            <w:hyperlink w:history="0" w:anchor="P22793" w:tooltip="1">
              <w:r>
                <w:rPr>
                  <w:sz w:val="24"/>
                  <w:color w:val="0000ff"/>
                </w:rPr>
                <w:t xml:space="preserve">строка 1</w:t>
              </w:r>
            </w:hyperlink>
            <w:r>
              <w:rPr>
                <w:sz w:val="24"/>
              </w:rPr>
              <w:t xml:space="preserve"> + </w:t>
            </w:r>
            <w:hyperlink w:history="0" w:anchor="P22798" w:tooltip="2">
              <w:r>
                <w:rPr>
                  <w:sz w:val="24"/>
                  <w:color w:val="0000ff"/>
                </w:rPr>
                <w:t xml:space="preserve">строка 2</w:t>
              </w:r>
            </w:hyperlink>
            <w:r>
              <w:rPr>
                <w:sz w:val="24"/>
              </w:rPr>
              <w:t xml:space="preserve"> + </w:t>
            </w:r>
            <w:hyperlink w:history="0" w:anchor="P22802" w:tooltip="3">
              <w:r>
                <w:rPr>
                  <w:sz w:val="24"/>
                  <w:color w:val="0000ff"/>
                </w:rPr>
                <w:t xml:space="preserve">строка 3</w:t>
              </w:r>
            </w:hyperlink>
            <w:r>
              <w:rPr>
                <w:sz w:val="24"/>
              </w:rPr>
              <w:t xml:space="preserve"> + </w:t>
            </w:r>
            <w:hyperlink w:history="0" w:anchor="P22806" w:tooltip="4">
              <w:r>
                <w:rPr>
                  <w:sz w:val="24"/>
                  <w:color w:val="0000ff"/>
                </w:rPr>
                <w:t xml:space="preserve">строка 4</w:t>
              </w:r>
            </w:hyperlink>
            <w:r>
              <w:rPr>
                <w:sz w:val="24"/>
              </w:rPr>
              <w:t xml:space="preserve"> + </w:t>
            </w:r>
            <w:hyperlink w:history="0" w:anchor="P22811" w:tooltip="5">
              <w:r>
                <w:rPr>
                  <w:sz w:val="24"/>
                  <w:color w:val="0000ff"/>
                </w:rPr>
                <w:t xml:space="preserve">строка 5</w:t>
              </w:r>
            </w:hyperlink>
            <w:r>
              <w:rPr>
                <w:sz w:val="24"/>
              </w:rPr>
              <w:t xml:space="preserve"> + </w:t>
            </w:r>
            <w:hyperlink w:history="0" w:anchor="P22815" w:tooltip="6">
              <w:r>
                <w:rPr>
                  <w:sz w:val="24"/>
                  <w:color w:val="0000ff"/>
                </w:rPr>
                <w:t xml:space="preserve">строка 6</w:t>
              </w:r>
            </w:hyperlink>
            <w:r>
              <w:rPr>
                <w:sz w:val="24"/>
              </w:rPr>
              <w:t xml:space="preserve"> + </w:t>
            </w:r>
            <w:hyperlink w:history="0" w:anchor="P22819" w:tooltip="7">
              <w:r>
                <w:rPr>
                  <w:sz w:val="24"/>
                  <w:color w:val="0000ff"/>
                </w:rPr>
                <w:t xml:space="preserve">строка 7</w:t>
              </w:r>
            </w:hyperlink>
            <w:r>
              <w:rPr>
                <w:sz w:val="24"/>
              </w:rPr>
              <w:t xml:space="preserve"> + </w:t>
            </w:r>
            <w:hyperlink w:history="0" w:anchor="P22823" w:tooltip="8">
              <w:r>
                <w:rPr>
                  <w:sz w:val="24"/>
                  <w:color w:val="0000ff"/>
                </w:rPr>
                <w:t xml:space="preserve">строка 8</w:t>
              </w:r>
            </w:hyperlink>
            <w:r>
              <w:rPr>
                <w:sz w:val="24"/>
              </w:rPr>
              <w:t xml:space="preserve"> + </w:t>
            </w:r>
            <w:hyperlink w:history="0" w:anchor="P22830" w:tooltip="9">
              <w:r>
                <w:rPr>
                  <w:sz w:val="24"/>
                  <w:color w:val="0000ff"/>
                </w:rPr>
                <w:t xml:space="preserve">строка 9</w:t>
              </w:r>
            </w:hyperlink>
            <w:r>
              <w:rPr>
                <w:sz w:val="24"/>
              </w:rPr>
              <w:t xml:space="preserve"> + </w:t>
            </w:r>
            <w:hyperlink w:history="0" w:anchor="P22835" w:tooltip="10">
              <w:r>
                <w:rPr>
                  <w:sz w:val="24"/>
                  <w:color w:val="0000ff"/>
                </w:rPr>
                <w:t xml:space="preserve">строка 10</w:t>
              </w:r>
            </w:hyperlink>
            <w:r>
              <w:rPr>
                <w:sz w:val="24"/>
              </w:rPr>
              <w:t xml:space="preserve"> + </w:t>
            </w:r>
            <w:hyperlink w:history="0" w:anchor="P22839" w:tooltip="11">
              <w:r>
                <w:rPr>
                  <w:sz w:val="24"/>
                  <w:color w:val="0000ff"/>
                </w:rPr>
                <w:t xml:space="preserve">строка 11</w:t>
              </w:r>
            </w:hyperlink>
            <w:r>
              <w:rPr>
                <w:sz w:val="24"/>
              </w:rPr>
              <w:t xml:space="preserve"> + </w:t>
            </w:r>
            <w:hyperlink w:history="0" w:anchor="P22843" w:tooltip="12">
              <w:r>
                <w:rPr>
                  <w:sz w:val="24"/>
                  <w:color w:val="0000ff"/>
                </w:rPr>
                <w:t xml:space="preserve">строка 12</w:t>
              </w:r>
            </w:hyperlink>
            <w:r>
              <w:rPr>
                <w:sz w:val="24"/>
              </w:rPr>
              <w:t xml:space="preserve"> + </w:t>
            </w:r>
            <w:hyperlink w:history="0" w:anchor="P22847" w:tooltip="13">
              <w:r>
                <w:rPr>
                  <w:sz w:val="24"/>
                  <w:color w:val="0000ff"/>
                </w:rPr>
                <w:t xml:space="preserve">строка 13</w:t>
              </w:r>
            </w:hyperlink>
            <w:r>
              <w:rPr>
                <w:sz w:val="24"/>
              </w:rPr>
              <w:t xml:space="preserve"> + </w:t>
            </w:r>
            <w:hyperlink w:history="0" w:anchor="P22851" w:tooltip="14">
              <w:r>
                <w:rPr>
                  <w:sz w:val="24"/>
                  <w:color w:val="0000ff"/>
                </w:rPr>
                <w:t xml:space="preserve">строка 14</w:t>
              </w:r>
            </w:hyperlink>
            <w:r>
              <w:rPr>
                <w:sz w:val="24"/>
              </w:rPr>
              <w:t xml:space="preserve"> + </w:t>
            </w:r>
            <w:hyperlink w:history="0" w:anchor="P22856" w:tooltip="15">
              <w:r>
                <w:rPr>
                  <w:sz w:val="24"/>
                  <w:color w:val="0000ff"/>
                </w:rPr>
                <w:t xml:space="preserve">строка 15</w:t>
              </w:r>
            </w:hyperlink>
            <w:r>
              <w:rPr>
                <w:sz w:val="24"/>
              </w:rPr>
              <w:t xml:space="preserve"> + </w:t>
            </w:r>
            <w:hyperlink w:history="0" w:anchor="P22861" w:tooltip="16">
              <w:r>
                <w:rPr>
                  <w:sz w:val="24"/>
                  <w:color w:val="0000ff"/>
                </w:rPr>
                <w:t xml:space="preserve">строка 16</w:t>
              </w:r>
            </w:hyperlink>
            <w:r>
              <w:rPr>
                <w:sz w:val="24"/>
              </w:rPr>
              <w:t xml:space="preserve"> + </w:t>
            </w:r>
            <w:hyperlink w:history="0" w:anchor="P22865" w:tooltip="17">
              <w:r>
                <w:rPr>
                  <w:sz w:val="24"/>
                  <w:color w:val="0000ff"/>
                </w:rPr>
                <w:t xml:space="preserve">строка 17</w:t>
              </w:r>
            </w:hyperlink>
            <w:r>
              <w:rPr>
                <w:sz w:val="24"/>
              </w:rPr>
              <w:t xml:space="preserve"> + </w:t>
            </w:r>
            <w:hyperlink w:history="0" w:anchor="P22869" w:tooltip="18">
              <w:r>
                <w:rPr>
                  <w:sz w:val="24"/>
                  <w:color w:val="0000ff"/>
                </w:rPr>
                <w:t xml:space="preserve">строка 18</w:t>
              </w:r>
            </w:hyperlink>
            <w:r>
              <w:rPr>
                <w:sz w:val="24"/>
              </w:rPr>
              <w:t xml:space="preserve"> + </w:t>
            </w:r>
            <w:hyperlink w:history="0" w:anchor="P22873" w:tooltip="19">
              <w:r>
                <w:rPr>
                  <w:sz w:val="24"/>
                  <w:color w:val="0000ff"/>
                </w:rPr>
                <w:t xml:space="preserve">строка 19</w:t>
              </w:r>
            </w:hyperlink>
            <w:r>
              <w:rPr>
                <w:sz w:val="24"/>
              </w:rPr>
              <w:t xml:space="preserve"> + </w:t>
            </w:r>
            <w:hyperlink w:history="0" w:anchor="P22877" w:tooltip="20">
              <w:r>
                <w:rPr>
                  <w:sz w:val="24"/>
                  <w:color w:val="0000ff"/>
                </w:rPr>
                <w:t xml:space="preserve">строка 20</w:t>
              </w:r>
            </w:hyperlink>
            <w:r>
              <w:rPr>
                <w:sz w:val="24"/>
              </w:rPr>
              <w:t xml:space="preserve"> + строка 20(1) + </w:t>
            </w:r>
            <w:hyperlink w:history="0" w:anchor="P22886" w:tooltip="21">
              <w:r>
                <w:rPr>
                  <w:sz w:val="24"/>
                  <w:color w:val="0000ff"/>
                </w:rPr>
                <w:t xml:space="preserve">строка 21</w:t>
              </w:r>
            </w:hyperlink>
            <w:r>
              <w:rPr>
                <w:sz w:val="24"/>
              </w:rPr>
              <w:t xml:space="preserve"> + </w:t>
            </w:r>
            <w:hyperlink w:history="0" w:anchor="P22891" w:tooltip="22">
              <w:r>
                <w:rPr>
                  <w:sz w:val="24"/>
                  <w:color w:val="0000ff"/>
                </w:rPr>
                <w:t xml:space="preserve">строка 22</w:t>
              </w:r>
            </w:hyperlink>
          </w:p>
        </w:tc>
      </w:tr>
      <w:tr>
        <w:tblPrEx>
          <w:tblBorders>
            <w:insideH w:val="nil"/>
          </w:tblBorders>
        </w:tblPrEx>
        <w:tc>
          <w:tcPr>
            <w:gridSpan w:val="4"/>
            <w:tcW w:w="106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bl>
    <w:p>
      <w:pPr>
        <w:sectPr>
          <w:pgSz w:w="16838" w:h="11906" w:orient="landscape"/>
          <w:pgMar w:top="1133" w:right="1440" w:bottom="566" w:left="1440" w:header="0" w:footer="0" w:gutter="0"/>
          <w:titlePg/>
        </w:sectPr>
      </w:pPr>
    </w:p>
    <w:p>
      <w:pPr>
        <w:pStyle w:val="0"/>
        <w:jc w:val="both"/>
      </w:pPr>
      <w:r>
        <w:rPr>
          <w:sz w:val="24"/>
        </w:rPr>
      </w:r>
    </w:p>
    <w:p>
      <w:pPr>
        <w:pStyle w:val="2"/>
        <w:outlineLvl w:val="1"/>
        <w:jc w:val="center"/>
      </w:pPr>
      <w:r>
        <w:rPr>
          <w:sz w:val="24"/>
        </w:rPr>
        <w:t xml:space="preserve">Примечание 43. Прочие доходы и расходы</w:t>
      </w:r>
    </w:p>
    <w:p>
      <w:pPr>
        <w:pStyle w:val="0"/>
        <w:jc w:val="both"/>
      </w:pPr>
      <w:r>
        <w:rPr>
          <w:sz w:val="24"/>
        </w:rPr>
      </w:r>
    </w:p>
    <w:p>
      <w:pPr>
        <w:pStyle w:val="0"/>
        <w:outlineLvl w:val="2"/>
        <w:jc w:val="center"/>
      </w:pPr>
      <w:r>
        <w:rPr>
          <w:sz w:val="24"/>
        </w:rPr>
        <w:t xml:space="preserve">Прочие доходы</w:t>
      </w:r>
    </w:p>
    <w:p>
      <w:pPr>
        <w:pStyle w:val="0"/>
        <w:jc w:val="center"/>
      </w:pPr>
      <w:r>
        <w:rPr>
          <w:sz w:val="24"/>
        </w:rPr>
      </w:r>
    </w:p>
    <w:p>
      <w:pPr>
        <w:pStyle w:val="0"/>
        <w:jc w:val="center"/>
      </w:pPr>
      <w:r>
        <w:rPr>
          <w:sz w:val="24"/>
        </w:rPr>
        <w:t xml:space="preserve">(в ред. </w:t>
      </w:r>
      <w:r>
        <w:rPr>
          <w:sz w:val="24"/>
        </w:rPr>
        <w:t xml:space="preserve">Указания</w:t>
      </w:r>
      <w:r>
        <w:rPr>
          <w:sz w:val="24"/>
        </w:rPr>
        <w:t xml:space="preserve"> Банка России от 16.08.2023 N 6509-У)</w:t>
      </w:r>
    </w:p>
    <w:p>
      <w:pPr>
        <w:pStyle w:val="0"/>
        <w:jc w:val="both"/>
      </w:pPr>
      <w:r>
        <w:rPr>
          <w:sz w:val="24"/>
        </w:rPr>
      </w:r>
    </w:p>
    <w:bookmarkStart w:id="22909" w:name="P22909"/>
    <w:bookmarkEnd w:id="22909"/>
    <w:p>
      <w:pPr>
        <w:pStyle w:val="0"/>
        <w:jc w:val="right"/>
      </w:pPr>
      <w:r>
        <w:rPr>
          <w:sz w:val="24"/>
        </w:rPr>
        <w:t xml:space="preserve">Таблица 43.1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2665"/>
        <w:gridCol w:w="2268"/>
        <w:gridCol w:w="3288"/>
      </w:tblGrid>
      <w:tr>
        <w:tc>
          <w:tcPr>
            <w:tcW w:w="850" w:type="dxa"/>
            <w:vMerge w:val="restart"/>
          </w:tcPr>
          <w:p>
            <w:pPr>
              <w:pStyle w:val="0"/>
              <w:jc w:val="center"/>
            </w:pPr>
            <w:r>
              <w:rPr>
                <w:sz w:val="24"/>
              </w:rPr>
              <w:t xml:space="preserve">Номер показателя</w:t>
            </w:r>
          </w:p>
        </w:tc>
        <w:tc>
          <w:tcPr>
            <w:tcW w:w="2665" w:type="dxa"/>
            <w:vMerge w:val="restart"/>
          </w:tcPr>
          <w:p>
            <w:pPr>
              <w:pStyle w:val="0"/>
              <w:jc w:val="center"/>
            </w:pPr>
            <w:r>
              <w:rPr>
                <w:sz w:val="24"/>
              </w:rPr>
              <w:t xml:space="preserve">Наименование показателя</w:t>
            </w:r>
          </w:p>
        </w:tc>
        <w:tc>
          <w:tcPr>
            <w:gridSpan w:val="2"/>
            <w:tcW w:w="5556" w:type="dxa"/>
          </w:tcPr>
          <w:p>
            <w:pPr>
              <w:pStyle w:val="0"/>
              <w:jc w:val="center"/>
            </w:pPr>
            <w:r>
              <w:rPr>
                <w:sz w:val="24"/>
              </w:rPr>
              <w:t xml:space="preserve">Порядок определения значения показателя</w:t>
            </w:r>
          </w:p>
        </w:tc>
      </w:tr>
      <w:tr>
        <w:tc>
          <w:tcPr>
            <w:vMerge w:val="continue"/>
          </w:tcPr>
          <w:p/>
        </w:tc>
        <w:tc>
          <w:tcPr>
            <w:vMerge w:val="continue"/>
          </w:tcPr>
          <w:p/>
        </w:tc>
        <w:tc>
          <w:tcPr>
            <w:tcW w:w="2268" w:type="dxa"/>
          </w:tcPr>
          <w:p>
            <w:pPr>
              <w:pStyle w:val="0"/>
              <w:jc w:val="center"/>
            </w:pPr>
            <w:r>
              <w:rPr>
                <w:sz w:val="24"/>
              </w:rPr>
              <w:t xml:space="preserve">счет бухгалтерского учета</w:t>
            </w:r>
          </w:p>
        </w:tc>
        <w:tc>
          <w:tcPr>
            <w:tcW w:w="3288" w:type="dxa"/>
          </w:tcPr>
          <w:p>
            <w:pPr>
              <w:pStyle w:val="0"/>
              <w:jc w:val="center"/>
            </w:pPr>
            <w:r>
              <w:rPr>
                <w:sz w:val="24"/>
              </w:rPr>
              <w:t xml:space="preserve">символ отчета о финансовых результатах</w:t>
            </w:r>
          </w:p>
        </w:tc>
      </w:tr>
      <w:tr>
        <w:tc>
          <w:tcPr>
            <w:tcW w:w="850" w:type="dxa"/>
          </w:tcPr>
          <w:p>
            <w:pPr>
              <w:pStyle w:val="0"/>
              <w:jc w:val="center"/>
            </w:pPr>
            <w:r>
              <w:rPr>
                <w:sz w:val="24"/>
              </w:rPr>
              <w:t xml:space="preserve">1</w:t>
            </w:r>
          </w:p>
        </w:tc>
        <w:tc>
          <w:tcPr>
            <w:tcW w:w="2665" w:type="dxa"/>
          </w:tcPr>
          <w:p>
            <w:pPr>
              <w:pStyle w:val="0"/>
              <w:jc w:val="center"/>
            </w:pPr>
            <w:r>
              <w:rPr>
                <w:sz w:val="24"/>
              </w:rPr>
              <w:t xml:space="preserve">2</w:t>
            </w:r>
          </w:p>
        </w:tc>
        <w:tc>
          <w:tcPr>
            <w:tcW w:w="2268" w:type="dxa"/>
          </w:tcPr>
          <w:p>
            <w:pPr>
              <w:pStyle w:val="0"/>
              <w:jc w:val="center"/>
            </w:pPr>
            <w:r>
              <w:rPr>
                <w:sz w:val="24"/>
              </w:rPr>
              <w:t xml:space="preserve">3</w:t>
            </w:r>
          </w:p>
        </w:tc>
        <w:tc>
          <w:tcPr>
            <w:tcW w:w="3288" w:type="dxa"/>
          </w:tcPr>
          <w:p>
            <w:pPr>
              <w:pStyle w:val="0"/>
              <w:jc w:val="center"/>
            </w:pPr>
            <w:r>
              <w:rPr>
                <w:sz w:val="24"/>
              </w:rPr>
              <w:t xml:space="preserve">4</w:t>
            </w:r>
          </w:p>
        </w:tc>
      </w:tr>
      <w:tr>
        <w:tc>
          <w:tcPr>
            <w:tcW w:w="850" w:type="dxa"/>
          </w:tcPr>
          <w:bookmarkStart w:id="22920" w:name="P22920"/>
          <w:bookmarkEnd w:id="22920"/>
          <w:p>
            <w:pPr>
              <w:pStyle w:val="0"/>
              <w:jc w:val="center"/>
            </w:pPr>
            <w:r>
              <w:rPr>
                <w:sz w:val="24"/>
              </w:rPr>
              <w:t xml:space="preserve">1</w:t>
            </w:r>
          </w:p>
        </w:tc>
        <w:tc>
          <w:tcPr>
            <w:tcW w:w="2665" w:type="dxa"/>
          </w:tcPr>
          <w:p>
            <w:pPr>
              <w:pStyle w:val="0"/>
            </w:pPr>
            <w:r>
              <w:rPr>
                <w:sz w:val="24"/>
              </w:rPr>
              <w:t xml:space="preserve">Доходы от оказания консультационных и информационных услуг</w:t>
            </w:r>
          </w:p>
        </w:tc>
        <w:tc>
          <w:tcPr>
            <w:tcW w:w="2268" w:type="dxa"/>
          </w:tcPr>
          <w:p>
            <w:pPr>
              <w:pStyle w:val="0"/>
            </w:pPr>
            <w:r>
              <w:rPr>
                <w:sz w:val="24"/>
              </w:rPr>
              <w:t xml:space="preserve">71602 (72602)</w:t>
            </w:r>
          </w:p>
        </w:tc>
        <w:tc>
          <w:tcPr>
            <w:tcW w:w="3288" w:type="dxa"/>
          </w:tcPr>
          <w:p>
            <w:pPr>
              <w:pStyle w:val="0"/>
            </w:pPr>
            <w:r>
              <w:rPr>
                <w:sz w:val="24"/>
              </w:rPr>
              <w:t xml:space="preserve">51301 + 51302 + 51303 + 51304</w:t>
            </w:r>
          </w:p>
        </w:tc>
      </w:tr>
      <w:tr>
        <w:tc>
          <w:tcPr>
            <w:tcW w:w="850" w:type="dxa"/>
          </w:tcPr>
          <w:bookmarkStart w:id="22924" w:name="P22924"/>
          <w:bookmarkEnd w:id="22924"/>
          <w:p>
            <w:pPr>
              <w:pStyle w:val="0"/>
              <w:jc w:val="center"/>
            </w:pPr>
            <w:r>
              <w:rPr>
                <w:sz w:val="24"/>
              </w:rPr>
              <w:t xml:space="preserve">2</w:t>
            </w:r>
          </w:p>
        </w:tc>
        <w:tc>
          <w:tcPr>
            <w:tcW w:w="2665" w:type="dxa"/>
          </w:tcPr>
          <w:p>
            <w:pPr>
              <w:pStyle w:val="0"/>
            </w:pPr>
            <w:r>
              <w:rPr>
                <w:sz w:val="24"/>
              </w:rPr>
              <w:t xml:space="preserve">Вознаграждение по агентским договорам</w:t>
            </w:r>
          </w:p>
        </w:tc>
        <w:tc>
          <w:tcPr>
            <w:tcW w:w="2268" w:type="dxa"/>
          </w:tcPr>
          <w:p>
            <w:pPr>
              <w:pStyle w:val="0"/>
            </w:pPr>
            <w:r>
              <w:rPr>
                <w:sz w:val="24"/>
              </w:rPr>
              <w:t xml:space="preserve">71601 (72601)</w:t>
            </w:r>
          </w:p>
        </w:tc>
        <w:tc>
          <w:tcPr>
            <w:tcW w:w="3288" w:type="dxa"/>
          </w:tcPr>
          <w:p>
            <w:pPr>
              <w:pStyle w:val="0"/>
            </w:pPr>
            <w:r>
              <w:rPr>
                <w:sz w:val="24"/>
              </w:rPr>
              <w:t xml:space="preserve">51201 + 51202</w:t>
            </w:r>
          </w:p>
        </w:tc>
      </w:tr>
      <w:tr>
        <w:tblPrEx>
          <w:tblBorders>
            <w:insideH w:val="nil"/>
          </w:tblBorders>
        </w:tblPrEx>
        <w:tc>
          <w:tcPr>
            <w:tcW w:w="850" w:type="dxa"/>
            <w:tcBorders>
              <w:bottom w:val="nil"/>
            </w:tcBorders>
          </w:tcPr>
          <w:bookmarkStart w:id="22928" w:name="P22928"/>
          <w:bookmarkEnd w:id="22928"/>
          <w:p>
            <w:pPr>
              <w:pStyle w:val="0"/>
              <w:jc w:val="center"/>
            </w:pPr>
            <w:r>
              <w:rPr>
                <w:sz w:val="24"/>
              </w:rPr>
              <w:t xml:space="preserve">3</w:t>
            </w:r>
          </w:p>
        </w:tc>
        <w:tc>
          <w:tcPr>
            <w:tcW w:w="2665" w:type="dxa"/>
            <w:tcBorders>
              <w:bottom w:val="nil"/>
            </w:tcBorders>
          </w:tcPr>
          <w:p>
            <w:pPr>
              <w:pStyle w:val="0"/>
            </w:pPr>
            <w:r>
              <w:rPr>
                <w:sz w:val="24"/>
              </w:rPr>
              <w:t xml:space="preserve">Доходы от сдачи имущества в аренду, кроме аренды инвестиционного имущества</w:t>
            </w:r>
          </w:p>
        </w:tc>
        <w:tc>
          <w:tcPr>
            <w:tcW w:w="2268" w:type="dxa"/>
            <w:tcBorders>
              <w:bottom w:val="nil"/>
            </w:tcBorders>
          </w:tcPr>
          <w:p>
            <w:pPr>
              <w:pStyle w:val="0"/>
            </w:pPr>
            <w:r>
              <w:rPr>
                <w:sz w:val="24"/>
              </w:rPr>
              <w:t xml:space="preserve">71701 (72701)</w:t>
            </w:r>
          </w:p>
        </w:tc>
        <w:tc>
          <w:tcPr>
            <w:tcW w:w="3288" w:type="dxa"/>
            <w:tcBorders>
              <w:bottom w:val="nil"/>
            </w:tcBorders>
          </w:tcPr>
          <w:p>
            <w:pPr>
              <w:pStyle w:val="0"/>
            </w:pPr>
            <w:r>
              <w:rPr>
                <w:sz w:val="24"/>
              </w:rPr>
              <w:t xml:space="preserve">часть 52301</w:t>
            </w:r>
          </w:p>
        </w:tc>
      </w:tr>
      <w:tr>
        <w:tblPrEx>
          <w:tblBorders>
            <w:insideH w:val="nil"/>
          </w:tblBorders>
        </w:tblPrEx>
        <w:tc>
          <w:tcPr>
            <w:gridSpan w:val="4"/>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blPrEx>
          <w:tblBorders>
            <w:insideH w:val="nil"/>
          </w:tblBorders>
        </w:tblPrEx>
        <w:tc>
          <w:tcPr>
            <w:tcW w:w="850" w:type="dxa"/>
            <w:tcBorders>
              <w:bottom w:val="nil"/>
            </w:tcBorders>
          </w:tcPr>
          <w:bookmarkStart w:id="22933" w:name="P22933"/>
          <w:bookmarkEnd w:id="22933"/>
          <w:p>
            <w:pPr>
              <w:pStyle w:val="0"/>
              <w:jc w:val="center"/>
            </w:pPr>
            <w:r>
              <w:rPr>
                <w:sz w:val="24"/>
              </w:rPr>
              <w:t xml:space="preserve">4</w:t>
            </w:r>
          </w:p>
        </w:tc>
        <w:tc>
          <w:tcPr>
            <w:tcW w:w="2665" w:type="dxa"/>
            <w:tcBorders>
              <w:bottom w:val="nil"/>
            </w:tcBorders>
          </w:tcPr>
          <w:p>
            <w:pPr>
              <w:pStyle w:val="0"/>
            </w:pPr>
            <w:r>
              <w:rPr>
                <w:sz w:val="24"/>
              </w:rPr>
              <w:t xml:space="preserve">Доходы от восстановления (уменьшения) сумм резервов под обесценение по прочим активам</w:t>
            </w:r>
          </w:p>
        </w:tc>
        <w:tc>
          <w:tcPr>
            <w:tcW w:w="2268" w:type="dxa"/>
            <w:tcBorders>
              <w:bottom w:val="nil"/>
            </w:tcBorders>
          </w:tcPr>
          <w:p>
            <w:pPr>
              <w:pStyle w:val="0"/>
            </w:pPr>
            <w:r>
              <w:rPr>
                <w:sz w:val="24"/>
              </w:rPr>
              <w:t xml:space="preserve">71701 (72701), 71702 (72702)</w:t>
            </w:r>
          </w:p>
        </w:tc>
        <w:tc>
          <w:tcPr>
            <w:tcW w:w="3288" w:type="dxa"/>
            <w:tcBorders>
              <w:bottom w:val="nil"/>
            </w:tcBorders>
          </w:tcPr>
          <w:p>
            <w:pPr>
              <w:pStyle w:val="0"/>
            </w:pPr>
            <w:r>
              <w:rPr>
                <w:sz w:val="24"/>
              </w:rPr>
              <w:t xml:space="preserve">если больше нуля: часть 52201 + 52202 + часть 52204 - часть 53301 - 53302 - часть 53304 + 52205 - 53305</w:t>
            </w:r>
          </w:p>
        </w:tc>
      </w:tr>
      <w:tr>
        <w:tblPrEx>
          <w:tblBorders>
            <w:insideH w:val="nil"/>
          </w:tblBorders>
        </w:tblPrEx>
        <w:tc>
          <w:tcPr>
            <w:gridSpan w:val="4"/>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850" w:type="dxa"/>
          </w:tcPr>
          <w:bookmarkStart w:id="22938" w:name="P22938"/>
          <w:bookmarkEnd w:id="22938"/>
          <w:p>
            <w:pPr>
              <w:pStyle w:val="0"/>
              <w:jc w:val="center"/>
            </w:pPr>
            <w:r>
              <w:rPr>
                <w:sz w:val="24"/>
              </w:rPr>
              <w:t xml:space="preserve">5</w:t>
            </w:r>
          </w:p>
        </w:tc>
        <w:tc>
          <w:tcPr>
            <w:tcW w:w="2665" w:type="dxa"/>
          </w:tcPr>
          <w:p>
            <w:pPr>
              <w:pStyle w:val="0"/>
            </w:pPr>
            <w:r>
              <w:rPr>
                <w:sz w:val="24"/>
              </w:rPr>
              <w:t xml:space="preserve">Неустойки (штрафы, пени), поступления в возмещение убытков</w:t>
            </w:r>
          </w:p>
        </w:tc>
        <w:tc>
          <w:tcPr>
            <w:tcW w:w="2268" w:type="dxa"/>
          </w:tcPr>
          <w:p>
            <w:pPr>
              <w:pStyle w:val="0"/>
            </w:pPr>
            <w:r>
              <w:rPr>
                <w:sz w:val="24"/>
              </w:rPr>
              <w:t xml:space="preserve">71701 (72701), 71801 (72801)</w:t>
            </w:r>
          </w:p>
        </w:tc>
        <w:tc>
          <w:tcPr>
            <w:tcW w:w="3288" w:type="dxa"/>
          </w:tcPr>
          <w:p>
            <w:pPr>
              <w:pStyle w:val="0"/>
            </w:pPr>
            <w:r>
              <w:rPr>
                <w:sz w:val="24"/>
              </w:rPr>
              <w:t xml:space="preserve">52401 + 54401 + 54403</w:t>
            </w:r>
          </w:p>
        </w:tc>
      </w:tr>
      <w:tr>
        <w:tblPrEx>
          <w:tblBorders>
            <w:insideH w:val="nil"/>
          </w:tblBorders>
        </w:tblPrEx>
        <w:tc>
          <w:tcPr>
            <w:tcW w:w="850" w:type="dxa"/>
            <w:tcBorders>
              <w:bottom w:val="nil"/>
            </w:tcBorders>
          </w:tcPr>
          <w:bookmarkStart w:id="22942" w:name="P22942"/>
          <w:bookmarkEnd w:id="22942"/>
          <w:p>
            <w:pPr>
              <w:pStyle w:val="0"/>
              <w:jc w:val="center"/>
            </w:pPr>
            <w:r>
              <w:rPr>
                <w:sz w:val="24"/>
              </w:rPr>
              <w:t xml:space="preserve">6</w:t>
            </w:r>
          </w:p>
        </w:tc>
        <w:tc>
          <w:tcPr>
            <w:tcW w:w="2665" w:type="dxa"/>
            <w:tcBorders>
              <w:bottom w:val="nil"/>
            </w:tcBorders>
          </w:tcPr>
          <w:p>
            <w:pPr>
              <w:pStyle w:val="0"/>
            </w:pPr>
            <w:r>
              <w:rPr>
                <w:sz w:val="24"/>
              </w:rPr>
              <w:t xml:space="preserve">Доходы от операций с основными средствами, нематериальными активами и капитальными вложениями в объекты основных средств и нематериальных активов</w:t>
            </w:r>
          </w:p>
        </w:tc>
        <w:tc>
          <w:tcPr>
            <w:tcW w:w="2268" w:type="dxa"/>
            <w:tcBorders>
              <w:bottom w:val="nil"/>
            </w:tcBorders>
          </w:tcPr>
          <w:p>
            <w:pPr>
              <w:pStyle w:val="0"/>
            </w:pPr>
            <w:r>
              <w:rPr>
                <w:sz w:val="24"/>
              </w:rPr>
              <w:t xml:space="preserve">71801 (72801), 71802 (72802), 71701 (72701), 71702 (72702)</w:t>
            </w:r>
          </w:p>
        </w:tc>
        <w:tc>
          <w:tcPr>
            <w:tcW w:w="3288" w:type="dxa"/>
            <w:tcBorders>
              <w:bottom w:val="nil"/>
            </w:tcBorders>
          </w:tcPr>
          <w:p>
            <w:pPr>
              <w:pStyle w:val="0"/>
            </w:pPr>
            <w:r>
              <w:rPr>
                <w:sz w:val="24"/>
              </w:rPr>
              <w:t xml:space="preserve">если больше нуля: 54101 + 54102 + 54103 + 54104 + 54105 + 54106 + 54107 - 55201 - 55202 - 55203 - 55204 - 55205 - 55206 - 55207 - 55208 - 55209 + 52304 - 53805</w:t>
            </w:r>
          </w:p>
        </w:tc>
      </w:tr>
      <w:tr>
        <w:tblPrEx>
          <w:tblBorders>
            <w:insideH w:val="nil"/>
          </w:tblBorders>
        </w:tblPrEx>
        <w:tc>
          <w:tcPr>
            <w:gridSpan w:val="4"/>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850" w:type="dxa"/>
          </w:tcPr>
          <w:bookmarkStart w:id="22947" w:name="P22947"/>
          <w:bookmarkEnd w:id="22947"/>
          <w:p>
            <w:pPr>
              <w:pStyle w:val="0"/>
              <w:jc w:val="center"/>
            </w:pPr>
            <w:r>
              <w:rPr>
                <w:sz w:val="24"/>
              </w:rPr>
              <w:t xml:space="preserve">7</w:t>
            </w:r>
          </w:p>
        </w:tc>
        <w:tc>
          <w:tcPr>
            <w:tcW w:w="2665" w:type="dxa"/>
          </w:tcPr>
          <w:p>
            <w:pPr>
              <w:pStyle w:val="0"/>
            </w:pPr>
            <w:r>
              <w:rPr>
                <w:sz w:val="24"/>
              </w:rPr>
              <w:t xml:space="preserve">Доходы от восстановления сумм резервов - оценочных обязательств</w:t>
            </w:r>
          </w:p>
        </w:tc>
        <w:tc>
          <w:tcPr>
            <w:tcW w:w="2268" w:type="dxa"/>
          </w:tcPr>
          <w:p>
            <w:pPr>
              <w:pStyle w:val="0"/>
            </w:pPr>
            <w:r>
              <w:rPr>
                <w:sz w:val="24"/>
              </w:rPr>
              <w:t xml:space="preserve">71801 (72801), 71802 (72802)</w:t>
            </w:r>
          </w:p>
        </w:tc>
        <w:tc>
          <w:tcPr>
            <w:tcW w:w="3288" w:type="dxa"/>
          </w:tcPr>
          <w:p>
            <w:pPr>
              <w:pStyle w:val="0"/>
            </w:pPr>
            <w:r>
              <w:rPr>
                <w:sz w:val="24"/>
              </w:rPr>
              <w:t xml:space="preserve">если больше нуля: 54301 + 54303 + 54304 - 55501 - 55503 - 55504</w:t>
            </w:r>
          </w:p>
        </w:tc>
      </w:tr>
      <w:tr>
        <w:tblPrEx>
          <w:tblBorders>
            <w:insideH w:val="nil"/>
          </w:tblBorders>
        </w:tblPrEx>
        <w:tc>
          <w:tcPr>
            <w:tcW w:w="850" w:type="dxa"/>
            <w:tcBorders>
              <w:bottom w:val="nil"/>
            </w:tcBorders>
          </w:tcPr>
          <w:bookmarkStart w:id="22951" w:name="P22951"/>
          <w:bookmarkEnd w:id="22951"/>
          <w:p>
            <w:pPr>
              <w:pStyle w:val="0"/>
              <w:jc w:val="center"/>
            </w:pPr>
            <w:r>
              <w:rPr>
                <w:sz w:val="24"/>
              </w:rPr>
              <w:t xml:space="preserve">8</w:t>
            </w:r>
          </w:p>
        </w:tc>
        <w:tc>
          <w:tcPr>
            <w:tcW w:w="2665" w:type="dxa"/>
            <w:tcBorders>
              <w:bottom w:val="nil"/>
            </w:tcBorders>
          </w:tcPr>
          <w:p>
            <w:pPr>
              <w:pStyle w:val="0"/>
            </w:pPr>
            <w:r>
              <w:rPr>
                <w:sz w:val="24"/>
              </w:rPr>
              <w:t xml:space="preserve">Прочее</w:t>
            </w:r>
          </w:p>
        </w:tc>
        <w:tc>
          <w:tcPr>
            <w:tcW w:w="2268" w:type="dxa"/>
            <w:tcBorders>
              <w:bottom w:val="nil"/>
            </w:tcBorders>
          </w:tcPr>
          <w:p>
            <w:pPr>
              <w:pStyle w:val="0"/>
            </w:pPr>
            <w:r>
              <w:rPr>
                <w:sz w:val="24"/>
              </w:rPr>
              <w:t xml:space="preserve">71701 (72701), 71702 (72702)</w:t>
            </w:r>
          </w:p>
        </w:tc>
        <w:tc>
          <w:tcPr>
            <w:tcW w:w="3288" w:type="dxa"/>
            <w:tcBorders>
              <w:bottom w:val="nil"/>
            </w:tcBorders>
          </w:tcPr>
          <w:p>
            <w:pPr>
              <w:pStyle w:val="0"/>
            </w:pPr>
            <w:r>
              <w:rPr>
                <w:sz w:val="24"/>
              </w:rPr>
              <w:t xml:space="preserve">52802 + 54402 + 54404 + 54405 + 54407 + если больше нуля: (54201 + 54202 + 54203 + 54204 + 54205 + 54206 + 54207 + 54208 - 55101 - 55102 - 55103 - 55104 - 55105 - 55106 - 55107 - 55108 - 55109 - 55110 - 55111 - 55112 - 55113 + 54408 - 55610) + если больше нуля: (52701 + 52702 + 52703 + 52704 - 53701 - 53702 - 53703 - 53704) + 52803</w:t>
            </w:r>
          </w:p>
        </w:tc>
      </w:tr>
      <w:tr>
        <w:tblPrEx>
          <w:tblBorders>
            <w:insideH w:val="nil"/>
          </w:tblBorders>
        </w:tblPrEx>
        <w:tc>
          <w:tcPr>
            <w:gridSpan w:val="4"/>
            <w:tcW w:w="90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850" w:type="dxa"/>
          </w:tcPr>
          <w:p>
            <w:pPr>
              <w:pStyle w:val="0"/>
              <w:jc w:val="center"/>
            </w:pPr>
            <w:r>
              <w:rPr>
                <w:sz w:val="24"/>
              </w:rPr>
              <w:t xml:space="preserve">9</w:t>
            </w:r>
          </w:p>
        </w:tc>
        <w:tc>
          <w:tcPr>
            <w:tcW w:w="2665" w:type="dxa"/>
          </w:tcPr>
          <w:p>
            <w:pPr>
              <w:pStyle w:val="0"/>
            </w:pPr>
            <w:r>
              <w:rPr>
                <w:sz w:val="24"/>
              </w:rPr>
              <w:t xml:space="preserve">Итого</w:t>
            </w:r>
          </w:p>
        </w:tc>
        <w:tc>
          <w:tcPr>
            <w:tcW w:w="2268" w:type="dxa"/>
          </w:tcPr>
          <w:p>
            <w:pPr>
              <w:pStyle w:val="0"/>
            </w:pPr>
            <w:hyperlink w:history="0" w:anchor="P22920" w:tooltip="1">
              <w:r>
                <w:rPr>
                  <w:sz w:val="24"/>
                  <w:color w:val="0000ff"/>
                </w:rPr>
                <w:t xml:space="preserve">строка 1</w:t>
              </w:r>
            </w:hyperlink>
            <w:r>
              <w:rPr>
                <w:sz w:val="24"/>
              </w:rPr>
              <w:t xml:space="preserve"> + </w:t>
            </w:r>
            <w:hyperlink w:history="0" w:anchor="P22924" w:tooltip="2">
              <w:r>
                <w:rPr>
                  <w:sz w:val="24"/>
                  <w:color w:val="0000ff"/>
                </w:rPr>
                <w:t xml:space="preserve">строка 2</w:t>
              </w:r>
            </w:hyperlink>
            <w:r>
              <w:rPr>
                <w:sz w:val="24"/>
              </w:rPr>
              <w:t xml:space="preserve"> + </w:t>
            </w:r>
            <w:hyperlink w:history="0" w:anchor="P22928" w:tooltip="3">
              <w:r>
                <w:rPr>
                  <w:sz w:val="24"/>
                  <w:color w:val="0000ff"/>
                </w:rPr>
                <w:t xml:space="preserve">строка 3</w:t>
              </w:r>
            </w:hyperlink>
            <w:r>
              <w:rPr>
                <w:sz w:val="24"/>
              </w:rPr>
              <w:t xml:space="preserve"> + </w:t>
            </w:r>
            <w:hyperlink w:history="0" w:anchor="P22933" w:tooltip="4">
              <w:r>
                <w:rPr>
                  <w:sz w:val="24"/>
                  <w:color w:val="0000ff"/>
                </w:rPr>
                <w:t xml:space="preserve">строка 4</w:t>
              </w:r>
            </w:hyperlink>
            <w:r>
              <w:rPr>
                <w:sz w:val="24"/>
              </w:rPr>
              <w:t xml:space="preserve"> + </w:t>
            </w:r>
            <w:hyperlink w:history="0" w:anchor="P22938" w:tooltip="5">
              <w:r>
                <w:rPr>
                  <w:sz w:val="24"/>
                  <w:color w:val="0000ff"/>
                </w:rPr>
                <w:t xml:space="preserve">строка 5</w:t>
              </w:r>
            </w:hyperlink>
            <w:r>
              <w:rPr>
                <w:sz w:val="24"/>
              </w:rPr>
              <w:t xml:space="preserve"> + </w:t>
            </w:r>
            <w:hyperlink w:history="0" w:anchor="P22942" w:tooltip="6">
              <w:r>
                <w:rPr>
                  <w:sz w:val="24"/>
                  <w:color w:val="0000ff"/>
                </w:rPr>
                <w:t xml:space="preserve">строка 6</w:t>
              </w:r>
            </w:hyperlink>
            <w:r>
              <w:rPr>
                <w:sz w:val="24"/>
              </w:rPr>
              <w:t xml:space="preserve"> + </w:t>
            </w:r>
            <w:hyperlink w:history="0" w:anchor="P22947" w:tooltip="7">
              <w:r>
                <w:rPr>
                  <w:sz w:val="24"/>
                  <w:color w:val="0000ff"/>
                </w:rPr>
                <w:t xml:space="preserve">строка 7</w:t>
              </w:r>
            </w:hyperlink>
            <w:r>
              <w:rPr>
                <w:sz w:val="24"/>
              </w:rPr>
              <w:t xml:space="preserve"> + </w:t>
            </w:r>
            <w:hyperlink w:history="0" w:anchor="P22951" w:tooltip="8">
              <w:r>
                <w:rPr>
                  <w:sz w:val="24"/>
                  <w:color w:val="0000ff"/>
                </w:rPr>
                <w:t xml:space="preserve">строка 8</w:t>
              </w:r>
            </w:hyperlink>
          </w:p>
        </w:tc>
        <w:tc>
          <w:tcPr>
            <w:tcW w:w="3288" w:type="dxa"/>
          </w:tcPr>
          <w:p>
            <w:pPr>
              <w:pStyle w:val="0"/>
            </w:pPr>
            <w:hyperlink w:history="0" w:anchor="P22920" w:tooltip="1">
              <w:r>
                <w:rPr>
                  <w:sz w:val="24"/>
                  <w:color w:val="0000ff"/>
                </w:rPr>
                <w:t xml:space="preserve">строка 1</w:t>
              </w:r>
            </w:hyperlink>
            <w:r>
              <w:rPr>
                <w:sz w:val="24"/>
              </w:rPr>
              <w:t xml:space="preserve"> + </w:t>
            </w:r>
            <w:hyperlink w:history="0" w:anchor="P22924" w:tooltip="2">
              <w:r>
                <w:rPr>
                  <w:sz w:val="24"/>
                  <w:color w:val="0000ff"/>
                </w:rPr>
                <w:t xml:space="preserve">строка 2</w:t>
              </w:r>
            </w:hyperlink>
            <w:r>
              <w:rPr>
                <w:sz w:val="24"/>
              </w:rPr>
              <w:t xml:space="preserve"> + </w:t>
            </w:r>
            <w:hyperlink w:history="0" w:anchor="P22928" w:tooltip="3">
              <w:r>
                <w:rPr>
                  <w:sz w:val="24"/>
                  <w:color w:val="0000ff"/>
                </w:rPr>
                <w:t xml:space="preserve">строка 3</w:t>
              </w:r>
            </w:hyperlink>
            <w:r>
              <w:rPr>
                <w:sz w:val="24"/>
              </w:rPr>
              <w:t xml:space="preserve"> + </w:t>
            </w:r>
            <w:hyperlink w:history="0" w:anchor="P22933" w:tooltip="4">
              <w:r>
                <w:rPr>
                  <w:sz w:val="24"/>
                  <w:color w:val="0000ff"/>
                </w:rPr>
                <w:t xml:space="preserve">строка 4</w:t>
              </w:r>
            </w:hyperlink>
            <w:r>
              <w:rPr>
                <w:sz w:val="24"/>
              </w:rPr>
              <w:t xml:space="preserve"> + </w:t>
            </w:r>
            <w:hyperlink w:history="0" w:anchor="P22938" w:tooltip="5">
              <w:r>
                <w:rPr>
                  <w:sz w:val="24"/>
                  <w:color w:val="0000ff"/>
                </w:rPr>
                <w:t xml:space="preserve">строка 5</w:t>
              </w:r>
            </w:hyperlink>
            <w:r>
              <w:rPr>
                <w:sz w:val="24"/>
              </w:rPr>
              <w:t xml:space="preserve"> + </w:t>
            </w:r>
            <w:hyperlink w:history="0" w:anchor="P22942" w:tooltip="6">
              <w:r>
                <w:rPr>
                  <w:sz w:val="24"/>
                  <w:color w:val="0000ff"/>
                </w:rPr>
                <w:t xml:space="preserve">строка 6</w:t>
              </w:r>
            </w:hyperlink>
            <w:r>
              <w:rPr>
                <w:sz w:val="24"/>
              </w:rPr>
              <w:t xml:space="preserve"> + </w:t>
            </w:r>
            <w:hyperlink w:history="0" w:anchor="P22947" w:tooltip="7">
              <w:r>
                <w:rPr>
                  <w:sz w:val="24"/>
                  <w:color w:val="0000ff"/>
                </w:rPr>
                <w:t xml:space="preserve">строка 7</w:t>
              </w:r>
            </w:hyperlink>
            <w:r>
              <w:rPr>
                <w:sz w:val="24"/>
              </w:rPr>
              <w:t xml:space="preserve"> + </w:t>
            </w:r>
            <w:hyperlink w:history="0" w:anchor="P22951" w:tooltip="8">
              <w:r>
                <w:rPr>
                  <w:sz w:val="24"/>
                  <w:color w:val="0000ff"/>
                </w:rPr>
                <w:t xml:space="preserve">строка 8</w:t>
              </w:r>
            </w:hyperlink>
          </w:p>
        </w:tc>
      </w:tr>
    </w:tbl>
    <w:p>
      <w:pPr>
        <w:pStyle w:val="0"/>
        <w:jc w:val="both"/>
      </w:pPr>
      <w:r>
        <w:rPr>
          <w:sz w:val="24"/>
        </w:rPr>
      </w:r>
    </w:p>
    <w:bookmarkStart w:id="22961" w:name="P22961"/>
    <w:bookmarkEnd w:id="22961"/>
    <w:p>
      <w:pPr>
        <w:pStyle w:val="2"/>
        <w:outlineLvl w:val="2"/>
        <w:jc w:val="center"/>
      </w:pPr>
      <w:r>
        <w:rPr>
          <w:sz w:val="24"/>
        </w:rPr>
        <w:t xml:space="preserve">Прочие расходы</w:t>
      </w:r>
    </w:p>
    <w:p>
      <w:pPr>
        <w:pStyle w:val="0"/>
        <w:jc w:val="both"/>
      </w:pPr>
      <w:r>
        <w:rPr>
          <w:sz w:val="24"/>
        </w:rPr>
      </w:r>
    </w:p>
    <w:p>
      <w:pPr>
        <w:pStyle w:val="0"/>
        <w:jc w:val="right"/>
      </w:pPr>
      <w:r>
        <w:rPr>
          <w:sz w:val="24"/>
        </w:rPr>
        <w:t xml:space="preserve">Таблица 43.2</w:t>
      </w:r>
    </w:p>
    <w:p>
      <w:pPr>
        <w:pStyle w:val="0"/>
        <w:jc w:val="both"/>
      </w:pPr>
      <w:r>
        <w:rPr>
          <w:sz w:val="24"/>
        </w:rPr>
      </w:r>
    </w:p>
    <w:p>
      <w:pPr>
        <w:sectPr>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50"/>
        <w:gridCol w:w="3288"/>
        <w:gridCol w:w="1714"/>
        <w:gridCol w:w="4819"/>
      </w:tblGrid>
      <w:tr>
        <w:tc>
          <w:tcPr>
            <w:tcW w:w="850" w:type="dxa"/>
            <w:vMerge w:val="restart"/>
          </w:tcPr>
          <w:p>
            <w:pPr>
              <w:pStyle w:val="0"/>
              <w:jc w:val="center"/>
            </w:pPr>
            <w:r>
              <w:rPr>
                <w:sz w:val="24"/>
              </w:rPr>
              <w:t xml:space="preserve">Номер показателя</w:t>
            </w:r>
          </w:p>
        </w:tc>
        <w:tc>
          <w:tcPr>
            <w:tcW w:w="3288" w:type="dxa"/>
            <w:vMerge w:val="restart"/>
          </w:tcPr>
          <w:p>
            <w:pPr>
              <w:pStyle w:val="0"/>
              <w:jc w:val="center"/>
            </w:pPr>
            <w:r>
              <w:rPr>
                <w:sz w:val="24"/>
              </w:rPr>
              <w:t xml:space="preserve">Наименование показателя</w:t>
            </w:r>
          </w:p>
        </w:tc>
        <w:tc>
          <w:tcPr>
            <w:gridSpan w:val="2"/>
            <w:tcW w:w="6533" w:type="dxa"/>
          </w:tcPr>
          <w:p>
            <w:pPr>
              <w:pStyle w:val="0"/>
              <w:jc w:val="center"/>
            </w:pPr>
            <w:r>
              <w:rPr>
                <w:sz w:val="24"/>
              </w:rPr>
              <w:t xml:space="preserve">Порядок определения значения показателя</w:t>
            </w:r>
          </w:p>
        </w:tc>
      </w:tr>
      <w:tr>
        <w:tc>
          <w:tcPr>
            <w:vMerge w:val="continue"/>
          </w:tcPr>
          <w:p/>
        </w:tc>
        <w:tc>
          <w:tcPr>
            <w:vMerge w:val="continue"/>
          </w:tcPr>
          <w:p/>
        </w:tc>
        <w:tc>
          <w:tcPr>
            <w:tcW w:w="1714" w:type="dxa"/>
          </w:tcPr>
          <w:p>
            <w:pPr>
              <w:pStyle w:val="0"/>
              <w:jc w:val="center"/>
            </w:pPr>
            <w:r>
              <w:rPr>
                <w:sz w:val="24"/>
              </w:rPr>
              <w:t xml:space="preserve">счет бухгалтерского учета</w:t>
            </w:r>
          </w:p>
        </w:tc>
        <w:tc>
          <w:tcPr>
            <w:tcW w:w="4819" w:type="dxa"/>
          </w:tcPr>
          <w:p>
            <w:pPr>
              <w:pStyle w:val="0"/>
              <w:jc w:val="center"/>
            </w:pPr>
            <w:r>
              <w:rPr>
                <w:sz w:val="24"/>
              </w:rPr>
              <w:t xml:space="preserve">символ </w:t>
            </w:r>
            <w:hyperlink w:history="0" w:anchor="P479" w:tooltip="                                   ОТЧЕТ">
              <w:r>
                <w:rPr>
                  <w:sz w:val="24"/>
                  <w:color w:val="0000ff"/>
                </w:rPr>
                <w:t xml:space="preserve">отчета</w:t>
              </w:r>
            </w:hyperlink>
            <w:r>
              <w:rPr>
                <w:sz w:val="24"/>
              </w:rPr>
              <w:t xml:space="preserve"> о финансовых результатах</w:t>
            </w:r>
          </w:p>
        </w:tc>
      </w:tr>
      <w:tr>
        <w:tc>
          <w:tcPr>
            <w:tcW w:w="850" w:type="dxa"/>
          </w:tcPr>
          <w:p>
            <w:pPr>
              <w:pStyle w:val="0"/>
              <w:jc w:val="center"/>
            </w:pPr>
            <w:r>
              <w:rPr>
                <w:sz w:val="24"/>
              </w:rPr>
              <w:t xml:space="preserve">1</w:t>
            </w:r>
          </w:p>
        </w:tc>
        <w:tc>
          <w:tcPr>
            <w:tcW w:w="3288" w:type="dxa"/>
          </w:tcPr>
          <w:p>
            <w:pPr>
              <w:pStyle w:val="0"/>
              <w:jc w:val="center"/>
            </w:pPr>
            <w:r>
              <w:rPr>
                <w:sz w:val="24"/>
              </w:rPr>
              <w:t xml:space="preserve">2</w:t>
            </w:r>
          </w:p>
        </w:tc>
        <w:tc>
          <w:tcPr>
            <w:tcW w:w="1714" w:type="dxa"/>
          </w:tcPr>
          <w:p>
            <w:pPr>
              <w:pStyle w:val="0"/>
              <w:jc w:val="center"/>
            </w:pPr>
            <w:r>
              <w:rPr>
                <w:sz w:val="24"/>
              </w:rPr>
              <w:t xml:space="preserve">3</w:t>
            </w:r>
          </w:p>
        </w:tc>
        <w:tc>
          <w:tcPr>
            <w:tcW w:w="4819" w:type="dxa"/>
          </w:tcPr>
          <w:p>
            <w:pPr>
              <w:pStyle w:val="0"/>
              <w:jc w:val="center"/>
            </w:pPr>
            <w:r>
              <w:rPr>
                <w:sz w:val="24"/>
              </w:rPr>
              <w:t xml:space="preserve">4</w:t>
            </w:r>
          </w:p>
        </w:tc>
      </w:tr>
      <w:tr>
        <w:tblPrEx>
          <w:tblBorders>
            <w:insideH w:val="nil"/>
          </w:tblBorders>
        </w:tblPrEx>
        <w:tc>
          <w:tcPr>
            <w:tcW w:w="850" w:type="dxa"/>
            <w:tcBorders>
              <w:bottom w:val="nil"/>
            </w:tcBorders>
          </w:tcPr>
          <w:bookmarkStart w:id="22974" w:name="P22974"/>
          <w:bookmarkEnd w:id="22974"/>
          <w:p>
            <w:pPr>
              <w:pStyle w:val="0"/>
              <w:jc w:val="center"/>
            </w:pPr>
            <w:r>
              <w:rPr>
                <w:sz w:val="24"/>
              </w:rPr>
              <w:t xml:space="preserve">1</w:t>
            </w:r>
          </w:p>
        </w:tc>
        <w:tc>
          <w:tcPr>
            <w:tcW w:w="3288" w:type="dxa"/>
            <w:tcBorders>
              <w:bottom w:val="nil"/>
            </w:tcBorders>
          </w:tcPr>
          <w:p>
            <w:pPr>
              <w:pStyle w:val="0"/>
            </w:pPr>
            <w:r>
              <w:rPr>
                <w:sz w:val="24"/>
              </w:rPr>
              <w:t xml:space="preserve">Расходы по созданию резервов под обесценение по прочим активам</w:t>
            </w:r>
          </w:p>
        </w:tc>
        <w:tc>
          <w:tcPr>
            <w:tcW w:w="1714" w:type="dxa"/>
            <w:tcBorders>
              <w:bottom w:val="nil"/>
            </w:tcBorders>
          </w:tcPr>
          <w:p>
            <w:pPr>
              <w:pStyle w:val="0"/>
            </w:pPr>
            <w:r>
              <w:rPr>
                <w:sz w:val="24"/>
              </w:rPr>
              <w:t xml:space="preserve">71701 (72701),</w:t>
            </w:r>
          </w:p>
          <w:p>
            <w:pPr>
              <w:pStyle w:val="0"/>
            </w:pPr>
            <w:r>
              <w:rPr>
                <w:sz w:val="24"/>
              </w:rPr>
              <w:t xml:space="preserve">71702 (72702)</w:t>
            </w:r>
          </w:p>
        </w:tc>
        <w:tc>
          <w:tcPr>
            <w:tcW w:w="4819" w:type="dxa"/>
            <w:tcBorders>
              <w:bottom w:val="nil"/>
            </w:tcBorders>
          </w:tcPr>
          <w:p>
            <w:pPr>
              <w:pStyle w:val="0"/>
            </w:pPr>
            <w:r>
              <w:rPr>
                <w:sz w:val="24"/>
              </w:rPr>
              <w:t xml:space="preserve">если больше нуля:</w:t>
            </w:r>
          </w:p>
          <w:p>
            <w:pPr>
              <w:pStyle w:val="0"/>
            </w:pPr>
            <w:r>
              <w:rPr>
                <w:sz w:val="24"/>
              </w:rPr>
              <w:t xml:space="preserve">часть 53301 + 53302 + часть 53304 - часть 52201 - 52202 - часть 52204 + 53305 - 52205</w:t>
            </w:r>
          </w:p>
        </w:tc>
      </w:tr>
      <w:tr>
        <w:tblPrEx>
          <w:tblBorders>
            <w:insideH w:val="nil"/>
          </w:tblBorders>
        </w:tblPrEx>
        <w:tc>
          <w:tcPr>
            <w:gridSpan w:val="4"/>
            <w:tcW w:w="10671" w:type="dxa"/>
            <w:tcBorders>
              <w:top w:val="nil"/>
            </w:tcBorders>
          </w:tcPr>
          <w:p>
            <w:pPr>
              <w:pStyle w:val="0"/>
              <w:jc w:val="both"/>
            </w:pPr>
            <w:r>
              <w:rPr>
                <w:sz w:val="24"/>
              </w:rPr>
              <w:t xml:space="preserve">(в ред. </w:t>
            </w:r>
            <w:r>
              <w:rPr>
                <w:sz w:val="24"/>
              </w:rPr>
              <w:t xml:space="preserve">Указания</w:t>
            </w:r>
            <w:r>
              <w:rPr>
                <w:sz w:val="24"/>
              </w:rPr>
              <w:t xml:space="preserve"> Банка России от 23.09.2024 N 6852-У)</w:t>
            </w:r>
          </w:p>
        </w:tc>
      </w:tr>
      <w:tr>
        <w:tc>
          <w:tcPr>
            <w:tcW w:w="850" w:type="dxa"/>
          </w:tcPr>
          <w:bookmarkStart w:id="22981" w:name="P22981"/>
          <w:bookmarkEnd w:id="22981"/>
          <w:p>
            <w:pPr>
              <w:pStyle w:val="0"/>
              <w:jc w:val="center"/>
            </w:pPr>
            <w:r>
              <w:rPr>
                <w:sz w:val="24"/>
              </w:rPr>
              <w:t xml:space="preserve">2</w:t>
            </w:r>
          </w:p>
        </w:tc>
        <w:tc>
          <w:tcPr>
            <w:tcW w:w="3288" w:type="dxa"/>
          </w:tcPr>
          <w:p>
            <w:pPr>
              <w:pStyle w:val="0"/>
            </w:pPr>
            <w:r>
              <w:rPr>
                <w:sz w:val="24"/>
              </w:rPr>
              <w:t xml:space="preserve">Расходы на благотворительность, осуществление спортивных мероприятий, отдыха, мероприятий культурно-просветительского характера</w:t>
            </w:r>
          </w:p>
        </w:tc>
        <w:tc>
          <w:tcPr>
            <w:tcW w:w="1714" w:type="dxa"/>
          </w:tcPr>
          <w:p>
            <w:pPr>
              <w:pStyle w:val="0"/>
            </w:pPr>
            <w:r>
              <w:rPr>
                <w:sz w:val="24"/>
              </w:rPr>
              <w:t xml:space="preserve">71802 (72802)</w:t>
            </w:r>
          </w:p>
        </w:tc>
        <w:tc>
          <w:tcPr>
            <w:tcW w:w="4819" w:type="dxa"/>
          </w:tcPr>
          <w:p>
            <w:pPr>
              <w:pStyle w:val="0"/>
            </w:pPr>
            <w:r>
              <w:rPr>
                <w:sz w:val="24"/>
              </w:rPr>
              <w:t xml:space="preserve">55607 + 55608</w:t>
            </w:r>
          </w:p>
        </w:tc>
      </w:tr>
      <w:tr>
        <w:tblPrEx>
          <w:tblBorders>
            <w:insideH w:val="nil"/>
          </w:tblBorders>
        </w:tblPrEx>
        <w:tc>
          <w:tcPr>
            <w:tcW w:w="850" w:type="dxa"/>
            <w:tcBorders>
              <w:bottom w:val="nil"/>
            </w:tcBorders>
          </w:tcPr>
          <w:bookmarkStart w:id="22985" w:name="P22985"/>
          <w:bookmarkEnd w:id="22985"/>
          <w:p>
            <w:pPr>
              <w:pStyle w:val="0"/>
              <w:jc w:val="center"/>
            </w:pPr>
            <w:r>
              <w:rPr>
                <w:sz w:val="24"/>
              </w:rPr>
              <w:t xml:space="preserve">3</w:t>
            </w:r>
          </w:p>
        </w:tc>
        <w:tc>
          <w:tcPr>
            <w:tcW w:w="3288" w:type="dxa"/>
            <w:tcBorders>
              <w:bottom w:val="nil"/>
            </w:tcBorders>
          </w:tcPr>
          <w:p>
            <w:pPr>
              <w:pStyle w:val="0"/>
            </w:pPr>
            <w:r>
              <w:rPr>
                <w:sz w:val="24"/>
              </w:rPr>
              <w:t xml:space="preserve">Прочее</w:t>
            </w:r>
          </w:p>
        </w:tc>
        <w:tc>
          <w:tcPr>
            <w:tcW w:w="1714" w:type="dxa"/>
            <w:tcBorders>
              <w:bottom w:val="nil"/>
            </w:tcBorders>
          </w:tcPr>
          <w:p>
            <w:pPr>
              <w:pStyle w:val="0"/>
            </w:pPr>
            <w:r>
              <w:rPr>
                <w:sz w:val="24"/>
              </w:rPr>
              <w:t xml:space="preserve">71802 (72802),</w:t>
            </w:r>
          </w:p>
          <w:p>
            <w:pPr>
              <w:pStyle w:val="0"/>
            </w:pPr>
            <w:r>
              <w:rPr>
                <w:sz w:val="24"/>
              </w:rPr>
              <w:t xml:space="preserve">71701 (72701),</w:t>
            </w:r>
          </w:p>
          <w:p>
            <w:pPr>
              <w:pStyle w:val="0"/>
            </w:pPr>
            <w:r>
              <w:rPr>
                <w:sz w:val="24"/>
              </w:rPr>
              <w:t xml:space="preserve">71702 (72702)</w:t>
            </w:r>
          </w:p>
        </w:tc>
        <w:tc>
          <w:tcPr>
            <w:tcW w:w="4819" w:type="dxa"/>
            <w:tcBorders>
              <w:bottom w:val="nil"/>
            </w:tcBorders>
          </w:tcPr>
          <w:p>
            <w:pPr>
              <w:pStyle w:val="0"/>
            </w:pPr>
            <w:r>
              <w:rPr>
                <w:sz w:val="24"/>
              </w:rPr>
              <w:t xml:space="preserve">53803 + 55604 + 55605 + 55606 + 55609 + 55611 + если больше нуля: (53701 + 53702 + 53703 + 53704 - 52701 - 52702 - 52703 - 52704) + 53801 + 53806</w:t>
            </w:r>
          </w:p>
        </w:tc>
      </w:tr>
      <w:tr>
        <w:tblPrEx>
          <w:tblBorders>
            <w:insideH w:val="nil"/>
          </w:tblBorders>
        </w:tblPrEx>
        <w:tc>
          <w:tcPr>
            <w:gridSpan w:val="4"/>
            <w:tcW w:w="10671" w:type="dxa"/>
            <w:tcBorders>
              <w:top w:val="nil"/>
            </w:tcBorders>
          </w:tcPr>
          <w:p>
            <w:pPr>
              <w:pStyle w:val="0"/>
              <w:jc w:val="both"/>
            </w:pPr>
            <w:r>
              <w:rPr>
                <w:sz w:val="24"/>
              </w:rPr>
              <w:t xml:space="preserve">(в ред. Указаний Банка России от 16.08.2023 </w:t>
            </w:r>
            <w:r>
              <w:rPr>
                <w:sz w:val="24"/>
              </w:rPr>
              <w:t xml:space="preserve">N 6509-У</w:t>
            </w:r>
            <w:r>
              <w:rPr>
                <w:sz w:val="24"/>
              </w:rPr>
              <w:t xml:space="preserve">, от 23.09.2024 </w:t>
            </w:r>
            <w:r>
              <w:rPr>
                <w:sz w:val="24"/>
              </w:rPr>
              <w:t xml:space="preserve">N 6852-У</w:t>
            </w:r>
            <w:r>
              <w:rPr>
                <w:sz w:val="24"/>
              </w:rPr>
              <w:t xml:space="preserve">)</w:t>
            </w:r>
          </w:p>
        </w:tc>
      </w:tr>
      <w:tr>
        <w:tc>
          <w:tcPr>
            <w:tcW w:w="850" w:type="dxa"/>
          </w:tcPr>
          <w:p>
            <w:pPr>
              <w:pStyle w:val="0"/>
              <w:jc w:val="center"/>
            </w:pPr>
            <w:r>
              <w:rPr>
                <w:sz w:val="24"/>
              </w:rPr>
              <w:t xml:space="preserve">4</w:t>
            </w:r>
          </w:p>
        </w:tc>
        <w:tc>
          <w:tcPr>
            <w:tcW w:w="3288" w:type="dxa"/>
          </w:tcPr>
          <w:p>
            <w:pPr>
              <w:pStyle w:val="0"/>
            </w:pPr>
            <w:r>
              <w:rPr>
                <w:sz w:val="24"/>
              </w:rPr>
              <w:t xml:space="preserve">Итого</w:t>
            </w:r>
          </w:p>
        </w:tc>
        <w:tc>
          <w:tcPr>
            <w:tcW w:w="1714" w:type="dxa"/>
          </w:tcPr>
          <w:p>
            <w:pPr>
              <w:pStyle w:val="0"/>
            </w:pPr>
            <w:hyperlink w:history="0" w:anchor="P22974" w:tooltip="1">
              <w:r>
                <w:rPr>
                  <w:sz w:val="24"/>
                  <w:color w:val="0000ff"/>
                </w:rPr>
                <w:t xml:space="preserve">строка 1</w:t>
              </w:r>
            </w:hyperlink>
            <w:r>
              <w:rPr>
                <w:sz w:val="24"/>
              </w:rPr>
              <w:t xml:space="preserve"> + </w:t>
            </w:r>
            <w:hyperlink w:history="0" w:anchor="P22981" w:tooltip="2">
              <w:r>
                <w:rPr>
                  <w:sz w:val="24"/>
                  <w:color w:val="0000ff"/>
                </w:rPr>
                <w:t xml:space="preserve">строка 2</w:t>
              </w:r>
            </w:hyperlink>
            <w:r>
              <w:rPr>
                <w:sz w:val="24"/>
              </w:rPr>
              <w:t xml:space="preserve"> + </w:t>
            </w:r>
            <w:hyperlink w:history="0" w:anchor="P22985" w:tooltip="3">
              <w:r>
                <w:rPr>
                  <w:sz w:val="24"/>
                  <w:color w:val="0000ff"/>
                </w:rPr>
                <w:t xml:space="preserve">строка 3</w:t>
              </w:r>
            </w:hyperlink>
          </w:p>
        </w:tc>
        <w:tc>
          <w:tcPr>
            <w:tcW w:w="4819" w:type="dxa"/>
          </w:tcPr>
          <w:p>
            <w:pPr>
              <w:pStyle w:val="0"/>
            </w:pPr>
            <w:hyperlink w:history="0" w:anchor="P22974" w:tooltip="1">
              <w:r>
                <w:rPr>
                  <w:sz w:val="24"/>
                  <w:color w:val="0000ff"/>
                </w:rPr>
                <w:t xml:space="preserve">строка 1</w:t>
              </w:r>
            </w:hyperlink>
            <w:r>
              <w:rPr>
                <w:sz w:val="24"/>
              </w:rPr>
              <w:t xml:space="preserve"> + </w:t>
            </w:r>
            <w:hyperlink w:history="0" w:anchor="P22981" w:tooltip="2">
              <w:r>
                <w:rPr>
                  <w:sz w:val="24"/>
                  <w:color w:val="0000ff"/>
                </w:rPr>
                <w:t xml:space="preserve">строка 2</w:t>
              </w:r>
            </w:hyperlink>
            <w:r>
              <w:rPr>
                <w:sz w:val="24"/>
              </w:rPr>
              <w:t xml:space="preserve"> + </w:t>
            </w:r>
            <w:hyperlink w:history="0" w:anchor="P22985" w:tooltip="3">
              <w:r>
                <w:rPr>
                  <w:sz w:val="24"/>
                  <w:color w:val="0000ff"/>
                </w:rPr>
                <w:t xml:space="preserve">строка 3</w:t>
              </w:r>
            </w:hyperlink>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pgSz w:w="16838" w:h="11906" w:orient="landscape"/>
      <w:pgMar w:top="1133" w:right="1440" w:bottom="566" w:left="1440" w:header="0" w:footer="0" w:gutter="0"/>
      <w:titlePg/>
    </w:sectPr>
  </w:body>
</w:document>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Положение Банка России от 29.06.2020 N 727-П
(ред. от 23.09.2024)
"О формах раскрытия информации в бухгалтерской (финансовой) отчетности негосударственных пенсионных фондов и порядке группировки счетов бухгалтерского учета в соответствии с показателями бухгалтерской (финансовой) отчетности"
(Зарегистрировано в Минюсте России 31.07.2020 N 59136)</dc:title>
  <dcterms:created xsi:type="dcterms:W3CDTF">2026-02-18T09:47:44Z</dcterms:created>
</cp:coreProperties>
</file>