
<file path=[Content_Types].xml><?xml version="1.0" encoding="utf-8"?>
<Types xmlns="http://schemas.openxmlformats.org/package/2006/content-types">
  <Default Extension="png" ContentType="image/png"/>
  <Default Extension="jpeg" ContentType="image/jpeg"/>
  <Default Extension="bmp" ContentType="image/bmp"/>
  <Default Extension="rels" ContentType="application/vnd.openxmlformats-package.relationships+xml"/>
  <Default Extension="xml" ContentType="application/xml"/>
  <Default Extension="emf" ContentType="image/x-emf"/>
  <Default Extension="wmf" ContentType="image/x-wmf"/>
  <Override PartName="/word/document.xml" ContentType="application/vnd.openxmlformats-officedocument.wordprocessingml.document.main+xml"/>
  <Override PartName="/docProps/core.xml" ContentType="application/vnd.openxmlformats-package.core-properties+xml"/>
  <Override PartName="/docProps/app.xml" ContentType="application/vnd.openxmlformats-officedocument.extended-properties+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pPr>
        <w:pStyle w:val="0"/>
        <w:outlineLvl w:val="0"/>
        <w:jc w:val="both"/>
      </w:pPr>
      <w:r>
        <w:rPr>
          <w:sz w:val="24"/>
        </w:rPr>
      </w:r>
    </w:p>
    <w:p>
      <w:pPr>
        <w:pStyle w:val="0"/>
        <w:outlineLvl w:val="0"/>
      </w:pPr>
      <w:r>
        <w:rPr>
          <w:sz w:val="24"/>
        </w:rPr>
        <w:t xml:space="preserve">Зарегистрировано в Минюсте России 17 ноября 2025 г. N 84190</w:t>
      </w:r>
    </w:p>
    <w:p>
      <w:pPr>
        <w:pStyle w:val="0"/>
        <w:jc w:val="both"/>
        <w:pBdr>
          <w:bottom w:val="single" w:sz="6" w:space="0" w:color="auto"/>
        </w:pBdr>
        <w:spacing w:before="100" w:after="100"/>
        <w:rPr>
          <w:sz w:val="2"/>
          <w:szCs w:val="2"/>
        </w:rPr>
      </w:pPr>
    </w:p>
    <w:p>
      <w:pPr>
        <w:pStyle w:val="0"/>
        <w:ind w:firstLine="540"/>
        <w:jc w:val="both"/>
      </w:pPr>
      <w:r>
        <w:rPr>
          <w:sz w:val="24"/>
        </w:rPr>
      </w:r>
    </w:p>
    <w:p>
      <w:pPr>
        <w:pStyle w:val="2"/>
        <w:jc w:val="center"/>
      </w:pPr>
      <w:r>
        <w:rPr>
          <w:sz w:val="24"/>
        </w:rPr>
        <w:t xml:space="preserve">ЦЕНТРАЛЬНЫЙ БАНК РОССИЙСКОЙ ФЕДЕРАЦИИ</w:t>
      </w:r>
    </w:p>
    <w:p>
      <w:pPr>
        <w:pStyle w:val="2"/>
        <w:jc w:val="center"/>
      </w:pPr>
      <w:r>
        <w:rPr>
          <w:sz w:val="24"/>
        </w:rPr>
      </w:r>
    </w:p>
    <w:p>
      <w:pPr>
        <w:pStyle w:val="2"/>
        <w:jc w:val="center"/>
      </w:pPr>
      <w:r>
        <w:rPr>
          <w:sz w:val="24"/>
        </w:rPr>
        <w:t xml:space="preserve">ПОЛОЖЕНИЕ</w:t>
      </w:r>
    </w:p>
    <w:p>
      <w:pPr>
        <w:pStyle w:val="2"/>
        <w:jc w:val="center"/>
      </w:pPr>
      <w:r>
        <w:rPr>
          <w:sz w:val="24"/>
        </w:rPr>
        <w:t xml:space="preserve">от 10 октября 2025 г. N 872-П</w:t>
      </w:r>
    </w:p>
    <w:p>
      <w:pPr>
        <w:pStyle w:val="2"/>
        <w:jc w:val="center"/>
      </w:pPr>
      <w:r>
        <w:rPr>
          <w:sz w:val="24"/>
        </w:rPr>
      </w:r>
    </w:p>
    <w:p>
      <w:pPr>
        <w:pStyle w:val="2"/>
        <w:jc w:val="center"/>
      </w:pPr>
      <w:r>
        <w:rPr>
          <w:sz w:val="24"/>
        </w:rPr>
        <w:t xml:space="preserve">О ПОРЯДКЕ</w:t>
      </w:r>
    </w:p>
    <w:p>
      <w:pPr>
        <w:pStyle w:val="2"/>
        <w:jc w:val="center"/>
      </w:pPr>
      <w:r>
        <w:rPr>
          <w:sz w:val="24"/>
        </w:rPr>
        <w:t xml:space="preserve">ОТРАЖЕНИЯ НА СЧЕТАХ БУХГАЛТЕРСКОГО УЧЕТА ОСНОВНЫХ СРЕДСТВ,</w:t>
      </w:r>
    </w:p>
    <w:p>
      <w:pPr>
        <w:pStyle w:val="2"/>
        <w:jc w:val="center"/>
      </w:pPr>
      <w:r>
        <w:rPr>
          <w:sz w:val="24"/>
        </w:rPr>
        <w:t xml:space="preserve">ИНВЕСТИЦИОННОЙ НЕДВИЖИМОСТИ, НЕМАТЕРИАЛЬНЫХ АКТИВОВ,</w:t>
      </w:r>
    </w:p>
    <w:p>
      <w:pPr>
        <w:pStyle w:val="2"/>
        <w:jc w:val="center"/>
      </w:pPr>
      <w:r>
        <w:rPr>
          <w:sz w:val="24"/>
        </w:rPr>
        <w:t xml:space="preserve">ДОЛГОСРОЧНЫХ АКТИВОВ, ПРЕДНАЗНАЧЕННЫХ ДЛЯ ПРОДАЖИ, ЗАПАСОВ,</w:t>
      </w:r>
    </w:p>
    <w:p>
      <w:pPr>
        <w:pStyle w:val="2"/>
        <w:jc w:val="center"/>
      </w:pPr>
      <w:r>
        <w:rPr>
          <w:sz w:val="24"/>
        </w:rPr>
        <w:t xml:space="preserve">СРЕДСТВ ТРУДА И ПРЕДМЕТОВ ТРУДА, ПОЛУЧЕННЫХ ПО ДОГОВОРАМ</w:t>
      </w:r>
    </w:p>
    <w:p>
      <w:pPr>
        <w:pStyle w:val="2"/>
        <w:jc w:val="center"/>
      </w:pPr>
      <w:r>
        <w:rPr>
          <w:sz w:val="24"/>
        </w:rPr>
        <w:t xml:space="preserve">ОТСТУПНОГО, ЗАЛОГА, НАЗНАЧЕНИЕ КОТОРЫХ НЕ ОПРЕДЕЛЕНО,</w:t>
      </w:r>
    </w:p>
    <w:p>
      <w:pPr>
        <w:pStyle w:val="2"/>
        <w:jc w:val="center"/>
      </w:pPr>
      <w:r>
        <w:rPr>
          <w:sz w:val="24"/>
        </w:rPr>
        <w:t xml:space="preserve">ИМУЩЕСТВА И (ИЛИ) ЕГО ГОДНЫХ ОСТАТКОВ, ПОЛУЧЕННЫХ</w:t>
      </w:r>
    </w:p>
    <w:p>
      <w:pPr>
        <w:pStyle w:val="2"/>
        <w:jc w:val="center"/>
      </w:pPr>
      <w:r>
        <w:rPr>
          <w:sz w:val="24"/>
        </w:rPr>
        <w:t xml:space="preserve">В СВЯЗИ С ОТКАЗОМ СТРАХОВАТЕЛЯ (ВЫГОДОПРИОБРЕТАТЕЛЯ)</w:t>
      </w:r>
    </w:p>
    <w:p>
      <w:pPr>
        <w:pStyle w:val="2"/>
        <w:jc w:val="center"/>
      </w:pPr>
      <w:r>
        <w:rPr>
          <w:sz w:val="24"/>
        </w:rPr>
        <w:t xml:space="preserve">ОТ ПРАВА СОБСТВЕННОСТИ НА ЗАСТРАХОВАННОЕ ИМУЩЕСТВО,</w:t>
      </w:r>
    </w:p>
    <w:p>
      <w:pPr>
        <w:pStyle w:val="2"/>
        <w:jc w:val="center"/>
      </w:pPr>
      <w:r>
        <w:rPr>
          <w:sz w:val="24"/>
        </w:rPr>
        <w:t xml:space="preserve">НЕКРЕДИТНЫМИ ФИНАНСОВЫМИ ОРГАНИЗАЦИЯМИ, БЮРО КРЕДИТНЫХ</w:t>
      </w:r>
    </w:p>
    <w:p>
      <w:pPr>
        <w:pStyle w:val="2"/>
        <w:jc w:val="center"/>
      </w:pPr>
      <w:r>
        <w:rPr>
          <w:sz w:val="24"/>
        </w:rPr>
        <w:t xml:space="preserve">ИСТОРИЙ, КРЕДИТНЫМИ РЕЙТИНГОВЫМИ АГЕНТСТВАМИ</w:t>
      </w:r>
    </w:p>
    <w:p>
      <w:pPr>
        <w:pStyle w:val="0"/>
        <w:ind w:firstLine="540"/>
        <w:jc w:val="both"/>
      </w:pPr>
      <w:r>
        <w:rPr>
          <w:sz w:val="24"/>
        </w:rPr>
      </w:r>
    </w:p>
    <w:p>
      <w:pPr>
        <w:pStyle w:val="0"/>
        <w:ind w:firstLine="540"/>
        <w:jc w:val="both"/>
      </w:pPr>
      <w:r>
        <w:rPr>
          <w:sz w:val="24"/>
        </w:rPr>
        <w:t xml:space="preserve">Настоящее Положение на основании </w:t>
      </w:r>
      <w:r>
        <w:rPr>
          <w:sz w:val="24"/>
        </w:rPr>
        <w:t xml:space="preserve">части 6 статьи 21</w:t>
      </w:r>
      <w:r>
        <w:rPr>
          <w:sz w:val="24"/>
        </w:rPr>
        <w:t xml:space="preserve"> Федерального закона от 6 декабря 2011 года N 402-ФЗ "О бухгалтерском учете" устанавливает порядок отражения на счетах бухгалтерского учета основных средств, инвестиционной недвижимости, нематериальных активов, долгосрочных активов, предназначенных для продажи, запасов, средств труда и предметов труда, полученных по договорам отступного, залога, назначение которых не определено, имущества и (или) его годных остатков, полученных в связи с отказом страхователя (выгодоприобретателя) от права собственности на застрахованное имущество, некредитными финансовыми организациями, бюро кредитных историй, кредитными рейтинговыми агентствами.</w:t>
      </w:r>
    </w:p>
    <w:p>
      <w:pPr>
        <w:pStyle w:val="0"/>
        <w:ind w:firstLine="540"/>
        <w:jc w:val="both"/>
      </w:pPr>
      <w:r>
        <w:rPr>
          <w:sz w:val="24"/>
        </w:rPr>
      </w:r>
    </w:p>
    <w:p>
      <w:pPr>
        <w:pStyle w:val="2"/>
        <w:outlineLvl w:val="1"/>
        <w:ind w:firstLine="540"/>
        <w:jc w:val="both"/>
      </w:pPr>
      <w:r>
        <w:rPr>
          <w:sz w:val="24"/>
        </w:rPr>
        <w:t xml:space="preserve">Глава 1. Общие положения</w:t>
      </w:r>
    </w:p>
    <w:p>
      <w:pPr>
        <w:pStyle w:val="0"/>
        <w:ind w:firstLine="540"/>
        <w:jc w:val="both"/>
      </w:pPr>
      <w:r>
        <w:rPr>
          <w:sz w:val="24"/>
        </w:rPr>
      </w:r>
    </w:p>
    <w:p>
      <w:pPr>
        <w:pStyle w:val="0"/>
        <w:ind w:firstLine="540"/>
        <w:jc w:val="both"/>
      </w:pPr>
      <w:r>
        <w:rPr>
          <w:sz w:val="24"/>
        </w:rPr>
        <w:t xml:space="preserve">1.1. В целях настоящего Положения применяются следующие понятия:</w:t>
      </w:r>
    </w:p>
    <w:p>
      <w:pPr>
        <w:pStyle w:val="0"/>
        <w:spacing w:before="240" w:lineRule="auto"/>
        <w:ind w:firstLine="540"/>
        <w:jc w:val="both"/>
      </w:pPr>
      <w:r>
        <w:rPr>
          <w:sz w:val="24"/>
        </w:rPr>
        <w:t xml:space="preserve">"существенность" - в значении, установленном Международным </w:t>
      </w:r>
      <w:r>
        <w:rPr>
          <w:sz w:val="24"/>
        </w:rPr>
        <w:t xml:space="preserve">стандартом</w:t>
      </w:r>
      <w:r>
        <w:rPr>
          <w:sz w:val="24"/>
        </w:rPr>
        <w:t xml:space="preserve"> финансовой отчетности (IAS) 1 "Представление финансовой отчетности" &lt;1&gt;;</w:t>
      </w:r>
    </w:p>
    <w:p>
      <w:pPr>
        <w:pStyle w:val="0"/>
        <w:spacing w:before="240" w:lineRule="auto"/>
        <w:ind w:firstLine="540"/>
        <w:jc w:val="both"/>
      </w:pPr>
      <w:r>
        <w:rPr>
          <w:sz w:val="24"/>
        </w:rPr>
        <w:t xml:space="preserve">--------------------------------</w:t>
      </w:r>
    </w:p>
    <w:p>
      <w:pPr>
        <w:pStyle w:val="0"/>
        <w:spacing w:before="240" w:lineRule="auto"/>
        <w:ind w:firstLine="540"/>
        <w:jc w:val="both"/>
      </w:pPr>
      <w:r>
        <w:rPr>
          <w:sz w:val="24"/>
        </w:rPr>
        <w:t xml:space="preserve">&lt;1&gt; Введен в действие на территории Российской Федерации </w:t>
      </w:r>
      <w:r>
        <w:rPr>
          <w:sz w:val="24"/>
        </w:rPr>
        <w:t xml:space="preserve">приказом</w:t>
      </w:r>
      <w:r>
        <w:rPr>
          <w:sz w:val="24"/>
        </w:rPr>
        <w:t xml:space="preserve"> Минфина России от 28 декабря 2015 года N 217н "О введении Международных стандартов финансовой отчетности и Разъяснений Международных стандартов финансовой отчетности в действие на территории Российской Федерации и о признании утратившими силу некоторых приказов (отдельных положений приказов) Министерства финансов Российской Федерации" (зарегистрирован Минюстом России 2 февраля 2016 года, регистрационный N 40940) с изменениями, внесенными приказами Минфина России от 11 июля 2016 года N 111н (зарегистрирован Минюстом России 1 августа 2016 года, регистрационный N 43044) и от 17 сентября 2024 года N 127н (зарегистрирован Минюстом России 2 декабря 2024 года, регистрационный N 80431) (далее соответственно - приказ Минфина России N 111н, приказ Минфина России N 217н), с поправками, введенными в действие на территории Российской Федерации </w:t>
      </w:r>
      <w:r>
        <w:rPr>
          <w:sz w:val="24"/>
        </w:rPr>
        <w:t xml:space="preserve">приказом</w:t>
      </w:r>
      <w:r>
        <w:rPr>
          <w:sz w:val="24"/>
        </w:rPr>
        <w:t xml:space="preserve"> Минфина России от 27 июня 2016 года N 98н "О введении документов Международных стандартов финансовой отчетности в действие на территории Российской Федерации и о признании утратившими силу некоторых приказов Министерства финансов Российской Федерации" (зарегистрирован Минюстом России 15 июля 2016 года, регистрационный N 42869) (далее - приказ Минфина России N 98н), </w:t>
      </w:r>
      <w:r>
        <w:rPr>
          <w:sz w:val="24"/>
        </w:rPr>
        <w:t xml:space="preserve">приказом</w:t>
      </w:r>
      <w:r>
        <w:rPr>
          <w:sz w:val="24"/>
        </w:rPr>
        <w:t xml:space="preserve"> Минфина России N 111н, </w:t>
      </w:r>
      <w:r>
        <w:rPr>
          <w:sz w:val="24"/>
        </w:rPr>
        <w:t xml:space="preserve">приказом</w:t>
      </w:r>
      <w:r>
        <w:rPr>
          <w:sz w:val="24"/>
        </w:rPr>
        <w:t xml:space="preserve"> Минфина России от 4 июня 2018 года N 125н "О введении документа Международных стандартов финансовой отчетности в действие на территории Российской Федерации" (зарегистрирован Минюстом России 21 июня 2018 года, регистрационный N 51396) (далее - приказ Минфина России N 125н), </w:t>
      </w:r>
      <w:r>
        <w:rPr>
          <w:sz w:val="24"/>
        </w:rPr>
        <w:t xml:space="preserve">приказом</w:t>
      </w:r>
      <w:r>
        <w:rPr>
          <w:sz w:val="24"/>
        </w:rPr>
        <w:t xml:space="preserve"> Минфина России от 30 октября 2018 года N 220н "О введении документа Международных стандартов финансовой отчетности в действие на территории Российской Федерации" (зарегистрирован Минюстом России 16 ноября 2018 года, регистрационный N 52703) (далее - приказ Минфина России N 220н), </w:t>
      </w:r>
      <w:r>
        <w:rPr>
          <w:sz w:val="24"/>
        </w:rPr>
        <w:t xml:space="preserve">приказом</w:t>
      </w:r>
      <w:r>
        <w:rPr>
          <w:sz w:val="24"/>
        </w:rPr>
        <w:t xml:space="preserve"> Минфина России от 5 августа 2019 года N 119н "О введении документа Международных стандартов финансовой отчетности "Определение существенности (Поправки к МСФО (IAS) 1 и МСФО (IAS) 8" в действие на территории Российской Федерации" (зарегистрирован Минюстом России 4 октября 2019 года, регистрационный N 56149) (далее - приказ Минфина России N 119н), </w:t>
      </w:r>
      <w:r>
        <w:rPr>
          <w:sz w:val="24"/>
        </w:rPr>
        <w:t xml:space="preserve">приказом</w:t>
      </w:r>
      <w:r>
        <w:rPr>
          <w:sz w:val="24"/>
        </w:rPr>
        <w:t xml:space="preserve"> Минфина России от 14 июля 2020 года N 142н "О введении документа Международных стандартов финансовой отчетности "Классификация обязательств как краткосрочных или долгосрочных (Поправки к МСФО (IAS) 1)" в действие на территории Российской Федерации" (зарегистрирован Минюстом России 2 сентября 2020 года, регистрационный N 59616), </w:t>
      </w:r>
      <w:r>
        <w:rPr>
          <w:sz w:val="24"/>
        </w:rPr>
        <w:t xml:space="preserve">приказом</w:t>
      </w:r>
      <w:r>
        <w:rPr>
          <w:sz w:val="24"/>
        </w:rPr>
        <w:t xml:space="preserve"> Минфина России от 26 ноября 2020 года N 283н "О введении документов Международных стандартов финансовой отчетности "Продление срока действия временного освобождения от применения МСФО (IFRS) 9 (Поправки к МСФО (IFRS) 4)" и "Поправка к МСФО (IAS) 1 "Представление финансовой отчетности" в действие на территории Российской Федерации" (зарегистрирован Минюстом России 28 декабря 2020 года, регистрационный N 61873), </w:t>
      </w:r>
      <w:r>
        <w:rPr>
          <w:sz w:val="24"/>
        </w:rPr>
        <w:t xml:space="preserve">приказом</w:t>
      </w:r>
      <w:r>
        <w:rPr>
          <w:sz w:val="24"/>
        </w:rPr>
        <w:t xml:space="preserve"> Минфина России от 14 декабря 2020 года N 304н "О введении документа Международных стандартов финансовой отчетности "Поправки к МСФО (IFRS) 17 "Договоры страхования" в действие на территории Российской Федерации" (зарегистрирован Минюстом России 19 января 2021 года, регистрационный N 62135) (далее - приказ Минфина России N 304н), </w:t>
      </w:r>
      <w:r>
        <w:rPr>
          <w:sz w:val="24"/>
        </w:rPr>
        <w:t xml:space="preserve">приказом</w:t>
      </w:r>
      <w:r>
        <w:rPr>
          <w:sz w:val="24"/>
        </w:rPr>
        <w:t xml:space="preserve"> Минфина России от 30 декабря 2021 года N 229н "О введении документов Международных стандартов финансовой отчетности "Раскрытие информации об учетной политике (Поправки к МСФО (IAS) 1 "Представление финансовой отчетности" и Практическим рекомендациям N 2 по применению МСФО "Формирование суждений о существенности")" и "Отложенный налог, связанный с активами и обязательствами, которые возникают в результате одной операции (Поправки к МСФО (IAS) 12)" в действие на территории Российской Федерации" (зарегистрирован Минюстом России 3 февраля 2022 года, регистрационный N 67141), </w:t>
      </w:r>
      <w:r>
        <w:rPr>
          <w:sz w:val="24"/>
        </w:rPr>
        <w:t xml:space="preserve">приказом</w:t>
      </w:r>
      <w:r>
        <w:rPr>
          <w:sz w:val="24"/>
        </w:rPr>
        <w:t xml:space="preserve"> Минфина России от 13 декабря 2023 года N 198н "О введении документа Международных стандартов финансовой отчетности "Долгосрочные обязательства с ковенантами (Поправки к МСФО (IAS) 1)" в действие на территории Российской Федерации" (зарегистрирован Минюстом России 19 января 2024 года, регистрационный N 76917).</w:t>
      </w:r>
    </w:p>
    <w:p>
      <w:pPr>
        <w:pStyle w:val="0"/>
        <w:ind w:firstLine="540"/>
        <w:jc w:val="both"/>
      </w:pPr>
      <w:r>
        <w:rPr>
          <w:sz w:val="24"/>
        </w:rPr>
      </w:r>
    </w:p>
    <w:p>
      <w:pPr>
        <w:pStyle w:val="0"/>
        <w:ind w:firstLine="540"/>
        <w:jc w:val="both"/>
      </w:pPr>
      <w:r>
        <w:rPr>
          <w:sz w:val="24"/>
        </w:rPr>
        <w:t xml:space="preserve">"справедливая стоимость" - в значении, установленном Международным </w:t>
      </w:r>
      <w:r>
        <w:rPr>
          <w:sz w:val="24"/>
        </w:rPr>
        <w:t xml:space="preserve">стандартом</w:t>
      </w:r>
      <w:r>
        <w:rPr>
          <w:sz w:val="24"/>
        </w:rPr>
        <w:t xml:space="preserve"> финансовой отчетности (IFRS) 13 "Оценка справедливой стоимости" &lt;2&gt; (далее - МСФО (IFRS) 13);</w:t>
      </w:r>
    </w:p>
    <w:p>
      <w:pPr>
        <w:pStyle w:val="0"/>
        <w:spacing w:before="240" w:lineRule="auto"/>
        <w:ind w:firstLine="540"/>
        <w:jc w:val="both"/>
      </w:pPr>
      <w:r>
        <w:rPr>
          <w:sz w:val="24"/>
        </w:rPr>
        <w:t xml:space="preserve">--------------------------------</w:t>
      </w:r>
    </w:p>
    <w:p>
      <w:pPr>
        <w:pStyle w:val="0"/>
        <w:spacing w:before="240" w:lineRule="auto"/>
        <w:ind w:firstLine="540"/>
        <w:jc w:val="both"/>
      </w:pPr>
      <w:r>
        <w:rPr>
          <w:sz w:val="24"/>
        </w:rPr>
        <w:t xml:space="preserve">&lt;2&gt; Введен в действие на территории Российской Федерации </w:t>
      </w:r>
      <w:r>
        <w:rPr>
          <w:sz w:val="24"/>
        </w:rPr>
        <w:t xml:space="preserve">приказом</w:t>
      </w:r>
      <w:r>
        <w:rPr>
          <w:sz w:val="24"/>
        </w:rPr>
        <w:t xml:space="preserve"> Минфина России N 217н, с поправками, введенными в действие на территории Российской Федерации </w:t>
      </w:r>
      <w:r>
        <w:rPr>
          <w:sz w:val="24"/>
        </w:rPr>
        <w:t xml:space="preserve">приказом</w:t>
      </w:r>
      <w:r>
        <w:rPr>
          <w:sz w:val="24"/>
        </w:rPr>
        <w:t xml:space="preserve"> Минфина России N 98н, </w:t>
      </w:r>
      <w:r>
        <w:rPr>
          <w:sz w:val="24"/>
        </w:rPr>
        <w:t xml:space="preserve">приказом</w:t>
      </w:r>
      <w:r>
        <w:rPr>
          <w:sz w:val="24"/>
        </w:rPr>
        <w:t xml:space="preserve"> Минфина России N 111н.</w:t>
      </w:r>
    </w:p>
    <w:p>
      <w:pPr>
        <w:pStyle w:val="0"/>
        <w:ind w:firstLine="540"/>
        <w:jc w:val="both"/>
      </w:pPr>
      <w:r>
        <w:rPr>
          <w:sz w:val="24"/>
        </w:rPr>
      </w:r>
    </w:p>
    <w:p>
      <w:pPr>
        <w:pStyle w:val="0"/>
        <w:ind w:firstLine="540"/>
        <w:jc w:val="both"/>
      </w:pPr>
      <w:r>
        <w:rPr>
          <w:sz w:val="24"/>
        </w:rPr>
        <w:t xml:space="preserve">"исследования" и "разработки" - в значениях, установленных Международным </w:t>
      </w:r>
      <w:r>
        <w:rPr>
          <w:sz w:val="24"/>
        </w:rPr>
        <w:t xml:space="preserve">стандартом</w:t>
      </w:r>
      <w:r>
        <w:rPr>
          <w:sz w:val="24"/>
        </w:rPr>
        <w:t xml:space="preserve"> финансовой отчетности (IAS) 38 "Нематериальные активы" &lt;3&gt; (далее - МСФО (IAS) 38);</w:t>
      </w:r>
    </w:p>
    <w:p>
      <w:pPr>
        <w:pStyle w:val="0"/>
        <w:spacing w:before="240" w:lineRule="auto"/>
        <w:ind w:firstLine="540"/>
        <w:jc w:val="both"/>
      </w:pPr>
      <w:r>
        <w:rPr>
          <w:sz w:val="24"/>
        </w:rPr>
        <w:t xml:space="preserve">--------------------------------</w:t>
      </w:r>
    </w:p>
    <w:p>
      <w:pPr>
        <w:pStyle w:val="0"/>
        <w:spacing w:before="240" w:lineRule="auto"/>
        <w:ind w:firstLine="540"/>
        <w:jc w:val="both"/>
      </w:pPr>
      <w:r>
        <w:rPr>
          <w:sz w:val="24"/>
        </w:rPr>
        <w:t xml:space="preserve">&lt;3&gt; Введен в действие на территории Российской Федерации </w:t>
      </w:r>
      <w:r>
        <w:rPr>
          <w:sz w:val="24"/>
        </w:rPr>
        <w:t xml:space="preserve">приказом</w:t>
      </w:r>
      <w:r>
        <w:rPr>
          <w:sz w:val="24"/>
        </w:rPr>
        <w:t xml:space="preserve"> Минфина России N 217н, с поправками, введенными в действие на территории Российской Федерации </w:t>
      </w:r>
      <w:r>
        <w:rPr>
          <w:sz w:val="24"/>
        </w:rPr>
        <w:t xml:space="preserve">приказом</w:t>
      </w:r>
      <w:r>
        <w:rPr>
          <w:sz w:val="24"/>
        </w:rPr>
        <w:t xml:space="preserve"> Минфина России N 98н, </w:t>
      </w:r>
      <w:r>
        <w:rPr>
          <w:sz w:val="24"/>
        </w:rPr>
        <w:t xml:space="preserve">приказом</w:t>
      </w:r>
      <w:r>
        <w:rPr>
          <w:sz w:val="24"/>
        </w:rPr>
        <w:t xml:space="preserve"> Минфина России N 111н, </w:t>
      </w:r>
      <w:r>
        <w:rPr>
          <w:sz w:val="24"/>
        </w:rPr>
        <w:t xml:space="preserve">приказом</w:t>
      </w:r>
      <w:r>
        <w:rPr>
          <w:sz w:val="24"/>
        </w:rPr>
        <w:t xml:space="preserve"> Минфина России N 125н, </w:t>
      </w:r>
      <w:r>
        <w:rPr>
          <w:sz w:val="24"/>
        </w:rPr>
        <w:t xml:space="preserve">приказом</w:t>
      </w:r>
      <w:r>
        <w:rPr>
          <w:sz w:val="24"/>
        </w:rPr>
        <w:t xml:space="preserve"> Минфина России N 220н, </w:t>
      </w:r>
      <w:r>
        <w:rPr>
          <w:sz w:val="24"/>
        </w:rPr>
        <w:t xml:space="preserve">приказом</w:t>
      </w:r>
      <w:r>
        <w:rPr>
          <w:sz w:val="24"/>
        </w:rPr>
        <w:t xml:space="preserve"> Минфина России N 304н.</w:t>
      </w:r>
    </w:p>
    <w:p>
      <w:pPr>
        <w:pStyle w:val="0"/>
        <w:ind w:firstLine="540"/>
        <w:jc w:val="both"/>
      </w:pPr>
      <w:r>
        <w:rPr>
          <w:sz w:val="24"/>
        </w:rPr>
      </w:r>
    </w:p>
    <w:p>
      <w:pPr>
        <w:pStyle w:val="0"/>
        <w:ind w:firstLine="540"/>
        <w:jc w:val="both"/>
      </w:pPr>
      <w:r>
        <w:rPr>
          <w:sz w:val="24"/>
        </w:rPr>
        <w:t xml:space="preserve">"балансовая стоимость", "амортизация", "ликвидационная стоимость", "срок полезного использования" - в значениях, установленных Международным </w:t>
      </w:r>
      <w:r>
        <w:rPr>
          <w:sz w:val="24"/>
        </w:rPr>
        <w:t xml:space="preserve">стандартом</w:t>
      </w:r>
      <w:r>
        <w:rPr>
          <w:sz w:val="24"/>
        </w:rPr>
        <w:t xml:space="preserve"> финансовой отчетности (IAS) 16 "Основные средства" &lt;4&gt; (далее - МСФО (IAS) 16);</w:t>
      </w:r>
    </w:p>
    <w:p>
      <w:pPr>
        <w:pStyle w:val="0"/>
        <w:spacing w:before="240" w:lineRule="auto"/>
        <w:ind w:firstLine="540"/>
        <w:jc w:val="both"/>
      </w:pPr>
      <w:r>
        <w:rPr>
          <w:sz w:val="24"/>
        </w:rPr>
        <w:t xml:space="preserve">--------------------------------</w:t>
      </w:r>
    </w:p>
    <w:p>
      <w:pPr>
        <w:pStyle w:val="0"/>
        <w:spacing w:before="240" w:lineRule="auto"/>
        <w:ind w:firstLine="540"/>
        <w:jc w:val="both"/>
      </w:pPr>
      <w:r>
        <w:rPr>
          <w:sz w:val="24"/>
        </w:rPr>
        <w:t xml:space="preserve">&lt;4&gt; Введен в действие на территории Российской Федерации </w:t>
      </w:r>
      <w:r>
        <w:rPr>
          <w:sz w:val="24"/>
        </w:rPr>
        <w:t xml:space="preserve">приказом</w:t>
      </w:r>
      <w:r>
        <w:rPr>
          <w:sz w:val="24"/>
        </w:rPr>
        <w:t xml:space="preserve"> Минфина России N 217н, с поправками, введенными в действие на территории Российской Федерации </w:t>
      </w:r>
      <w:r>
        <w:rPr>
          <w:sz w:val="24"/>
        </w:rPr>
        <w:t xml:space="preserve">приказом</w:t>
      </w:r>
      <w:r>
        <w:rPr>
          <w:sz w:val="24"/>
        </w:rPr>
        <w:t xml:space="preserve"> Минфина России N 98н, </w:t>
      </w:r>
      <w:r>
        <w:rPr>
          <w:sz w:val="24"/>
        </w:rPr>
        <w:t xml:space="preserve">приказом</w:t>
      </w:r>
      <w:r>
        <w:rPr>
          <w:sz w:val="24"/>
        </w:rPr>
        <w:t xml:space="preserve"> Минфина России N 111н, </w:t>
      </w:r>
      <w:r>
        <w:rPr>
          <w:sz w:val="24"/>
        </w:rPr>
        <w:t xml:space="preserve">приказом</w:t>
      </w:r>
      <w:r>
        <w:rPr>
          <w:sz w:val="24"/>
        </w:rPr>
        <w:t xml:space="preserve"> Минфина России N 125н, </w:t>
      </w:r>
      <w:r>
        <w:rPr>
          <w:sz w:val="24"/>
        </w:rPr>
        <w:t xml:space="preserve">приказом</w:t>
      </w:r>
      <w:r>
        <w:rPr>
          <w:sz w:val="24"/>
        </w:rPr>
        <w:t xml:space="preserve"> Минфина России от 17 февраля 2021 года N 24н "О введении документов Международных стандартов финансовой отчетности "Поправки к ссылкам на "Концептуальные основы" (Поправки к МСФО (IFRS) 3 "Объединение бизнесов")", "Основные средства - поступления до использования по назначению (Поправки к МСФО (IAS) 16 "Основные средства")", "Обременительные договоры - затраты на исполнение договора (Поправки к МСФО (IAS) 37)" и "Ежегодные усовершенствования Международных стандартов финансовой отчетности, период 2018 - 2020 гг." в действие на территории Российской Федерации" (зарегистрирован Минюстом России 22 марта 2021 года, регистрационный N 62828) (далее - приказ Минфина России N 24н).</w:t>
      </w:r>
    </w:p>
    <w:p>
      <w:pPr>
        <w:pStyle w:val="0"/>
        <w:ind w:firstLine="540"/>
        <w:jc w:val="both"/>
      </w:pPr>
      <w:r>
        <w:rPr>
          <w:sz w:val="24"/>
        </w:rPr>
      </w:r>
    </w:p>
    <w:p>
      <w:pPr>
        <w:pStyle w:val="0"/>
        <w:ind w:firstLine="540"/>
        <w:jc w:val="both"/>
      </w:pPr>
      <w:r>
        <w:rPr>
          <w:sz w:val="24"/>
        </w:rPr>
        <w:t xml:space="preserve">"затраты по заимствованиям" - в значении, установленном Международным </w:t>
      </w:r>
      <w:r>
        <w:rPr>
          <w:sz w:val="24"/>
        </w:rPr>
        <w:t xml:space="preserve">стандартом</w:t>
      </w:r>
      <w:r>
        <w:rPr>
          <w:sz w:val="24"/>
        </w:rPr>
        <w:t xml:space="preserve"> финансовой отчетности (IAS) 23 "Затраты по заимствованиям" &lt;5&gt; (далее - МСФО (IAS) 23);</w:t>
      </w:r>
    </w:p>
    <w:p>
      <w:pPr>
        <w:pStyle w:val="0"/>
        <w:spacing w:before="240" w:lineRule="auto"/>
        <w:ind w:firstLine="540"/>
        <w:jc w:val="both"/>
      </w:pPr>
      <w:r>
        <w:rPr>
          <w:sz w:val="24"/>
        </w:rPr>
        <w:t xml:space="preserve">--------------------------------</w:t>
      </w:r>
    </w:p>
    <w:p>
      <w:pPr>
        <w:pStyle w:val="0"/>
        <w:spacing w:before="240" w:lineRule="auto"/>
        <w:ind w:firstLine="540"/>
        <w:jc w:val="both"/>
      </w:pPr>
      <w:r>
        <w:rPr>
          <w:sz w:val="24"/>
        </w:rPr>
        <w:t xml:space="preserve">&lt;5&gt; Введен в действие на территории Российской Федерации </w:t>
      </w:r>
      <w:r>
        <w:rPr>
          <w:sz w:val="24"/>
        </w:rPr>
        <w:t xml:space="preserve">приказом</w:t>
      </w:r>
      <w:r>
        <w:rPr>
          <w:sz w:val="24"/>
        </w:rPr>
        <w:t xml:space="preserve"> Минфина России N 217н, с поправками, введенными в действие на территории Российской Федерации </w:t>
      </w:r>
      <w:r>
        <w:rPr>
          <w:sz w:val="24"/>
        </w:rPr>
        <w:t xml:space="preserve">приказом</w:t>
      </w:r>
      <w:r>
        <w:rPr>
          <w:sz w:val="24"/>
        </w:rPr>
        <w:t xml:space="preserve"> Минфина России N 98н, </w:t>
      </w:r>
      <w:r>
        <w:rPr>
          <w:sz w:val="24"/>
        </w:rPr>
        <w:t xml:space="preserve">приказом</w:t>
      </w:r>
      <w:r>
        <w:rPr>
          <w:sz w:val="24"/>
        </w:rPr>
        <w:t xml:space="preserve"> Минфина России N 111н, </w:t>
      </w:r>
      <w:r>
        <w:rPr>
          <w:sz w:val="24"/>
        </w:rPr>
        <w:t xml:space="preserve">приказом</w:t>
      </w:r>
      <w:r>
        <w:rPr>
          <w:sz w:val="24"/>
        </w:rPr>
        <w:t xml:space="preserve"> Минфина России от 27 марта 2018 года N 56н "О введении документов Международных стандартов финансовой отчетности в действие на территории Российской Федерации" (зарегистрирован Минюстом России 16 апреля 2018 года, регистрационный N 50779) (далее - приказ Минфина России N 56н).</w:t>
      </w:r>
    </w:p>
    <w:p>
      <w:pPr>
        <w:pStyle w:val="0"/>
        <w:ind w:firstLine="540"/>
        <w:jc w:val="both"/>
      </w:pPr>
      <w:r>
        <w:rPr>
          <w:sz w:val="24"/>
        </w:rPr>
      </w:r>
    </w:p>
    <w:p>
      <w:pPr>
        <w:pStyle w:val="0"/>
        <w:ind w:firstLine="540"/>
        <w:jc w:val="both"/>
      </w:pPr>
      <w:r>
        <w:rPr>
          <w:sz w:val="24"/>
        </w:rPr>
        <w:t xml:space="preserve">"чистая возможная цена продажи" - в значении, установленном Международным </w:t>
      </w:r>
      <w:r>
        <w:rPr>
          <w:sz w:val="24"/>
        </w:rPr>
        <w:t xml:space="preserve">стандартом</w:t>
      </w:r>
      <w:r>
        <w:rPr>
          <w:sz w:val="24"/>
        </w:rPr>
        <w:t xml:space="preserve"> финансовой отчетности (IAS) 2 "Запасы" &lt;6&gt;;</w:t>
      </w:r>
    </w:p>
    <w:p>
      <w:pPr>
        <w:pStyle w:val="0"/>
        <w:spacing w:before="240" w:lineRule="auto"/>
        <w:ind w:firstLine="540"/>
        <w:jc w:val="both"/>
      </w:pPr>
      <w:r>
        <w:rPr>
          <w:sz w:val="24"/>
        </w:rPr>
        <w:t xml:space="preserve">--------------------------------</w:t>
      </w:r>
    </w:p>
    <w:p>
      <w:pPr>
        <w:pStyle w:val="0"/>
        <w:spacing w:before="240" w:lineRule="auto"/>
        <w:ind w:firstLine="540"/>
        <w:jc w:val="both"/>
      </w:pPr>
      <w:r>
        <w:rPr>
          <w:sz w:val="24"/>
        </w:rPr>
        <w:t xml:space="preserve">&lt;6&gt; Введен в действие на территории Российской Федерации </w:t>
      </w:r>
      <w:r>
        <w:rPr>
          <w:sz w:val="24"/>
        </w:rPr>
        <w:t xml:space="preserve">приказом</w:t>
      </w:r>
      <w:r>
        <w:rPr>
          <w:sz w:val="24"/>
        </w:rPr>
        <w:t xml:space="preserve"> Минфина России N 217н, с поправками, введенными в действие на территории Российской Федерации </w:t>
      </w:r>
      <w:r>
        <w:rPr>
          <w:sz w:val="24"/>
        </w:rPr>
        <w:t xml:space="preserve">приказом</w:t>
      </w:r>
      <w:r>
        <w:rPr>
          <w:sz w:val="24"/>
        </w:rPr>
        <w:t xml:space="preserve"> Минфина России N 98н, </w:t>
      </w:r>
      <w:r>
        <w:rPr>
          <w:sz w:val="24"/>
        </w:rPr>
        <w:t xml:space="preserve">приказом</w:t>
      </w:r>
      <w:r>
        <w:rPr>
          <w:sz w:val="24"/>
        </w:rPr>
        <w:t xml:space="preserve"> Минфина России N 111н.</w:t>
      </w:r>
    </w:p>
    <w:p>
      <w:pPr>
        <w:pStyle w:val="0"/>
        <w:ind w:firstLine="540"/>
        <w:jc w:val="both"/>
      </w:pPr>
      <w:r>
        <w:rPr>
          <w:sz w:val="24"/>
        </w:rPr>
      </w:r>
    </w:p>
    <w:p>
      <w:pPr>
        <w:pStyle w:val="0"/>
        <w:ind w:firstLine="540"/>
        <w:jc w:val="both"/>
      </w:pPr>
      <w:r>
        <w:rPr>
          <w:sz w:val="24"/>
        </w:rPr>
        <w:t xml:space="preserve">"оценочное обязательство" - в значении, установленном Международным </w:t>
      </w:r>
      <w:r>
        <w:rPr>
          <w:sz w:val="24"/>
        </w:rPr>
        <w:t xml:space="preserve">стандартом</w:t>
      </w:r>
      <w:r>
        <w:rPr>
          <w:sz w:val="24"/>
        </w:rPr>
        <w:t xml:space="preserve"> финансовой отчетности (IAS) 37 "Оценочные обязательства, условные обязательства и условные активы" &lt;7&gt;.</w:t>
      </w:r>
    </w:p>
    <w:p>
      <w:pPr>
        <w:pStyle w:val="0"/>
        <w:spacing w:before="240" w:lineRule="auto"/>
        <w:ind w:firstLine="540"/>
        <w:jc w:val="both"/>
      </w:pPr>
      <w:r>
        <w:rPr>
          <w:sz w:val="24"/>
        </w:rPr>
        <w:t xml:space="preserve">--------------------------------</w:t>
      </w:r>
    </w:p>
    <w:p>
      <w:pPr>
        <w:pStyle w:val="0"/>
        <w:spacing w:before="240" w:lineRule="auto"/>
        <w:ind w:firstLine="540"/>
        <w:jc w:val="both"/>
      </w:pPr>
      <w:r>
        <w:rPr>
          <w:sz w:val="24"/>
        </w:rPr>
        <w:t xml:space="preserve">&lt;7&gt; Введен в действие на территории Российской Федерации </w:t>
      </w:r>
      <w:r>
        <w:rPr>
          <w:sz w:val="24"/>
        </w:rPr>
        <w:t xml:space="preserve">приказом</w:t>
      </w:r>
      <w:r>
        <w:rPr>
          <w:sz w:val="24"/>
        </w:rPr>
        <w:t xml:space="preserve"> Минфина России N 217н, с поправками, введенными в действие на территории Российской Федерации </w:t>
      </w:r>
      <w:r>
        <w:rPr>
          <w:sz w:val="24"/>
        </w:rPr>
        <w:t xml:space="preserve">приказом</w:t>
      </w:r>
      <w:r>
        <w:rPr>
          <w:sz w:val="24"/>
        </w:rPr>
        <w:t xml:space="preserve"> Минфина России N 98н, </w:t>
      </w:r>
      <w:r>
        <w:rPr>
          <w:sz w:val="24"/>
        </w:rPr>
        <w:t xml:space="preserve">приказом</w:t>
      </w:r>
      <w:r>
        <w:rPr>
          <w:sz w:val="24"/>
        </w:rPr>
        <w:t xml:space="preserve"> Минфина России N 111н, </w:t>
      </w:r>
      <w:r>
        <w:rPr>
          <w:sz w:val="24"/>
        </w:rPr>
        <w:t xml:space="preserve">приказом</w:t>
      </w:r>
      <w:r>
        <w:rPr>
          <w:sz w:val="24"/>
        </w:rPr>
        <w:t xml:space="preserve"> Минфина России N 125н, </w:t>
      </w:r>
      <w:r>
        <w:rPr>
          <w:sz w:val="24"/>
        </w:rPr>
        <w:t xml:space="preserve">приказом</w:t>
      </w:r>
      <w:r>
        <w:rPr>
          <w:sz w:val="24"/>
        </w:rPr>
        <w:t xml:space="preserve"> Минфина России N 220н, </w:t>
      </w:r>
      <w:r>
        <w:rPr>
          <w:sz w:val="24"/>
        </w:rPr>
        <w:t xml:space="preserve">приказом</w:t>
      </w:r>
      <w:r>
        <w:rPr>
          <w:sz w:val="24"/>
        </w:rPr>
        <w:t xml:space="preserve"> Минфина России N 119н, </w:t>
      </w:r>
      <w:r>
        <w:rPr>
          <w:sz w:val="24"/>
        </w:rPr>
        <w:t xml:space="preserve">приказом</w:t>
      </w:r>
      <w:r>
        <w:rPr>
          <w:sz w:val="24"/>
        </w:rPr>
        <w:t xml:space="preserve"> Минфина России N 24н.</w:t>
      </w:r>
    </w:p>
    <w:p>
      <w:pPr>
        <w:pStyle w:val="0"/>
        <w:ind w:firstLine="540"/>
        <w:jc w:val="both"/>
      </w:pPr>
      <w:r>
        <w:rPr>
          <w:sz w:val="24"/>
        </w:rPr>
      </w:r>
    </w:p>
    <w:p>
      <w:pPr>
        <w:pStyle w:val="0"/>
        <w:ind w:firstLine="540"/>
        <w:jc w:val="both"/>
      </w:pPr>
      <w:r>
        <w:rPr>
          <w:sz w:val="24"/>
        </w:rPr>
        <w:t xml:space="preserve">1.2. Некредитная финансовая организация, бюро кредитных историй, кредитное рейтинговое агентство (далее при совместном упоминании - организация) должны отражать основные средства (далее - ОС), инвестиционную недвижимость, нематериальные активы (далее - НМА), долгосрочные активы, предназначенные для продажи (далее - ДАПП), запасы, средства труда и предметы труда, полученные по договорам отступного, залога, назначение которых не определено, имущество и (или) его годные остатки, полученные в связи с отказом страхователя (выгодоприобретателя) от права собственности на застрахованное имущество (далее - имущество и (или) его годные остатки), на счетах бухгалтерского учета плана счетов бухгалтерского учета для некредитных финансовых организаций, бюро кредитных историй, кредитных рейтинговых агентств, утвержденного Банком России в соответствии с </w:t>
      </w:r>
      <w:r>
        <w:rPr>
          <w:sz w:val="24"/>
        </w:rPr>
        <w:t xml:space="preserve">пунктом 14 статьи 4</w:t>
      </w:r>
      <w:r>
        <w:rPr>
          <w:sz w:val="24"/>
        </w:rPr>
        <w:t xml:space="preserve"> Федерального закона от 10 июля 2002 года N 86-ФЗ "О Центральном банке Российской Федерации (Банке России)" (далее - План счетов), типовыми бухгалтерскими записями, предусмотренными </w:t>
      </w:r>
      <w:hyperlink w:history="0" w:anchor="P336" w:tooltip="ТИПОВЫЕ БУХГАЛТЕРСКИЕ ЗАПИСИ">
        <w:r>
          <w:rPr>
            <w:sz w:val="24"/>
            <w:color w:val="0000ff"/>
          </w:rPr>
          <w:t xml:space="preserve">приложением</w:t>
        </w:r>
      </w:hyperlink>
      <w:r>
        <w:rPr>
          <w:sz w:val="24"/>
        </w:rPr>
        <w:t xml:space="preserve"> к настоящему Положению.</w:t>
      </w:r>
    </w:p>
    <w:p>
      <w:pPr>
        <w:pStyle w:val="0"/>
        <w:spacing w:before="240" w:lineRule="auto"/>
        <w:ind w:firstLine="540"/>
        <w:jc w:val="both"/>
      </w:pPr>
      <w:r>
        <w:rPr>
          <w:sz w:val="24"/>
        </w:rPr>
        <w:t xml:space="preserve">1.3. Организация должна отражать на счетах бухгалтерского учета затраты по заимствованиям, непосредственно связанные с сооружением, строительством, созданием (изготовлением) или приобретением ОС, инвестиционной недвижимости и НМА, включаемые в их стоимость, в соответствии с </w:t>
      </w:r>
      <w:r>
        <w:rPr>
          <w:sz w:val="24"/>
        </w:rPr>
        <w:t xml:space="preserve">МСФО</w:t>
      </w:r>
      <w:r>
        <w:rPr>
          <w:sz w:val="24"/>
        </w:rPr>
        <w:t xml:space="preserve"> (IAS) 23.</w:t>
      </w:r>
    </w:p>
    <w:p>
      <w:pPr>
        <w:pStyle w:val="0"/>
        <w:spacing w:before="240" w:lineRule="auto"/>
        <w:ind w:firstLine="540"/>
        <w:jc w:val="both"/>
      </w:pPr>
      <w:r>
        <w:rPr>
          <w:sz w:val="24"/>
        </w:rPr>
        <w:t xml:space="preserve">1.4. В случае если организация относится к экономическим субъектам, имеющим право применять упрощенные способы ведения бухгалтерского учета в соответствии с </w:t>
      </w:r>
      <w:r>
        <w:rPr>
          <w:sz w:val="24"/>
        </w:rPr>
        <w:t xml:space="preserve">частью 4 статьи 6</w:t>
      </w:r>
      <w:r>
        <w:rPr>
          <w:sz w:val="24"/>
        </w:rPr>
        <w:t xml:space="preserve"> Федерального закона от 6 декабря 2011 года N 402-ФЗ "О бухгалтерском учете" (далее - упрощенные способы ведения бухгалтерского учета), она вправе утвердить в учетной политике решение:</w:t>
      </w:r>
    </w:p>
    <w:p>
      <w:pPr>
        <w:pStyle w:val="0"/>
        <w:spacing w:before="240" w:lineRule="auto"/>
        <w:ind w:firstLine="540"/>
        <w:jc w:val="both"/>
      </w:pPr>
      <w:r>
        <w:rPr>
          <w:sz w:val="24"/>
        </w:rPr>
        <w:t xml:space="preserve">отражать капитальные вложения в ОС и НМА в соответствии с </w:t>
      </w:r>
      <w:r>
        <w:rPr>
          <w:sz w:val="24"/>
        </w:rPr>
        <w:t xml:space="preserve">пунктом 4(а)</w:t>
      </w:r>
      <w:r>
        <w:rPr>
          <w:sz w:val="24"/>
        </w:rPr>
        <w:t xml:space="preserve"> и </w:t>
      </w:r>
      <w:r>
        <w:rPr>
          <w:sz w:val="24"/>
        </w:rPr>
        <w:t xml:space="preserve">абзацем пятым пункта 13</w:t>
      </w:r>
      <w:r>
        <w:rPr>
          <w:sz w:val="24"/>
        </w:rPr>
        <w:t xml:space="preserve"> Федерального стандарта бухгалтерского учета ФСБУ 26/2020 "Капитальные вложения" &lt;8&gt; (далее - ФСБУ 26/2020);</w:t>
      </w:r>
    </w:p>
    <w:p>
      <w:pPr>
        <w:pStyle w:val="0"/>
        <w:spacing w:before="240" w:lineRule="auto"/>
        <w:ind w:firstLine="540"/>
        <w:jc w:val="both"/>
      </w:pPr>
      <w:r>
        <w:rPr>
          <w:sz w:val="24"/>
        </w:rPr>
        <w:t xml:space="preserve">--------------------------------</w:t>
      </w:r>
    </w:p>
    <w:p>
      <w:pPr>
        <w:pStyle w:val="0"/>
        <w:spacing w:before="240" w:lineRule="auto"/>
        <w:ind w:firstLine="540"/>
        <w:jc w:val="both"/>
      </w:pPr>
      <w:r>
        <w:rPr>
          <w:sz w:val="24"/>
        </w:rPr>
        <w:t xml:space="preserve">&lt;8&gt; Утвержден </w:t>
      </w:r>
      <w:r>
        <w:rPr>
          <w:sz w:val="24"/>
        </w:rPr>
        <w:t xml:space="preserve">приказом</w:t>
      </w:r>
      <w:r>
        <w:rPr>
          <w:sz w:val="24"/>
        </w:rPr>
        <w:t xml:space="preserve"> Минфина России от 17 сентября 2020 года N 204н "Об утверждении Федеральных стандартов бухгалтерского учета ФСБУ 6/2020 "Основные средства" и ФСБУ 26/2020 "Капитальные вложения" (зарегистрирован Минюстом России 15 октября 2020 года, регистрационный N 60399) с изменениями, внесенными приказом Минфина России от 30 мая 2022 года N 87н (зарегистрирован Минюстом России 28 июня 2022 года, регистрационный N 69032).</w:t>
      </w:r>
    </w:p>
    <w:p>
      <w:pPr>
        <w:pStyle w:val="0"/>
        <w:ind w:firstLine="540"/>
        <w:jc w:val="both"/>
      </w:pPr>
      <w:r>
        <w:rPr>
          <w:sz w:val="24"/>
        </w:rPr>
      </w:r>
    </w:p>
    <w:p>
      <w:pPr>
        <w:pStyle w:val="0"/>
        <w:ind w:firstLine="540"/>
        <w:jc w:val="both"/>
      </w:pPr>
      <w:r>
        <w:rPr>
          <w:sz w:val="24"/>
        </w:rPr>
        <w:t xml:space="preserve">отражать затраты, связанные с осуществлением капитальных вложений в НМА, в составе расходов по обычным видам деятельности в полной сумме по мере их осуществления в соответствии с </w:t>
      </w:r>
      <w:r>
        <w:rPr>
          <w:sz w:val="24"/>
        </w:rPr>
        <w:t xml:space="preserve">пунктом 4(б)</w:t>
      </w:r>
      <w:r>
        <w:rPr>
          <w:sz w:val="24"/>
        </w:rPr>
        <w:t xml:space="preserve"> ФСБУ 26/2020.</w:t>
      </w:r>
    </w:p>
    <w:p>
      <w:pPr>
        <w:pStyle w:val="0"/>
        <w:ind w:firstLine="540"/>
        <w:jc w:val="both"/>
      </w:pPr>
      <w:r>
        <w:rPr>
          <w:sz w:val="24"/>
        </w:rPr>
      </w:r>
    </w:p>
    <w:p>
      <w:pPr>
        <w:pStyle w:val="2"/>
        <w:outlineLvl w:val="1"/>
        <w:ind w:firstLine="540"/>
        <w:jc w:val="both"/>
      </w:pPr>
      <w:r>
        <w:rPr>
          <w:sz w:val="24"/>
        </w:rPr>
        <w:t xml:space="preserve">Глава 2. Отражение на счетах бухгалтерского учета основных средств</w:t>
      </w:r>
    </w:p>
    <w:p>
      <w:pPr>
        <w:pStyle w:val="0"/>
        <w:ind w:firstLine="540"/>
        <w:jc w:val="both"/>
      </w:pPr>
      <w:r>
        <w:rPr>
          <w:sz w:val="24"/>
        </w:rPr>
      </w:r>
    </w:p>
    <w:bookmarkStart w:id="65" w:name="P65"/>
    <w:bookmarkEnd w:id="65"/>
    <w:p>
      <w:pPr>
        <w:pStyle w:val="0"/>
        <w:ind w:firstLine="540"/>
        <w:jc w:val="both"/>
      </w:pPr>
      <w:r>
        <w:rPr>
          <w:sz w:val="24"/>
        </w:rPr>
        <w:t xml:space="preserve">2.1. Организация должна отражать на счетах бухгалтерского учета актив в качестве ОС в случае его соответствия признакам, установленным </w:t>
      </w:r>
      <w:r>
        <w:rPr>
          <w:sz w:val="24"/>
        </w:rPr>
        <w:t xml:space="preserve">пунктом 4</w:t>
      </w:r>
      <w:r>
        <w:rPr>
          <w:sz w:val="24"/>
        </w:rPr>
        <w:t xml:space="preserve"> Федерального стандарта бухгалтерского учета ФСБУ 6/2020 "Основные средства" &lt;9&gt; (далее - ФСБУ 6/2020).</w:t>
      </w:r>
    </w:p>
    <w:p>
      <w:pPr>
        <w:pStyle w:val="0"/>
        <w:spacing w:before="240" w:lineRule="auto"/>
        <w:ind w:firstLine="540"/>
        <w:jc w:val="both"/>
      </w:pPr>
      <w:r>
        <w:rPr>
          <w:sz w:val="24"/>
        </w:rPr>
        <w:t xml:space="preserve">--------------------------------</w:t>
      </w:r>
    </w:p>
    <w:p>
      <w:pPr>
        <w:pStyle w:val="0"/>
        <w:spacing w:before="240" w:lineRule="auto"/>
        <w:ind w:firstLine="540"/>
        <w:jc w:val="both"/>
      </w:pPr>
      <w:r>
        <w:rPr>
          <w:sz w:val="24"/>
        </w:rPr>
        <w:t xml:space="preserve">&lt;9&gt; Утвержден </w:t>
      </w:r>
      <w:r>
        <w:rPr>
          <w:sz w:val="24"/>
        </w:rPr>
        <w:t xml:space="preserve">приказом</w:t>
      </w:r>
      <w:r>
        <w:rPr>
          <w:sz w:val="24"/>
        </w:rPr>
        <w:t xml:space="preserve"> Минфина России от 17 сентября 2020 года N 204н "Об утверждении Федеральных стандартов бухгалтерского учета ФСБУ 6/2020 "Основные средства" и ФСБУ 26/2020 "Капитальные вложения" (зарегистрирован Минюстом России 15 октября 2020 года, регистрационный N 60399) с изменениями, внесенными приказом Минфина России от 30 мая 2022 года N 87н (зарегистрирован Минюстом России 28 июня 2022 года, регистрационный N 69032).</w:t>
      </w:r>
    </w:p>
    <w:p>
      <w:pPr>
        <w:pStyle w:val="0"/>
        <w:ind w:firstLine="540"/>
        <w:jc w:val="both"/>
      </w:pPr>
      <w:r>
        <w:rPr>
          <w:sz w:val="24"/>
        </w:rPr>
      </w:r>
    </w:p>
    <w:p>
      <w:pPr>
        <w:pStyle w:val="0"/>
        <w:ind w:firstLine="540"/>
        <w:jc w:val="both"/>
      </w:pPr>
      <w:r>
        <w:rPr>
          <w:sz w:val="24"/>
        </w:rPr>
        <w:t xml:space="preserve">2.2. Организация должна отражать капитальные вложения в ОС до даты признания ОС типовой бухгалтерской записью, указанной в </w:t>
      </w:r>
      <w:hyperlink w:history="0" w:anchor="P370" w:tooltip="1.2">
        <w:r>
          <w:rPr>
            <w:sz w:val="24"/>
            <w:color w:val="0000ff"/>
          </w:rPr>
          <w:t xml:space="preserve">строке 1.2 таблицы 1</w:t>
        </w:r>
      </w:hyperlink>
      <w:r>
        <w:rPr>
          <w:sz w:val="24"/>
        </w:rPr>
        <w:t xml:space="preserve"> приложения к настоящему Положению.</w:t>
      </w:r>
    </w:p>
    <w:p>
      <w:pPr>
        <w:pStyle w:val="0"/>
        <w:spacing w:before="240" w:lineRule="auto"/>
        <w:ind w:firstLine="540"/>
        <w:jc w:val="both"/>
      </w:pPr>
      <w:r>
        <w:rPr>
          <w:sz w:val="24"/>
        </w:rPr>
        <w:t xml:space="preserve">2.3. В случае утверждения в учетной политике организации способа ведения бухгалтерского учета, при котором актив, соответствующий признакам, установленным </w:t>
      </w:r>
      <w:r>
        <w:rPr>
          <w:sz w:val="24"/>
        </w:rPr>
        <w:t xml:space="preserve">пунктом 4</w:t>
      </w:r>
      <w:r>
        <w:rPr>
          <w:sz w:val="24"/>
        </w:rPr>
        <w:t xml:space="preserve"> ФСБУ 6/2020, но имеющий стоимость ниже стоимостного критерия существенности, утвержденного в учетной политике, не признается в качестве ОС, организация должна отражать затраты на сооружение (строительство), создание (изготовление) и приобретение таких активов в составе расходов в отчетном периоде, в котором они осуществлены, типовой бухгалтерской записью, указанной в </w:t>
      </w:r>
      <w:hyperlink w:history="0" w:anchor="P403" w:tooltip="1.4">
        <w:r>
          <w:rPr>
            <w:sz w:val="24"/>
            <w:color w:val="0000ff"/>
          </w:rPr>
          <w:t xml:space="preserve">строке 1.4 таблицы 1</w:t>
        </w:r>
      </w:hyperlink>
      <w:r>
        <w:rPr>
          <w:sz w:val="24"/>
        </w:rPr>
        <w:t xml:space="preserve"> приложения к настоящему Положению.</w:t>
      </w:r>
    </w:p>
    <w:p>
      <w:pPr>
        <w:pStyle w:val="0"/>
        <w:spacing w:before="240" w:lineRule="auto"/>
        <w:ind w:firstLine="540"/>
        <w:jc w:val="both"/>
      </w:pPr>
      <w:r>
        <w:rPr>
          <w:sz w:val="24"/>
        </w:rPr>
        <w:t xml:space="preserve">2.4. Организация должна отражать капитальные вложения в ОС, приобретаемое за плату, в сумме фактических затрат, осуществленных организацией до его признания, в качестве ОС:</w:t>
      </w:r>
    </w:p>
    <w:p>
      <w:pPr>
        <w:pStyle w:val="0"/>
        <w:spacing w:before="240" w:lineRule="auto"/>
        <w:ind w:firstLine="540"/>
        <w:jc w:val="both"/>
      </w:pPr>
      <w:r>
        <w:rPr>
          <w:sz w:val="24"/>
        </w:rPr>
        <w:t xml:space="preserve">типовыми бухгалтерскими записями, указанными в </w:t>
      </w:r>
      <w:hyperlink w:history="0" w:anchor="P362" w:tooltip="1.1">
        <w:r>
          <w:rPr>
            <w:sz w:val="24"/>
            <w:color w:val="0000ff"/>
          </w:rPr>
          <w:t xml:space="preserve">строках 1.1</w:t>
        </w:r>
      </w:hyperlink>
      <w:r>
        <w:rPr>
          <w:sz w:val="24"/>
        </w:rPr>
        <w:t xml:space="preserve">, </w:t>
      </w:r>
      <w:hyperlink w:history="0" w:anchor="P370" w:tooltip="1.2">
        <w:r>
          <w:rPr>
            <w:sz w:val="24"/>
            <w:color w:val="0000ff"/>
          </w:rPr>
          <w:t xml:space="preserve">1.2</w:t>
        </w:r>
      </w:hyperlink>
      <w:r>
        <w:rPr>
          <w:sz w:val="24"/>
        </w:rPr>
        <w:t xml:space="preserve">, </w:t>
      </w:r>
      <w:hyperlink w:history="0" w:anchor="P380" w:tooltip="1.3.1">
        <w:r>
          <w:rPr>
            <w:sz w:val="24"/>
            <w:color w:val="0000ff"/>
          </w:rPr>
          <w:t xml:space="preserve">1.3.1</w:t>
        </w:r>
      </w:hyperlink>
      <w:r>
        <w:rPr>
          <w:sz w:val="24"/>
        </w:rPr>
        <w:t xml:space="preserve"> и </w:t>
      </w:r>
      <w:hyperlink w:history="0" w:anchor="P388" w:tooltip="1.3.2">
        <w:r>
          <w:rPr>
            <w:sz w:val="24"/>
            <w:color w:val="0000ff"/>
          </w:rPr>
          <w:t xml:space="preserve">1.3.2 таблицы 1</w:t>
        </w:r>
      </w:hyperlink>
      <w:r>
        <w:rPr>
          <w:sz w:val="24"/>
        </w:rPr>
        <w:t xml:space="preserve"> приложения к настоящему Положению, в случае если налог на добавленную стоимость (далее - НДС) и иные возмещаемые суммы налогов не включаются в капитальные вложения в ОС в соответствии с законодательством Российской Федерации о налогах и сборах;</w:t>
      </w:r>
    </w:p>
    <w:p>
      <w:pPr>
        <w:pStyle w:val="0"/>
        <w:spacing w:before="240" w:lineRule="auto"/>
        <w:ind w:firstLine="540"/>
        <w:jc w:val="both"/>
      </w:pPr>
      <w:r>
        <w:rPr>
          <w:sz w:val="24"/>
        </w:rPr>
        <w:t xml:space="preserve">типовыми бухгалтерскими записями, указанными в </w:t>
      </w:r>
      <w:hyperlink w:history="0" w:anchor="P362" w:tooltip="1.1">
        <w:r>
          <w:rPr>
            <w:sz w:val="24"/>
            <w:color w:val="0000ff"/>
          </w:rPr>
          <w:t xml:space="preserve">строках 1.1</w:t>
        </w:r>
      </w:hyperlink>
      <w:r>
        <w:rPr>
          <w:sz w:val="24"/>
        </w:rPr>
        <w:t xml:space="preserve">, </w:t>
      </w:r>
      <w:hyperlink w:history="0" w:anchor="P370" w:tooltip="1.2">
        <w:r>
          <w:rPr>
            <w:sz w:val="24"/>
            <w:color w:val="0000ff"/>
          </w:rPr>
          <w:t xml:space="preserve">1.2</w:t>
        </w:r>
      </w:hyperlink>
      <w:r>
        <w:rPr>
          <w:sz w:val="24"/>
        </w:rPr>
        <w:t xml:space="preserve">, </w:t>
      </w:r>
      <w:hyperlink w:history="0" w:anchor="P380" w:tooltip="1.3.1">
        <w:r>
          <w:rPr>
            <w:sz w:val="24"/>
            <w:color w:val="0000ff"/>
          </w:rPr>
          <w:t xml:space="preserve">1.3.1</w:t>
        </w:r>
      </w:hyperlink>
      <w:r>
        <w:rPr>
          <w:sz w:val="24"/>
        </w:rPr>
        <w:t xml:space="preserve">, </w:t>
      </w:r>
      <w:hyperlink w:history="0" w:anchor="P393" w:tooltip="1.3.3">
        <w:r>
          <w:rPr>
            <w:sz w:val="24"/>
            <w:color w:val="0000ff"/>
          </w:rPr>
          <w:t xml:space="preserve">1.3.3</w:t>
        </w:r>
      </w:hyperlink>
      <w:r>
        <w:rPr>
          <w:sz w:val="24"/>
        </w:rPr>
        <w:t xml:space="preserve"> и </w:t>
      </w:r>
      <w:hyperlink w:history="0" w:anchor="P398" w:tooltip="1.3.4">
        <w:r>
          <w:rPr>
            <w:sz w:val="24"/>
            <w:color w:val="0000ff"/>
          </w:rPr>
          <w:t xml:space="preserve">1.3.4 таблицы 1</w:t>
        </w:r>
      </w:hyperlink>
      <w:r>
        <w:rPr>
          <w:sz w:val="24"/>
        </w:rPr>
        <w:t xml:space="preserve"> приложения к настоящему Положению, в случае если НДС включается в капитальные вложения в ОС в соответствии с законодательством Российской Федерации о налогах и сборах.</w:t>
      </w:r>
    </w:p>
    <w:p>
      <w:pPr>
        <w:pStyle w:val="0"/>
        <w:spacing w:before="240" w:lineRule="auto"/>
        <w:ind w:firstLine="540"/>
        <w:jc w:val="both"/>
      </w:pPr>
      <w:r>
        <w:rPr>
          <w:sz w:val="24"/>
        </w:rPr>
        <w:t xml:space="preserve">2.5. В целях отражения на счетах бухгалтерского учета приобретения ОС за плату на условиях отсрочки платежа на период, превышающий 12 месяцев, или на меньший срок, установленный организацией, в капитальные вложения в ОС в соответствии с </w:t>
      </w:r>
      <w:r>
        <w:rPr>
          <w:sz w:val="24"/>
        </w:rPr>
        <w:t xml:space="preserve">пунктом 12</w:t>
      </w:r>
      <w:r>
        <w:rPr>
          <w:sz w:val="24"/>
        </w:rPr>
        <w:t xml:space="preserve"> ФСБУ 26/2020 включается сумма денежных средств, которая была бы уплачена организацией при отсутствии указанной отсрочки.</w:t>
      </w:r>
    </w:p>
    <w:p>
      <w:pPr>
        <w:pStyle w:val="0"/>
        <w:spacing w:before="240" w:lineRule="auto"/>
        <w:ind w:firstLine="540"/>
        <w:jc w:val="both"/>
      </w:pPr>
      <w:r>
        <w:rPr>
          <w:sz w:val="24"/>
        </w:rPr>
        <w:t xml:space="preserve">Разницу между указанной суммой денежных средств и номинальной величиной денежных средств, подлежащих уплате в будущем, организация должна отражать на счетах бухгалтерского учета процентных расходов типовой бухгалтерской записью, указанной в </w:t>
      </w:r>
      <w:hyperlink w:history="0" w:anchor="P409" w:tooltip="1.5">
        <w:r>
          <w:rPr>
            <w:sz w:val="24"/>
            <w:color w:val="0000ff"/>
          </w:rPr>
          <w:t xml:space="preserve">строке 1.5 таблицы 1</w:t>
        </w:r>
      </w:hyperlink>
      <w:r>
        <w:rPr>
          <w:sz w:val="24"/>
        </w:rPr>
        <w:t xml:space="preserve"> приложения к настоящему Положению.</w:t>
      </w:r>
    </w:p>
    <w:p>
      <w:pPr>
        <w:pStyle w:val="0"/>
        <w:spacing w:before="240" w:lineRule="auto"/>
        <w:ind w:firstLine="540"/>
        <w:jc w:val="both"/>
      </w:pPr>
      <w:r>
        <w:rPr>
          <w:sz w:val="24"/>
        </w:rPr>
        <w:t xml:space="preserve">2.6. Погашение обязательства за приобретенное за плату ОС на условиях отсрочки платежа организация должна отражать типовой бухгалтерской записью, указанной в </w:t>
      </w:r>
      <w:hyperlink w:history="0" w:anchor="P415" w:tooltip="1.6">
        <w:r>
          <w:rPr>
            <w:sz w:val="24"/>
            <w:color w:val="0000ff"/>
          </w:rPr>
          <w:t xml:space="preserve">строке 1.6 таблицы 1</w:t>
        </w:r>
      </w:hyperlink>
      <w:r>
        <w:rPr>
          <w:sz w:val="24"/>
        </w:rPr>
        <w:t xml:space="preserve"> приложения к настоящему Положению.</w:t>
      </w:r>
    </w:p>
    <w:p>
      <w:pPr>
        <w:pStyle w:val="0"/>
        <w:spacing w:before="240" w:lineRule="auto"/>
        <w:ind w:firstLine="540"/>
        <w:jc w:val="both"/>
      </w:pPr>
      <w:r>
        <w:rPr>
          <w:sz w:val="24"/>
        </w:rPr>
        <w:t xml:space="preserve">2.7. Организация должна отражать включение в первоначальную стоимость ОС будущих затрат по демонтажу, утилизации ОС и восстановлению окружающей среды на занимаемом им участке в качестве оценочного обязательства типовой бухгалтерской записью, указанной в </w:t>
      </w:r>
      <w:hyperlink w:history="0" w:anchor="P422" w:tooltip="1.7">
        <w:r>
          <w:rPr>
            <w:sz w:val="24"/>
            <w:color w:val="0000ff"/>
          </w:rPr>
          <w:t xml:space="preserve">строке 1.7 таблицы 1</w:t>
        </w:r>
      </w:hyperlink>
      <w:r>
        <w:rPr>
          <w:sz w:val="24"/>
        </w:rPr>
        <w:t xml:space="preserve"> приложения к настоящему Положению.</w:t>
      </w:r>
    </w:p>
    <w:p>
      <w:pPr>
        <w:pStyle w:val="0"/>
        <w:spacing w:before="240" w:lineRule="auto"/>
        <w:ind w:firstLine="540"/>
        <w:jc w:val="both"/>
      </w:pPr>
      <w:r>
        <w:rPr>
          <w:sz w:val="24"/>
        </w:rPr>
        <w:t xml:space="preserve">2.8. Организация должна отражать признание ОС по первоначальной стоимости типовой бухгалтерской записью, указанной в </w:t>
      </w:r>
      <w:hyperlink w:history="0" w:anchor="P544" w:tooltip="1.21">
        <w:r>
          <w:rPr>
            <w:sz w:val="24"/>
            <w:color w:val="0000ff"/>
          </w:rPr>
          <w:t xml:space="preserve">строке 1.21 таблицы 1</w:t>
        </w:r>
      </w:hyperlink>
      <w:r>
        <w:rPr>
          <w:sz w:val="24"/>
        </w:rPr>
        <w:t xml:space="preserve"> приложения к настоящему Положению.</w:t>
      </w:r>
    </w:p>
    <w:p>
      <w:pPr>
        <w:pStyle w:val="0"/>
        <w:spacing w:before="240" w:lineRule="auto"/>
        <w:ind w:firstLine="540"/>
        <w:jc w:val="both"/>
      </w:pPr>
      <w:r>
        <w:rPr>
          <w:sz w:val="24"/>
        </w:rPr>
        <w:t xml:space="preserve">2.9. Организация должна отражать по справедливой стоимости безвозмездно полученные:</w:t>
      </w:r>
    </w:p>
    <w:p>
      <w:pPr>
        <w:pStyle w:val="0"/>
        <w:spacing w:before="240" w:lineRule="auto"/>
        <w:ind w:firstLine="540"/>
        <w:jc w:val="both"/>
      </w:pPr>
      <w:r>
        <w:rPr>
          <w:sz w:val="24"/>
        </w:rPr>
        <w:t xml:space="preserve">капитальные вложения в ОС на дату их признания типовыми бухгалтерскими записями, указанными в </w:t>
      </w:r>
      <w:hyperlink w:history="0" w:anchor="P438" w:tooltip="1.9.1">
        <w:r>
          <w:rPr>
            <w:sz w:val="24"/>
            <w:color w:val="0000ff"/>
          </w:rPr>
          <w:t xml:space="preserve">строках 1.9.1</w:t>
        </w:r>
      </w:hyperlink>
      <w:r>
        <w:rPr>
          <w:sz w:val="24"/>
        </w:rPr>
        <w:t xml:space="preserve">, </w:t>
      </w:r>
      <w:hyperlink w:history="0" w:anchor="P454" w:tooltip="1.10.1">
        <w:r>
          <w:rPr>
            <w:sz w:val="24"/>
            <w:color w:val="0000ff"/>
          </w:rPr>
          <w:t xml:space="preserve">1.10.1</w:t>
        </w:r>
      </w:hyperlink>
      <w:r>
        <w:rPr>
          <w:sz w:val="24"/>
        </w:rPr>
        <w:t xml:space="preserve"> и </w:t>
      </w:r>
      <w:hyperlink w:history="0" w:anchor="P465" w:tooltip="1.11">
        <w:r>
          <w:rPr>
            <w:sz w:val="24"/>
            <w:color w:val="0000ff"/>
          </w:rPr>
          <w:t xml:space="preserve">1.11 таблицы 1</w:t>
        </w:r>
      </w:hyperlink>
      <w:r>
        <w:rPr>
          <w:sz w:val="24"/>
        </w:rPr>
        <w:t xml:space="preserve"> приложения к настоящему Положению;</w:t>
      </w:r>
    </w:p>
    <w:p>
      <w:pPr>
        <w:pStyle w:val="0"/>
        <w:spacing w:before="240" w:lineRule="auto"/>
        <w:ind w:firstLine="540"/>
        <w:jc w:val="both"/>
      </w:pPr>
      <w:r>
        <w:rPr>
          <w:sz w:val="24"/>
        </w:rPr>
        <w:t xml:space="preserve">ОС на дату их признания типовыми бухгалтерскими записями, указанными в </w:t>
      </w:r>
      <w:hyperlink w:history="0" w:anchor="P443" w:tooltip="1.9.2">
        <w:r>
          <w:rPr>
            <w:sz w:val="24"/>
            <w:color w:val="0000ff"/>
          </w:rPr>
          <w:t xml:space="preserve">строках 1.9.2</w:t>
        </w:r>
      </w:hyperlink>
      <w:r>
        <w:rPr>
          <w:sz w:val="24"/>
        </w:rPr>
        <w:t xml:space="preserve"> и </w:t>
      </w:r>
      <w:hyperlink w:history="0" w:anchor="P459" w:tooltip="1.10.2">
        <w:r>
          <w:rPr>
            <w:sz w:val="24"/>
            <w:color w:val="0000ff"/>
          </w:rPr>
          <w:t xml:space="preserve">1.10.2 таблицы 1</w:t>
        </w:r>
      </w:hyperlink>
      <w:r>
        <w:rPr>
          <w:sz w:val="24"/>
        </w:rPr>
        <w:t xml:space="preserve"> приложения к настоящему Положению.</w:t>
      </w:r>
    </w:p>
    <w:p>
      <w:pPr>
        <w:pStyle w:val="0"/>
        <w:spacing w:before="240" w:lineRule="auto"/>
        <w:ind w:firstLine="540"/>
        <w:jc w:val="both"/>
      </w:pPr>
      <w:r>
        <w:rPr>
          <w:sz w:val="24"/>
        </w:rPr>
        <w:t xml:space="preserve">2.10. Организация должна отражать по справедливой стоимости, определенной в соответствии с </w:t>
      </w:r>
      <w:r>
        <w:rPr>
          <w:sz w:val="24"/>
        </w:rPr>
        <w:t xml:space="preserve">МСФО</w:t>
      </w:r>
      <w:r>
        <w:rPr>
          <w:sz w:val="24"/>
        </w:rPr>
        <w:t xml:space="preserve"> (IFRS) 13 и </w:t>
      </w:r>
      <w:r>
        <w:rPr>
          <w:sz w:val="24"/>
        </w:rPr>
        <w:t xml:space="preserve">пунктом 26</w:t>
      </w:r>
      <w:r>
        <w:rPr>
          <w:sz w:val="24"/>
        </w:rPr>
        <w:t xml:space="preserve"> МСФО (IAS) 16, полученные по договору мены:</w:t>
      </w:r>
    </w:p>
    <w:bookmarkStart w:id="83" w:name="P83"/>
    <w:bookmarkEnd w:id="83"/>
    <w:p>
      <w:pPr>
        <w:pStyle w:val="0"/>
        <w:spacing w:before="240" w:lineRule="auto"/>
        <w:ind w:firstLine="540"/>
        <w:jc w:val="both"/>
      </w:pPr>
      <w:r>
        <w:rPr>
          <w:sz w:val="24"/>
        </w:rPr>
        <w:t xml:space="preserve">капитальные вложения в ОС на дату их признания типовыми бухгалтерскими записями, указанными в </w:t>
      </w:r>
      <w:hyperlink w:history="0" w:anchor="P476" w:tooltip="1.12.1">
        <w:r>
          <w:rPr>
            <w:sz w:val="24"/>
            <w:color w:val="0000ff"/>
          </w:rPr>
          <w:t xml:space="preserve">строках 1.12.1</w:t>
        </w:r>
      </w:hyperlink>
      <w:r>
        <w:rPr>
          <w:sz w:val="24"/>
        </w:rPr>
        <w:t xml:space="preserve"> и </w:t>
      </w:r>
      <w:hyperlink w:history="0" w:anchor="P487" w:tooltip="1.13">
        <w:r>
          <w:rPr>
            <w:sz w:val="24"/>
            <w:color w:val="0000ff"/>
          </w:rPr>
          <w:t xml:space="preserve">1.13</w:t>
        </w:r>
      </w:hyperlink>
      <w:r>
        <w:rPr>
          <w:sz w:val="24"/>
        </w:rPr>
        <w:t xml:space="preserve"> - </w:t>
      </w:r>
      <w:hyperlink w:history="0" w:anchor="P511" w:tooltip="1.17">
        <w:r>
          <w:rPr>
            <w:sz w:val="24"/>
            <w:color w:val="0000ff"/>
          </w:rPr>
          <w:t xml:space="preserve">1.17 таблицы 1</w:t>
        </w:r>
      </w:hyperlink>
      <w:r>
        <w:rPr>
          <w:sz w:val="24"/>
        </w:rPr>
        <w:t xml:space="preserve"> приложения к настоящему Положению;</w:t>
      </w:r>
    </w:p>
    <w:bookmarkStart w:id="84" w:name="P84"/>
    <w:bookmarkEnd w:id="84"/>
    <w:p>
      <w:pPr>
        <w:pStyle w:val="0"/>
        <w:spacing w:before="240" w:lineRule="auto"/>
        <w:ind w:firstLine="540"/>
        <w:jc w:val="both"/>
      </w:pPr>
      <w:r>
        <w:rPr>
          <w:sz w:val="24"/>
        </w:rPr>
        <w:t xml:space="preserve">ОС на дату их признания типовыми бухгалтерскими записями, указанными в </w:t>
      </w:r>
      <w:hyperlink w:history="0" w:anchor="P481" w:tooltip="1.12.2">
        <w:r>
          <w:rPr>
            <w:sz w:val="24"/>
            <w:color w:val="0000ff"/>
          </w:rPr>
          <w:t xml:space="preserve">строках 1.12.2</w:t>
        </w:r>
      </w:hyperlink>
      <w:r>
        <w:rPr>
          <w:sz w:val="24"/>
        </w:rPr>
        <w:t xml:space="preserve"> и </w:t>
      </w:r>
      <w:hyperlink w:history="0" w:anchor="P487" w:tooltip="1.13">
        <w:r>
          <w:rPr>
            <w:sz w:val="24"/>
            <w:color w:val="0000ff"/>
          </w:rPr>
          <w:t xml:space="preserve">1.13</w:t>
        </w:r>
      </w:hyperlink>
      <w:r>
        <w:rPr>
          <w:sz w:val="24"/>
        </w:rPr>
        <w:t xml:space="preserve"> - </w:t>
      </w:r>
      <w:hyperlink w:history="0" w:anchor="P511" w:tooltip="1.17">
        <w:r>
          <w:rPr>
            <w:sz w:val="24"/>
            <w:color w:val="0000ff"/>
          </w:rPr>
          <w:t xml:space="preserve">1.17 таблицы 1</w:t>
        </w:r>
      </w:hyperlink>
      <w:r>
        <w:rPr>
          <w:sz w:val="24"/>
        </w:rPr>
        <w:t xml:space="preserve"> приложения к настоящему Положению.</w:t>
      </w:r>
    </w:p>
    <w:p>
      <w:pPr>
        <w:pStyle w:val="0"/>
        <w:spacing w:before="240" w:lineRule="auto"/>
        <w:ind w:firstLine="540"/>
        <w:jc w:val="both"/>
      </w:pPr>
      <w:r>
        <w:rPr>
          <w:sz w:val="24"/>
        </w:rPr>
        <w:t xml:space="preserve">В случае невозможности определения справедливой стоимости полученных по договору мены капитальных вложений в ОС и ОС организация должна отражать полученные по договору мены капитальные вложения в ОС и ОС на дату их получения по балансовой стоимости переданного организацией актива бухгалтерскими записями, указанными в </w:t>
      </w:r>
      <w:hyperlink w:history="0" w:anchor="P83" w:tooltip="капитальные вложения в ОС на дату их признания типовыми бухгалтерскими записями, указанными в строках 1.12.1 и 1.13 - 1.17 таблицы 1 приложения к настоящему Положению;">
        <w:r>
          <w:rPr>
            <w:sz w:val="24"/>
            <w:color w:val="0000ff"/>
          </w:rPr>
          <w:t xml:space="preserve">абзацах втором</w:t>
        </w:r>
      </w:hyperlink>
      <w:r>
        <w:rPr>
          <w:sz w:val="24"/>
        </w:rPr>
        <w:t xml:space="preserve"> и </w:t>
      </w:r>
      <w:hyperlink w:history="0" w:anchor="P84" w:tooltip="ОС на дату их признания типовыми бухгалтерскими записями, указанными в строках 1.12.2 и 1.13 - 1.17 таблицы 1 приложения к настоящему Положению.">
        <w:r>
          <w:rPr>
            <w:sz w:val="24"/>
            <w:color w:val="0000ff"/>
          </w:rPr>
          <w:t xml:space="preserve">третьем</w:t>
        </w:r>
      </w:hyperlink>
      <w:r>
        <w:rPr>
          <w:sz w:val="24"/>
        </w:rPr>
        <w:t xml:space="preserve"> настоящего пункта.</w:t>
      </w:r>
    </w:p>
    <w:p>
      <w:pPr>
        <w:pStyle w:val="0"/>
        <w:spacing w:before="240" w:lineRule="auto"/>
        <w:ind w:firstLine="540"/>
        <w:jc w:val="both"/>
      </w:pPr>
      <w:r>
        <w:rPr>
          <w:sz w:val="24"/>
        </w:rPr>
        <w:t xml:space="preserve">2.11. Организация должна отражать капитальные вложения в ОС, внесенные в уставный капитал, по справедливой стоимости на дату их признания типовыми бухгалтерскими записями, указанными в </w:t>
      </w:r>
      <w:hyperlink w:history="0" w:anchor="P517" w:tooltip="1.18">
        <w:r>
          <w:rPr>
            <w:sz w:val="24"/>
            <w:color w:val="0000ff"/>
          </w:rPr>
          <w:t xml:space="preserve">строках 1.18</w:t>
        </w:r>
      </w:hyperlink>
      <w:r>
        <w:rPr>
          <w:sz w:val="24"/>
        </w:rPr>
        <w:t xml:space="preserve"> и </w:t>
      </w:r>
      <w:hyperlink w:history="0" w:anchor="P522" w:tooltip="1.19">
        <w:r>
          <w:rPr>
            <w:sz w:val="24"/>
            <w:color w:val="0000ff"/>
          </w:rPr>
          <w:t xml:space="preserve">1.19 таблицы 1</w:t>
        </w:r>
      </w:hyperlink>
      <w:r>
        <w:rPr>
          <w:sz w:val="24"/>
        </w:rPr>
        <w:t xml:space="preserve"> приложения к настоящему Положению.</w:t>
      </w:r>
    </w:p>
    <w:p>
      <w:pPr>
        <w:pStyle w:val="0"/>
        <w:spacing w:before="240" w:lineRule="auto"/>
        <w:ind w:firstLine="540"/>
        <w:jc w:val="both"/>
      </w:pPr>
      <w:r>
        <w:rPr>
          <w:sz w:val="24"/>
        </w:rPr>
        <w:t xml:space="preserve">2.12. Организация должна отражать ОС, выявленные при инвентаризации имущества, по справедливой стоимости типовыми бухгалтерскими записями, указанными в </w:t>
      </w:r>
      <w:hyperlink w:history="0" w:anchor="P533" w:tooltip="1.20.1">
        <w:r>
          <w:rPr>
            <w:sz w:val="24"/>
            <w:color w:val="0000ff"/>
          </w:rPr>
          <w:t xml:space="preserve">строках 1.20.1</w:t>
        </w:r>
      </w:hyperlink>
      <w:r>
        <w:rPr>
          <w:sz w:val="24"/>
        </w:rPr>
        <w:t xml:space="preserve">, </w:t>
      </w:r>
      <w:hyperlink w:history="0" w:anchor="P538" w:tooltip="1.20.2">
        <w:r>
          <w:rPr>
            <w:sz w:val="24"/>
            <w:color w:val="0000ff"/>
          </w:rPr>
          <w:t xml:space="preserve">1.20.2</w:t>
        </w:r>
      </w:hyperlink>
      <w:r>
        <w:rPr>
          <w:sz w:val="24"/>
        </w:rPr>
        <w:t xml:space="preserve"> и </w:t>
      </w:r>
      <w:hyperlink w:history="0" w:anchor="P544" w:tooltip="1.21">
        <w:r>
          <w:rPr>
            <w:sz w:val="24"/>
            <w:color w:val="0000ff"/>
          </w:rPr>
          <w:t xml:space="preserve">1.21 таблицы 1</w:t>
        </w:r>
      </w:hyperlink>
      <w:r>
        <w:rPr>
          <w:sz w:val="24"/>
        </w:rPr>
        <w:t xml:space="preserve"> приложения к настоящему Положению.</w:t>
      </w:r>
    </w:p>
    <w:p>
      <w:pPr>
        <w:pStyle w:val="0"/>
        <w:spacing w:before="240" w:lineRule="auto"/>
        <w:ind w:firstLine="540"/>
        <w:jc w:val="both"/>
      </w:pPr>
      <w:r>
        <w:rPr>
          <w:sz w:val="24"/>
        </w:rPr>
        <w:t xml:space="preserve">2.13. После первоначального признания организация для целей отражения на счетах бухгалтерского учета ОС должна:</w:t>
      </w:r>
    </w:p>
    <w:p>
      <w:pPr>
        <w:pStyle w:val="0"/>
        <w:spacing w:before="240" w:lineRule="auto"/>
        <w:ind w:firstLine="540"/>
        <w:jc w:val="both"/>
      </w:pPr>
      <w:r>
        <w:rPr>
          <w:sz w:val="24"/>
        </w:rPr>
        <w:t xml:space="preserve">классифицировать ОС по видам и группам в соответствии с </w:t>
      </w:r>
      <w:r>
        <w:rPr>
          <w:sz w:val="24"/>
        </w:rPr>
        <w:t xml:space="preserve">пунктом 11</w:t>
      </w:r>
      <w:r>
        <w:rPr>
          <w:sz w:val="24"/>
        </w:rPr>
        <w:t xml:space="preserve"> ФСБУ 6/2020;</w:t>
      </w:r>
    </w:p>
    <w:p>
      <w:pPr>
        <w:pStyle w:val="0"/>
        <w:spacing w:before="240" w:lineRule="auto"/>
        <w:ind w:firstLine="540"/>
        <w:jc w:val="both"/>
      </w:pPr>
      <w:r>
        <w:rPr>
          <w:sz w:val="24"/>
        </w:rPr>
        <w:t xml:space="preserve">выбрать способ оценки группы ОС по модели учета по первоначальной стоимости за вычетом накопленной амортизации и накопленных убытков от обесценения (далее - модель учета по первоначальной стоимости) согласно </w:t>
      </w:r>
      <w:r>
        <w:rPr>
          <w:sz w:val="24"/>
        </w:rPr>
        <w:t xml:space="preserve">пункту 30</w:t>
      </w:r>
      <w:r>
        <w:rPr>
          <w:sz w:val="24"/>
        </w:rPr>
        <w:t xml:space="preserve"> МСФО (IAS) 16 либо по модели учета по переоцененной стоимости согласно </w:t>
      </w:r>
      <w:r>
        <w:rPr>
          <w:sz w:val="24"/>
        </w:rPr>
        <w:t xml:space="preserve">пункту 31</w:t>
      </w:r>
      <w:r>
        <w:rPr>
          <w:sz w:val="24"/>
        </w:rPr>
        <w:t xml:space="preserve"> МСФО (IAS) 16.</w:t>
      </w:r>
    </w:p>
    <w:p>
      <w:pPr>
        <w:pStyle w:val="0"/>
        <w:spacing w:before="240" w:lineRule="auto"/>
        <w:ind w:firstLine="540"/>
        <w:jc w:val="both"/>
      </w:pPr>
      <w:r>
        <w:rPr>
          <w:sz w:val="24"/>
        </w:rPr>
        <w:t xml:space="preserve">2.14. Для целей отражения на счетах бухгалтерского учета группы ОС, оцениваемых по модели учета по переоцененной стоимости, организация должна утвердить в учетной политике:</w:t>
      </w:r>
    </w:p>
    <w:p>
      <w:pPr>
        <w:pStyle w:val="0"/>
        <w:spacing w:before="240" w:lineRule="auto"/>
        <w:ind w:firstLine="540"/>
        <w:jc w:val="both"/>
      </w:pPr>
      <w:r>
        <w:rPr>
          <w:sz w:val="24"/>
        </w:rPr>
        <w:t xml:space="preserve">периодичность проведения переоценки каждой группы ОС в соответствии с </w:t>
      </w:r>
      <w:r>
        <w:rPr>
          <w:sz w:val="24"/>
        </w:rPr>
        <w:t xml:space="preserve">пунктом 16</w:t>
      </w:r>
      <w:r>
        <w:rPr>
          <w:sz w:val="24"/>
        </w:rPr>
        <w:t xml:space="preserve"> ФСБУ 6/2020;</w:t>
      </w:r>
    </w:p>
    <w:p>
      <w:pPr>
        <w:pStyle w:val="0"/>
        <w:spacing w:before="240" w:lineRule="auto"/>
        <w:ind w:firstLine="540"/>
        <w:jc w:val="both"/>
      </w:pPr>
      <w:r>
        <w:rPr>
          <w:sz w:val="24"/>
        </w:rPr>
        <w:t xml:space="preserve">способ проведения переоценки ОС в соответствии с </w:t>
      </w:r>
      <w:r>
        <w:rPr>
          <w:sz w:val="24"/>
        </w:rPr>
        <w:t xml:space="preserve">пунктом 17</w:t>
      </w:r>
      <w:r>
        <w:rPr>
          <w:sz w:val="24"/>
        </w:rPr>
        <w:t xml:space="preserve"> ФСБУ 6/2020;</w:t>
      </w:r>
    </w:p>
    <w:p>
      <w:pPr>
        <w:pStyle w:val="0"/>
        <w:spacing w:before="240" w:lineRule="auto"/>
        <w:ind w:firstLine="540"/>
        <w:jc w:val="both"/>
      </w:pPr>
      <w:r>
        <w:rPr>
          <w:sz w:val="24"/>
        </w:rPr>
        <w:t xml:space="preserve">способ списания переоценки, признанной в составе добавочного капитала, в соответствии с </w:t>
      </w:r>
      <w:r>
        <w:rPr>
          <w:sz w:val="24"/>
        </w:rPr>
        <w:t xml:space="preserve">пунктом 20</w:t>
      </w:r>
      <w:r>
        <w:rPr>
          <w:sz w:val="24"/>
        </w:rPr>
        <w:t xml:space="preserve"> ФСБУ 6/2020.</w:t>
      </w:r>
    </w:p>
    <w:p>
      <w:pPr>
        <w:pStyle w:val="0"/>
        <w:spacing w:before="240" w:lineRule="auto"/>
        <w:ind w:firstLine="540"/>
        <w:jc w:val="both"/>
      </w:pPr>
      <w:r>
        <w:rPr>
          <w:sz w:val="24"/>
        </w:rPr>
        <w:t xml:space="preserve">2.15. Организация должна отражать переоценку и списание переоценки ОС типовыми бухгалтерскими записями, указанными в </w:t>
      </w:r>
      <w:hyperlink w:history="0" w:anchor="P551" w:tooltip="1.22">
        <w:r>
          <w:rPr>
            <w:sz w:val="24"/>
            <w:color w:val="0000ff"/>
          </w:rPr>
          <w:t xml:space="preserve">строках 1.22</w:t>
        </w:r>
      </w:hyperlink>
      <w:r>
        <w:rPr>
          <w:sz w:val="24"/>
        </w:rPr>
        <w:t xml:space="preserve"> - </w:t>
      </w:r>
      <w:hyperlink w:history="0" w:anchor="P600" w:tooltip="1.25">
        <w:r>
          <w:rPr>
            <w:sz w:val="24"/>
            <w:color w:val="0000ff"/>
          </w:rPr>
          <w:t xml:space="preserve">1.25 таблицы 1</w:t>
        </w:r>
      </w:hyperlink>
      <w:r>
        <w:rPr>
          <w:sz w:val="24"/>
        </w:rPr>
        <w:t xml:space="preserve"> приложения к настоящему Положению.</w:t>
      </w:r>
    </w:p>
    <w:p>
      <w:pPr>
        <w:pStyle w:val="0"/>
        <w:spacing w:before="240" w:lineRule="auto"/>
        <w:ind w:firstLine="540"/>
        <w:jc w:val="both"/>
      </w:pPr>
      <w:r>
        <w:rPr>
          <w:sz w:val="24"/>
        </w:rPr>
        <w:t xml:space="preserve">2.16. Увеличение дисконтированной стоимости оценочного обязательства по будущему демонтажу, утилизации ОС и восстановлению окружающей среды на занимаемом им участке организация должна отражать типовой бухгалтерской записью, указанной в </w:t>
      </w:r>
      <w:hyperlink w:history="0" w:anchor="P427" w:tooltip="1.8">
        <w:r>
          <w:rPr>
            <w:sz w:val="24"/>
            <w:color w:val="0000ff"/>
          </w:rPr>
          <w:t xml:space="preserve">строке 1.8 таблицы 1</w:t>
        </w:r>
      </w:hyperlink>
      <w:r>
        <w:rPr>
          <w:sz w:val="24"/>
        </w:rPr>
        <w:t xml:space="preserve"> приложения к настоящему Положению.</w:t>
      </w:r>
    </w:p>
    <w:p>
      <w:pPr>
        <w:pStyle w:val="0"/>
        <w:spacing w:before="240" w:lineRule="auto"/>
        <w:ind w:firstLine="540"/>
        <w:jc w:val="both"/>
      </w:pPr>
      <w:r>
        <w:rPr>
          <w:sz w:val="24"/>
        </w:rPr>
        <w:t xml:space="preserve">2.17. Организация должна отражать изменение величины оценочного обязательства по будущему демонтажу, утилизации ОС и восстановлению окружающей среды на занимаемом им участке:</w:t>
      </w:r>
    </w:p>
    <w:p>
      <w:pPr>
        <w:pStyle w:val="0"/>
        <w:spacing w:before="240" w:lineRule="auto"/>
        <w:ind w:firstLine="540"/>
        <w:jc w:val="both"/>
      </w:pPr>
      <w:r>
        <w:rPr>
          <w:sz w:val="24"/>
        </w:rPr>
        <w:t xml:space="preserve">типовыми бухгалтерскими записями, указанными в </w:t>
      </w:r>
      <w:hyperlink w:history="0" w:anchor="P613" w:tooltip="1.26,1">
        <w:r>
          <w:rPr>
            <w:sz w:val="24"/>
            <w:color w:val="0000ff"/>
          </w:rPr>
          <w:t xml:space="preserve">строках 1.26.1</w:t>
        </w:r>
      </w:hyperlink>
      <w:r>
        <w:rPr>
          <w:sz w:val="24"/>
        </w:rPr>
        <w:t xml:space="preserve">, </w:t>
      </w:r>
      <w:hyperlink w:history="0" w:anchor="P618" w:tooltip="1.26.2">
        <w:r>
          <w:rPr>
            <w:sz w:val="24"/>
            <w:color w:val="0000ff"/>
          </w:rPr>
          <w:t xml:space="preserve">1.26.2</w:t>
        </w:r>
      </w:hyperlink>
      <w:r>
        <w:rPr>
          <w:sz w:val="24"/>
        </w:rPr>
        <w:t xml:space="preserve">, </w:t>
      </w:r>
      <w:hyperlink w:history="0" w:anchor="P623" w:tooltip="1.27">
        <w:r>
          <w:rPr>
            <w:sz w:val="24"/>
            <w:color w:val="0000ff"/>
          </w:rPr>
          <w:t xml:space="preserve">1.27</w:t>
        </w:r>
      </w:hyperlink>
      <w:r>
        <w:rPr>
          <w:sz w:val="24"/>
        </w:rPr>
        <w:t xml:space="preserve">, </w:t>
      </w:r>
      <w:hyperlink w:history="0" w:anchor="P665" w:tooltip="1.30">
        <w:r>
          <w:rPr>
            <w:sz w:val="24"/>
            <w:color w:val="0000ff"/>
          </w:rPr>
          <w:t xml:space="preserve">1.30</w:t>
        </w:r>
      </w:hyperlink>
      <w:r>
        <w:rPr>
          <w:sz w:val="24"/>
        </w:rPr>
        <w:t xml:space="preserve"> и </w:t>
      </w:r>
      <w:hyperlink w:history="0" w:anchor="P670" w:tooltip="1.31">
        <w:r>
          <w:rPr>
            <w:sz w:val="24"/>
            <w:color w:val="0000ff"/>
          </w:rPr>
          <w:t xml:space="preserve">1.31 таблицы 1</w:t>
        </w:r>
      </w:hyperlink>
      <w:r>
        <w:rPr>
          <w:sz w:val="24"/>
        </w:rPr>
        <w:t xml:space="preserve"> приложения к настоящему Положению (для организаций, оценивающих группу ОС по модели учета по первоначальной стоимости);</w:t>
      </w:r>
    </w:p>
    <w:p>
      <w:pPr>
        <w:pStyle w:val="0"/>
        <w:spacing w:before="240" w:lineRule="auto"/>
        <w:ind w:firstLine="540"/>
        <w:jc w:val="both"/>
      </w:pPr>
      <w:r>
        <w:rPr>
          <w:sz w:val="24"/>
        </w:rPr>
        <w:t xml:space="preserve">типовыми бухгалтерскими записями, указанными в </w:t>
      </w:r>
      <w:hyperlink w:history="0" w:anchor="P634" w:tooltip="1.28.1">
        <w:r>
          <w:rPr>
            <w:sz w:val="24"/>
            <w:color w:val="0000ff"/>
          </w:rPr>
          <w:t xml:space="preserve">строках 1.28.1</w:t>
        </w:r>
      </w:hyperlink>
      <w:r>
        <w:rPr>
          <w:sz w:val="24"/>
        </w:rPr>
        <w:t xml:space="preserve"> - </w:t>
      </w:r>
      <w:hyperlink w:history="0" w:anchor="P644" w:tooltip="1.28.3">
        <w:r>
          <w:rPr>
            <w:sz w:val="24"/>
            <w:color w:val="0000ff"/>
          </w:rPr>
          <w:t xml:space="preserve">1.28.3</w:t>
        </w:r>
      </w:hyperlink>
      <w:r>
        <w:rPr>
          <w:sz w:val="24"/>
        </w:rPr>
        <w:t xml:space="preserve">, </w:t>
      </w:r>
      <w:hyperlink w:history="0" w:anchor="P654" w:tooltip="1.29.1">
        <w:r>
          <w:rPr>
            <w:sz w:val="24"/>
            <w:color w:val="0000ff"/>
          </w:rPr>
          <w:t xml:space="preserve">1.29.1</w:t>
        </w:r>
      </w:hyperlink>
      <w:r>
        <w:rPr>
          <w:sz w:val="24"/>
        </w:rPr>
        <w:t xml:space="preserve">, </w:t>
      </w:r>
      <w:hyperlink w:history="0" w:anchor="P659" w:tooltip="1.29.2">
        <w:r>
          <w:rPr>
            <w:sz w:val="24"/>
            <w:color w:val="0000ff"/>
          </w:rPr>
          <w:t xml:space="preserve">1.29.2</w:t>
        </w:r>
      </w:hyperlink>
      <w:r>
        <w:rPr>
          <w:sz w:val="24"/>
        </w:rPr>
        <w:t xml:space="preserve">, </w:t>
      </w:r>
      <w:hyperlink w:history="0" w:anchor="P665" w:tooltip="1.30">
        <w:r>
          <w:rPr>
            <w:sz w:val="24"/>
            <w:color w:val="0000ff"/>
          </w:rPr>
          <w:t xml:space="preserve">1.30</w:t>
        </w:r>
      </w:hyperlink>
      <w:r>
        <w:rPr>
          <w:sz w:val="24"/>
        </w:rPr>
        <w:t xml:space="preserve"> и </w:t>
      </w:r>
      <w:hyperlink w:history="0" w:anchor="P670" w:tooltip="1.31">
        <w:r>
          <w:rPr>
            <w:sz w:val="24"/>
            <w:color w:val="0000ff"/>
          </w:rPr>
          <w:t xml:space="preserve">1.31 таблицы 1</w:t>
        </w:r>
      </w:hyperlink>
      <w:r>
        <w:rPr>
          <w:sz w:val="24"/>
        </w:rPr>
        <w:t xml:space="preserve"> приложения к настоящему Положению (для организаций, оценивающих группу ОС по модели учета по переоцененной стоимости).</w:t>
      </w:r>
    </w:p>
    <w:p>
      <w:pPr>
        <w:pStyle w:val="0"/>
        <w:spacing w:before="240" w:lineRule="auto"/>
        <w:ind w:firstLine="540"/>
        <w:jc w:val="both"/>
      </w:pPr>
      <w:r>
        <w:rPr>
          <w:sz w:val="24"/>
        </w:rPr>
        <w:t xml:space="preserve">Требование настоящего пункта не распространяется на организацию, которая вправе применять упрощенные способы ведения бухгалтерского учета, в случае утверждения ею в учетной политике решения не отражать изменение величины оценочного обязательства по будущему демонтажу, утилизации ОС и восстановлению окружающей среды на занимаемом им участке.</w:t>
      </w:r>
    </w:p>
    <w:p>
      <w:pPr>
        <w:pStyle w:val="0"/>
        <w:spacing w:before="240" w:lineRule="auto"/>
        <w:ind w:firstLine="540"/>
        <w:jc w:val="both"/>
      </w:pPr>
      <w:r>
        <w:rPr>
          <w:sz w:val="24"/>
        </w:rPr>
        <w:t xml:space="preserve">2.18. Организация должна по результатам проверки ОС на обесценение отражать убытки от обесценения ОС и восстановление убытков от обесценения ОС в соответствии с Международным </w:t>
      </w:r>
      <w:r>
        <w:rPr>
          <w:sz w:val="24"/>
        </w:rPr>
        <w:t xml:space="preserve">стандартом</w:t>
      </w:r>
      <w:r>
        <w:rPr>
          <w:sz w:val="24"/>
        </w:rPr>
        <w:t xml:space="preserve"> финансовой отчетности 36 "Обесценение активов" &lt;10&gt; (далее - МСФО (IAS) 36) на конец каждого отчетного года, а также при наступлении событий, влияющих на оценку стоимости ОС, на дату их выявления:</w:t>
      </w:r>
    </w:p>
    <w:p>
      <w:pPr>
        <w:pStyle w:val="0"/>
        <w:spacing w:before="240" w:lineRule="auto"/>
        <w:ind w:firstLine="540"/>
        <w:jc w:val="both"/>
      </w:pPr>
      <w:r>
        <w:rPr>
          <w:sz w:val="24"/>
        </w:rPr>
        <w:t xml:space="preserve">--------------------------------</w:t>
      </w:r>
    </w:p>
    <w:p>
      <w:pPr>
        <w:pStyle w:val="0"/>
        <w:spacing w:before="240" w:lineRule="auto"/>
        <w:ind w:firstLine="540"/>
        <w:jc w:val="both"/>
      </w:pPr>
      <w:r>
        <w:rPr>
          <w:sz w:val="24"/>
        </w:rPr>
        <w:t xml:space="preserve">&lt;10&gt; Введен в действие на территории Российской Федерации </w:t>
      </w:r>
      <w:r>
        <w:rPr>
          <w:sz w:val="24"/>
        </w:rPr>
        <w:t xml:space="preserve">приказом</w:t>
      </w:r>
      <w:r>
        <w:rPr>
          <w:sz w:val="24"/>
        </w:rPr>
        <w:t xml:space="preserve"> Минфина России N 217н, с поправками, введенными в действие на территории Российской Федерации </w:t>
      </w:r>
      <w:r>
        <w:rPr>
          <w:sz w:val="24"/>
        </w:rPr>
        <w:t xml:space="preserve">приказом</w:t>
      </w:r>
      <w:r>
        <w:rPr>
          <w:sz w:val="24"/>
        </w:rPr>
        <w:t xml:space="preserve"> Минфина России N 98н, </w:t>
      </w:r>
      <w:r>
        <w:rPr>
          <w:sz w:val="24"/>
        </w:rPr>
        <w:t xml:space="preserve">приказом</w:t>
      </w:r>
      <w:r>
        <w:rPr>
          <w:sz w:val="24"/>
        </w:rPr>
        <w:t xml:space="preserve"> Минфина России N 125н, </w:t>
      </w:r>
      <w:r>
        <w:rPr>
          <w:sz w:val="24"/>
        </w:rPr>
        <w:t xml:space="preserve">приказом</w:t>
      </w:r>
      <w:r>
        <w:rPr>
          <w:sz w:val="24"/>
        </w:rPr>
        <w:t xml:space="preserve"> Минфина России N 304н.</w:t>
      </w:r>
    </w:p>
    <w:p>
      <w:pPr>
        <w:pStyle w:val="0"/>
        <w:ind w:firstLine="540"/>
        <w:jc w:val="both"/>
      </w:pPr>
      <w:r>
        <w:rPr>
          <w:sz w:val="24"/>
        </w:rPr>
      </w:r>
    </w:p>
    <w:p>
      <w:pPr>
        <w:pStyle w:val="0"/>
        <w:ind w:firstLine="540"/>
        <w:jc w:val="both"/>
      </w:pPr>
      <w:r>
        <w:rPr>
          <w:sz w:val="24"/>
        </w:rPr>
        <w:t xml:space="preserve">типовыми бухгалтерскими записями, указанными в </w:t>
      </w:r>
      <w:hyperlink w:history="0" w:anchor="P677" w:tooltip="1.32">
        <w:r>
          <w:rPr>
            <w:sz w:val="24"/>
            <w:color w:val="0000ff"/>
          </w:rPr>
          <w:t xml:space="preserve">строках 1.32</w:t>
        </w:r>
      </w:hyperlink>
      <w:r>
        <w:rPr>
          <w:sz w:val="24"/>
        </w:rPr>
        <w:t xml:space="preserve"> и </w:t>
      </w:r>
      <w:hyperlink w:history="0" w:anchor="P682" w:tooltip="1.33">
        <w:r>
          <w:rPr>
            <w:sz w:val="24"/>
            <w:color w:val="0000ff"/>
          </w:rPr>
          <w:t xml:space="preserve">1.33 таблицы 1</w:t>
        </w:r>
      </w:hyperlink>
      <w:r>
        <w:rPr>
          <w:sz w:val="24"/>
        </w:rPr>
        <w:t xml:space="preserve"> приложения к настоящему Положению (для организаций, оценивающих группу ОС по модели учета по первоначальной стоимости);</w:t>
      </w:r>
    </w:p>
    <w:p>
      <w:pPr>
        <w:pStyle w:val="0"/>
        <w:spacing w:before="240" w:lineRule="auto"/>
        <w:ind w:firstLine="540"/>
        <w:jc w:val="both"/>
      </w:pPr>
      <w:r>
        <w:rPr>
          <w:sz w:val="24"/>
        </w:rPr>
        <w:t xml:space="preserve">типовыми бухгалтерскими записями, указанными в </w:t>
      </w:r>
      <w:hyperlink w:history="0" w:anchor="P693" w:tooltip="1.34.1">
        <w:r>
          <w:rPr>
            <w:sz w:val="24"/>
            <w:color w:val="0000ff"/>
          </w:rPr>
          <w:t xml:space="preserve">строках 1.34.1</w:t>
        </w:r>
      </w:hyperlink>
      <w:r>
        <w:rPr>
          <w:sz w:val="24"/>
        </w:rPr>
        <w:t xml:space="preserve">, </w:t>
      </w:r>
      <w:hyperlink w:history="0" w:anchor="P698" w:tooltip="1.34.2">
        <w:r>
          <w:rPr>
            <w:sz w:val="24"/>
            <w:color w:val="0000ff"/>
          </w:rPr>
          <w:t xml:space="preserve">1.34.2</w:t>
        </w:r>
      </w:hyperlink>
      <w:r>
        <w:rPr>
          <w:sz w:val="24"/>
        </w:rPr>
        <w:t xml:space="preserve">, </w:t>
      </w:r>
      <w:hyperlink w:history="0" w:anchor="P708" w:tooltip="1.35.1">
        <w:r>
          <w:rPr>
            <w:sz w:val="24"/>
            <w:color w:val="0000ff"/>
          </w:rPr>
          <w:t xml:space="preserve">1.35.1</w:t>
        </w:r>
      </w:hyperlink>
      <w:r>
        <w:rPr>
          <w:sz w:val="24"/>
        </w:rPr>
        <w:t xml:space="preserve"> и </w:t>
      </w:r>
      <w:hyperlink w:history="0" w:anchor="P713" w:tooltip="1.35.2">
        <w:r>
          <w:rPr>
            <w:sz w:val="24"/>
            <w:color w:val="0000ff"/>
          </w:rPr>
          <w:t xml:space="preserve">1.35.2 таблицы 1</w:t>
        </w:r>
      </w:hyperlink>
      <w:r>
        <w:rPr>
          <w:sz w:val="24"/>
        </w:rPr>
        <w:t xml:space="preserve"> приложения к настоящему Положению (для организаций, оценивающих группу ОС по модели учета по переоцененной стоимости).</w:t>
      </w:r>
    </w:p>
    <w:p>
      <w:pPr>
        <w:pStyle w:val="0"/>
        <w:spacing w:before="240" w:lineRule="auto"/>
        <w:ind w:firstLine="540"/>
        <w:jc w:val="both"/>
      </w:pPr>
      <w:r>
        <w:rPr>
          <w:sz w:val="24"/>
        </w:rPr>
        <w:t xml:space="preserve">Требование настоящего пункта не распространяется на организацию, которая вправе применять упрощенные способы ведения бухгалтерского учета, в случае утверждения ею в учетной политике решения не проверять ОС на обесценение для целей отражения на счетах бухгалтерского учета ОС.</w:t>
      </w:r>
    </w:p>
    <w:p>
      <w:pPr>
        <w:pStyle w:val="0"/>
        <w:spacing w:before="240" w:lineRule="auto"/>
        <w:ind w:firstLine="540"/>
        <w:jc w:val="both"/>
      </w:pPr>
      <w:r>
        <w:rPr>
          <w:sz w:val="24"/>
        </w:rPr>
        <w:t xml:space="preserve">2.19. Для целей отражения на счетах бухгалтерского учета ОС организация должна:</w:t>
      </w:r>
    </w:p>
    <w:p>
      <w:pPr>
        <w:pStyle w:val="0"/>
        <w:spacing w:before="240" w:lineRule="auto"/>
        <w:ind w:firstLine="540"/>
        <w:jc w:val="both"/>
      </w:pPr>
      <w:r>
        <w:rPr>
          <w:sz w:val="24"/>
        </w:rPr>
        <w:t xml:space="preserve">утвердить в учетной политике способы начисления амортизации в соответствии с </w:t>
      </w:r>
      <w:r>
        <w:rPr>
          <w:sz w:val="24"/>
        </w:rPr>
        <w:t xml:space="preserve">пунктом 35</w:t>
      </w:r>
      <w:r>
        <w:rPr>
          <w:sz w:val="24"/>
        </w:rPr>
        <w:t xml:space="preserve"> ФСБУ 6/2020 по каждой группе ОС;</w:t>
      </w:r>
    </w:p>
    <w:p>
      <w:pPr>
        <w:pStyle w:val="0"/>
        <w:spacing w:before="240" w:lineRule="auto"/>
        <w:ind w:firstLine="540"/>
        <w:jc w:val="both"/>
      </w:pPr>
      <w:r>
        <w:rPr>
          <w:sz w:val="24"/>
        </w:rPr>
        <w:t xml:space="preserve">определить для каждого ОС срок полезного использования в соответствии с </w:t>
      </w:r>
      <w:r>
        <w:rPr>
          <w:sz w:val="24"/>
        </w:rPr>
        <w:t xml:space="preserve">пунктами 8</w:t>
      </w:r>
      <w:r>
        <w:rPr>
          <w:sz w:val="24"/>
        </w:rPr>
        <w:t xml:space="preserve"> и </w:t>
      </w:r>
      <w:r>
        <w:rPr>
          <w:sz w:val="24"/>
        </w:rPr>
        <w:t xml:space="preserve">9</w:t>
      </w:r>
      <w:r>
        <w:rPr>
          <w:sz w:val="24"/>
        </w:rPr>
        <w:t xml:space="preserve"> ФСБУ 6/2020 и ликвидационную стоимость в соответствии с </w:t>
      </w:r>
      <w:r>
        <w:rPr>
          <w:sz w:val="24"/>
        </w:rPr>
        <w:t xml:space="preserve">пунктом 30</w:t>
      </w:r>
      <w:r>
        <w:rPr>
          <w:sz w:val="24"/>
        </w:rPr>
        <w:t xml:space="preserve"> ФСБУ 6/2020.</w:t>
      </w:r>
    </w:p>
    <w:p>
      <w:pPr>
        <w:pStyle w:val="0"/>
        <w:spacing w:before="240" w:lineRule="auto"/>
        <w:ind w:firstLine="540"/>
        <w:jc w:val="both"/>
      </w:pPr>
      <w:r>
        <w:rPr>
          <w:sz w:val="24"/>
        </w:rPr>
        <w:t xml:space="preserve">2.20. Организация должна ежемесячно отражать погашение стоимости ОС посредством начисления амортизации в соответствии с </w:t>
      </w:r>
      <w:r>
        <w:rPr>
          <w:sz w:val="24"/>
        </w:rPr>
        <w:t xml:space="preserve">пунктами 27</w:t>
      </w:r>
      <w:r>
        <w:rPr>
          <w:sz w:val="24"/>
        </w:rPr>
        <w:t xml:space="preserve"> - </w:t>
      </w:r>
      <w:r>
        <w:rPr>
          <w:sz w:val="24"/>
        </w:rPr>
        <w:t xml:space="preserve">39</w:t>
      </w:r>
      <w:r>
        <w:rPr>
          <w:sz w:val="24"/>
        </w:rPr>
        <w:t xml:space="preserve"> ФСБУ 6/2020 типовой бухгалтерской записью, указанной в </w:t>
      </w:r>
      <w:hyperlink w:history="0" w:anchor="P719" w:tooltip="1.36">
        <w:r>
          <w:rPr>
            <w:sz w:val="24"/>
            <w:color w:val="0000ff"/>
          </w:rPr>
          <w:t xml:space="preserve">строке 1.36 таблицы 1</w:t>
        </w:r>
      </w:hyperlink>
      <w:r>
        <w:rPr>
          <w:sz w:val="24"/>
        </w:rPr>
        <w:t xml:space="preserve"> приложения к настоящему Положению.</w:t>
      </w:r>
    </w:p>
    <w:p>
      <w:pPr>
        <w:pStyle w:val="0"/>
        <w:spacing w:before="240" w:lineRule="auto"/>
        <w:ind w:firstLine="540"/>
        <w:jc w:val="both"/>
      </w:pPr>
      <w:r>
        <w:rPr>
          <w:sz w:val="24"/>
        </w:rPr>
        <w:t xml:space="preserve">2.21. Организация должна отражать выбытие ОС типовыми бухгалтерскими записями, указанными в </w:t>
      </w:r>
      <w:hyperlink w:history="0" w:anchor="P725" w:tooltip="1.37">
        <w:r>
          <w:rPr>
            <w:sz w:val="24"/>
            <w:color w:val="0000ff"/>
          </w:rPr>
          <w:t xml:space="preserve">строках 1.37</w:t>
        </w:r>
      </w:hyperlink>
      <w:r>
        <w:rPr>
          <w:sz w:val="24"/>
        </w:rPr>
        <w:t xml:space="preserve"> - </w:t>
      </w:r>
      <w:hyperlink w:history="0" w:anchor="P780" w:tooltip="1.46">
        <w:r>
          <w:rPr>
            <w:sz w:val="24"/>
            <w:color w:val="0000ff"/>
          </w:rPr>
          <w:t xml:space="preserve">1.46 таблицы 1</w:t>
        </w:r>
      </w:hyperlink>
      <w:r>
        <w:rPr>
          <w:sz w:val="24"/>
        </w:rPr>
        <w:t xml:space="preserve"> приложения к настоящему Положению.</w:t>
      </w:r>
    </w:p>
    <w:p>
      <w:pPr>
        <w:pStyle w:val="0"/>
        <w:ind w:firstLine="540"/>
        <w:jc w:val="both"/>
      </w:pPr>
      <w:r>
        <w:rPr>
          <w:sz w:val="24"/>
        </w:rPr>
      </w:r>
    </w:p>
    <w:p>
      <w:pPr>
        <w:pStyle w:val="2"/>
        <w:outlineLvl w:val="1"/>
        <w:ind w:firstLine="540"/>
        <w:jc w:val="both"/>
      </w:pPr>
      <w:r>
        <w:rPr>
          <w:sz w:val="24"/>
        </w:rPr>
        <w:t xml:space="preserve">Глава 3. Отражение на счетах бухгалтерского учета инвестиционной недвижимости</w:t>
      </w:r>
    </w:p>
    <w:p>
      <w:pPr>
        <w:pStyle w:val="0"/>
        <w:ind w:firstLine="540"/>
        <w:jc w:val="both"/>
      </w:pPr>
      <w:r>
        <w:rPr>
          <w:sz w:val="24"/>
        </w:rPr>
      </w:r>
    </w:p>
    <w:bookmarkStart w:id="116" w:name="P116"/>
    <w:bookmarkEnd w:id="116"/>
    <w:p>
      <w:pPr>
        <w:pStyle w:val="0"/>
        <w:ind w:firstLine="540"/>
        <w:jc w:val="both"/>
      </w:pPr>
      <w:r>
        <w:rPr>
          <w:sz w:val="24"/>
        </w:rPr>
        <w:t xml:space="preserve">3.1. Организация должна отражать на счетах бухгалтерского учета инвестиционную недвижимость, образующую отдельную группу ОС в соответствии с </w:t>
      </w:r>
      <w:r>
        <w:rPr>
          <w:sz w:val="24"/>
        </w:rPr>
        <w:t xml:space="preserve">пунктом 11</w:t>
      </w:r>
      <w:r>
        <w:rPr>
          <w:sz w:val="24"/>
        </w:rPr>
        <w:t xml:space="preserve"> ФСБУ 6/2020, в случае ее соответствия </w:t>
      </w:r>
      <w:r>
        <w:rPr>
          <w:sz w:val="24"/>
        </w:rPr>
        <w:t xml:space="preserve">пунктам 7</w:t>
      </w:r>
      <w:r>
        <w:rPr>
          <w:sz w:val="24"/>
        </w:rPr>
        <w:t xml:space="preserve"> и </w:t>
      </w:r>
      <w:r>
        <w:rPr>
          <w:sz w:val="24"/>
        </w:rPr>
        <w:t xml:space="preserve">16</w:t>
      </w:r>
      <w:r>
        <w:rPr>
          <w:sz w:val="24"/>
        </w:rPr>
        <w:t xml:space="preserve"> Международного стандарта финансовой отчетности (IAS) 40 "Инвестиционная недвижимость" &lt;11&gt; (далее - МСФО (IAS) 40).</w:t>
      </w:r>
    </w:p>
    <w:p>
      <w:pPr>
        <w:pStyle w:val="0"/>
        <w:spacing w:before="240" w:lineRule="auto"/>
        <w:ind w:firstLine="540"/>
        <w:jc w:val="both"/>
      </w:pPr>
      <w:r>
        <w:rPr>
          <w:sz w:val="24"/>
        </w:rPr>
        <w:t xml:space="preserve">--------------------------------</w:t>
      </w:r>
    </w:p>
    <w:p>
      <w:pPr>
        <w:pStyle w:val="0"/>
        <w:spacing w:before="240" w:lineRule="auto"/>
        <w:ind w:firstLine="540"/>
        <w:jc w:val="both"/>
      </w:pPr>
      <w:r>
        <w:rPr>
          <w:sz w:val="24"/>
        </w:rPr>
        <w:t xml:space="preserve">&lt;11&gt; Введен в действие на территории Российской Федерации </w:t>
      </w:r>
      <w:r>
        <w:rPr>
          <w:sz w:val="24"/>
        </w:rPr>
        <w:t xml:space="preserve">приказом</w:t>
      </w:r>
      <w:r>
        <w:rPr>
          <w:sz w:val="24"/>
        </w:rPr>
        <w:t xml:space="preserve"> Минфина России N 217н, с поправками, введенными в действие на территории Российской Федерации </w:t>
      </w:r>
      <w:r>
        <w:rPr>
          <w:sz w:val="24"/>
        </w:rPr>
        <w:t xml:space="preserve">приказом</w:t>
      </w:r>
      <w:r>
        <w:rPr>
          <w:sz w:val="24"/>
        </w:rPr>
        <w:t xml:space="preserve"> Минфина России N 98н, </w:t>
      </w:r>
      <w:r>
        <w:rPr>
          <w:sz w:val="24"/>
        </w:rPr>
        <w:t xml:space="preserve">приказом</w:t>
      </w:r>
      <w:r>
        <w:rPr>
          <w:sz w:val="24"/>
        </w:rPr>
        <w:t xml:space="preserve"> Минфина России N 111н, </w:t>
      </w:r>
      <w:r>
        <w:rPr>
          <w:sz w:val="24"/>
        </w:rPr>
        <w:t xml:space="preserve">приказом</w:t>
      </w:r>
      <w:r>
        <w:rPr>
          <w:sz w:val="24"/>
        </w:rPr>
        <w:t xml:space="preserve"> Минфина России от 20 июля 2017 года N 117н "О введении документов Международных стандартов финансовой отчетности в действие на территории Российской Федерации" (зарегистрирован Минюстом России 4 августа 2017 года, регистрационный N 47669), </w:t>
      </w:r>
      <w:r>
        <w:rPr>
          <w:sz w:val="24"/>
        </w:rPr>
        <w:t xml:space="preserve">приказом</w:t>
      </w:r>
      <w:r>
        <w:rPr>
          <w:sz w:val="24"/>
        </w:rPr>
        <w:t xml:space="preserve"> Минфина России N 125н.</w:t>
      </w:r>
    </w:p>
    <w:p>
      <w:pPr>
        <w:pStyle w:val="0"/>
        <w:ind w:firstLine="540"/>
        <w:jc w:val="both"/>
      </w:pPr>
      <w:r>
        <w:rPr>
          <w:sz w:val="24"/>
        </w:rPr>
      </w:r>
    </w:p>
    <w:p>
      <w:pPr>
        <w:pStyle w:val="0"/>
        <w:ind w:firstLine="540"/>
        <w:jc w:val="both"/>
      </w:pPr>
      <w:r>
        <w:rPr>
          <w:sz w:val="24"/>
        </w:rPr>
        <w:t xml:space="preserve">3.2. В целях отражения на счетах бухгалтерского учета инвестиционной недвижимости организация должна определять виды инвестиционной недвижимости в соответствии с </w:t>
      </w:r>
      <w:r>
        <w:rPr>
          <w:sz w:val="24"/>
        </w:rPr>
        <w:t xml:space="preserve">пунктом 8</w:t>
      </w:r>
      <w:r>
        <w:rPr>
          <w:sz w:val="24"/>
        </w:rPr>
        <w:t xml:space="preserve"> МСФО (IAS) 40.</w:t>
      </w:r>
    </w:p>
    <w:p>
      <w:pPr>
        <w:pStyle w:val="0"/>
        <w:spacing w:before="240" w:lineRule="auto"/>
        <w:ind w:firstLine="540"/>
        <w:jc w:val="both"/>
      </w:pPr>
      <w:r>
        <w:rPr>
          <w:sz w:val="24"/>
        </w:rPr>
        <w:t xml:space="preserve">3.3. Организация должна отражать капитальные вложения в инвестиционную недвижимость, приобретаемую за плату, в сумме фактических затрат, осуществленных организацией до ее признания в качестве инвестиционной недвижимости:</w:t>
      </w:r>
    </w:p>
    <w:p>
      <w:pPr>
        <w:pStyle w:val="0"/>
        <w:spacing w:before="240" w:lineRule="auto"/>
        <w:ind w:firstLine="540"/>
        <w:jc w:val="both"/>
      </w:pPr>
      <w:r>
        <w:rPr>
          <w:sz w:val="24"/>
        </w:rPr>
        <w:t xml:space="preserve">типовыми бухгалтерскими записями, указанными в </w:t>
      </w:r>
      <w:hyperlink w:history="0" w:anchor="P802" w:tooltip="1.1">
        <w:r>
          <w:rPr>
            <w:sz w:val="24"/>
            <w:color w:val="0000ff"/>
          </w:rPr>
          <w:t xml:space="preserve">строках 1.1</w:t>
        </w:r>
      </w:hyperlink>
      <w:r>
        <w:rPr>
          <w:sz w:val="24"/>
        </w:rPr>
        <w:t xml:space="preserve">, </w:t>
      </w:r>
      <w:hyperlink w:history="0" w:anchor="P810" w:tooltip="1.2">
        <w:r>
          <w:rPr>
            <w:sz w:val="24"/>
            <w:color w:val="0000ff"/>
          </w:rPr>
          <w:t xml:space="preserve">1.2</w:t>
        </w:r>
      </w:hyperlink>
      <w:r>
        <w:rPr>
          <w:sz w:val="24"/>
        </w:rPr>
        <w:t xml:space="preserve">, </w:t>
      </w:r>
      <w:hyperlink w:history="0" w:anchor="P820" w:tooltip="1.3.1">
        <w:r>
          <w:rPr>
            <w:sz w:val="24"/>
            <w:color w:val="0000ff"/>
          </w:rPr>
          <w:t xml:space="preserve">1.3.1</w:t>
        </w:r>
      </w:hyperlink>
      <w:r>
        <w:rPr>
          <w:sz w:val="24"/>
        </w:rPr>
        <w:t xml:space="preserve"> и </w:t>
      </w:r>
      <w:hyperlink w:history="0" w:anchor="P828" w:tooltip="1.3.2">
        <w:r>
          <w:rPr>
            <w:sz w:val="24"/>
            <w:color w:val="0000ff"/>
          </w:rPr>
          <w:t xml:space="preserve">1.3.2 таблицы 2</w:t>
        </w:r>
      </w:hyperlink>
      <w:r>
        <w:rPr>
          <w:sz w:val="24"/>
        </w:rPr>
        <w:t xml:space="preserve"> приложения к настоящему Положению, в случае если НДС и иные возмещаемые суммы налогов не включаются в капитальные вложения в инвестиционную недвижимость в соответствии с законодательством Российской Федерации о налогах и сборах;</w:t>
      </w:r>
    </w:p>
    <w:p>
      <w:pPr>
        <w:pStyle w:val="0"/>
        <w:spacing w:before="240" w:lineRule="auto"/>
        <w:ind w:firstLine="540"/>
        <w:jc w:val="both"/>
      </w:pPr>
      <w:r>
        <w:rPr>
          <w:sz w:val="24"/>
        </w:rPr>
        <w:t xml:space="preserve">типовыми бухгалтерскими записями, указанными в </w:t>
      </w:r>
      <w:hyperlink w:history="0" w:anchor="P802" w:tooltip="1.1">
        <w:r>
          <w:rPr>
            <w:sz w:val="24"/>
            <w:color w:val="0000ff"/>
          </w:rPr>
          <w:t xml:space="preserve">строках 1.1</w:t>
        </w:r>
      </w:hyperlink>
      <w:r>
        <w:rPr>
          <w:sz w:val="24"/>
        </w:rPr>
        <w:t xml:space="preserve">, </w:t>
      </w:r>
      <w:hyperlink w:history="0" w:anchor="P810" w:tooltip="1.2">
        <w:r>
          <w:rPr>
            <w:sz w:val="24"/>
            <w:color w:val="0000ff"/>
          </w:rPr>
          <w:t xml:space="preserve">1.2</w:t>
        </w:r>
      </w:hyperlink>
      <w:r>
        <w:rPr>
          <w:sz w:val="24"/>
        </w:rPr>
        <w:t xml:space="preserve">, </w:t>
      </w:r>
      <w:hyperlink w:history="0" w:anchor="P820" w:tooltip="1.3.1">
        <w:r>
          <w:rPr>
            <w:sz w:val="24"/>
            <w:color w:val="0000ff"/>
          </w:rPr>
          <w:t xml:space="preserve">1.3.1</w:t>
        </w:r>
      </w:hyperlink>
      <w:r>
        <w:rPr>
          <w:sz w:val="24"/>
        </w:rPr>
        <w:t xml:space="preserve">, </w:t>
      </w:r>
      <w:hyperlink w:history="0" w:anchor="P833" w:tooltip="1.3.3">
        <w:r>
          <w:rPr>
            <w:sz w:val="24"/>
            <w:color w:val="0000ff"/>
          </w:rPr>
          <w:t xml:space="preserve">1.3.3</w:t>
        </w:r>
      </w:hyperlink>
      <w:r>
        <w:rPr>
          <w:sz w:val="24"/>
        </w:rPr>
        <w:t xml:space="preserve"> и </w:t>
      </w:r>
      <w:hyperlink w:history="0" w:anchor="P838" w:tooltip="1.3.4">
        <w:r>
          <w:rPr>
            <w:sz w:val="24"/>
            <w:color w:val="0000ff"/>
          </w:rPr>
          <w:t xml:space="preserve">1.3.4 таблицы 2</w:t>
        </w:r>
      </w:hyperlink>
      <w:r>
        <w:rPr>
          <w:sz w:val="24"/>
        </w:rPr>
        <w:t xml:space="preserve"> приложения к настоящему Положению, в случае если НДС включается в капитальные вложения в инвестиционную недвижимость в соответствии с законодательством Российской Федерации о налогах и сборах.</w:t>
      </w:r>
    </w:p>
    <w:p>
      <w:pPr>
        <w:pStyle w:val="0"/>
        <w:spacing w:before="240" w:lineRule="auto"/>
        <w:ind w:firstLine="540"/>
        <w:jc w:val="both"/>
      </w:pPr>
      <w:r>
        <w:rPr>
          <w:sz w:val="24"/>
        </w:rPr>
        <w:t xml:space="preserve">3.4. Организация должна отражать включение в первоначальную стоимость инвестиционной недвижимости будущих затрат по демонтажу, утилизации инвестиционной недвижимости и восстановлению окружающей среды на занимаемом ею участке в качестве оценочного обязательства типовой бухгалтерской записью, указанной в </w:t>
      </w:r>
      <w:hyperlink w:history="0" w:anchor="P844" w:tooltip="1.4">
        <w:r>
          <w:rPr>
            <w:sz w:val="24"/>
            <w:color w:val="0000ff"/>
          </w:rPr>
          <w:t xml:space="preserve">строке 1.4 таблицы 2</w:t>
        </w:r>
      </w:hyperlink>
      <w:r>
        <w:rPr>
          <w:sz w:val="24"/>
        </w:rPr>
        <w:t xml:space="preserve"> приложения к настоящему Положению.</w:t>
      </w:r>
    </w:p>
    <w:p>
      <w:pPr>
        <w:pStyle w:val="0"/>
        <w:spacing w:before="240" w:lineRule="auto"/>
        <w:ind w:firstLine="540"/>
        <w:jc w:val="both"/>
      </w:pPr>
      <w:r>
        <w:rPr>
          <w:sz w:val="24"/>
        </w:rPr>
        <w:t xml:space="preserve">3.5. Организация должна отражать признание инвестиционной недвижимости по первоначальной стоимости типовой бухгалтерской записью, указанной в </w:t>
      </w:r>
      <w:hyperlink w:history="0" w:anchor="P928" w:tooltip="1.16">
        <w:r>
          <w:rPr>
            <w:sz w:val="24"/>
            <w:color w:val="0000ff"/>
          </w:rPr>
          <w:t xml:space="preserve">строке 1.16 таблицы 2</w:t>
        </w:r>
      </w:hyperlink>
      <w:r>
        <w:rPr>
          <w:sz w:val="24"/>
        </w:rPr>
        <w:t xml:space="preserve"> приложения к настоящему Положению.</w:t>
      </w:r>
    </w:p>
    <w:p>
      <w:pPr>
        <w:pStyle w:val="0"/>
        <w:spacing w:before="240" w:lineRule="auto"/>
        <w:ind w:firstLine="540"/>
        <w:jc w:val="both"/>
      </w:pPr>
      <w:r>
        <w:rPr>
          <w:sz w:val="24"/>
        </w:rPr>
        <w:t xml:space="preserve">3.6. Организация должна отражать по справедливой стоимости безвозмездно полученные капитальные вложения в инвестиционную недвижимость на дату ее признания типовыми бухгалтерскими записями, указанными в </w:t>
      </w:r>
      <w:hyperlink w:history="0" w:anchor="P855" w:tooltip="1.6">
        <w:r>
          <w:rPr>
            <w:sz w:val="24"/>
            <w:color w:val="0000ff"/>
          </w:rPr>
          <w:t xml:space="preserve">строках 1.6</w:t>
        </w:r>
      </w:hyperlink>
      <w:r>
        <w:rPr>
          <w:sz w:val="24"/>
        </w:rPr>
        <w:t xml:space="preserve"> и </w:t>
      </w:r>
      <w:hyperlink w:history="0" w:anchor="P860" w:tooltip="1.7">
        <w:r>
          <w:rPr>
            <w:sz w:val="24"/>
            <w:color w:val="0000ff"/>
          </w:rPr>
          <w:t xml:space="preserve">1.7 таблицы 2</w:t>
        </w:r>
      </w:hyperlink>
      <w:r>
        <w:rPr>
          <w:sz w:val="24"/>
        </w:rPr>
        <w:t xml:space="preserve"> приложения к настоящему Положению.</w:t>
      </w:r>
    </w:p>
    <w:p>
      <w:pPr>
        <w:pStyle w:val="0"/>
        <w:spacing w:before="240" w:lineRule="auto"/>
        <w:ind w:firstLine="540"/>
        <w:jc w:val="both"/>
      </w:pPr>
      <w:r>
        <w:rPr>
          <w:sz w:val="24"/>
        </w:rPr>
        <w:t xml:space="preserve">3.7. Организация должна отражать по справедливой стоимости, определенной в соответствии с </w:t>
      </w:r>
      <w:r>
        <w:rPr>
          <w:sz w:val="24"/>
        </w:rPr>
        <w:t xml:space="preserve">МСФО</w:t>
      </w:r>
      <w:r>
        <w:rPr>
          <w:sz w:val="24"/>
        </w:rPr>
        <w:t xml:space="preserve"> (IFRS) 13 и </w:t>
      </w:r>
      <w:r>
        <w:rPr>
          <w:sz w:val="24"/>
        </w:rPr>
        <w:t xml:space="preserve">пунктом 29</w:t>
      </w:r>
      <w:r>
        <w:rPr>
          <w:sz w:val="24"/>
        </w:rPr>
        <w:t xml:space="preserve"> МСФО (IAS) 40, полученные по договору мены:</w:t>
      </w:r>
    </w:p>
    <w:bookmarkStart w:id="128" w:name="P128"/>
    <w:bookmarkEnd w:id="128"/>
    <w:p>
      <w:pPr>
        <w:pStyle w:val="0"/>
        <w:spacing w:before="240" w:lineRule="auto"/>
        <w:ind w:firstLine="540"/>
        <w:jc w:val="both"/>
      </w:pPr>
      <w:r>
        <w:rPr>
          <w:sz w:val="24"/>
        </w:rPr>
        <w:t xml:space="preserve">капитальные вложения в инвестиционную недвижимость на дату их признания типовыми бухгалтерскими записями, указанными в </w:t>
      </w:r>
      <w:hyperlink w:history="0" w:anchor="P871" w:tooltip="1.8.1">
        <w:r>
          <w:rPr>
            <w:sz w:val="24"/>
            <w:color w:val="0000ff"/>
          </w:rPr>
          <w:t xml:space="preserve">строках 1.8.1</w:t>
        </w:r>
      </w:hyperlink>
      <w:r>
        <w:rPr>
          <w:sz w:val="24"/>
        </w:rPr>
        <w:t xml:space="preserve">, </w:t>
      </w:r>
      <w:hyperlink w:history="0" w:anchor="P888" w:tooltip="1.9">
        <w:r>
          <w:rPr>
            <w:sz w:val="24"/>
            <w:color w:val="0000ff"/>
          </w:rPr>
          <w:t xml:space="preserve">1.9</w:t>
        </w:r>
      </w:hyperlink>
      <w:r>
        <w:rPr>
          <w:sz w:val="24"/>
        </w:rPr>
        <w:t xml:space="preserve"> - </w:t>
      </w:r>
      <w:hyperlink w:history="0" w:anchor="P911" w:tooltip="1.13">
        <w:r>
          <w:rPr>
            <w:sz w:val="24"/>
            <w:color w:val="0000ff"/>
          </w:rPr>
          <w:t xml:space="preserve">1.13 таблицы 2</w:t>
        </w:r>
      </w:hyperlink>
      <w:r>
        <w:rPr>
          <w:sz w:val="24"/>
        </w:rPr>
        <w:t xml:space="preserve"> приложения к настоящему Положению;</w:t>
      </w:r>
    </w:p>
    <w:bookmarkStart w:id="129" w:name="P129"/>
    <w:bookmarkEnd w:id="129"/>
    <w:p>
      <w:pPr>
        <w:pStyle w:val="0"/>
        <w:spacing w:before="240" w:lineRule="auto"/>
        <w:ind w:firstLine="540"/>
        <w:jc w:val="both"/>
      </w:pPr>
      <w:r>
        <w:rPr>
          <w:sz w:val="24"/>
        </w:rPr>
        <w:t xml:space="preserve">инвестиционную недвижимость на дату ее признания типовыми бухгалтерскими записями, указанными в </w:t>
      </w:r>
      <w:hyperlink w:history="0" w:anchor="P876" w:tooltip="1.8.2">
        <w:r>
          <w:rPr>
            <w:sz w:val="24"/>
            <w:color w:val="0000ff"/>
          </w:rPr>
          <w:t xml:space="preserve">строках 1.8.2</w:t>
        </w:r>
      </w:hyperlink>
      <w:r>
        <w:rPr>
          <w:sz w:val="24"/>
        </w:rPr>
        <w:t xml:space="preserve">, </w:t>
      </w:r>
      <w:hyperlink w:history="0" w:anchor="P882" w:tooltip="1.8.3">
        <w:r>
          <w:rPr>
            <w:sz w:val="24"/>
            <w:color w:val="0000ff"/>
          </w:rPr>
          <w:t xml:space="preserve">1.8.3</w:t>
        </w:r>
      </w:hyperlink>
      <w:r>
        <w:rPr>
          <w:sz w:val="24"/>
        </w:rPr>
        <w:t xml:space="preserve">, </w:t>
      </w:r>
      <w:hyperlink w:history="0" w:anchor="P888" w:tooltip="1.9">
        <w:r>
          <w:rPr>
            <w:sz w:val="24"/>
            <w:color w:val="0000ff"/>
          </w:rPr>
          <w:t xml:space="preserve">1.9</w:t>
        </w:r>
      </w:hyperlink>
      <w:r>
        <w:rPr>
          <w:sz w:val="24"/>
        </w:rPr>
        <w:t xml:space="preserve"> - </w:t>
      </w:r>
      <w:hyperlink w:history="0" w:anchor="P911" w:tooltip="1.13">
        <w:r>
          <w:rPr>
            <w:sz w:val="24"/>
            <w:color w:val="0000ff"/>
          </w:rPr>
          <w:t xml:space="preserve">1.13 таблицы 2</w:t>
        </w:r>
      </w:hyperlink>
      <w:r>
        <w:rPr>
          <w:sz w:val="24"/>
        </w:rPr>
        <w:t xml:space="preserve"> приложения к настоящему Положению.</w:t>
      </w:r>
    </w:p>
    <w:p>
      <w:pPr>
        <w:pStyle w:val="0"/>
        <w:spacing w:before="240" w:lineRule="auto"/>
        <w:ind w:firstLine="540"/>
        <w:jc w:val="both"/>
      </w:pPr>
      <w:r>
        <w:rPr>
          <w:sz w:val="24"/>
        </w:rPr>
        <w:t xml:space="preserve">В случае невозможности определения справедливой стоимости полученных по договору мены капитальных вложений в инвестиционную недвижимость и инвестиционную недвижимость организация должна отражать полученные по договору мены капитальные вложения в инвестиционную недвижимость и инвестиционную недвижимость на дату их получения по балансовой стоимости переданного организацией актива бухгалтерскими записями, указанными в </w:t>
      </w:r>
      <w:hyperlink w:history="0" w:anchor="P128" w:tooltip="капитальные вложения в инвестиционную недвижимость на дату их признания типовыми бухгалтерскими записями, указанными в строках 1.8.1, 1.9 - 1.13 таблицы 2 приложения к настоящему Положению;">
        <w:r>
          <w:rPr>
            <w:sz w:val="24"/>
            <w:color w:val="0000ff"/>
          </w:rPr>
          <w:t xml:space="preserve">абзацах втором</w:t>
        </w:r>
      </w:hyperlink>
      <w:r>
        <w:rPr>
          <w:sz w:val="24"/>
        </w:rPr>
        <w:t xml:space="preserve"> и </w:t>
      </w:r>
      <w:hyperlink w:history="0" w:anchor="P129" w:tooltip="инвестиционную недвижимость на дату ее признания типовыми бухгалтерскими записями, указанными в строках 1.8.2, 1.8.3, 1.9 - 1.13 таблицы 2 приложения к настоящему Положению.">
        <w:r>
          <w:rPr>
            <w:sz w:val="24"/>
            <w:color w:val="0000ff"/>
          </w:rPr>
          <w:t xml:space="preserve">третьем</w:t>
        </w:r>
      </w:hyperlink>
      <w:r>
        <w:rPr>
          <w:sz w:val="24"/>
        </w:rPr>
        <w:t xml:space="preserve"> настоящего пункта.</w:t>
      </w:r>
    </w:p>
    <w:p>
      <w:pPr>
        <w:pStyle w:val="0"/>
        <w:spacing w:before="240" w:lineRule="auto"/>
        <w:ind w:firstLine="540"/>
        <w:jc w:val="both"/>
      </w:pPr>
      <w:r>
        <w:rPr>
          <w:sz w:val="24"/>
        </w:rPr>
        <w:t xml:space="preserve">3.8. Организация должна отражать капитальные вложения в инвестиционную недвижимость, внесенную в уставный капитал организации, по справедливой стоимости на дату ее признания типовыми бухгалтерскими записями, указанными в </w:t>
      </w:r>
      <w:hyperlink w:history="0" w:anchor="P917" w:tooltip="1.14">
        <w:r>
          <w:rPr>
            <w:sz w:val="24"/>
            <w:color w:val="0000ff"/>
          </w:rPr>
          <w:t xml:space="preserve">строках 1.14</w:t>
        </w:r>
      </w:hyperlink>
      <w:r>
        <w:rPr>
          <w:sz w:val="24"/>
        </w:rPr>
        <w:t xml:space="preserve"> и </w:t>
      </w:r>
      <w:hyperlink w:history="0" w:anchor="P922" w:tooltip="1.15">
        <w:r>
          <w:rPr>
            <w:sz w:val="24"/>
            <w:color w:val="0000ff"/>
          </w:rPr>
          <w:t xml:space="preserve">1.15 таблицы 2</w:t>
        </w:r>
      </w:hyperlink>
      <w:r>
        <w:rPr>
          <w:sz w:val="24"/>
        </w:rPr>
        <w:t xml:space="preserve"> приложения к настоящему Положению.</w:t>
      </w:r>
    </w:p>
    <w:p>
      <w:pPr>
        <w:pStyle w:val="0"/>
        <w:spacing w:before="240" w:lineRule="auto"/>
        <w:ind w:firstLine="540"/>
        <w:jc w:val="both"/>
      </w:pPr>
      <w:r>
        <w:rPr>
          <w:sz w:val="24"/>
        </w:rPr>
        <w:t xml:space="preserve">3.9. После первоначального признания организация для целей отражения на счетах бухгалтерского учета инвестиционной недвижимости должна выбрать способ оценки инвестиционной недвижимости по модели учета по первоначальной стоимости согласно </w:t>
      </w:r>
      <w:r>
        <w:rPr>
          <w:sz w:val="24"/>
        </w:rPr>
        <w:t xml:space="preserve">пункту 56</w:t>
      </w:r>
      <w:r>
        <w:rPr>
          <w:sz w:val="24"/>
        </w:rPr>
        <w:t xml:space="preserve"> МСФО (IAS) 40 либо по модели учета по справедливой стоимости согласно </w:t>
      </w:r>
      <w:r>
        <w:rPr>
          <w:sz w:val="24"/>
        </w:rPr>
        <w:t xml:space="preserve">пункту 33</w:t>
      </w:r>
      <w:r>
        <w:rPr>
          <w:sz w:val="24"/>
        </w:rPr>
        <w:t xml:space="preserve"> МСФО (IAS) 40.</w:t>
      </w:r>
    </w:p>
    <w:p>
      <w:pPr>
        <w:pStyle w:val="0"/>
        <w:spacing w:before="240" w:lineRule="auto"/>
        <w:ind w:firstLine="540"/>
        <w:jc w:val="both"/>
      </w:pPr>
      <w:r>
        <w:rPr>
          <w:sz w:val="24"/>
        </w:rPr>
        <w:t xml:space="preserve">3.10. Увеличение дисконтированной стоимости оценочного обязательства по будущему демонтажу, утилизации инвестиционной недвижимости и восстановлению окружающей среды на занимаемом ею участке организация должна отражать типовой бухгалтерской записью, указанной в </w:t>
      </w:r>
      <w:hyperlink w:history="0" w:anchor="P849" w:tooltip="1.5">
        <w:r>
          <w:rPr>
            <w:sz w:val="24"/>
            <w:color w:val="0000ff"/>
          </w:rPr>
          <w:t xml:space="preserve">строке 1.5 таблицы 2</w:t>
        </w:r>
      </w:hyperlink>
      <w:r>
        <w:rPr>
          <w:sz w:val="24"/>
        </w:rPr>
        <w:t xml:space="preserve"> приложения к настоящему Положению.</w:t>
      </w:r>
    </w:p>
    <w:p>
      <w:pPr>
        <w:pStyle w:val="0"/>
        <w:spacing w:before="240" w:lineRule="auto"/>
        <w:ind w:firstLine="540"/>
        <w:jc w:val="both"/>
      </w:pPr>
      <w:r>
        <w:rPr>
          <w:sz w:val="24"/>
        </w:rPr>
        <w:t xml:space="preserve">3.11. Организация должна отражать изменение величины оценочного обязательства по будущему демонтажу, утилизации инвестиционной недвижимости, оцениваемой по модели учета по первоначальной стоимости, и восстановлению окружающей среды на занимаемом ею участке:</w:t>
      </w:r>
    </w:p>
    <w:p>
      <w:pPr>
        <w:pStyle w:val="0"/>
        <w:spacing w:before="240" w:lineRule="auto"/>
        <w:ind w:firstLine="540"/>
        <w:jc w:val="both"/>
      </w:pPr>
      <w:r>
        <w:rPr>
          <w:sz w:val="24"/>
        </w:rPr>
        <w:t xml:space="preserve">типовыми бухгалтерскими записями, указанными в </w:t>
      </w:r>
      <w:hyperlink w:history="0" w:anchor="P942" w:tooltip="1.17.1">
        <w:r>
          <w:rPr>
            <w:sz w:val="24"/>
            <w:color w:val="0000ff"/>
          </w:rPr>
          <w:t xml:space="preserve">строках 1.17.1</w:t>
        </w:r>
      </w:hyperlink>
      <w:r>
        <w:rPr>
          <w:sz w:val="24"/>
        </w:rPr>
        <w:t xml:space="preserve">, </w:t>
      </w:r>
      <w:hyperlink w:history="0" w:anchor="P947" w:tooltip="1.17.2">
        <w:r>
          <w:rPr>
            <w:sz w:val="24"/>
            <w:color w:val="0000ff"/>
          </w:rPr>
          <w:t xml:space="preserve">1.17.2</w:t>
        </w:r>
      </w:hyperlink>
      <w:r>
        <w:rPr>
          <w:sz w:val="24"/>
        </w:rPr>
        <w:t xml:space="preserve"> и </w:t>
      </w:r>
      <w:hyperlink w:history="0" w:anchor="P952" w:tooltip="1.18">
        <w:r>
          <w:rPr>
            <w:sz w:val="24"/>
            <w:color w:val="0000ff"/>
          </w:rPr>
          <w:t xml:space="preserve">1.18 таблицы 2</w:t>
        </w:r>
      </w:hyperlink>
      <w:r>
        <w:rPr>
          <w:sz w:val="24"/>
        </w:rPr>
        <w:t xml:space="preserve"> приложения к настоящему Положению;</w:t>
      </w:r>
    </w:p>
    <w:p>
      <w:pPr>
        <w:pStyle w:val="0"/>
        <w:spacing w:before="240" w:lineRule="auto"/>
        <w:ind w:firstLine="540"/>
        <w:jc w:val="both"/>
      </w:pPr>
      <w:r>
        <w:rPr>
          <w:sz w:val="24"/>
        </w:rPr>
        <w:t xml:space="preserve">типовыми бухгалтерскими записями, указанными в </w:t>
      </w:r>
      <w:hyperlink w:history="0" w:anchor="P958" w:tooltip="1.19">
        <w:r>
          <w:rPr>
            <w:sz w:val="24"/>
            <w:color w:val="0000ff"/>
          </w:rPr>
          <w:t xml:space="preserve">строках 1.19</w:t>
        </w:r>
      </w:hyperlink>
      <w:r>
        <w:rPr>
          <w:sz w:val="24"/>
        </w:rPr>
        <w:t xml:space="preserve"> и </w:t>
      </w:r>
      <w:hyperlink w:history="0" w:anchor="P963" w:tooltip="1.20">
        <w:r>
          <w:rPr>
            <w:sz w:val="24"/>
            <w:color w:val="0000ff"/>
          </w:rPr>
          <w:t xml:space="preserve">1.20 таблицы 2</w:t>
        </w:r>
      </w:hyperlink>
      <w:r>
        <w:rPr>
          <w:sz w:val="24"/>
        </w:rPr>
        <w:t xml:space="preserve"> приложения к настоящему Положению, в случае если инвестиционная недвижимость полностью амортизирована.</w:t>
      </w:r>
    </w:p>
    <w:p>
      <w:pPr>
        <w:pStyle w:val="0"/>
        <w:spacing w:before="240" w:lineRule="auto"/>
        <w:ind w:firstLine="540"/>
        <w:jc w:val="both"/>
      </w:pPr>
      <w:r>
        <w:rPr>
          <w:sz w:val="24"/>
        </w:rPr>
        <w:t xml:space="preserve">3.12. Организация должна отражать убытки от обесценения инвестиционной недвижимости и восстановление убытков от обесценения инвестиционной недвижимости, оцениваемой по модели учета по первоначальной стоимости, в соответствии с </w:t>
      </w:r>
      <w:r>
        <w:rPr>
          <w:sz w:val="24"/>
        </w:rPr>
        <w:t xml:space="preserve">МСФО</w:t>
      </w:r>
      <w:r>
        <w:rPr>
          <w:sz w:val="24"/>
        </w:rPr>
        <w:t xml:space="preserve"> (IAS) 36 на конец каждого отчетного года, а также при наступлении событий, влияющих на оценку стоимости инвестиционной недвижимости, на дату их выявления типовыми бухгалтерскими записями, указанными в </w:t>
      </w:r>
      <w:hyperlink w:history="0" w:anchor="P969" w:tooltip="1.21">
        <w:r>
          <w:rPr>
            <w:sz w:val="24"/>
            <w:color w:val="0000ff"/>
          </w:rPr>
          <w:t xml:space="preserve">строках 1.21</w:t>
        </w:r>
      </w:hyperlink>
      <w:r>
        <w:rPr>
          <w:sz w:val="24"/>
        </w:rPr>
        <w:t xml:space="preserve"> и </w:t>
      </w:r>
      <w:hyperlink w:history="0" w:anchor="P974" w:tooltip="1.22">
        <w:r>
          <w:rPr>
            <w:sz w:val="24"/>
            <w:color w:val="0000ff"/>
          </w:rPr>
          <w:t xml:space="preserve">1.22 таблицы 2</w:t>
        </w:r>
      </w:hyperlink>
      <w:r>
        <w:rPr>
          <w:sz w:val="24"/>
        </w:rPr>
        <w:t xml:space="preserve"> приложения к настоящему Положению.</w:t>
      </w:r>
    </w:p>
    <w:p>
      <w:pPr>
        <w:pStyle w:val="0"/>
        <w:spacing w:before="240" w:lineRule="auto"/>
        <w:ind w:firstLine="540"/>
        <w:jc w:val="both"/>
      </w:pPr>
      <w:r>
        <w:rPr>
          <w:sz w:val="24"/>
        </w:rPr>
        <w:t xml:space="preserve">Требование настоящего пункта не распространяется на организацию, которая вправе применять упрощенные способы ведения бухгалтерского учета, в случае утверждения ею в учетной политике решения не проверять инвестиционную недвижимость, оцениваемую по модели учета по первоначальной стоимости, на обесценение для целей отражения на счетах бухгалтерского учета инвестиционной недвижимости.</w:t>
      </w:r>
    </w:p>
    <w:p>
      <w:pPr>
        <w:pStyle w:val="0"/>
        <w:spacing w:before="240" w:lineRule="auto"/>
        <w:ind w:firstLine="540"/>
        <w:jc w:val="both"/>
      </w:pPr>
      <w:r>
        <w:rPr>
          <w:sz w:val="24"/>
        </w:rPr>
        <w:t xml:space="preserve">3.13. Для целей отражения на счетах бухгалтерского учета инвестиционной недвижимости, оцениваемой по модели учета по первоначальной стоимости, организация должна:</w:t>
      </w:r>
    </w:p>
    <w:p>
      <w:pPr>
        <w:pStyle w:val="0"/>
        <w:spacing w:before="240" w:lineRule="auto"/>
        <w:ind w:firstLine="540"/>
        <w:jc w:val="both"/>
      </w:pPr>
      <w:r>
        <w:rPr>
          <w:sz w:val="24"/>
        </w:rPr>
        <w:t xml:space="preserve">утвердить в учетной политике способы начисления амортизации в соответствии с </w:t>
      </w:r>
      <w:r>
        <w:rPr>
          <w:sz w:val="24"/>
        </w:rPr>
        <w:t xml:space="preserve">пунктом 35</w:t>
      </w:r>
      <w:r>
        <w:rPr>
          <w:sz w:val="24"/>
        </w:rPr>
        <w:t xml:space="preserve"> ФСБУ 6/2020 по каждой группе инвестиционной недвижимости;</w:t>
      </w:r>
    </w:p>
    <w:p>
      <w:pPr>
        <w:pStyle w:val="0"/>
        <w:spacing w:before="240" w:lineRule="auto"/>
        <w:ind w:firstLine="540"/>
        <w:jc w:val="both"/>
      </w:pPr>
      <w:r>
        <w:rPr>
          <w:sz w:val="24"/>
        </w:rPr>
        <w:t xml:space="preserve">определить для каждого объекта инвестиционной недвижимости срок полезного использования в соответствии с </w:t>
      </w:r>
      <w:r>
        <w:rPr>
          <w:sz w:val="24"/>
        </w:rPr>
        <w:t xml:space="preserve">пунктами 8</w:t>
      </w:r>
      <w:r>
        <w:rPr>
          <w:sz w:val="24"/>
        </w:rPr>
        <w:t xml:space="preserve"> и </w:t>
      </w:r>
      <w:r>
        <w:rPr>
          <w:sz w:val="24"/>
        </w:rPr>
        <w:t xml:space="preserve">9</w:t>
      </w:r>
      <w:r>
        <w:rPr>
          <w:sz w:val="24"/>
        </w:rPr>
        <w:t xml:space="preserve"> ФСБУ 6/2020, </w:t>
      </w:r>
      <w:r>
        <w:rPr>
          <w:sz w:val="24"/>
        </w:rPr>
        <w:t xml:space="preserve">пунктом 32</w:t>
      </w:r>
      <w:r>
        <w:rPr>
          <w:sz w:val="24"/>
        </w:rPr>
        <w:t xml:space="preserve"> Международного стандарта финансовой отчетности (IFRS) 16 "Аренда" &lt;12&gt; и ликвидационную стоимость в соответствии с </w:t>
      </w:r>
      <w:r>
        <w:rPr>
          <w:sz w:val="24"/>
        </w:rPr>
        <w:t xml:space="preserve">пунктом 30</w:t>
      </w:r>
      <w:r>
        <w:rPr>
          <w:sz w:val="24"/>
        </w:rPr>
        <w:t xml:space="preserve"> ФСБУ 6/2020.</w:t>
      </w:r>
    </w:p>
    <w:p>
      <w:pPr>
        <w:pStyle w:val="0"/>
        <w:spacing w:before="240" w:lineRule="auto"/>
        <w:ind w:firstLine="540"/>
        <w:jc w:val="both"/>
      </w:pPr>
      <w:r>
        <w:rPr>
          <w:sz w:val="24"/>
        </w:rPr>
        <w:t xml:space="preserve">--------------------------------</w:t>
      </w:r>
    </w:p>
    <w:p>
      <w:pPr>
        <w:pStyle w:val="0"/>
        <w:spacing w:before="240" w:lineRule="auto"/>
        <w:ind w:firstLine="540"/>
        <w:jc w:val="both"/>
      </w:pPr>
      <w:r>
        <w:rPr>
          <w:sz w:val="24"/>
        </w:rPr>
        <w:t xml:space="preserve">&lt;12&gt; Введен в действие на территории Российской Федерации </w:t>
      </w:r>
      <w:r>
        <w:rPr>
          <w:sz w:val="24"/>
        </w:rPr>
        <w:t xml:space="preserve">приказом</w:t>
      </w:r>
      <w:r>
        <w:rPr>
          <w:sz w:val="24"/>
        </w:rPr>
        <w:t xml:space="preserve"> Минфина России N 111н, с поправками, введенными в действие на территории Российской Федерации </w:t>
      </w:r>
      <w:r>
        <w:rPr>
          <w:sz w:val="24"/>
        </w:rPr>
        <w:t xml:space="preserve">приказом</w:t>
      </w:r>
      <w:r>
        <w:rPr>
          <w:sz w:val="24"/>
        </w:rPr>
        <w:t xml:space="preserve"> Минфина России от 16 сентября 2019 года N 146н "О введении документа Международных стандартов финансовой отчетности "Редакционные исправления в МСФО" в действие на территории Российской Федерации" (зарегистрирован Минюстом России 9 октября 2019 года, регистрационный N 56187) (далее - приказ Минфина России N 146н), </w:t>
      </w:r>
      <w:r>
        <w:rPr>
          <w:sz w:val="24"/>
        </w:rPr>
        <w:t xml:space="preserve">приказом</w:t>
      </w:r>
      <w:r>
        <w:rPr>
          <w:sz w:val="24"/>
        </w:rPr>
        <w:t xml:space="preserve"> Минфина России от 5 октября 2020 года N 226н "О введении документа Международных стандартов финансовой отчетности "Уступки по аренде, связанные с пандемией Covid-19 (Поправка к МСФО (IFRS) 16)" в действие на территории Российской Федерации" (зарегистрирован Минюстом России 16 октября 2020 года, регистрационный N 60425), </w:t>
      </w:r>
      <w:r>
        <w:rPr>
          <w:sz w:val="24"/>
        </w:rPr>
        <w:t xml:space="preserve">приказом</w:t>
      </w:r>
      <w:r>
        <w:rPr>
          <w:sz w:val="24"/>
        </w:rPr>
        <w:t xml:space="preserve"> Минфина России от 17 февраля 2021 года N 23н "О введении документа Международных стандартов финансовой отчетности "Реформа базовой процентной ставки - этап 2 (Поправки к МСФО (IFRS) 9, МСФО (IAS) 39, МСФО (IFRS) 7, МСФО (IFRS) 4 и МСФО (IFRS) 16)" в действие на территории Российской Федерации" (зарегистрирован Минюстом России 22 марта 2021 года, регистрационный N 62829), </w:t>
      </w:r>
      <w:r>
        <w:rPr>
          <w:sz w:val="24"/>
        </w:rPr>
        <w:t xml:space="preserve">приказом</w:t>
      </w:r>
      <w:r>
        <w:rPr>
          <w:sz w:val="24"/>
        </w:rPr>
        <w:t xml:space="preserve"> Минфина России от 20 августа 2021 года N 112н "О введении документа Международных стандартов финансовой отчетности "Уступки по аренде, связанные с пандемией Covid-19, действующие после 30 июня 2021 года (Поправка к МСФО (IFRS) 16)" в действие на территории Российской Федерации" (зарегистрирован Минюстом России 7 сентября 2021 года, регистрационный N 64917), </w:t>
      </w:r>
      <w:r>
        <w:rPr>
          <w:sz w:val="24"/>
        </w:rPr>
        <w:t xml:space="preserve">приказом</w:t>
      </w:r>
      <w:r>
        <w:rPr>
          <w:sz w:val="24"/>
        </w:rPr>
        <w:t xml:space="preserve"> Минфина России от 4 октября 2023 года N 155н "О введении документов Международных стандартов финансовой отчетности "Первоначальное применение МСФО (IFRS) 17 и МСФО (IFRS) 9 - Сравнительная информация (Поправка к МСФО (IFRS) 17)", "Определение бухгалтерских оценок (Поправки к МСФО (IAS) 8 "Учетная политика, изменения в бухгалтерских оценках и ошибки")", "Обязательство по аренде в операции продажи с обратной арендой (Поправки к МСФО (IFRS) 16)" в действие на территории Российской Федерации" (зарегистрирован Минюстом России 23 ноября 2023 года, регистрационный N 76077).</w:t>
      </w:r>
    </w:p>
    <w:p>
      <w:pPr>
        <w:pStyle w:val="0"/>
        <w:ind w:firstLine="540"/>
        <w:jc w:val="both"/>
      </w:pPr>
      <w:r>
        <w:rPr>
          <w:sz w:val="24"/>
        </w:rPr>
      </w:r>
    </w:p>
    <w:p>
      <w:pPr>
        <w:pStyle w:val="0"/>
        <w:ind w:firstLine="540"/>
        <w:jc w:val="both"/>
      </w:pPr>
      <w:r>
        <w:rPr>
          <w:sz w:val="24"/>
        </w:rPr>
        <w:t xml:space="preserve">3.14. Организация должна ежемесячно отражать погашение стоимости инвестиционной недвижимости, оцениваемой по модели учета по первоначальной стоимости, посредством начисления амортизации в соответствии с </w:t>
      </w:r>
      <w:r>
        <w:rPr>
          <w:sz w:val="24"/>
        </w:rPr>
        <w:t xml:space="preserve">пунктами 27</w:t>
      </w:r>
      <w:r>
        <w:rPr>
          <w:sz w:val="24"/>
        </w:rPr>
        <w:t xml:space="preserve"> - </w:t>
      </w:r>
      <w:r>
        <w:rPr>
          <w:sz w:val="24"/>
        </w:rPr>
        <w:t xml:space="preserve">39</w:t>
      </w:r>
      <w:r>
        <w:rPr>
          <w:sz w:val="24"/>
        </w:rPr>
        <w:t xml:space="preserve"> ФСБУ 6/2020 типовой бухгалтерской записью, указанной в </w:t>
      </w:r>
      <w:hyperlink w:history="0" w:anchor="P980" w:tooltip="1.23">
        <w:r>
          <w:rPr>
            <w:sz w:val="24"/>
            <w:color w:val="0000ff"/>
          </w:rPr>
          <w:t xml:space="preserve">строке 1.23 таблицы 2</w:t>
        </w:r>
      </w:hyperlink>
      <w:r>
        <w:rPr>
          <w:sz w:val="24"/>
        </w:rPr>
        <w:t xml:space="preserve"> приложения к настоящему Положению.</w:t>
      </w:r>
    </w:p>
    <w:p>
      <w:pPr>
        <w:pStyle w:val="0"/>
        <w:spacing w:before="240" w:lineRule="auto"/>
        <w:ind w:firstLine="540"/>
        <w:jc w:val="both"/>
      </w:pPr>
      <w:r>
        <w:rPr>
          <w:sz w:val="24"/>
        </w:rPr>
        <w:t xml:space="preserve">3.15. Изменение справедливой стоимости инвестиционной недвижимости, оцениваемой по модели учета по справедливой стоимости, организация должна отражать типовыми бухгалтерскими записями, указанными в </w:t>
      </w:r>
      <w:hyperlink w:history="0" w:anchor="P986" w:tooltip="1.24">
        <w:r>
          <w:rPr>
            <w:sz w:val="24"/>
            <w:color w:val="0000ff"/>
          </w:rPr>
          <w:t xml:space="preserve">строках 1.24</w:t>
        </w:r>
      </w:hyperlink>
      <w:r>
        <w:rPr>
          <w:sz w:val="24"/>
        </w:rPr>
        <w:t xml:space="preserve"> и </w:t>
      </w:r>
      <w:hyperlink w:history="0" w:anchor="P992" w:tooltip="1.25">
        <w:r>
          <w:rPr>
            <w:sz w:val="24"/>
            <w:color w:val="0000ff"/>
          </w:rPr>
          <w:t xml:space="preserve">1.25 таблицы 2</w:t>
        </w:r>
      </w:hyperlink>
      <w:r>
        <w:rPr>
          <w:sz w:val="24"/>
        </w:rPr>
        <w:t xml:space="preserve"> приложения к настоящему Положению.</w:t>
      </w:r>
    </w:p>
    <w:p>
      <w:pPr>
        <w:pStyle w:val="0"/>
        <w:spacing w:before="240" w:lineRule="auto"/>
        <w:ind w:firstLine="540"/>
        <w:jc w:val="both"/>
      </w:pPr>
      <w:r>
        <w:rPr>
          <w:sz w:val="24"/>
        </w:rPr>
        <w:t xml:space="preserve">3.16. При изменении способа использования объекта недвижимости организация должна отражать на счетах бухгалтерского учета перевод объекта недвижимости в состав инвестиционной недвижимости (из состава инвестиционной недвижимости) в соответствии с </w:t>
      </w:r>
      <w:r>
        <w:rPr>
          <w:sz w:val="24"/>
        </w:rPr>
        <w:t xml:space="preserve">пунктом 57</w:t>
      </w:r>
      <w:r>
        <w:rPr>
          <w:sz w:val="24"/>
        </w:rPr>
        <w:t xml:space="preserve"> МСФО (IAS) 40.</w:t>
      </w:r>
    </w:p>
    <w:p>
      <w:pPr>
        <w:pStyle w:val="0"/>
        <w:spacing w:before="240" w:lineRule="auto"/>
        <w:ind w:firstLine="540"/>
        <w:jc w:val="both"/>
      </w:pPr>
      <w:r>
        <w:rPr>
          <w:sz w:val="24"/>
        </w:rPr>
        <w:t xml:space="preserve">3.17. Организация должна отражать инвестиционную недвижимость, переведенную из состава ОС:</w:t>
      </w:r>
    </w:p>
    <w:p>
      <w:pPr>
        <w:pStyle w:val="0"/>
        <w:spacing w:before="240" w:lineRule="auto"/>
        <w:ind w:firstLine="540"/>
        <w:jc w:val="both"/>
      </w:pPr>
      <w:r>
        <w:rPr>
          <w:sz w:val="24"/>
        </w:rPr>
        <w:t xml:space="preserve">типовыми бухгалтерскими записями, указанными в </w:t>
      </w:r>
      <w:hyperlink w:history="0" w:anchor="P999" w:tooltip="1.26">
        <w:r>
          <w:rPr>
            <w:sz w:val="24"/>
            <w:color w:val="0000ff"/>
          </w:rPr>
          <w:t xml:space="preserve">строках 1.26</w:t>
        </w:r>
      </w:hyperlink>
      <w:r>
        <w:rPr>
          <w:sz w:val="24"/>
        </w:rPr>
        <w:t xml:space="preserve"> - </w:t>
      </w:r>
      <w:hyperlink w:history="0" w:anchor="P1014" w:tooltip="1.28">
        <w:r>
          <w:rPr>
            <w:sz w:val="24"/>
            <w:color w:val="0000ff"/>
          </w:rPr>
          <w:t xml:space="preserve">1.28 таблицы 2</w:t>
        </w:r>
      </w:hyperlink>
      <w:r>
        <w:rPr>
          <w:sz w:val="24"/>
        </w:rPr>
        <w:t xml:space="preserve"> приложения к настоящему Положению (в отношении инвестиционной недвижимости, оцениваемой по модели учета по первоначальной стоимости);</w:t>
      </w:r>
    </w:p>
    <w:p>
      <w:pPr>
        <w:pStyle w:val="0"/>
        <w:spacing w:before="240" w:lineRule="auto"/>
        <w:ind w:firstLine="540"/>
        <w:jc w:val="both"/>
      </w:pPr>
      <w:r>
        <w:rPr>
          <w:sz w:val="24"/>
        </w:rPr>
        <w:t xml:space="preserve">типовыми бухгалтерскими записями, указанными в </w:t>
      </w:r>
      <w:hyperlink w:history="0" w:anchor="P1040" w:tooltip="1.32">
        <w:r>
          <w:rPr>
            <w:sz w:val="24"/>
            <w:color w:val="0000ff"/>
          </w:rPr>
          <w:t xml:space="preserve">строках 1.32</w:t>
        </w:r>
      </w:hyperlink>
      <w:r>
        <w:rPr>
          <w:sz w:val="24"/>
        </w:rPr>
        <w:t xml:space="preserve"> - </w:t>
      </w:r>
      <w:hyperlink w:history="0" w:anchor="P1106" w:tooltip="1.43">
        <w:r>
          <w:rPr>
            <w:sz w:val="24"/>
            <w:color w:val="0000ff"/>
          </w:rPr>
          <w:t xml:space="preserve">1.43 таблицы 2</w:t>
        </w:r>
      </w:hyperlink>
      <w:r>
        <w:rPr>
          <w:sz w:val="24"/>
        </w:rPr>
        <w:t xml:space="preserve"> приложения к настоящему Положению (в отношении инвестиционной недвижимости, оцениваемой по модели учета по справедливой стоимости).</w:t>
      </w:r>
    </w:p>
    <w:p>
      <w:pPr>
        <w:pStyle w:val="0"/>
        <w:spacing w:before="240" w:lineRule="auto"/>
        <w:ind w:firstLine="540"/>
        <w:jc w:val="both"/>
      </w:pPr>
      <w:r>
        <w:rPr>
          <w:sz w:val="24"/>
        </w:rPr>
        <w:t xml:space="preserve">3.18. Организация должна отражать перевод инвестиционной недвижимости, оцениваемой по модели учета по первоначальной стоимости, в состав ОС типовыми бухгалтерскими записями, указанными в </w:t>
      </w:r>
      <w:hyperlink w:history="0" w:anchor="P1020" w:tooltip="1.29">
        <w:r>
          <w:rPr>
            <w:sz w:val="24"/>
            <w:color w:val="0000ff"/>
          </w:rPr>
          <w:t xml:space="preserve">строках 1.29</w:t>
        </w:r>
      </w:hyperlink>
      <w:r>
        <w:rPr>
          <w:sz w:val="24"/>
        </w:rPr>
        <w:t xml:space="preserve"> - </w:t>
      </w:r>
      <w:hyperlink w:history="0" w:anchor="P1034" w:tooltip="1.31">
        <w:r>
          <w:rPr>
            <w:sz w:val="24"/>
            <w:color w:val="0000ff"/>
          </w:rPr>
          <w:t xml:space="preserve">1.31 таблицы 2</w:t>
        </w:r>
      </w:hyperlink>
      <w:r>
        <w:rPr>
          <w:sz w:val="24"/>
        </w:rPr>
        <w:t xml:space="preserve"> приложения к настоящему Положению.</w:t>
      </w:r>
    </w:p>
    <w:p>
      <w:pPr>
        <w:pStyle w:val="0"/>
        <w:spacing w:before="240" w:lineRule="auto"/>
        <w:ind w:firstLine="540"/>
        <w:jc w:val="both"/>
      </w:pPr>
      <w:r>
        <w:rPr>
          <w:sz w:val="24"/>
        </w:rPr>
        <w:t xml:space="preserve">3.19. Организация должна отражать перевод инвестиционной недвижимости, оцениваемой по модели учета по справедливой стоимости, в состав ОС типовыми бухгалтерскими записями, указанными в </w:t>
      </w:r>
      <w:hyperlink w:history="0" w:anchor="P1114" w:tooltip="1.44">
        <w:r>
          <w:rPr>
            <w:sz w:val="24"/>
            <w:color w:val="0000ff"/>
          </w:rPr>
          <w:t xml:space="preserve">строках 1.44</w:t>
        </w:r>
      </w:hyperlink>
      <w:r>
        <w:rPr>
          <w:sz w:val="24"/>
        </w:rPr>
        <w:t xml:space="preserve"> - </w:t>
      </w:r>
      <w:hyperlink w:history="0" w:anchor="P1122" w:tooltip="1.45">
        <w:r>
          <w:rPr>
            <w:sz w:val="24"/>
            <w:color w:val="0000ff"/>
          </w:rPr>
          <w:t xml:space="preserve">1.45 таблицы 2</w:t>
        </w:r>
      </w:hyperlink>
      <w:r>
        <w:rPr>
          <w:sz w:val="24"/>
        </w:rPr>
        <w:t xml:space="preserve"> приложения к настоящему Положению.</w:t>
      </w:r>
    </w:p>
    <w:p>
      <w:pPr>
        <w:pStyle w:val="0"/>
        <w:spacing w:before="240" w:lineRule="auto"/>
        <w:ind w:firstLine="540"/>
        <w:jc w:val="both"/>
      </w:pPr>
      <w:r>
        <w:rPr>
          <w:sz w:val="24"/>
        </w:rPr>
        <w:t xml:space="preserve">3.20. Затраты на ремонт инвестиционной недвижимости организация должна отражать в качестве текущих расходов того периода, к которому они относятся, типовой бухгалтерской записью, указанной в </w:t>
      </w:r>
      <w:hyperlink w:history="0" w:anchor="P1128" w:tooltip="1.46">
        <w:r>
          <w:rPr>
            <w:sz w:val="24"/>
            <w:color w:val="0000ff"/>
          </w:rPr>
          <w:t xml:space="preserve">строке 1.46 таблицы 2</w:t>
        </w:r>
      </w:hyperlink>
      <w:r>
        <w:rPr>
          <w:sz w:val="24"/>
        </w:rPr>
        <w:t xml:space="preserve"> приложения к настоящему Положению.</w:t>
      </w:r>
    </w:p>
    <w:p>
      <w:pPr>
        <w:pStyle w:val="0"/>
        <w:spacing w:before="240" w:lineRule="auto"/>
        <w:ind w:firstLine="540"/>
        <w:jc w:val="both"/>
      </w:pPr>
      <w:r>
        <w:rPr>
          <w:sz w:val="24"/>
        </w:rPr>
        <w:t xml:space="preserve">3.21. Затраты на модернизацию и реконструкцию инвестиционной недвижимости организация должна отражать типовыми бухгалтерскими записями, указанными в </w:t>
      </w:r>
      <w:hyperlink w:history="0" w:anchor="P810" w:tooltip="1.2">
        <w:r>
          <w:rPr>
            <w:sz w:val="24"/>
            <w:color w:val="0000ff"/>
          </w:rPr>
          <w:t xml:space="preserve">строках 1.2</w:t>
        </w:r>
      </w:hyperlink>
      <w:r>
        <w:rPr>
          <w:sz w:val="24"/>
        </w:rPr>
        <w:t xml:space="preserve"> и </w:t>
      </w:r>
      <w:hyperlink w:history="0" w:anchor="P928" w:tooltip="1.16">
        <w:r>
          <w:rPr>
            <w:sz w:val="24"/>
            <w:color w:val="0000ff"/>
          </w:rPr>
          <w:t xml:space="preserve">1.16 таблицы 2</w:t>
        </w:r>
      </w:hyperlink>
      <w:r>
        <w:rPr>
          <w:sz w:val="24"/>
        </w:rPr>
        <w:t xml:space="preserve"> приложения к настоящему Положению, в случае ее соответствия </w:t>
      </w:r>
      <w:r>
        <w:rPr>
          <w:sz w:val="24"/>
        </w:rPr>
        <w:t xml:space="preserve">пунктам 7</w:t>
      </w:r>
      <w:r>
        <w:rPr>
          <w:sz w:val="24"/>
        </w:rPr>
        <w:t xml:space="preserve"> и </w:t>
      </w:r>
      <w:r>
        <w:rPr>
          <w:sz w:val="24"/>
        </w:rPr>
        <w:t xml:space="preserve">16</w:t>
      </w:r>
      <w:r>
        <w:rPr>
          <w:sz w:val="24"/>
        </w:rPr>
        <w:t xml:space="preserve"> МСФО (IAS) 40.</w:t>
      </w:r>
    </w:p>
    <w:p>
      <w:pPr>
        <w:pStyle w:val="0"/>
        <w:spacing w:before="240" w:lineRule="auto"/>
        <w:ind w:firstLine="540"/>
        <w:jc w:val="both"/>
      </w:pPr>
      <w:r>
        <w:rPr>
          <w:sz w:val="24"/>
        </w:rPr>
        <w:t xml:space="preserve">3.22. Организация должна отражать выбытие инвестиционной недвижимости типовыми бухгалтерскими записями, указанными в </w:t>
      </w:r>
      <w:hyperlink w:history="0" w:anchor="P1134" w:tooltip="1.47">
        <w:r>
          <w:rPr>
            <w:sz w:val="24"/>
            <w:color w:val="0000ff"/>
          </w:rPr>
          <w:t xml:space="preserve">строках 1.47</w:t>
        </w:r>
      </w:hyperlink>
      <w:r>
        <w:rPr>
          <w:sz w:val="24"/>
        </w:rPr>
        <w:t xml:space="preserve"> - </w:t>
      </w:r>
      <w:hyperlink w:history="0" w:anchor="P1211" w:tooltip="1.59">
        <w:r>
          <w:rPr>
            <w:sz w:val="24"/>
            <w:color w:val="0000ff"/>
          </w:rPr>
          <w:t xml:space="preserve">1.59 таблицы 2</w:t>
        </w:r>
      </w:hyperlink>
      <w:r>
        <w:rPr>
          <w:sz w:val="24"/>
        </w:rPr>
        <w:t xml:space="preserve"> приложения к настоящему Положению.</w:t>
      </w:r>
    </w:p>
    <w:p>
      <w:pPr>
        <w:pStyle w:val="0"/>
        <w:ind w:firstLine="540"/>
        <w:jc w:val="both"/>
      </w:pPr>
      <w:r>
        <w:rPr>
          <w:sz w:val="24"/>
        </w:rPr>
      </w:r>
    </w:p>
    <w:p>
      <w:pPr>
        <w:pStyle w:val="2"/>
        <w:outlineLvl w:val="1"/>
        <w:ind w:firstLine="540"/>
        <w:jc w:val="both"/>
      </w:pPr>
      <w:r>
        <w:rPr>
          <w:sz w:val="24"/>
        </w:rPr>
        <w:t xml:space="preserve">Глава 4. Отражение на счетах бухгалтерского учета нематериальных активов</w:t>
      </w:r>
    </w:p>
    <w:p>
      <w:pPr>
        <w:pStyle w:val="0"/>
        <w:ind w:firstLine="540"/>
        <w:jc w:val="both"/>
      </w:pPr>
      <w:r>
        <w:rPr>
          <w:sz w:val="24"/>
        </w:rPr>
      </w:r>
    </w:p>
    <w:bookmarkStart w:id="159" w:name="P159"/>
    <w:bookmarkEnd w:id="159"/>
    <w:p>
      <w:pPr>
        <w:pStyle w:val="0"/>
        <w:ind w:firstLine="540"/>
        <w:jc w:val="both"/>
      </w:pPr>
      <w:r>
        <w:rPr>
          <w:sz w:val="24"/>
        </w:rPr>
        <w:t xml:space="preserve">4.1. Организация должна отражать на счетах бухгалтерского учета актив в качестве НМА в случае его соответствия признакам, установленным </w:t>
      </w:r>
      <w:r>
        <w:rPr>
          <w:sz w:val="24"/>
        </w:rPr>
        <w:t xml:space="preserve">пунктом 4</w:t>
      </w:r>
      <w:r>
        <w:rPr>
          <w:sz w:val="24"/>
        </w:rPr>
        <w:t xml:space="preserve"> Федерального стандарта бухгалтерского учета ФСБУ 14/2022 "Нематериальные активы" &lt;13&gt; (далее - ФСБУ 14/2022).</w:t>
      </w:r>
    </w:p>
    <w:p>
      <w:pPr>
        <w:pStyle w:val="0"/>
        <w:spacing w:before="240" w:lineRule="auto"/>
        <w:ind w:firstLine="540"/>
        <w:jc w:val="both"/>
      </w:pPr>
      <w:r>
        <w:rPr>
          <w:sz w:val="24"/>
        </w:rPr>
        <w:t xml:space="preserve">--------------------------------</w:t>
      </w:r>
    </w:p>
    <w:p>
      <w:pPr>
        <w:pStyle w:val="0"/>
        <w:spacing w:before="240" w:lineRule="auto"/>
        <w:ind w:firstLine="540"/>
        <w:jc w:val="both"/>
      </w:pPr>
      <w:r>
        <w:rPr>
          <w:sz w:val="24"/>
        </w:rPr>
        <w:t xml:space="preserve">&lt;13&gt; Утвержден </w:t>
      </w:r>
      <w:r>
        <w:rPr>
          <w:sz w:val="24"/>
        </w:rPr>
        <w:t xml:space="preserve">приказом</w:t>
      </w:r>
      <w:r>
        <w:rPr>
          <w:sz w:val="24"/>
        </w:rPr>
        <w:t xml:space="preserve"> Минфина России от 30 мая 2022 года N 86н "Об утверждении Федерального стандарта бухгалтерского учета ФСБУ 14/2022 "Нематериальные активы" (зарегистрирован Минюстом России 28 июня 2022 года, регистрационный N 69031).</w:t>
      </w:r>
    </w:p>
    <w:p>
      <w:pPr>
        <w:pStyle w:val="0"/>
        <w:ind w:firstLine="540"/>
        <w:jc w:val="both"/>
      </w:pPr>
      <w:r>
        <w:rPr>
          <w:sz w:val="24"/>
        </w:rPr>
      </w:r>
    </w:p>
    <w:p>
      <w:pPr>
        <w:pStyle w:val="0"/>
        <w:ind w:firstLine="540"/>
        <w:jc w:val="both"/>
      </w:pPr>
      <w:r>
        <w:rPr>
          <w:sz w:val="24"/>
        </w:rPr>
        <w:t xml:space="preserve">4.2. Организация должна отражать капитальные вложения в НМА до даты его признания типовой бухгалтерской записью, указанной в </w:t>
      </w:r>
      <w:hyperlink w:history="0" w:anchor="P1238" w:tooltip="1.2">
        <w:r>
          <w:rPr>
            <w:sz w:val="24"/>
            <w:color w:val="0000ff"/>
          </w:rPr>
          <w:t xml:space="preserve">строке 1.2 таблицы 3</w:t>
        </w:r>
      </w:hyperlink>
      <w:r>
        <w:rPr>
          <w:sz w:val="24"/>
        </w:rPr>
        <w:t xml:space="preserve"> приложения к настоящему Положению.</w:t>
      </w:r>
    </w:p>
    <w:p>
      <w:pPr>
        <w:pStyle w:val="0"/>
        <w:spacing w:before="240" w:lineRule="auto"/>
        <w:ind w:firstLine="540"/>
        <w:jc w:val="both"/>
      </w:pPr>
      <w:r>
        <w:rPr>
          <w:sz w:val="24"/>
        </w:rPr>
        <w:t xml:space="preserve">4.3. В случае утверждения в учетной политике организации способа ведения бухгалтерского учета, при котором актив, соответствующий признакам, установленным </w:t>
      </w:r>
      <w:r>
        <w:rPr>
          <w:sz w:val="24"/>
        </w:rPr>
        <w:t xml:space="preserve">пунктом 4</w:t>
      </w:r>
      <w:r>
        <w:rPr>
          <w:sz w:val="24"/>
        </w:rPr>
        <w:t xml:space="preserve"> ФСБУ 14/2022, но имеющий стоимость ниже стоимостного критерия существенности, утвержденного в учетной политике, не признается в качестве НМА, организация должна отражать затраты на создание (изготовление) и приобретение таких активов в составе расходов в отчетном периоде, в котором они понесены, типовой бухгалтерской записью, указанной в </w:t>
      </w:r>
      <w:hyperlink w:history="0" w:anchor="P1276" w:tooltip="1.5">
        <w:r>
          <w:rPr>
            <w:sz w:val="24"/>
            <w:color w:val="0000ff"/>
          </w:rPr>
          <w:t xml:space="preserve">строке 1.5 таблицы 3</w:t>
        </w:r>
      </w:hyperlink>
      <w:r>
        <w:rPr>
          <w:sz w:val="24"/>
        </w:rPr>
        <w:t xml:space="preserve"> приложения к настоящему Положению.</w:t>
      </w:r>
    </w:p>
    <w:p>
      <w:pPr>
        <w:pStyle w:val="0"/>
        <w:spacing w:before="240" w:lineRule="auto"/>
        <w:ind w:firstLine="540"/>
        <w:jc w:val="both"/>
      </w:pPr>
      <w:r>
        <w:rPr>
          <w:sz w:val="24"/>
        </w:rPr>
        <w:t xml:space="preserve">4.4. Организация должна отражать в составе расходов затраты, осуществленные ею на стадии исследований для создания НМА, на дату их возникновения типовой бухгалтерской записью, указанной в </w:t>
      </w:r>
      <w:hyperlink w:history="0" w:anchor="P1276" w:tooltip="1.5">
        <w:r>
          <w:rPr>
            <w:sz w:val="24"/>
            <w:color w:val="0000ff"/>
          </w:rPr>
          <w:t xml:space="preserve">строке 1.5 таблицы 3</w:t>
        </w:r>
      </w:hyperlink>
      <w:r>
        <w:rPr>
          <w:sz w:val="24"/>
        </w:rPr>
        <w:t xml:space="preserve"> приложения к настоящему Положению.</w:t>
      </w:r>
    </w:p>
    <w:p>
      <w:pPr>
        <w:pStyle w:val="0"/>
        <w:spacing w:before="240" w:lineRule="auto"/>
        <w:ind w:firstLine="540"/>
        <w:jc w:val="both"/>
      </w:pPr>
      <w:r>
        <w:rPr>
          <w:sz w:val="24"/>
        </w:rPr>
        <w:t xml:space="preserve">4.5. Организация должна отражать затраты, осуществленные ею на стадии разработки при создании НМА, в составе первоначальной стоимости НМА при выполнении условий, приведенных в </w:t>
      </w:r>
      <w:r>
        <w:rPr>
          <w:sz w:val="24"/>
        </w:rPr>
        <w:t xml:space="preserve">пункте 57</w:t>
      </w:r>
      <w:r>
        <w:rPr>
          <w:sz w:val="24"/>
        </w:rPr>
        <w:t xml:space="preserve"> МСФО (IAS) 38, типовой бухгалтерской записью, указанной в </w:t>
      </w:r>
      <w:hyperlink w:history="0" w:anchor="P1238" w:tooltip="1.2">
        <w:r>
          <w:rPr>
            <w:sz w:val="24"/>
            <w:color w:val="0000ff"/>
          </w:rPr>
          <w:t xml:space="preserve">строке 1.2 таблицы 3</w:t>
        </w:r>
      </w:hyperlink>
      <w:r>
        <w:rPr>
          <w:sz w:val="24"/>
        </w:rPr>
        <w:t xml:space="preserve"> приложения к настоящему Положению.</w:t>
      </w:r>
    </w:p>
    <w:p>
      <w:pPr>
        <w:pStyle w:val="0"/>
        <w:spacing w:before="240" w:lineRule="auto"/>
        <w:ind w:firstLine="540"/>
        <w:jc w:val="both"/>
      </w:pPr>
      <w:r>
        <w:rPr>
          <w:sz w:val="24"/>
        </w:rPr>
        <w:t xml:space="preserve">4.6. В случае невозможности отделить стадию исследований от стадии разработки при создании НМА организация должна отражать осуществленные ею затраты в составе расходов типовой бухгалтерской записью, указанной в </w:t>
      </w:r>
      <w:hyperlink w:history="0" w:anchor="P1276" w:tooltip="1.5">
        <w:r>
          <w:rPr>
            <w:sz w:val="24"/>
            <w:color w:val="0000ff"/>
          </w:rPr>
          <w:t xml:space="preserve">строке 1.5 таблицы 3</w:t>
        </w:r>
      </w:hyperlink>
      <w:r>
        <w:rPr>
          <w:sz w:val="24"/>
        </w:rPr>
        <w:t xml:space="preserve"> приложения к настоящему Положению.</w:t>
      </w:r>
    </w:p>
    <w:p>
      <w:pPr>
        <w:pStyle w:val="0"/>
        <w:spacing w:before="240" w:lineRule="auto"/>
        <w:ind w:firstLine="540"/>
        <w:jc w:val="both"/>
      </w:pPr>
      <w:r>
        <w:rPr>
          <w:sz w:val="24"/>
        </w:rPr>
        <w:t xml:space="preserve">4.7. В случае прекращения работ по созданию НМА до даты готовности НМА к использованию организация должна отражать осуществленные ею затраты на стадии разработки при создании НМА типовой бухгалтерской записью, указанной в </w:t>
      </w:r>
      <w:hyperlink w:history="0" w:anchor="P1271" w:tooltip="1.4">
        <w:r>
          <w:rPr>
            <w:sz w:val="24"/>
            <w:color w:val="0000ff"/>
          </w:rPr>
          <w:t xml:space="preserve">строке 1.4 таблицы 3</w:t>
        </w:r>
      </w:hyperlink>
      <w:r>
        <w:rPr>
          <w:sz w:val="24"/>
        </w:rPr>
        <w:t xml:space="preserve"> приложения к настоящему Положению.</w:t>
      </w:r>
    </w:p>
    <w:p>
      <w:pPr>
        <w:pStyle w:val="0"/>
        <w:spacing w:before="240" w:lineRule="auto"/>
        <w:ind w:firstLine="540"/>
        <w:jc w:val="both"/>
      </w:pPr>
      <w:r>
        <w:rPr>
          <w:sz w:val="24"/>
        </w:rPr>
        <w:t xml:space="preserve">4.8. Организация должна отражать первоначальную стоимость НМА, приобретенного за плату, в сумме фактических затрат, осуществленных организацией до его признания в качестве НМА:</w:t>
      </w:r>
    </w:p>
    <w:p>
      <w:pPr>
        <w:pStyle w:val="0"/>
        <w:spacing w:before="240" w:lineRule="auto"/>
        <w:ind w:firstLine="540"/>
        <w:jc w:val="both"/>
      </w:pPr>
      <w:r>
        <w:rPr>
          <w:sz w:val="24"/>
        </w:rPr>
        <w:t xml:space="preserve">типовыми бухгалтерскими записями, указанными в </w:t>
      </w:r>
      <w:hyperlink w:history="0" w:anchor="P1230" w:tooltip="1.1">
        <w:r>
          <w:rPr>
            <w:sz w:val="24"/>
            <w:color w:val="0000ff"/>
          </w:rPr>
          <w:t xml:space="preserve">строках 1.1</w:t>
        </w:r>
      </w:hyperlink>
      <w:r>
        <w:rPr>
          <w:sz w:val="24"/>
        </w:rPr>
        <w:t xml:space="preserve">, </w:t>
      </w:r>
      <w:hyperlink w:history="0" w:anchor="P1238" w:tooltip="1.2">
        <w:r>
          <w:rPr>
            <w:sz w:val="24"/>
            <w:color w:val="0000ff"/>
          </w:rPr>
          <w:t xml:space="preserve">1.2</w:t>
        </w:r>
      </w:hyperlink>
      <w:r>
        <w:rPr>
          <w:sz w:val="24"/>
        </w:rPr>
        <w:t xml:space="preserve">, </w:t>
      </w:r>
      <w:hyperlink w:history="0" w:anchor="P1248" w:tooltip="1.3.1">
        <w:r>
          <w:rPr>
            <w:sz w:val="24"/>
            <w:color w:val="0000ff"/>
          </w:rPr>
          <w:t xml:space="preserve">1.3.1</w:t>
        </w:r>
      </w:hyperlink>
      <w:r>
        <w:rPr>
          <w:sz w:val="24"/>
        </w:rPr>
        <w:t xml:space="preserve"> и </w:t>
      </w:r>
      <w:hyperlink w:history="0" w:anchor="P1256" w:tooltip="1.3.2">
        <w:r>
          <w:rPr>
            <w:sz w:val="24"/>
            <w:color w:val="0000ff"/>
          </w:rPr>
          <w:t xml:space="preserve">1.3.2 таблицы 3</w:t>
        </w:r>
      </w:hyperlink>
      <w:r>
        <w:rPr>
          <w:sz w:val="24"/>
        </w:rPr>
        <w:t xml:space="preserve"> приложения к настоящему Положению, в случае если НДС и иные возмещаемые суммы налогов не включаются в капитальные вложения в НМА в соответствии с законодательством Российской Федерации о налогах и сборах;</w:t>
      </w:r>
    </w:p>
    <w:p>
      <w:pPr>
        <w:pStyle w:val="0"/>
        <w:spacing w:before="240" w:lineRule="auto"/>
        <w:ind w:firstLine="540"/>
        <w:jc w:val="both"/>
      </w:pPr>
      <w:r>
        <w:rPr>
          <w:sz w:val="24"/>
        </w:rPr>
        <w:t xml:space="preserve">типовыми бухгалтерскими записями, указанными в </w:t>
      </w:r>
      <w:hyperlink w:history="0" w:anchor="P1230" w:tooltip="1.1">
        <w:r>
          <w:rPr>
            <w:sz w:val="24"/>
            <w:color w:val="0000ff"/>
          </w:rPr>
          <w:t xml:space="preserve">строках 1.1</w:t>
        </w:r>
      </w:hyperlink>
      <w:r>
        <w:rPr>
          <w:sz w:val="24"/>
        </w:rPr>
        <w:t xml:space="preserve">, </w:t>
      </w:r>
      <w:hyperlink w:history="0" w:anchor="P1238" w:tooltip="1.2">
        <w:r>
          <w:rPr>
            <w:sz w:val="24"/>
            <w:color w:val="0000ff"/>
          </w:rPr>
          <w:t xml:space="preserve">1.2</w:t>
        </w:r>
      </w:hyperlink>
      <w:r>
        <w:rPr>
          <w:sz w:val="24"/>
        </w:rPr>
        <w:t xml:space="preserve">, </w:t>
      </w:r>
      <w:hyperlink w:history="0" w:anchor="P1248" w:tooltip="1.3.1">
        <w:r>
          <w:rPr>
            <w:sz w:val="24"/>
            <w:color w:val="0000ff"/>
          </w:rPr>
          <w:t xml:space="preserve">1.3.1</w:t>
        </w:r>
      </w:hyperlink>
      <w:r>
        <w:rPr>
          <w:sz w:val="24"/>
        </w:rPr>
        <w:t xml:space="preserve">, </w:t>
      </w:r>
      <w:hyperlink w:history="0" w:anchor="P1261" w:tooltip="1.3.3">
        <w:r>
          <w:rPr>
            <w:sz w:val="24"/>
            <w:color w:val="0000ff"/>
          </w:rPr>
          <w:t xml:space="preserve">1.3.3</w:t>
        </w:r>
      </w:hyperlink>
      <w:r>
        <w:rPr>
          <w:sz w:val="24"/>
        </w:rPr>
        <w:t xml:space="preserve"> и </w:t>
      </w:r>
      <w:hyperlink w:history="0" w:anchor="P1266" w:tooltip="1.3.4">
        <w:r>
          <w:rPr>
            <w:sz w:val="24"/>
            <w:color w:val="0000ff"/>
          </w:rPr>
          <w:t xml:space="preserve">1.3.4 таблицы 3</w:t>
        </w:r>
      </w:hyperlink>
      <w:r>
        <w:rPr>
          <w:sz w:val="24"/>
        </w:rPr>
        <w:t xml:space="preserve"> приложения к настоящему Положению, в случае если НДС включается в капитальные вложения в НМА в соответствии с законодательством Российской Федерации о налогах и сборах.</w:t>
      </w:r>
    </w:p>
    <w:p>
      <w:pPr>
        <w:pStyle w:val="0"/>
        <w:spacing w:before="240" w:lineRule="auto"/>
        <w:ind w:firstLine="540"/>
        <w:jc w:val="both"/>
      </w:pPr>
      <w:r>
        <w:rPr>
          <w:sz w:val="24"/>
        </w:rPr>
        <w:t xml:space="preserve">4.9. В целях отражения на счетах бухгалтерского учета приобретения НМА за плату на условиях отсрочки платежа на период, превышающий 12 месяцев, или на меньший срок, установленный организацией, в капитальные вложения в НМА в соответствии с </w:t>
      </w:r>
      <w:r>
        <w:rPr>
          <w:sz w:val="24"/>
        </w:rPr>
        <w:t xml:space="preserve">пунктом 12</w:t>
      </w:r>
      <w:r>
        <w:rPr>
          <w:sz w:val="24"/>
        </w:rPr>
        <w:t xml:space="preserve"> ФСБУ 26/2020 включается сумма денежных средств, которая была бы уплачена организацией при отсутствии указанной отсрочки.</w:t>
      </w:r>
    </w:p>
    <w:p>
      <w:pPr>
        <w:pStyle w:val="0"/>
        <w:spacing w:before="240" w:lineRule="auto"/>
        <w:ind w:firstLine="540"/>
        <w:jc w:val="both"/>
      </w:pPr>
      <w:r>
        <w:rPr>
          <w:sz w:val="24"/>
        </w:rPr>
        <w:t xml:space="preserve">Разницу между указанной суммой денежных средств и номинальной величиной денежных средств, подлежащих уплате в будущем, организация должна отражать на счетах бухгалтерского учета процентных расходов типовой бухгалтерской записью, указанной в </w:t>
      </w:r>
      <w:hyperlink w:history="0" w:anchor="P1286" w:tooltip="1.6">
        <w:r>
          <w:rPr>
            <w:sz w:val="24"/>
            <w:color w:val="0000ff"/>
          </w:rPr>
          <w:t xml:space="preserve">строке 1.6 таблицы 3</w:t>
        </w:r>
      </w:hyperlink>
      <w:r>
        <w:rPr>
          <w:sz w:val="24"/>
        </w:rPr>
        <w:t xml:space="preserve"> приложения к настоящему Положению.</w:t>
      </w:r>
    </w:p>
    <w:p>
      <w:pPr>
        <w:pStyle w:val="0"/>
        <w:spacing w:before="240" w:lineRule="auto"/>
        <w:ind w:firstLine="540"/>
        <w:jc w:val="both"/>
      </w:pPr>
      <w:r>
        <w:rPr>
          <w:sz w:val="24"/>
        </w:rPr>
        <w:t xml:space="preserve">4.10. Погашение обязательства за приобретенное НМА за плату на условиях отсрочки платежа организация должна отражать типовой бухгалтерской записью, указанной в </w:t>
      </w:r>
      <w:hyperlink w:history="0" w:anchor="P1292" w:tooltip="1.7">
        <w:r>
          <w:rPr>
            <w:sz w:val="24"/>
            <w:color w:val="0000ff"/>
          </w:rPr>
          <w:t xml:space="preserve">строке 1.7 таблицы 3</w:t>
        </w:r>
      </w:hyperlink>
      <w:r>
        <w:rPr>
          <w:sz w:val="24"/>
        </w:rPr>
        <w:t xml:space="preserve"> приложения к настоящему Положению.</w:t>
      </w:r>
    </w:p>
    <w:p>
      <w:pPr>
        <w:pStyle w:val="0"/>
        <w:spacing w:before="240" w:lineRule="auto"/>
        <w:ind w:firstLine="540"/>
        <w:jc w:val="both"/>
      </w:pPr>
      <w:r>
        <w:rPr>
          <w:sz w:val="24"/>
        </w:rPr>
        <w:t xml:space="preserve">4.11. Организация должна отражать признание НМА по первоначальной стоимости типовой бухгалтерской записью, указанной в </w:t>
      </w:r>
      <w:hyperlink w:history="0" w:anchor="P1396" w:tooltip="1.18">
        <w:r>
          <w:rPr>
            <w:sz w:val="24"/>
            <w:color w:val="0000ff"/>
          </w:rPr>
          <w:t xml:space="preserve">строке 1.18 таблицы 3</w:t>
        </w:r>
      </w:hyperlink>
      <w:r>
        <w:rPr>
          <w:sz w:val="24"/>
        </w:rPr>
        <w:t xml:space="preserve"> приложения к настоящему Положению.</w:t>
      </w:r>
    </w:p>
    <w:p>
      <w:pPr>
        <w:pStyle w:val="0"/>
        <w:spacing w:before="240" w:lineRule="auto"/>
        <w:ind w:firstLine="540"/>
        <w:jc w:val="both"/>
      </w:pPr>
      <w:r>
        <w:rPr>
          <w:sz w:val="24"/>
        </w:rPr>
        <w:t xml:space="preserve">4.12. Организация должна отражать по справедливой стоимости безвозмездно полученные:</w:t>
      </w:r>
    </w:p>
    <w:p>
      <w:pPr>
        <w:pStyle w:val="0"/>
        <w:spacing w:before="240" w:lineRule="auto"/>
        <w:ind w:firstLine="540"/>
        <w:jc w:val="both"/>
      </w:pPr>
      <w:r>
        <w:rPr>
          <w:sz w:val="24"/>
        </w:rPr>
        <w:t xml:space="preserve">капитальные вложения в НМА на дату их признания типовыми бухгалтерскими записями, указанными в </w:t>
      </w:r>
      <w:hyperlink w:history="0" w:anchor="P1304" w:tooltip="1.8.1">
        <w:r>
          <w:rPr>
            <w:sz w:val="24"/>
            <w:color w:val="0000ff"/>
          </w:rPr>
          <w:t xml:space="preserve">строках 1.8.1</w:t>
        </w:r>
      </w:hyperlink>
      <w:r>
        <w:rPr>
          <w:sz w:val="24"/>
        </w:rPr>
        <w:t xml:space="preserve">, </w:t>
      </w:r>
      <w:hyperlink w:history="0" w:anchor="P1319" w:tooltip="1.9.1">
        <w:r>
          <w:rPr>
            <w:sz w:val="24"/>
            <w:color w:val="0000ff"/>
          </w:rPr>
          <w:t xml:space="preserve">1.9.1</w:t>
        </w:r>
      </w:hyperlink>
      <w:r>
        <w:rPr>
          <w:sz w:val="24"/>
        </w:rPr>
        <w:t xml:space="preserve"> и </w:t>
      </w:r>
      <w:hyperlink w:history="0" w:anchor="P1329" w:tooltip="1.10">
        <w:r>
          <w:rPr>
            <w:sz w:val="24"/>
            <w:color w:val="0000ff"/>
          </w:rPr>
          <w:t xml:space="preserve">1.10 таблицы 3</w:t>
        </w:r>
      </w:hyperlink>
      <w:r>
        <w:rPr>
          <w:sz w:val="24"/>
        </w:rPr>
        <w:t xml:space="preserve"> приложения к настоящему Положению;</w:t>
      </w:r>
    </w:p>
    <w:p>
      <w:pPr>
        <w:pStyle w:val="0"/>
        <w:spacing w:before="240" w:lineRule="auto"/>
        <w:ind w:firstLine="540"/>
        <w:jc w:val="both"/>
      </w:pPr>
      <w:r>
        <w:rPr>
          <w:sz w:val="24"/>
        </w:rPr>
        <w:t xml:space="preserve">НМА на дату их признания типовыми бухгалтерскими записями, указанными в </w:t>
      </w:r>
      <w:hyperlink w:history="0" w:anchor="P1309" w:tooltip="1.8.2">
        <w:r>
          <w:rPr>
            <w:sz w:val="24"/>
            <w:color w:val="0000ff"/>
          </w:rPr>
          <w:t xml:space="preserve">строках 1.8.2</w:t>
        </w:r>
      </w:hyperlink>
      <w:r>
        <w:rPr>
          <w:sz w:val="24"/>
        </w:rPr>
        <w:t xml:space="preserve">, </w:t>
      </w:r>
      <w:hyperlink w:history="0" w:anchor="P1324" w:tooltip="1.9.2">
        <w:r>
          <w:rPr>
            <w:sz w:val="24"/>
            <w:color w:val="0000ff"/>
          </w:rPr>
          <w:t xml:space="preserve">1.9.2 таблицы 3</w:t>
        </w:r>
      </w:hyperlink>
      <w:r>
        <w:rPr>
          <w:sz w:val="24"/>
        </w:rPr>
        <w:t xml:space="preserve"> приложения к настоящему Положению.</w:t>
      </w:r>
    </w:p>
    <w:p>
      <w:pPr>
        <w:pStyle w:val="0"/>
        <w:spacing w:before="240" w:lineRule="auto"/>
        <w:ind w:firstLine="540"/>
        <w:jc w:val="both"/>
      </w:pPr>
      <w:r>
        <w:rPr>
          <w:sz w:val="24"/>
        </w:rPr>
        <w:t xml:space="preserve">4.13. Организация должна отражать по справедливой стоимости, определенной в соответствии с </w:t>
      </w:r>
      <w:r>
        <w:rPr>
          <w:sz w:val="24"/>
        </w:rPr>
        <w:t xml:space="preserve">МСФО</w:t>
      </w:r>
      <w:r>
        <w:rPr>
          <w:sz w:val="24"/>
        </w:rPr>
        <w:t xml:space="preserve"> (IFRS) 13 и </w:t>
      </w:r>
      <w:r>
        <w:rPr>
          <w:sz w:val="24"/>
        </w:rPr>
        <w:t xml:space="preserve">пунктом 47</w:t>
      </w:r>
      <w:r>
        <w:rPr>
          <w:sz w:val="24"/>
        </w:rPr>
        <w:t xml:space="preserve"> МСФО (IAS) 38, полученные по договору мены:</w:t>
      </w:r>
    </w:p>
    <w:bookmarkStart w:id="180" w:name="P180"/>
    <w:bookmarkEnd w:id="180"/>
    <w:p>
      <w:pPr>
        <w:pStyle w:val="0"/>
        <w:spacing w:before="240" w:lineRule="auto"/>
        <w:ind w:firstLine="540"/>
        <w:jc w:val="both"/>
      </w:pPr>
      <w:r>
        <w:rPr>
          <w:sz w:val="24"/>
        </w:rPr>
        <w:t xml:space="preserve">капитальные вложения в НМА на дату их признания типовыми бухгалтерскими записями, указанными в </w:t>
      </w:r>
      <w:hyperlink w:history="0" w:anchor="P1340" w:tooltip="1.11.1">
        <w:r>
          <w:rPr>
            <w:sz w:val="24"/>
            <w:color w:val="0000ff"/>
          </w:rPr>
          <w:t xml:space="preserve">строках 1.11.1</w:t>
        </w:r>
      </w:hyperlink>
      <w:r>
        <w:rPr>
          <w:sz w:val="24"/>
        </w:rPr>
        <w:t xml:space="preserve"> и </w:t>
      </w:r>
      <w:hyperlink w:history="0" w:anchor="P1350" w:tooltip="1.12">
        <w:r>
          <w:rPr>
            <w:sz w:val="24"/>
            <w:color w:val="0000ff"/>
          </w:rPr>
          <w:t xml:space="preserve">1.12</w:t>
        </w:r>
      </w:hyperlink>
      <w:r>
        <w:rPr>
          <w:sz w:val="24"/>
        </w:rPr>
        <w:t xml:space="preserve"> - </w:t>
      </w:r>
      <w:hyperlink w:history="0" w:anchor="P1374" w:tooltip="1.16">
        <w:r>
          <w:rPr>
            <w:sz w:val="24"/>
            <w:color w:val="0000ff"/>
          </w:rPr>
          <w:t xml:space="preserve">1.16 таблицы 3</w:t>
        </w:r>
      </w:hyperlink>
      <w:r>
        <w:rPr>
          <w:sz w:val="24"/>
        </w:rPr>
        <w:t xml:space="preserve"> приложения к настоящему Положению;</w:t>
      </w:r>
    </w:p>
    <w:bookmarkStart w:id="181" w:name="P181"/>
    <w:bookmarkEnd w:id="181"/>
    <w:p>
      <w:pPr>
        <w:pStyle w:val="0"/>
        <w:spacing w:before="240" w:lineRule="auto"/>
        <w:ind w:firstLine="540"/>
        <w:jc w:val="both"/>
      </w:pPr>
      <w:r>
        <w:rPr>
          <w:sz w:val="24"/>
        </w:rPr>
        <w:t xml:space="preserve">НМА на дату их признания типовыми бухгалтерскими записями, указанными в </w:t>
      </w:r>
      <w:hyperlink w:history="0" w:anchor="P1345" w:tooltip="1.11.2">
        <w:r>
          <w:rPr>
            <w:sz w:val="24"/>
            <w:color w:val="0000ff"/>
          </w:rPr>
          <w:t xml:space="preserve">строках 1.11.2</w:t>
        </w:r>
      </w:hyperlink>
      <w:r>
        <w:rPr>
          <w:sz w:val="24"/>
        </w:rPr>
        <w:t xml:space="preserve">, </w:t>
      </w:r>
      <w:hyperlink w:history="0" w:anchor="P1350" w:tooltip="1.12">
        <w:r>
          <w:rPr>
            <w:sz w:val="24"/>
            <w:color w:val="0000ff"/>
          </w:rPr>
          <w:t xml:space="preserve">1.12</w:t>
        </w:r>
      </w:hyperlink>
      <w:r>
        <w:rPr>
          <w:sz w:val="24"/>
        </w:rPr>
        <w:t xml:space="preserve"> - </w:t>
      </w:r>
      <w:hyperlink w:history="0" w:anchor="P1374" w:tooltip="1.16">
        <w:r>
          <w:rPr>
            <w:sz w:val="24"/>
            <w:color w:val="0000ff"/>
          </w:rPr>
          <w:t xml:space="preserve">1.16 таблицы 3</w:t>
        </w:r>
      </w:hyperlink>
      <w:r>
        <w:rPr>
          <w:sz w:val="24"/>
        </w:rPr>
        <w:t xml:space="preserve"> приложения к настоящему Положению.</w:t>
      </w:r>
    </w:p>
    <w:p>
      <w:pPr>
        <w:pStyle w:val="0"/>
        <w:spacing w:before="240" w:lineRule="auto"/>
        <w:ind w:firstLine="540"/>
        <w:jc w:val="both"/>
      </w:pPr>
      <w:r>
        <w:rPr>
          <w:sz w:val="24"/>
        </w:rPr>
        <w:t xml:space="preserve">В случае невозможности определения справедливой стоимости полученных по договору мены капитальных вложений в НМА и НМА организация должна отражать полученные по договору мены капитальные вложения в НМА и НМА на дату их получения по балансовой стоимости переданного организацией актива бухгалтерскими записями, указанными в </w:t>
      </w:r>
      <w:hyperlink w:history="0" w:anchor="P180" w:tooltip="капитальные вложения в НМА на дату их признания типовыми бухгалтерскими записями, указанными в строках 1.11.1 и 1.12 - 1.16 таблицы 3 приложения к настоящему Положению;">
        <w:r>
          <w:rPr>
            <w:sz w:val="24"/>
            <w:color w:val="0000ff"/>
          </w:rPr>
          <w:t xml:space="preserve">абзацах втором</w:t>
        </w:r>
      </w:hyperlink>
      <w:r>
        <w:rPr>
          <w:sz w:val="24"/>
        </w:rPr>
        <w:t xml:space="preserve"> и </w:t>
      </w:r>
      <w:hyperlink w:history="0" w:anchor="P181" w:tooltip="НМА на дату их признания типовыми бухгалтерскими записями, указанными в строках 1.11.2, 1.12 - 1.16 таблицы 3 приложения к настоящему Положению.">
        <w:r>
          <w:rPr>
            <w:sz w:val="24"/>
            <w:color w:val="0000ff"/>
          </w:rPr>
          <w:t xml:space="preserve">третьем</w:t>
        </w:r>
      </w:hyperlink>
      <w:r>
        <w:rPr>
          <w:sz w:val="24"/>
        </w:rPr>
        <w:t xml:space="preserve"> настоящего пункта.</w:t>
      </w:r>
    </w:p>
    <w:p>
      <w:pPr>
        <w:pStyle w:val="0"/>
        <w:spacing w:before="240" w:lineRule="auto"/>
        <w:ind w:firstLine="540"/>
        <w:jc w:val="both"/>
      </w:pPr>
      <w:r>
        <w:rPr>
          <w:sz w:val="24"/>
        </w:rPr>
        <w:t xml:space="preserve">4.14. Организация должна отражать НМА, выявленные при инвентаризации имущества, по справедливой стоимости типовыми бухгалтерскими записями, указанными в </w:t>
      </w:r>
      <w:hyperlink w:history="0" w:anchor="P1385" w:tooltip="1.17.1">
        <w:r>
          <w:rPr>
            <w:sz w:val="24"/>
            <w:color w:val="0000ff"/>
          </w:rPr>
          <w:t xml:space="preserve">строках 1.17.1</w:t>
        </w:r>
      </w:hyperlink>
      <w:r>
        <w:rPr>
          <w:sz w:val="24"/>
        </w:rPr>
        <w:t xml:space="preserve">, </w:t>
      </w:r>
      <w:hyperlink w:history="0" w:anchor="P1390" w:tooltip="1.17.2">
        <w:r>
          <w:rPr>
            <w:sz w:val="24"/>
            <w:color w:val="0000ff"/>
          </w:rPr>
          <w:t xml:space="preserve">1.17.2</w:t>
        </w:r>
      </w:hyperlink>
      <w:r>
        <w:rPr>
          <w:sz w:val="24"/>
        </w:rPr>
        <w:t xml:space="preserve"> и </w:t>
      </w:r>
      <w:hyperlink w:history="0" w:anchor="P1396" w:tooltip="1.18">
        <w:r>
          <w:rPr>
            <w:sz w:val="24"/>
            <w:color w:val="0000ff"/>
          </w:rPr>
          <w:t xml:space="preserve">1.18 таблицы 3</w:t>
        </w:r>
      </w:hyperlink>
      <w:r>
        <w:rPr>
          <w:sz w:val="24"/>
        </w:rPr>
        <w:t xml:space="preserve"> приложения к настоящему Положению.</w:t>
      </w:r>
    </w:p>
    <w:p>
      <w:pPr>
        <w:pStyle w:val="0"/>
        <w:spacing w:before="240" w:lineRule="auto"/>
        <w:ind w:firstLine="540"/>
        <w:jc w:val="both"/>
      </w:pPr>
      <w:r>
        <w:rPr>
          <w:sz w:val="24"/>
        </w:rPr>
        <w:t xml:space="preserve">4.15. После первоначального признания организация для целей отражения на счетах бухгалтерского учета НМА должна:</w:t>
      </w:r>
    </w:p>
    <w:p>
      <w:pPr>
        <w:pStyle w:val="0"/>
        <w:spacing w:before="240" w:lineRule="auto"/>
        <w:ind w:firstLine="540"/>
        <w:jc w:val="both"/>
      </w:pPr>
      <w:r>
        <w:rPr>
          <w:sz w:val="24"/>
        </w:rPr>
        <w:t xml:space="preserve">классифицировать НМА по видам и группам в соответствии с </w:t>
      </w:r>
      <w:r>
        <w:rPr>
          <w:sz w:val="24"/>
        </w:rPr>
        <w:t xml:space="preserve">пунктом 12</w:t>
      </w:r>
      <w:r>
        <w:rPr>
          <w:sz w:val="24"/>
        </w:rPr>
        <w:t xml:space="preserve"> ФСБУ 14/2022;</w:t>
      </w:r>
    </w:p>
    <w:p>
      <w:pPr>
        <w:pStyle w:val="0"/>
        <w:spacing w:before="240" w:lineRule="auto"/>
        <w:ind w:firstLine="540"/>
        <w:jc w:val="both"/>
      </w:pPr>
      <w:r>
        <w:rPr>
          <w:sz w:val="24"/>
        </w:rPr>
        <w:t xml:space="preserve">выбрать способ оценки группы НМА по модели учета по первоначальной стоимости согласно </w:t>
      </w:r>
      <w:r>
        <w:rPr>
          <w:sz w:val="24"/>
        </w:rPr>
        <w:t xml:space="preserve">пункту 74</w:t>
      </w:r>
      <w:r>
        <w:rPr>
          <w:sz w:val="24"/>
        </w:rPr>
        <w:t xml:space="preserve"> МСФО (IAS) 38 либо по модели учета по переоцененной стоимости согласно </w:t>
      </w:r>
      <w:r>
        <w:rPr>
          <w:sz w:val="24"/>
        </w:rPr>
        <w:t xml:space="preserve">пункту 75</w:t>
      </w:r>
      <w:r>
        <w:rPr>
          <w:sz w:val="24"/>
        </w:rPr>
        <w:t xml:space="preserve"> МСФО (IAS) 38.</w:t>
      </w:r>
    </w:p>
    <w:p>
      <w:pPr>
        <w:pStyle w:val="0"/>
        <w:spacing w:before="240" w:lineRule="auto"/>
        <w:ind w:firstLine="540"/>
        <w:jc w:val="both"/>
      </w:pPr>
      <w:r>
        <w:rPr>
          <w:sz w:val="24"/>
        </w:rPr>
        <w:t xml:space="preserve">4.16. Для целей отражения на счетах бухгалтерского учета НМА организация должна:</w:t>
      </w:r>
    </w:p>
    <w:p>
      <w:pPr>
        <w:pStyle w:val="0"/>
        <w:spacing w:before="240" w:lineRule="auto"/>
        <w:ind w:firstLine="540"/>
        <w:jc w:val="both"/>
      </w:pPr>
      <w:r>
        <w:rPr>
          <w:sz w:val="24"/>
        </w:rPr>
        <w:t xml:space="preserve">утвердить в учетной политике способы начисления амортизации в соответствии с </w:t>
      </w:r>
      <w:r>
        <w:rPr>
          <w:sz w:val="24"/>
        </w:rPr>
        <w:t xml:space="preserve">пунктом 40</w:t>
      </w:r>
      <w:r>
        <w:rPr>
          <w:sz w:val="24"/>
        </w:rPr>
        <w:t xml:space="preserve"> ФСБУ 14/2022 по каждой группе НМА;</w:t>
      </w:r>
    </w:p>
    <w:p>
      <w:pPr>
        <w:pStyle w:val="0"/>
        <w:spacing w:before="240" w:lineRule="auto"/>
        <w:ind w:firstLine="540"/>
        <w:jc w:val="both"/>
      </w:pPr>
      <w:r>
        <w:rPr>
          <w:sz w:val="24"/>
        </w:rPr>
        <w:t xml:space="preserve">определить для каждого НМА срок полезного использования в соответствии с </w:t>
      </w:r>
      <w:r>
        <w:rPr>
          <w:sz w:val="24"/>
        </w:rPr>
        <w:t xml:space="preserve">пунктами 30</w:t>
      </w:r>
      <w:r>
        <w:rPr>
          <w:sz w:val="24"/>
        </w:rPr>
        <w:t xml:space="preserve"> и </w:t>
      </w:r>
      <w:r>
        <w:rPr>
          <w:sz w:val="24"/>
        </w:rPr>
        <w:t xml:space="preserve">31</w:t>
      </w:r>
      <w:r>
        <w:rPr>
          <w:sz w:val="24"/>
        </w:rPr>
        <w:t xml:space="preserve"> ФСБУ 14/2022 и ликвидационную стоимость в соответствии с </w:t>
      </w:r>
      <w:r>
        <w:rPr>
          <w:sz w:val="24"/>
        </w:rPr>
        <w:t xml:space="preserve">пунктом 35</w:t>
      </w:r>
      <w:r>
        <w:rPr>
          <w:sz w:val="24"/>
        </w:rPr>
        <w:t xml:space="preserve"> ФСБУ 14/2022.</w:t>
      </w:r>
    </w:p>
    <w:p>
      <w:pPr>
        <w:pStyle w:val="0"/>
        <w:spacing w:before="240" w:lineRule="auto"/>
        <w:ind w:firstLine="540"/>
        <w:jc w:val="both"/>
      </w:pPr>
      <w:r>
        <w:rPr>
          <w:sz w:val="24"/>
        </w:rPr>
        <w:t xml:space="preserve">4.17. Организация должна ежемесячно отражать погашение стоимости НМА посредством начисления амортизации типовой бухгалтерской записью, указанной в </w:t>
      </w:r>
      <w:hyperlink w:history="0" w:anchor="P1499" w:tooltip="1.27">
        <w:r>
          <w:rPr>
            <w:sz w:val="24"/>
            <w:color w:val="0000ff"/>
          </w:rPr>
          <w:t xml:space="preserve">строке 1.27 таблицы 3</w:t>
        </w:r>
      </w:hyperlink>
      <w:r>
        <w:rPr>
          <w:sz w:val="24"/>
        </w:rPr>
        <w:t xml:space="preserve"> приложения к настоящему Положению:</w:t>
      </w:r>
    </w:p>
    <w:p>
      <w:pPr>
        <w:pStyle w:val="0"/>
        <w:spacing w:before="240" w:lineRule="auto"/>
        <w:ind w:firstLine="540"/>
        <w:jc w:val="both"/>
      </w:pPr>
      <w:r>
        <w:rPr>
          <w:sz w:val="24"/>
        </w:rPr>
        <w:t xml:space="preserve">по НМА с определенным сроком полезного использования в соответствии с </w:t>
      </w:r>
      <w:r>
        <w:rPr>
          <w:sz w:val="24"/>
        </w:rPr>
        <w:t xml:space="preserve">пунктами 30</w:t>
      </w:r>
      <w:r>
        <w:rPr>
          <w:sz w:val="24"/>
        </w:rPr>
        <w:t xml:space="preserve"> - </w:t>
      </w:r>
      <w:r>
        <w:rPr>
          <w:sz w:val="24"/>
        </w:rPr>
        <w:t xml:space="preserve">44</w:t>
      </w:r>
      <w:r>
        <w:rPr>
          <w:sz w:val="24"/>
        </w:rPr>
        <w:t xml:space="preserve"> ФСБУ 14/2022;</w:t>
      </w:r>
    </w:p>
    <w:p>
      <w:pPr>
        <w:pStyle w:val="0"/>
        <w:spacing w:before="240" w:lineRule="auto"/>
        <w:ind w:firstLine="540"/>
        <w:jc w:val="both"/>
      </w:pPr>
      <w:r>
        <w:rPr>
          <w:sz w:val="24"/>
        </w:rPr>
        <w:t xml:space="preserve">по НМА с неопределенным сроком полезного использования с даты, с которой стало возможным определить срок их полезного использования.</w:t>
      </w:r>
    </w:p>
    <w:p>
      <w:pPr>
        <w:pStyle w:val="0"/>
        <w:spacing w:before="240" w:lineRule="auto"/>
        <w:ind w:firstLine="540"/>
        <w:jc w:val="both"/>
      </w:pPr>
      <w:r>
        <w:rPr>
          <w:sz w:val="24"/>
        </w:rPr>
        <w:t xml:space="preserve">4.18. Организация должна прекратить отражать на счетах бухгалтерского учета начисление амортизации по НМА в соответствии с установленным сроком полезного использования начиная с более ранней из следующих дат:</w:t>
      </w:r>
    </w:p>
    <w:p>
      <w:pPr>
        <w:pStyle w:val="0"/>
        <w:spacing w:before="240" w:lineRule="auto"/>
        <w:ind w:firstLine="540"/>
        <w:jc w:val="both"/>
      </w:pPr>
      <w:r>
        <w:rPr>
          <w:sz w:val="24"/>
        </w:rPr>
        <w:t xml:space="preserve">дата перевода НМА в состав ДАПП;</w:t>
      </w:r>
    </w:p>
    <w:p>
      <w:pPr>
        <w:pStyle w:val="0"/>
        <w:spacing w:before="240" w:lineRule="auto"/>
        <w:ind w:firstLine="540"/>
        <w:jc w:val="both"/>
      </w:pPr>
      <w:r>
        <w:rPr>
          <w:sz w:val="24"/>
        </w:rPr>
        <w:t xml:space="preserve">дата прекращения признания НМА.</w:t>
      </w:r>
    </w:p>
    <w:p>
      <w:pPr>
        <w:pStyle w:val="0"/>
        <w:spacing w:before="240" w:lineRule="auto"/>
        <w:ind w:firstLine="540"/>
        <w:jc w:val="both"/>
      </w:pPr>
      <w:r>
        <w:rPr>
          <w:sz w:val="24"/>
        </w:rPr>
        <w:t xml:space="preserve">4.19. Для целей отражения на счетах бухгалтерского учета группы НМА, оцениваемых по модели учета по переоцененной стоимости, организация должна утвердить в учетной политике:</w:t>
      </w:r>
    </w:p>
    <w:p>
      <w:pPr>
        <w:pStyle w:val="0"/>
        <w:spacing w:before="240" w:lineRule="auto"/>
        <w:ind w:firstLine="540"/>
        <w:jc w:val="both"/>
      </w:pPr>
      <w:r>
        <w:rPr>
          <w:sz w:val="24"/>
        </w:rPr>
        <w:t xml:space="preserve">периодичность проведения переоценки каждой группы НМА в соответствии с </w:t>
      </w:r>
      <w:r>
        <w:rPr>
          <w:sz w:val="24"/>
        </w:rPr>
        <w:t xml:space="preserve">пунктом 21</w:t>
      </w:r>
      <w:r>
        <w:rPr>
          <w:sz w:val="24"/>
        </w:rPr>
        <w:t xml:space="preserve"> ФСБУ 14/2022;</w:t>
      </w:r>
    </w:p>
    <w:p>
      <w:pPr>
        <w:pStyle w:val="0"/>
        <w:spacing w:before="240" w:lineRule="auto"/>
        <w:ind w:firstLine="540"/>
        <w:jc w:val="both"/>
      </w:pPr>
      <w:r>
        <w:rPr>
          <w:sz w:val="24"/>
        </w:rPr>
        <w:t xml:space="preserve">способ проведения переоценки НМА в соответствии с </w:t>
      </w:r>
      <w:r>
        <w:rPr>
          <w:sz w:val="24"/>
        </w:rPr>
        <w:t xml:space="preserve">пунктом 22</w:t>
      </w:r>
      <w:r>
        <w:rPr>
          <w:sz w:val="24"/>
        </w:rPr>
        <w:t xml:space="preserve"> ФСБУ 14/2022;</w:t>
      </w:r>
    </w:p>
    <w:p>
      <w:pPr>
        <w:pStyle w:val="0"/>
        <w:spacing w:before="240" w:lineRule="auto"/>
        <w:ind w:firstLine="540"/>
        <w:jc w:val="both"/>
      </w:pPr>
      <w:r>
        <w:rPr>
          <w:sz w:val="24"/>
        </w:rPr>
        <w:t xml:space="preserve">способ списания переоценки, признанной в составе добавочного капитала, в соответствии с </w:t>
      </w:r>
      <w:r>
        <w:rPr>
          <w:sz w:val="24"/>
        </w:rPr>
        <w:t xml:space="preserve">пунктом 26</w:t>
      </w:r>
      <w:r>
        <w:rPr>
          <w:sz w:val="24"/>
        </w:rPr>
        <w:t xml:space="preserve"> ФСБУ 14/2022.</w:t>
      </w:r>
    </w:p>
    <w:p>
      <w:pPr>
        <w:pStyle w:val="0"/>
        <w:spacing w:before="240" w:lineRule="auto"/>
        <w:ind w:firstLine="540"/>
        <w:jc w:val="both"/>
      </w:pPr>
      <w:r>
        <w:rPr>
          <w:sz w:val="24"/>
        </w:rPr>
        <w:t xml:space="preserve">4.20. Организация должна отражать переоценку и списание переоценки НМА типовыми бухгалтерскими записями, указанными в </w:t>
      </w:r>
      <w:hyperlink w:history="0" w:anchor="P1402" w:tooltip="1.19">
        <w:r>
          <w:rPr>
            <w:sz w:val="24"/>
            <w:color w:val="0000ff"/>
          </w:rPr>
          <w:t xml:space="preserve">строках 1.19</w:t>
        </w:r>
      </w:hyperlink>
      <w:r>
        <w:rPr>
          <w:sz w:val="24"/>
        </w:rPr>
        <w:t xml:space="preserve"> - </w:t>
      </w:r>
      <w:hyperlink w:history="0" w:anchor="P1450" w:tooltip="1.22">
        <w:r>
          <w:rPr>
            <w:sz w:val="24"/>
            <w:color w:val="0000ff"/>
          </w:rPr>
          <w:t xml:space="preserve">1.22 таблицы 3</w:t>
        </w:r>
      </w:hyperlink>
      <w:r>
        <w:rPr>
          <w:sz w:val="24"/>
        </w:rPr>
        <w:t xml:space="preserve"> приложения к настоящему Положению.</w:t>
      </w:r>
    </w:p>
    <w:p>
      <w:pPr>
        <w:pStyle w:val="0"/>
        <w:spacing w:before="240" w:lineRule="auto"/>
        <w:ind w:firstLine="540"/>
        <w:jc w:val="both"/>
      </w:pPr>
      <w:r>
        <w:rPr>
          <w:sz w:val="24"/>
        </w:rPr>
        <w:t xml:space="preserve">4.21. Организация по результатам проверки на обесценение должна отражать убытки от обесценения НМА и восстановление убытков от обесценения НМА в соответствии с </w:t>
      </w:r>
      <w:r>
        <w:rPr>
          <w:sz w:val="24"/>
        </w:rPr>
        <w:t xml:space="preserve">МСФО</w:t>
      </w:r>
      <w:r>
        <w:rPr>
          <w:sz w:val="24"/>
        </w:rPr>
        <w:t xml:space="preserve"> (IAS) 36 на конец каждого отчетного года, а также при наступлении событий, влияющих на оценку стоимости НМА, на дату их выявления:</w:t>
      </w:r>
    </w:p>
    <w:p>
      <w:pPr>
        <w:pStyle w:val="0"/>
        <w:spacing w:before="240" w:lineRule="auto"/>
        <w:ind w:firstLine="540"/>
        <w:jc w:val="both"/>
      </w:pPr>
      <w:r>
        <w:rPr>
          <w:sz w:val="24"/>
        </w:rPr>
        <w:t xml:space="preserve">типовыми бухгалтерскими записями, указанными в </w:t>
      </w:r>
      <w:hyperlink w:history="0" w:anchor="P1457" w:tooltip="1.23">
        <w:r>
          <w:rPr>
            <w:sz w:val="24"/>
            <w:color w:val="0000ff"/>
          </w:rPr>
          <w:t xml:space="preserve">строках 1.23</w:t>
        </w:r>
      </w:hyperlink>
      <w:r>
        <w:rPr>
          <w:sz w:val="24"/>
        </w:rPr>
        <w:t xml:space="preserve"> и </w:t>
      </w:r>
      <w:hyperlink w:history="0" w:anchor="P1462" w:tooltip="1.24">
        <w:r>
          <w:rPr>
            <w:sz w:val="24"/>
            <w:color w:val="0000ff"/>
          </w:rPr>
          <w:t xml:space="preserve">1.24 таблицы 3</w:t>
        </w:r>
      </w:hyperlink>
      <w:r>
        <w:rPr>
          <w:sz w:val="24"/>
        </w:rPr>
        <w:t xml:space="preserve"> приложения к настоящему Положению (для организаций, оценивающих группы НМА по модели учета по первоначальной стоимости);</w:t>
      </w:r>
    </w:p>
    <w:p>
      <w:pPr>
        <w:pStyle w:val="0"/>
        <w:spacing w:before="240" w:lineRule="auto"/>
        <w:ind w:firstLine="540"/>
        <w:jc w:val="both"/>
      </w:pPr>
      <w:r>
        <w:rPr>
          <w:sz w:val="24"/>
        </w:rPr>
        <w:t xml:space="preserve">типовыми бухгалтерскими записями, указанными в </w:t>
      </w:r>
      <w:hyperlink w:history="0" w:anchor="P1473" w:tooltip="1.25.1">
        <w:r>
          <w:rPr>
            <w:sz w:val="24"/>
            <w:color w:val="0000ff"/>
          </w:rPr>
          <w:t xml:space="preserve">строках 1.25.1</w:t>
        </w:r>
      </w:hyperlink>
      <w:r>
        <w:rPr>
          <w:sz w:val="24"/>
        </w:rPr>
        <w:t xml:space="preserve">, </w:t>
      </w:r>
      <w:hyperlink w:history="0" w:anchor="P1478" w:tooltip="1.25.2">
        <w:r>
          <w:rPr>
            <w:sz w:val="24"/>
            <w:color w:val="0000ff"/>
          </w:rPr>
          <w:t xml:space="preserve">1.25.2</w:t>
        </w:r>
      </w:hyperlink>
      <w:r>
        <w:rPr>
          <w:sz w:val="24"/>
        </w:rPr>
        <w:t xml:space="preserve">, </w:t>
      </w:r>
      <w:hyperlink w:history="0" w:anchor="P1488" w:tooltip="1.26.1">
        <w:r>
          <w:rPr>
            <w:sz w:val="24"/>
            <w:color w:val="0000ff"/>
          </w:rPr>
          <w:t xml:space="preserve">1.26.1</w:t>
        </w:r>
      </w:hyperlink>
      <w:r>
        <w:rPr>
          <w:sz w:val="24"/>
        </w:rPr>
        <w:t xml:space="preserve"> и </w:t>
      </w:r>
      <w:hyperlink w:history="0" w:anchor="P1493" w:tooltip="1.26.2">
        <w:r>
          <w:rPr>
            <w:sz w:val="24"/>
            <w:color w:val="0000ff"/>
          </w:rPr>
          <w:t xml:space="preserve">1.26.2 таблицы 3</w:t>
        </w:r>
      </w:hyperlink>
      <w:r>
        <w:rPr>
          <w:sz w:val="24"/>
        </w:rPr>
        <w:t xml:space="preserve"> приложения к настоящему Положению (для организаций, оценивающих группы НМА по модели учета по переоцененной стоимости).</w:t>
      </w:r>
    </w:p>
    <w:p>
      <w:pPr>
        <w:pStyle w:val="0"/>
        <w:spacing w:before="240" w:lineRule="auto"/>
        <w:ind w:firstLine="540"/>
        <w:jc w:val="both"/>
      </w:pPr>
      <w:r>
        <w:rPr>
          <w:sz w:val="24"/>
        </w:rPr>
        <w:t xml:space="preserve">Требование настоящего пункта не распространяется на организацию, которая вправе применять упрощенные способы ведения бухгалтерского учета, в случае утверждения ею в учетной политике решения не проверять НМА на обесценение для целей отражения на счетах бухгалтерского учета НМА.</w:t>
      </w:r>
    </w:p>
    <w:p>
      <w:pPr>
        <w:pStyle w:val="0"/>
        <w:spacing w:before="240" w:lineRule="auto"/>
        <w:ind w:firstLine="540"/>
        <w:jc w:val="both"/>
      </w:pPr>
      <w:r>
        <w:rPr>
          <w:sz w:val="24"/>
        </w:rPr>
        <w:t xml:space="preserve">4.22. Организация должна отражать выбытие НМА типовыми бухгалтерскими записями, указанными в </w:t>
      </w:r>
      <w:hyperlink w:history="0" w:anchor="P1505" w:tooltip="1.28">
        <w:r>
          <w:rPr>
            <w:sz w:val="24"/>
            <w:color w:val="0000ff"/>
          </w:rPr>
          <w:t xml:space="preserve">строках 1.28</w:t>
        </w:r>
      </w:hyperlink>
      <w:r>
        <w:rPr>
          <w:sz w:val="24"/>
        </w:rPr>
        <w:t xml:space="preserve"> - </w:t>
      </w:r>
      <w:hyperlink w:history="0" w:anchor="P1542" w:tooltip="1.34">
        <w:r>
          <w:rPr>
            <w:sz w:val="24"/>
            <w:color w:val="0000ff"/>
          </w:rPr>
          <w:t xml:space="preserve">1.34 таблицы 3</w:t>
        </w:r>
      </w:hyperlink>
      <w:r>
        <w:rPr>
          <w:sz w:val="24"/>
        </w:rPr>
        <w:t xml:space="preserve"> приложения к настоящему Положению.</w:t>
      </w:r>
    </w:p>
    <w:p>
      <w:pPr>
        <w:pStyle w:val="0"/>
        <w:spacing w:before="240" w:lineRule="auto"/>
        <w:ind w:firstLine="540"/>
        <w:jc w:val="both"/>
      </w:pPr>
      <w:r>
        <w:rPr>
          <w:sz w:val="24"/>
        </w:rPr>
        <w:t xml:space="preserve">4.23. Организация должна отражать на счетах бухгалтерского учета активы в качестве деловой репутации в соответствии с признаками, установленными Международным </w:t>
      </w:r>
      <w:r>
        <w:rPr>
          <w:sz w:val="24"/>
        </w:rPr>
        <w:t xml:space="preserve">стандартом</w:t>
      </w:r>
      <w:r>
        <w:rPr>
          <w:sz w:val="24"/>
        </w:rPr>
        <w:t xml:space="preserve"> финансовой отчетности (IFRS) 3 "Объединения бизнесов" &lt;14&gt;, которая не подлежит переоценке организацией.</w:t>
      </w:r>
    </w:p>
    <w:p>
      <w:pPr>
        <w:pStyle w:val="0"/>
        <w:spacing w:before="240" w:lineRule="auto"/>
        <w:ind w:firstLine="540"/>
        <w:jc w:val="both"/>
      </w:pPr>
      <w:r>
        <w:rPr>
          <w:sz w:val="24"/>
        </w:rPr>
        <w:t xml:space="preserve">--------------------------------</w:t>
      </w:r>
    </w:p>
    <w:p>
      <w:pPr>
        <w:pStyle w:val="0"/>
        <w:spacing w:before="240" w:lineRule="auto"/>
        <w:ind w:firstLine="540"/>
        <w:jc w:val="both"/>
      </w:pPr>
      <w:r>
        <w:rPr>
          <w:sz w:val="24"/>
        </w:rPr>
        <w:t xml:space="preserve">&lt;14&gt; Введен в действие на территории Российской Федерации </w:t>
      </w:r>
      <w:r>
        <w:rPr>
          <w:sz w:val="24"/>
        </w:rPr>
        <w:t xml:space="preserve">приказом</w:t>
      </w:r>
      <w:r>
        <w:rPr>
          <w:sz w:val="24"/>
        </w:rPr>
        <w:t xml:space="preserve"> Минфина России N 217н, с поправками, введенными в действие на территории Российской Федерации </w:t>
      </w:r>
      <w:r>
        <w:rPr>
          <w:sz w:val="24"/>
        </w:rPr>
        <w:t xml:space="preserve">приказом</w:t>
      </w:r>
      <w:r>
        <w:rPr>
          <w:sz w:val="24"/>
        </w:rPr>
        <w:t xml:space="preserve"> Минфина России N 98н, </w:t>
      </w:r>
      <w:r>
        <w:rPr>
          <w:sz w:val="24"/>
        </w:rPr>
        <w:t xml:space="preserve">приказом</w:t>
      </w:r>
      <w:r>
        <w:rPr>
          <w:sz w:val="24"/>
        </w:rPr>
        <w:t xml:space="preserve"> Минфина России N 111н, </w:t>
      </w:r>
      <w:r>
        <w:rPr>
          <w:sz w:val="24"/>
        </w:rPr>
        <w:t xml:space="preserve">приказом</w:t>
      </w:r>
      <w:r>
        <w:rPr>
          <w:sz w:val="24"/>
        </w:rPr>
        <w:t xml:space="preserve"> Минфина России N 56н, </w:t>
      </w:r>
      <w:r>
        <w:rPr>
          <w:sz w:val="24"/>
        </w:rPr>
        <w:t xml:space="preserve">приказом</w:t>
      </w:r>
      <w:r>
        <w:rPr>
          <w:sz w:val="24"/>
        </w:rPr>
        <w:t xml:space="preserve"> Минфина России N 125н, </w:t>
      </w:r>
      <w:r>
        <w:rPr>
          <w:sz w:val="24"/>
        </w:rPr>
        <w:t xml:space="preserve">приказом</w:t>
      </w:r>
      <w:r>
        <w:rPr>
          <w:sz w:val="24"/>
        </w:rPr>
        <w:t xml:space="preserve"> Минфина России N 220н, </w:t>
      </w:r>
      <w:r>
        <w:rPr>
          <w:sz w:val="24"/>
        </w:rPr>
        <w:t xml:space="preserve">приказом</w:t>
      </w:r>
      <w:r>
        <w:rPr>
          <w:sz w:val="24"/>
        </w:rPr>
        <w:t xml:space="preserve"> Минфина России от 22 января 2019 года N 11н "О введении документа Международных стандартов финансовой отчетности в действие на территории Российской Федерации" (зарегистрирован Минюстом России 12 февраля 2019 года, регистрационный N 53755), </w:t>
      </w:r>
      <w:r>
        <w:rPr>
          <w:sz w:val="24"/>
        </w:rPr>
        <w:t xml:space="preserve">приказом</w:t>
      </w:r>
      <w:r>
        <w:rPr>
          <w:sz w:val="24"/>
        </w:rPr>
        <w:t xml:space="preserve"> Минфина России N 304н, </w:t>
      </w:r>
      <w:r>
        <w:rPr>
          <w:sz w:val="24"/>
        </w:rPr>
        <w:t xml:space="preserve">приказом</w:t>
      </w:r>
      <w:r>
        <w:rPr>
          <w:sz w:val="24"/>
        </w:rPr>
        <w:t xml:space="preserve"> Минфина России N 24н.</w:t>
      </w:r>
    </w:p>
    <w:p>
      <w:pPr>
        <w:pStyle w:val="0"/>
        <w:ind w:firstLine="540"/>
        <w:jc w:val="both"/>
      </w:pPr>
      <w:r>
        <w:rPr>
          <w:sz w:val="24"/>
        </w:rPr>
      </w:r>
    </w:p>
    <w:p>
      <w:pPr>
        <w:pStyle w:val="0"/>
        <w:ind w:firstLine="540"/>
        <w:jc w:val="both"/>
      </w:pPr>
      <w:r>
        <w:rPr>
          <w:sz w:val="24"/>
        </w:rPr>
        <w:t xml:space="preserve">4.24. Организация должна отражать деловую репутацию типовой бухгалтерской записью, указанной в </w:t>
      </w:r>
      <w:hyperlink w:history="0" w:anchor="P1548" w:tooltip="1.35">
        <w:r>
          <w:rPr>
            <w:sz w:val="24"/>
            <w:color w:val="0000ff"/>
          </w:rPr>
          <w:t xml:space="preserve">строке 1.35 таблицы 3</w:t>
        </w:r>
      </w:hyperlink>
      <w:r>
        <w:rPr>
          <w:sz w:val="24"/>
        </w:rPr>
        <w:t xml:space="preserve"> приложения к настоящему Положению.</w:t>
      </w:r>
    </w:p>
    <w:p>
      <w:pPr>
        <w:pStyle w:val="0"/>
        <w:spacing w:before="240" w:lineRule="auto"/>
        <w:ind w:firstLine="540"/>
        <w:jc w:val="both"/>
      </w:pPr>
      <w:r>
        <w:rPr>
          <w:sz w:val="24"/>
        </w:rPr>
        <w:t xml:space="preserve">4.25. Для целей отражения на счетах бухгалтерского учета деловой репутации организация должна проверять ее на обесценение на конец каждого отчетного года. При наличии признаков обесценения деловой репутации организация должна определять сумму убытков от ее обесценения и отражать типовой бухгалтерской записью, указанной в </w:t>
      </w:r>
      <w:hyperlink w:history="0" w:anchor="P1457" w:tooltip="1.23">
        <w:r>
          <w:rPr>
            <w:sz w:val="24"/>
            <w:color w:val="0000ff"/>
          </w:rPr>
          <w:t xml:space="preserve">строке 1.23 таблицы 3</w:t>
        </w:r>
      </w:hyperlink>
      <w:r>
        <w:rPr>
          <w:sz w:val="24"/>
        </w:rPr>
        <w:t xml:space="preserve"> приложения к настоящему Положению.</w:t>
      </w:r>
    </w:p>
    <w:p>
      <w:pPr>
        <w:pStyle w:val="0"/>
        <w:ind w:firstLine="540"/>
        <w:jc w:val="both"/>
      </w:pPr>
      <w:r>
        <w:rPr>
          <w:sz w:val="24"/>
        </w:rPr>
      </w:r>
    </w:p>
    <w:p>
      <w:pPr>
        <w:pStyle w:val="2"/>
        <w:outlineLvl w:val="1"/>
        <w:ind w:firstLine="540"/>
        <w:jc w:val="both"/>
      </w:pPr>
      <w:r>
        <w:rPr>
          <w:sz w:val="24"/>
        </w:rPr>
        <w:t xml:space="preserve">Глава 5. Отражение на счетах бухгалтерского учета долгосрочных активов, предназначенных для продажи</w:t>
      </w:r>
    </w:p>
    <w:p>
      <w:pPr>
        <w:pStyle w:val="0"/>
        <w:ind w:firstLine="540"/>
        <w:jc w:val="both"/>
      </w:pPr>
      <w:r>
        <w:rPr>
          <w:sz w:val="24"/>
        </w:rPr>
      </w:r>
    </w:p>
    <w:bookmarkStart w:id="215" w:name="P215"/>
    <w:bookmarkEnd w:id="215"/>
    <w:p>
      <w:pPr>
        <w:pStyle w:val="0"/>
        <w:ind w:firstLine="540"/>
        <w:jc w:val="both"/>
      </w:pPr>
      <w:r>
        <w:rPr>
          <w:sz w:val="24"/>
        </w:rPr>
        <w:t xml:space="preserve">5.1. Организация должна отражать на счетах бухгалтерского учета актив в качестве ДАПП, соответствующий критериям, установленным </w:t>
      </w:r>
      <w:r>
        <w:rPr>
          <w:sz w:val="24"/>
        </w:rPr>
        <w:t xml:space="preserve">пунктами 6</w:t>
      </w:r>
      <w:r>
        <w:rPr>
          <w:sz w:val="24"/>
        </w:rPr>
        <w:t xml:space="preserve"> - </w:t>
      </w:r>
      <w:r>
        <w:rPr>
          <w:sz w:val="24"/>
        </w:rPr>
        <w:t xml:space="preserve">8A</w:t>
      </w:r>
      <w:r>
        <w:rPr>
          <w:sz w:val="24"/>
        </w:rPr>
        <w:t xml:space="preserve"> Международного стандарта финансовой отчетности (IFRS) 5 "Внеоборотные активы, предназначенные для продажи, и прекращенная деятельность" &lt;15&gt; (далее - МСФО (IFRS) 5).</w:t>
      </w:r>
    </w:p>
    <w:p>
      <w:pPr>
        <w:pStyle w:val="0"/>
        <w:spacing w:before="240" w:lineRule="auto"/>
        <w:ind w:firstLine="540"/>
        <w:jc w:val="both"/>
      </w:pPr>
      <w:r>
        <w:rPr>
          <w:sz w:val="24"/>
        </w:rPr>
        <w:t xml:space="preserve">--------------------------------</w:t>
      </w:r>
    </w:p>
    <w:p>
      <w:pPr>
        <w:pStyle w:val="0"/>
        <w:spacing w:before="240" w:lineRule="auto"/>
        <w:ind w:firstLine="540"/>
        <w:jc w:val="both"/>
      </w:pPr>
      <w:r>
        <w:rPr>
          <w:sz w:val="24"/>
        </w:rPr>
        <w:t xml:space="preserve">&lt;15&gt; Введен в действие на территории Российской Федерации </w:t>
      </w:r>
      <w:r>
        <w:rPr>
          <w:sz w:val="24"/>
        </w:rPr>
        <w:t xml:space="preserve">приказом</w:t>
      </w:r>
      <w:r>
        <w:rPr>
          <w:sz w:val="24"/>
        </w:rPr>
        <w:t xml:space="preserve"> Минфина России N 217н, с поправками, введенными в действие на территории Российской Федерации </w:t>
      </w:r>
      <w:r>
        <w:rPr>
          <w:sz w:val="24"/>
        </w:rPr>
        <w:t xml:space="preserve">приказом</w:t>
      </w:r>
      <w:r>
        <w:rPr>
          <w:sz w:val="24"/>
        </w:rPr>
        <w:t xml:space="preserve"> Минфина России N 98н, </w:t>
      </w:r>
      <w:r>
        <w:rPr>
          <w:sz w:val="24"/>
        </w:rPr>
        <w:t xml:space="preserve">приказом</w:t>
      </w:r>
      <w:r>
        <w:rPr>
          <w:sz w:val="24"/>
        </w:rPr>
        <w:t xml:space="preserve"> Минфина России N 125н, </w:t>
      </w:r>
      <w:r>
        <w:rPr>
          <w:sz w:val="24"/>
        </w:rPr>
        <w:t xml:space="preserve">приказом</w:t>
      </w:r>
      <w:r>
        <w:rPr>
          <w:sz w:val="24"/>
        </w:rPr>
        <w:t xml:space="preserve"> Минфина России N 146н.</w:t>
      </w:r>
    </w:p>
    <w:p>
      <w:pPr>
        <w:pStyle w:val="0"/>
        <w:ind w:firstLine="540"/>
        <w:jc w:val="both"/>
      </w:pPr>
      <w:r>
        <w:rPr>
          <w:sz w:val="24"/>
        </w:rPr>
      </w:r>
    </w:p>
    <w:p>
      <w:pPr>
        <w:pStyle w:val="0"/>
        <w:ind w:firstLine="540"/>
        <w:jc w:val="both"/>
      </w:pPr>
      <w:r>
        <w:rPr>
          <w:sz w:val="24"/>
        </w:rPr>
        <w:t xml:space="preserve">5.2. Организация должна отражать на счетах бухгалтерского учета в зависимости от выбранной модели учета:</w:t>
      </w:r>
    </w:p>
    <w:p>
      <w:pPr>
        <w:pStyle w:val="0"/>
        <w:spacing w:before="240" w:lineRule="auto"/>
        <w:ind w:firstLine="540"/>
        <w:jc w:val="both"/>
      </w:pPr>
      <w:r>
        <w:rPr>
          <w:sz w:val="24"/>
        </w:rPr>
        <w:t xml:space="preserve">первоначальное признание ДАПП, переведенных из состава ОС, по балансовой стоимости ОС на дату его классификации типовыми бухгалтерскими записями, указанными в </w:t>
      </w:r>
      <w:hyperlink w:history="0" w:anchor="P1568" w:tooltip="1.1">
        <w:r>
          <w:rPr>
            <w:sz w:val="24"/>
            <w:color w:val="0000ff"/>
          </w:rPr>
          <w:t xml:space="preserve">строках 1.1</w:t>
        </w:r>
      </w:hyperlink>
      <w:r>
        <w:rPr>
          <w:sz w:val="24"/>
        </w:rPr>
        <w:t xml:space="preserve"> - </w:t>
      </w:r>
      <w:hyperlink w:history="0" w:anchor="P1598" w:tooltip="1.7">
        <w:r>
          <w:rPr>
            <w:sz w:val="24"/>
            <w:color w:val="0000ff"/>
          </w:rPr>
          <w:t xml:space="preserve">1.7</w:t>
        </w:r>
      </w:hyperlink>
      <w:r>
        <w:rPr>
          <w:sz w:val="24"/>
        </w:rPr>
        <w:t xml:space="preserve">, </w:t>
      </w:r>
      <w:hyperlink w:history="0" w:anchor="P1656" w:tooltip="1.18">
        <w:r>
          <w:rPr>
            <w:sz w:val="24"/>
            <w:color w:val="0000ff"/>
          </w:rPr>
          <w:t xml:space="preserve">1.18</w:t>
        </w:r>
      </w:hyperlink>
      <w:r>
        <w:rPr>
          <w:sz w:val="24"/>
        </w:rPr>
        <w:t xml:space="preserve"> - </w:t>
      </w:r>
      <w:hyperlink w:history="0" w:anchor="P1695" w:tooltip="1.25">
        <w:r>
          <w:rPr>
            <w:sz w:val="24"/>
            <w:color w:val="0000ff"/>
          </w:rPr>
          <w:t xml:space="preserve">1.25 таблицы 4</w:t>
        </w:r>
      </w:hyperlink>
      <w:r>
        <w:rPr>
          <w:sz w:val="24"/>
        </w:rPr>
        <w:t xml:space="preserve"> приложения к настоящему Положению;</w:t>
      </w:r>
    </w:p>
    <w:p>
      <w:pPr>
        <w:pStyle w:val="0"/>
        <w:spacing w:before="240" w:lineRule="auto"/>
        <w:ind w:firstLine="540"/>
        <w:jc w:val="both"/>
      </w:pPr>
      <w:r>
        <w:rPr>
          <w:sz w:val="24"/>
        </w:rPr>
        <w:t xml:space="preserve">первоначальное признание ДАПП, переведенных из состава НМА, типовыми бухгалтерскими записями, указанными в </w:t>
      </w:r>
      <w:hyperlink w:history="0" w:anchor="P1640" w:tooltip="1.15">
        <w:r>
          <w:rPr>
            <w:sz w:val="24"/>
            <w:color w:val="0000ff"/>
          </w:rPr>
          <w:t xml:space="preserve">строках 1.15</w:t>
        </w:r>
      </w:hyperlink>
      <w:r>
        <w:rPr>
          <w:sz w:val="24"/>
        </w:rPr>
        <w:t xml:space="preserve"> - </w:t>
      </w:r>
      <w:hyperlink w:history="0" w:anchor="P1650" w:tooltip="1.17">
        <w:r>
          <w:rPr>
            <w:sz w:val="24"/>
            <w:color w:val="0000ff"/>
          </w:rPr>
          <w:t xml:space="preserve">1.17</w:t>
        </w:r>
      </w:hyperlink>
      <w:r>
        <w:rPr>
          <w:sz w:val="24"/>
        </w:rPr>
        <w:t xml:space="preserve">, </w:t>
      </w:r>
      <w:hyperlink w:history="0" w:anchor="P1709" w:tooltip="1.27">
        <w:r>
          <w:rPr>
            <w:sz w:val="24"/>
            <w:color w:val="0000ff"/>
          </w:rPr>
          <w:t xml:space="preserve">1.27</w:t>
        </w:r>
      </w:hyperlink>
      <w:r>
        <w:rPr>
          <w:sz w:val="24"/>
        </w:rPr>
        <w:t xml:space="preserve"> - </w:t>
      </w:r>
      <w:hyperlink w:history="0" w:anchor="P1738" w:tooltip="1.32">
        <w:r>
          <w:rPr>
            <w:sz w:val="24"/>
            <w:color w:val="0000ff"/>
          </w:rPr>
          <w:t xml:space="preserve">1.32 таблицы 4</w:t>
        </w:r>
      </w:hyperlink>
      <w:r>
        <w:rPr>
          <w:sz w:val="24"/>
        </w:rPr>
        <w:t xml:space="preserve"> приложения к настоящему Положению;</w:t>
      </w:r>
    </w:p>
    <w:p>
      <w:pPr>
        <w:pStyle w:val="0"/>
        <w:spacing w:before="240" w:lineRule="auto"/>
        <w:ind w:firstLine="540"/>
        <w:jc w:val="both"/>
      </w:pPr>
      <w:r>
        <w:rPr>
          <w:sz w:val="24"/>
        </w:rPr>
        <w:t xml:space="preserve">первоначальное признание ДАПП, переведенных из состава инвестиционной недвижимости, типовыми бухгалтерскими записями, указанными в </w:t>
      </w:r>
      <w:hyperlink w:history="0" w:anchor="P1604" w:tooltip="1.8">
        <w:r>
          <w:rPr>
            <w:sz w:val="24"/>
            <w:color w:val="0000ff"/>
          </w:rPr>
          <w:t xml:space="preserve">строках 1.8</w:t>
        </w:r>
      </w:hyperlink>
      <w:r>
        <w:rPr>
          <w:sz w:val="24"/>
        </w:rPr>
        <w:t xml:space="preserve"> - </w:t>
      </w:r>
      <w:hyperlink w:history="0" w:anchor="P1634" w:tooltip="1.14">
        <w:r>
          <w:rPr>
            <w:sz w:val="24"/>
            <w:color w:val="0000ff"/>
          </w:rPr>
          <w:t xml:space="preserve">1.14</w:t>
        </w:r>
      </w:hyperlink>
      <w:r>
        <w:rPr>
          <w:sz w:val="24"/>
        </w:rPr>
        <w:t xml:space="preserve">, </w:t>
      </w:r>
      <w:hyperlink w:history="0" w:anchor="P1702" w:tooltip="1.26">
        <w:r>
          <w:rPr>
            <w:sz w:val="24"/>
            <w:color w:val="0000ff"/>
          </w:rPr>
          <w:t xml:space="preserve">1.26 таблицы 4</w:t>
        </w:r>
      </w:hyperlink>
      <w:r>
        <w:rPr>
          <w:sz w:val="24"/>
        </w:rPr>
        <w:t xml:space="preserve"> приложения к настоящему Положению.</w:t>
      </w:r>
    </w:p>
    <w:p>
      <w:pPr>
        <w:pStyle w:val="0"/>
        <w:spacing w:before="240" w:lineRule="auto"/>
        <w:ind w:firstLine="540"/>
        <w:jc w:val="both"/>
      </w:pPr>
      <w:r>
        <w:rPr>
          <w:sz w:val="24"/>
        </w:rPr>
        <w:t xml:space="preserve">5.3. Увеличение дисконтированной стоимости затрат на продажу ДАПП организация должна отражать на счетах бухгалтерского учета в качестве процентного расхода типовой бухгалтерской записью, указанной в </w:t>
      </w:r>
      <w:hyperlink w:history="0" w:anchor="P1744" w:tooltip="1.33">
        <w:r>
          <w:rPr>
            <w:sz w:val="24"/>
            <w:color w:val="0000ff"/>
          </w:rPr>
          <w:t xml:space="preserve">строке 1.33 таблицы 4</w:t>
        </w:r>
      </w:hyperlink>
      <w:r>
        <w:rPr>
          <w:sz w:val="24"/>
        </w:rPr>
        <w:t xml:space="preserve"> приложения к настоящему Положению.</w:t>
      </w:r>
    </w:p>
    <w:p>
      <w:pPr>
        <w:pStyle w:val="0"/>
        <w:spacing w:before="240" w:lineRule="auto"/>
        <w:ind w:firstLine="540"/>
        <w:jc w:val="both"/>
      </w:pPr>
      <w:r>
        <w:rPr>
          <w:sz w:val="24"/>
        </w:rPr>
        <w:t xml:space="preserve">5.4. Изменение справедливой стоимости ДАПП организация должна отражать в зависимости от выбранной модели учета типовыми бухгалтерскими записями, указанными в </w:t>
      </w:r>
      <w:hyperlink w:history="0" w:anchor="P1750" w:tooltip="1.34">
        <w:r>
          <w:rPr>
            <w:sz w:val="24"/>
            <w:color w:val="0000ff"/>
          </w:rPr>
          <w:t xml:space="preserve">строках 1.34</w:t>
        </w:r>
      </w:hyperlink>
      <w:r>
        <w:rPr>
          <w:sz w:val="24"/>
        </w:rPr>
        <w:t xml:space="preserve"> - </w:t>
      </w:r>
      <w:hyperlink w:history="0" w:anchor="P1775" w:tooltip="1.37">
        <w:r>
          <w:rPr>
            <w:sz w:val="24"/>
            <w:color w:val="0000ff"/>
          </w:rPr>
          <w:t xml:space="preserve">1.37 таблицы 4</w:t>
        </w:r>
      </w:hyperlink>
      <w:r>
        <w:rPr>
          <w:sz w:val="24"/>
        </w:rPr>
        <w:t xml:space="preserve"> приложения к настоящему Положению.</w:t>
      </w:r>
    </w:p>
    <w:p>
      <w:pPr>
        <w:pStyle w:val="0"/>
        <w:spacing w:before="240" w:lineRule="auto"/>
        <w:ind w:firstLine="540"/>
        <w:jc w:val="both"/>
      </w:pPr>
      <w:r>
        <w:rPr>
          <w:sz w:val="24"/>
        </w:rPr>
        <w:t xml:space="preserve">5.5. Организация должна отражать выбытие ДАПП типовыми бухгалтерскими записями, указанными в </w:t>
      </w:r>
      <w:hyperlink w:history="0" w:anchor="P1784" w:tooltip="1.38">
        <w:r>
          <w:rPr>
            <w:sz w:val="24"/>
            <w:color w:val="0000ff"/>
          </w:rPr>
          <w:t xml:space="preserve">строках 1.38</w:t>
        </w:r>
      </w:hyperlink>
      <w:r>
        <w:rPr>
          <w:sz w:val="24"/>
        </w:rPr>
        <w:t xml:space="preserve"> - </w:t>
      </w:r>
      <w:hyperlink w:history="0" w:anchor="P1906" w:tooltip="1.54">
        <w:r>
          <w:rPr>
            <w:sz w:val="24"/>
            <w:color w:val="0000ff"/>
          </w:rPr>
          <w:t xml:space="preserve">1.54 таблицы 4</w:t>
        </w:r>
      </w:hyperlink>
      <w:r>
        <w:rPr>
          <w:sz w:val="24"/>
        </w:rPr>
        <w:t xml:space="preserve"> приложения к настоящему Положению.</w:t>
      </w:r>
    </w:p>
    <w:p>
      <w:pPr>
        <w:pStyle w:val="0"/>
        <w:ind w:firstLine="540"/>
        <w:jc w:val="both"/>
      </w:pPr>
      <w:r>
        <w:rPr>
          <w:sz w:val="24"/>
        </w:rPr>
      </w:r>
    </w:p>
    <w:p>
      <w:pPr>
        <w:pStyle w:val="2"/>
        <w:outlineLvl w:val="1"/>
        <w:ind w:firstLine="540"/>
        <w:jc w:val="both"/>
      </w:pPr>
      <w:r>
        <w:rPr>
          <w:sz w:val="24"/>
        </w:rPr>
        <w:t xml:space="preserve">Глава 6. Отражение на счетах бухгалтерского учета запасов</w:t>
      </w:r>
    </w:p>
    <w:p>
      <w:pPr>
        <w:pStyle w:val="0"/>
        <w:ind w:firstLine="540"/>
        <w:jc w:val="both"/>
      </w:pPr>
      <w:r>
        <w:rPr>
          <w:sz w:val="24"/>
        </w:rPr>
      </w:r>
    </w:p>
    <w:bookmarkStart w:id="229" w:name="P229"/>
    <w:bookmarkEnd w:id="229"/>
    <w:p>
      <w:pPr>
        <w:pStyle w:val="0"/>
        <w:ind w:firstLine="540"/>
        <w:jc w:val="both"/>
      </w:pPr>
      <w:r>
        <w:rPr>
          <w:sz w:val="24"/>
        </w:rPr>
        <w:t xml:space="preserve">6.1. Организация должна отражать на счетах бухгалтерского учета активы в качестве запасов в случае их соответствия </w:t>
      </w:r>
      <w:r>
        <w:rPr>
          <w:sz w:val="24"/>
        </w:rPr>
        <w:t xml:space="preserve">пунктам 3</w:t>
      </w:r>
      <w:r>
        <w:rPr>
          <w:sz w:val="24"/>
        </w:rPr>
        <w:t xml:space="preserve"> и </w:t>
      </w:r>
      <w:r>
        <w:rPr>
          <w:sz w:val="24"/>
        </w:rPr>
        <w:t xml:space="preserve">5</w:t>
      </w:r>
      <w:r>
        <w:rPr>
          <w:sz w:val="24"/>
        </w:rPr>
        <w:t xml:space="preserve"> Федерального стандарта бухгалтерского учета ФСБУ 5/2019 "Запасы" &lt;16&gt; (далее - ФСБУ 5/2019).</w:t>
      </w:r>
    </w:p>
    <w:p>
      <w:pPr>
        <w:pStyle w:val="0"/>
        <w:spacing w:before="240" w:lineRule="auto"/>
        <w:ind w:firstLine="540"/>
        <w:jc w:val="both"/>
      </w:pPr>
      <w:r>
        <w:rPr>
          <w:sz w:val="24"/>
        </w:rPr>
        <w:t xml:space="preserve">--------------------------------</w:t>
      </w:r>
    </w:p>
    <w:p>
      <w:pPr>
        <w:pStyle w:val="0"/>
        <w:spacing w:before="240" w:lineRule="auto"/>
        <w:ind w:firstLine="540"/>
        <w:jc w:val="both"/>
      </w:pPr>
      <w:r>
        <w:rPr>
          <w:sz w:val="24"/>
        </w:rPr>
        <w:t xml:space="preserve">&lt;16&gt; Утвержден </w:t>
      </w:r>
      <w:r>
        <w:rPr>
          <w:sz w:val="24"/>
        </w:rPr>
        <w:t xml:space="preserve">приказом</w:t>
      </w:r>
      <w:r>
        <w:rPr>
          <w:sz w:val="24"/>
        </w:rPr>
        <w:t xml:space="preserve"> Минфина России от 15 ноября 2019 года N 180н "Об утверждении Федерального стандарта бухгалтерского учета ФСБУ 5/2019 "Запасы" (зарегистрирован Минюстом России 25 марта 2020 года, регистрационный N 57837).</w:t>
      </w:r>
    </w:p>
    <w:p>
      <w:pPr>
        <w:pStyle w:val="0"/>
        <w:ind w:firstLine="540"/>
        <w:jc w:val="both"/>
      </w:pPr>
      <w:r>
        <w:rPr>
          <w:sz w:val="24"/>
        </w:rPr>
      </w:r>
    </w:p>
    <w:p>
      <w:pPr>
        <w:pStyle w:val="0"/>
        <w:ind w:firstLine="540"/>
        <w:jc w:val="both"/>
      </w:pPr>
      <w:r>
        <w:rPr>
          <w:sz w:val="24"/>
        </w:rPr>
        <w:t xml:space="preserve">6.2. Для целей отражения на счетах бухгалтерского учета запасов организация должна классифицировать их по видам в соответствии с </w:t>
      </w:r>
      <w:r>
        <w:rPr>
          <w:sz w:val="24"/>
        </w:rPr>
        <w:t xml:space="preserve">пунктом 7</w:t>
      </w:r>
      <w:r>
        <w:rPr>
          <w:sz w:val="24"/>
        </w:rPr>
        <w:t xml:space="preserve"> ФСБУ 5/2019.</w:t>
      </w:r>
    </w:p>
    <w:p>
      <w:pPr>
        <w:pStyle w:val="0"/>
        <w:spacing w:before="240" w:lineRule="auto"/>
        <w:ind w:firstLine="540"/>
        <w:jc w:val="both"/>
      </w:pPr>
      <w:r>
        <w:rPr>
          <w:sz w:val="24"/>
        </w:rPr>
        <w:t xml:space="preserve">6.3. Организация должна отражать приобретенные запасы в соответствии с </w:t>
      </w:r>
      <w:r>
        <w:rPr>
          <w:sz w:val="24"/>
        </w:rPr>
        <w:t xml:space="preserve">пунктами 10</w:t>
      </w:r>
      <w:r>
        <w:rPr>
          <w:sz w:val="24"/>
        </w:rPr>
        <w:t xml:space="preserve"> и </w:t>
      </w:r>
      <w:r>
        <w:rPr>
          <w:sz w:val="24"/>
        </w:rPr>
        <w:t xml:space="preserve">11</w:t>
      </w:r>
      <w:r>
        <w:rPr>
          <w:sz w:val="24"/>
        </w:rPr>
        <w:t xml:space="preserve"> ФСБУ 5/2019 на дату их признания по фактической себестоимости:</w:t>
      </w:r>
    </w:p>
    <w:p>
      <w:pPr>
        <w:pStyle w:val="0"/>
        <w:spacing w:before="240" w:lineRule="auto"/>
        <w:ind w:firstLine="540"/>
        <w:jc w:val="both"/>
      </w:pPr>
      <w:r>
        <w:rPr>
          <w:sz w:val="24"/>
        </w:rPr>
        <w:t xml:space="preserve">типовыми бухгалтерскими записями, указанными в </w:t>
      </w:r>
      <w:hyperlink w:history="0" w:anchor="P1928" w:tooltip="1.1">
        <w:r>
          <w:rPr>
            <w:sz w:val="24"/>
            <w:color w:val="0000ff"/>
          </w:rPr>
          <w:t xml:space="preserve">строках 1.1</w:t>
        </w:r>
      </w:hyperlink>
      <w:r>
        <w:rPr>
          <w:sz w:val="24"/>
        </w:rPr>
        <w:t xml:space="preserve">, </w:t>
      </w:r>
      <w:hyperlink w:history="0" w:anchor="P1936" w:tooltip="1.2">
        <w:r>
          <w:rPr>
            <w:sz w:val="24"/>
            <w:color w:val="0000ff"/>
          </w:rPr>
          <w:t xml:space="preserve">1.2</w:t>
        </w:r>
      </w:hyperlink>
      <w:r>
        <w:rPr>
          <w:sz w:val="24"/>
        </w:rPr>
        <w:t xml:space="preserve">, </w:t>
      </w:r>
      <w:hyperlink w:history="0" w:anchor="P1947" w:tooltip="1.3.1">
        <w:r>
          <w:rPr>
            <w:sz w:val="24"/>
            <w:color w:val="0000ff"/>
          </w:rPr>
          <w:t xml:space="preserve">1.3.1</w:t>
        </w:r>
      </w:hyperlink>
      <w:r>
        <w:rPr>
          <w:sz w:val="24"/>
        </w:rPr>
        <w:t xml:space="preserve"> и </w:t>
      </w:r>
      <w:hyperlink w:history="0" w:anchor="P1955" w:tooltip="1.3.2">
        <w:r>
          <w:rPr>
            <w:sz w:val="24"/>
            <w:color w:val="0000ff"/>
          </w:rPr>
          <w:t xml:space="preserve">1.3.2 таблицы 5</w:t>
        </w:r>
      </w:hyperlink>
      <w:r>
        <w:rPr>
          <w:sz w:val="24"/>
        </w:rPr>
        <w:t xml:space="preserve"> приложения к настоящему Положению, в случае если НДС и иные возмещаемые суммы налогов не включаются в стоимость запасов в соответствии с законодательством Российской Федерации о налогах и сборах;</w:t>
      </w:r>
    </w:p>
    <w:p>
      <w:pPr>
        <w:pStyle w:val="0"/>
        <w:spacing w:before="240" w:lineRule="auto"/>
        <w:ind w:firstLine="540"/>
        <w:jc w:val="both"/>
      </w:pPr>
      <w:r>
        <w:rPr>
          <w:sz w:val="24"/>
        </w:rPr>
        <w:t xml:space="preserve">типовыми бухгалтерскими записями, указанными в </w:t>
      </w:r>
      <w:hyperlink w:history="0" w:anchor="P1928" w:tooltip="1.1">
        <w:r>
          <w:rPr>
            <w:sz w:val="24"/>
            <w:color w:val="0000ff"/>
          </w:rPr>
          <w:t xml:space="preserve">строках 1.1</w:t>
        </w:r>
      </w:hyperlink>
      <w:r>
        <w:rPr>
          <w:sz w:val="24"/>
        </w:rPr>
        <w:t xml:space="preserve">, </w:t>
      </w:r>
      <w:hyperlink w:history="0" w:anchor="P1936" w:tooltip="1.2">
        <w:r>
          <w:rPr>
            <w:sz w:val="24"/>
            <w:color w:val="0000ff"/>
          </w:rPr>
          <w:t xml:space="preserve">1.2</w:t>
        </w:r>
      </w:hyperlink>
      <w:r>
        <w:rPr>
          <w:sz w:val="24"/>
        </w:rPr>
        <w:t xml:space="preserve">, </w:t>
      </w:r>
      <w:hyperlink w:history="0" w:anchor="P1947" w:tooltip="1.3.1">
        <w:r>
          <w:rPr>
            <w:sz w:val="24"/>
            <w:color w:val="0000ff"/>
          </w:rPr>
          <w:t xml:space="preserve">1.3.1</w:t>
        </w:r>
      </w:hyperlink>
      <w:r>
        <w:rPr>
          <w:sz w:val="24"/>
        </w:rPr>
        <w:t xml:space="preserve">, </w:t>
      </w:r>
      <w:hyperlink w:history="0" w:anchor="P1960" w:tooltip="1.3.3">
        <w:r>
          <w:rPr>
            <w:sz w:val="24"/>
            <w:color w:val="0000ff"/>
          </w:rPr>
          <w:t xml:space="preserve">1.3.3</w:t>
        </w:r>
      </w:hyperlink>
      <w:r>
        <w:rPr>
          <w:sz w:val="24"/>
        </w:rPr>
        <w:t xml:space="preserve"> и </w:t>
      </w:r>
      <w:hyperlink w:history="0" w:anchor="P1966" w:tooltip="1.3.4">
        <w:r>
          <w:rPr>
            <w:sz w:val="24"/>
            <w:color w:val="0000ff"/>
          </w:rPr>
          <w:t xml:space="preserve">1.3.4 таблицы 5</w:t>
        </w:r>
      </w:hyperlink>
      <w:r>
        <w:rPr>
          <w:sz w:val="24"/>
        </w:rPr>
        <w:t xml:space="preserve"> приложения к настоящему Положению, в случае если НДС включается в стоимость запасов в соответствии с законодательством Российской Федерации о налогах и сборах.</w:t>
      </w:r>
    </w:p>
    <w:p>
      <w:pPr>
        <w:pStyle w:val="0"/>
        <w:spacing w:before="240" w:lineRule="auto"/>
        <w:ind w:firstLine="540"/>
        <w:jc w:val="both"/>
      </w:pPr>
      <w:r>
        <w:rPr>
          <w:sz w:val="24"/>
        </w:rPr>
        <w:t xml:space="preserve">6.4. Организация, которая вправе применять упрощенные способы ведения бухгалтерского учета, вправе отражать на счетах бухгалтерского учета запасы по стоимости, определяемой в соответствии с </w:t>
      </w:r>
      <w:r>
        <w:rPr>
          <w:sz w:val="24"/>
        </w:rPr>
        <w:t xml:space="preserve">пунктом 17</w:t>
      </w:r>
      <w:r>
        <w:rPr>
          <w:sz w:val="24"/>
        </w:rPr>
        <w:t xml:space="preserve"> ФСБУ 5/2019.</w:t>
      </w:r>
    </w:p>
    <w:p>
      <w:pPr>
        <w:pStyle w:val="0"/>
        <w:spacing w:before="240" w:lineRule="auto"/>
        <w:ind w:firstLine="540"/>
        <w:jc w:val="both"/>
      </w:pPr>
      <w:r>
        <w:rPr>
          <w:sz w:val="24"/>
        </w:rPr>
        <w:t xml:space="preserve">6.5. В целях отражения на счетах бухгалтерского учета приобретения запасов за плату на условиях отсрочки платежа на период, превышающий 12 месяцев, или на меньший срок, установленный организацией, в фактическую себестоимость запасов в соответствии с </w:t>
      </w:r>
      <w:r>
        <w:rPr>
          <w:sz w:val="24"/>
        </w:rPr>
        <w:t xml:space="preserve">пунктом 13</w:t>
      </w:r>
      <w:r>
        <w:rPr>
          <w:sz w:val="24"/>
        </w:rPr>
        <w:t xml:space="preserve"> ФСБУ 5/2019 включается сумма денежных средств, которая была бы уплачена организацией при отсутствии указанной отсрочки.</w:t>
      </w:r>
    </w:p>
    <w:p>
      <w:pPr>
        <w:pStyle w:val="0"/>
        <w:spacing w:before="240" w:lineRule="auto"/>
        <w:ind w:firstLine="540"/>
        <w:jc w:val="both"/>
      </w:pPr>
      <w:r>
        <w:rPr>
          <w:sz w:val="24"/>
        </w:rPr>
        <w:t xml:space="preserve">Разницу между указанной суммой денежных средств и номинальной величиной денежных средств, подлежащих уплате в будущем, организация должна отражать на счетах бухгалтерского учета процентных расходов типовой бухгалтерской записью, указанной в </w:t>
      </w:r>
      <w:hyperlink w:history="0" w:anchor="P1973" w:tooltip="1.4">
        <w:r>
          <w:rPr>
            <w:sz w:val="24"/>
            <w:color w:val="0000ff"/>
          </w:rPr>
          <w:t xml:space="preserve">строке 1.4 таблицы 5</w:t>
        </w:r>
      </w:hyperlink>
      <w:r>
        <w:rPr>
          <w:sz w:val="24"/>
        </w:rPr>
        <w:t xml:space="preserve"> приложения к настоящему Положению.</w:t>
      </w:r>
    </w:p>
    <w:p>
      <w:pPr>
        <w:pStyle w:val="0"/>
        <w:spacing w:before="240" w:lineRule="auto"/>
        <w:ind w:firstLine="540"/>
        <w:jc w:val="both"/>
      </w:pPr>
      <w:r>
        <w:rPr>
          <w:sz w:val="24"/>
        </w:rPr>
        <w:t xml:space="preserve">6.6. Погашение обязательства за приобретенные запасы организация должна отражать типовой бухгалтерской записью, указанной в </w:t>
      </w:r>
      <w:hyperlink w:history="0" w:anchor="P1979" w:tooltip="1.5">
        <w:r>
          <w:rPr>
            <w:sz w:val="24"/>
            <w:color w:val="0000ff"/>
          </w:rPr>
          <w:t xml:space="preserve">строке 1.5 таблицы 5</w:t>
        </w:r>
      </w:hyperlink>
      <w:r>
        <w:rPr>
          <w:sz w:val="24"/>
        </w:rPr>
        <w:t xml:space="preserve"> приложения к настоящему Положению.</w:t>
      </w:r>
    </w:p>
    <w:p>
      <w:pPr>
        <w:pStyle w:val="0"/>
        <w:spacing w:before="240" w:lineRule="auto"/>
        <w:ind w:firstLine="540"/>
        <w:jc w:val="both"/>
      </w:pPr>
      <w:r>
        <w:rPr>
          <w:sz w:val="24"/>
        </w:rPr>
        <w:t xml:space="preserve">6.7. Организация должна отражать будущие затраты по демонтажу, утилизации запасов и восстановлению окружающей среды:</w:t>
      </w:r>
    </w:p>
    <w:p>
      <w:pPr>
        <w:pStyle w:val="0"/>
        <w:spacing w:before="240" w:lineRule="auto"/>
        <w:ind w:firstLine="540"/>
        <w:jc w:val="both"/>
      </w:pPr>
      <w:r>
        <w:rPr>
          <w:sz w:val="24"/>
        </w:rPr>
        <w:t xml:space="preserve">включенные в фактическую себестоимость запасов в качестве оценочного обязательства, типовой бухгалтерской записью, указанной в </w:t>
      </w:r>
      <w:hyperlink w:history="0" w:anchor="P1991" w:tooltip="1.6.1">
        <w:r>
          <w:rPr>
            <w:sz w:val="24"/>
            <w:color w:val="0000ff"/>
          </w:rPr>
          <w:t xml:space="preserve">строке 1.6.1 таблицы 5</w:t>
        </w:r>
      </w:hyperlink>
      <w:r>
        <w:rPr>
          <w:sz w:val="24"/>
        </w:rPr>
        <w:t xml:space="preserve"> приложения к настоящему Положению;</w:t>
      </w:r>
    </w:p>
    <w:p>
      <w:pPr>
        <w:pStyle w:val="0"/>
        <w:spacing w:before="240" w:lineRule="auto"/>
        <w:ind w:firstLine="540"/>
        <w:jc w:val="both"/>
      </w:pPr>
      <w:r>
        <w:rPr>
          <w:sz w:val="24"/>
        </w:rPr>
        <w:t xml:space="preserve">в составе расходов в отчетном периоде, в котором они понесены, типовой бухгалтерской записью, указанной в </w:t>
      </w:r>
      <w:hyperlink w:history="0" w:anchor="P1997" w:tooltip="1.6.2">
        <w:r>
          <w:rPr>
            <w:sz w:val="24"/>
            <w:color w:val="0000ff"/>
          </w:rPr>
          <w:t xml:space="preserve">строке 1.6.2 таблицы 5</w:t>
        </w:r>
      </w:hyperlink>
      <w:r>
        <w:rPr>
          <w:sz w:val="24"/>
        </w:rPr>
        <w:t xml:space="preserve"> приложения к настоящему Положению (в отношении затрат, не являющихся существенными, при утверждении указанного решения в учетной политике).</w:t>
      </w:r>
    </w:p>
    <w:p>
      <w:pPr>
        <w:pStyle w:val="0"/>
        <w:spacing w:before="240" w:lineRule="auto"/>
        <w:ind w:firstLine="540"/>
        <w:jc w:val="both"/>
      </w:pPr>
      <w:r>
        <w:rPr>
          <w:sz w:val="24"/>
        </w:rPr>
        <w:t xml:space="preserve">Организация, которая вправе применять упрощенные способы ведения бухгалтерского учета, отражает затраты по будущему демонтажу, утилизации запасов и восстановлению окружающей среды в составе расходов периода, в котором они были понесены, типовой бухгалтерской записью, указанной в </w:t>
      </w:r>
      <w:hyperlink w:history="0" w:anchor="P1997" w:tooltip="1.6.2">
        <w:r>
          <w:rPr>
            <w:sz w:val="24"/>
            <w:color w:val="0000ff"/>
          </w:rPr>
          <w:t xml:space="preserve">строке 1.6.2 таблицы 5</w:t>
        </w:r>
      </w:hyperlink>
      <w:r>
        <w:rPr>
          <w:sz w:val="24"/>
        </w:rPr>
        <w:t xml:space="preserve"> приложения к настоящему Положению, в случае невключения организацией в фактическую себестоимость запасов оценочного обязательства по демонтажу, утилизации запасов и восстановлению окружающей среды в соответствии с </w:t>
      </w:r>
      <w:r>
        <w:rPr>
          <w:sz w:val="24"/>
        </w:rPr>
        <w:t xml:space="preserve">пунктом 17</w:t>
      </w:r>
      <w:r>
        <w:rPr>
          <w:sz w:val="24"/>
        </w:rPr>
        <w:t xml:space="preserve"> ФСБУ 5/2019.</w:t>
      </w:r>
    </w:p>
    <w:p>
      <w:pPr>
        <w:pStyle w:val="0"/>
        <w:spacing w:before="240" w:lineRule="auto"/>
        <w:ind w:firstLine="540"/>
        <w:jc w:val="both"/>
      </w:pPr>
      <w:r>
        <w:rPr>
          <w:sz w:val="24"/>
        </w:rPr>
        <w:t xml:space="preserve">6.8. Организация должна отражать по справедливой стоимости безвозмездно полученные запасы на дату их признания типовыми бухгалтерскими записями, указанными в </w:t>
      </w:r>
      <w:hyperlink w:history="0" w:anchor="P2006" w:tooltip="1.7">
        <w:r>
          <w:rPr>
            <w:sz w:val="24"/>
            <w:color w:val="0000ff"/>
          </w:rPr>
          <w:t xml:space="preserve">строках 1.7</w:t>
        </w:r>
      </w:hyperlink>
      <w:r>
        <w:rPr>
          <w:sz w:val="24"/>
        </w:rPr>
        <w:t xml:space="preserve"> и </w:t>
      </w:r>
      <w:hyperlink w:history="0" w:anchor="P2012" w:tooltip="1.8">
        <w:r>
          <w:rPr>
            <w:sz w:val="24"/>
            <w:color w:val="0000ff"/>
          </w:rPr>
          <w:t xml:space="preserve">1.8 таблицы 5</w:t>
        </w:r>
      </w:hyperlink>
      <w:r>
        <w:rPr>
          <w:sz w:val="24"/>
        </w:rPr>
        <w:t xml:space="preserve"> приложения к настоящему Положению.</w:t>
      </w:r>
    </w:p>
    <w:bookmarkStart w:id="246" w:name="P246"/>
    <w:bookmarkEnd w:id="246"/>
    <w:p>
      <w:pPr>
        <w:pStyle w:val="0"/>
        <w:spacing w:before="240" w:lineRule="auto"/>
        <w:ind w:firstLine="540"/>
        <w:jc w:val="both"/>
      </w:pPr>
      <w:r>
        <w:rPr>
          <w:sz w:val="24"/>
        </w:rPr>
        <w:t xml:space="preserve">6.9. Организация должна отражать по справедливой стоимости полученные по договору мены запасы на дату их получения типовыми бухгалтерскими записями, указанными в </w:t>
      </w:r>
      <w:hyperlink w:history="0" w:anchor="P2019" w:tooltip="1.9">
        <w:r>
          <w:rPr>
            <w:sz w:val="24"/>
            <w:color w:val="0000ff"/>
          </w:rPr>
          <w:t xml:space="preserve">строках 1.9</w:t>
        </w:r>
      </w:hyperlink>
      <w:r>
        <w:rPr>
          <w:sz w:val="24"/>
        </w:rPr>
        <w:t xml:space="preserve"> - </w:t>
      </w:r>
      <w:hyperlink w:history="0" w:anchor="P2049" w:tooltip="1.14">
        <w:r>
          <w:rPr>
            <w:sz w:val="24"/>
            <w:color w:val="0000ff"/>
          </w:rPr>
          <w:t xml:space="preserve">1.14 таблицы 5</w:t>
        </w:r>
      </w:hyperlink>
      <w:r>
        <w:rPr>
          <w:sz w:val="24"/>
        </w:rPr>
        <w:t xml:space="preserve"> приложения к настоящему Положению.</w:t>
      </w:r>
    </w:p>
    <w:p>
      <w:pPr>
        <w:pStyle w:val="0"/>
        <w:spacing w:before="240" w:lineRule="auto"/>
        <w:ind w:firstLine="540"/>
        <w:jc w:val="both"/>
      </w:pPr>
      <w:r>
        <w:rPr>
          <w:sz w:val="24"/>
        </w:rPr>
        <w:t xml:space="preserve">В случае невозможности определения справедливой стоимости полученных по договору мены запасов организация должна отражать полученные по договору мены запасы на дату их получения по балансовой стоимости переданного организацией актива бухгалтерскими записями, указанными в </w:t>
      </w:r>
      <w:hyperlink w:history="0" w:anchor="P246" w:tooltip="6.9. Организация должна отражать по справедливой стоимости полученные по договору мены запасы на дату их получения типовыми бухгалтерскими записями, указанными в строках 1.9 - 1.14 таблицы 5 приложения к настоящему Положению.">
        <w:r>
          <w:rPr>
            <w:sz w:val="24"/>
            <w:color w:val="0000ff"/>
          </w:rPr>
          <w:t xml:space="preserve">абзаце первом</w:t>
        </w:r>
      </w:hyperlink>
      <w:r>
        <w:rPr>
          <w:sz w:val="24"/>
        </w:rPr>
        <w:t xml:space="preserve"> настоящего пункта.</w:t>
      </w:r>
    </w:p>
    <w:p>
      <w:pPr>
        <w:pStyle w:val="0"/>
        <w:spacing w:before="240" w:lineRule="auto"/>
        <w:ind w:firstLine="540"/>
        <w:jc w:val="both"/>
      </w:pPr>
      <w:r>
        <w:rPr>
          <w:sz w:val="24"/>
        </w:rPr>
        <w:t xml:space="preserve">6.10. Организация должна отражать запасы, выявленные при инвентаризации имущества, по справедливой стоимости типовыми бухгалтерскими записями, указанными в </w:t>
      </w:r>
      <w:hyperlink w:history="0" w:anchor="P2060" w:tooltip="1.15.1">
        <w:r>
          <w:rPr>
            <w:sz w:val="24"/>
            <w:color w:val="0000ff"/>
          </w:rPr>
          <w:t xml:space="preserve">строках 1.15.1</w:t>
        </w:r>
      </w:hyperlink>
      <w:r>
        <w:rPr>
          <w:sz w:val="24"/>
        </w:rPr>
        <w:t xml:space="preserve"> и </w:t>
      </w:r>
      <w:hyperlink w:history="0" w:anchor="P2066" w:tooltip="1.15.2">
        <w:r>
          <w:rPr>
            <w:sz w:val="24"/>
            <w:color w:val="0000ff"/>
          </w:rPr>
          <w:t xml:space="preserve">1.15.2 таблицы 5</w:t>
        </w:r>
      </w:hyperlink>
      <w:r>
        <w:rPr>
          <w:sz w:val="24"/>
        </w:rPr>
        <w:t xml:space="preserve"> приложения к настоящему Положению.</w:t>
      </w:r>
    </w:p>
    <w:p>
      <w:pPr>
        <w:pStyle w:val="0"/>
        <w:spacing w:before="240" w:lineRule="auto"/>
        <w:ind w:firstLine="540"/>
        <w:jc w:val="both"/>
      </w:pPr>
      <w:r>
        <w:rPr>
          <w:sz w:val="24"/>
        </w:rPr>
        <w:t xml:space="preserve">6.11. Организация, которая вправе применять упрощенные способы ведения бухгалтерского учета, вправе отражать запасы на счетах бухгалтерского учета после первоначального признания по фактической себестоимости в соответствии с </w:t>
      </w:r>
      <w:r>
        <w:rPr>
          <w:sz w:val="24"/>
        </w:rPr>
        <w:t xml:space="preserve">пунктом 32</w:t>
      </w:r>
      <w:r>
        <w:rPr>
          <w:sz w:val="24"/>
        </w:rPr>
        <w:t xml:space="preserve"> ФСБУ 5/2019.</w:t>
      </w:r>
    </w:p>
    <w:p>
      <w:pPr>
        <w:pStyle w:val="0"/>
        <w:spacing w:before="240" w:lineRule="auto"/>
        <w:ind w:firstLine="540"/>
        <w:jc w:val="both"/>
      </w:pPr>
      <w:r>
        <w:rPr>
          <w:sz w:val="24"/>
        </w:rPr>
        <w:t xml:space="preserve">Организация, являющаяся некоммерческой организацией, должна отражать запасы, используемые в целях, ради которых она создана, после их первоначального признания на счетах бухгалтерского учета по фактической себестоимости в соответствии с </w:t>
      </w:r>
      <w:r>
        <w:rPr>
          <w:sz w:val="24"/>
        </w:rPr>
        <w:t xml:space="preserve">пунктом 33</w:t>
      </w:r>
      <w:r>
        <w:rPr>
          <w:sz w:val="24"/>
        </w:rPr>
        <w:t xml:space="preserve"> ФСБУ 5/2019.</w:t>
      </w:r>
    </w:p>
    <w:p>
      <w:pPr>
        <w:pStyle w:val="0"/>
        <w:spacing w:before="240" w:lineRule="auto"/>
        <w:ind w:firstLine="540"/>
        <w:jc w:val="both"/>
      </w:pPr>
      <w:r>
        <w:rPr>
          <w:sz w:val="24"/>
        </w:rPr>
        <w:t xml:space="preserve">6.12. Организация должна отражать убытки от обесценения запасов, определенные организацией как превышение фактической себестоимости запасов над их чистой возможной ценой продажи, на конец каждого отчетного года, если иная периодичность проведения их оценки в течение отчетного года не утверждена организацией в учетной политике, типовой бухгалтерской записью, указанной в </w:t>
      </w:r>
      <w:hyperlink w:history="0" w:anchor="P2073" w:tooltip="1.16">
        <w:r>
          <w:rPr>
            <w:sz w:val="24"/>
            <w:color w:val="0000ff"/>
          </w:rPr>
          <w:t xml:space="preserve">строке 1.16 таблицы 5</w:t>
        </w:r>
      </w:hyperlink>
      <w:r>
        <w:rPr>
          <w:sz w:val="24"/>
        </w:rPr>
        <w:t xml:space="preserve"> приложения к настоящему Положению.</w:t>
      </w:r>
    </w:p>
    <w:p>
      <w:pPr>
        <w:pStyle w:val="0"/>
        <w:spacing w:before="240" w:lineRule="auto"/>
        <w:ind w:firstLine="540"/>
        <w:jc w:val="both"/>
      </w:pPr>
      <w:r>
        <w:rPr>
          <w:sz w:val="24"/>
        </w:rPr>
        <w:t xml:space="preserve">Восстановление убытков от обесценения запасов организация должна отражать типовой бухгалтерской записью, указанной в </w:t>
      </w:r>
      <w:hyperlink w:history="0" w:anchor="P2078" w:tooltip="1.17">
        <w:r>
          <w:rPr>
            <w:sz w:val="24"/>
            <w:color w:val="0000ff"/>
          </w:rPr>
          <w:t xml:space="preserve">строке 1.17 таблицы 5</w:t>
        </w:r>
      </w:hyperlink>
      <w:r>
        <w:rPr>
          <w:sz w:val="24"/>
        </w:rPr>
        <w:t xml:space="preserve"> приложения к настоящему Положению.</w:t>
      </w:r>
    </w:p>
    <w:p>
      <w:pPr>
        <w:pStyle w:val="0"/>
        <w:spacing w:before="240" w:lineRule="auto"/>
        <w:ind w:firstLine="540"/>
        <w:jc w:val="both"/>
      </w:pPr>
      <w:r>
        <w:rPr>
          <w:sz w:val="24"/>
        </w:rPr>
        <w:t xml:space="preserve">6.13. Организация должна отражать выбытие запасов:</w:t>
      </w:r>
    </w:p>
    <w:p>
      <w:pPr>
        <w:pStyle w:val="0"/>
        <w:spacing w:before="240" w:lineRule="auto"/>
        <w:ind w:firstLine="540"/>
        <w:jc w:val="both"/>
      </w:pPr>
      <w:r>
        <w:rPr>
          <w:sz w:val="24"/>
        </w:rPr>
        <w:t xml:space="preserve">типовыми бухгалтерскими записями, указанными в </w:t>
      </w:r>
      <w:hyperlink w:history="0" w:anchor="P2084" w:tooltip="1.18">
        <w:r>
          <w:rPr>
            <w:sz w:val="24"/>
            <w:color w:val="0000ff"/>
          </w:rPr>
          <w:t xml:space="preserve">строках 1.18</w:t>
        </w:r>
      </w:hyperlink>
      <w:r>
        <w:rPr>
          <w:sz w:val="24"/>
        </w:rPr>
        <w:t xml:space="preserve"> и </w:t>
      </w:r>
      <w:hyperlink w:history="0" w:anchor="P2090" w:tooltip="1.19">
        <w:r>
          <w:rPr>
            <w:sz w:val="24"/>
            <w:color w:val="0000ff"/>
          </w:rPr>
          <w:t xml:space="preserve">1.19 таблицы 5</w:t>
        </w:r>
      </w:hyperlink>
      <w:r>
        <w:rPr>
          <w:sz w:val="24"/>
        </w:rPr>
        <w:t xml:space="preserve"> приложения к настоящему Положению (в случае потребления запасов для выполнения организацией работ, оказания услуг, подлежащих отражению в составе расходов);</w:t>
      </w:r>
    </w:p>
    <w:p>
      <w:pPr>
        <w:pStyle w:val="0"/>
        <w:spacing w:before="240" w:lineRule="auto"/>
        <w:ind w:firstLine="540"/>
        <w:jc w:val="both"/>
      </w:pPr>
      <w:r>
        <w:rPr>
          <w:sz w:val="24"/>
        </w:rPr>
        <w:t xml:space="preserve">типовыми бухгалтерскими записями, указанными в </w:t>
      </w:r>
      <w:hyperlink w:history="0" w:anchor="P2097" w:tooltip="1.20">
        <w:r>
          <w:rPr>
            <w:sz w:val="24"/>
            <w:color w:val="0000ff"/>
          </w:rPr>
          <w:t xml:space="preserve">строках 1.20</w:t>
        </w:r>
      </w:hyperlink>
      <w:r>
        <w:rPr>
          <w:sz w:val="24"/>
        </w:rPr>
        <w:t xml:space="preserve"> и </w:t>
      </w:r>
      <w:hyperlink w:history="0" w:anchor="P2103" w:tooltip="1.21">
        <w:r>
          <w:rPr>
            <w:sz w:val="24"/>
            <w:color w:val="0000ff"/>
          </w:rPr>
          <w:t xml:space="preserve">1.21 таблицы 5</w:t>
        </w:r>
      </w:hyperlink>
      <w:r>
        <w:rPr>
          <w:sz w:val="24"/>
        </w:rPr>
        <w:t xml:space="preserve"> приложения к настоящему Положению (в случае потребления запасов при сооружении (строительстве), создании (изготовлении), восстановлении ОС и инвестиционной недвижимости, подлежащих отражению в составе активов);</w:t>
      </w:r>
    </w:p>
    <w:p>
      <w:pPr>
        <w:pStyle w:val="0"/>
        <w:spacing w:before="240" w:lineRule="auto"/>
        <w:ind w:firstLine="540"/>
        <w:jc w:val="both"/>
      </w:pPr>
      <w:r>
        <w:rPr>
          <w:sz w:val="24"/>
        </w:rPr>
        <w:t xml:space="preserve">типовыми бухгалтерскими записями, указанными в </w:t>
      </w:r>
      <w:hyperlink w:history="0" w:anchor="P2109" w:tooltip="1.22">
        <w:r>
          <w:rPr>
            <w:sz w:val="24"/>
            <w:color w:val="0000ff"/>
          </w:rPr>
          <w:t xml:space="preserve">строках 1.22</w:t>
        </w:r>
      </w:hyperlink>
      <w:r>
        <w:rPr>
          <w:sz w:val="24"/>
        </w:rPr>
        <w:t xml:space="preserve"> - </w:t>
      </w:r>
      <w:hyperlink w:history="0" w:anchor="P2141" w:tooltip="1.27">
        <w:r>
          <w:rPr>
            <w:sz w:val="24"/>
            <w:color w:val="0000ff"/>
          </w:rPr>
          <w:t xml:space="preserve">1.27 таблицы 5</w:t>
        </w:r>
      </w:hyperlink>
      <w:r>
        <w:rPr>
          <w:sz w:val="24"/>
        </w:rPr>
        <w:t xml:space="preserve"> приложения к настоящему Положению (в случае продажи запасов).</w:t>
      </w:r>
    </w:p>
    <w:p>
      <w:pPr>
        <w:pStyle w:val="0"/>
        <w:spacing w:before="240" w:lineRule="auto"/>
        <w:ind w:firstLine="540"/>
        <w:jc w:val="both"/>
      </w:pPr>
      <w:r>
        <w:rPr>
          <w:sz w:val="24"/>
        </w:rPr>
        <w:t xml:space="preserve">6.14. Требования настоящей главы не распространяются на:</w:t>
      </w:r>
    </w:p>
    <w:p>
      <w:pPr>
        <w:pStyle w:val="0"/>
        <w:spacing w:before="240" w:lineRule="auto"/>
        <w:ind w:firstLine="540"/>
        <w:jc w:val="both"/>
      </w:pPr>
      <w:r>
        <w:rPr>
          <w:sz w:val="24"/>
        </w:rPr>
        <w:t xml:space="preserve">организацию, являющуюся микропредприятием, которая вправе применять упрощенные способы ведения бухгалтерского учета, в случае утверждения ею в учетной политике решения об отражении на счетах бухгалтерского учета затрат, которые должны были бы включаться в стоимость запасов, в составе расходов периода, в котором они были понесены;</w:t>
      </w:r>
    </w:p>
    <w:p>
      <w:pPr>
        <w:pStyle w:val="0"/>
        <w:spacing w:before="240" w:lineRule="auto"/>
        <w:ind w:firstLine="540"/>
        <w:jc w:val="both"/>
      </w:pPr>
      <w:r>
        <w:rPr>
          <w:sz w:val="24"/>
        </w:rPr>
        <w:t xml:space="preserve">организацию, утвердившую в своей учетной политике решение отражать на счетах бухгалтерского учета затраты, которые должны были бы включаться в стоимость запасов, предназначенных для управленческих нужд, в качестве расходов периода, в котором они были понесены.</w:t>
      </w:r>
    </w:p>
    <w:p>
      <w:pPr>
        <w:pStyle w:val="0"/>
        <w:ind w:firstLine="540"/>
        <w:jc w:val="both"/>
      </w:pPr>
      <w:r>
        <w:rPr>
          <w:sz w:val="24"/>
        </w:rPr>
      </w:r>
    </w:p>
    <w:p>
      <w:pPr>
        <w:pStyle w:val="2"/>
        <w:outlineLvl w:val="1"/>
        <w:ind w:firstLine="540"/>
        <w:jc w:val="both"/>
      </w:pPr>
      <w:r>
        <w:rPr>
          <w:sz w:val="24"/>
        </w:rPr>
        <w:t xml:space="preserve">Глава 7. Отражение на счетах бухгалтерского учета средств труда и предметов труда, полученных по договорам отступного, залога, назначение которых не определено</w:t>
      </w:r>
    </w:p>
    <w:p>
      <w:pPr>
        <w:pStyle w:val="0"/>
        <w:ind w:firstLine="540"/>
        <w:jc w:val="both"/>
      </w:pPr>
      <w:r>
        <w:rPr>
          <w:sz w:val="24"/>
        </w:rPr>
      </w:r>
    </w:p>
    <w:p>
      <w:pPr>
        <w:pStyle w:val="0"/>
        <w:ind w:firstLine="540"/>
        <w:jc w:val="both"/>
      </w:pPr>
      <w:r>
        <w:rPr>
          <w:sz w:val="24"/>
        </w:rPr>
        <w:t xml:space="preserve">7.1. Организация должна отражать на счетах бухгалтерского учета активы, соответствующие признакам (критериям) ОС, инвестиционной недвижимости, НМА или ДАПП, указанным в </w:t>
      </w:r>
      <w:hyperlink w:history="0" w:anchor="P65" w:tooltip="2.1. Организация должна отражать на счетах бухгалтерского учета актив в качестве ОС в случае его соответствия признакам, установленным пунктом 4 Федерального стандарта бухгалтерского учета ФСБУ 6/2020 &quot;Основные средства&quot; &lt;9&gt; (далее - ФСБУ 6/2020).">
        <w:r>
          <w:rPr>
            <w:sz w:val="24"/>
            <w:color w:val="0000ff"/>
          </w:rPr>
          <w:t xml:space="preserve">пунктах 2.1</w:t>
        </w:r>
      </w:hyperlink>
      <w:r>
        <w:rPr>
          <w:sz w:val="24"/>
        </w:rPr>
        <w:t xml:space="preserve">, </w:t>
      </w:r>
      <w:hyperlink w:history="0" w:anchor="P116" w:tooltip="3.1. Организация должна отражать на счетах бухгалтерского учета инвестиционную недвижимость, образующую отдельную группу ОС в соответствии с пунктом 11 ФСБУ 6/2020, в случае ее соответствия пунктам 7 и 16 Международного стандарта финансовой отчетности (IAS) 40 &quot;Инвестиционная недвижимость&quot; &lt;11&gt; (далее - МСФО (IAS) 40).">
        <w:r>
          <w:rPr>
            <w:sz w:val="24"/>
            <w:color w:val="0000ff"/>
          </w:rPr>
          <w:t xml:space="preserve">3.1</w:t>
        </w:r>
      </w:hyperlink>
      <w:r>
        <w:rPr>
          <w:sz w:val="24"/>
        </w:rPr>
        <w:t xml:space="preserve">, </w:t>
      </w:r>
      <w:hyperlink w:history="0" w:anchor="P159" w:tooltip="4.1. Организация должна отражать на счетах бухгалтерского учета актив в качестве НМА в случае его соответствия признакам, установленным пунктом 4 Федерального стандарта бухгалтерского учета ФСБУ 14/2022 &quot;Нематериальные активы&quot; &lt;13&gt; (далее - ФСБУ 14/2022).">
        <w:r>
          <w:rPr>
            <w:sz w:val="24"/>
            <w:color w:val="0000ff"/>
          </w:rPr>
          <w:t xml:space="preserve">4.1</w:t>
        </w:r>
      </w:hyperlink>
      <w:r>
        <w:rPr>
          <w:sz w:val="24"/>
        </w:rPr>
        <w:t xml:space="preserve"> и </w:t>
      </w:r>
      <w:hyperlink w:history="0" w:anchor="P215" w:tooltip="5.1. Организация должна отражать на счетах бухгалтерского учета актив в качестве ДАПП, соответствующий критериям, установленным пунктами 6 - 8A Международного стандарта финансовой отчетности (IFRS) 5 &quot;Внеоборотные активы, предназначенные для продажи, и прекращенная деятельность&quot; &lt;15&gt; (далее - МСФО (IFRS) 5).">
        <w:r>
          <w:rPr>
            <w:sz w:val="24"/>
            <w:color w:val="0000ff"/>
          </w:rPr>
          <w:t xml:space="preserve">5.1</w:t>
        </w:r>
      </w:hyperlink>
      <w:r>
        <w:rPr>
          <w:sz w:val="24"/>
        </w:rPr>
        <w:t xml:space="preserve"> настоящего Положения, полученные организацией на основании договоров отступного, договоров залога, назначение которых не определено, в качестве средств труда на дату их признания.</w:t>
      </w:r>
    </w:p>
    <w:p>
      <w:pPr>
        <w:pStyle w:val="0"/>
        <w:spacing w:before="240" w:lineRule="auto"/>
        <w:ind w:firstLine="540"/>
        <w:jc w:val="both"/>
      </w:pPr>
      <w:r>
        <w:rPr>
          <w:sz w:val="24"/>
        </w:rPr>
        <w:t xml:space="preserve">7.2. Организация должна отражать средства труда на дату их признания по справедливой стоимости за вычетом затрат, которые необходимо понести для их продажи, типовой бухгалтерской записью, указанной в </w:t>
      </w:r>
      <w:hyperlink w:history="0" w:anchor="P2160" w:tooltip="1.1">
        <w:r>
          <w:rPr>
            <w:sz w:val="24"/>
            <w:color w:val="0000ff"/>
          </w:rPr>
          <w:t xml:space="preserve">строке 1.1 таблицы 6</w:t>
        </w:r>
      </w:hyperlink>
      <w:r>
        <w:rPr>
          <w:sz w:val="24"/>
        </w:rPr>
        <w:t xml:space="preserve"> приложения к настоящему Положению.</w:t>
      </w:r>
    </w:p>
    <w:p>
      <w:pPr>
        <w:pStyle w:val="0"/>
        <w:spacing w:before="240" w:lineRule="auto"/>
        <w:ind w:firstLine="540"/>
        <w:jc w:val="both"/>
      </w:pPr>
      <w:r>
        <w:rPr>
          <w:sz w:val="24"/>
        </w:rPr>
        <w:t xml:space="preserve">7.3. Организация должна отражать на счетах бухгалтерского учета активы, соответствующие условиям признания запасов, указанным в </w:t>
      </w:r>
      <w:hyperlink w:history="0" w:anchor="P229" w:tooltip="6.1. Организация должна отражать на счетах бухгалтерского учета активы в качестве запасов в случае их соответствия пунктам 3 и 5 Федерального стандарта бухгалтерского учета ФСБУ 5/2019 &quot;Запасы&quot; &lt;16&gt; (далее - ФСБУ 5/2019).">
        <w:r>
          <w:rPr>
            <w:sz w:val="24"/>
            <w:color w:val="0000ff"/>
          </w:rPr>
          <w:t xml:space="preserve">пункте 6.1</w:t>
        </w:r>
      </w:hyperlink>
      <w:r>
        <w:rPr>
          <w:sz w:val="24"/>
        </w:rPr>
        <w:t xml:space="preserve"> настоящего Положения, полученные организацией на основании договоров отступного, договоров залога, назначение которых не определено, в качестве предметов труда на дату их признания.</w:t>
      </w:r>
    </w:p>
    <w:p>
      <w:pPr>
        <w:pStyle w:val="0"/>
        <w:spacing w:before="240" w:lineRule="auto"/>
        <w:ind w:firstLine="540"/>
        <w:jc w:val="both"/>
      </w:pPr>
      <w:r>
        <w:rPr>
          <w:sz w:val="24"/>
        </w:rPr>
        <w:t xml:space="preserve">7.4. Организация должна отражать предметы труда на дату их признания по чистой возможной цене продажи типовой бухгалтерской записью, указанной в </w:t>
      </w:r>
      <w:hyperlink w:history="0" w:anchor="P2165" w:tooltip="1.2">
        <w:r>
          <w:rPr>
            <w:sz w:val="24"/>
            <w:color w:val="0000ff"/>
          </w:rPr>
          <w:t xml:space="preserve">строке 1.2</w:t>
        </w:r>
      </w:hyperlink>
      <w:r>
        <w:rPr>
          <w:sz w:val="24"/>
        </w:rPr>
        <w:t xml:space="preserve"> таблицы 6 приложения к настоящему Положению.</w:t>
      </w:r>
    </w:p>
    <w:p>
      <w:pPr>
        <w:pStyle w:val="0"/>
        <w:spacing w:before="240" w:lineRule="auto"/>
        <w:ind w:firstLine="540"/>
        <w:jc w:val="both"/>
      </w:pPr>
      <w:r>
        <w:rPr>
          <w:sz w:val="24"/>
        </w:rPr>
        <w:t xml:space="preserve">7.5. Организация должна отражать убытки от обесценения средств труда, определенные организацией как превышение фактической себестоимости средств труда над их справедливой стоимостью за вычетом предполагаемых затрат для продажи, на конец каждого отчетного года, если иная периодичность проведения их оценки в течение отчетного года не утверждена организацией в учетной политике, типовой бухгалтерской записью, указанной в </w:t>
      </w:r>
      <w:hyperlink w:history="0" w:anchor="P2171" w:tooltip="1.3">
        <w:r>
          <w:rPr>
            <w:sz w:val="24"/>
            <w:color w:val="0000ff"/>
          </w:rPr>
          <w:t xml:space="preserve">строке 1.3 таблицы 6</w:t>
        </w:r>
      </w:hyperlink>
      <w:r>
        <w:rPr>
          <w:sz w:val="24"/>
        </w:rPr>
        <w:t xml:space="preserve"> приложения к настоящему Положению.</w:t>
      </w:r>
    </w:p>
    <w:p>
      <w:pPr>
        <w:pStyle w:val="0"/>
        <w:spacing w:before="240" w:lineRule="auto"/>
        <w:ind w:firstLine="540"/>
        <w:jc w:val="both"/>
      </w:pPr>
      <w:r>
        <w:rPr>
          <w:sz w:val="24"/>
        </w:rPr>
        <w:t xml:space="preserve">Восстановление убытков от обесценения средств труда организация должна отражать типовой бухгалтерской записью, указанной в </w:t>
      </w:r>
      <w:hyperlink w:history="0" w:anchor="P2179" w:tooltip="1.4">
        <w:r>
          <w:rPr>
            <w:sz w:val="24"/>
            <w:color w:val="0000ff"/>
          </w:rPr>
          <w:t xml:space="preserve">строке 1.4 таблицы 6</w:t>
        </w:r>
      </w:hyperlink>
      <w:r>
        <w:rPr>
          <w:sz w:val="24"/>
        </w:rPr>
        <w:t xml:space="preserve"> приложения к настоящему Положению.</w:t>
      </w:r>
    </w:p>
    <w:p>
      <w:pPr>
        <w:pStyle w:val="0"/>
        <w:spacing w:before="240" w:lineRule="auto"/>
        <w:ind w:firstLine="540"/>
        <w:jc w:val="both"/>
      </w:pPr>
      <w:r>
        <w:rPr>
          <w:sz w:val="24"/>
        </w:rPr>
        <w:t xml:space="preserve">7.6. Организация должна отражать убытки от обесценения предметов труда, определенные организацией как превышение фактической себестоимости предметов труда над их чистой возможной ценой продажи, на конец каждого отчетного года, если иная периодичность проведения их оценки в течение отчетного года не утверждена организацией в учетной политике, типовой бухгалтерской записью, указанной в </w:t>
      </w:r>
      <w:hyperlink w:history="0" w:anchor="P2187" w:tooltip="1.5">
        <w:r>
          <w:rPr>
            <w:sz w:val="24"/>
            <w:color w:val="0000ff"/>
          </w:rPr>
          <w:t xml:space="preserve">строке 1.5 таблицы 6</w:t>
        </w:r>
      </w:hyperlink>
      <w:r>
        <w:rPr>
          <w:sz w:val="24"/>
        </w:rPr>
        <w:t xml:space="preserve"> приложения к настоящему Положению.</w:t>
      </w:r>
    </w:p>
    <w:p>
      <w:pPr>
        <w:pStyle w:val="0"/>
        <w:spacing w:before="240" w:lineRule="auto"/>
        <w:ind w:firstLine="540"/>
        <w:jc w:val="both"/>
      </w:pPr>
      <w:r>
        <w:rPr>
          <w:sz w:val="24"/>
        </w:rPr>
        <w:t xml:space="preserve">Восстановление убытков от обесценения предметов труда организация должна отражать типовой бухгалтерской записью, указанной в </w:t>
      </w:r>
      <w:hyperlink w:history="0" w:anchor="P2195" w:tooltip="1.6">
        <w:r>
          <w:rPr>
            <w:sz w:val="24"/>
            <w:color w:val="0000ff"/>
          </w:rPr>
          <w:t xml:space="preserve">строке 1.6 таблицы 6</w:t>
        </w:r>
      </w:hyperlink>
      <w:r>
        <w:rPr>
          <w:sz w:val="24"/>
        </w:rPr>
        <w:t xml:space="preserve"> приложения к настоящему Положению.</w:t>
      </w:r>
    </w:p>
    <w:p>
      <w:pPr>
        <w:pStyle w:val="0"/>
        <w:spacing w:before="240" w:lineRule="auto"/>
        <w:ind w:firstLine="540"/>
        <w:jc w:val="both"/>
      </w:pPr>
      <w:r>
        <w:rPr>
          <w:sz w:val="24"/>
        </w:rPr>
        <w:t xml:space="preserve">7.7. Организация должна отражать перевод средств труда:</w:t>
      </w:r>
    </w:p>
    <w:p>
      <w:pPr>
        <w:pStyle w:val="0"/>
        <w:spacing w:before="240" w:lineRule="auto"/>
        <w:ind w:firstLine="540"/>
        <w:jc w:val="both"/>
      </w:pPr>
      <w:r>
        <w:rPr>
          <w:sz w:val="24"/>
        </w:rPr>
        <w:t xml:space="preserve">в состав капитальных вложений в ОС и ОС типовыми бухгалтерскими записями, указанными в </w:t>
      </w:r>
      <w:hyperlink w:history="0" w:anchor="P2204" w:tooltip="1.7">
        <w:r>
          <w:rPr>
            <w:sz w:val="24"/>
            <w:color w:val="0000ff"/>
          </w:rPr>
          <w:t xml:space="preserve">строках 1.7</w:t>
        </w:r>
      </w:hyperlink>
      <w:r>
        <w:rPr>
          <w:sz w:val="24"/>
        </w:rPr>
        <w:t xml:space="preserve"> и </w:t>
      </w:r>
      <w:hyperlink w:history="0" w:anchor="P2221" w:tooltip="1.8">
        <w:r>
          <w:rPr>
            <w:sz w:val="24"/>
            <w:color w:val="0000ff"/>
          </w:rPr>
          <w:t xml:space="preserve">1.8 таблицы 6</w:t>
        </w:r>
      </w:hyperlink>
      <w:r>
        <w:rPr>
          <w:sz w:val="24"/>
        </w:rPr>
        <w:t xml:space="preserve"> приложения к настоящему Положению;</w:t>
      </w:r>
    </w:p>
    <w:p>
      <w:pPr>
        <w:pStyle w:val="0"/>
        <w:spacing w:before="240" w:lineRule="auto"/>
        <w:ind w:firstLine="540"/>
        <w:jc w:val="both"/>
      </w:pPr>
      <w:r>
        <w:rPr>
          <w:sz w:val="24"/>
        </w:rPr>
        <w:t xml:space="preserve">в состав капитальных вложений в инвестиционную недвижимость и инвестиционную недвижимость типовыми бухгалтерскими записями, указанными в </w:t>
      </w:r>
      <w:hyperlink w:history="0" w:anchor="P2227" w:tooltip="1.9">
        <w:r>
          <w:rPr>
            <w:sz w:val="24"/>
            <w:color w:val="0000ff"/>
          </w:rPr>
          <w:t xml:space="preserve">строках 1.9</w:t>
        </w:r>
      </w:hyperlink>
      <w:r>
        <w:rPr>
          <w:sz w:val="24"/>
        </w:rPr>
        <w:t xml:space="preserve"> - </w:t>
      </w:r>
      <w:hyperlink w:history="0" w:anchor="P2255" w:tooltip="1.11">
        <w:r>
          <w:rPr>
            <w:sz w:val="24"/>
            <w:color w:val="0000ff"/>
          </w:rPr>
          <w:t xml:space="preserve">1.11 таблицы 6</w:t>
        </w:r>
      </w:hyperlink>
      <w:r>
        <w:rPr>
          <w:sz w:val="24"/>
        </w:rPr>
        <w:t xml:space="preserve"> приложения к настоящему Положению;</w:t>
      </w:r>
    </w:p>
    <w:p>
      <w:pPr>
        <w:pStyle w:val="0"/>
        <w:spacing w:before="240" w:lineRule="auto"/>
        <w:ind w:firstLine="540"/>
        <w:jc w:val="both"/>
      </w:pPr>
      <w:r>
        <w:rPr>
          <w:sz w:val="24"/>
        </w:rPr>
        <w:t xml:space="preserve">в состав капитальных вложений в НМА и НМА типовыми бухгалтерскими записями, указанными в </w:t>
      </w:r>
      <w:hyperlink w:history="0" w:anchor="P2261" w:tooltip="1.12">
        <w:r>
          <w:rPr>
            <w:sz w:val="24"/>
            <w:color w:val="0000ff"/>
          </w:rPr>
          <w:t xml:space="preserve">строках 1.12</w:t>
        </w:r>
      </w:hyperlink>
      <w:r>
        <w:rPr>
          <w:sz w:val="24"/>
        </w:rPr>
        <w:t xml:space="preserve"> и </w:t>
      </w:r>
      <w:hyperlink w:history="0" w:anchor="P2281" w:tooltip="1.13">
        <w:r>
          <w:rPr>
            <w:sz w:val="24"/>
            <w:color w:val="0000ff"/>
          </w:rPr>
          <w:t xml:space="preserve">1.13 таблицы 6</w:t>
        </w:r>
      </w:hyperlink>
      <w:r>
        <w:rPr>
          <w:sz w:val="24"/>
        </w:rPr>
        <w:t xml:space="preserve"> приложения к настоящему Положению.</w:t>
      </w:r>
    </w:p>
    <w:p>
      <w:pPr>
        <w:pStyle w:val="0"/>
        <w:spacing w:before="240" w:lineRule="auto"/>
        <w:ind w:firstLine="540"/>
        <w:jc w:val="both"/>
      </w:pPr>
      <w:r>
        <w:rPr>
          <w:sz w:val="24"/>
        </w:rPr>
        <w:t xml:space="preserve">7.8. Организация должна отражать перевод предметов труда в состав запасов типовой бухгалтерской записью, указанной в </w:t>
      </w:r>
      <w:hyperlink w:history="0" w:anchor="P2287" w:tooltip="1.14">
        <w:r>
          <w:rPr>
            <w:sz w:val="24"/>
            <w:color w:val="0000ff"/>
          </w:rPr>
          <w:t xml:space="preserve">строке 1.14 таблицы 6</w:t>
        </w:r>
      </w:hyperlink>
      <w:r>
        <w:rPr>
          <w:sz w:val="24"/>
        </w:rPr>
        <w:t xml:space="preserve"> приложения к настоящему Положению.</w:t>
      </w:r>
    </w:p>
    <w:p>
      <w:pPr>
        <w:pStyle w:val="0"/>
        <w:spacing w:before="240" w:lineRule="auto"/>
        <w:ind w:firstLine="540"/>
        <w:jc w:val="both"/>
      </w:pPr>
      <w:r>
        <w:rPr>
          <w:sz w:val="24"/>
        </w:rPr>
        <w:t xml:space="preserve">7.9. Организация должна отражать выбытие:</w:t>
      </w:r>
    </w:p>
    <w:p>
      <w:pPr>
        <w:pStyle w:val="0"/>
        <w:spacing w:before="240" w:lineRule="auto"/>
        <w:ind w:firstLine="540"/>
        <w:jc w:val="both"/>
      </w:pPr>
      <w:r>
        <w:rPr>
          <w:sz w:val="24"/>
        </w:rPr>
        <w:t xml:space="preserve">средств труда - типовыми бухгалтерскими записями, указанными в </w:t>
      </w:r>
      <w:hyperlink w:history="0" w:anchor="P2293" w:tooltip="1.15">
        <w:r>
          <w:rPr>
            <w:sz w:val="24"/>
            <w:color w:val="0000ff"/>
          </w:rPr>
          <w:t xml:space="preserve">строках 1.15</w:t>
        </w:r>
      </w:hyperlink>
      <w:r>
        <w:rPr>
          <w:sz w:val="24"/>
        </w:rPr>
        <w:t xml:space="preserve"> - </w:t>
      </w:r>
      <w:hyperlink w:history="0" w:anchor="P2327" w:tooltip="1.20">
        <w:r>
          <w:rPr>
            <w:sz w:val="24"/>
            <w:color w:val="0000ff"/>
          </w:rPr>
          <w:t xml:space="preserve">1.20 таблицы 6</w:t>
        </w:r>
      </w:hyperlink>
      <w:r>
        <w:rPr>
          <w:sz w:val="24"/>
        </w:rPr>
        <w:t xml:space="preserve"> приложения к настоящему Положению;</w:t>
      </w:r>
    </w:p>
    <w:p>
      <w:pPr>
        <w:pStyle w:val="0"/>
        <w:spacing w:before="240" w:lineRule="auto"/>
        <w:ind w:firstLine="540"/>
        <w:jc w:val="both"/>
      </w:pPr>
      <w:r>
        <w:rPr>
          <w:sz w:val="24"/>
        </w:rPr>
        <w:t xml:space="preserve">предметов труда - типовыми бухгалтерскими записями, указанными в </w:t>
      </w:r>
      <w:hyperlink w:history="0" w:anchor="P2336" w:tooltip="1.21">
        <w:r>
          <w:rPr>
            <w:sz w:val="24"/>
            <w:color w:val="0000ff"/>
          </w:rPr>
          <w:t xml:space="preserve">строках 1.21</w:t>
        </w:r>
      </w:hyperlink>
      <w:r>
        <w:rPr>
          <w:sz w:val="24"/>
        </w:rPr>
        <w:t xml:space="preserve"> - </w:t>
      </w:r>
      <w:hyperlink w:history="0" w:anchor="P2370" w:tooltip="1.26">
        <w:r>
          <w:rPr>
            <w:sz w:val="24"/>
            <w:color w:val="0000ff"/>
          </w:rPr>
          <w:t xml:space="preserve">1.26 таблицы 6</w:t>
        </w:r>
      </w:hyperlink>
      <w:r>
        <w:rPr>
          <w:sz w:val="24"/>
        </w:rPr>
        <w:t xml:space="preserve"> приложения к настоящему Положению.</w:t>
      </w:r>
    </w:p>
    <w:p>
      <w:pPr>
        <w:pStyle w:val="0"/>
        <w:ind w:firstLine="540"/>
        <w:jc w:val="both"/>
      </w:pPr>
      <w:r>
        <w:rPr>
          <w:sz w:val="24"/>
        </w:rPr>
      </w:r>
    </w:p>
    <w:p>
      <w:pPr>
        <w:pStyle w:val="2"/>
        <w:outlineLvl w:val="1"/>
        <w:ind w:firstLine="540"/>
        <w:jc w:val="both"/>
      </w:pPr>
      <w:r>
        <w:rPr>
          <w:sz w:val="24"/>
        </w:rPr>
        <w:t xml:space="preserve">Глава 8. Отражение на счетах бухгалтерского учета имущества и (или) его годных остатков, полученных в связи с отказом страхователя (выгодоприобретателя) от права собственности на застрахованное имущество</w:t>
      </w:r>
    </w:p>
    <w:p>
      <w:pPr>
        <w:pStyle w:val="0"/>
        <w:ind w:firstLine="540"/>
        <w:jc w:val="both"/>
      </w:pPr>
      <w:r>
        <w:rPr>
          <w:sz w:val="24"/>
        </w:rPr>
      </w:r>
    </w:p>
    <w:p>
      <w:pPr>
        <w:pStyle w:val="0"/>
        <w:ind w:firstLine="540"/>
        <w:jc w:val="both"/>
      </w:pPr>
      <w:r>
        <w:rPr>
          <w:sz w:val="24"/>
        </w:rPr>
        <w:t xml:space="preserve">8.1. Некредитная финансовая организация, являющаяся страховщиком (перестраховщиком), должна отражать на счетах бухгалтерского учета имущество и (или) его годные остатки, за которые страхователь (выгодоприобретатель) получил страховую выплату в размере полной страховой суммы в соответствии со страховым законодательством Российской Федерации.</w:t>
      </w:r>
    </w:p>
    <w:p>
      <w:pPr>
        <w:pStyle w:val="0"/>
        <w:spacing w:before="240" w:lineRule="auto"/>
        <w:ind w:firstLine="540"/>
        <w:jc w:val="both"/>
      </w:pPr>
      <w:r>
        <w:rPr>
          <w:sz w:val="24"/>
        </w:rPr>
        <w:t xml:space="preserve">8.2. Некредитная финансовая организация, являющаяся страховщиком (перестраховщиком), должна отражать имущество и (или) его годные остатки:</w:t>
      </w:r>
    </w:p>
    <w:p>
      <w:pPr>
        <w:pStyle w:val="0"/>
        <w:spacing w:before="240" w:lineRule="auto"/>
        <w:ind w:firstLine="540"/>
        <w:jc w:val="both"/>
      </w:pPr>
      <w:r>
        <w:rPr>
          <w:sz w:val="24"/>
        </w:rPr>
        <w:t xml:space="preserve">типовой бухгалтерской записью, указанной в </w:t>
      </w:r>
      <w:hyperlink w:history="0" w:anchor="P2392" w:tooltip="1.1">
        <w:r>
          <w:rPr>
            <w:sz w:val="24"/>
            <w:color w:val="0000ff"/>
          </w:rPr>
          <w:t xml:space="preserve">строке 1.1 таблицы 7</w:t>
        </w:r>
      </w:hyperlink>
      <w:r>
        <w:rPr>
          <w:sz w:val="24"/>
        </w:rPr>
        <w:t xml:space="preserve"> приложения к настоящему Положению (в отношении недвижимости, соответствующей признакам (критериям), указанным в </w:t>
      </w:r>
      <w:hyperlink w:history="0" w:anchor="P116" w:tooltip="3.1. Организация должна отражать на счетах бухгалтерского учета инвестиционную недвижимость, образующую отдельную группу ОС в соответствии с пунктом 11 ФСБУ 6/2020, в случае ее соответствия пунктам 7 и 16 Международного стандарта финансовой отчетности (IAS) 40 &quot;Инвестиционная недвижимость&quot; &lt;11&gt; (далее - МСФО (IAS) 40).">
        <w:r>
          <w:rPr>
            <w:sz w:val="24"/>
            <w:color w:val="0000ff"/>
          </w:rPr>
          <w:t xml:space="preserve">пунктах 3.1</w:t>
        </w:r>
      </w:hyperlink>
      <w:r>
        <w:rPr>
          <w:sz w:val="24"/>
        </w:rPr>
        <w:t xml:space="preserve"> и </w:t>
      </w:r>
      <w:hyperlink w:history="0" w:anchor="P215" w:tooltip="5.1. Организация должна отражать на счетах бухгалтерского учета актив в качестве ДАПП, соответствующий критериям, установленным пунктами 6 - 8A Международного стандарта финансовой отчетности (IFRS) 5 &quot;Внеоборотные активы, предназначенные для продажи, и прекращенная деятельность&quot; &lt;15&gt; (далее - МСФО (IFRS) 5).">
        <w:r>
          <w:rPr>
            <w:sz w:val="24"/>
            <w:color w:val="0000ff"/>
          </w:rPr>
          <w:t xml:space="preserve">5.1</w:t>
        </w:r>
      </w:hyperlink>
      <w:r>
        <w:rPr>
          <w:sz w:val="24"/>
        </w:rPr>
        <w:t xml:space="preserve"> настоящего Положения, в качестве инвестиционной недвижимости или ДАПП по справедливой стоимости на дату их получения);</w:t>
      </w:r>
    </w:p>
    <w:p>
      <w:pPr>
        <w:pStyle w:val="0"/>
        <w:spacing w:before="240" w:lineRule="auto"/>
        <w:ind w:firstLine="540"/>
        <w:jc w:val="both"/>
      </w:pPr>
      <w:r>
        <w:rPr>
          <w:sz w:val="24"/>
        </w:rPr>
        <w:t xml:space="preserve">типовой бухгалтерской записью, указанной в </w:t>
      </w:r>
      <w:hyperlink w:history="0" w:anchor="P2400" w:tooltip="1.2">
        <w:r>
          <w:rPr>
            <w:sz w:val="24"/>
            <w:color w:val="0000ff"/>
          </w:rPr>
          <w:t xml:space="preserve">строке 1.2 таблицы 7</w:t>
        </w:r>
      </w:hyperlink>
      <w:r>
        <w:rPr>
          <w:sz w:val="24"/>
        </w:rPr>
        <w:t xml:space="preserve"> приложения к настоящему Положению (в отношении недвижимости, соответствующей условиям признания запасов, указанным в </w:t>
      </w:r>
      <w:hyperlink w:history="0" w:anchor="P229" w:tooltip="6.1. Организация должна отражать на счетах бухгалтерского учета активы в качестве запасов в случае их соответствия пунктам 3 и 5 Федерального стандарта бухгалтерского учета ФСБУ 5/2019 &quot;Запасы&quot; &lt;16&gt; (далее - ФСБУ 5/2019).">
        <w:r>
          <w:rPr>
            <w:sz w:val="24"/>
            <w:color w:val="0000ff"/>
          </w:rPr>
          <w:t xml:space="preserve">пункте 6.1</w:t>
        </w:r>
      </w:hyperlink>
      <w:r>
        <w:rPr>
          <w:sz w:val="24"/>
        </w:rPr>
        <w:t xml:space="preserve"> настоящего Положения, в составе запасов по чистой возможной цене продажи на дату их получения);</w:t>
      </w:r>
    </w:p>
    <w:p>
      <w:pPr>
        <w:pStyle w:val="0"/>
        <w:spacing w:before="240" w:lineRule="auto"/>
        <w:ind w:firstLine="540"/>
        <w:jc w:val="both"/>
      </w:pPr>
      <w:r>
        <w:rPr>
          <w:sz w:val="24"/>
        </w:rPr>
        <w:t xml:space="preserve">типовой бухгалтерской записью, указанной в </w:t>
      </w:r>
      <w:hyperlink w:history="0" w:anchor="P2400" w:tooltip="1.2">
        <w:r>
          <w:rPr>
            <w:sz w:val="24"/>
            <w:color w:val="0000ff"/>
          </w:rPr>
          <w:t xml:space="preserve">строке 1.2 таблицы 7</w:t>
        </w:r>
      </w:hyperlink>
      <w:r>
        <w:rPr>
          <w:sz w:val="24"/>
        </w:rPr>
        <w:t xml:space="preserve"> приложения к настоящему Положению (в отношении имущества и (или) его годных остатков (за исключением объектов недвижимости), соответствующих условиям признания запасов, указанным в </w:t>
      </w:r>
      <w:hyperlink w:history="0" w:anchor="P229" w:tooltip="6.1. Организация должна отражать на счетах бухгалтерского учета активы в качестве запасов в случае их соответствия пунктам 3 и 5 Федерального стандарта бухгалтерского учета ФСБУ 5/2019 &quot;Запасы&quot; &lt;16&gt; (далее - ФСБУ 5/2019).">
        <w:r>
          <w:rPr>
            <w:sz w:val="24"/>
            <w:color w:val="0000ff"/>
          </w:rPr>
          <w:t xml:space="preserve">пункте 6.1</w:t>
        </w:r>
      </w:hyperlink>
      <w:r>
        <w:rPr>
          <w:sz w:val="24"/>
        </w:rPr>
        <w:t xml:space="preserve"> настоящего Положения, в составе запасов по чистой возможной цене продажи на дату их получения).</w:t>
      </w:r>
    </w:p>
    <w:p>
      <w:pPr>
        <w:pStyle w:val="0"/>
        <w:spacing w:before="240" w:lineRule="auto"/>
        <w:ind w:firstLine="540"/>
        <w:jc w:val="both"/>
      </w:pPr>
      <w:r>
        <w:rPr>
          <w:sz w:val="24"/>
        </w:rPr>
        <w:t xml:space="preserve">8.3. Некредитная финансовая организация, являющаяся страховщиком (перестраховщиком), должна отражать убытки от обесценения имущества и (или) его годных остатков, определенные как превышение балансовой стоимости имущества и (или) его годных остатков, отраженных в качестве запасов, над их чистой возможной ценой продажи в отчетном периоде, в котором произошло обесценение, типовой бухгалтерской записью, указанной в </w:t>
      </w:r>
      <w:hyperlink w:history="0" w:anchor="P2407" w:tooltip="1.3">
        <w:r>
          <w:rPr>
            <w:sz w:val="24"/>
            <w:color w:val="0000ff"/>
          </w:rPr>
          <w:t xml:space="preserve">строке 1.3 таблицы 7</w:t>
        </w:r>
      </w:hyperlink>
      <w:r>
        <w:rPr>
          <w:sz w:val="24"/>
        </w:rPr>
        <w:t xml:space="preserve"> приложения к настоящему Положению.</w:t>
      </w:r>
    </w:p>
    <w:p>
      <w:pPr>
        <w:pStyle w:val="0"/>
        <w:spacing w:before="240" w:lineRule="auto"/>
        <w:ind w:firstLine="540"/>
        <w:jc w:val="both"/>
      </w:pPr>
      <w:r>
        <w:rPr>
          <w:sz w:val="24"/>
        </w:rPr>
        <w:t xml:space="preserve">Некредитная финансовая организация, являющаяся страховщиком (перестраховщиком), должна отражать восстановление убытков от обесценения имущества и (или) его годных остатков, отраженных в качестве запасов, до чистой возможной цены продажи в пределах суммы ранее признанного обесценения имущества и (или) его годных остатков типовой бухгалтерской записью, указанной в </w:t>
      </w:r>
      <w:hyperlink w:history="0" w:anchor="P2412" w:tooltip="1.4">
        <w:r>
          <w:rPr>
            <w:sz w:val="24"/>
            <w:color w:val="0000ff"/>
          </w:rPr>
          <w:t xml:space="preserve">строке 1.4 таблицы 7</w:t>
        </w:r>
      </w:hyperlink>
      <w:r>
        <w:rPr>
          <w:sz w:val="24"/>
        </w:rPr>
        <w:t xml:space="preserve"> приложения к настоящему Положению.</w:t>
      </w:r>
    </w:p>
    <w:p>
      <w:pPr>
        <w:pStyle w:val="0"/>
        <w:spacing w:before="240" w:lineRule="auto"/>
        <w:ind w:firstLine="540"/>
        <w:jc w:val="both"/>
      </w:pPr>
      <w:r>
        <w:rPr>
          <w:sz w:val="24"/>
        </w:rPr>
        <w:t xml:space="preserve">8.4. Некредитная финансовая организация, являющаяся страховщиком (перестраховщиком), должна отражать перевод объектов имущества и (или) его годных остатков в состав:</w:t>
      </w:r>
    </w:p>
    <w:p>
      <w:pPr>
        <w:pStyle w:val="0"/>
        <w:spacing w:before="240" w:lineRule="auto"/>
        <w:ind w:firstLine="540"/>
        <w:jc w:val="both"/>
      </w:pPr>
      <w:r>
        <w:rPr>
          <w:sz w:val="24"/>
        </w:rPr>
        <w:t xml:space="preserve">капитальных вложений в ОС - типовыми бухгалтерскими записями, указанными в </w:t>
      </w:r>
      <w:hyperlink w:history="0" w:anchor="P2423" w:tooltip="1.5.1">
        <w:r>
          <w:rPr>
            <w:sz w:val="24"/>
            <w:color w:val="0000ff"/>
          </w:rPr>
          <w:t xml:space="preserve">строках 1.5.1</w:t>
        </w:r>
      </w:hyperlink>
      <w:r>
        <w:rPr>
          <w:sz w:val="24"/>
        </w:rPr>
        <w:t xml:space="preserve"> и </w:t>
      </w:r>
      <w:hyperlink w:history="0" w:anchor="P2433" w:tooltip="1.6">
        <w:r>
          <w:rPr>
            <w:sz w:val="24"/>
            <w:color w:val="0000ff"/>
          </w:rPr>
          <w:t xml:space="preserve">1.6 таблицы 7</w:t>
        </w:r>
      </w:hyperlink>
      <w:r>
        <w:rPr>
          <w:sz w:val="24"/>
        </w:rPr>
        <w:t xml:space="preserve"> приложения к настоящему Положению;</w:t>
      </w:r>
    </w:p>
    <w:p>
      <w:pPr>
        <w:pStyle w:val="0"/>
        <w:spacing w:before="240" w:lineRule="auto"/>
        <w:ind w:firstLine="540"/>
        <w:jc w:val="both"/>
      </w:pPr>
      <w:r>
        <w:rPr>
          <w:sz w:val="24"/>
        </w:rPr>
        <w:t xml:space="preserve">ОС - типовыми бухгалтерскими записями, указанными в </w:t>
      </w:r>
      <w:hyperlink w:history="0" w:anchor="P2428" w:tooltip="1.5.2">
        <w:r>
          <w:rPr>
            <w:sz w:val="24"/>
            <w:color w:val="0000ff"/>
          </w:rPr>
          <w:t xml:space="preserve">строках 1.5.2</w:t>
        </w:r>
      </w:hyperlink>
      <w:r>
        <w:rPr>
          <w:sz w:val="24"/>
        </w:rPr>
        <w:t xml:space="preserve"> и </w:t>
      </w:r>
      <w:hyperlink w:history="0" w:anchor="P2433" w:tooltip="1.6">
        <w:r>
          <w:rPr>
            <w:sz w:val="24"/>
            <w:color w:val="0000ff"/>
          </w:rPr>
          <w:t xml:space="preserve">1.6 таблицы 7</w:t>
        </w:r>
      </w:hyperlink>
      <w:r>
        <w:rPr>
          <w:sz w:val="24"/>
        </w:rPr>
        <w:t xml:space="preserve"> приложения к настоящему Положению.</w:t>
      </w:r>
    </w:p>
    <w:p>
      <w:pPr>
        <w:pStyle w:val="0"/>
        <w:spacing w:before="240" w:lineRule="auto"/>
        <w:ind w:firstLine="540"/>
        <w:jc w:val="both"/>
      </w:pPr>
      <w:r>
        <w:rPr>
          <w:sz w:val="24"/>
        </w:rPr>
        <w:t xml:space="preserve">8.5. Некредитная финансовая организация, являющаяся страховщиком (перестраховщиком), должна отражать выбытие имущества и (или) его годных остатков (включая объекты недвижимости, соответствующие условиям признания запасов, указанным в </w:t>
      </w:r>
      <w:hyperlink w:history="0" w:anchor="P229" w:tooltip="6.1. Организация должна отражать на счетах бухгалтерского учета активы в качестве запасов в случае их соответствия пунктам 3 и 5 Федерального стандарта бухгалтерского учета ФСБУ 5/2019 &quot;Запасы&quot; &lt;16&gt; (далее - ФСБУ 5/2019).">
        <w:r>
          <w:rPr>
            <w:sz w:val="24"/>
            <w:color w:val="0000ff"/>
          </w:rPr>
          <w:t xml:space="preserve">пункте 6.1</w:t>
        </w:r>
      </w:hyperlink>
      <w:r>
        <w:rPr>
          <w:sz w:val="24"/>
        </w:rPr>
        <w:t xml:space="preserve"> настоящего Положения) типовыми бухгалтерскими записями, указанными в </w:t>
      </w:r>
      <w:hyperlink w:history="0" w:anchor="P2439" w:tooltip="1.7">
        <w:r>
          <w:rPr>
            <w:sz w:val="24"/>
            <w:color w:val="0000ff"/>
          </w:rPr>
          <w:t xml:space="preserve">строках 1.7</w:t>
        </w:r>
      </w:hyperlink>
      <w:r>
        <w:rPr>
          <w:sz w:val="24"/>
        </w:rPr>
        <w:t xml:space="preserve"> - </w:t>
      </w:r>
      <w:hyperlink w:history="0" w:anchor="P2470" w:tooltip="1.12">
        <w:r>
          <w:rPr>
            <w:sz w:val="24"/>
            <w:color w:val="0000ff"/>
          </w:rPr>
          <w:t xml:space="preserve">1.12 таблицы 7</w:t>
        </w:r>
      </w:hyperlink>
      <w:r>
        <w:rPr>
          <w:sz w:val="24"/>
        </w:rPr>
        <w:t xml:space="preserve"> приложения к настоящему Положению.</w:t>
      </w:r>
    </w:p>
    <w:p>
      <w:pPr>
        <w:pStyle w:val="0"/>
        <w:ind w:firstLine="540"/>
        <w:jc w:val="both"/>
      </w:pPr>
      <w:r>
        <w:rPr>
          <w:sz w:val="24"/>
        </w:rPr>
      </w:r>
    </w:p>
    <w:tbl>
      <w:tblPr>
        <w:tblInd w:w="0" w:type="dxa"/>
        <w:tblW w:w="5000" w:type="pct"/>
        <w:tblBorders>
          <w:top w:val="nil"/>
          <w:left w:val="nil"/>
          <w:bottom w:val="nil"/>
          <w:right w:val="nil"/>
          <w:insideV w:val="nil"/>
          <w:insideH w:val="nil"/>
        </w:tblBorders>
      </w:tblPr>
      <w:tblGrid>
        <w:gridCol w:w="60"/>
        <w:gridCol w:w="113"/>
        <w:gridCol w:w="9921"/>
        <w:gridCol w:w="113"/>
      </w:tblGrid>
      <w:tr>
        <w:tc>
          <w:tcPr>
            <w:tcW w:w="60" w:type="dxa"/>
            <w:tcMar>
              <w:top w:w="0" w:type="dxa"/>
              <w:left w:w="0" w:type="dxa"/>
              <w:bottom w:w="0" w:type="dxa"/>
              <w:right w:w="0" w:type="dxa"/>
            </w:tcMar>
            <w:shd w:val="clear" w:fill="ced3f1"/>
            <w:tcBorders>
              <w:top w:val="nil"/>
              <w:left w:val="nil"/>
              <w:bottom w:val="nil"/>
              <w:right w:val="nil"/>
            </w:tcBorders>
          </w:tcPr>
          <w:p/>
        </w:tc>
        <w:tc>
          <w:tcPr>
            <w:tcW w:w="113" w:type="dxa"/>
            <w:tcMar>
              <w:top w:w="0" w:type="dxa"/>
              <w:left w:w="0" w:type="dxa"/>
              <w:bottom w:w="0" w:type="dxa"/>
              <w:right w:w="0" w:type="dxa"/>
            </w:tcMar>
            <w:shd w:val="clear" w:fill="f4f3f8"/>
            <w:tcBorders>
              <w:top w:val="nil"/>
              <w:left w:val="nil"/>
              <w:bottom w:val="nil"/>
              <w:right w:val="nil"/>
            </w:tcBorders>
          </w:tcPr>
          <w:p/>
        </w:tc>
        <w:tc>
          <w:tcPr>
            <w:tcW w:w="0" w:type="auto"/>
            <w:tcMar>
              <w:top w:w="113" w:type="dxa"/>
              <w:left w:w="0" w:type="dxa"/>
              <w:bottom w:w="113" w:type="dxa"/>
              <w:right w:w="0" w:type="dxa"/>
            </w:tcMar>
            <w:shd w:val="clear" w:fill="f4f3f8"/>
            <w:tcBorders>
              <w:top w:val="nil"/>
              <w:left w:val="nil"/>
              <w:bottom w:val="nil"/>
              <w:right w:val="nil"/>
            </w:tcBorders>
          </w:tcPr>
          <w:p>
            <w:pPr>
              <w:pStyle w:val="0"/>
              <w:jc w:val="both"/>
            </w:pPr>
            <w:r>
              <w:rPr>
                <w:sz w:val="24"/>
                <w:color w:val="392c69"/>
              </w:rPr>
              <w:t xml:space="preserve">КонсультантПлюс: примечание.</w:t>
            </w:r>
          </w:p>
          <w:p>
            <w:pPr>
              <w:pStyle w:val="0"/>
              <w:jc w:val="both"/>
            </w:pPr>
            <w:r>
              <w:rPr>
                <w:sz w:val="24"/>
                <w:color w:val="392c69"/>
              </w:rPr>
              <w:t xml:space="preserve">Документ не применяется КПК, сельскохозяйственными КПК (кроме кооперативов, совмещающих свою деятельность с деятельностью иной некредитной финансовой организации), жилищными накопительными кооперативами до 31.12.2026 включительно (</w:t>
            </w:r>
            <w:r>
              <w:rPr>
                <w:sz w:val="24"/>
                <w:color w:val="392c69"/>
              </w:rPr>
              <w:t xml:space="preserve">Указание</w:t>
            </w:r>
            <w:r>
              <w:rPr>
                <w:sz w:val="24"/>
                <w:color w:val="392c69"/>
              </w:rPr>
              <w:t xml:space="preserve"> Банка России от 12.11.2025 N 7240-У).</w:t>
            </w:r>
          </w:p>
        </w:tc>
        <w:tc>
          <w:tcPr>
            <w:tcW w:w="113" w:type="dxa"/>
            <w:tcMar>
              <w:top w:w="0" w:type="dxa"/>
              <w:left w:w="0" w:type="dxa"/>
              <w:bottom w:w="0" w:type="dxa"/>
              <w:right w:w="0" w:type="dxa"/>
            </w:tcMar>
            <w:shd w:val="clear" w:fill="f4f3f8"/>
            <w:tcBorders>
              <w:top w:val="nil"/>
              <w:left w:val="nil"/>
              <w:bottom w:val="nil"/>
              <w:right w:val="nil"/>
            </w:tcBorders>
          </w:tcPr>
          <w:p/>
        </w:tc>
      </w:tr>
    </w:tbl>
    <w:p>
      <w:pPr>
        <w:pStyle w:val="2"/>
        <w:spacing w:before="300" w:lineRule="auto"/>
        <w:outlineLvl w:val="1"/>
        <w:ind w:firstLine="540"/>
        <w:jc w:val="both"/>
      </w:pPr>
      <w:r>
        <w:rPr>
          <w:sz w:val="24"/>
        </w:rPr>
        <w:t xml:space="preserve">Глава 9. Заключительные положения</w:t>
      </w:r>
    </w:p>
    <w:p>
      <w:pPr>
        <w:pStyle w:val="0"/>
        <w:ind w:firstLine="540"/>
        <w:jc w:val="both"/>
      </w:pPr>
      <w:r>
        <w:rPr>
          <w:sz w:val="24"/>
        </w:rPr>
      </w:r>
    </w:p>
    <w:p>
      <w:pPr>
        <w:pStyle w:val="0"/>
        <w:ind w:firstLine="540"/>
        <w:jc w:val="both"/>
      </w:pPr>
      <w:r>
        <w:rPr>
          <w:sz w:val="24"/>
        </w:rPr>
        <w:t xml:space="preserve">9.1. При применении настоящего Положения организация должна руководствоваться Международными стандартами финансовой отчетности и Разъяснениями Международных стандартов финансовой отчетности &lt;17&gt;.</w:t>
      </w:r>
    </w:p>
    <w:p>
      <w:pPr>
        <w:pStyle w:val="0"/>
        <w:spacing w:before="240" w:lineRule="auto"/>
        <w:ind w:firstLine="540"/>
        <w:jc w:val="both"/>
      </w:pPr>
      <w:r>
        <w:rPr>
          <w:sz w:val="24"/>
        </w:rPr>
        <w:t xml:space="preserve">--------------------------------</w:t>
      </w:r>
    </w:p>
    <w:p>
      <w:pPr>
        <w:pStyle w:val="0"/>
        <w:spacing w:before="240" w:lineRule="auto"/>
        <w:ind w:firstLine="540"/>
        <w:jc w:val="both"/>
      </w:pPr>
      <w:r>
        <w:rPr>
          <w:sz w:val="24"/>
        </w:rPr>
        <w:t xml:space="preserve">&lt;17&gt; Введены в действие на территории Российской Федерации в соответствии с </w:t>
      </w:r>
      <w:r>
        <w:rPr>
          <w:sz w:val="24"/>
        </w:rPr>
        <w:t xml:space="preserve">постановлением</w:t>
      </w:r>
      <w:r>
        <w:rPr>
          <w:sz w:val="24"/>
        </w:rPr>
        <w:t xml:space="preserve"> Правительства Российской Федерации от 25 февраля 2011 года N 107 "Об утверждении Положения о признании Международных стандартов финансовой отчетности и Разъяснений Международных стандартов финансовой отчетности для применения на территории Российской Федерации".</w:t>
      </w:r>
    </w:p>
    <w:p>
      <w:pPr>
        <w:pStyle w:val="0"/>
        <w:ind w:firstLine="540"/>
        <w:jc w:val="both"/>
      </w:pPr>
      <w:r>
        <w:rPr>
          <w:sz w:val="24"/>
        </w:rPr>
      </w:r>
    </w:p>
    <w:p>
      <w:pPr>
        <w:pStyle w:val="0"/>
        <w:ind w:firstLine="540"/>
        <w:jc w:val="both"/>
      </w:pPr>
      <w:r>
        <w:rPr>
          <w:sz w:val="24"/>
        </w:rPr>
        <w:t xml:space="preserve">9.2. Требования настоящего Положения не распространяются на иностранные страховые организации.</w:t>
      </w:r>
    </w:p>
    <w:p>
      <w:pPr>
        <w:spacing w:before="0"/>
        <w:spacing w:after="1"/>
      </w:pPr>
    </w:p>
    <w:tbl>
      <w:tblPr>
        <w:tblInd w:w="0" w:type="dxa"/>
        <w:tblW w:w="5000" w:type="pct"/>
        <w:tblBorders>
          <w:top w:val="nil"/>
          <w:left w:val="nil"/>
          <w:bottom w:val="nil"/>
          <w:right w:val="nil"/>
          <w:insideV w:val="nil"/>
          <w:insideH w:val="nil"/>
        </w:tblBorders>
      </w:tblPr>
      <w:tblGrid>
        <w:gridCol w:w="60"/>
        <w:gridCol w:w="113"/>
        <w:gridCol w:w="9921"/>
        <w:gridCol w:w="113"/>
      </w:tblGrid>
      <w:tr>
        <w:tc>
          <w:tcPr>
            <w:tcW w:w="60" w:type="dxa"/>
            <w:tcMar>
              <w:top w:w="0" w:type="dxa"/>
              <w:left w:w="0" w:type="dxa"/>
              <w:bottom w:w="0" w:type="dxa"/>
              <w:right w:w="0" w:type="dxa"/>
            </w:tcMar>
            <w:shd w:val="clear" w:fill="ced3f1"/>
            <w:tcBorders>
              <w:top w:val="nil"/>
              <w:left w:val="nil"/>
              <w:bottom w:val="nil"/>
              <w:right w:val="nil"/>
            </w:tcBorders>
          </w:tcPr>
          <w:p/>
        </w:tc>
        <w:tc>
          <w:tcPr>
            <w:tcW w:w="113" w:type="dxa"/>
            <w:tcMar>
              <w:top w:w="0" w:type="dxa"/>
              <w:left w:w="0" w:type="dxa"/>
              <w:bottom w:w="0" w:type="dxa"/>
              <w:right w:w="0" w:type="dxa"/>
            </w:tcMar>
            <w:shd w:val="clear" w:fill="f4f3f8"/>
            <w:tcBorders>
              <w:top w:val="nil"/>
              <w:left w:val="nil"/>
              <w:bottom w:val="nil"/>
              <w:right w:val="nil"/>
            </w:tcBorders>
          </w:tcPr>
          <w:p/>
        </w:tc>
        <w:tc>
          <w:tcPr>
            <w:tcW w:w="0" w:type="auto"/>
            <w:tcMar>
              <w:top w:w="113" w:type="dxa"/>
              <w:left w:w="0" w:type="dxa"/>
              <w:bottom w:w="113" w:type="dxa"/>
              <w:right w:w="0" w:type="dxa"/>
            </w:tcMar>
            <w:shd w:val="clear" w:fill="f4f3f8"/>
            <w:tcBorders>
              <w:top w:val="nil"/>
              <w:left w:val="nil"/>
              <w:bottom w:val="nil"/>
              <w:right w:val="nil"/>
            </w:tcBorders>
          </w:tcPr>
          <w:p>
            <w:pPr>
              <w:pStyle w:val="0"/>
              <w:jc w:val="both"/>
            </w:pPr>
            <w:r>
              <w:rPr>
                <w:sz w:val="24"/>
                <w:color w:val="392c69"/>
              </w:rPr>
              <w:t xml:space="preserve">КонсультантПлюс: примечание.</w:t>
            </w:r>
          </w:p>
          <w:p>
            <w:pPr>
              <w:pStyle w:val="0"/>
              <w:jc w:val="both"/>
            </w:pPr>
            <w:r>
              <w:rPr>
                <w:sz w:val="24"/>
                <w:color w:val="392c69"/>
              </w:rPr>
              <w:t xml:space="preserve">П. 9.3 </w:t>
            </w:r>
            <w:hyperlink w:history="0" w:anchor="P307" w:tooltip="Пункт 9.3 настоящего Положения вступает в силу с 1 января 2027 года.">
              <w:r>
                <w:rPr>
                  <w:sz w:val="24"/>
                  <w:color w:val="0000ff"/>
                </w:rPr>
                <w:t xml:space="preserve">вступает</w:t>
              </w:r>
            </w:hyperlink>
            <w:r>
              <w:rPr>
                <w:sz w:val="24"/>
                <w:color w:val="392c69"/>
              </w:rPr>
              <w:t xml:space="preserve"> в силу с 01.01.2027.</w:t>
            </w:r>
          </w:p>
        </w:tc>
        <w:tc>
          <w:tcPr>
            <w:tcW w:w="113" w:type="dxa"/>
            <w:tcMar>
              <w:top w:w="0" w:type="dxa"/>
              <w:left w:w="0" w:type="dxa"/>
              <w:bottom w:w="0" w:type="dxa"/>
              <w:right w:w="0" w:type="dxa"/>
            </w:tcMar>
            <w:shd w:val="clear" w:fill="f4f3f8"/>
            <w:tcBorders>
              <w:top w:val="nil"/>
              <w:left w:val="nil"/>
              <w:bottom w:val="nil"/>
              <w:right w:val="nil"/>
            </w:tcBorders>
          </w:tcPr>
          <w:p/>
        </w:tc>
      </w:tr>
    </w:tbl>
    <w:bookmarkStart w:id="305" w:name="P305"/>
    <w:bookmarkEnd w:id="305"/>
    <w:p>
      <w:pPr>
        <w:pStyle w:val="0"/>
        <w:spacing w:before="300" w:lineRule="auto"/>
        <w:ind w:firstLine="540"/>
        <w:jc w:val="both"/>
      </w:pPr>
      <w:r>
        <w:rPr>
          <w:sz w:val="24"/>
        </w:rPr>
        <w:t xml:space="preserve">9.3. Требования настоящего Положения не распространяются на кредитные потребительские кооперативы и сельскохозяйственные кредитные потребительские кооперативы, не совмещающие свою деятельность с деятельностью иной некредитной финансовой организации, жилищные накопительные кооперативы.</w:t>
      </w:r>
    </w:p>
    <w:p>
      <w:pPr>
        <w:pStyle w:val="0"/>
        <w:spacing w:before="240" w:lineRule="auto"/>
        <w:ind w:firstLine="540"/>
        <w:jc w:val="both"/>
      </w:pPr>
      <w:r>
        <w:rPr>
          <w:sz w:val="24"/>
        </w:rPr>
        <w:t xml:space="preserve">9.4. Настоящее Положение подлежит официальному опубликованию и в соответствии с решением Совета директоров Банка России (протокол заседания Совета директоров Банка России от 12 сентября 2025 года N ПСД-27) вступает в силу с 1 января 2026 года, за исключением </w:t>
      </w:r>
      <w:hyperlink w:history="0" w:anchor="P305" w:tooltip="9.3. Требования настоящего Положения не распространяются на кредитные потребительские кооперативы и сельскохозяйственные кредитные потребительские кооперативы, не совмещающие свою деятельность с деятельностью иной некредитной финансовой организации, жилищные накопительные кооперативы.">
        <w:r>
          <w:rPr>
            <w:sz w:val="24"/>
            <w:color w:val="0000ff"/>
          </w:rPr>
          <w:t xml:space="preserve">пункта 9.3</w:t>
        </w:r>
      </w:hyperlink>
      <w:r>
        <w:rPr>
          <w:sz w:val="24"/>
        </w:rPr>
        <w:t xml:space="preserve"> настоящего Положения.</w:t>
      </w:r>
    </w:p>
    <w:bookmarkStart w:id="307" w:name="P307"/>
    <w:bookmarkEnd w:id="307"/>
    <w:p>
      <w:pPr>
        <w:pStyle w:val="0"/>
        <w:spacing w:before="240" w:lineRule="auto"/>
        <w:ind w:firstLine="540"/>
        <w:jc w:val="both"/>
      </w:pPr>
      <w:hyperlink w:history="0" w:anchor="P305" w:tooltip="9.3. Требования настоящего Положения не распространяются на кредитные потребительские кооперативы и сельскохозяйственные кредитные потребительские кооперативы, не совмещающие свою деятельность с деятельностью иной некредитной финансовой организации, жилищные накопительные кооперативы.">
        <w:r>
          <w:rPr>
            <w:sz w:val="24"/>
            <w:color w:val="0000ff"/>
          </w:rPr>
          <w:t xml:space="preserve">Пункт 9.3</w:t>
        </w:r>
      </w:hyperlink>
      <w:r>
        <w:rPr>
          <w:sz w:val="24"/>
        </w:rPr>
        <w:t xml:space="preserve"> настоящего Положения вступает в силу с 1 января 2027 года.</w:t>
      </w:r>
    </w:p>
    <w:p>
      <w:pPr>
        <w:pStyle w:val="0"/>
        <w:ind w:firstLine="540"/>
        <w:jc w:val="both"/>
      </w:pPr>
      <w:r>
        <w:rPr>
          <w:sz w:val="24"/>
        </w:rPr>
      </w:r>
    </w:p>
    <w:p>
      <w:pPr>
        <w:pStyle w:val="0"/>
        <w:jc w:val="right"/>
      </w:pPr>
      <w:r>
        <w:rPr>
          <w:sz w:val="24"/>
        </w:rPr>
        <w:t xml:space="preserve">И.о. Председателя Центрального банка</w:t>
      </w:r>
    </w:p>
    <w:p>
      <w:pPr>
        <w:pStyle w:val="0"/>
        <w:jc w:val="right"/>
      </w:pPr>
      <w:r>
        <w:rPr>
          <w:sz w:val="24"/>
        </w:rPr>
        <w:t xml:space="preserve">Российской Федерации</w:t>
      </w:r>
    </w:p>
    <w:p>
      <w:pPr>
        <w:pStyle w:val="0"/>
        <w:jc w:val="right"/>
      </w:pPr>
      <w:r>
        <w:rPr>
          <w:sz w:val="24"/>
        </w:rPr>
        <w:t xml:space="preserve">Д.В.ТУЛИН</w:t>
      </w:r>
    </w:p>
    <w:p>
      <w:pPr>
        <w:pStyle w:val="0"/>
        <w:ind w:firstLine="540"/>
        <w:jc w:val="both"/>
      </w:pPr>
      <w:r>
        <w:rPr>
          <w:sz w:val="24"/>
        </w:rPr>
      </w:r>
    </w:p>
    <w:p>
      <w:pPr>
        <w:pStyle w:val="0"/>
        <w:ind w:firstLine="540"/>
        <w:jc w:val="both"/>
      </w:pPr>
      <w:r>
        <w:rPr>
          <w:sz w:val="24"/>
        </w:rPr>
      </w:r>
    </w:p>
    <w:p>
      <w:pPr>
        <w:pStyle w:val="0"/>
        <w:ind w:firstLine="540"/>
        <w:jc w:val="both"/>
      </w:pPr>
      <w:r>
        <w:rPr>
          <w:sz w:val="24"/>
        </w:rPr>
      </w:r>
    </w:p>
    <w:p>
      <w:pPr>
        <w:pStyle w:val="0"/>
        <w:ind w:firstLine="540"/>
        <w:jc w:val="both"/>
      </w:pPr>
      <w:r>
        <w:rPr>
          <w:sz w:val="24"/>
        </w:rPr>
      </w:r>
    </w:p>
    <w:p>
      <w:pPr>
        <w:pStyle w:val="0"/>
        <w:ind w:firstLine="540"/>
        <w:jc w:val="both"/>
      </w:pPr>
      <w:r>
        <w:rPr>
          <w:sz w:val="24"/>
        </w:rPr>
      </w:r>
    </w:p>
    <w:p>
      <w:pPr>
        <w:pStyle w:val="0"/>
        <w:outlineLvl w:val="0"/>
        <w:jc w:val="right"/>
      </w:pPr>
      <w:r>
        <w:rPr>
          <w:sz w:val="24"/>
        </w:rPr>
        <w:t xml:space="preserve">Приложение</w:t>
      </w:r>
    </w:p>
    <w:p>
      <w:pPr>
        <w:pStyle w:val="0"/>
        <w:jc w:val="right"/>
      </w:pPr>
      <w:r>
        <w:rPr>
          <w:sz w:val="24"/>
        </w:rPr>
        <w:t xml:space="preserve">к Положению Банка России</w:t>
      </w:r>
    </w:p>
    <w:p>
      <w:pPr>
        <w:pStyle w:val="0"/>
        <w:jc w:val="right"/>
      </w:pPr>
      <w:r>
        <w:rPr>
          <w:sz w:val="24"/>
        </w:rPr>
        <w:t xml:space="preserve">от 10 октября 2025 года N 872-П</w:t>
      </w:r>
    </w:p>
    <w:p>
      <w:pPr>
        <w:pStyle w:val="0"/>
        <w:jc w:val="right"/>
      </w:pPr>
      <w:r>
        <w:rPr>
          <w:sz w:val="24"/>
        </w:rPr>
        <w:t xml:space="preserve">"О порядке отражения на счетах</w:t>
      </w:r>
    </w:p>
    <w:p>
      <w:pPr>
        <w:pStyle w:val="0"/>
        <w:jc w:val="right"/>
      </w:pPr>
      <w:r>
        <w:rPr>
          <w:sz w:val="24"/>
        </w:rPr>
        <w:t xml:space="preserve">бухгалтерского учета основных средств,</w:t>
      </w:r>
    </w:p>
    <w:p>
      <w:pPr>
        <w:pStyle w:val="0"/>
        <w:jc w:val="right"/>
      </w:pPr>
      <w:r>
        <w:rPr>
          <w:sz w:val="24"/>
        </w:rPr>
        <w:t xml:space="preserve">инвестиционной недвижимости,</w:t>
      </w:r>
    </w:p>
    <w:p>
      <w:pPr>
        <w:pStyle w:val="0"/>
        <w:jc w:val="right"/>
      </w:pPr>
      <w:r>
        <w:rPr>
          <w:sz w:val="24"/>
        </w:rPr>
        <w:t xml:space="preserve">нематериальных активов, долгосрочных</w:t>
      </w:r>
    </w:p>
    <w:p>
      <w:pPr>
        <w:pStyle w:val="0"/>
        <w:jc w:val="right"/>
      </w:pPr>
      <w:r>
        <w:rPr>
          <w:sz w:val="24"/>
        </w:rPr>
        <w:t xml:space="preserve">активов, предназначенных для продажи,</w:t>
      </w:r>
    </w:p>
    <w:p>
      <w:pPr>
        <w:pStyle w:val="0"/>
        <w:jc w:val="right"/>
      </w:pPr>
      <w:r>
        <w:rPr>
          <w:sz w:val="24"/>
        </w:rPr>
        <w:t xml:space="preserve">запасов, средств труда и предметов труда,</w:t>
      </w:r>
    </w:p>
    <w:p>
      <w:pPr>
        <w:pStyle w:val="0"/>
        <w:jc w:val="right"/>
      </w:pPr>
      <w:r>
        <w:rPr>
          <w:sz w:val="24"/>
        </w:rPr>
        <w:t xml:space="preserve">полученных по договорам отступного,</w:t>
      </w:r>
    </w:p>
    <w:p>
      <w:pPr>
        <w:pStyle w:val="0"/>
        <w:jc w:val="right"/>
      </w:pPr>
      <w:r>
        <w:rPr>
          <w:sz w:val="24"/>
        </w:rPr>
        <w:t xml:space="preserve">залога, назначение которых не определено,</w:t>
      </w:r>
    </w:p>
    <w:p>
      <w:pPr>
        <w:pStyle w:val="0"/>
        <w:jc w:val="right"/>
      </w:pPr>
      <w:r>
        <w:rPr>
          <w:sz w:val="24"/>
        </w:rPr>
        <w:t xml:space="preserve">имущества и (или) его годных остатков,</w:t>
      </w:r>
    </w:p>
    <w:p>
      <w:pPr>
        <w:pStyle w:val="0"/>
        <w:jc w:val="right"/>
      </w:pPr>
      <w:r>
        <w:rPr>
          <w:sz w:val="24"/>
        </w:rPr>
        <w:t xml:space="preserve">полученных в связи с отказом страхователя</w:t>
      </w:r>
    </w:p>
    <w:p>
      <w:pPr>
        <w:pStyle w:val="0"/>
        <w:jc w:val="right"/>
      </w:pPr>
      <w:r>
        <w:rPr>
          <w:sz w:val="24"/>
        </w:rPr>
        <w:t xml:space="preserve">(выгодоприобретателя) от права</w:t>
      </w:r>
    </w:p>
    <w:p>
      <w:pPr>
        <w:pStyle w:val="0"/>
        <w:jc w:val="right"/>
      </w:pPr>
      <w:r>
        <w:rPr>
          <w:sz w:val="24"/>
        </w:rPr>
        <w:t xml:space="preserve">собственности на застрахованное</w:t>
      </w:r>
    </w:p>
    <w:p>
      <w:pPr>
        <w:pStyle w:val="0"/>
        <w:jc w:val="right"/>
      </w:pPr>
      <w:r>
        <w:rPr>
          <w:sz w:val="24"/>
        </w:rPr>
        <w:t xml:space="preserve">имущество, некредитными финансовыми</w:t>
      </w:r>
    </w:p>
    <w:p>
      <w:pPr>
        <w:pStyle w:val="0"/>
        <w:jc w:val="right"/>
      </w:pPr>
      <w:r>
        <w:rPr>
          <w:sz w:val="24"/>
        </w:rPr>
        <w:t xml:space="preserve">организациями, бюро кредитных историй,</w:t>
      </w:r>
    </w:p>
    <w:p>
      <w:pPr>
        <w:pStyle w:val="0"/>
        <w:jc w:val="right"/>
      </w:pPr>
      <w:r>
        <w:rPr>
          <w:sz w:val="24"/>
        </w:rPr>
        <w:t xml:space="preserve">кредитными рейтинговыми агентствами"</w:t>
      </w:r>
    </w:p>
    <w:p>
      <w:pPr>
        <w:pStyle w:val="0"/>
        <w:ind w:firstLine="540"/>
        <w:jc w:val="both"/>
      </w:pPr>
      <w:r>
        <w:rPr>
          <w:sz w:val="24"/>
        </w:rPr>
      </w:r>
    </w:p>
    <w:bookmarkStart w:id="336" w:name="P336"/>
    <w:bookmarkEnd w:id="336"/>
    <w:p>
      <w:pPr>
        <w:pStyle w:val="2"/>
        <w:jc w:val="center"/>
      </w:pPr>
      <w:r>
        <w:rPr>
          <w:sz w:val="24"/>
        </w:rPr>
        <w:t xml:space="preserve">ТИПОВЫЕ БУХГАЛТЕРСКИЕ ЗАПИСИ</w:t>
      </w:r>
    </w:p>
    <w:p>
      <w:pPr>
        <w:pStyle w:val="2"/>
        <w:jc w:val="center"/>
      </w:pPr>
      <w:r>
        <w:rPr>
          <w:sz w:val="24"/>
        </w:rPr>
        <w:t xml:space="preserve">ДЛЯ ОТРАЖЕНИЯ НА СЧЕТАХ БУХГАЛТЕРСКОГО УЧЕТА</w:t>
      </w:r>
    </w:p>
    <w:p>
      <w:pPr>
        <w:pStyle w:val="2"/>
        <w:jc w:val="center"/>
      </w:pPr>
      <w:r>
        <w:rPr>
          <w:sz w:val="24"/>
        </w:rPr>
        <w:t xml:space="preserve">ОСНОВНЫХ СРЕДСТВ, ИНВЕСТИЦИОННОЙ НЕДВИЖИМОСТИ,</w:t>
      </w:r>
    </w:p>
    <w:p>
      <w:pPr>
        <w:pStyle w:val="2"/>
        <w:jc w:val="center"/>
      </w:pPr>
      <w:r>
        <w:rPr>
          <w:sz w:val="24"/>
        </w:rPr>
        <w:t xml:space="preserve">НЕМАТЕРИАЛЬНЫХ АКТИВОВ, ДОЛГОСРОЧНЫХ АКТИВОВ,</w:t>
      </w:r>
    </w:p>
    <w:p>
      <w:pPr>
        <w:pStyle w:val="2"/>
        <w:jc w:val="center"/>
      </w:pPr>
      <w:r>
        <w:rPr>
          <w:sz w:val="24"/>
        </w:rPr>
        <w:t xml:space="preserve">ПРЕДНАЗНАЧЕННЫХ ДЛЯ ПРОДАЖИ, ЗАПАСОВ, СРЕДСТВ ТРУДА</w:t>
      </w:r>
    </w:p>
    <w:p>
      <w:pPr>
        <w:pStyle w:val="2"/>
        <w:jc w:val="center"/>
      </w:pPr>
      <w:r>
        <w:rPr>
          <w:sz w:val="24"/>
        </w:rPr>
        <w:t xml:space="preserve">И ПРЕДМЕТОВ ТРУДА, ПОЛУЧЕННЫХ ПО ДОГОВОРАМ ОТСТУПНОГО,</w:t>
      </w:r>
    </w:p>
    <w:p>
      <w:pPr>
        <w:pStyle w:val="2"/>
        <w:jc w:val="center"/>
      </w:pPr>
      <w:r>
        <w:rPr>
          <w:sz w:val="24"/>
        </w:rPr>
        <w:t xml:space="preserve">ЗАЛОГА, НАЗНАЧЕНИЕ КОТОРЫХ НЕ ОПРЕДЕЛЕНО, ИМУЩЕСТВА</w:t>
      </w:r>
    </w:p>
    <w:p>
      <w:pPr>
        <w:pStyle w:val="2"/>
        <w:jc w:val="center"/>
      </w:pPr>
      <w:r>
        <w:rPr>
          <w:sz w:val="24"/>
        </w:rPr>
        <w:t xml:space="preserve">И (ИЛИ) ЕГО ГОДНЫХ ОСТАТКОВ, ПОЛУЧЕННЫХ В СВЯЗИ С ОТКАЗОМ</w:t>
      </w:r>
    </w:p>
    <w:p>
      <w:pPr>
        <w:pStyle w:val="2"/>
        <w:jc w:val="center"/>
      </w:pPr>
      <w:r>
        <w:rPr>
          <w:sz w:val="24"/>
        </w:rPr>
        <w:t xml:space="preserve">СТРАХОВАТЕЛЯ (ВЫГОДОПРИОБРЕТАТЕЛЯ) ОТ ПРАВА СОБСТВЕННОСТИ</w:t>
      </w:r>
    </w:p>
    <w:p>
      <w:pPr>
        <w:pStyle w:val="2"/>
        <w:jc w:val="center"/>
      </w:pPr>
      <w:r>
        <w:rPr>
          <w:sz w:val="24"/>
        </w:rPr>
        <w:t xml:space="preserve">НА ЗАСТРАХОВАННОЕ ИМУЩЕСТВО, НЕКРЕДИТНЫМИ ФИНАНСОВЫМИ</w:t>
      </w:r>
    </w:p>
    <w:p>
      <w:pPr>
        <w:pStyle w:val="2"/>
        <w:jc w:val="center"/>
      </w:pPr>
      <w:r>
        <w:rPr>
          <w:sz w:val="24"/>
        </w:rPr>
        <w:t xml:space="preserve">ОРГАНИЗАЦИЯМИ, БЮРО КРЕДИТНЫХ ИСТОРИЙ, КРЕДИТНЫМИ</w:t>
      </w:r>
    </w:p>
    <w:p>
      <w:pPr>
        <w:pStyle w:val="2"/>
        <w:jc w:val="center"/>
      </w:pPr>
      <w:r>
        <w:rPr>
          <w:sz w:val="24"/>
        </w:rPr>
        <w:t xml:space="preserve">РЕЙТИНГОВЫМИ АГЕНТСТВАМИ</w:t>
      </w:r>
    </w:p>
    <w:p>
      <w:pPr>
        <w:pStyle w:val="0"/>
        <w:jc w:val="center"/>
      </w:pPr>
      <w:r>
        <w:rPr>
          <w:sz w:val="24"/>
        </w:rPr>
      </w:r>
    </w:p>
    <w:p>
      <w:pPr>
        <w:pStyle w:val="2"/>
        <w:outlineLvl w:val="1"/>
        <w:ind w:firstLine="540"/>
        <w:jc w:val="both"/>
      </w:pPr>
      <w:r>
        <w:rPr>
          <w:sz w:val="24"/>
        </w:rPr>
        <w:t xml:space="preserve">Таблица 1. Отражение на счетах бухгалтерского учета основных средств</w:t>
      </w:r>
    </w:p>
    <w:p>
      <w:pPr>
        <w:pStyle w:val="0"/>
        <w:ind w:firstLine="540"/>
        <w:jc w:val="both"/>
      </w:pPr>
      <w:r>
        <w:rPr>
          <w:sz w:val="24"/>
        </w:rPr>
      </w:r>
    </w:p>
    <w:tbl>
      <w:tblPr>
        <w:tblInd w:w="0" w:type="dxa"/>
        <w:tblLayout w:type="fixed"/>
        <w:tblBorders>
          <w:top w:val="single" w:sz="4"/>
          <w:left w:val="single" w:sz="4"/>
          <w:bottom w:val="single" w:sz="4"/>
          <w:right w:val="single" w:sz="4"/>
          <w:insideV w:val="single" w:sz="4"/>
          <w:insideH w:val="single" w:sz="4"/>
        </w:tblBorders>
        <w:tblCellMar>
          <w:top w:w="102" w:type="dxa"/>
          <w:left w:w="62" w:type="dxa"/>
          <w:bottom w:w="102" w:type="dxa"/>
          <w:right w:w="62" w:type="dxa"/>
        </w:tblCellMar>
      </w:tblPr>
      <w:tblGrid>
        <w:gridCol w:w="878"/>
        <w:gridCol w:w="4114"/>
        <w:gridCol w:w="1113"/>
        <w:gridCol w:w="1155"/>
        <w:gridCol w:w="1770"/>
      </w:tblGrid>
      <w:tr>
        <w:tc>
          <w:tcPr>
            <w:tcW w:w="878" w:type="dxa"/>
          </w:tcPr>
          <w:p>
            <w:pPr>
              <w:pStyle w:val="0"/>
              <w:jc w:val="center"/>
            </w:pPr>
            <w:r>
              <w:rPr>
                <w:sz w:val="24"/>
              </w:rPr>
              <w:t xml:space="preserve">N</w:t>
            </w:r>
          </w:p>
        </w:tc>
        <w:tc>
          <w:tcPr>
            <w:tcW w:w="4114" w:type="dxa"/>
          </w:tcPr>
          <w:p>
            <w:pPr>
              <w:pStyle w:val="0"/>
              <w:jc w:val="center"/>
            </w:pPr>
            <w:r>
              <w:rPr>
                <w:sz w:val="24"/>
              </w:rPr>
              <w:t xml:space="preserve">Содержание факта хозяйственной жизни</w:t>
            </w:r>
          </w:p>
        </w:tc>
        <w:tc>
          <w:tcPr>
            <w:tcW w:w="1113" w:type="dxa"/>
          </w:tcPr>
          <w:p>
            <w:pPr>
              <w:pStyle w:val="0"/>
              <w:jc w:val="center"/>
            </w:pPr>
            <w:r>
              <w:rPr>
                <w:sz w:val="24"/>
              </w:rPr>
              <w:t xml:space="preserve">Дебет счета</w:t>
            </w:r>
          </w:p>
        </w:tc>
        <w:tc>
          <w:tcPr>
            <w:tcW w:w="1155" w:type="dxa"/>
          </w:tcPr>
          <w:p>
            <w:pPr>
              <w:pStyle w:val="0"/>
              <w:jc w:val="center"/>
            </w:pPr>
            <w:r>
              <w:rPr>
                <w:sz w:val="24"/>
              </w:rPr>
              <w:t xml:space="preserve">Кредит счета</w:t>
            </w:r>
          </w:p>
        </w:tc>
        <w:tc>
          <w:tcPr>
            <w:tcW w:w="1770" w:type="dxa"/>
          </w:tcPr>
          <w:p>
            <w:pPr>
              <w:pStyle w:val="0"/>
              <w:jc w:val="center"/>
            </w:pPr>
            <w:r>
              <w:rPr>
                <w:sz w:val="24"/>
              </w:rPr>
              <w:t xml:space="preserve">Символ ОФР </w:t>
            </w:r>
            <w:hyperlink w:history="0" w:anchor="P787" w:tooltip="&lt;18&gt; Символ отчета о финансовых результатах в соответствии с Планом счетов и Положением Банка России от 10 октября 2025 года N 873-П &quot;О порядке отражения на счетах бухгалтерского учета микрокредитными компаниями, ломбардами, страховыми брокерами, инвестиционными советниками, бюро кредитных историй, кредитными рейтинговыми агентствами отдельных объектов бухгалтерского учета&quot; (зарегистрировано Минюстом России 18 ноября 2025 года, регистрационный N 84204) (далее - Положение Банка России N 873-П).">
              <w:r>
                <w:rPr>
                  <w:sz w:val="24"/>
                  <w:color w:val="0000ff"/>
                </w:rPr>
                <w:t xml:space="preserve">&lt;18&gt;</w:t>
              </w:r>
            </w:hyperlink>
          </w:p>
        </w:tc>
      </w:tr>
      <w:tr>
        <w:tc>
          <w:tcPr>
            <w:tcW w:w="878" w:type="dxa"/>
          </w:tcPr>
          <w:p>
            <w:pPr>
              <w:pStyle w:val="0"/>
              <w:jc w:val="center"/>
            </w:pPr>
            <w:r>
              <w:rPr>
                <w:sz w:val="24"/>
              </w:rPr>
              <w:t xml:space="preserve">1</w:t>
            </w:r>
          </w:p>
        </w:tc>
        <w:tc>
          <w:tcPr>
            <w:tcW w:w="4114" w:type="dxa"/>
          </w:tcPr>
          <w:p>
            <w:pPr>
              <w:pStyle w:val="0"/>
              <w:jc w:val="center"/>
            </w:pPr>
            <w:r>
              <w:rPr>
                <w:sz w:val="24"/>
              </w:rPr>
              <w:t xml:space="preserve">2</w:t>
            </w:r>
          </w:p>
        </w:tc>
        <w:tc>
          <w:tcPr>
            <w:tcW w:w="1113" w:type="dxa"/>
          </w:tcPr>
          <w:p>
            <w:pPr>
              <w:pStyle w:val="0"/>
              <w:jc w:val="center"/>
            </w:pPr>
            <w:r>
              <w:rPr>
                <w:sz w:val="24"/>
              </w:rPr>
              <w:t xml:space="preserve">3</w:t>
            </w:r>
          </w:p>
        </w:tc>
        <w:tc>
          <w:tcPr>
            <w:tcW w:w="1155" w:type="dxa"/>
          </w:tcPr>
          <w:p>
            <w:pPr>
              <w:pStyle w:val="0"/>
              <w:jc w:val="center"/>
            </w:pPr>
            <w:r>
              <w:rPr>
                <w:sz w:val="24"/>
              </w:rPr>
              <w:t xml:space="preserve">4</w:t>
            </w:r>
          </w:p>
        </w:tc>
        <w:tc>
          <w:tcPr>
            <w:tcW w:w="1770" w:type="dxa"/>
          </w:tcPr>
          <w:p>
            <w:pPr>
              <w:pStyle w:val="0"/>
              <w:jc w:val="center"/>
            </w:pPr>
            <w:r>
              <w:rPr>
                <w:sz w:val="24"/>
              </w:rPr>
              <w:t xml:space="preserve">5</w:t>
            </w:r>
          </w:p>
        </w:tc>
      </w:tr>
      <w:tr>
        <w:tc>
          <w:tcPr>
            <w:gridSpan w:val="5"/>
            <w:tcW w:w="9030" w:type="dxa"/>
          </w:tcPr>
          <w:p>
            <w:pPr>
              <w:pStyle w:val="0"/>
              <w:outlineLvl w:val="2"/>
              <w:jc w:val="center"/>
            </w:pPr>
            <w:r>
              <w:rPr>
                <w:sz w:val="24"/>
              </w:rPr>
              <w:t xml:space="preserve">Отражение приобретения ОС</w:t>
            </w:r>
          </w:p>
        </w:tc>
      </w:tr>
      <w:tr>
        <w:tc>
          <w:tcPr>
            <w:tcW w:w="878" w:type="dxa"/>
          </w:tcPr>
          <w:bookmarkStart w:id="362" w:name="P362"/>
          <w:bookmarkEnd w:id="362"/>
          <w:p>
            <w:pPr>
              <w:pStyle w:val="0"/>
            </w:pPr>
            <w:r>
              <w:rPr>
                <w:sz w:val="24"/>
              </w:rPr>
              <w:t xml:space="preserve">1.1</w:t>
            </w:r>
          </w:p>
        </w:tc>
        <w:tc>
          <w:tcPr>
            <w:tcW w:w="4114" w:type="dxa"/>
          </w:tcPr>
          <w:p>
            <w:pPr>
              <w:pStyle w:val="0"/>
            </w:pPr>
            <w:r>
              <w:rPr>
                <w:sz w:val="24"/>
              </w:rPr>
              <w:t xml:space="preserve">Отражение перевода денежных средств поставщику (продавцу), подрядной, проектной организациям</w:t>
            </w:r>
          </w:p>
        </w:tc>
        <w:tc>
          <w:tcPr>
            <w:tcW w:w="1113" w:type="dxa"/>
          </w:tcPr>
          <w:p>
            <w:pPr>
              <w:pStyle w:val="0"/>
            </w:pPr>
            <w:r>
              <w:rPr>
                <w:sz w:val="24"/>
              </w:rPr>
              <w:t xml:space="preserve">N 60311</w:t>
            </w:r>
          </w:p>
          <w:p>
            <w:pPr>
              <w:pStyle w:val="0"/>
            </w:pPr>
            <w:r>
              <w:rPr>
                <w:sz w:val="24"/>
              </w:rPr>
              <w:t xml:space="preserve">N 60312</w:t>
            </w:r>
          </w:p>
          <w:p>
            <w:pPr>
              <w:pStyle w:val="0"/>
            </w:pPr>
            <w:r>
              <w:rPr>
                <w:sz w:val="24"/>
              </w:rPr>
              <w:t xml:space="preserve">N 60313</w:t>
            </w:r>
          </w:p>
          <w:p>
            <w:pPr>
              <w:pStyle w:val="0"/>
            </w:pPr>
            <w:r>
              <w:rPr>
                <w:sz w:val="24"/>
              </w:rPr>
              <w:t xml:space="preserve">N 60314</w:t>
            </w:r>
          </w:p>
        </w:tc>
        <w:tc>
          <w:tcPr>
            <w:tcW w:w="1155" w:type="dxa"/>
          </w:tcPr>
          <w:p>
            <w:pPr>
              <w:pStyle w:val="0"/>
            </w:pPr>
            <w:r>
              <w:rPr>
                <w:sz w:val="24"/>
              </w:rPr>
              <w:t xml:space="preserve">счета по учету денежных средств</w:t>
            </w:r>
          </w:p>
        </w:tc>
        <w:tc>
          <w:tcPr>
            <w:tcW w:w="1770" w:type="dxa"/>
          </w:tcPr>
          <w:p>
            <w:pPr>
              <w:pStyle w:val="0"/>
              <w:jc w:val="center"/>
            </w:pPr>
            <w:r>
              <w:rPr>
                <w:sz w:val="24"/>
              </w:rPr>
              <w:t xml:space="preserve">-</w:t>
            </w:r>
          </w:p>
        </w:tc>
      </w:tr>
      <w:tr>
        <w:tc>
          <w:tcPr>
            <w:tcW w:w="878" w:type="dxa"/>
          </w:tcPr>
          <w:bookmarkStart w:id="370" w:name="P370"/>
          <w:bookmarkEnd w:id="370"/>
          <w:p>
            <w:pPr>
              <w:pStyle w:val="0"/>
            </w:pPr>
            <w:r>
              <w:rPr>
                <w:sz w:val="24"/>
              </w:rPr>
              <w:t xml:space="preserve">1.2</w:t>
            </w:r>
          </w:p>
        </w:tc>
        <w:tc>
          <w:tcPr>
            <w:tcW w:w="4114" w:type="dxa"/>
          </w:tcPr>
          <w:p>
            <w:pPr>
              <w:pStyle w:val="0"/>
            </w:pPr>
            <w:r>
              <w:rPr>
                <w:sz w:val="24"/>
              </w:rPr>
              <w:t xml:space="preserve">Отражение капитальных вложений в ОС, не включая НДС</w:t>
            </w:r>
          </w:p>
        </w:tc>
        <w:tc>
          <w:tcPr>
            <w:tcW w:w="1113" w:type="dxa"/>
          </w:tcPr>
          <w:p>
            <w:pPr>
              <w:pStyle w:val="0"/>
            </w:pPr>
            <w:r>
              <w:rPr>
                <w:sz w:val="24"/>
              </w:rPr>
              <w:t xml:space="preserve">N 60415</w:t>
            </w:r>
          </w:p>
        </w:tc>
        <w:tc>
          <w:tcPr>
            <w:tcW w:w="1155" w:type="dxa"/>
          </w:tcPr>
          <w:p>
            <w:pPr>
              <w:pStyle w:val="0"/>
            </w:pPr>
            <w:r>
              <w:rPr>
                <w:sz w:val="24"/>
              </w:rPr>
              <w:t xml:space="preserve">счета </w:t>
            </w:r>
            <w:r>
              <w:rPr>
                <w:sz w:val="24"/>
              </w:rPr>
              <w:t xml:space="preserve">раздела 6 главы А</w:t>
            </w:r>
            <w:r>
              <w:rPr>
                <w:sz w:val="24"/>
              </w:rPr>
              <w:t xml:space="preserve"> Плана счетов</w:t>
            </w:r>
          </w:p>
        </w:tc>
        <w:tc>
          <w:tcPr>
            <w:tcW w:w="1770" w:type="dxa"/>
          </w:tcPr>
          <w:p>
            <w:pPr>
              <w:pStyle w:val="0"/>
              <w:jc w:val="center"/>
            </w:pPr>
            <w:r>
              <w:rPr>
                <w:sz w:val="24"/>
              </w:rPr>
              <w:t xml:space="preserve">-</w:t>
            </w:r>
          </w:p>
        </w:tc>
      </w:tr>
      <w:tr>
        <w:tc>
          <w:tcPr>
            <w:tcW w:w="878" w:type="dxa"/>
          </w:tcPr>
          <w:p>
            <w:pPr>
              <w:pStyle w:val="0"/>
            </w:pPr>
            <w:r>
              <w:rPr>
                <w:sz w:val="24"/>
              </w:rPr>
              <w:t xml:space="preserve">1.3</w:t>
            </w:r>
          </w:p>
        </w:tc>
        <w:tc>
          <w:tcPr>
            <w:tcW w:w="4114" w:type="dxa"/>
          </w:tcPr>
          <w:p>
            <w:pPr>
              <w:pStyle w:val="0"/>
            </w:pPr>
            <w:r>
              <w:rPr>
                <w:sz w:val="24"/>
              </w:rPr>
              <w:t xml:space="preserve">Отражение НДС:</w:t>
            </w:r>
          </w:p>
        </w:tc>
        <w:tc>
          <w:tcPr>
            <w:tcW w:w="1113" w:type="dxa"/>
          </w:tcPr>
          <w:p>
            <w:pPr>
              <w:pStyle w:val="0"/>
            </w:pPr>
            <w:r>
              <w:rPr>
                <w:sz w:val="24"/>
              </w:rPr>
            </w:r>
          </w:p>
        </w:tc>
        <w:tc>
          <w:tcPr>
            <w:tcW w:w="1155" w:type="dxa"/>
          </w:tcPr>
          <w:p>
            <w:pPr>
              <w:pStyle w:val="0"/>
            </w:pPr>
            <w:r>
              <w:rPr>
                <w:sz w:val="24"/>
              </w:rPr>
            </w:r>
          </w:p>
        </w:tc>
        <w:tc>
          <w:tcPr>
            <w:tcW w:w="1770" w:type="dxa"/>
          </w:tcPr>
          <w:p>
            <w:pPr>
              <w:pStyle w:val="0"/>
              <w:jc w:val="center"/>
            </w:pPr>
            <w:r>
              <w:rPr>
                <w:sz w:val="24"/>
              </w:rPr>
            </w:r>
          </w:p>
        </w:tc>
      </w:tr>
      <w:tr>
        <w:tc>
          <w:tcPr>
            <w:tcW w:w="878" w:type="dxa"/>
          </w:tcPr>
          <w:bookmarkStart w:id="380" w:name="P380"/>
          <w:bookmarkEnd w:id="380"/>
          <w:p>
            <w:pPr>
              <w:pStyle w:val="0"/>
            </w:pPr>
            <w:r>
              <w:rPr>
                <w:sz w:val="24"/>
              </w:rPr>
              <w:t xml:space="preserve">1.3.1</w:t>
            </w:r>
          </w:p>
        </w:tc>
        <w:tc>
          <w:tcPr>
            <w:tcW w:w="4114" w:type="dxa"/>
          </w:tcPr>
          <w:p>
            <w:pPr>
              <w:pStyle w:val="0"/>
              <w:ind w:firstLine="284"/>
            </w:pPr>
            <w:r>
              <w:rPr>
                <w:sz w:val="24"/>
              </w:rPr>
              <w:t xml:space="preserve">отражение НДС, уплаченного по приобретенным материальным ценностям, выполненным работам и оказанным услугам</w:t>
            </w:r>
          </w:p>
        </w:tc>
        <w:tc>
          <w:tcPr>
            <w:tcW w:w="1113" w:type="dxa"/>
          </w:tcPr>
          <w:p>
            <w:pPr>
              <w:pStyle w:val="0"/>
            </w:pPr>
            <w:r>
              <w:rPr>
                <w:sz w:val="24"/>
              </w:rPr>
              <w:t xml:space="preserve">N 60310</w:t>
            </w:r>
          </w:p>
        </w:tc>
        <w:tc>
          <w:tcPr>
            <w:tcW w:w="1155" w:type="dxa"/>
          </w:tcPr>
          <w:p>
            <w:pPr>
              <w:pStyle w:val="0"/>
            </w:pPr>
            <w:r>
              <w:rPr>
                <w:sz w:val="24"/>
              </w:rPr>
              <w:t xml:space="preserve">N 60311</w:t>
            </w:r>
          </w:p>
          <w:p>
            <w:pPr>
              <w:pStyle w:val="0"/>
            </w:pPr>
            <w:r>
              <w:rPr>
                <w:sz w:val="24"/>
              </w:rPr>
              <w:t xml:space="preserve">N 60312</w:t>
            </w:r>
          </w:p>
          <w:p>
            <w:pPr>
              <w:pStyle w:val="0"/>
            </w:pPr>
            <w:r>
              <w:rPr>
                <w:sz w:val="24"/>
              </w:rPr>
              <w:t xml:space="preserve">N 60313</w:t>
            </w:r>
          </w:p>
          <w:p>
            <w:pPr>
              <w:pStyle w:val="0"/>
            </w:pPr>
            <w:r>
              <w:rPr>
                <w:sz w:val="24"/>
              </w:rPr>
              <w:t xml:space="preserve">N 60314</w:t>
            </w:r>
          </w:p>
        </w:tc>
        <w:tc>
          <w:tcPr>
            <w:tcW w:w="1770" w:type="dxa"/>
          </w:tcPr>
          <w:p>
            <w:pPr>
              <w:pStyle w:val="0"/>
              <w:jc w:val="center"/>
            </w:pPr>
            <w:r>
              <w:rPr>
                <w:sz w:val="24"/>
              </w:rPr>
            </w:r>
          </w:p>
        </w:tc>
      </w:tr>
      <w:tr>
        <w:tc>
          <w:tcPr>
            <w:tcW w:w="878" w:type="dxa"/>
          </w:tcPr>
          <w:bookmarkStart w:id="388" w:name="P388"/>
          <w:bookmarkEnd w:id="388"/>
          <w:p>
            <w:pPr>
              <w:pStyle w:val="0"/>
            </w:pPr>
            <w:r>
              <w:rPr>
                <w:sz w:val="24"/>
              </w:rPr>
              <w:t xml:space="preserve">1.3.2</w:t>
            </w:r>
          </w:p>
        </w:tc>
        <w:tc>
          <w:tcPr>
            <w:tcW w:w="4114" w:type="dxa"/>
          </w:tcPr>
          <w:p>
            <w:pPr>
              <w:pStyle w:val="0"/>
              <w:ind w:firstLine="284"/>
            </w:pPr>
            <w:r>
              <w:rPr>
                <w:sz w:val="24"/>
              </w:rPr>
              <w:t xml:space="preserve">отражение НДС, принимаемого к вычету</w:t>
            </w:r>
          </w:p>
        </w:tc>
        <w:tc>
          <w:tcPr>
            <w:tcW w:w="1113" w:type="dxa"/>
          </w:tcPr>
          <w:p>
            <w:pPr>
              <w:pStyle w:val="0"/>
            </w:pPr>
            <w:r>
              <w:rPr>
                <w:sz w:val="24"/>
              </w:rPr>
              <w:t xml:space="preserve">N 60309</w:t>
            </w:r>
          </w:p>
        </w:tc>
        <w:tc>
          <w:tcPr>
            <w:tcW w:w="1155" w:type="dxa"/>
          </w:tcPr>
          <w:p>
            <w:pPr>
              <w:pStyle w:val="0"/>
            </w:pPr>
            <w:r>
              <w:rPr>
                <w:sz w:val="24"/>
              </w:rPr>
              <w:t xml:space="preserve">N 60310</w:t>
            </w:r>
          </w:p>
        </w:tc>
        <w:tc>
          <w:tcPr>
            <w:tcW w:w="1770" w:type="dxa"/>
          </w:tcPr>
          <w:p>
            <w:pPr>
              <w:pStyle w:val="0"/>
              <w:jc w:val="center"/>
            </w:pPr>
            <w:r>
              <w:rPr>
                <w:sz w:val="24"/>
              </w:rPr>
            </w:r>
          </w:p>
        </w:tc>
      </w:tr>
      <w:tr>
        <w:tc>
          <w:tcPr>
            <w:tcW w:w="878" w:type="dxa"/>
          </w:tcPr>
          <w:bookmarkStart w:id="393" w:name="P393"/>
          <w:bookmarkEnd w:id="393"/>
          <w:p>
            <w:pPr>
              <w:pStyle w:val="0"/>
            </w:pPr>
            <w:r>
              <w:rPr>
                <w:sz w:val="24"/>
              </w:rPr>
              <w:t xml:space="preserve">1.3.3</w:t>
            </w:r>
          </w:p>
        </w:tc>
        <w:tc>
          <w:tcPr>
            <w:tcW w:w="4114" w:type="dxa"/>
          </w:tcPr>
          <w:p>
            <w:pPr>
              <w:pStyle w:val="0"/>
              <w:ind w:firstLine="284"/>
            </w:pPr>
            <w:r>
              <w:rPr>
                <w:sz w:val="24"/>
              </w:rPr>
              <w:t xml:space="preserve">отражение НДС в стоимости капитальных вложений в ОС, организацией, являющейся плательщиком НДС</w:t>
            </w:r>
          </w:p>
        </w:tc>
        <w:tc>
          <w:tcPr>
            <w:tcW w:w="1113" w:type="dxa"/>
          </w:tcPr>
          <w:p>
            <w:pPr>
              <w:pStyle w:val="0"/>
            </w:pPr>
            <w:r>
              <w:rPr>
                <w:sz w:val="24"/>
              </w:rPr>
              <w:t xml:space="preserve">N 60415</w:t>
            </w:r>
          </w:p>
        </w:tc>
        <w:tc>
          <w:tcPr>
            <w:tcW w:w="1155" w:type="dxa"/>
          </w:tcPr>
          <w:p>
            <w:pPr>
              <w:pStyle w:val="0"/>
            </w:pPr>
            <w:r>
              <w:rPr>
                <w:sz w:val="24"/>
              </w:rPr>
              <w:t xml:space="preserve">N 60310</w:t>
            </w:r>
          </w:p>
        </w:tc>
        <w:tc>
          <w:tcPr>
            <w:tcW w:w="1770" w:type="dxa"/>
          </w:tcPr>
          <w:p>
            <w:pPr>
              <w:pStyle w:val="0"/>
              <w:jc w:val="center"/>
            </w:pPr>
            <w:r>
              <w:rPr>
                <w:sz w:val="24"/>
              </w:rPr>
              <w:t xml:space="preserve">-</w:t>
            </w:r>
          </w:p>
        </w:tc>
      </w:tr>
      <w:tr>
        <w:tc>
          <w:tcPr>
            <w:tcW w:w="878" w:type="dxa"/>
          </w:tcPr>
          <w:bookmarkStart w:id="398" w:name="P398"/>
          <w:bookmarkEnd w:id="398"/>
          <w:p>
            <w:pPr>
              <w:pStyle w:val="0"/>
            </w:pPr>
            <w:r>
              <w:rPr>
                <w:sz w:val="24"/>
              </w:rPr>
              <w:t xml:space="preserve">1.3.4</w:t>
            </w:r>
          </w:p>
        </w:tc>
        <w:tc>
          <w:tcPr>
            <w:tcW w:w="4114" w:type="dxa"/>
          </w:tcPr>
          <w:p>
            <w:pPr>
              <w:pStyle w:val="0"/>
              <w:ind w:firstLine="284"/>
            </w:pPr>
            <w:r>
              <w:rPr>
                <w:sz w:val="24"/>
              </w:rPr>
              <w:t xml:space="preserve">отражение НДС в стоимости капитальных вложений в ОС, организацией, не являющейся плательщиком НДС</w:t>
            </w:r>
          </w:p>
        </w:tc>
        <w:tc>
          <w:tcPr>
            <w:tcW w:w="1113" w:type="dxa"/>
          </w:tcPr>
          <w:p>
            <w:pPr>
              <w:pStyle w:val="0"/>
            </w:pPr>
            <w:r>
              <w:rPr>
                <w:sz w:val="24"/>
              </w:rPr>
              <w:t xml:space="preserve">N 60415</w:t>
            </w:r>
          </w:p>
        </w:tc>
        <w:tc>
          <w:tcPr>
            <w:tcW w:w="1155" w:type="dxa"/>
          </w:tcPr>
          <w:p>
            <w:pPr>
              <w:pStyle w:val="0"/>
            </w:pPr>
            <w:r>
              <w:rPr>
                <w:sz w:val="24"/>
              </w:rPr>
              <w:t xml:space="preserve">счета </w:t>
            </w:r>
            <w:r>
              <w:rPr>
                <w:sz w:val="24"/>
              </w:rPr>
              <w:t xml:space="preserve">раздела 6 главы А</w:t>
            </w:r>
            <w:r>
              <w:rPr>
                <w:sz w:val="24"/>
              </w:rPr>
              <w:t xml:space="preserve"> Плана счетов</w:t>
            </w:r>
          </w:p>
        </w:tc>
        <w:tc>
          <w:tcPr>
            <w:tcW w:w="1770" w:type="dxa"/>
          </w:tcPr>
          <w:p>
            <w:pPr>
              <w:pStyle w:val="0"/>
              <w:jc w:val="center"/>
            </w:pPr>
            <w:r>
              <w:rPr>
                <w:sz w:val="24"/>
              </w:rPr>
              <w:t xml:space="preserve">-</w:t>
            </w:r>
          </w:p>
        </w:tc>
      </w:tr>
      <w:tr>
        <w:tc>
          <w:tcPr>
            <w:tcW w:w="878" w:type="dxa"/>
          </w:tcPr>
          <w:bookmarkStart w:id="403" w:name="P403"/>
          <w:bookmarkEnd w:id="403"/>
          <w:p>
            <w:pPr>
              <w:pStyle w:val="0"/>
            </w:pPr>
            <w:r>
              <w:rPr>
                <w:sz w:val="24"/>
              </w:rPr>
              <w:t xml:space="preserve">1.4</w:t>
            </w:r>
          </w:p>
        </w:tc>
        <w:tc>
          <w:tcPr>
            <w:tcW w:w="4114" w:type="dxa"/>
          </w:tcPr>
          <w:p>
            <w:pPr>
              <w:pStyle w:val="0"/>
            </w:pPr>
            <w:r>
              <w:rPr>
                <w:sz w:val="24"/>
              </w:rPr>
              <w:t xml:space="preserve">Отражение в составе расходов затрат на сооружение (строительство), создание (изготовление) и приобретение активов, имеющих стоимость ниже стоимостного критерия существенности, утвержденного в учетной политике для определения актива, подлежащего признанию в качестве ОС</w:t>
            </w:r>
          </w:p>
        </w:tc>
        <w:tc>
          <w:tcPr>
            <w:tcW w:w="1113" w:type="dxa"/>
          </w:tcPr>
          <w:p>
            <w:pPr>
              <w:pStyle w:val="0"/>
            </w:pPr>
            <w:r>
              <w:rPr>
                <w:sz w:val="24"/>
              </w:rPr>
              <w:t xml:space="preserve">N 71802</w:t>
            </w:r>
          </w:p>
        </w:tc>
        <w:tc>
          <w:tcPr>
            <w:tcW w:w="1155" w:type="dxa"/>
          </w:tcPr>
          <w:p>
            <w:pPr>
              <w:pStyle w:val="0"/>
            </w:pPr>
            <w:r>
              <w:rPr>
                <w:sz w:val="24"/>
              </w:rPr>
              <w:t xml:space="preserve">счета </w:t>
            </w:r>
            <w:r>
              <w:rPr>
                <w:sz w:val="24"/>
              </w:rPr>
              <w:t xml:space="preserve">раздела 6 главы А</w:t>
            </w:r>
            <w:r>
              <w:rPr>
                <w:sz w:val="24"/>
              </w:rPr>
              <w:t xml:space="preserve"> Плана счетов</w:t>
            </w:r>
          </w:p>
        </w:tc>
        <w:tc>
          <w:tcPr>
            <w:tcW w:w="1770" w:type="dxa"/>
          </w:tcPr>
          <w:p>
            <w:pPr>
              <w:pStyle w:val="0"/>
            </w:pPr>
            <w:r>
              <w:rPr>
                <w:sz w:val="24"/>
              </w:rPr>
              <w:t xml:space="preserve">55404</w:t>
            </w:r>
          </w:p>
        </w:tc>
      </w:tr>
      <w:tr>
        <w:tc>
          <w:tcPr>
            <w:gridSpan w:val="5"/>
            <w:tcW w:w="9030" w:type="dxa"/>
          </w:tcPr>
          <w:p>
            <w:pPr>
              <w:pStyle w:val="0"/>
              <w:outlineLvl w:val="2"/>
              <w:jc w:val="center"/>
            </w:pPr>
            <w:r>
              <w:rPr>
                <w:sz w:val="24"/>
              </w:rPr>
              <w:t xml:space="preserve">Отражение процентного расхода и погашения обязательства за приобретенное за плату ОС на условиях отсрочки платежа</w:t>
            </w:r>
          </w:p>
        </w:tc>
      </w:tr>
      <w:tr>
        <w:tc>
          <w:tcPr>
            <w:tcW w:w="878" w:type="dxa"/>
          </w:tcPr>
          <w:bookmarkStart w:id="409" w:name="P409"/>
          <w:bookmarkEnd w:id="409"/>
          <w:p>
            <w:pPr>
              <w:pStyle w:val="0"/>
            </w:pPr>
            <w:r>
              <w:rPr>
                <w:sz w:val="24"/>
              </w:rPr>
              <w:t xml:space="preserve">1.5</w:t>
            </w:r>
          </w:p>
        </w:tc>
        <w:tc>
          <w:tcPr>
            <w:tcW w:w="4114" w:type="dxa"/>
          </w:tcPr>
          <w:p>
            <w:pPr>
              <w:pStyle w:val="0"/>
            </w:pPr>
            <w:r>
              <w:rPr>
                <w:sz w:val="24"/>
              </w:rPr>
              <w:t xml:space="preserve">Отражение процентного расхода при приобретении ОС за плату на условиях отсрочки платежа</w:t>
            </w:r>
          </w:p>
        </w:tc>
        <w:tc>
          <w:tcPr>
            <w:tcW w:w="1113" w:type="dxa"/>
          </w:tcPr>
          <w:p>
            <w:pPr>
              <w:pStyle w:val="0"/>
            </w:pPr>
            <w:r>
              <w:rPr>
                <w:sz w:val="24"/>
              </w:rPr>
              <w:t xml:space="preserve">N 71103</w:t>
            </w:r>
          </w:p>
        </w:tc>
        <w:tc>
          <w:tcPr>
            <w:tcW w:w="1155" w:type="dxa"/>
          </w:tcPr>
          <w:p>
            <w:pPr>
              <w:pStyle w:val="0"/>
            </w:pPr>
            <w:r>
              <w:rPr>
                <w:sz w:val="24"/>
              </w:rPr>
              <w:t xml:space="preserve">N 60311</w:t>
            </w:r>
          </w:p>
          <w:p>
            <w:pPr>
              <w:pStyle w:val="0"/>
            </w:pPr>
            <w:r>
              <w:rPr>
                <w:sz w:val="24"/>
              </w:rPr>
              <w:t xml:space="preserve">N 60313</w:t>
            </w:r>
          </w:p>
        </w:tc>
        <w:tc>
          <w:tcPr>
            <w:tcW w:w="1770" w:type="dxa"/>
          </w:tcPr>
          <w:p>
            <w:pPr>
              <w:pStyle w:val="0"/>
            </w:pPr>
            <w:r>
              <w:rPr>
                <w:sz w:val="24"/>
              </w:rPr>
              <w:t xml:space="preserve">символы ОФР подраздела "Корректировки, увеличивающие процентные расходы, на разницу между процентными расходами за отчетный период, рассчитанными с применением ставки дисконтирования, и процентными расходами, начисленными без применения ставки дисконтирования" раздела "Процентные расходы"</w:t>
            </w:r>
          </w:p>
        </w:tc>
      </w:tr>
      <w:tr>
        <w:tc>
          <w:tcPr>
            <w:tcW w:w="878" w:type="dxa"/>
          </w:tcPr>
          <w:bookmarkStart w:id="415" w:name="P415"/>
          <w:bookmarkEnd w:id="415"/>
          <w:p>
            <w:pPr>
              <w:pStyle w:val="0"/>
            </w:pPr>
            <w:r>
              <w:rPr>
                <w:sz w:val="24"/>
              </w:rPr>
              <w:t xml:space="preserve">1.6</w:t>
            </w:r>
          </w:p>
        </w:tc>
        <w:tc>
          <w:tcPr>
            <w:tcW w:w="4114" w:type="dxa"/>
          </w:tcPr>
          <w:p>
            <w:pPr>
              <w:pStyle w:val="0"/>
            </w:pPr>
            <w:r>
              <w:rPr>
                <w:sz w:val="24"/>
              </w:rPr>
              <w:t xml:space="preserve">Отражение погашения обязательства за приобретенное за плату ОС на условиях отсрочки платежа</w:t>
            </w:r>
          </w:p>
        </w:tc>
        <w:tc>
          <w:tcPr>
            <w:tcW w:w="1113" w:type="dxa"/>
          </w:tcPr>
          <w:p>
            <w:pPr>
              <w:pStyle w:val="0"/>
            </w:pPr>
            <w:r>
              <w:rPr>
                <w:sz w:val="24"/>
              </w:rPr>
              <w:t xml:space="preserve">N 60311</w:t>
            </w:r>
          </w:p>
          <w:p>
            <w:pPr>
              <w:pStyle w:val="0"/>
            </w:pPr>
            <w:r>
              <w:rPr>
                <w:sz w:val="24"/>
              </w:rPr>
              <w:t xml:space="preserve">N 60313</w:t>
            </w:r>
          </w:p>
        </w:tc>
        <w:tc>
          <w:tcPr>
            <w:tcW w:w="1155" w:type="dxa"/>
          </w:tcPr>
          <w:p>
            <w:pPr>
              <w:pStyle w:val="0"/>
            </w:pPr>
            <w:r>
              <w:rPr>
                <w:sz w:val="24"/>
              </w:rPr>
              <w:t xml:space="preserve">счета по учету денежных средств</w:t>
            </w:r>
          </w:p>
        </w:tc>
        <w:tc>
          <w:tcPr>
            <w:tcW w:w="1770" w:type="dxa"/>
          </w:tcPr>
          <w:p>
            <w:pPr>
              <w:pStyle w:val="0"/>
              <w:jc w:val="center"/>
            </w:pPr>
            <w:r>
              <w:rPr>
                <w:sz w:val="24"/>
              </w:rPr>
              <w:t xml:space="preserve">-</w:t>
            </w:r>
          </w:p>
        </w:tc>
      </w:tr>
      <w:tr>
        <w:tc>
          <w:tcPr>
            <w:gridSpan w:val="5"/>
            <w:tcW w:w="9030" w:type="dxa"/>
          </w:tcPr>
          <w:p>
            <w:pPr>
              <w:pStyle w:val="0"/>
              <w:outlineLvl w:val="2"/>
              <w:jc w:val="center"/>
            </w:pPr>
            <w:r>
              <w:rPr>
                <w:sz w:val="24"/>
              </w:rPr>
              <w:t xml:space="preserve">Отражение оценочного обязательства по будущему демонтажу, утилизации ОС и восстановлению окружающей среды на занимаемом им участке</w:t>
            </w:r>
          </w:p>
        </w:tc>
      </w:tr>
      <w:tr>
        <w:tc>
          <w:tcPr>
            <w:tcW w:w="878" w:type="dxa"/>
          </w:tcPr>
          <w:bookmarkStart w:id="422" w:name="P422"/>
          <w:bookmarkEnd w:id="422"/>
          <w:p>
            <w:pPr>
              <w:pStyle w:val="0"/>
            </w:pPr>
            <w:r>
              <w:rPr>
                <w:sz w:val="24"/>
              </w:rPr>
              <w:t xml:space="preserve">1.7</w:t>
            </w:r>
          </w:p>
        </w:tc>
        <w:tc>
          <w:tcPr>
            <w:tcW w:w="4114" w:type="dxa"/>
          </w:tcPr>
          <w:p>
            <w:pPr>
              <w:pStyle w:val="0"/>
            </w:pPr>
            <w:r>
              <w:rPr>
                <w:sz w:val="24"/>
              </w:rPr>
              <w:t xml:space="preserve">Отражение оценочного обязательства по будущему демонтажу, утилизации ОС и восстановлению окружающей среды на занимаемом им участке</w:t>
            </w:r>
          </w:p>
        </w:tc>
        <w:tc>
          <w:tcPr>
            <w:tcW w:w="1113" w:type="dxa"/>
          </w:tcPr>
          <w:p>
            <w:pPr>
              <w:pStyle w:val="0"/>
            </w:pPr>
            <w:r>
              <w:rPr>
                <w:sz w:val="24"/>
              </w:rPr>
              <w:t xml:space="preserve">N 60401</w:t>
            </w:r>
          </w:p>
        </w:tc>
        <w:tc>
          <w:tcPr>
            <w:tcW w:w="1155" w:type="dxa"/>
          </w:tcPr>
          <w:p>
            <w:pPr>
              <w:pStyle w:val="0"/>
            </w:pPr>
            <w:r>
              <w:rPr>
                <w:sz w:val="24"/>
              </w:rPr>
              <w:t xml:space="preserve">N 61501</w:t>
            </w:r>
          </w:p>
        </w:tc>
        <w:tc>
          <w:tcPr>
            <w:tcW w:w="1770" w:type="dxa"/>
          </w:tcPr>
          <w:p>
            <w:pPr>
              <w:pStyle w:val="0"/>
              <w:jc w:val="center"/>
            </w:pPr>
            <w:r>
              <w:rPr>
                <w:sz w:val="24"/>
              </w:rPr>
              <w:t xml:space="preserve">-</w:t>
            </w:r>
          </w:p>
        </w:tc>
      </w:tr>
      <w:tr>
        <w:tc>
          <w:tcPr>
            <w:tcW w:w="878" w:type="dxa"/>
          </w:tcPr>
          <w:bookmarkStart w:id="427" w:name="P427"/>
          <w:bookmarkEnd w:id="427"/>
          <w:p>
            <w:pPr>
              <w:pStyle w:val="0"/>
            </w:pPr>
            <w:r>
              <w:rPr>
                <w:sz w:val="24"/>
              </w:rPr>
              <w:t xml:space="preserve">1.8</w:t>
            </w:r>
          </w:p>
        </w:tc>
        <w:tc>
          <w:tcPr>
            <w:tcW w:w="4114" w:type="dxa"/>
          </w:tcPr>
          <w:p>
            <w:pPr>
              <w:pStyle w:val="0"/>
            </w:pPr>
            <w:r>
              <w:rPr>
                <w:sz w:val="24"/>
              </w:rPr>
              <w:t xml:space="preserve">Отражение увеличения дисконтированной стоимости оценочного обязательства по будущему демонтажу, утилизации ОС и восстановлению окружающей среды на занимаемом им участке</w:t>
            </w:r>
          </w:p>
        </w:tc>
        <w:tc>
          <w:tcPr>
            <w:tcW w:w="1113" w:type="dxa"/>
          </w:tcPr>
          <w:p>
            <w:pPr>
              <w:pStyle w:val="0"/>
            </w:pPr>
            <w:r>
              <w:rPr>
                <w:sz w:val="24"/>
              </w:rPr>
              <w:t xml:space="preserve">N 71802</w:t>
            </w:r>
          </w:p>
        </w:tc>
        <w:tc>
          <w:tcPr>
            <w:tcW w:w="1155" w:type="dxa"/>
          </w:tcPr>
          <w:p>
            <w:pPr>
              <w:pStyle w:val="0"/>
            </w:pPr>
            <w:r>
              <w:rPr>
                <w:sz w:val="24"/>
              </w:rPr>
              <w:t xml:space="preserve">N 61501</w:t>
            </w:r>
          </w:p>
        </w:tc>
        <w:tc>
          <w:tcPr>
            <w:tcW w:w="1770" w:type="dxa"/>
          </w:tcPr>
          <w:p>
            <w:pPr>
              <w:pStyle w:val="0"/>
            </w:pPr>
            <w:r>
              <w:rPr>
                <w:sz w:val="24"/>
              </w:rPr>
              <w:t xml:space="preserve">55505</w:t>
            </w:r>
          </w:p>
        </w:tc>
      </w:tr>
      <w:tr>
        <w:tc>
          <w:tcPr>
            <w:gridSpan w:val="5"/>
            <w:tcW w:w="9030" w:type="dxa"/>
          </w:tcPr>
          <w:p>
            <w:pPr>
              <w:pStyle w:val="0"/>
              <w:outlineLvl w:val="2"/>
              <w:jc w:val="center"/>
            </w:pPr>
            <w:r>
              <w:rPr>
                <w:sz w:val="24"/>
              </w:rPr>
              <w:t xml:space="preserve">Отражение признания безвозмездно полученных капитальных вложений в ОС и ОС</w:t>
            </w:r>
          </w:p>
        </w:tc>
      </w:tr>
      <w:tr>
        <w:tc>
          <w:tcPr>
            <w:tcW w:w="878" w:type="dxa"/>
          </w:tcPr>
          <w:p>
            <w:pPr>
              <w:pStyle w:val="0"/>
            </w:pPr>
            <w:r>
              <w:rPr>
                <w:sz w:val="24"/>
              </w:rPr>
              <w:t xml:space="preserve">1.9</w:t>
            </w:r>
          </w:p>
        </w:tc>
        <w:tc>
          <w:tcPr>
            <w:tcW w:w="4114" w:type="dxa"/>
          </w:tcPr>
          <w:p>
            <w:pPr>
              <w:pStyle w:val="0"/>
            </w:pPr>
            <w:r>
              <w:rPr>
                <w:sz w:val="24"/>
              </w:rPr>
              <w:t xml:space="preserve">Отражение признания безвозмездно полученных:</w:t>
            </w:r>
          </w:p>
        </w:tc>
        <w:tc>
          <w:tcPr>
            <w:tcW w:w="1113" w:type="dxa"/>
          </w:tcPr>
          <w:p>
            <w:pPr>
              <w:pStyle w:val="0"/>
            </w:pPr>
            <w:r>
              <w:rPr>
                <w:sz w:val="24"/>
              </w:rPr>
            </w:r>
          </w:p>
        </w:tc>
        <w:tc>
          <w:tcPr>
            <w:tcW w:w="1155" w:type="dxa"/>
          </w:tcPr>
          <w:p>
            <w:pPr>
              <w:pStyle w:val="0"/>
            </w:pPr>
            <w:r>
              <w:rPr>
                <w:sz w:val="24"/>
              </w:rPr>
            </w:r>
          </w:p>
        </w:tc>
        <w:tc>
          <w:tcPr>
            <w:tcW w:w="1770" w:type="dxa"/>
          </w:tcPr>
          <w:p>
            <w:pPr>
              <w:pStyle w:val="0"/>
              <w:jc w:val="center"/>
            </w:pPr>
            <w:r>
              <w:rPr>
                <w:sz w:val="24"/>
              </w:rPr>
            </w:r>
          </w:p>
        </w:tc>
      </w:tr>
      <w:tr>
        <w:tc>
          <w:tcPr>
            <w:tcW w:w="878" w:type="dxa"/>
          </w:tcPr>
          <w:bookmarkStart w:id="438" w:name="P438"/>
          <w:bookmarkEnd w:id="438"/>
          <w:p>
            <w:pPr>
              <w:pStyle w:val="0"/>
            </w:pPr>
            <w:r>
              <w:rPr>
                <w:sz w:val="24"/>
              </w:rPr>
              <w:t xml:space="preserve">1.9.1</w:t>
            </w:r>
          </w:p>
        </w:tc>
        <w:tc>
          <w:tcPr>
            <w:tcW w:w="4114" w:type="dxa"/>
          </w:tcPr>
          <w:p>
            <w:pPr>
              <w:pStyle w:val="0"/>
              <w:ind w:firstLine="284"/>
            </w:pPr>
            <w:r>
              <w:rPr>
                <w:sz w:val="24"/>
              </w:rPr>
              <w:t xml:space="preserve">капитальных вложений в ОС</w:t>
            </w:r>
          </w:p>
        </w:tc>
        <w:tc>
          <w:tcPr>
            <w:tcW w:w="1113" w:type="dxa"/>
          </w:tcPr>
          <w:p>
            <w:pPr>
              <w:pStyle w:val="0"/>
            </w:pPr>
            <w:r>
              <w:rPr>
                <w:sz w:val="24"/>
              </w:rPr>
              <w:t xml:space="preserve">N 60415</w:t>
            </w:r>
          </w:p>
        </w:tc>
        <w:tc>
          <w:tcPr>
            <w:tcW w:w="1155" w:type="dxa"/>
          </w:tcPr>
          <w:p>
            <w:pPr>
              <w:pStyle w:val="0"/>
            </w:pPr>
            <w:r>
              <w:rPr>
                <w:sz w:val="24"/>
              </w:rPr>
              <w:t xml:space="preserve">N 71801</w:t>
            </w:r>
          </w:p>
        </w:tc>
        <w:tc>
          <w:tcPr>
            <w:tcW w:w="1770" w:type="dxa"/>
          </w:tcPr>
          <w:p>
            <w:pPr>
              <w:pStyle w:val="0"/>
            </w:pPr>
            <w:r>
              <w:rPr>
                <w:sz w:val="24"/>
              </w:rPr>
              <w:t xml:space="preserve">54402</w:t>
            </w:r>
          </w:p>
        </w:tc>
      </w:tr>
      <w:tr>
        <w:tc>
          <w:tcPr>
            <w:tcW w:w="878" w:type="dxa"/>
          </w:tcPr>
          <w:bookmarkStart w:id="443" w:name="P443"/>
          <w:bookmarkEnd w:id="443"/>
          <w:p>
            <w:pPr>
              <w:pStyle w:val="0"/>
            </w:pPr>
            <w:r>
              <w:rPr>
                <w:sz w:val="24"/>
              </w:rPr>
              <w:t xml:space="preserve">1.9.2</w:t>
            </w:r>
          </w:p>
        </w:tc>
        <w:tc>
          <w:tcPr>
            <w:tcW w:w="4114" w:type="dxa"/>
          </w:tcPr>
          <w:p>
            <w:pPr>
              <w:pStyle w:val="0"/>
              <w:ind w:firstLine="284"/>
            </w:pPr>
            <w:r>
              <w:rPr>
                <w:sz w:val="24"/>
              </w:rPr>
              <w:t xml:space="preserve">ОС</w:t>
            </w:r>
          </w:p>
        </w:tc>
        <w:tc>
          <w:tcPr>
            <w:tcW w:w="1113" w:type="dxa"/>
          </w:tcPr>
          <w:p>
            <w:pPr>
              <w:pStyle w:val="0"/>
            </w:pPr>
            <w:r>
              <w:rPr>
                <w:sz w:val="24"/>
              </w:rPr>
              <w:t xml:space="preserve">N 60401</w:t>
            </w:r>
          </w:p>
          <w:p>
            <w:pPr>
              <w:pStyle w:val="0"/>
            </w:pPr>
            <w:r>
              <w:rPr>
                <w:sz w:val="24"/>
              </w:rPr>
              <w:t xml:space="preserve">N 60404</w:t>
            </w:r>
          </w:p>
        </w:tc>
        <w:tc>
          <w:tcPr>
            <w:tcW w:w="1155" w:type="dxa"/>
          </w:tcPr>
          <w:p>
            <w:pPr>
              <w:pStyle w:val="0"/>
            </w:pPr>
            <w:r>
              <w:rPr>
                <w:sz w:val="24"/>
              </w:rPr>
              <w:t xml:space="preserve">N 71801</w:t>
            </w:r>
          </w:p>
        </w:tc>
        <w:tc>
          <w:tcPr>
            <w:tcW w:w="1770" w:type="dxa"/>
          </w:tcPr>
          <w:p>
            <w:pPr>
              <w:pStyle w:val="0"/>
            </w:pPr>
            <w:r>
              <w:rPr>
                <w:sz w:val="24"/>
              </w:rPr>
              <w:t xml:space="preserve">54402</w:t>
            </w:r>
          </w:p>
        </w:tc>
      </w:tr>
      <w:tr>
        <w:tc>
          <w:tcPr>
            <w:tcW w:w="878" w:type="dxa"/>
          </w:tcPr>
          <w:p>
            <w:pPr>
              <w:pStyle w:val="0"/>
            </w:pPr>
            <w:r>
              <w:rPr>
                <w:sz w:val="24"/>
              </w:rPr>
              <w:t xml:space="preserve">1.10</w:t>
            </w:r>
          </w:p>
        </w:tc>
        <w:tc>
          <w:tcPr>
            <w:tcW w:w="4114" w:type="dxa"/>
          </w:tcPr>
          <w:p>
            <w:pPr>
              <w:pStyle w:val="0"/>
              <w:jc w:val="both"/>
            </w:pPr>
            <w:r>
              <w:rPr>
                <w:sz w:val="24"/>
              </w:rPr>
              <w:t xml:space="preserve">Отражение признания безвозмездно полученных от акционеров (участников) организации:</w:t>
            </w:r>
          </w:p>
        </w:tc>
        <w:tc>
          <w:tcPr>
            <w:tcW w:w="1113" w:type="dxa"/>
          </w:tcPr>
          <w:p>
            <w:pPr>
              <w:pStyle w:val="0"/>
            </w:pPr>
            <w:r>
              <w:rPr>
                <w:sz w:val="24"/>
              </w:rPr>
            </w:r>
          </w:p>
        </w:tc>
        <w:tc>
          <w:tcPr>
            <w:tcW w:w="1155" w:type="dxa"/>
          </w:tcPr>
          <w:p>
            <w:pPr>
              <w:pStyle w:val="0"/>
            </w:pPr>
            <w:r>
              <w:rPr>
                <w:sz w:val="24"/>
              </w:rPr>
            </w:r>
          </w:p>
        </w:tc>
        <w:tc>
          <w:tcPr>
            <w:tcW w:w="1770" w:type="dxa"/>
          </w:tcPr>
          <w:p>
            <w:pPr>
              <w:pStyle w:val="0"/>
              <w:jc w:val="center"/>
            </w:pPr>
            <w:r>
              <w:rPr>
                <w:sz w:val="24"/>
              </w:rPr>
            </w:r>
          </w:p>
        </w:tc>
      </w:tr>
      <w:tr>
        <w:tc>
          <w:tcPr>
            <w:tcW w:w="878" w:type="dxa"/>
          </w:tcPr>
          <w:bookmarkStart w:id="454" w:name="P454"/>
          <w:bookmarkEnd w:id="454"/>
          <w:p>
            <w:pPr>
              <w:pStyle w:val="0"/>
            </w:pPr>
            <w:r>
              <w:rPr>
                <w:sz w:val="24"/>
              </w:rPr>
              <w:t xml:space="preserve">1.10.1</w:t>
            </w:r>
          </w:p>
        </w:tc>
        <w:tc>
          <w:tcPr>
            <w:tcW w:w="4114" w:type="dxa"/>
          </w:tcPr>
          <w:p>
            <w:pPr>
              <w:pStyle w:val="0"/>
              <w:ind w:firstLine="284"/>
            </w:pPr>
            <w:r>
              <w:rPr>
                <w:sz w:val="24"/>
              </w:rPr>
              <w:t xml:space="preserve">капитальных вложений в ОС</w:t>
            </w:r>
          </w:p>
        </w:tc>
        <w:tc>
          <w:tcPr>
            <w:tcW w:w="1113" w:type="dxa"/>
          </w:tcPr>
          <w:p>
            <w:pPr>
              <w:pStyle w:val="0"/>
            </w:pPr>
            <w:r>
              <w:rPr>
                <w:sz w:val="24"/>
              </w:rPr>
              <w:t xml:space="preserve">N 60415</w:t>
            </w:r>
          </w:p>
        </w:tc>
        <w:tc>
          <w:tcPr>
            <w:tcW w:w="1155" w:type="dxa"/>
          </w:tcPr>
          <w:p>
            <w:pPr>
              <w:pStyle w:val="0"/>
            </w:pPr>
            <w:r>
              <w:rPr>
                <w:sz w:val="24"/>
              </w:rPr>
              <w:t xml:space="preserve">N 10614</w:t>
            </w:r>
          </w:p>
        </w:tc>
        <w:tc>
          <w:tcPr>
            <w:tcW w:w="1770" w:type="dxa"/>
          </w:tcPr>
          <w:p>
            <w:pPr>
              <w:pStyle w:val="0"/>
              <w:jc w:val="center"/>
            </w:pPr>
            <w:r>
              <w:rPr>
                <w:sz w:val="24"/>
              </w:rPr>
            </w:r>
          </w:p>
        </w:tc>
      </w:tr>
      <w:tr>
        <w:tc>
          <w:tcPr>
            <w:tcW w:w="878" w:type="dxa"/>
          </w:tcPr>
          <w:bookmarkStart w:id="459" w:name="P459"/>
          <w:bookmarkEnd w:id="459"/>
          <w:p>
            <w:pPr>
              <w:pStyle w:val="0"/>
            </w:pPr>
            <w:r>
              <w:rPr>
                <w:sz w:val="24"/>
              </w:rPr>
              <w:t xml:space="preserve">1.10.2</w:t>
            </w:r>
          </w:p>
        </w:tc>
        <w:tc>
          <w:tcPr>
            <w:tcW w:w="4114" w:type="dxa"/>
          </w:tcPr>
          <w:p>
            <w:pPr>
              <w:pStyle w:val="0"/>
              <w:ind w:firstLine="284"/>
            </w:pPr>
            <w:r>
              <w:rPr>
                <w:sz w:val="24"/>
              </w:rPr>
              <w:t xml:space="preserve">ОС</w:t>
            </w:r>
          </w:p>
        </w:tc>
        <w:tc>
          <w:tcPr>
            <w:tcW w:w="1113" w:type="dxa"/>
          </w:tcPr>
          <w:p>
            <w:pPr>
              <w:pStyle w:val="0"/>
            </w:pPr>
            <w:r>
              <w:rPr>
                <w:sz w:val="24"/>
              </w:rPr>
              <w:t xml:space="preserve">N 60401</w:t>
            </w:r>
          </w:p>
          <w:p>
            <w:pPr>
              <w:pStyle w:val="0"/>
            </w:pPr>
            <w:r>
              <w:rPr>
                <w:sz w:val="24"/>
              </w:rPr>
              <w:t xml:space="preserve">N 60404</w:t>
            </w:r>
          </w:p>
        </w:tc>
        <w:tc>
          <w:tcPr>
            <w:tcW w:w="1155" w:type="dxa"/>
          </w:tcPr>
          <w:p>
            <w:pPr>
              <w:pStyle w:val="0"/>
            </w:pPr>
            <w:r>
              <w:rPr>
                <w:sz w:val="24"/>
              </w:rPr>
              <w:t xml:space="preserve">N 10614</w:t>
            </w:r>
          </w:p>
        </w:tc>
        <w:tc>
          <w:tcPr>
            <w:tcW w:w="1770" w:type="dxa"/>
          </w:tcPr>
          <w:p>
            <w:pPr>
              <w:pStyle w:val="0"/>
              <w:jc w:val="center"/>
            </w:pPr>
            <w:r>
              <w:rPr>
                <w:sz w:val="24"/>
              </w:rPr>
            </w:r>
          </w:p>
        </w:tc>
      </w:tr>
      <w:tr>
        <w:tc>
          <w:tcPr>
            <w:tcW w:w="878" w:type="dxa"/>
          </w:tcPr>
          <w:bookmarkStart w:id="465" w:name="P465"/>
          <w:bookmarkEnd w:id="465"/>
          <w:p>
            <w:pPr>
              <w:pStyle w:val="0"/>
            </w:pPr>
            <w:r>
              <w:rPr>
                <w:sz w:val="24"/>
              </w:rPr>
              <w:t xml:space="preserve">1.11</w:t>
            </w:r>
          </w:p>
        </w:tc>
        <w:tc>
          <w:tcPr>
            <w:tcW w:w="4114" w:type="dxa"/>
          </w:tcPr>
          <w:p>
            <w:pPr>
              <w:pStyle w:val="0"/>
            </w:pPr>
            <w:r>
              <w:rPr>
                <w:sz w:val="24"/>
              </w:rPr>
              <w:t xml:space="preserve">Отражение затрат по доставке и доведению ОС до состояния готовности к использованию</w:t>
            </w:r>
          </w:p>
        </w:tc>
        <w:tc>
          <w:tcPr>
            <w:tcW w:w="1113" w:type="dxa"/>
          </w:tcPr>
          <w:p>
            <w:pPr>
              <w:pStyle w:val="0"/>
            </w:pPr>
            <w:r>
              <w:rPr>
                <w:sz w:val="24"/>
              </w:rPr>
              <w:t xml:space="preserve">N 60415</w:t>
            </w:r>
          </w:p>
        </w:tc>
        <w:tc>
          <w:tcPr>
            <w:tcW w:w="1155" w:type="dxa"/>
          </w:tcPr>
          <w:p>
            <w:pPr>
              <w:pStyle w:val="0"/>
            </w:pPr>
            <w:r>
              <w:rPr>
                <w:sz w:val="24"/>
              </w:rPr>
              <w:t xml:space="preserve">счета </w:t>
            </w:r>
            <w:r>
              <w:rPr>
                <w:sz w:val="24"/>
              </w:rPr>
              <w:t xml:space="preserve">раздела 6 главы А</w:t>
            </w:r>
            <w:r>
              <w:rPr>
                <w:sz w:val="24"/>
              </w:rPr>
              <w:t xml:space="preserve"> Плана счетов</w:t>
            </w:r>
          </w:p>
        </w:tc>
        <w:tc>
          <w:tcPr>
            <w:tcW w:w="1770" w:type="dxa"/>
          </w:tcPr>
          <w:p>
            <w:pPr>
              <w:pStyle w:val="0"/>
              <w:jc w:val="center"/>
            </w:pPr>
            <w:r>
              <w:rPr>
                <w:sz w:val="24"/>
              </w:rPr>
              <w:t xml:space="preserve">-</w:t>
            </w:r>
          </w:p>
        </w:tc>
      </w:tr>
      <w:tr>
        <w:tc>
          <w:tcPr>
            <w:gridSpan w:val="5"/>
            <w:tcW w:w="9030" w:type="dxa"/>
          </w:tcPr>
          <w:p>
            <w:pPr>
              <w:pStyle w:val="0"/>
              <w:outlineLvl w:val="2"/>
              <w:jc w:val="center"/>
            </w:pPr>
            <w:r>
              <w:rPr>
                <w:sz w:val="24"/>
              </w:rPr>
              <w:t xml:space="preserve">Отражение признания капитальных вложений в ОС и ОС, полученных по договору мены</w:t>
            </w:r>
          </w:p>
        </w:tc>
      </w:tr>
      <w:tr>
        <w:tc>
          <w:tcPr>
            <w:tcW w:w="878" w:type="dxa"/>
          </w:tcPr>
          <w:p>
            <w:pPr>
              <w:pStyle w:val="0"/>
            </w:pPr>
            <w:r>
              <w:rPr>
                <w:sz w:val="24"/>
              </w:rPr>
              <w:t xml:space="preserve">1.12</w:t>
            </w:r>
          </w:p>
        </w:tc>
        <w:tc>
          <w:tcPr>
            <w:tcW w:w="4114" w:type="dxa"/>
          </w:tcPr>
          <w:p>
            <w:pPr>
              <w:pStyle w:val="0"/>
            </w:pPr>
            <w:r>
              <w:rPr>
                <w:sz w:val="24"/>
              </w:rPr>
              <w:t xml:space="preserve">Отражение признания полученных по договору мены:</w:t>
            </w:r>
          </w:p>
        </w:tc>
        <w:tc>
          <w:tcPr>
            <w:tcW w:w="1113" w:type="dxa"/>
          </w:tcPr>
          <w:p>
            <w:pPr>
              <w:pStyle w:val="0"/>
            </w:pPr>
            <w:r>
              <w:rPr>
                <w:sz w:val="24"/>
              </w:rPr>
            </w:r>
          </w:p>
        </w:tc>
        <w:tc>
          <w:tcPr>
            <w:tcW w:w="1155" w:type="dxa"/>
          </w:tcPr>
          <w:p>
            <w:pPr>
              <w:pStyle w:val="0"/>
            </w:pPr>
            <w:r>
              <w:rPr>
                <w:sz w:val="24"/>
              </w:rPr>
            </w:r>
          </w:p>
        </w:tc>
        <w:tc>
          <w:tcPr>
            <w:tcW w:w="1770" w:type="dxa"/>
          </w:tcPr>
          <w:p>
            <w:pPr>
              <w:pStyle w:val="0"/>
              <w:jc w:val="center"/>
            </w:pPr>
            <w:r>
              <w:rPr>
                <w:sz w:val="24"/>
              </w:rPr>
            </w:r>
          </w:p>
        </w:tc>
      </w:tr>
      <w:tr>
        <w:tc>
          <w:tcPr>
            <w:tcW w:w="878" w:type="dxa"/>
          </w:tcPr>
          <w:bookmarkStart w:id="476" w:name="P476"/>
          <w:bookmarkEnd w:id="476"/>
          <w:p>
            <w:pPr>
              <w:pStyle w:val="0"/>
            </w:pPr>
            <w:r>
              <w:rPr>
                <w:sz w:val="24"/>
              </w:rPr>
              <w:t xml:space="preserve">1.12.1</w:t>
            </w:r>
          </w:p>
        </w:tc>
        <w:tc>
          <w:tcPr>
            <w:tcW w:w="4114" w:type="dxa"/>
          </w:tcPr>
          <w:p>
            <w:pPr>
              <w:pStyle w:val="0"/>
              <w:ind w:firstLine="284"/>
            </w:pPr>
            <w:r>
              <w:rPr>
                <w:sz w:val="24"/>
              </w:rPr>
              <w:t xml:space="preserve">капитальных вложений в ОС</w:t>
            </w:r>
          </w:p>
        </w:tc>
        <w:tc>
          <w:tcPr>
            <w:tcW w:w="1113" w:type="dxa"/>
          </w:tcPr>
          <w:p>
            <w:pPr>
              <w:pStyle w:val="0"/>
            </w:pPr>
            <w:r>
              <w:rPr>
                <w:sz w:val="24"/>
              </w:rPr>
              <w:t xml:space="preserve">N 60415</w:t>
            </w:r>
          </w:p>
        </w:tc>
        <w:tc>
          <w:tcPr>
            <w:tcW w:w="1155" w:type="dxa"/>
          </w:tcPr>
          <w:p>
            <w:pPr>
              <w:pStyle w:val="0"/>
            </w:pPr>
            <w:r>
              <w:rPr>
                <w:sz w:val="24"/>
              </w:rPr>
              <w:t xml:space="preserve">N 61209</w:t>
            </w:r>
          </w:p>
        </w:tc>
        <w:tc>
          <w:tcPr>
            <w:tcW w:w="1770" w:type="dxa"/>
          </w:tcPr>
          <w:p>
            <w:pPr>
              <w:pStyle w:val="0"/>
              <w:jc w:val="center"/>
            </w:pPr>
            <w:r>
              <w:rPr>
                <w:sz w:val="24"/>
              </w:rPr>
            </w:r>
          </w:p>
        </w:tc>
      </w:tr>
      <w:tr>
        <w:tc>
          <w:tcPr>
            <w:tcW w:w="878" w:type="dxa"/>
          </w:tcPr>
          <w:bookmarkStart w:id="481" w:name="P481"/>
          <w:bookmarkEnd w:id="481"/>
          <w:p>
            <w:pPr>
              <w:pStyle w:val="0"/>
            </w:pPr>
            <w:r>
              <w:rPr>
                <w:sz w:val="24"/>
              </w:rPr>
              <w:t xml:space="preserve">1.12.2</w:t>
            </w:r>
          </w:p>
        </w:tc>
        <w:tc>
          <w:tcPr>
            <w:tcW w:w="4114" w:type="dxa"/>
          </w:tcPr>
          <w:p>
            <w:pPr>
              <w:pStyle w:val="0"/>
              <w:ind w:firstLine="284"/>
            </w:pPr>
            <w:r>
              <w:rPr>
                <w:sz w:val="24"/>
              </w:rPr>
              <w:t xml:space="preserve">ОС</w:t>
            </w:r>
          </w:p>
        </w:tc>
        <w:tc>
          <w:tcPr>
            <w:tcW w:w="1113" w:type="dxa"/>
          </w:tcPr>
          <w:p>
            <w:pPr>
              <w:pStyle w:val="0"/>
            </w:pPr>
            <w:r>
              <w:rPr>
                <w:sz w:val="24"/>
              </w:rPr>
              <w:t xml:space="preserve">N 60401</w:t>
            </w:r>
          </w:p>
          <w:p>
            <w:pPr>
              <w:pStyle w:val="0"/>
            </w:pPr>
            <w:r>
              <w:rPr>
                <w:sz w:val="24"/>
              </w:rPr>
              <w:t xml:space="preserve">N 60404</w:t>
            </w:r>
          </w:p>
        </w:tc>
        <w:tc>
          <w:tcPr>
            <w:tcW w:w="1155" w:type="dxa"/>
          </w:tcPr>
          <w:p>
            <w:pPr>
              <w:pStyle w:val="0"/>
            </w:pPr>
            <w:r>
              <w:rPr>
                <w:sz w:val="24"/>
              </w:rPr>
              <w:t xml:space="preserve">N 61209</w:t>
            </w:r>
          </w:p>
        </w:tc>
        <w:tc>
          <w:tcPr>
            <w:tcW w:w="1770" w:type="dxa"/>
          </w:tcPr>
          <w:p>
            <w:pPr>
              <w:pStyle w:val="0"/>
              <w:jc w:val="center"/>
            </w:pPr>
            <w:r>
              <w:rPr>
                <w:sz w:val="24"/>
              </w:rPr>
            </w:r>
          </w:p>
        </w:tc>
      </w:tr>
      <w:tr>
        <w:tc>
          <w:tcPr>
            <w:tcW w:w="878" w:type="dxa"/>
          </w:tcPr>
          <w:bookmarkStart w:id="487" w:name="P487"/>
          <w:bookmarkEnd w:id="487"/>
          <w:p>
            <w:pPr>
              <w:pStyle w:val="0"/>
            </w:pPr>
            <w:r>
              <w:rPr>
                <w:sz w:val="24"/>
              </w:rPr>
              <w:t xml:space="preserve">1.13</w:t>
            </w:r>
          </w:p>
        </w:tc>
        <w:tc>
          <w:tcPr>
            <w:tcW w:w="4114" w:type="dxa"/>
          </w:tcPr>
          <w:p>
            <w:pPr>
              <w:pStyle w:val="0"/>
            </w:pPr>
            <w:r>
              <w:rPr>
                <w:sz w:val="24"/>
              </w:rPr>
              <w:t xml:space="preserve">Отражение выбытия актива по договору мены</w:t>
            </w:r>
          </w:p>
        </w:tc>
        <w:tc>
          <w:tcPr>
            <w:tcW w:w="1113" w:type="dxa"/>
          </w:tcPr>
          <w:p>
            <w:pPr>
              <w:pStyle w:val="0"/>
            </w:pPr>
            <w:r>
              <w:rPr>
                <w:sz w:val="24"/>
              </w:rPr>
              <w:t xml:space="preserve">N 61209</w:t>
            </w:r>
          </w:p>
        </w:tc>
        <w:tc>
          <w:tcPr>
            <w:tcW w:w="1155" w:type="dxa"/>
          </w:tcPr>
          <w:p>
            <w:pPr>
              <w:pStyle w:val="0"/>
            </w:pPr>
            <w:r>
              <w:rPr>
                <w:sz w:val="24"/>
              </w:rPr>
              <w:t xml:space="preserve">счет второго порядка по учету выбывающего по договору мены актива</w:t>
            </w:r>
          </w:p>
        </w:tc>
        <w:tc>
          <w:tcPr>
            <w:tcW w:w="1770" w:type="dxa"/>
          </w:tcPr>
          <w:p>
            <w:pPr>
              <w:pStyle w:val="0"/>
              <w:jc w:val="center"/>
            </w:pPr>
            <w:r>
              <w:rPr>
                <w:sz w:val="24"/>
              </w:rPr>
              <w:t xml:space="preserve">-</w:t>
            </w:r>
          </w:p>
        </w:tc>
      </w:tr>
      <w:tr>
        <w:tc>
          <w:tcPr>
            <w:tcW w:w="878" w:type="dxa"/>
          </w:tcPr>
          <w:p>
            <w:pPr>
              <w:pStyle w:val="0"/>
            </w:pPr>
            <w:r>
              <w:rPr>
                <w:sz w:val="24"/>
              </w:rPr>
              <w:t xml:space="preserve">1.14</w:t>
            </w:r>
          </w:p>
        </w:tc>
        <w:tc>
          <w:tcPr>
            <w:tcW w:w="4114" w:type="dxa"/>
          </w:tcPr>
          <w:p>
            <w:pPr>
              <w:pStyle w:val="0"/>
            </w:pPr>
            <w:r>
              <w:rPr>
                <w:sz w:val="24"/>
              </w:rPr>
              <w:t xml:space="preserve">Отражение суммы, подлежащей доплате (уплаченной суммы), в случае неравноценного обмена</w:t>
            </w:r>
          </w:p>
        </w:tc>
        <w:tc>
          <w:tcPr>
            <w:tcW w:w="1113" w:type="dxa"/>
          </w:tcPr>
          <w:p>
            <w:pPr>
              <w:pStyle w:val="0"/>
            </w:pPr>
            <w:r>
              <w:rPr>
                <w:sz w:val="24"/>
              </w:rPr>
              <w:t xml:space="preserve">N 61209</w:t>
            </w:r>
          </w:p>
        </w:tc>
        <w:tc>
          <w:tcPr>
            <w:tcW w:w="1155" w:type="dxa"/>
          </w:tcPr>
          <w:p>
            <w:pPr>
              <w:pStyle w:val="0"/>
            </w:pPr>
            <w:r>
              <w:rPr>
                <w:sz w:val="24"/>
              </w:rPr>
              <w:t xml:space="preserve">N 60311</w:t>
            </w:r>
          </w:p>
          <w:p>
            <w:pPr>
              <w:pStyle w:val="0"/>
            </w:pPr>
            <w:r>
              <w:rPr>
                <w:sz w:val="24"/>
              </w:rPr>
              <w:t xml:space="preserve">N 60313</w:t>
            </w:r>
          </w:p>
          <w:p>
            <w:pPr>
              <w:pStyle w:val="0"/>
            </w:pPr>
            <w:r>
              <w:rPr>
                <w:sz w:val="24"/>
              </w:rPr>
              <w:t xml:space="preserve">или</w:t>
            </w:r>
          </w:p>
          <w:p>
            <w:pPr>
              <w:pStyle w:val="0"/>
            </w:pPr>
            <w:r>
              <w:rPr>
                <w:sz w:val="24"/>
              </w:rPr>
              <w:t xml:space="preserve">счета по учету денежных средств</w:t>
            </w:r>
          </w:p>
        </w:tc>
        <w:tc>
          <w:tcPr>
            <w:tcW w:w="1770" w:type="dxa"/>
          </w:tcPr>
          <w:p>
            <w:pPr>
              <w:pStyle w:val="0"/>
              <w:jc w:val="center"/>
            </w:pPr>
            <w:r>
              <w:rPr>
                <w:sz w:val="24"/>
              </w:rPr>
              <w:t xml:space="preserve">-</w:t>
            </w:r>
          </w:p>
        </w:tc>
      </w:tr>
      <w:tr>
        <w:tc>
          <w:tcPr>
            <w:tcW w:w="878" w:type="dxa"/>
          </w:tcPr>
          <w:p>
            <w:pPr>
              <w:pStyle w:val="0"/>
            </w:pPr>
            <w:r>
              <w:rPr>
                <w:sz w:val="24"/>
              </w:rPr>
              <w:t xml:space="preserve">1.15</w:t>
            </w:r>
          </w:p>
        </w:tc>
        <w:tc>
          <w:tcPr>
            <w:tcW w:w="4114" w:type="dxa"/>
          </w:tcPr>
          <w:p>
            <w:pPr>
              <w:pStyle w:val="0"/>
            </w:pPr>
            <w:r>
              <w:rPr>
                <w:sz w:val="24"/>
              </w:rPr>
              <w:t xml:space="preserve">Отражение суммы, подлежащей доплате, в составе расходов</w:t>
            </w:r>
          </w:p>
        </w:tc>
        <w:tc>
          <w:tcPr>
            <w:tcW w:w="1113" w:type="dxa"/>
          </w:tcPr>
          <w:p>
            <w:pPr>
              <w:pStyle w:val="0"/>
            </w:pPr>
            <w:r>
              <w:rPr>
                <w:sz w:val="24"/>
              </w:rPr>
              <w:t xml:space="preserve">N 71802</w:t>
            </w:r>
          </w:p>
        </w:tc>
        <w:tc>
          <w:tcPr>
            <w:tcW w:w="1155" w:type="dxa"/>
          </w:tcPr>
          <w:p>
            <w:pPr>
              <w:pStyle w:val="0"/>
            </w:pPr>
            <w:r>
              <w:rPr>
                <w:sz w:val="24"/>
              </w:rPr>
              <w:t xml:space="preserve">N 61209</w:t>
            </w:r>
          </w:p>
        </w:tc>
        <w:tc>
          <w:tcPr>
            <w:tcW w:w="1770" w:type="dxa"/>
          </w:tcPr>
          <w:p>
            <w:pPr>
              <w:pStyle w:val="0"/>
            </w:pPr>
            <w:r>
              <w:rPr>
                <w:sz w:val="24"/>
              </w:rPr>
              <w:t xml:space="preserve">55201</w:t>
            </w:r>
          </w:p>
        </w:tc>
      </w:tr>
      <w:tr>
        <w:tc>
          <w:tcPr>
            <w:tcW w:w="878" w:type="dxa"/>
          </w:tcPr>
          <w:p>
            <w:pPr>
              <w:pStyle w:val="0"/>
            </w:pPr>
            <w:r>
              <w:rPr>
                <w:sz w:val="24"/>
              </w:rPr>
              <w:t xml:space="preserve">1.16</w:t>
            </w:r>
          </w:p>
        </w:tc>
        <w:tc>
          <w:tcPr>
            <w:tcW w:w="4114" w:type="dxa"/>
          </w:tcPr>
          <w:p>
            <w:pPr>
              <w:pStyle w:val="0"/>
            </w:pPr>
            <w:r>
              <w:rPr>
                <w:sz w:val="24"/>
              </w:rPr>
              <w:t xml:space="preserve">Отражение суммы, подлежащей получению, в случае неравноценного обмена</w:t>
            </w:r>
          </w:p>
        </w:tc>
        <w:tc>
          <w:tcPr>
            <w:tcW w:w="1113" w:type="dxa"/>
          </w:tcPr>
          <w:p>
            <w:pPr>
              <w:pStyle w:val="0"/>
            </w:pPr>
            <w:r>
              <w:rPr>
                <w:sz w:val="24"/>
              </w:rPr>
              <w:t xml:space="preserve">N 60312</w:t>
            </w:r>
          </w:p>
          <w:p>
            <w:pPr>
              <w:pStyle w:val="0"/>
            </w:pPr>
            <w:r>
              <w:rPr>
                <w:sz w:val="24"/>
              </w:rPr>
              <w:t xml:space="preserve">N 60314</w:t>
            </w:r>
          </w:p>
        </w:tc>
        <w:tc>
          <w:tcPr>
            <w:tcW w:w="1155" w:type="dxa"/>
          </w:tcPr>
          <w:p>
            <w:pPr>
              <w:pStyle w:val="0"/>
            </w:pPr>
            <w:r>
              <w:rPr>
                <w:sz w:val="24"/>
              </w:rPr>
              <w:t xml:space="preserve">N 61209</w:t>
            </w:r>
          </w:p>
        </w:tc>
        <w:tc>
          <w:tcPr>
            <w:tcW w:w="1770" w:type="dxa"/>
          </w:tcPr>
          <w:p>
            <w:pPr>
              <w:pStyle w:val="0"/>
              <w:jc w:val="center"/>
            </w:pPr>
            <w:r>
              <w:rPr>
                <w:sz w:val="24"/>
              </w:rPr>
              <w:t xml:space="preserve">-</w:t>
            </w:r>
          </w:p>
        </w:tc>
      </w:tr>
      <w:tr>
        <w:tc>
          <w:tcPr>
            <w:tcW w:w="878" w:type="dxa"/>
          </w:tcPr>
          <w:bookmarkStart w:id="511" w:name="P511"/>
          <w:bookmarkEnd w:id="511"/>
          <w:p>
            <w:pPr>
              <w:pStyle w:val="0"/>
            </w:pPr>
            <w:r>
              <w:rPr>
                <w:sz w:val="24"/>
              </w:rPr>
              <w:t xml:space="preserve">1.17</w:t>
            </w:r>
          </w:p>
        </w:tc>
        <w:tc>
          <w:tcPr>
            <w:tcW w:w="4114" w:type="dxa"/>
          </w:tcPr>
          <w:p>
            <w:pPr>
              <w:pStyle w:val="0"/>
            </w:pPr>
            <w:r>
              <w:rPr>
                <w:sz w:val="24"/>
              </w:rPr>
              <w:t xml:space="preserve">Отражение суммы, подлежащей получению, в составе доходов</w:t>
            </w:r>
          </w:p>
        </w:tc>
        <w:tc>
          <w:tcPr>
            <w:tcW w:w="1113" w:type="dxa"/>
          </w:tcPr>
          <w:p>
            <w:pPr>
              <w:pStyle w:val="0"/>
            </w:pPr>
            <w:r>
              <w:rPr>
                <w:sz w:val="24"/>
              </w:rPr>
              <w:t xml:space="preserve">N 61209</w:t>
            </w:r>
          </w:p>
        </w:tc>
        <w:tc>
          <w:tcPr>
            <w:tcW w:w="1155" w:type="dxa"/>
          </w:tcPr>
          <w:p>
            <w:pPr>
              <w:pStyle w:val="0"/>
            </w:pPr>
            <w:r>
              <w:rPr>
                <w:sz w:val="24"/>
              </w:rPr>
              <w:t xml:space="preserve">N 71801</w:t>
            </w:r>
          </w:p>
        </w:tc>
        <w:tc>
          <w:tcPr>
            <w:tcW w:w="1770" w:type="dxa"/>
          </w:tcPr>
          <w:p>
            <w:pPr>
              <w:pStyle w:val="0"/>
            </w:pPr>
            <w:r>
              <w:rPr>
                <w:sz w:val="24"/>
              </w:rPr>
              <w:t xml:space="preserve">54101</w:t>
            </w:r>
          </w:p>
        </w:tc>
      </w:tr>
      <w:tr>
        <w:tc>
          <w:tcPr>
            <w:gridSpan w:val="5"/>
            <w:tcW w:w="9030" w:type="dxa"/>
          </w:tcPr>
          <w:p>
            <w:pPr>
              <w:pStyle w:val="0"/>
              <w:outlineLvl w:val="2"/>
              <w:jc w:val="center"/>
            </w:pPr>
            <w:r>
              <w:rPr>
                <w:sz w:val="24"/>
              </w:rPr>
              <w:t xml:space="preserve">Отражение капитальных вложений в ОС, внесенных в уставный капитал</w:t>
            </w:r>
          </w:p>
        </w:tc>
      </w:tr>
      <w:tr>
        <w:tc>
          <w:tcPr>
            <w:tcW w:w="878" w:type="dxa"/>
          </w:tcPr>
          <w:bookmarkStart w:id="517" w:name="P517"/>
          <w:bookmarkEnd w:id="517"/>
          <w:p>
            <w:pPr>
              <w:pStyle w:val="0"/>
            </w:pPr>
            <w:r>
              <w:rPr>
                <w:sz w:val="24"/>
              </w:rPr>
              <w:t xml:space="preserve">1.18</w:t>
            </w:r>
          </w:p>
        </w:tc>
        <w:tc>
          <w:tcPr>
            <w:tcW w:w="4114" w:type="dxa"/>
          </w:tcPr>
          <w:p>
            <w:pPr>
              <w:pStyle w:val="0"/>
            </w:pPr>
            <w:r>
              <w:rPr>
                <w:sz w:val="24"/>
              </w:rPr>
              <w:t xml:space="preserve">Отражение капитальных вложений в ОС, внесенных в уставный капитал</w:t>
            </w:r>
          </w:p>
        </w:tc>
        <w:tc>
          <w:tcPr>
            <w:tcW w:w="1113" w:type="dxa"/>
          </w:tcPr>
          <w:p>
            <w:pPr>
              <w:pStyle w:val="0"/>
            </w:pPr>
            <w:r>
              <w:rPr>
                <w:sz w:val="24"/>
              </w:rPr>
              <w:t xml:space="preserve">N 60415</w:t>
            </w:r>
          </w:p>
        </w:tc>
        <w:tc>
          <w:tcPr>
            <w:tcW w:w="1155" w:type="dxa"/>
          </w:tcPr>
          <w:p>
            <w:pPr>
              <w:pStyle w:val="0"/>
            </w:pPr>
            <w:r>
              <w:rPr>
                <w:sz w:val="24"/>
              </w:rPr>
              <w:t xml:space="preserve">N 60330</w:t>
            </w:r>
          </w:p>
        </w:tc>
        <w:tc>
          <w:tcPr>
            <w:tcW w:w="1770" w:type="dxa"/>
          </w:tcPr>
          <w:p>
            <w:pPr>
              <w:pStyle w:val="0"/>
              <w:jc w:val="center"/>
            </w:pPr>
            <w:r>
              <w:rPr>
                <w:sz w:val="24"/>
              </w:rPr>
              <w:t xml:space="preserve">-</w:t>
            </w:r>
          </w:p>
        </w:tc>
      </w:tr>
      <w:tr>
        <w:tc>
          <w:tcPr>
            <w:tcW w:w="878" w:type="dxa"/>
          </w:tcPr>
          <w:bookmarkStart w:id="522" w:name="P522"/>
          <w:bookmarkEnd w:id="522"/>
          <w:p>
            <w:pPr>
              <w:pStyle w:val="0"/>
            </w:pPr>
            <w:r>
              <w:rPr>
                <w:sz w:val="24"/>
              </w:rPr>
              <w:t xml:space="preserve">1.19</w:t>
            </w:r>
          </w:p>
        </w:tc>
        <w:tc>
          <w:tcPr>
            <w:tcW w:w="4114" w:type="dxa"/>
          </w:tcPr>
          <w:p>
            <w:pPr>
              <w:pStyle w:val="0"/>
            </w:pPr>
            <w:r>
              <w:rPr>
                <w:sz w:val="24"/>
              </w:rPr>
              <w:t xml:space="preserve">Отражение затрат по доставке и доведению ОС до состояния готовности к использованию в качестве ОС</w:t>
            </w:r>
          </w:p>
        </w:tc>
        <w:tc>
          <w:tcPr>
            <w:tcW w:w="1113" w:type="dxa"/>
          </w:tcPr>
          <w:p>
            <w:pPr>
              <w:pStyle w:val="0"/>
            </w:pPr>
            <w:r>
              <w:rPr>
                <w:sz w:val="24"/>
              </w:rPr>
              <w:t xml:space="preserve">N 60415</w:t>
            </w:r>
          </w:p>
        </w:tc>
        <w:tc>
          <w:tcPr>
            <w:tcW w:w="1155" w:type="dxa"/>
          </w:tcPr>
          <w:p>
            <w:pPr>
              <w:pStyle w:val="0"/>
            </w:pPr>
            <w:r>
              <w:rPr>
                <w:sz w:val="24"/>
              </w:rPr>
              <w:t xml:space="preserve">счета </w:t>
            </w:r>
            <w:r>
              <w:rPr>
                <w:sz w:val="24"/>
              </w:rPr>
              <w:t xml:space="preserve">раздела 6 главы А</w:t>
            </w:r>
            <w:r>
              <w:rPr>
                <w:sz w:val="24"/>
              </w:rPr>
              <w:t xml:space="preserve"> Плана счетов</w:t>
            </w:r>
          </w:p>
        </w:tc>
        <w:tc>
          <w:tcPr>
            <w:tcW w:w="1770" w:type="dxa"/>
          </w:tcPr>
          <w:p>
            <w:pPr>
              <w:pStyle w:val="0"/>
              <w:jc w:val="center"/>
            </w:pPr>
            <w:r>
              <w:rPr>
                <w:sz w:val="24"/>
              </w:rPr>
              <w:t xml:space="preserve">-</w:t>
            </w:r>
          </w:p>
        </w:tc>
      </w:tr>
      <w:tr>
        <w:tc>
          <w:tcPr>
            <w:gridSpan w:val="5"/>
            <w:tcW w:w="9030" w:type="dxa"/>
          </w:tcPr>
          <w:p>
            <w:pPr>
              <w:pStyle w:val="0"/>
              <w:outlineLvl w:val="2"/>
              <w:jc w:val="center"/>
            </w:pPr>
            <w:r>
              <w:rPr>
                <w:sz w:val="24"/>
              </w:rPr>
              <w:t xml:space="preserve">Отражение ОС, выявленных при инвентаризации имущества</w:t>
            </w:r>
          </w:p>
        </w:tc>
      </w:tr>
      <w:tr>
        <w:tc>
          <w:tcPr>
            <w:tcW w:w="878" w:type="dxa"/>
          </w:tcPr>
          <w:p>
            <w:pPr>
              <w:pStyle w:val="0"/>
            </w:pPr>
            <w:r>
              <w:rPr>
                <w:sz w:val="24"/>
              </w:rPr>
              <w:t xml:space="preserve">1.20</w:t>
            </w:r>
          </w:p>
        </w:tc>
        <w:tc>
          <w:tcPr>
            <w:tcW w:w="4114" w:type="dxa"/>
          </w:tcPr>
          <w:p>
            <w:pPr>
              <w:pStyle w:val="0"/>
            </w:pPr>
            <w:r>
              <w:rPr>
                <w:sz w:val="24"/>
              </w:rPr>
              <w:t xml:space="preserve">Отражение ОС, выявленных при инвентаризации имущества:</w:t>
            </w:r>
          </w:p>
        </w:tc>
        <w:tc>
          <w:tcPr>
            <w:tcW w:w="1113" w:type="dxa"/>
          </w:tcPr>
          <w:p>
            <w:pPr>
              <w:pStyle w:val="0"/>
            </w:pPr>
            <w:r>
              <w:rPr>
                <w:sz w:val="24"/>
              </w:rPr>
            </w:r>
          </w:p>
        </w:tc>
        <w:tc>
          <w:tcPr>
            <w:tcW w:w="1155" w:type="dxa"/>
          </w:tcPr>
          <w:p>
            <w:pPr>
              <w:pStyle w:val="0"/>
            </w:pPr>
            <w:r>
              <w:rPr>
                <w:sz w:val="24"/>
              </w:rPr>
            </w:r>
          </w:p>
        </w:tc>
        <w:tc>
          <w:tcPr>
            <w:tcW w:w="1770" w:type="dxa"/>
          </w:tcPr>
          <w:p>
            <w:pPr>
              <w:pStyle w:val="0"/>
              <w:jc w:val="center"/>
            </w:pPr>
            <w:r>
              <w:rPr>
                <w:sz w:val="24"/>
              </w:rPr>
            </w:r>
          </w:p>
        </w:tc>
      </w:tr>
      <w:tr>
        <w:tc>
          <w:tcPr>
            <w:tcW w:w="878" w:type="dxa"/>
          </w:tcPr>
          <w:bookmarkStart w:id="533" w:name="P533"/>
          <w:bookmarkEnd w:id="533"/>
          <w:p>
            <w:pPr>
              <w:pStyle w:val="0"/>
            </w:pPr>
            <w:r>
              <w:rPr>
                <w:sz w:val="24"/>
              </w:rPr>
              <w:t xml:space="preserve">1.20.1</w:t>
            </w:r>
          </w:p>
        </w:tc>
        <w:tc>
          <w:tcPr>
            <w:tcW w:w="4114" w:type="dxa"/>
          </w:tcPr>
          <w:p>
            <w:pPr>
              <w:pStyle w:val="0"/>
              <w:ind w:firstLine="284"/>
            </w:pPr>
            <w:r>
              <w:rPr>
                <w:sz w:val="24"/>
              </w:rPr>
              <w:t xml:space="preserve">отражение ОС, выявленных при инвентаризации имущества, в сумме справедливой стоимости ОС</w:t>
            </w:r>
          </w:p>
        </w:tc>
        <w:tc>
          <w:tcPr>
            <w:tcW w:w="1113" w:type="dxa"/>
          </w:tcPr>
          <w:p>
            <w:pPr>
              <w:pStyle w:val="0"/>
            </w:pPr>
            <w:r>
              <w:rPr>
                <w:sz w:val="24"/>
              </w:rPr>
              <w:t xml:space="preserve">N 60415</w:t>
            </w:r>
          </w:p>
        </w:tc>
        <w:tc>
          <w:tcPr>
            <w:tcW w:w="1155" w:type="dxa"/>
          </w:tcPr>
          <w:p>
            <w:pPr>
              <w:pStyle w:val="0"/>
            </w:pPr>
            <w:r>
              <w:rPr>
                <w:sz w:val="24"/>
              </w:rPr>
              <w:t xml:space="preserve">N 71801</w:t>
            </w:r>
          </w:p>
        </w:tc>
        <w:tc>
          <w:tcPr>
            <w:tcW w:w="1770" w:type="dxa"/>
          </w:tcPr>
          <w:p>
            <w:pPr>
              <w:pStyle w:val="0"/>
            </w:pPr>
            <w:r>
              <w:rPr>
                <w:sz w:val="24"/>
              </w:rPr>
              <w:t xml:space="preserve">54404</w:t>
            </w:r>
          </w:p>
        </w:tc>
      </w:tr>
      <w:tr>
        <w:tc>
          <w:tcPr>
            <w:tcW w:w="878" w:type="dxa"/>
          </w:tcPr>
          <w:bookmarkStart w:id="538" w:name="P538"/>
          <w:bookmarkEnd w:id="538"/>
          <w:p>
            <w:pPr>
              <w:pStyle w:val="0"/>
            </w:pPr>
            <w:r>
              <w:rPr>
                <w:sz w:val="24"/>
              </w:rPr>
              <w:t xml:space="preserve">1.20.2</w:t>
            </w:r>
          </w:p>
        </w:tc>
        <w:tc>
          <w:tcPr>
            <w:tcW w:w="4114" w:type="dxa"/>
          </w:tcPr>
          <w:p>
            <w:pPr>
              <w:pStyle w:val="0"/>
              <w:ind w:firstLine="284"/>
            </w:pPr>
            <w:r>
              <w:rPr>
                <w:sz w:val="24"/>
              </w:rPr>
              <w:t xml:space="preserve">отражение ОС, выявленных при инвентаризации имущества, в сумме документально подтвержденных затрат (если причинами возникновения излишков являются выявленные в ходе инвентаризации ошибки в бухгалтерском учете)</w:t>
            </w:r>
          </w:p>
        </w:tc>
        <w:tc>
          <w:tcPr>
            <w:tcW w:w="1113" w:type="dxa"/>
          </w:tcPr>
          <w:p>
            <w:pPr>
              <w:pStyle w:val="0"/>
            </w:pPr>
            <w:r>
              <w:rPr>
                <w:sz w:val="24"/>
              </w:rPr>
              <w:t xml:space="preserve">N 60415</w:t>
            </w:r>
          </w:p>
        </w:tc>
        <w:tc>
          <w:tcPr>
            <w:tcW w:w="1155" w:type="dxa"/>
          </w:tcPr>
          <w:p>
            <w:pPr>
              <w:pStyle w:val="0"/>
            </w:pPr>
            <w:r>
              <w:rPr>
                <w:sz w:val="24"/>
              </w:rPr>
              <w:t xml:space="preserve">N 60322</w:t>
            </w:r>
          </w:p>
        </w:tc>
        <w:tc>
          <w:tcPr>
            <w:tcW w:w="1770" w:type="dxa"/>
          </w:tcPr>
          <w:p>
            <w:pPr>
              <w:pStyle w:val="0"/>
              <w:jc w:val="center"/>
            </w:pPr>
            <w:r>
              <w:rPr>
                <w:sz w:val="24"/>
              </w:rPr>
              <w:t xml:space="preserve">-</w:t>
            </w:r>
          </w:p>
        </w:tc>
      </w:tr>
      <w:tr>
        <w:tc>
          <w:tcPr>
            <w:gridSpan w:val="5"/>
            <w:tcW w:w="9030" w:type="dxa"/>
          </w:tcPr>
          <w:p>
            <w:pPr>
              <w:pStyle w:val="0"/>
              <w:outlineLvl w:val="2"/>
              <w:jc w:val="center"/>
            </w:pPr>
            <w:r>
              <w:rPr>
                <w:sz w:val="24"/>
              </w:rPr>
              <w:t xml:space="preserve">Отражение признания ОС</w:t>
            </w:r>
          </w:p>
        </w:tc>
      </w:tr>
      <w:tr>
        <w:tc>
          <w:tcPr>
            <w:tcW w:w="878" w:type="dxa"/>
          </w:tcPr>
          <w:bookmarkStart w:id="544" w:name="P544"/>
          <w:bookmarkEnd w:id="544"/>
          <w:p>
            <w:pPr>
              <w:pStyle w:val="0"/>
            </w:pPr>
            <w:r>
              <w:rPr>
                <w:sz w:val="24"/>
              </w:rPr>
              <w:t xml:space="preserve">1.21</w:t>
            </w:r>
          </w:p>
        </w:tc>
        <w:tc>
          <w:tcPr>
            <w:tcW w:w="4114" w:type="dxa"/>
          </w:tcPr>
          <w:p>
            <w:pPr>
              <w:pStyle w:val="0"/>
            </w:pPr>
            <w:r>
              <w:rPr>
                <w:sz w:val="24"/>
              </w:rPr>
              <w:t xml:space="preserve">Отражение признания ОС по первоначальной стоимости</w:t>
            </w:r>
          </w:p>
        </w:tc>
        <w:tc>
          <w:tcPr>
            <w:tcW w:w="1113" w:type="dxa"/>
          </w:tcPr>
          <w:p>
            <w:pPr>
              <w:pStyle w:val="0"/>
            </w:pPr>
            <w:r>
              <w:rPr>
                <w:sz w:val="24"/>
              </w:rPr>
              <w:t xml:space="preserve">N 60401</w:t>
            </w:r>
          </w:p>
          <w:p>
            <w:pPr>
              <w:pStyle w:val="0"/>
            </w:pPr>
            <w:r>
              <w:rPr>
                <w:sz w:val="24"/>
              </w:rPr>
              <w:t xml:space="preserve">N 60404</w:t>
            </w:r>
          </w:p>
        </w:tc>
        <w:tc>
          <w:tcPr>
            <w:tcW w:w="1155" w:type="dxa"/>
          </w:tcPr>
          <w:p>
            <w:pPr>
              <w:pStyle w:val="0"/>
            </w:pPr>
            <w:r>
              <w:rPr>
                <w:sz w:val="24"/>
              </w:rPr>
              <w:t xml:space="preserve">N 60415</w:t>
            </w:r>
          </w:p>
        </w:tc>
        <w:tc>
          <w:tcPr>
            <w:tcW w:w="1770" w:type="dxa"/>
          </w:tcPr>
          <w:p>
            <w:pPr>
              <w:pStyle w:val="0"/>
              <w:jc w:val="center"/>
            </w:pPr>
            <w:r>
              <w:rPr>
                <w:sz w:val="24"/>
              </w:rPr>
              <w:t xml:space="preserve">-</w:t>
            </w:r>
          </w:p>
        </w:tc>
      </w:tr>
      <w:tr>
        <w:tc>
          <w:tcPr>
            <w:gridSpan w:val="5"/>
            <w:tcW w:w="9030" w:type="dxa"/>
          </w:tcPr>
          <w:p>
            <w:pPr>
              <w:pStyle w:val="0"/>
              <w:outlineLvl w:val="2"/>
            </w:pPr>
            <w:r>
              <w:rPr>
                <w:sz w:val="24"/>
              </w:rPr>
              <w:t xml:space="preserve">Отражение переоценки и списания переоценки ОС</w:t>
            </w:r>
          </w:p>
        </w:tc>
      </w:tr>
      <w:tr>
        <w:tc>
          <w:tcPr>
            <w:tcW w:w="878" w:type="dxa"/>
          </w:tcPr>
          <w:bookmarkStart w:id="551" w:name="P551"/>
          <w:bookmarkEnd w:id="551"/>
          <w:p>
            <w:pPr>
              <w:pStyle w:val="0"/>
            </w:pPr>
            <w:r>
              <w:rPr>
                <w:sz w:val="24"/>
              </w:rPr>
              <w:t xml:space="preserve">1.22</w:t>
            </w:r>
          </w:p>
        </w:tc>
        <w:tc>
          <w:tcPr>
            <w:tcW w:w="4114" w:type="dxa"/>
          </w:tcPr>
          <w:p>
            <w:pPr>
              <w:pStyle w:val="0"/>
            </w:pPr>
            <w:r>
              <w:rPr>
                <w:sz w:val="24"/>
              </w:rPr>
              <w:t xml:space="preserve">Отражение дооценки (увеличения стоимости) ОС в результате переоценки:</w:t>
            </w:r>
          </w:p>
        </w:tc>
        <w:tc>
          <w:tcPr>
            <w:tcW w:w="1113" w:type="dxa"/>
          </w:tcPr>
          <w:p>
            <w:pPr>
              <w:pStyle w:val="0"/>
            </w:pPr>
            <w:r>
              <w:rPr>
                <w:sz w:val="24"/>
              </w:rPr>
            </w:r>
          </w:p>
        </w:tc>
        <w:tc>
          <w:tcPr>
            <w:tcW w:w="1155" w:type="dxa"/>
          </w:tcPr>
          <w:p>
            <w:pPr>
              <w:pStyle w:val="0"/>
            </w:pPr>
            <w:r>
              <w:rPr>
                <w:sz w:val="24"/>
              </w:rPr>
            </w:r>
          </w:p>
        </w:tc>
        <w:tc>
          <w:tcPr>
            <w:tcW w:w="1770" w:type="dxa"/>
          </w:tcPr>
          <w:p>
            <w:pPr>
              <w:pStyle w:val="0"/>
              <w:jc w:val="center"/>
            </w:pPr>
            <w:r>
              <w:rPr>
                <w:sz w:val="24"/>
              </w:rPr>
            </w:r>
          </w:p>
        </w:tc>
      </w:tr>
      <w:tr>
        <w:tc>
          <w:tcPr>
            <w:tcW w:w="878" w:type="dxa"/>
          </w:tcPr>
          <w:p>
            <w:pPr>
              <w:pStyle w:val="0"/>
            </w:pPr>
            <w:r>
              <w:rPr>
                <w:sz w:val="24"/>
              </w:rPr>
              <w:t xml:space="preserve">1.22.1</w:t>
            </w:r>
          </w:p>
        </w:tc>
        <w:tc>
          <w:tcPr>
            <w:tcW w:w="4114" w:type="dxa"/>
          </w:tcPr>
          <w:p>
            <w:pPr>
              <w:pStyle w:val="0"/>
              <w:ind w:firstLine="284"/>
            </w:pPr>
            <w:r>
              <w:rPr>
                <w:sz w:val="24"/>
              </w:rPr>
              <w:t xml:space="preserve">отражение суммы дооценки</w:t>
            </w:r>
          </w:p>
        </w:tc>
        <w:tc>
          <w:tcPr>
            <w:tcW w:w="1113" w:type="dxa"/>
          </w:tcPr>
          <w:p>
            <w:pPr>
              <w:pStyle w:val="0"/>
            </w:pPr>
            <w:r>
              <w:rPr>
                <w:sz w:val="24"/>
              </w:rPr>
              <w:t xml:space="preserve">N 60401</w:t>
            </w:r>
          </w:p>
          <w:p>
            <w:pPr>
              <w:pStyle w:val="0"/>
            </w:pPr>
            <w:r>
              <w:rPr>
                <w:sz w:val="24"/>
              </w:rPr>
              <w:t xml:space="preserve">N 60404</w:t>
            </w:r>
          </w:p>
        </w:tc>
        <w:tc>
          <w:tcPr>
            <w:tcW w:w="1155" w:type="dxa"/>
          </w:tcPr>
          <w:p>
            <w:pPr>
              <w:pStyle w:val="0"/>
            </w:pPr>
            <w:r>
              <w:rPr>
                <w:sz w:val="24"/>
              </w:rPr>
              <w:t xml:space="preserve">N 10601</w:t>
            </w:r>
          </w:p>
        </w:tc>
        <w:tc>
          <w:tcPr>
            <w:tcW w:w="1770" w:type="dxa"/>
          </w:tcPr>
          <w:p>
            <w:pPr>
              <w:pStyle w:val="0"/>
              <w:jc w:val="center"/>
            </w:pPr>
            <w:r>
              <w:rPr>
                <w:sz w:val="24"/>
              </w:rPr>
              <w:t xml:space="preserve">-</w:t>
            </w:r>
          </w:p>
        </w:tc>
      </w:tr>
      <w:tr>
        <w:tc>
          <w:tcPr>
            <w:tcW w:w="878" w:type="dxa"/>
          </w:tcPr>
          <w:p>
            <w:pPr>
              <w:pStyle w:val="0"/>
            </w:pPr>
            <w:r>
              <w:rPr>
                <w:sz w:val="24"/>
              </w:rPr>
              <w:t xml:space="preserve">1.22.2</w:t>
            </w:r>
          </w:p>
        </w:tc>
        <w:tc>
          <w:tcPr>
            <w:tcW w:w="4114" w:type="dxa"/>
          </w:tcPr>
          <w:p>
            <w:pPr>
              <w:pStyle w:val="0"/>
              <w:ind w:firstLine="284"/>
            </w:pPr>
            <w:r>
              <w:rPr>
                <w:sz w:val="24"/>
              </w:rPr>
              <w:t xml:space="preserve">отражение увеличения суммы амортизации</w:t>
            </w:r>
          </w:p>
        </w:tc>
        <w:tc>
          <w:tcPr>
            <w:tcW w:w="1113" w:type="dxa"/>
          </w:tcPr>
          <w:p>
            <w:pPr>
              <w:pStyle w:val="0"/>
            </w:pPr>
            <w:r>
              <w:rPr>
                <w:sz w:val="24"/>
              </w:rPr>
              <w:t xml:space="preserve">N 10601</w:t>
            </w:r>
          </w:p>
        </w:tc>
        <w:tc>
          <w:tcPr>
            <w:tcW w:w="1155" w:type="dxa"/>
          </w:tcPr>
          <w:p>
            <w:pPr>
              <w:pStyle w:val="0"/>
            </w:pPr>
            <w:r>
              <w:rPr>
                <w:sz w:val="24"/>
              </w:rPr>
              <w:t xml:space="preserve">N 60414</w:t>
            </w:r>
          </w:p>
        </w:tc>
        <w:tc>
          <w:tcPr>
            <w:tcW w:w="1770" w:type="dxa"/>
          </w:tcPr>
          <w:p>
            <w:pPr>
              <w:pStyle w:val="0"/>
              <w:jc w:val="center"/>
            </w:pPr>
            <w:r>
              <w:rPr>
                <w:sz w:val="24"/>
              </w:rPr>
              <w:t xml:space="preserve">-</w:t>
            </w:r>
          </w:p>
        </w:tc>
      </w:tr>
      <w:tr>
        <w:tc>
          <w:tcPr>
            <w:tcW w:w="878" w:type="dxa"/>
          </w:tcPr>
          <w:p>
            <w:pPr>
              <w:pStyle w:val="0"/>
            </w:pPr>
            <w:r>
              <w:rPr>
                <w:sz w:val="24"/>
              </w:rPr>
              <w:t xml:space="preserve">1.22.3</w:t>
            </w:r>
          </w:p>
        </w:tc>
        <w:tc>
          <w:tcPr>
            <w:tcW w:w="4114" w:type="dxa"/>
          </w:tcPr>
          <w:p>
            <w:pPr>
              <w:pStyle w:val="0"/>
              <w:ind w:firstLine="284"/>
            </w:pPr>
            <w:r>
              <w:rPr>
                <w:sz w:val="24"/>
              </w:rPr>
              <w:t xml:space="preserve">отражение суммы дооценки, равной сумме уценки ОС, проведенной в предыдущие отчетные периоды и отнесенной на расходы (в случае, когда в результате последующей (последующих) переоценки (переоценок) происходит дооценка ОС)</w:t>
            </w:r>
          </w:p>
        </w:tc>
        <w:tc>
          <w:tcPr>
            <w:tcW w:w="1113" w:type="dxa"/>
          </w:tcPr>
          <w:p>
            <w:pPr>
              <w:pStyle w:val="0"/>
            </w:pPr>
            <w:r>
              <w:rPr>
                <w:sz w:val="24"/>
              </w:rPr>
              <w:t xml:space="preserve">N 60401</w:t>
            </w:r>
          </w:p>
          <w:p>
            <w:pPr>
              <w:pStyle w:val="0"/>
            </w:pPr>
            <w:r>
              <w:rPr>
                <w:sz w:val="24"/>
              </w:rPr>
              <w:t xml:space="preserve">N 60404</w:t>
            </w:r>
          </w:p>
        </w:tc>
        <w:tc>
          <w:tcPr>
            <w:tcW w:w="1155" w:type="dxa"/>
          </w:tcPr>
          <w:p>
            <w:pPr>
              <w:pStyle w:val="0"/>
            </w:pPr>
            <w:r>
              <w:rPr>
                <w:sz w:val="24"/>
              </w:rPr>
              <w:t xml:space="preserve">N 71801</w:t>
            </w:r>
          </w:p>
        </w:tc>
        <w:tc>
          <w:tcPr>
            <w:tcW w:w="1770" w:type="dxa"/>
          </w:tcPr>
          <w:p>
            <w:pPr>
              <w:pStyle w:val="0"/>
            </w:pPr>
            <w:r>
              <w:rPr>
                <w:sz w:val="24"/>
              </w:rPr>
              <w:t xml:space="preserve">54106</w:t>
            </w:r>
          </w:p>
        </w:tc>
      </w:tr>
      <w:tr>
        <w:tc>
          <w:tcPr>
            <w:tcW w:w="878" w:type="dxa"/>
          </w:tcPr>
          <w:p>
            <w:pPr>
              <w:pStyle w:val="0"/>
            </w:pPr>
            <w:r>
              <w:rPr>
                <w:sz w:val="24"/>
              </w:rPr>
              <w:t xml:space="preserve">1.23</w:t>
            </w:r>
          </w:p>
        </w:tc>
        <w:tc>
          <w:tcPr>
            <w:tcW w:w="4114" w:type="dxa"/>
          </w:tcPr>
          <w:p>
            <w:pPr>
              <w:pStyle w:val="0"/>
            </w:pPr>
            <w:r>
              <w:rPr>
                <w:sz w:val="24"/>
              </w:rPr>
              <w:t xml:space="preserve">Отражение уценки (уменьшения стоимости) ОС в результате переоценки:</w:t>
            </w:r>
          </w:p>
        </w:tc>
        <w:tc>
          <w:tcPr>
            <w:tcW w:w="1113" w:type="dxa"/>
          </w:tcPr>
          <w:p>
            <w:pPr>
              <w:pStyle w:val="0"/>
            </w:pPr>
            <w:r>
              <w:rPr>
                <w:sz w:val="24"/>
              </w:rPr>
            </w:r>
          </w:p>
        </w:tc>
        <w:tc>
          <w:tcPr>
            <w:tcW w:w="1155" w:type="dxa"/>
          </w:tcPr>
          <w:p>
            <w:pPr>
              <w:pStyle w:val="0"/>
            </w:pPr>
            <w:r>
              <w:rPr>
                <w:sz w:val="24"/>
              </w:rPr>
            </w:r>
          </w:p>
        </w:tc>
        <w:tc>
          <w:tcPr>
            <w:tcW w:w="1770" w:type="dxa"/>
          </w:tcPr>
          <w:p>
            <w:pPr>
              <w:pStyle w:val="0"/>
              <w:jc w:val="center"/>
            </w:pPr>
            <w:r>
              <w:rPr>
                <w:sz w:val="24"/>
              </w:rPr>
            </w:r>
          </w:p>
        </w:tc>
      </w:tr>
      <w:tr>
        <w:tc>
          <w:tcPr>
            <w:tcW w:w="878" w:type="dxa"/>
          </w:tcPr>
          <w:p>
            <w:pPr>
              <w:pStyle w:val="0"/>
            </w:pPr>
            <w:r>
              <w:rPr>
                <w:sz w:val="24"/>
              </w:rPr>
              <w:t xml:space="preserve">1.23.1</w:t>
            </w:r>
          </w:p>
        </w:tc>
        <w:tc>
          <w:tcPr>
            <w:tcW w:w="4114" w:type="dxa"/>
          </w:tcPr>
          <w:p>
            <w:pPr>
              <w:pStyle w:val="0"/>
              <w:ind w:firstLine="284"/>
            </w:pPr>
            <w:r>
              <w:rPr>
                <w:sz w:val="24"/>
              </w:rPr>
              <w:t xml:space="preserve">отражение уменьшения суммы накопленной амортизации</w:t>
            </w:r>
          </w:p>
        </w:tc>
        <w:tc>
          <w:tcPr>
            <w:tcW w:w="1113" w:type="dxa"/>
          </w:tcPr>
          <w:p>
            <w:pPr>
              <w:pStyle w:val="0"/>
            </w:pPr>
            <w:r>
              <w:rPr>
                <w:sz w:val="24"/>
              </w:rPr>
              <w:t xml:space="preserve">N 60414</w:t>
            </w:r>
          </w:p>
        </w:tc>
        <w:tc>
          <w:tcPr>
            <w:tcW w:w="1155" w:type="dxa"/>
          </w:tcPr>
          <w:p>
            <w:pPr>
              <w:pStyle w:val="0"/>
            </w:pPr>
            <w:r>
              <w:rPr>
                <w:sz w:val="24"/>
              </w:rPr>
              <w:t xml:space="preserve">N 10601</w:t>
            </w:r>
          </w:p>
        </w:tc>
        <w:tc>
          <w:tcPr>
            <w:tcW w:w="1770" w:type="dxa"/>
          </w:tcPr>
          <w:p>
            <w:pPr>
              <w:pStyle w:val="0"/>
              <w:jc w:val="center"/>
            </w:pPr>
            <w:r>
              <w:rPr>
                <w:sz w:val="24"/>
              </w:rPr>
              <w:t xml:space="preserve">-</w:t>
            </w:r>
          </w:p>
        </w:tc>
      </w:tr>
      <w:tr>
        <w:tc>
          <w:tcPr>
            <w:tcW w:w="878" w:type="dxa"/>
          </w:tcPr>
          <w:p>
            <w:pPr>
              <w:pStyle w:val="0"/>
            </w:pPr>
            <w:r>
              <w:rPr>
                <w:sz w:val="24"/>
              </w:rPr>
              <w:t xml:space="preserve">1.23.2</w:t>
            </w:r>
          </w:p>
        </w:tc>
        <w:tc>
          <w:tcPr>
            <w:tcW w:w="4114" w:type="dxa"/>
          </w:tcPr>
          <w:p>
            <w:pPr>
              <w:pStyle w:val="0"/>
              <w:ind w:firstLine="284"/>
            </w:pPr>
            <w:r>
              <w:rPr>
                <w:sz w:val="24"/>
              </w:rPr>
              <w:t xml:space="preserve">отражение суммы уценки</w:t>
            </w:r>
          </w:p>
        </w:tc>
        <w:tc>
          <w:tcPr>
            <w:tcW w:w="1113" w:type="dxa"/>
          </w:tcPr>
          <w:p>
            <w:pPr>
              <w:pStyle w:val="0"/>
            </w:pPr>
            <w:r>
              <w:rPr>
                <w:sz w:val="24"/>
              </w:rPr>
              <w:t xml:space="preserve">N 10601</w:t>
            </w:r>
          </w:p>
        </w:tc>
        <w:tc>
          <w:tcPr>
            <w:tcW w:w="1155" w:type="dxa"/>
          </w:tcPr>
          <w:p>
            <w:pPr>
              <w:pStyle w:val="0"/>
            </w:pPr>
            <w:r>
              <w:rPr>
                <w:sz w:val="24"/>
              </w:rPr>
              <w:t xml:space="preserve">N 60401</w:t>
            </w:r>
          </w:p>
          <w:p>
            <w:pPr>
              <w:pStyle w:val="0"/>
            </w:pPr>
            <w:r>
              <w:rPr>
                <w:sz w:val="24"/>
              </w:rPr>
              <w:t xml:space="preserve">N 60404</w:t>
            </w:r>
          </w:p>
        </w:tc>
        <w:tc>
          <w:tcPr>
            <w:tcW w:w="1770" w:type="dxa"/>
          </w:tcPr>
          <w:p>
            <w:pPr>
              <w:pStyle w:val="0"/>
              <w:jc w:val="center"/>
            </w:pPr>
            <w:r>
              <w:rPr>
                <w:sz w:val="24"/>
              </w:rPr>
              <w:t xml:space="preserve">-</w:t>
            </w:r>
          </w:p>
        </w:tc>
      </w:tr>
      <w:tr>
        <w:tc>
          <w:tcPr>
            <w:tcW w:w="878" w:type="dxa"/>
          </w:tcPr>
          <w:p>
            <w:pPr>
              <w:pStyle w:val="0"/>
            </w:pPr>
            <w:r>
              <w:rPr>
                <w:sz w:val="24"/>
              </w:rPr>
              <w:t xml:space="preserve">1.23.3</w:t>
            </w:r>
          </w:p>
        </w:tc>
        <w:tc>
          <w:tcPr>
            <w:tcW w:w="4114" w:type="dxa"/>
          </w:tcPr>
          <w:p>
            <w:pPr>
              <w:pStyle w:val="0"/>
              <w:ind w:firstLine="284"/>
            </w:pPr>
            <w:r>
              <w:rPr>
                <w:sz w:val="24"/>
              </w:rPr>
              <w:t xml:space="preserve">отражение превышения суммы уценки ОС над остатком на лицевом счете N 10601</w:t>
            </w:r>
          </w:p>
        </w:tc>
        <w:tc>
          <w:tcPr>
            <w:tcW w:w="1113" w:type="dxa"/>
          </w:tcPr>
          <w:p>
            <w:pPr>
              <w:pStyle w:val="0"/>
            </w:pPr>
            <w:r>
              <w:rPr>
                <w:sz w:val="24"/>
              </w:rPr>
              <w:t xml:space="preserve">N 71802</w:t>
            </w:r>
          </w:p>
        </w:tc>
        <w:tc>
          <w:tcPr>
            <w:tcW w:w="1155" w:type="dxa"/>
          </w:tcPr>
          <w:p>
            <w:pPr>
              <w:pStyle w:val="0"/>
            </w:pPr>
            <w:r>
              <w:rPr>
                <w:sz w:val="24"/>
              </w:rPr>
              <w:t xml:space="preserve">N 60401</w:t>
            </w:r>
          </w:p>
          <w:p>
            <w:pPr>
              <w:pStyle w:val="0"/>
            </w:pPr>
            <w:r>
              <w:rPr>
                <w:sz w:val="24"/>
              </w:rPr>
              <w:t xml:space="preserve">N 60404</w:t>
            </w:r>
          </w:p>
        </w:tc>
        <w:tc>
          <w:tcPr>
            <w:tcW w:w="1770" w:type="dxa"/>
          </w:tcPr>
          <w:p>
            <w:pPr>
              <w:pStyle w:val="0"/>
            </w:pPr>
            <w:r>
              <w:rPr>
                <w:sz w:val="24"/>
              </w:rPr>
              <w:t xml:space="preserve">55206</w:t>
            </w:r>
          </w:p>
        </w:tc>
      </w:tr>
      <w:tr>
        <w:tc>
          <w:tcPr>
            <w:tcW w:w="878" w:type="dxa"/>
          </w:tcPr>
          <w:p>
            <w:pPr>
              <w:pStyle w:val="0"/>
            </w:pPr>
            <w:r>
              <w:rPr>
                <w:sz w:val="24"/>
              </w:rPr>
              <w:t xml:space="preserve">1.24</w:t>
            </w:r>
          </w:p>
        </w:tc>
        <w:tc>
          <w:tcPr>
            <w:tcW w:w="4114" w:type="dxa"/>
          </w:tcPr>
          <w:p>
            <w:pPr>
              <w:pStyle w:val="0"/>
            </w:pPr>
            <w:r>
              <w:rPr>
                <w:sz w:val="24"/>
              </w:rPr>
              <w:t xml:space="preserve">Отражение уменьшения стоимости ОС на сумму накопленной амортизации (при выборе способа уменьшения стоимости ОС на сумму накопленной амортизации и последующего пересчета ее до справедливой стоимости)</w:t>
            </w:r>
          </w:p>
        </w:tc>
        <w:tc>
          <w:tcPr>
            <w:tcW w:w="1113" w:type="dxa"/>
          </w:tcPr>
          <w:p>
            <w:pPr>
              <w:pStyle w:val="0"/>
            </w:pPr>
            <w:r>
              <w:rPr>
                <w:sz w:val="24"/>
              </w:rPr>
              <w:t xml:space="preserve">N 60414</w:t>
            </w:r>
          </w:p>
        </w:tc>
        <w:tc>
          <w:tcPr>
            <w:tcW w:w="1155" w:type="dxa"/>
          </w:tcPr>
          <w:p>
            <w:pPr>
              <w:pStyle w:val="0"/>
            </w:pPr>
            <w:r>
              <w:rPr>
                <w:sz w:val="24"/>
              </w:rPr>
              <w:t xml:space="preserve">N 60401</w:t>
            </w:r>
          </w:p>
        </w:tc>
        <w:tc>
          <w:tcPr>
            <w:tcW w:w="1770" w:type="dxa"/>
          </w:tcPr>
          <w:p>
            <w:pPr>
              <w:pStyle w:val="0"/>
              <w:jc w:val="center"/>
            </w:pPr>
            <w:r>
              <w:rPr>
                <w:sz w:val="24"/>
              </w:rPr>
              <w:t xml:space="preserve">-</w:t>
            </w:r>
          </w:p>
        </w:tc>
      </w:tr>
      <w:tr>
        <w:tc>
          <w:tcPr>
            <w:tcW w:w="878" w:type="dxa"/>
          </w:tcPr>
          <w:bookmarkStart w:id="600" w:name="P600"/>
          <w:bookmarkEnd w:id="600"/>
          <w:p>
            <w:pPr>
              <w:pStyle w:val="0"/>
            </w:pPr>
            <w:r>
              <w:rPr>
                <w:sz w:val="24"/>
              </w:rPr>
              <w:t xml:space="preserve">1.25</w:t>
            </w:r>
          </w:p>
        </w:tc>
        <w:tc>
          <w:tcPr>
            <w:tcW w:w="4114" w:type="dxa"/>
          </w:tcPr>
          <w:p>
            <w:pPr>
              <w:pStyle w:val="0"/>
            </w:pPr>
            <w:r>
              <w:rPr>
                <w:sz w:val="24"/>
              </w:rPr>
              <w:t xml:space="preserve">Отражение переноса прироста стоимости при переоценке ОС</w:t>
            </w:r>
          </w:p>
        </w:tc>
        <w:tc>
          <w:tcPr>
            <w:tcW w:w="1113" w:type="dxa"/>
          </w:tcPr>
          <w:p>
            <w:pPr>
              <w:pStyle w:val="0"/>
            </w:pPr>
            <w:r>
              <w:rPr>
                <w:sz w:val="24"/>
              </w:rPr>
              <w:t xml:space="preserve">N 10601</w:t>
            </w:r>
          </w:p>
        </w:tc>
        <w:tc>
          <w:tcPr>
            <w:tcW w:w="1155" w:type="dxa"/>
          </w:tcPr>
          <w:p>
            <w:pPr>
              <w:pStyle w:val="0"/>
            </w:pPr>
            <w:r>
              <w:rPr>
                <w:sz w:val="24"/>
              </w:rPr>
              <w:t xml:space="preserve">N 10801</w:t>
            </w:r>
          </w:p>
          <w:p>
            <w:pPr>
              <w:pStyle w:val="0"/>
            </w:pPr>
            <w:r>
              <w:rPr>
                <w:sz w:val="24"/>
              </w:rPr>
              <w:t xml:space="preserve">N 10901</w:t>
            </w:r>
          </w:p>
        </w:tc>
        <w:tc>
          <w:tcPr>
            <w:tcW w:w="1770" w:type="dxa"/>
          </w:tcPr>
          <w:p>
            <w:pPr>
              <w:pStyle w:val="0"/>
              <w:jc w:val="center"/>
            </w:pPr>
            <w:r>
              <w:rPr>
                <w:sz w:val="24"/>
              </w:rPr>
              <w:t xml:space="preserve">-</w:t>
            </w:r>
          </w:p>
        </w:tc>
      </w:tr>
      <w:tr>
        <w:tc>
          <w:tcPr>
            <w:gridSpan w:val="5"/>
            <w:tcW w:w="9030" w:type="dxa"/>
          </w:tcPr>
          <w:p>
            <w:pPr>
              <w:pStyle w:val="0"/>
              <w:outlineLvl w:val="2"/>
              <w:jc w:val="center"/>
            </w:pPr>
            <w:r>
              <w:rPr>
                <w:sz w:val="24"/>
              </w:rPr>
              <w:t xml:space="preserve">Отражение изменения величины оценочного обязательства по будущему демонтажу, утилизации ОС и восстановлению окружающей среды на занимаемом им участке</w:t>
            </w:r>
          </w:p>
        </w:tc>
      </w:tr>
      <w:tr>
        <w:tc>
          <w:tcPr>
            <w:gridSpan w:val="5"/>
            <w:tcW w:w="9030" w:type="dxa"/>
          </w:tcPr>
          <w:p>
            <w:pPr>
              <w:pStyle w:val="0"/>
              <w:outlineLvl w:val="3"/>
              <w:jc w:val="center"/>
            </w:pPr>
            <w:r>
              <w:rPr>
                <w:sz w:val="24"/>
              </w:rPr>
              <w:t xml:space="preserve">при выборе модели учета ОС по первоначальной стоимости</w:t>
            </w:r>
          </w:p>
        </w:tc>
      </w:tr>
      <w:tr>
        <w:tc>
          <w:tcPr>
            <w:tcW w:w="878" w:type="dxa"/>
          </w:tcPr>
          <w:p>
            <w:pPr>
              <w:pStyle w:val="0"/>
            </w:pPr>
            <w:r>
              <w:rPr>
                <w:sz w:val="24"/>
              </w:rPr>
              <w:t xml:space="preserve">1.26</w:t>
            </w:r>
          </w:p>
        </w:tc>
        <w:tc>
          <w:tcPr>
            <w:tcW w:w="4114" w:type="dxa"/>
          </w:tcPr>
          <w:p>
            <w:pPr>
              <w:pStyle w:val="0"/>
            </w:pPr>
            <w:r>
              <w:rPr>
                <w:sz w:val="24"/>
              </w:rPr>
              <w:t xml:space="preserve">Отражение уменьшения суммы оценочного обязательства по будущему демонтажу, утилизации ОС и восстановлению окружающей среды на занимаемом им участке:</w:t>
            </w:r>
          </w:p>
        </w:tc>
        <w:tc>
          <w:tcPr>
            <w:tcW w:w="1113" w:type="dxa"/>
          </w:tcPr>
          <w:p>
            <w:pPr>
              <w:pStyle w:val="0"/>
            </w:pPr>
            <w:r>
              <w:rPr>
                <w:sz w:val="24"/>
              </w:rPr>
            </w:r>
          </w:p>
        </w:tc>
        <w:tc>
          <w:tcPr>
            <w:tcW w:w="1155" w:type="dxa"/>
          </w:tcPr>
          <w:p>
            <w:pPr>
              <w:pStyle w:val="0"/>
            </w:pPr>
            <w:r>
              <w:rPr>
                <w:sz w:val="24"/>
              </w:rPr>
            </w:r>
          </w:p>
        </w:tc>
        <w:tc>
          <w:tcPr>
            <w:tcW w:w="1770" w:type="dxa"/>
          </w:tcPr>
          <w:p>
            <w:pPr>
              <w:pStyle w:val="0"/>
              <w:jc w:val="center"/>
            </w:pPr>
            <w:r>
              <w:rPr>
                <w:sz w:val="24"/>
              </w:rPr>
            </w:r>
          </w:p>
        </w:tc>
      </w:tr>
      <w:tr>
        <w:tc>
          <w:tcPr>
            <w:tcW w:w="878" w:type="dxa"/>
          </w:tcPr>
          <w:bookmarkStart w:id="613" w:name="P613"/>
          <w:bookmarkEnd w:id="613"/>
          <w:p>
            <w:pPr>
              <w:pStyle w:val="0"/>
            </w:pPr>
            <w:r>
              <w:rPr>
                <w:sz w:val="24"/>
              </w:rPr>
              <w:t xml:space="preserve">1.26,1</w:t>
            </w:r>
          </w:p>
        </w:tc>
        <w:tc>
          <w:tcPr>
            <w:tcW w:w="4114" w:type="dxa"/>
          </w:tcPr>
          <w:p>
            <w:pPr>
              <w:pStyle w:val="0"/>
              <w:ind w:firstLine="284"/>
            </w:pPr>
            <w:r>
              <w:rPr>
                <w:sz w:val="24"/>
              </w:rPr>
              <w:t xml:space="preserve">в пределах стоимости ОС, числящейся на счетах бухгалтерского учета, за вычетом накопленной амортизации и накопленных убытков от обесценения</w:t>
            </w:r>
          </w:p>
        </w:tc>
        <w:tc>
          <w:tcPr>
            <w:tcW w:w="1113" w:type="dxa"/>
          </w:tcPr>
          <w:p>
            <w:pPr>
              <w:pStyle w:val="0"/>
            </w:pPr>
            <w:r>
              <w:rPr>
                <w:sz w:val="24"/>
              </w:rPr>
              <w:t xml:space="preserve">N 61501</w:t>
            </w:r>
          </w:p>
        </w:tc>
        <w:tc>
          <w:tcPr>
            <w:tcW w:w="1155" w:type="dxa"/>
          </w:tcPr>
          <w:p>
            <w:pPr>
              <w:pStyle w:val="0"/>
            </w:pPr>
            <w:r>
              <w:rPr>
                <w:sz w:val="24"/>
              </w:rPr>
              <w:t xml:space="preserve">N 60401</w:t>
            </w:r>
          </w:p>
        </w:tc>
        <w:tc>
          <w:tcPr>
            <w:tcW w:w="1770" w:type="dxa"/>
          </w:tcPr>
          <w:p>
            <w:pPr>
              <w:pStyle w:val="0"/>
              <w:jc w:val="center"/>
            </w:pPr>
            <w:r>
              <w:rPr>
                <w:sz w:val="24"/>
              </w:rPr>
              <w:t xml:space="preserve">-</w:t>
            </w:r>
          </w:p>
        </w:tc>
      </w:tr>
      <w:tr>
        <w:tc>
          <w:tcPr>
            <w:tcW w:w="878" w:type="dxa"/>
          </w:tcPr>
          <w:bookmarkStart w:id="618" w:name="P618"/>
          <w:bookmarkEnd w:id="618"/>
          <w:p>
            <w:pPr>
              <w:pStyle w:val="0"/>
            </w:pPr>
            <w:r>
              <w:rPr>
                <w:sz w:val="24"/>
              </w:rPr>
              <w:t xml:space="preserve">1.26.2</w:t>
            </w:r>
          </w:p>
        </w:tc>
        <w:tc>
          <w:tcPr>
            <w:tcW w:w="4114" w:type="dxa"/>
          </w:tcPr>
          <w:p>
            <w:pPr>
              <w:pStyle w:val="0"/>
              <w:ind w:firstLine="284"/>
            </w:pPr>
            <w:r>
              <w:rPr>
                <w:sz w:val="24"/>
              </w:rPr>
              <w:t xml:space="preserve">превышающей стоимость ОС, числящуюся на счетах бухгалтерского учета, за вычетом накопленной амортизации и накопленных убытков от обесценения</w:t>
            </w:r>
          </w:p>
        </w:tc>
        <w:tc>
          <w:tcPr>
            <w:tcW w:w="1113" w:type="dxa"/>
          </w:tcPr>
          <w:p>
            <w:pPr>
              <w:pStyle w:val="0"/>
            </w:pPr>
            <w:r>
              <w:rPr>
                <w:sz w:val="24"/>
              </w:rPr>
              <w:t xml:space="preserve">N 61501</w:t>
            </w:r>
          </w:p>
        </w:tc>
        <w:tc>
          <w:tcPr>
            <w:tcW w:w="1155" w:type="dxa"/>
          </w:tcPr>
          <w:p>
            <w:pPr>
              <w:pStyle w:val="0"/>
            </w:pPr>
            <w:r>
              <w:rPr>
                <w:sz w:val="24"/>
              </w:rPr>
              <w:t xml:space="preserve">N 71801</w:t>
            </w:r>
          </w:p>
        </w:tc>
        <w:tc>
          <w:tcPr>
            <w:tcW w:w="1770" w:type="dxa"/>
          </w:tcPr>
          <w:p>
            <w:pPr>
              <w:pStyle w:val="0"/>
            </w:pPr>
            <w:r>
              <w:rPr>
                <w:sz w:val="24"/>
              </w:rPr>
              <w:t xml:space="preserve">54301</w:t>
            </w:r>
          </w:p>
        </w:tc>
      </w:tr>
      <w:tr>
        <w:tc>
          <w:tcPr>
            <w:tcW w:w="878" w:type="dxa"/>
          </w:tcPr>
          <w:bookmarkStart w:id="623" w:name="P623"/>
          <w:bookmarkEnd w:id="623"/>
          <w:p>
            <w:pPr>
              <w:pStyle w:val="0"/>
            </w:pPr>
            <w:r>
              <w:rPr>
                <w:sz w:val="24"/>
              </w:rPr>
              <w:t xml:space="preserve">1.27</w:t>
            </w:r>
          </w:p>
        </w:tc>
        <w:tc>
          <w:tcPr>
            <w:tcW w:w="4114" w:type="dxa"/>
          </w:tcPr>
          <w:p>
            <w:pPr>
              <w:pStyle w:val="0"/>
            </w:pPr>
            <w:r>
              <w:rPr>
                <w:sz w:val="24"/>
              </w:rPr>
              <w:t xml:space="preserve">Отражение увеличения суммы оценочного обязательства по будущему демонтажу, утилизации ОС и восстановлению окружающей среды на занимаемом им участке</w:t>
            </w:r>
          </w:p>
        </w:tc>
        <w:tc>
          <w:tcPr>
            <w:tcW w:w="1113" w:type="dxa"/>
          </w:tcPr>
          <w:p>
            <w:pPr>
              <w:pStyle w:val="0"/>
            </w:pPr>
            <w:r>
              <w:rPr>
                <w:sz w:val="24"/>
              </w:rPr>
              <w:t xml:space="preserve">N 60401</w:t>
            </w:r>
          </w:p>
        </w:tc>
        <w:tc>
          <w:tcPr>
            <w:tcW w:w="1155" w:type="dxa"/>
          </w:tcPr>
          <w:p>
            <w:pPr>
              <w:pStyle w:val="0"/>
            </w:pPr>
            <w:r>
              <w:rPr>
                <w:sz w:val="24"/>
              </w:rPr>
              <w:t xml:space="preserve">N 61501</w:t>
            </w:r>
          </w:p>
        </w:tc>
        <w:tc>
          <w:tcPr>
            <w:tcW w:w="1770" w:type="dxa"/>
          </w:tcPr>
          <w:p>
            <w:pPr>
              <w:pStyle w:val="0"/>
              <w:jc w:val="center"/>
            </w:pPr>
            <w:r>
              <w:rPr>
                <w:sz w:val="24"/>
              </w:rPr>
              <w:t xml:space="preserve">-</w:t>
            </w:r>
          </w:p>
        </w:tc>
      </w:tr>
      <w:tr>
        <w:tc>
          <w:tcPr>
            <w:gridSpan w:val="5"/>
            <w:tcW w:w="9030" w:type="dxa"/>
          </w:tcPr>
          <w:p>
            <w:pPr>
              <w:pStyle w:val="0"/>
              <w:outlineLvl w:val="3"/>
              <w:jc w:val="center"/>
            </w:pPr>
            <w:r>
              <w:rPr>
                <w:sz w:val="24"/>
              </w:rPr>
              <w:t xml:space="preserve">при выборе модели учета ОС по переоцененной стоимости</w:t>
            </w:r>
          </w:p>
        </w:tc>
      </w:tr>
      <w:tr>
        <w:tc>
          <w:tcPr>
            <w:tcW w:w="878" w:type="dxa"/>
          </w:tcPr>
          <w:p>
            <w:pPr>
              <w:pStyle w:val="0"/>
            </w:pPr>
            <w:r>
              <w:rPr>
                <w:sz w:val="24"/>
              </w:rPr>
              <w:t xml:space="preserve">1.28</w:t>
            </w:r>
          </w:p>
        </w:tc>
        <w:tc>
          <w:tcPr>
            <w:tcW w:w="4114" w:type="dxa"/>
          </w:tcPr>
          <w:p>
            <w:pPr>
              <w:pStyle w:val="0"/>
            </w:pPr>
            <w:r>
              <w:rPr>
                <w:sz w:val="24"/>
              </w:rPr>
              <w:t xml:space="preserve">Отражение уменьшения суммы оценочного обязательства по будущему демонтажу, утилизации ОС и восстановлению окружающей среды на занимаемом им участке:</w:t>
            </w:r>
          </w:p>
        </w:tc>
        <w:tc>
          <w:tcPr>
            <w:tcW w:w="1113" w:type="dxa"/>
          </w:tcPr>
          <w:p>
            <w:pPr>
              <w:pStyle w:val="0"/>
            </w:pPr>
            <w:r>
              <w:rPr>
                <w:sz w:val="24"/>
              </w:rPr>
            </w:r>
          </w:p>
        </w:tc>
        <w:tc>
          <w:tcPr>
            <w:tcW w:w="1155" w:type="dxa"/>
          </w:tcPr>
          <w:p>
            <w:pPr>
              <w:pStyle w:val="0"/>
            </w:pPr>
            <w:r>
              <w:rPr>
                <w:sz w:val="24"/>
              </w:rPr>
            </w:r>
          </w:p>
        </w:tc>
        <w:tc>
          <w:tcPr>
            <w:tcW w:w="1770" w:type="dxa"/>
          </w:tcPr>
          <w:p>
            <w:pPr>
              <w:pStyle w:val="0"/>
              <w:jc w:val="center"/>
            </w:pPr>
            <w:r>
              <w:rPr>
                <w:sz w:val="24"/>
              </w:rPr>
            </w:r>
          </w:p>
        </w:tc>
      </w:tr>
      <w:tr>
        <w:tc>
          <w:tcPr>
            <w:tcW w:w="878" w:type="dxa"/>
          </w:tcPr>
          <w:bookmarkStart w:id="634" w:name="P634"/>
          <w:bookmarkEnd w:id="634"/>
          <w:p>
            <w:pPr>
              <w:pStyle w:val="0"/>
            </w:pPr>
            <w:r>
              <w:rPr>
                <w:sz w:val="24"/>
              </w:rPr>
              <w:t xml:space="preserve">1.28.1</w:t>
            </w:r>
          </w:p>
        </w:tc>
        <w:tc>
          <w:tcPr>
            <w:tcW w:w="4114" w:type="dxa"/>
          </w:tcPr>
          <w:p>
            <w:pPr>
              <w:pStyle w:val="0"/>
              <w:ind w:firstLine="284"/>
            </w:pPr>
            <w:r>
              <w:rPr>
                <w:sz w:val="24"/>
              </w:rPr>
              <w:t xml:space="preserve">в пределах суммы, на которую величина уменьшения обязательств превышает расчетную стоимость ОС</w:t>
            </w:r>
          </w:p>
        </w:tc>
        <w:tc>
          <w:tcPr>
            <w:tcW w:w="1113" w:type="dxa"/>
          </w:tcPr>
          <w:p>
            <w:pPr>
              <w:pStyle w:val="0"/>
            </w:pPr>
            <w:r>
              <w:rPr>
                <w:sz w:val="24"/>
              </w:rPr>
              <w:t xml:space="preserve">N 61501</w:t>
            </w:r>
          </w:p>
        </w:tc>
        <w:tc>
          <w:tcPr>
            <w:tcW w:w="1155" w:type="dxa"/>
          </w:tcPr>
          <w:p>
            <w:pPr>
              <w:pStyle w:val="0"/>
            </w:pPr>
            <w:r>
              <w:rPr>
                <w:sz w:val="24"/>
              </w:rPr>
              <w:t xml:space="preserve">N 71801</w:t>
            </w:r>
          </w:p>
        </w:tc>
        <w:tc>
          <w:tcPr>
            <w:tcW w:w="1770" w:type="dxa"/>
          </w:tcPr>
          <w:p>
            <w:pPr>
              <w:pStyle w:val="0"/>
            </w:pPr>
            <w:r>
              <w:rPr>
                <w:sz w:val="24"/>
              </w:rPr>
              <w:t xml:space="preserve">54301</w:t>
            </w:r>
          </w:p>
        </w:tc>
      </w:tr>
      <w:tr>
        <w:tc>
          <w:tcPr>
            <w:tcW w:w="878" w:type="dxa"/>
          </w:tcPr>
          <w:p>
            <w:pPr>
              <w:pStyle w:val="0"/>
            </w:pPr>
            <w:r>
              <w:rPr>
                <w:sz w:val="24"/>
              </w:rPr>
              <w:t xml:space="preserve">1.28.2</w:t>
            </w:r>
          </w:p>
        </w:tc>
        <w:tc>
          <w:tcPr>
            <w:tcW w:w="4114" w:type="dxa"/>
          </w:tcPr>
          <w:p>
            <w:pPr>
              <w:pStyle w:val="0"/>
              <w:ind w:firstLine="284"/>
            </w:pPr>
            <w:r>
              <w:rPr>
                <w:sz w:val="24"/>
              </w:rPr>
              <w:t xml:space="preserve">в пределах расходов от уценки ОС при его переоценке, признанных в предыдущих отчетных периодах</w:t>
            </w:r>
          </w:p>
        </w:tc>
        <w:tc>
          <w:tcPr>
            <w:tcW w:w="1113" w:type="dxa"/>
          </w:tcPr>
          <w:p>
            <w:pPr>
              <w:pStyle w:val="0"/>
            </w:pPr>
            <w:r>
              <w:rPr>
                <w:sz w:val="24"/>
              </w:rPr>
              <w:t xml:space="preserve">N 61501</w:t>
            </w:r>
          </w:p>
        </w:tc>
        <w:tc>
          <w:tcPr>
            <w:tcW w:w="1155" w:type="dxa"/>
          </w:tcPr>
          <w:p>
            <w:pPr>
              <w:pStyle w:val="0"/>
            </w:pPr>
            <w:r>
              <w:rPr>
                <w:sz w:val="24"/>
              </w:rPr>
              <w:t xml:space="preserve">N 71801</w:t>
            </w:r>
          </w:p>
        </w:tc>
        <w:tc>
          <w:tcPr>
            <w:tcW w:w="1770" w:type="dxa"/>
          </w:tcPr>
          <w:p>
            <w:pPr>
              <w:pStyle w:val="0"/>
            </w:pPr>
            <w:r>
              <w:rPr>
                <w:sz w:val="24"/>
              </w:rPr>
              <w:t xml:space="preserve">54301</w:t>
            </w:r>
          </w:p>
        </w:tc>
      </w:tr>
      <w:tr>
        <w:tc>
          <w:tcPr>
            <w:tcW w:w="878" w:type="dxa"/>
          </w:tcPr>
          <w:bookmarkStart w:id="644" w:name="P644"/>
          <w:bookmarkEnd w:id="644"/>
          <w:p>
            <w:pPr>
              <w:pStyle w:val="0"/>
            </w:pPr>
            <w:r>
              <w:rPr>
                <w:sz w:val="24"/>
              </w:rPr>
              <w:t xml:space="preserve">1.28.3</w:t>
            </w:r>
          </w:p>
        </w:tc>
        <w:tc>
          <w:tcPr>
            <w:tcW w:w="4114" w:type="dxa"/>
          </w:tcPr>
          <w:p>
            <w:pPr>
              <w:pStyle w:val="0"/>
              <w:ind w:firstLine="284"/>
            </w:pPr>
            <w:r>
              <w:rPr>
                <w:sz w:val="24"/>
              </w:rPr>
              <w:t xml:space="preserve">в сумме, превышающей признанные в предыдущих отчетных периодах расходы от уценки ОС при его переоценке</w:t>
            </w:r>
          </w:p>
        </w:tc>
        <w:tc>
          <w:tcPr>
            <w:tcW w:w="1113" w:type="dxa"/>
          </w:tcPr>
          <w:p>
            <w:pPr>
              <w:pStyle w:val="0"/>
            </w:pPr>
            <w:r>
              <w:rPr>
                <w:sz w:val="24"/>
              </w:rPr>
              <w:t xml:space="preserve">N 61501</w:t>
            </w:r>
          </w:p>
        </w:tc>
        <w:tc>
          <w:tcPr>
            <w:tcW w:w="1155" w:type="dxa"/>
          </w:tcPr>
          <w:p>
            <w:pPr>
              <w:pStyle w:val="0"/>
            </w:pPr>
            <w:r>
              <w:rPr>
                <w:sz w:val="24"/>
              </w:rPr>
              <w:t xml:space="preserve">N 10601</w:t>
            </w:r>
          </w:p>
        </w:tc>
        <w:tc>
          <w:tcPr>
            <w:tcW w:w="1770" w:type="dxa"/>
          </w:tcPr>
          <w:p>
            <w:pPr>
              <w:pStyle w:val="0"/>
              <w:jc w:val="center"/>
            </w:pPr>
            <w:r>
              <w:rPr>
                <w:sz w:val="24"/>
              </w:rPr>
              <w:t xml:space="preserve">-</w:t>
            </w:r>
          </w:p>
        </w:tc>
      </w:tr>
      <w:tr>
        <w:tc>
          <w:tcPr>
            <w:tcW w:w="878" w:type="dxa"/>
          </w:tcPr>
          <w:p>
            <w:pPr>
              <w:pStyle w:val="0"/>
            </w:pPr>
            <w:r>
              <w:rPr>
                <w:sz w:val="24"/>
              </w:rPr>
              <w:t xml:space="preserve">1.29</w:t>
            </w:r>
          </w:p>
        </w:tc>
        <w:tc>
          <w:tcPr>
            <w:tcW w:w="4114" w:type="dxa"/>
          </w:tcPr>
          <w:p>
            <w:pPr>
              <w:pStyle w:val="0"/>
            </w:pPr>
            <w:r>
              <w:rPr>
                <w:sz w:val="24"/>
              </w:rPr>
              <w:t xml:space="preserve">Отражение увеличения суммы оценочного обязательства по будущему демонтажу, утилизации ОС и восстановлению окружающей среды на занимаемом им участке:</w:t>
            </w:r>
          </w:p>
        </w:tc>
        <w:tc>
          <w:tcPr>
            <w:tcW w:w="1113" w:type="dxa"/>
          </w:tcPr>
          <w:p>
            <w:pPr>
              <w:pStyle w:val="0"/>
            </w:pPr>
            <w:r>
              <w:rPr>
                <w:sz w:val="24"/>
              </w:rPr>
            </w:r>
          </w:p>
        </w:tc>
        <w:tc>
          <w:tcPr>
            <w:tcW w:w="1155" w:type="dxa"/>
          </w:tcPr>
          <w:p>
            <w:pPr>
              <w:pStyle w:val="0"/>
            </w:pPr>
            <w:r>
              <w:rPr>
                <w:sz w:val="24"/>
              </w:rPr>
            </w:r>
          </w:p>
        </w:tc>
        <w:tc>
          <w:tcPr>
            <w:tcW w:w="1770" w:type="dxa"/>
          </w:tcPr>
          <w:p>
            <w:pPr>
              <w:pStyle w:val="0"/>
              <w:jc w:val="center"/>
            </w:pPr>
            <w:r>
              <w:rPr>
                <w:sz w:val="24"/>
              </w:rPr>
            </w:r>
          </w:p>
        </w:tc>
      </w:tr>
      <w:tr>
        <w:tc>
          <w:tcPr>
            <w:tcW w:w="878" w:type="dxa"/>
          </w:tcPr>
          <w:bookmarkStart w:id="654" w:name="P654"/>
          <w:bookmarkEnd w:id="654"/>
          <w:p>
            <w:pPr>
              <w:pStyle w:val="0"/>
            </w:pPr>
            <w:r>
              <w:rPr>
                <w:sz w:val="24"/>
              </w:rPr>
              <w:t xml:space="preserve">1.29.1</w:t>
            </w:r>
          </w:p>
        </w:tc>
        <w:tc>
          <w:tcPr>
            <w:tcW w:w="4114" w:type="dxa"/>
          </w:tcPr>
          <w:p>
            <w:pPr>
              <w:pStyle w:val="0"/>
              <w:ind w:firstLine="284"/>
            </w:pPr>
            <w:r>
              <w:rPr>
                <w:sz w:val="24"/>
              </w:rPr>
              <w:t xml:space="preserve">в пределах остатка на лицевом счете по учету прироста стоимости ОС при переоценке</w:t>
            </w:r>
          </w:p>
        </w:tc>
        <w:tc>
          <w:tcPr>
            <w:tcW w:w="1113" w:type="dxa"/>
          </w:tcPr>
          <w:p>
            <w:pPr>
              <w:pStyle w:val="0"/>
            </w:pPr>
            <w:r>
              <w:rPr>
                <w:sz w:val="24"/>
              </w:rPr>
              <w:t xml:space="preserve">N 10601</w:t>
            </w:r>
          </w:p>
        </w:tc>
        <w:tc>
          <w:tcPr>
            <w:tcW w:w="1155" w:type="dxa"/>
          </w:tcPr>
          <w:p>
            <w:pPr>
              <w:pStyle w:val="0"/>
            </w:pPr>
            <w:r>
              <w:rPr>
                <w:sz w:val="24"/>
              </w:rPr>
              <w:t xml:space="preserve">N 61501</w:t>
            </w:r>
          </w:p>
        </w:tc>
        <w:tc>
          <w:tcPr>
            <w:tcW w:w="1770" w:type="dxa"/>
          </w:tcPr>
          <w:p>
            <w:pPr>
              <w:pStyle w:val="0"/>
              <w:jc w:val="center"/>
            </w:pPr>
            <w:r>
              <w:rPr>
                <w:sz w:val="24"/>
              </w:rPr>
              <w:t xml:space="preserve">-</w:t>
            </w:r>
          </w:p>
        </w:tc>
      </w:tr>
      <w:tr>
        <w:tc>
          <w:tcPr>
            <w:tcW w:w="878" w:type="dxa"/>
          </w:tcPr>
          <w:bookmarkStart w:id="659" w:name="P659"/>
          <w:bookmarkEnd w:id="659"/>
          <w:p>
            <w:pPr>
              <w:pStyle w:val="0"/>
            </w:pPr>
            <w:r>
              <w:rPr>
                <w:sz w:val="24"/>
              </w:rPr>
              <w:t xml:space="preserve">1.29.2</w:t>
            </w:r>
          </w:p>
        </w:tc>
        <w:tc>
          <w:tcPr>
            <w:tcW w:w="4114" w:type="dxa"/>
          </w:tcPr>
          <w:p>
            <w:pPr>
              <w:pStyle w:val="0"/>
              <w:ind w:firstLine="284"/>
            </w:pPr>
            <w:r>
              <w:rPr>
                <w:sz w:val="24"/>
              </w:rPr>
              <w:t xml:space="preserve">в сумме, превышающей остаток на лицевом счете по учету прироста стоимости ОС при переоценке</w:t>
            </w:r>
          </w:p>
        </w:tc>
        <w:tc>
          <w:tcPr>
            <w:tcW w:w="1113" w:type="dxa"/>
          </w:tcPr>
          <w:p>
            <w:pPr>
              <w:pStyle w:val="0"/>
            </w:pPr>
            <w:r>
              <w:rPr>
                <w:sz w:val="24"/>
              </w:rPr>
              <w:t xml:space="preserve">N 71802</w:t>
            </w:r>
          </w:p>
        </w:tc>
        <w:tc>
          <w:tcPr>
            <w:tcW w:w="1155" w:type="dxa"/>
          </w:tcPr>
          <w:p>
            <w:pPr>
              <w:pStyle w:val="0"/>
            </w:pPr>
            <w:r>
              <w:rPr>
                <w:sz w:val="24"/>
              </w:rPr>
              <w:t xml:space="preserve">N 61501</w:t>
            </w:r>
          </w:p>
        </w:tc>
        <w:tc>
          <w:tcPr>
            <w:tcW w:w="1770" w:type="dxa"/>
          </w:tcPr>
          <w:p>
            <w:pPr>
              <w:pStyle w:val="0"/>
            </w:pPr>
            <w:r>
              <w:rPr>
                <w:sz w:val="24"/>
              </w:rPr>
              <w:t xml:space="preserve">55501</w:t>
            </w:r>
          </w:p>
        </w:tc>
      </w:tr>
      <w:tr>
        <w:tc>
          <w:tcPr>
            <w:gridSpan w:val="5"/>
            <w:tcW w:w="9030" w:type="dxa"/>
          </w:tcPr>
          <w:p>
            <w:pPr>
              <w:pStyle w:val="0"/>
              <w:outlineLvl w:val="3"/>
              <w:jc w:val="center"/>
            </w:pPr>
            <w:r>
              <w:rPr>
                <w:sz w:val="24"/>
              </w:rPr>
              <w:t xml:space="preserve">независимо от выбранной модели учета ОС (в случае, когда ОС полностью амортизирован)</w:t>
            </w:r>
          </w:p>
        </w:tc>
      </w:tr>
      <w:tr>
        <w:tc>
          <w:tcPr>
            <w:tcW w:w="878" w:type="dxa"/>
          </w:tcPr>
          <w:bookmarkStart w:id="665" w:name="P665"/>
          <w:bookmarkEnd w:id="665"/>
          <w:p>
            <w:pPr>
              <w:pStyle w:val="0"/>
            </w:pPr>
            <w:r>
              <w:rPr>
                <w:sz w:val="24"/>
              </w:rPr>
              <w:t xml:space="preserve">1.30</w:t>
            </w:r>
          </w:p>
        </w:tc>
        <w:tc>
          <w:tcPr>
            <w:tcW w:w="4114" w:type="dxa"/>
          </w:tcPr>
          <w:p>
            <w:pPr>
              <w:pStyle w:val="0"/>
            </w:pPr>
            <w:r>
              <w:rPr>
                <w:sz w:val="24"/>
              </w:rPr>
              <w:t xml:space="preserve">Отражение уменьшения суммы обязательств</w:t>
            </w:r>
          </w:p>
        </w:tc>
        <w:tc>
          <w:tcPr>
            <w:tcW w:w="1113" w:type="dxa"/>
          </w:tcPr>
          <w:p>
            <w:pPr>
              <w:pStyle w:val="0"/>
            </w:pPr>
            <w:r>
              <w:rPr>
                <w:sz w:val="24"/>
              </w:rPr>
              <w:t xml:space="preserve">N 61501</w:t>
            </w:r>
          </w:p>
        </w:tc>
        <w:tc>
          <w:tcPr>
            <w:tcW w:w="1155" w:type="dxa"/>
          </w:tcPr>
          <w:p>
            <w:pPr>
              <w:pStyle w:val="0"/>
            </w:pPr>
            <w:r>
              <w:rPr>
                <w:sz w:val="24"/>
              </w:rPr>
              <w:t xml:space="preserve">N 71801</w:t>
            </w:r>
          </w:p>
        </w:tc>
        <w:tc>
          <w:tcPr>
            <w:tcW w:w="1770" w:type="dxa"/>
          </w:tcPr>
          <w:p>
            <w:pPr>
              <w:pStyle w:val="0"/>
            </w:pPr>
            <w:r>
              <w:rPr>
                <w:sz w:val="24"/>
              </w:rPr>
              <w:t xml:space="preserve">54301</w:t>
            </w:r>
          </w:p>
        </w:tc>
      </w:tr>
      <w:tr>
        <w:tc>
          <w:tcPr>
            <w:tcW w:w="878" w:type="dxa"/>
          </w:tcPr>
          <w:bookmarkStart w:id="670" w:name="P670"/>
          <w:bookmarkEnd w:id="670"/>
          <w:p>
            <w:pPr>
              <w:pStyle w:val="0"/>
            </w:pPr>
            <w:r>
              <w:rPr>
                <w:sz w:val="24"/>
              </w:rPr>
              <w:t xml:space="preserve">1.31</w:t>
            </w:r>
          </w:p>
        </w:tc>
        <w:tc>
          <w:tcPr>
            <w:tcW w:w="4114" w:type="dxa"/>
          </w:tcPr>
          <w:p>
            <w:pPr>
              <w:pStyle w:val="0"/>
            </w:pPr>
            <w:r>
              <w:rPr>
                <w:sz w:val="24"/>
              </w:rPr>
              <w:t xml:space="preserve">Отражение увеличения суммы обязательств</w:t>
            </w:r>
          </w:p>
        </w:tc>
        <w:tc>
          <w:tcPr>
            <w:tcW w:w="1113" w:type="dxa"/>
          </w:tcPr>
          <w:p>
            <w:pPr>
              <w:pStyle w:val="0"/>
            </w:pPr>
            <w:r>
              <w:rPr>
                <w:sz w:val="24"/>
              </w:rPr>
              <w:t xml:space="preserve">N 71802</w:t>
            </w:r>
          </w:p>
        </w:tc>
        <w:tc>
          <w:tcPr>
            <w:tcW w:w="1155" w:type="dxa"/>
          </w:tcPr>
          <w:p>
            <w:pPr>
              <w:pStyle w:val="0"/>
            </w:pPr>
            <w:r>
              <w:rPr>
                <w:sz w:val="24"/>
              </w:rPr>
              <w:t xml:space="preserve">N 61501</w:t>
            </w:r>
          </w:p>
        </w:tc>
        <w:tc>
          <w:tcPr>
            <w:tcW w:w="1770" w:type="dxa"/>
          </w:tcPr>
          <w:p>
            <w:pPr>
              <w:pStyle w:val="0"/>
            </w:pPr>
            <w:r>
              <w:rPr>
                <w:sz w:val="24"/>
              </w:rPr>
              <w:t xml:space="preserve">55501</w:t>
            </w:r>
          </w:p>
        </w:tc>
      </w:tr>
      <w:tr>
        <w:tc>
          <w:tcPr>
            <w:gridSpan w:val="5"/>
            <w:tcW w:w="9030" w:type="dxa"/>
          </w:tcPr>
          <w:p>
            <w:pPr>
              <w:pStyle w:val="0"/>
              <w:outlineLvl w:val="2"/>
              <w:jc w:val="center"/>
            </w:pPr>
            <w:r>
              <w:rPr>
                <w:sz w:val="24"/>
              </w:rPr>
              <w:t xml:space="preserve">Отражение убытков от обесценения ОС и восстановление убытков от обесценения ОС</w:t>
            </w:r>
          </w:p>
        </w:tc>
      </w:tr>
      <w:tr>
        <w:tc>
          <w:tcPr>
            <w:gridSpan w:val="5"/>
            <w:tcW w:w="9030" w:type="dxa"/>
          </w:tcPr>
          <w:p>
            <w:pPr>
              <w:pStyle w:val="0"/>
              <w:outlineLvl w:val="3"/>
              <w:jc w:val="center"/>
            </w:pPr>
            <w:r>
              <w:rPr>
                <w:sz w:val="24"/>
              </w:rPr>
              <w:t xml:space="preserve">по ОС, оцениваемым по модели учета по первоначальной стоимости</w:t>
            </w:r>
          </w:p>
        </w:tc>
      </w:tr>
      <w:tr>
        <w:tc>
          <w:tcPr>
            <w:tcW w:w="878" w:type="dxa"/>
          </w:tcPr>
          <w:bookmarkStart w:id="677" w:name="P677"/>
          <w:bookmarkEnd w:id="677"/>
          <w:p>
            <w:pPr>
              <w:pStyle w:val="0"/>
            </w:pPr>
            <w:r>
              <w:rPr>
                <w:sz w:val="24"/>
              </w:rPr>
              <w:t xml:space="preserve">1.32</w:t>
            </w:r>
          </w:p>
        </w:tc>
        <w:tc>
          <w:tcPr>
            <w:tcW w:w="4114" w:type="dxa"/>
          </w:tcPr>
          <w:p>
            <w:pPr>
              <w:pStyle w:val="0"/>
            </w:pPr>
            <w:r>
              <w:rPr>
                <w:sz w:val="24"/>
              </w:rPr>
              <w:t xml:space="preserve">Отражение убытков от обесценения</w:t>
            </w:r>
          </w:p>
        </w:tc>
        <w:tc>
          <w:tcPr>
            <w:tcW w:w="1113" w:type="dxa"/>
          </w:tcPr>
          <w:p>
            <w:pPr>
              <w:pStyle w:val="0"/>
            </w:pPr>
            <w:r>
              <w:rPr>
                <w:sz w:val="24"/>
              </w:rPr>
              <w:t xml:space="preserve">N 71802</w:t>
            </w:r>
          </w:p>
        </w:tc>
        <w:tc>
          <w:tcPr>
            <w:tcW w:w="1155" w:type="dxa"/>
          </w:tcPr>
          <w:p>
            <w:pPr>
              <w:pStyle w:val="0"/>
            </w:pPr>
            <w:r>
              <w:rPr>
                <w:sz w:val="24"/>
              </w:rPr>
              <w:t xml:space="preserve">N 60406</w:t>
            </w:r>
          </w:p>
        </w:tc>
        <w:tc>
          <w:tcPr>
            <w:tcW w:w="1770" w:type="dxa"/>
          </w:tcPr>
          <w:p>
            <w:pPr>
              <w:pStyle w:val="0"/>
            </w:pPr>
            <w:r>
              <w:rPr>
                <w:sz w:val="24"/>
              </w:rPr>
              <w:t xml:space="preserve">55204</w:t>
            </w:r>
          </w:p>
        </w:tc>
      </w:tr>
      <w:tr>
        <w:tc>
          <w:tcPr>
            <w:tcW w:w="878" w:type="dxa"/>
          </w:tcPr>
          <w:bookmarkStart w:id="682" w:name="P682"/>
          <w:bookmarkEnd w:id="682"/>
          <w:p>
            <w:pPr>
              <w:pStyle w:val="0"/>
            </w:pPr>
            <w:r>
              <w:rPr>
                <w:sz w:val="24"/>
              </w:rPr>
              <w:t xml:space="preserve">1.33</w:t>
            </w:r>
          </w:p>
        </w:tc>
        <w:tc>
          <w:tcPr>
            <w:tcW w:w="4114" w:type="dxa"/>
          </w:tcPr>
          <w:p>
            <w:pPr>
              <w:pStyle w:val="0"/>
            </w:pPr>
            <w:r>
              <w:rPr>
                <w:sz w:val="24"/>
              </w:rPr>
              <w:t xml:space="preserve">Отражение восстановления убытков от обесценения</w:t>
            </w:r>
          </w:p>
        </w:tc>
        <w:tc>
          <w:tcPr>
            <w:tcW w:w="1113" w:type="dxa"/>
          </w:tcPr>
          <w:p>
            <w:pPr>
              <w:pStyle w:val="0"/>
            </w:pPr>
            <w:r>
              <w:rPr>
                <w:sz w:val="24"/>
              </w:rPr>
              <w:t xml:space="preserve">N 60406</w:t>
            </w:r>
          </w:p>
        </w:tc>
        <w:tc>
          <w:tcPr>
            <w:tcW w:w="1155" w:type="dxa"/>
          </w:tcPr>
          <w:p>
            <w:pPr>
              <w:pStyle w:val="0"/>
            </w:pPr>
            <w:r>
              <w:rPr>
                <w:sz w:val="24"/>
              </w:rPr>
              <w:t xml:space="preserve">N 71801</w:t>
            </w:r>
          </w:p>
        </w:tc>
        <w:tc>
          <w:tcPr>
            <w:tcW w:w="1770" w:type="dxa"/>
          </w:tcPr>
          <w:p>
            <w:pPr>
              <w:pStyle w:val="0"/>
            </w:pPr>
            <w:r>
              <w:rPr>
                <w:sz w:val="24"/>
              </w:rPr>
              <w:t xml:space="preserve">54104</w:t>
            </w:r>
          </w:p>
        </w:tc>
      </w:tr>
      <w:tr>
        <w:tc>
          <w:tcPr>
            <w:gridSpan w:val="5"/>
            <w:tcW w:w="9030" w:type="dxa"/>
          </w:tcPr>
          <w:p>
            <w:pPr>
              <w:pStyle w:val="0"/>
              <w:outlineLvl w:val="3"/>
              <w:jc w:val="center"/>
            </w:pPr>
            <w:r>
              <w:rPr>
                <w:sz w:val="24"/>
              </w:rPr>
              <w:t xml:space="preserve">по ОС, оцениваемым по модели учета по переоцененной стоимости</w:t>
            </w:r>
          </w:p>
        </w:tc>
      </w:tr>
      <w:tr>
        <w:tc>
          <w:tcPr>
            <w:tcW w:w="878" w:type="dxa"/>
          </w:tcPr>
          <w:p>
            <w:pPr>
              <w:pStyle w:val="0"/>
            </w:pPr>
            <w:r>
              <w:rPr>
                <w:sz w:val="24"/>
              </w:rPr>
              <w:t xml:space="preserve">1.34</w:t>
            </w:r>
          </w:p>
        </w:tc>
        <w:tc>
          <w:tcPr>
            <w:tcW w:w="4114" w:type="dxa"/>
          </w:tcPr>
          <w:p>
            <w:pPr>
              <w:pStyle w:val="0"/>
            </w:pPr>
            <w:r>
              <w:rPr>
                <w:sz w:val="24"/>
              </w:rPr>
              <w:t xml:space="preserve">Отражение убытков от обесценения:</w:t>
            </w:r>
          </w:p>
        </w:tc>
        <w:tc>
          <w:tcPr>
            <w:tcW w:w="1113" w:type="dxa"/>
          </w:tcPr>
          <w:p>
            <w:pPr>
              <w:pStyle w:val="0"/>
            </w:pPr>
            <w:r>
              <w:rPr>
                <w:sz w:val="24"/>
              </w:rPr>
            </w:r>
          </w:p>
        </w:tc>
        <w:tc>
          <w:tcPr>
            <w:tcW w:w="1155" w:type="dxa"/>
          </w:tcPr>
          <w:p>
            <w:pPr>
              <w:pStyle w:val="0"/>
            </w:pPr>
            <w:r>
              <w:rPr>
                <w:sz w:val="24"/>
              </w:rPr>
            </w:r>
          </w:p>
        </w:tc>
        <w:tc>
          <w:tcPr>
            <w:tcW w:w="1770" w:type="dxa"/>
          </w:tcPr>
          <w:p>
            <w:pPr>
              <w:pStyle w:val="0"/>
              <w:jc w:val="center"/>
            </w:pPr>
            <w:r>
              <w:rPr>
                <w:sz w:val="24"/>
              </w:rPr>
            </w:r>
          </w:p>
        </w:tc>
      </w:tr>
      <w:tr>
        <w:tc>
          <w:tcPr>
            <w:tcW w:w="878" w:type="dxa"/>
          </w:tcPr>
          <w:bookmarkStart w:id="693" w:name="P693"/>
          <w:bookmarkEnd w:id="693"/>
          <w:p>
            <w:pPr>
              <w:pStyle w:val="0"/>
            </w:pPr>
            <w:r>
              <w:rPr>
                <w:sz w:val="24"/>
              </w:rPr>
              <w:t xml:space="preserve">1.34.1</w:t>
            </w:r>
          </w:p>
        </w:tc>
        <w:tc>
          <w:tcPr>
            <w:tcW w:w="4114" w:type="dxa"/>
          </w:tcPr>
          <w:p>
            <w:pPr>
              <w:pStyle w:val="0"/>
              <w:ind w:firstLine="284"/>
            </w:pPr>
            <w:r>
              <w:rPr>
                <w:sz w:val="24"/>
              </w:rPr>
              <w:t xml:space="preserve">в пределах суммы, не превышающей остаток прироста стоимости ОС</w:t>
            </w:r>
          </w:p>
        </w:tc>
        <w:tc>
          <w:tcPr>
            <w:tcW w:w="1113" w:type="dxa"/>
          </w:tcPr>
          <w:p>
            <w:pPr>
              <w:pStyle w:val="0"/>
            </w:pPr>
            <w:r>
              <w:rPr>
                <w:sz w:val="24"/>
              </w:rPr>
              <w:t xml:space="preserve">N 10601</w:t>
            </w:r>
          </w:p>
        </w:tc>
        <w:tc>
          <w:tcPr>
            <w:tcW w:w="1155" w:type="dxa"/>
          </w:tcPr>
          <w:p>
            <w:pPr>
              <w:pStyle w:val="0"/>
            </w:pPr>
            <w:r>
              <w:rPr>
                <w:sz w:val="24"/>
              </w:rPr>
              <w:t xml:space="preserve">N 60406</w:t>
            </w:r>
          </w:p>
        </w:tc>
        <w:tc>
          <w:tcPr>
            <w:tcW w:w="1770" w:type="dxa"/>
          </w:tcPr>
          <w:p>
            <w:pPr>
              <w:pStyle w:val="0"/>
              <w:jc w:val="center"/>
            </w:pPr>
            <w:r>
              <w:rPr>
                <w:sz w:val="24"/>
              </w:rPr>
              <w:t xml:space="preserve">-</w:t>
            </w:r>
          </w:p>
        </w:tc>
      </w:tr>
      <w:tr>
        <w:tc>
          <w:tcPr>
            <w:tcW w:w="878" w:type="dxa"/>
          </w:tcPr>
          <w:bookmarkStart w:id="698" w:name="P698"/>
          <w:bookmarkEnd w:id="698"/>
          <w:p>
            <w:pPr>
              <w:pStyle w:val="0"/>
            </w:pPr>
            <w:r>
              <w:rPr>
                <w:sz w:val="24"/>
              </w:rPr>
              <w:t xml:space="preserve">1.34.2</w:t>
            </w:r>
          </w:p>
        </w:tc>
        <w:tc>
          <w:tcPr>
            <w:tcW w:w="4114" w:type="dxa"/>
          </w:tcPr>
          <w:p>
            <w:pPr>
              <w:pStyle w:val="0"/>
              <w:ind w:firstLine="284"/>
            </w:pPr>
            <w:r>
              <w:rPr>
                <w:sz w:val="24"/>
              </w:rPr>
              <w:t xml:space="preserve">в сумме, превышающей остаток прироста стоимости ОС</w:t>
            </w:r>
          </w:p>
        </w:tc>
        <w:tc>
          <w:tcPr>
            <w:tcW w:w="1113" w:type="dxa"/>
          </w:tcPr>
          <w:p>
            <w:pPr>
              <w:pStyle w:val="0"/>
            </w:pPr>
            <w:r>
              <w:rPr>
                <w:sz w:val="24"/>
              </w:rPr>
              <w:t xml:space="preserve">N 71802</w:t>
            </w:r>
          </w:p>
        </w:tc>
        <w:tc>
          <w:tcPr>
            <w:tcW w:w="1155" w:type="dxa"/>
          </w:tcPr>
          <w:p>
            <w:pPr>
              <w:pStyle w:val="0"/>
            </w:pPr>
            <w:r>
              <w:rPr>
                <w:sz w:val="24"/>
              </w:rPr>
              <w:t xml:space="preserve">N 60406</w:t>
            </w:r>
          </w:p>
        </w:tc>
        <w:tc>
          <w:tcPr>
            <w:tcW w:w="1770" w:type="dxa"/>
          </w:tcPr>
          <w:p>
            <w:pPr>
              <w:pStyle w:val="0"/>
            </w:pPr>
            <w:r>
              <w:rPr>
                <w:sz w:val="24"/>
              </w:rPr>
              <w:t xml:space="preserve">55204</w:t>
            </w:r>
          </w:p>
        </w:tc>
      </w:tr>
      <w:tr>
        <w:tc>
          <w:tcPr>
            <w:tcW w:w="878" w:type="dxa"/>
          </w:tcPr>
          <w:p>
            <w:pPr>
              <w:pStyle w:val="0"/>
            </w:pPr>
            <w:r>
              <w:rPr>
                <w:sz w:val="24"/>
              </w:rPr>
              <w:t xml:space="preserve">1.35</w:t>
            </w:r>
          </w:p>
        </w:tc>
        <w:tc>
          <w:tcPr>
            <w:tcW w:w="4114" w:type="dxa"/>
          </w:tcPr>
          <w:p>
            <w:pPr>
              <w:pStyle w:val="0"/>
            </w:pPr>
            <w:r>
              <w:rPr>
                <w:sz w:val="24"/>
              </w:rPr>
              <w:t xml:space="preserve">Отражение восстановления убытков от обесценения:</w:t>
            </w:r>
          </w:p>
        </w:tc>
        <w:tc>
          <w:tcPr>
            <w:tcW w:w="1113" w:type="dxa"/>
          </w:tcPr>
          <w:p>
            <w:pPr>
              <w:pStyle w:val="0"/>
            </w:pPr>
            <w:r>
              <w:rPr>
                <w:sz w:val="24"/>
              </w:rPr>
            </w:r>
          </w:p>
        </w:tc>
        <w:tc>
          <w:tcPr>
            <w:tcW w:w="1155" w:type="dxa"/>
          </w:tcPr>
          <w:p>
            <w:pPr>
              <w:pStyle w:val="0"/>
            </w:pPr>
            <w:r>
              <w:rPr>
                <w:sz w:val="24"/>
              </w:rPr>
            </w:r>
          </w:p>
        </w:tc>
        <w:tc>
          <w:tcPr>
            <w:tcW w:w="1770" w:type="dxa"/>
          </w:tcPr>
          <w:p>
            <w:pPr>
              <w:pStyle w:val="0"/>
              <w:jc w:val="center"/>
            </w:pPr>
            <w:r>
              <w:rPr>
                <w:sz w:val="24"/>
              </w:rPr>
            </w:r>
          </w:p>
        </w:tc>
      </w:tr>
      <w:tr>
        <w:tc>
          <w:tcPr>
            <w:tcW w:w="878" w:type="dxa"/>
          </w:tcPr>
          <w:bookmarkStart w:id="708" w:name="P708"/>
          <w:bookmarkEnd w:id="708"/>
          <w:p>
            <w:pPr>
              <w:pStyle w:val="0"/>
            </w:pPr>
            <w:r>
              <w:rPr>
                <w:sz w:val="24"/>
              </w:rPr>
              <w:t xml:space="preserve">1.35.1</w:t>
            </w:r>
          </w:p>
        </w:tc>
        <w:tc>
          <w:tcPr>
            <w:tcW w:w="4114" w:type="dxa"/>
          </w:tcPr>
          <w:p>
            <w:pPr>
              <w:pStyle w:val="0"/>
              <w:ind w:firstLine="284"/>
            </w:pPr>
            <w:r>
              <w:rPr>
                <w:sz w:val="24"/>
              </w:rPr>
              <w:t xml:space="preserve">в пределах списанной при отражении убытков от обесценения суммы прироста стоимости ОС при переоценке</w:t>
            </w:r>
          </w:p>
        </w:tc>
        <w:tc>
          <w:tcPr>
            <w:tcW w:w="1113" w:type="dxa"/>
          </w:tcPr>
          <w:p>
            <w:pPr>
              <w:pStyle w:val="0"/>
            </w:pPr>
            <w:r>
              <w:rPr>
                <w:sz w:val="24"/>
              </w:rPr>
              <w:t xml:space="preserve">N 60406</w:t>
            </w:r>
          </w:p>
        </w:tc>
        <w:tc>
          <w:tcPr>
            <w:tcW w:w="1155" w:type="dxa"/>
          </w:tcPr>
          <w:p>
            <w:pPr>
              <w:pStyle w:val="0"/>
            </w:pPr>
            <w:r>
              <w:rPr>
                <w:sz w:val="24"/>
              </w:rPr>
              <w:t xml:space="preserve">N 10601</w:t>
            </w:r>
          </w:p>
        </w:tc>
        <w:tc>
          <w:tcPr>
            <w:tcW w:w="1770" w:type="dxa"/>
          </w:tcPr>
          <w:p>
            <w:pPr>
              <w:pStyle w:val="0"/>
              <w:jc w:val="center"/>
            </w:pPr>
            <w:r>
              <w:rPr>
                <w:sz w:val="24"/>
              </w:rPr>
              <w:t xml:space="preserve">-</w:t>
            </w:r>
          </w:p>
        </w:tc>
      </w:tr>
      <w:tr>
        <w:tc>
          <w:tcPr>
            <w:tcW w:w="878" w:type="dxa"/>
          </w:tcPr>
          <w:bookmarkStart w:id="713" w:name="P713"/>
          <w:bookmarkEnd w:id="713"/>
          <w:p>
            <w:pPr>
              <w:pStyle w:val="0"/>
            </w:pPr>
            <w:r>
              <w:rPr>
                <w:sz w:val="24"/>
              </w:rPr>
              <w:t xml:space="preserve">1.35.2</w:t>
            </w:r>
          </w:p>
        </w:tc>
        <w:tc>
          <w:tcPr>
            <w:tcW w:w="4114" w:type="dxa"/>
          </w:tcPr>
          <w:p>
            <w:pPr>
              <w:pStyle w:val="0"/>
              <w:ind w:firstLine="284"/>
            </w:pPr>
            <w:r>
              <w:rPr>
                <w:sz w:val="24"/>
              </w:rPr>
              <w:t xml:space="preserve">в сумме убытков от обесценения, ранее признанных в составе расходов</w:t>
            </w:r>
          </w:p>
        </w:tc>
        <w:tc>
          <w:tcPr>
            <w:tcW w:w="1113" w:type="dxa"/>
          </w:tcPr>
          <w:p>
            <w:pPr>
              <w:pStyle w:val="0"/>
            </w:pPr>
            <w:r>
              <w:rPr>
                <w:sz w:val="24"/>
              </w:rPr>
              <w:t xml:space="preserve">N 60406</w:t>
            </w:r>
          </w:p>
        </w:tc>
        <w:tc>
          <w:tcPr>
            <w:tcW w:w="1155" w:type="dxa"/>
          </w:tcPr>
          <w:p>
            <w:pPr>
              <w:pStyle w:val="0"/>
            </w:pPr>
            <w:r>
              <w:rPr>
                <w:sz w:val="24"/>
              </w:rPr>
              <w:t xml:space="preserve">N 71801</w:t>
            </w:r>
          </w:p>
        </w:tc>
        <w:tc>
          <w:tcPr>
            <w:tcW w:w="1770" w:type="dxa"/>
          </w:tcPr>
          <w:p>
            <w:pPr>
              <w:pStyle w:val="0"/>
            </w:pPr>
            <w:r>
              <w:rPr>
                <w:sz w:val="24"/>
              </w:rPr>
              <w:t xml:space="preserve">54104</w:t>
            </w:r>
          </w:p>
        </w:tc>
      </w:tr>
      <w:tr>
        <w:tc>
          <w:tcPr>
            <w:gridSpan w:val="5"/>
            <w:tcW w:w="9030" w:type="dxa"/>
          </w:tcPr>
          <w:p>
            <w:pPr>
              <w:pStyle w:val="0"/>
              <w:outlineLvl w:val="2"/>
              <w:jc w:val="center"/>
            </w:pPr>
            <w:r>
              <w:rPr>
                <w:sz w:val="24"/>
              </w:rPr>
              <w:t xml:space="preserve">Отражение начисления амортизации ОС</w:t>
            </w:r>
          </w:p>
        </w:tc>
      </w:tr>
      <w:tr>
        <w:tc>
          <w:tcPr>
            <w:tcW w:w="878" w:type="dxa"/>
          </w:tcPr>
          <w:bookmarkStart w:id="719" w:name="P719"/>
          <w:bookmarkEnd w:id="719"/>
          <w:p>
            <w:pPr>
              <w:pStyle w:val="0"/>
            </w:pPr>
            <w:r>
              <w:rPr>
                <w:sz w:val="24"/>
              </w:rPr>
              <w:t xml:space="preserve">1.36</w:t>
            </w:r>
          </w:p>
        </w:tc>
        <w:tc>
          <w:tcPr>
            <w:tcW w:w="4114" w:type="dxa"/>
          </w:tcPr>
          <w:p>
            <w:pPr>
              <w:pStyle w:val="0"/>
            </w:pPr>
            <w:r>
              <w:rPr>
                <w:sz w:val="24"/>
              </w:rPr>
              <w:t xml:space="preserve">Отражение начисления амортизации ОС</w:t>
            </w:r>
          </w:p>
        </w:tc>
        <w:tc>
          <w:tcPr>
            <w:tcW w:w="1113" w:type="dxa"/>
          </w:tcPr>
          <w:p>
            <w:pPr>
              <w:pStyle w:val="0"/>
            </w:pPr>
            <w:r>
              <w:rPr>
                <w:sz w:val="24"/>
              </w:rPr>
              <w:t xml:space="preserve">N 71802</w:t>
            </w:r>
          </w:p>
        </w:tc>
        <w:tc>
          <w:tcPr>
            <w:tcW w:w="1155" w:type="dxa"/>
          </w:tcPr>
          <w:p>
            <w:pPr>
              <w:pStyle w:val="0"/>
            </w:pPr>
            <w:r>
              <w:rPr>
                <w:sz w:val="24"/>
              </w:rPr>
              <w:t xml:space="preserve">N 60414</w:t>
            </w:r>
          </w:p>
        </w:tc>
        <w:tc>
          <w:tcPr>
            <w:tcW w:w="1770" w:type="dxa"/>
          </w:tcPr>
          <w:p>
            <w:pPr>
              <w:pStyle w:val="0"/>
            </w:pPr>
            <w:r>
              <w:rPr>
                <w:sz w:val="24"/>
              </w:rPr>
              <w:t xml:space="preserve">55301</w:t>
            </w:r>
          </w:p>
        </w:tc>
      </w:tr>
      <w:tr>
        <w:tc>
          <w:tcPr>
            <w:gridSpan w:val="5"/>
            <w:tcW w:w="9030" w:type="dxa"/>
          </w:tcPr>
          <w:p>
            <w:pPr>
              <w:pStyle w:val="0"/>
              <w:outlineLvl w:val="2"/>
              <w:jc w:val="center"/>
            </w:pPr>
            <w:r>
              <w:rPr>
                <w:sz w:val="24"/>
              </w:rPr>
              <w:t xml:space="preserve">Отражение выбытия ОС</w:t>
            </w:r>
          </w:p>
        </w:tc>
      </w:tr>
      <w:tr>
        <w:tc>
          <w:tcPr>
            <w:tcW w:w="878" w:type="dxa"/>
          </w:tcPr>
          <w:bookmarkStart w:id="725" w:name="P725"/>
          <w:bookmarkEnd w:id="725"/>
          <w:p>
            <w:pPr>
              <w:pStyle w:val="0"/>
            </w:pPr>
            <w:r>
              <w:rPr>
                <w:sz w:val="24"/>
              </w:rPr>
              <w:t xml:space="preserve">1.37</w:t>
            </w:r>
          </w:p>
        </w:tc>
        <w:tc>
          <w:tcPr>
            <w:tcW w:w="4114" w:type="dxa"/>
          </w:tcPr>
          <w:p>
            <w:pPr>
              <w:pStyle w:val="0"/>
            </w:pPr>
            <w:r>
              <w:rPr>
                <w:sz w:val="24"/>
              </w:rPr>
              <w:t xml:space="preserve">Отражение списания стоимости выбывающего ОС или суммы капитальных вложений в ОС</w:t>
            </w:r>
          </w:p>
        </w:tc>
        <w:tc>
          <w:tcPr>
            <w:tcW w:w="1113" w:type="dxa"/>
          </w:tcPr>
          <w:p>
            <w:pPr>
              <w:pStyle w:val="0"/>
            </w:pPr>
            <w:r>
              <w:rPr>
                <w:sz w:val="24"/>
              </w:rPr>
              <w:t xml:space="preserve">N 61209</w:t>
            </w:r>
          </w:p>
        </w:tc>
        <w:tc>
          <w:tcPr>
            <w:tcW w:w="1155" w:type="dxa"/>
          </w:tcPr>
          <w:p>
            <w:pPr>
              <w:pStyle w:val="0"/>
            </w:pPr>
            <w:r>
              <w:rPr>
                <w:sz w:val="24"/>
              </w:rPr>
              <w:t xml:space="preserve">N 60401</w:t>
            </w:r>
          </w:p>
          <w:p>
            <w:pPr>
              <w:pStyle w:val="0"/>
            </w:pPr>
            <w:r>
              <w:rPr>
                <w:sz w:val="24"/>
              </w:rPr>
              <w:t xml:space="preserve">N 60404</w:t>
            </w:r>
          </w:p>
          <w:p>
            <w:pPr>
              <w:pStyle w:val="0"/>
            </w:pPr>
            <w:r>
              <w:rPr>
                <w:sz w:val="24"/>
              </w:rPr>
              <w:t xml:space="preserve">N 60415</w:t>
            </w:r>
          </w:p>
        </w:tc>
        <w:tc>
          <w:tcPr>
            <w:tcW w:w="1770" w:type="dxa"/>
          </w:tcPr>
          <w:p>
            <w:pPr>
              <w:pStyle w:val="0"/>
              <w:jc w:val="center"/>
            </w:pPr>
            <w:r>
              <w:rPr>
                <w:sz w:val="24"/>
              </w:rPr>
              <w:t xml:space="preserve">-</w:t>
            </w:r>
          </w:p>
        </w:tc>
      </w:tr>
      <w:tr>
        <w:tc>
          <w:tcPr>
            <w:tcW w:w="878" w:type="dxa"/>
          </w:tcPr>
          <w:p>
            <w:pPr>
              <w:pStyle w:val="0"/>
            </w:pPr>
            <w:r>
              <w:rPr>
                <w:sz w:val="24"/>
              </w:rPr>
              <w:t xml:space="preserve">1.38</w:t>
            </w:r>
          </w:p>
        </w:tc>
        <w:tc>
          <w:tcPr>
            <w:tcW w:w="4114" w:type="dxa"/>
          </w:tcPr>
          <w:p>
            <w:pPr>
              <w:pStyle w:val="0"/>
            </w:pPr>
            <w:r>
              <w:rPr>
                <w:sz w:val="24"/>
              </w:rPr>
              <w:t xml:space="preserve">Отражение списания накопленной амортизации по выбывающему ОС</w:t>
            </w:r>
          </w:p>
        </w:tc>
        <w:tc>
          <w:tcPr>
            <w:tcW w:w="1113" w:type="dxa"/>
          </w:tcPr>
          <w:p>
            <w:pPr>
              <w:pStyle w:val="0"/>
            </w:pPr>
            <w:r>
              <w:rPr>
                <w:sz w:val="24"/>
              </w:rPr>
              <w:t xml:space="preserve">N 60414</w:t>
            </w:r>
          </w:p>
        </w:tc>
        <w:tc>
          <w:tcPr>
            <w:tcW w:w="1155" w:type="dxa"/>
          </w:tcPr>
          <w:p>
            <w:pPr>
              <w:pStyle w:val="0"/>
            </w:pPr>
            <w:r>
              <w:rPr>
                <w:sz w:val="24"/>
              </w:rPr>
              <w:t xml:space="preserve">N 61209</w:t>
            </w:r>
          </w:p>
        </w:tc>
        <w:tc>
          <w:tcPr>
            <w:tcW w:w="1770" w:type="dxa"/>
          </w:tcPr>
          <w:p>
            <w:pPr>
              <w:pStyle w:val="0"/>
              <w:jc w:val="center"/>
            </w:pPr>
            <w:r>
              <w:rPr>
                <w:sz w:val="24"/>
              </w:rPr>
              <w:t xml:space="preserve">-</w:t>
            </w:r>
          </w:p>
        </w:tc>
      </w:tr>
      <w:tr>
        <w:tc>
          <w:tcPr>
            <w:tcW w:w="878" w:type="dxa"/>
          </w:tcPr>
          <w:p>
            <w:pPr>
              <w:pStyle w:val="0"/>
            </w:pPr>
            <w:r>
              <w:rPr>
                <w:sz w:val="24"/>
              </w:rPr>
              <w:t xml:space="preserve">1.39</w:t>
            </w:r>
          </w:p>
        </w:tc>
        <w:tc>
          <w:tcPr>
            <w:tcW w:w="4114" w:type="dxa"/>
          </w:tcPr>
          <w:p>
            <w:pPr>
              <w:pStyle w:val="0"/>
            </w:pPr>
            <w:r>
              <w:rPr>
                <w:sz w:val="24"/>
              </w:rPr>
              <w:t xml:space="preserve">Отражение списания суммы ранее сформированного оценочного обязательства</w:t>
            </w:r>
          </w:p>
        </w:tc>
        <w:tc>
          <w:tcPr>
            <w:tcW w:w="1113" w:type="dxa"/>
          </w:tcPr>
          <w:p>
            <w:pPr>
              <w:pStyle w:val="0"/>
            </w:pPr>
            <w:r>
              <w:rPr>
                <w:sz w:val="24"/>
              </w:rPr>
              <w:t xml:space="preserve">N 61501</w:t>
            </w:r>
          </w:p>
        </w:tc>
        <w:tc>
          <w:tcPr>
            <w:tcW w:w="1155" w:type="dxa"/>
          </w:tcPr>
          <w:p>
            <w:pPr>
              <w:pStyle w:val="0"/>
            </w:pPr>
            <w:r>
              <w:rPr>
                <w:sz w:val="24"/>
              </w:rPr>
              <w:t xml:space="preserve">N 61209</w:t>
            </w:r>
          </w:p>
        </w:tc>
        <w:tc>
          <w:tcPr>
            <w:tcW w:w="1770" w:type="dxa"/>
          </w:tcPr>
          <w:p>
            <w:pPr>
              <w:pStyle w:val="0"/>
              <w:jc w:val="center"/>
            </w:pPr>
            <w:r>
              <w:rPr>
                <w:sz w:val="24"/>
              </w:rPr>
              <w:t xml:space="preserve">-</w:t>
            </w:r>
          </w:p>
        </w:tc>
      </w:tr>
      <w:tr>
        <w:tc>
          <w:tcPr>
            <w:tcW w:w="878" w:type="dxa"/>
          </w:tcPr>
          <w:p>
            <w:pPr>
              <w:pStyle w:val="0"/>
            </w:pPr>
            <w:r>
              <w:rPr>
                <w:sz w:val="24"/>
              </w:rPr>
              <w:t xml:space="preserve">1.40</w:t>
            </w:r>
          </w:p>
        </w:tc>
        <w:tc>
          <w:tcPr>
            <w:tcW w:w="4114" w:type="dxa"/>
          </w:tcPr>
          <w:p>
            <w:pPr>
              <w:pStyle w:val="0"/>
            </w:pPr>
            <w:r>
              <w:rPr>
                <w:sz w:val="24"/>
              </w:rPr>
              <w:t xml:space="preserve">Отражение списания суммы накопленного обесценения ОС</w:t>
            </w:r>
          </w:p>
        </w:tc>
        <w:tc>
          <w:tcPr>
            <w:tcW w:w="1113" w:type="dxa"/>
          </w:tcPr>
          <w:p>
            <w:pPr>
              <w:pStyle w:val="0"/>
              <w:jc w:val="center"/>
            </w:pPr>
            <w:r>
              <w:rPr>
                <w:sz w:val="24"/>
              </w:rPr>
              <w:t xml:space="preserve">N 60406</w:t>
            </w:r>
          </w:p>
        </w:tc>
        <w:tc>
          <w:tcPr>
            <w:tcW w:w="1155" w:type="dxa"/>
          </w:tcPr>
          <w:p>
            <w:pPr>
              <w:pStyle w:val="0"/>
            </w:pPr>
            <w:r>
              <w:rPr>
                <w:sz w:val="24"/>
              </w:rPr>
              <w:t xml:space="preserve">N 61209</w:t>
            </w:r>
          </w:p>
        </w:tc>
        <w:tc>
          <w:tcPr>
            <w:tcW w:w="1770" w:type="dxa"/>
          </w:tcPr>
          <w:p>
            <w:pPr>
              <w:pStyle w:val="0"/>
              <w:jc w:val="center"/>
            </w:pPr>
            <w:r>
              <w:rPr>
                <w:sz w:val="24"/>
              </w:rPr>
              <w:t xml:space="preserve">-</w:t>
            </w:r>
          </w:p>
        </w:tc>
      </w:tr>
      <w:tr>
        <w:tc>
          <w:tcPr>
            <w:tcW w:w="878" w:type="dxa"/>
          </w:tcPr>
          <w:p>
            <w:pPr>
              <w:pStyle w:val="0"/>
            </w:pPr>
            <w:r>
              <w:rPr>
                <w:sz w:val="24"/>
              </w:rPr>
              <w:t xml:space="preserve">1.41</w:t>
            </w:r>
          </w:p>
        </w:tc>
        <w:tc>
          <w:tcPr>
            <w:tcW w:w="4114" w:type="dxa"/>
          </w:tcPr>
          <w:p>
            <w:pPr>
              <w:pStyle w:val="0"/>
            </w:pPr>
            <w:r>
              <w:rPr>
                <w:sz w:val="24"/>
              </w:rPr>
              <w:t xml:space="preserve">Отражение затрат, связанных с выбытием</w:t>
            </w:r>
          </w:p>
        </w:tc>
        <w:tc>
          <w:tcPr>
            <w:tcW w:w="1113" w:type="dxa"/>
          </w:tcPr>
          <w:p>
            <w:pPr>
              <w:pStyle w:val="0"/>
            </w:pPr>
            <w:r>
              <w:rPr>
                <w:sz w:val="24"/>
              </w:rPr>
              <w:t xml:space="preserve">N 61209</w:t>
            </w:r>
          </w:p>
        </w:tc>
        <w:tc>
          <w:tcPr>
            <w:tcW w:w="1155" w:type="dxa"/>
          </w:tcPr>
          <w:p>
            <w:pPr>
              <w:pStyle w:val="0"/>
            </w:pPr>
            <w:r>
              <w:rPr>
                <w:sz w:val="24"/>
              </w:rPr>
              <w:t xml:space="preserve">N 60311</w:t>
            </w:r>
          </w:p>
          <w:p>
            <w:pPr>
              <w:pStyle w:val="0"/>
            </w:pPr>
            <w:r>
              <w:rPr>
                <w:sz w:val="24"/>
              </w:rPr>
              <w:t xml:space="preserve">N 60312</w:t>
            </w:r>
          </w:p>
          <w:p>
            <w:pPr>
              <w:pStyle w:val="0"/>
            </w:pPr>
            <w:r>
              <w:rPr>
                <w:sz w:val="24"/>
              </w:rPr>
              <w:t xml:space="preserve">N 60313</w:t>
            </w:r>
          </w:p>
          <w:p>
            <w:pPr>
              <w:pStyle w:val="0"/>
            </w:pPr>
            <w:r>
              <w:rPr>
                <w:sz w:val="24"/>
              </w:rPr>
              <w:t xml:space="preserve">N 60314</w:t>
            </w:r>
          </w:p>
        </w:tc>
        <w:tc>
          <w:tcPr>
            <w:tcW w:w="1770" w:type="dxa"/>
          </w:tcPr>
          <w:p>
            <w:pPr>
              <w:pStyle w:val="0"/>
              <w:jc w:val="center"/>
            </w:pPr>
            <w:r>
              <w:rPr>
                <w:sz w:val="24"/>
              </w:rPr>
              <w:t xml:space="preserve">-</w:t>
            </w:r>
          </w:p>
        </w:tc>
      </w:tr>
      <w:tr>
        <w:tc>
          <w:tcPr>
            <w:tcW w:w="878" w:type="dxa"/>
          </w:tcPr>
          <w:p>
            <w:pPr>
              <w:pStyle w:val="0"/>
            </w:pPr>
            <w:r>
              <w:rPr>
                <w:sz w:val="24"/>
              </w:rPr>
              <w:t xml:space="preserve">1.42</w:t>
            </w:r>
          </w:p>
        </w:tc>
        <w:tc>
          <w:tcPr>
            <w:tcW w:w="4114" w:type="dxa"/>
          </w:tcPr>
          <w:p>
            <w:pPr>
              <w:pStyle w:val="0"/>
            </w:pPr>
            <w:r>
              <w:rPr>
                <w:sz w:val="24"/>
              </w:rPr>
              <w:t xml:space="preserve">Отражение справедливой стоимости запасов (узлов, деталей, материалов), полученных при выбытии ОС, пригодных для дальнейшего использования, или продажи</w:t>
            </w:r>
          </w:p>
        </w:tc>
        <w:tc>
          <w:tcPr>
            <w:tcW w:w="1113" w:type="dxa"/>
          </w:tcPr>
          <w:p>
            <w:pPr>
              <w:pStyle w:val="0"/>
            </w:pPr>
            <w:r>
              <w:rPr>
                <w:sz w:val="24"/>
              </w:rPr>
              <w:t xml:space="preserve">N 61002</w:t>
            </w:r>
          </w:p>
          <w:p>
            <w:pPr>
              <w:pStyle w:val="0"/>
            </w:pPr>
            <w:r>
              <w:rPr>
                <w:sz w:val="24"/>
              </w:rPr>
              <w:t xml:space="preserve">N 61009</w:t>
            </w:r>
          </w:p>
          <w:p>
            <w:pPr>
              <w:pStyle w:val="0"/>
            </w:pPr>
            <w:r>
              <w:rPr>
                <w:sz w:val="24"/>
              </w:rPr>
              <w:t xml:space="preserve">N 61013</w:t>
            </w:r>
          </w:p>
        </w:tc>
        <w:tc>
          <w:tcPr>
            <w:tcW w:w="1155" w:type="dxa"/>
          </w:tcPr>
          <w:p>
            <w:pPr>
              <w:pStyle w:val="0"/>
            </w:pPr>
            <w:r>
              <w:rPr>
                <w:sz w:val="24"/>
              </w:rPr>
              <w:t xml:space="preserve">N 61209</w:t>
            </w:r>
          </w:p>
        </w:tc>
        <w:tc>
          <w:tcPr>
            <w:tcW w:w="1770" w:type="dxa"/>
          </w:tcPr>
          <w:p>
            <w:pPr>
              <w:pStyle w:val="0"/>
              <w:jc w:val="center"/>
            </w:pPr>
            <w:r>
              <w:rPr>
                <w:sz w:val="24"/>
              </w:rPr>
              <w:t xml:space="preserve">-</w:t>
            </w:r>
          </w:p>
        </w:tc>
      </w:tr>
      <w:tr>
        <w:tc>
          <w:tcPr>
            <w:tcW w:w="878" w:type="dxa"/>
          </w:tcPr>
          <w:p>
            <w:pPr>
              <w:pStyle w:val="0"/>
            </w:pPr>
            <w:r>
              <w:rPr>
                <w:sz w:val="24"/>
              </w:rPr>
              <w:t xml:space="preserve">1.43</w:t>
            </w:r>
          </w:p>
        </w:tc>
        <w:tc>
          <w:tcPr>
            <w:tcW w:w="4114" w:type="dxa"/>
          </w:tcPr>
          <w:p>
            <w:pPr>
              <w:pStyle w:val="0"/>
            </w:pPr>
            <w:r>
              <w:rPr>
                <w:sz w:val="24"/>
              </w:rPr>
              <w:t xml:space="preserve">Отражение суммы требований возмещения материального ущерба от недостач или порчи ОС, взыскиваемой с виновных лиц</w:t>
            </w:r>
          </w:p>
        </w:tc>
        <w:tc>
          <w:tcPr>
            <w:tcW w:w="1113" w:type="dxa"/>
          </w:tcPr>
          <w:p>
            <w:pPr>
              <w:pStyle w:val="0"/>
            </w:pPr>
            <w:r>
              <w:rPr>
                <w:sz w:val="24"/>
              </w:rPr>
              <w:t xml:space="preserve">N 60306</w:t>
            </w:r>
          </w:p>
          <w:p>
            <w:pPr>
              <w:pStyle w:val="0"/>
            </w:pPr>
            <w:r>
              <w:rPr>
                <w:sz w:val="24"/>
              </w:rPr>
              <w:t xml:space="preserve">N 60308</w:t>
            </w:r>
          </w:p>
          <w:p>
            <w:pPr>
              <w:pStyle w:val="0"/>
            </w:pPr>
            <w:r>
              <w:rPr>
                <w:sz w:val="24"/>
              </w:rPr>
              <w:t xml:space="preserve">N 60323</w:t>
            </w:r>
          </w:p>
        </w:tc>
        <w:tc>
          <w:tcPr>
            <w:tcW w:w="1155" w:type="dxa"/>
          </w:tcPr>
          <w:p>
            <w:pPr>
              <w:pStyle w:val="0"/>
            </w:pPr>
            <w:r>
              <w:rPr>
                <w:sz w:val="24"/>
              </w:rPr>
              <w:t xml:space="preserve">N 61209</w:t>
            </w:r>
          </w:p>
        </w:tc>
        <w:tc>
          <w:tcPr>
            <w:tcW w:w="1770" w:type="dxa"/>
          </w:tcPr>
          <w:p>
            <w:pPr>
              <w:pStyle w:val="0"/>
              <w:jc w:val="center"/>
            </w:pPr>
            <w:r>
              <w:rPr>
                <w:sz w:val="24"/>
              </w:rPr>
              <w:t xml:space="preserve">-</w:t>
            </w:r>
          </w:p>
        </w:tc>
      </w:tr>
      <w:tr>
        <w:tc>
          <w:tcPr>
            <w:tcW w:w="878" w:type="dxa"/>
          </w:tcPr>
          <w:p>
            <w:pPr>
              <w:pStyle w:val="0"/>
            </w:pPr>
            <w:r>
              <w:rPr>
                <w:sz w:val="24"/>
              </w:rPr>
              <w:t xml:space="preserve">1.44</w:t>
            </w:r>
          </w:p>
        </w:tc>
        <w:tc>
          <w:tcPr>
            <w:tcW w:w="4114" w:type="dxa"/>
          </w:tcPr>
          <w:p>
            <w:pPr>
              <w:pStyle w:val="0"/>
            </w:pPr>
            <w:r>
              <w:rPr>
                <w:sz w:val="24"/>
              </w:rPr>
              <w:t xml:space="preserve">Отражение выручки от продажи ОС, суммы требования возмещения от третьих лиц, включая страховое возмещение от страховщиков</w:t>
            </w:r>
          </w:p>
        </w:tc>
        <w:tc>
          <w:tcPr>
            <w:tcW w:w="1113" w:type="dxa"/>
          </w:tcPr>
          <w:p>
            <w:pPr>
              <w:pStyle w:val="0"/>
            </w:pPr>
            <w:r>
              <w:rPr>
                <w:sz w:val="24"/>
              </w:rPr>
              <w:t xml:space="preserve">N 60331</w:t>
            </w:r>
          </w:p>
          <w:p>
            <w:pPr>
              <w:pStyle w:val="0"/>
            </w:pPr>
            <w:r>
              <w:rPr>
                <w:sz w:val="24"/>
              </w:rPr>
              <w:t xml:space="preserve">N 60332</w:t>
            </w:r>
          </w:p>
        </w:tc>
        <w:tc>
          <w:tcPr>
            <w:tcW w:w="1155" w:type="dxa"/>
          </w:tcPr>
          <w:p>
            <w:pPr>
              <w:pStyle w:val="0"/>
            </w:pPr>
            <w:r>
              <w:rPr>
                <w:sz w:val="24"/>
              </w:rPr>
              <w:t xml:space="preserve">N 61209</w:t>
            </w:r>
          </w:p>
        </w:tc>
        <w:tc>
          <w:tcPr>
            <w:tcW w:w="1770" w:type="dxa"/>
          </w:tcPr>
          <w:p>
            <w:pPr>
              <w:pStyle w:val="0"/>
              <w:jc w:val="center"/>
            </w:pPr>
            <w:r>
              <w:rPr>
                <w:sz w:val="24"/>
              </w:rPr>
              <w:t xml:space="preserve">-</w:t>
            </w:r>
          </w:p>
        </w:tc>
      </w:tr>
      <w:tr>
        <w:tc>
          <w:tcPr>
            <w:tcW w:w="878" w:type="dxa"/>
          </w:tcPr>
          <w:p>
            <w:pPr>
              <w:pStyle w:val="0"/>
            </w:pPr>
            <w:r>
              <w:rPr>
                <w:sz w:val="24"/>
              </w:rPr>
              <w:t xml:space="preserve">1.45</w:t>
            </w:r>
          </w:p>
        </w:tc>
        <w:tc>
          <w:tcPr>
            <w:tcW w:w="4114" w:type="dxa"/>
          </w:tcPr>
          <w:p>
            <w:pPr>
              <w:pStyle w:val="0"/>
            </w:pPr>
            <w:r>
              <w:rPr>
                <w:sz w:val="24"/>
              </w:rPr>
              <w:t xml:space="preserve">Отражение финансового результата (расхода) от выбытия ОС</w:t>
            </w:r>
          </w:p>
        </w:tc>
        <w:tc>
          <w:tcPr>
            <w:tcW w:w="1113" w:type="dxa"/>
          </w:tcPr>
          <w:p>
            <w:pPr>
              <w:pStyle w:val="0"/>
            </w:pPr>
            <w:r>
              <w:rPr>
                <w:sz w:val="24"/>
              </w:rPr>
              <w:t xml:space="preserve">N 71802</w:t>
            </w:r>
          </w:p>
        </w:tc>
        <w:tc>
          <w:tcPr>
            <w:tcW w:w="1155" w:type="dxa"/>
          </w:tcPr>
          <w:p>
            <w:pPr>
              <w:pStyle w:val="0"/>
            </w:pPr>
            <w:r>
              <w:rPr>
                <w:sz w:val="24"/>
              </w:rPr>
              <w:t xml:space="preserve">N 61209</w:t>
            </w:r>
          </w:p>
        </w:tc>
        <w:tc>
          <w:tcPr>
            <w:tcW w:w="1770" w:type="dxa"/>
          </w:tcPr>
          <w:p>
            <w:pPr>
              <w:pStyle w:val="0"/>
            </w:pPr>
            <w:r>
              <w:rPr>
                <w:sz w:val="24"/>
              </w:rPr>
              <w:t xml:space="preserve">55201</w:t>
            </w:r>
          </w:p>
        </w:tc>
      </w:tr>
      <w:tr>
        <w:tc>
          <w:tcPr>
            <w:tcW w:w="878" w:type="dxa"/>
          </w:tcPr>
          <w:bookmarkStart w:id="780" w:name="P780"/>
          <w:bookmarkEnd w:id="780"/>
          <w:p>
            <w:pPr>
              <w:pStyle w:val="0"/>
            </w:pPr>
            <w:r>
              <w:rPr>
                <w:sz w:val="24"/>
              </w:rPr>
              <w:t xml:space="preserve">1.46</w:t>
            </w:r>
          </w:p>
        </w:tc>
        <w:tc>
          <w:tcPr>
            <w:tcW w:w="4114" w:type="dxa"/>
          </w:tcPr>
          <w:p>
            <w:pPr>
              <w:pStyle w:val="0"/>
            </w:pPr>
            <w:r>
              <w:rPr>
                <w:sz w:val="24"/>
              </w:rPr>
              <w:t xml:space="preserve">Отражение финансового результата (дохода) от выбытия ОС</w:t>
            </w:r>
          </w:p>
        </w:tc>
        <w:tc>
          <w:tcPr>
            <w:tcW w:w="1113" w:type="dxa"/>
          </w:tcPr>
          <w:p>
            <w:pPr>
              <w:pStyle w:val="0"/>
            </w:pPr>
            <w:r>
              <w:rPr>
                <w:sz w:val="24"/>
              </w:rPr>
              <w:t xml:space="preserve">N 61209</w:t>
            </w:r>
          </w:p>
        </w:tc>
        <w:tc>
          <w:tcPr>
            <w:tcW w:w="1155" w:type="dxa"/>
          </w:tcPr>
          <w:p>
            <w:pPr>
              <w:pStyle w:val="0"/>
            </w:pPr>
            <w:r>
              <w:rPr>
                <w:sz w:val="24"/>
              </w:rPr>
              <w:t xml:space="preserve">N 71801</w:t>
            </w:r>
          </w:p>
        </w:tc>
        <w:tc>
          <w:tcPr>
            <w:tcW w:w="1770" w:type="dxa"/>
          </w:tcPr>
          <w:p>
            <w:pPr>
              <w:pStyle w:val="0"/>
            </w:pPr>
            <w:r>
              <w:rPr>
                <w:sz w:val="24"/>
              </w:rPr>
              <w:t xml:space="preserve">54101</w:t>
            </w:r>
          </w:p>
        </w:tc>
      </w:tr>
    </w:tbl>
    <w:p>
      <w:pPr>
        <w:pStyle w:val="0"/>
        <w:ind w:firstLine="540"/>
        <w:jc w:val="both"/>
      </w:pPr>
      <w:r>
        <w:rPr>
          <w:sz w:val="24"/>
        </w:rPr>
      </w:r>
    </w:p>
    <w:p>
      <w:pPr>
        <w:pStyle w:val="0"/>
        <w:ind w:firstLine="540"/>
        <w:jc w:val="both"/>
      </w:pPr>
      <w:r>
        <w:rPr>
          <w:sz w:val="24"/>
        </w:rPr>
        <w:t xml:space="preserve">--------------------------------</w:t>
      </w:r>
    </w:p>
    <w:bookmarkStart w:id="787" w:name="P787"/>
    <w:bookmarkEnd w:id="787"/>
    <w:p>
      <w:pPr>
        <w:pStyle w:val="0"/>
        <w:spacing w:before="240" w:lineRule="auto"/>
        <w:ind w:firstLine="540"/>
        <w:jc w:val="both"/>
      </w:pPr>
      <w:r>
        <w:rPr>
          <w:sz w:val="24"/>
        </w:rPr>
        <w:t xml:space="preserve">&lt;18&gt; Символ отчета о финансовых результатах в соответствии с </w:t>
      </w:r>
      <w:r>
        <w:rPr>
          <w:sz w:val="24"/>
        </w:rPr>
        <w:t xml:space="preserve">Планом</w:t>
      </w:r>
      <w:r>
        <w:rPr>
          <w:sz w:val="24"/>
        </w:rPr>
        <w:t xml:space="preserve"> счетов и </w:t>
      </w:r>
      <w:r>
        <w:rPr>
          <w:sz w:val="24"/>
        </w:rPr>
        <w:t xml:space="preserve">Положением</w:t>
      </w:r>
      <w:r>
        <w:rPr>
          <w:sz w:val="24"/>
        </w:rPr>
        <w:t xml:space="preserve"> Банка России от 10 октября 2025 года N 873-П "О порядке отражения на счетах бухгалтерского учета микрокредитными компаниями, ломбардами, страховыми брокерами, инвестиционными советниками, бюро кредитных историй, кредитными рейтинговыми агентствами отдельных объектов бухгалтерского учета" (зарегистрировано Минюстом России 18 ноября 2025 года, регистрационный N 84204) (далее - Положение Банка России N 873-П).</w:t>
      </w:r>
    </w:p>
    <w:p>
      <w:pPr>
        <w:pStyle w:val="0"/>
        <w:ind w:firstLine="540"/>
        <w:jc w:val="both"/>
      </w:pPr>
      <w:r>
        <w:rPr>
          <w:sz w:val="24"/>
        </w:rPr>
      </w:r>
    </w:p>
    <w:p>
      <w:pPr>
        <w:pStyle w:val="2"/>
        <w:outlineLvl w:val="1"/>
        <w:ind w:firstLine="540"/>
        <w:jc w:val="both"/>
      </w:pPr>
      <w:r>
        <w:rPr>
          <w:sz w:val="24"/>
        </w:rPr>
        <w:t xml:space="preserve">Таблица 2. Отражение на счетах бухгалтерского учета инвестиционной недвижимости</w:t>
      </w:r>
    </w:p>
    <w:p>
      <w:pPr>
        <w:pStyle w:val="0"/>
        <w:ind w:firstLine="540"/>
        <w:jc w:val="both"/>
      </w:pPr>
      <w:r>
        <w:rPr>
          <w:sz w:val="24"/>
        </w:rPr>
      </w:r>
    </w:p>
    <w:tbl>
      <w:tblPr>
        <w:tblInd w:w="0" w:type="dxa"/>
        <w:tblLayout w:type="fixed"/>
        <w:tblBorders>
          <w:top w:val="single" w:sz="4"/>
          <w:left w:val="single" w:sz="4"/>
          <w:bottom w:val="single" w:sz="4"/>
          <w:right w:val="single" w:sz="4"/>
          <w:insideV w:val="single" w:sz="4"/>
          <w:insideH w:val="single" w:sz="4"/>
        </w:tblBorders>
        <w:tblCellMar>
          <w:top w:w="102" w:type="dxa"/>
          <w:left w:w="62" w:type="dxa"/>
          <w:bottom w:w="102" w:type="dxa"/>
          <w:right w:w="62" w:type="dxa"/>
        </w:tblCellMar>
      </w:tblPr>
      <w:tblGrid>
        <w:gridCol w:w="878"/>
        <w:gridCol w:w="4114"/>
        <w:gridCol w:w="1113"/>
        <w:gridCol w:w="1155"/>
        <w:gridCol w:w="1770"/>
      </w:tblGrid>
      <w:tr>
        <w:tc>
          <w:tcPr>
            <w:tcW w:w="878" w:type="dxa"/>
          </w:tcPr>
          <w:p>
            <w:pPr>
              <w:pStyle w:val="0"/>
              <w:jc w:val="center"/>
            </w:pPr>
            <w:r>
              <w:rPr>
                <w:sz w:val="24"/>
              </w:rPr>
              <w:t xml:space="preserve">N</w:t>
            </w:r>
          </w:p>
        </w:tc>
        <w:tc>
          <w:tcPr>
            <w:tcW w:w="4114" w:type="dxa"/>
          </w:tcPr>
          <w:p>
            <w:pPr>
              <w:pStyle w:val="0"/>
              <w:jc w:val="center"/>
            </w:pPr>
            <w:r>
              <w:rPr>
                <w:sz w:val="24"/>
              </w:rPr>
              <w:t xml:space="preserve">Содержание факта хозяйственной жизни</w:t>
            </w:r>
          </w:p>
        </w:tc>
        <w:tc>
          <w:tcPr>
            <w:tcW w:w="1113" w:type="dxa"/>
          </w:tcPr>
          <w:p>
            <w:pPr>
              <w:pStyle w:val="0"/>
              <w:jc w:val="center"/>
            </w:pPr>
            <w:r>
              <w:rPr>
                <w:sz w:val="24"/>
              </w:rPr>
              <w:t xml:space="preserve">Дебет счета</w:t>
            </w:r>
          </w:p>
        </w:tc>
        <w:tc>
          <w:tcPr>
            <w:tcW w:w="1155" w:type="dxa"/>
          </w:tcPr>
          <w:p>
            <w:pPr>
              <w:pStyle w:val="0"/>
              <w:jc w:val="center"/>
            </w:pPr>
            <w:r>
              <w:rPr>
                <w:sz w:val="24"/>
              </w:rPr>
              <w:t xml:space="preserve">Кредит счета</w:t>
            </w:r>
          </w:p>
        </w:tc>
        <w:tc>
          <w:tcPr>
            <w:tcW w:w="1770" w:type="dxa"/>
          </w:tcPr>
          <w:p>
            <w:pPr>
              <w:pStyle w:val="0"/>
              <w:jc w:val="center"/>
            </w:pPr>
            <w:r>
              <w:rPr>
                <w:sz w:val="24"/>
              </w:rPr>
              <w:t xml:space="preserve">Символ ОФР</w:t>
            </w:r>
          </w:p>
        </w:tc>
      </w:tr>
      <w:tr>
        <w:tc>
          <w:tcPr>
            <w:tcW w:w="878" w:type="dxa"/>
          </w:tcPr>
          <w:p>
            <w:pPr>
              <w:pStyle w:val="0"/>
              <w:jc w:val="center"/>
            </w:pPr>
            <w:r>
              <w:rPr>
                <w:sz w:val="24"/>
              </w:rPr>
              <w:t xml:space="preserve">1</w:t>
            </w:r>
          </w:p>
        </w:tc>
        <w:tc>
          <w:tcPr>
            <w:tcW w:w="4114" w:type="dxa"/>
          </w:tcPr>
          <w:p>
            <w:pPr>
              <w:pStyle w:val="0"/>
              <w:jc w:val="center"/>
            </w:pPr>
            <w:r>
              <w:rPr>
                <w:sz w:val="24"/>
              </w:rPr>
              <w:t xml:space="preserve">2</w:t>
            </w:r>
          </w:p>
        </w:tc>
        <w:tc>
          <w:tcPr>
            <w:tcW w:w="1113" w:type="dxa"/>
          </w:tcPr>
          <w:p>
            <w:pPr>
              <w:pStyle w:val="0"/>
              <w:jc w:val="center"/>
            </w:pPr>
            <w:r>
              <w:rPr>
                <w:sz w:val="24"/>
              </w:rPr>
              <w:t xml:space="preserve">3</w:t>
            </w:r>
          </w:p>
        </w:tc>
        <w:tc>
          <w:tcPr>
            <w:tcW w:w="1155" w:type="dxa"/>
          </w:tcPr>
          <w:p>
            <w:pPr>
              <w:pStyle w:val="0"/>
              <w:jc w:val="center"/>
            </w:pPr>
            <w:r>
              <w:rPr>
                <w:sz w:val="24"/>
              </w:rPr>
              <w:t xml:space="preserve">4</w:t>
            </w:r>
          </w:p>
        </w:tc>
        <w:tc>
          <w:tcPr>
            <w:tcW w:w="1770" w:type="dxa"/>
          </w:tcPr>
          <w:p>
            <w:pPr>
              <w:pStyle w:val="0"/>
              <w:jc w:val="center"/>
            </w:pPr>
            <w:r>
              <w:rPr>
                <w:sz w:val="24"/>
              </w:rPr>
              <w:t xml:space="preserve">5</w:t>
            </w:r>
          </w:p>
        </w:tc>
      </w:tr>
      <w:tr>
        <w:tc>
          <w:tcPr>
            <w:gridSpan w:val="5"/>
            <w:tcW w:w="9030" w:type="dxa"/>
          </w:tcPr>
          <w:p>
            <w:pPr>
              <w:pStyle w:val="0"/>
              <w:outlineLvl w:val="2"/>
              <w:jc w:val="center"/>
            </w:pPr>
            <w:r>
              <w:rPr>
                <w:sz w:val="24"/>
              </w:rPr>
              <w:t xml:space="preserve">Отражение капитальных вложений в инвестиционную недвижимость</w:t>
            </w:r>
          </w:p>
        </w:tc>
      </w:tr>
      <w:tr>
        <w:tc>
          <w:tcPr>
            <w:tcW w:w="878" w:type="dxa"/>
          </w:tcPr>
          <w:bookmarkStart w:id="802" w:name="P802"/>
          <w:bookmarkEnd w:id="802"/>
          <w:p>
            <w:pPr>
              <w:pStyle w:val="0"/>
            </w:pPr>
            <w:r>
              <w:rPr>
                <w:sz w:val="24"/>
              </w:rPr>
              <w:t xml:space="preserve">1.1</w:t>
            </w:r>
          </w:p>
        </w:tc>
        <w:tc>
          <w:tcPr>
            <w:tcW w:w="4114" w:type="dxa"/>
          </w:tcPr>
          <w:p>
            <w:pPr>
              <w:pStyle w:val="0"/>
            </w:pPr>
            <w:r>
              <w:rPr>
                <w:sz w:val="24"/>
              </w:rPr>
              <w:t xml:space="preserve">Отражение перевода денежных средств поставщику (продавцу)</w:t>
            </w:r>
          </w:p>
        </w:tc>
        <w:tc>
          <w:tcPr>
            <w:tcW w:w="1113" w:type="dxa"/>
          </w:tcPr>
          <w:p>
            <w:pPr>
              <w:pStyle w:val="0"/>
            </w:pPr>
            <w:r>
              <w:rPr>
                <w:sz w:val="24"/>
              </w:rPr>
              <w:t xml:space="preserve">N 60311</w:t>
            </w:r>
          </w:p>
          <w:p>
            <w:pPr>
              <w:pStyle w:val="0"/>
            </w:pPr>
            <w:r>
              <w:rPr>
                <w:sz w:val="24"/>
              </w:rPr>
              <w:t xml:space="preserve">N 60312</w:t>
            </w:r>
          </w:p>
          <w:p>
            <w:pPr>
              <w:pStyle w:val="0"/>
            </w:pPr>
            <w:r>
              <w:rPr>
                <w:sz w:val="24"/>
              </w:rPr>
              <w:t xml:space="preserve">N 60313</w:t>
            </w:r>
          </w:p>
          <w:p>
            <w:pPr>
              <w:pStyle w:val="0"/>
            </w:pPr>
            <w:r>
              <w:rPr>
                <w:sz w:val="24"/>
              </w:rPr>
              <w:t xml:space="preserve">N 60314</w:t>
            </w:r>
          </w:p>
        </w:tc>
        <w:tc>
          <w:tcPr>
            <w:tcW w:w="1155" w:type="dxa"/>
          </w:tcPr>
          <w:p>
            <w:pPr>
              <w:pStyle w:val="0"/>
            </w:pPr>
            <w:r>
              <w:rPr>
                <w:sz w:val="24"/>
              </w:rPr>
              <w:t xml:space="preserve">счета по учету денежных средств</w:t>
            </w:r>
          </w:p>
        </w:tc>
        <w:tc>
          <w:tcPr>
            <w:tcW w:w="1770" w:type="dxa"/>
          </w:tcPr>
          <w:p>
            <w:pPr>
              <w:pStyle w:val="0"/>
              <w:jc w:val="center"/>
            </w:pPr>
            <w:r>
              <w:rPr>
                <w:sz w:val="24"/>
              </w:rPr>
              <w:t xml:space="preserve">-</w:t>
            </w:r>
          </w:p>
        </w:tc>
      </w:tr>
      <w:tr>
        <w:tc>
          <w:tcPr>
            <w:tcW w:w="878" w:type="dxa"/>
          </w:tcPr>
          <w:bookmarkStart w:id="810" w:name="P810"/>
          <w:bookmarkEnd w:id="810"/>
          <w:p>
            <w:pPr>
              <w:pStyle w:val="0"/>
            </w:pPr>
            <w:r>
              <w:rPr>
                <w:sz w:val="24"/>
              </w:rPr>
              <w:t xml:space="preserve">1.2</w:t>
            </w:r>
          </w:p>
        </w:tc>
        <w:tc>
          <w:tcPr>
            <w:tcW w:w="4114" w:type="dxa"/>
          </w:tcPr>
          <w:p>
            <w:pPr>
              <w:pStyle w:val="0"/>
            </w:pPr>
            <w:r>
              <w:rPr>
                <w:sz w:val="24"/>
              </w:rPr>
              <w:t xml:space="preserve">Отражение капитальных вложений в инвестиционную недвижимость, не включая НДС</w:t>
            </w:r>
          </w:p>
        </w:tc>
        <w:tc>
          <w:tcPr>
            <w:tcW w:w="1113" w:type="dxa"/>
          </w:tcPr>
          <w:p>
            <w:pPr>
              <w:pStyle w:val="0"/>
            </w:pPr>
            <w:r>
              <w:rPr>
                <w:sz w:val="24"/>
              </w:rPr>
              <w:t xml:space="preserve">N 61911</w:t>
            </w:r>
          </w:p>
        </w:tc>
        <w:tc>
          <w:tcPr>
            <w:tcW w:w="1155" w:type="dxa"/>
          </w:tcPr>
          <w:p>
            <w:pPr>
              <w:pStyle w:val="0"/>
            </w:pPr>
            <w:r>
              <w:rPr>
                <w:sz w:val="24"/>
              </w:rPr>
              <w:t xml:space="preserve">счета </w:t>
            </w:r>
            <w:r>
              <w:rPr>
                <w:sz w:val="24"/>
              </w:rPr>
              <w:t xml:space="preserve">раздела 6 главы А</w:t>
            </w:r>
            <w:r>
              <w:rPr>
                <w:sz w:val="24"/>
              </w:rPr>
              <w:t xml:space="preserve"> Плана счетов</w:t>
            </w:r>
          </w:p>
        </w:tc>
        <w:tc>
          <w:tcPr>
            <w:tcW w:w="1770" w:type="dxa"/>
          </w:tcPr>
          <w:p>
            <w:pPr>
              <w:pStyle w:val="0"/>
              <w:jc w:val="center"/>
            </w:pPr>
            <w:r>
              <w:rPr>
                <w:sz w:val="24"/>
              </w:rPr>
              <w:t xml:space="preserve">-</w:t>
            </w:r>
          </w:p>
        </w:tc>
      </w:tr>
      <w:tr>
        <w:tc>
          <w:tcPr>
            <w:tcW w:w="878" w:type="dxa"/>
          </w:tcPr>
          <w:p>
            <w:pPr>
              <w:pStyle w:val="0"/>
            </w:pPr>
            <w:r>
              <w:rPr>
                <w:sz w:val="24"/>
              </w:rPr>
              <w:t xml:space="preserve">1.3</w:t>
            </w:r>
          </w:p>
        </w:tc>
        <w:tc>
          <w:tcPr>
            <w:tcW w:w="4114" w:type="dxa"/>
          </w:tcPr>
          <w:p>
            <w:pPr>
              <w:pStyle w:val="0"/>
            </w:pPr>
            <w:r>
              <w:rPr>
                <w:sz w:val="24"/>
              </w:rPr>
              <w:t xml:space="preserve">Отражение НДС:</w:t>
            </w:r>
          </w:p>
        </w:tc>
        <w:tc>
          <w:tcPr>
            <w:tcW w:w="1113" w:type="dxa"/>
          </w:tcPr>
          <w:p>
            <w:pPr>
              <w:pStyle w:val="0"/>
            </w:pPr>
            <w:r>
              <w:rPr>
                <w:sz w:val="24"/>
              </w:rPr>
            </w:r>
          </w:p>
        </w:tc>
        <w:tc>
          <w:tcPr>
            <w:tcW w:w="1155" w:type="dxa"/>
          </w:tcPr>
          <w:p>
            <w:pPr>
              <w:pStyle w:val="0"/>
            </w:pPr>
            <w:r>
              <w:rPr>
                <w:sz w:val="24"/>
              </w:rPr>
            </w:r>
          </w:p>
        </w:tc>
        <w:tc>
          <w:tcPr>
            <w:tcW w:w="1770" w:type="dxa"/>
          </w:tcPr>
          <w:p>
            <w:pPr>
              <w:pStyle w:val="0"/>
            </w:pPr>
            <w:r>
              <w:rPr>
                <w:sz w:val="24"/>
              </w:rPr>
            </w:r>
          </w:p>
        </w:tc>
      </w:tr>
      <w:tr>
        <w:tc>
          <w:tcPr>
            <w:tcW w:w="878" w:type="dxa"/>
          </w:tcPr>
          <w:bookmarkStart w:id="820" w:name="P820"/>
          <w:bookmarkEnd w:id="820"/>
          <w:p>
            <w:pPr>
              <w:pStyle w:val="0"/>
            </w:pPr>
            <w:r>
              <w:rPr>
                <w:sz w:val="24"/>
              </w:rPr>
              <w:t xml:space="preserve">1.3.1</w:t>
            </w:r>
          </w:p>
        </w:tc>
        <w:tc>
          <w:tcPr>
            <w:tcW w:w="4114" w:type="dxa"/>
          </w:tcPr>
          <w:p>
            <w:pPr>
              <w:pStyle w:val="0"/>
              <w:ind w:firstLine="284"/>
            </w:pPr>
            <w:r>
              <w:rPr>
                <w:sz w:val="24"/>
              </w:rPr>
              <w:t xml:space="preserve">отражение НДС, уплаченного по приобретенным материальным ценностям, выполненным работам и оказанным услугам</w:t>
            </w:r>
          </w:p>
        </w:tc>
        <w:tc>
          <w:tcPr>
            <w:tcW w:w="1113" w:type="dxa"/>
          </w:tcPr>
          <w:p>
            <w:pPr>
              <w:pStyle w:val="0"/>
            </w:pPr>
            <w:r>
              <w:rPr>
                <w:sz w:val="24"/>
              </w:rPr>
              <w:t xml:space="preserve">N 60310</w:t>
            </w:r>
          </w:p>
        </w:tc>
        <w:tc>
          <w:tcPr>
            <w:tcW w:w="1155" w:type="dxa"/>
          </w:tcPr>
          <w:p>
            <w:pPr>
              <w:pStyle w:val="0"/>
            </w:pPr>
            <w:r>
              <w:rPr>
                <w:sz w:val="24"/>
              </w:rPr>
              <w:t xml:space="preserve">N 60311</w:t>
            </w:r>
          </w:p>
          <w:p>
            <w:pPr>
              <w:pStyle w:val="0"/>
            </w:pPr>
            <w:r>
              <w:rPr>
                <w:sz w:val="24"/>
              </w:rPr>
              <w:t xml:space="preserve">N 60312</w:t>
            </w:r>
          </w:p>
          <w:p>
            <w:pPr>
              <w:pStyle w:val="0"/>
            </w:pPr>
            <w:r>
              <w:rPr>
                <w:sz w:val="24"/>
              </w:rPr>
              <w:t xml:space="preserve">N 60313</w:t>
            </w:r>
          </w:p>
          <w:p>
            <w:pPr>
              <w:pStyle w:val="0"/>
            </w:pPr>
            <w:r>
              <w:rPr>
                <w:sz w:val="24"/>
              </w:rPr>
              <w:t xml:space="preserve">N 60314</w:t>
            </w:r>
          </w:p>
        </w:tc>
        <w:tc>
          <w:tcPr>
            <w:tcW w:w="1770" w:type="dxa"/>
          </w:tcPr>
          <w:p>
            <w:pPr>
              <w:pStyle w:val="0"/>
            </w:pPr>
            <w:r>
              <w:rPr>
                <w:sz w:val="24"/>
              </w:rPr>
            </w:r>
          </w:p>
        </w:tc>
      </w:tr>
      <w:tr>
        <w:tc>
          <w:tcPr>
            <w:tcW w:w="878" w:type="dxa"/>
          </w:tcPr>
          <w:bookmarkStart w:id="828" w:name="P828"/>
          <w:bookmarkEnd w:id="828"/>
          <w:p>
            <w:pPr>
              <w:pStyle w:val="0"/>
            </w:pPr>
            <w:r>
              <w:rPr>
                <w:sz w:val="24"/>
              </w:rPr>
              <w:t xml:space="preserve">1.3.2</w:t>
            </w:r>
          </w:p>
        </w:tc>
        <w:tc>
          <w:tcPr>
            <w:tcW w:w="4114" w:type="dxa"/>
          </w:tcPr>
          <w:p>
            <w:pPr>
              <w:pStyle w:val="0"/>
              <w:ind w:firstLine="284"/>
            </w:pPr>
            <w:r>
              <w:rPr>
                <w:sz w:val="24"/>
              </w:rPr>
              <w:t xml:space="preserve">отражение НДС, принимаемого к вычету</w:t>
            </w:r>
          </w:p>
        </w:tc>
        <w:tc>
          <w:tcPr>
            <w:tcW w:w="1113" w:type="dxa"/>
          </w:tcPr>
          <w:p>
            <w:pPr>
              <w:pStyle w:val="0"/>
            </w:pPr>
            <w:r>
              <w:rPr>
                <w:sz w:val="24"/>
              </w:rPr>
              <w:t xml:space="preserve">N 60309</w:t>
            </w:r>
          </w:p>
        </w:tc>
        <w:tc>
          <w:tcPr>
            <w:tcW w:w="1155" w:type="dxa"/>
          </w:tcPr>
          <w:p>
            <w:pPr>
              <w:pStyle w:val="0"/>
            </w:pPr>
            <w:r>
              <w:rPr>
                <w:sz w:val="24"/>
              </w:rPr>
              <w:t xml:space="preserve">N 60310</w:t>
            </w:r>
          </w:p>
        </w:tc>
        <w:tc>
          <w:tcPr>
            <w:tcW w:w="1770" w:type="dxa"/>
          </w:tcPr>
          <w:p>
            <w:pPr>
              <w:pStyle w:val="0"/>
            </w:pPr>
            <w:r>
              <w:rPr>
                <w:sz w:val="24"/>
              </w:rPr>
            </w:r>
          </w:p>
        </w:tc>
      </w:tr>
      <w:tr>
        <w:tc>
          <w:tcPr>
            <w:tcW w:w="878" w:type="dxa"/>
          </w:tcPr>
          <w:bookmarkStart w:id="833" w:name="P833"/>
          <w:bookmarkEnd w:id="833"/>
          <w:p>
            <w:pPr>
              <w:pStyle w:val="0"/>
            </w:pPr>
            <w:r>
              <w:rPr>
                <w:sz w:val="24"/>
              </w:rPr>
              <w:t xml:space="preserve">1.3.3</w:t>
            </w:r>
          </w:p>
        </w:tc>
        <w:tc>
          <w:tcPr>
            <w:tcW w:w="4114" w:type="dxa"/>
          </w:tcPr>
          <w:p>
            <w:pPr>
              <w:pStyle w:val="0"/>
              <w:ind w:firstLine="284"/>
            </w:pPr>
            <w:r>
              <w:rPr>
                <w:sz w:val="24"/>
              </w:rPr>
              <w:t xml:space="preserve">отражение НДС в стоимости капитальных вложений в инвестиционную недвижимость, организацией, являющейся плательщиком НДС</w:t>
            </w:r>
          </w:p>
        </w:tc>
        <w:tc>
          <w:tcPr>
            <w:tcW w:w="1113" w:type="dxa"/>
          </w:tcPr>
          <w:p>
            <w:pPr>
              <w:pStyle w:val="0"/>
            </w:pPr>
            <w:r>
              <w:rPr>
                <w:sz w:val="24"/>
              </w:rPr>
              <w:t xml:space="preserve">N 61911</w:t>
            </w:r>
          </w:p>
        </w:tc>
        <w:tc>
          <w:tcPr>
            <w:tcW w:w="1155" w:type="dxa"/>
          </w:tcPr>
          <w:p>
            <w:pPr>
              <w:pStyle w:val="0"/>
            </w:pPr>
            <w:r>
              <w:rPr>
                <w:sz w:val="24"/>
              </w:rPr>
              <w:t xml:space="preserve">N 60310</w:t>
            </w:r>
          </w:p>
        </w:tc>
        <w:tc>
          <w:tcPr>
            <w:tcW w:w="1770" w:type="dxa"/>
          </w:tcPr>
          <w:p>
            <w:pPr>
              <w:pStyle w:val="0"/>
              <w:jc w:val="center"/>
            </w:pPr>
            <w:r>
              <w:rPr>
                <w:sz w:val="24"/>
              </w:rPr>
              <w:t xml:space="preserve">-</w:t>
            </w:r>
          </w:p>
        </w:tc>
      </w:tr>
      <w:tr>
        <w:tc>
          <w:tcPr>
            <w:tcW w:w="878" w:type="dxa"/>
          </w:tcPr>
          <w:bookmarkStart w:id="838" w:name="P838"/>
          <w:bookmarkEnd w:id="838"/>
          <w:p>
            <w:pPr>
              <w:pStyle w:val="0"/>
            </w:pPr>
            <w:r>
              <w:rPr>
                <w:sz w:val="24"/>
              </w:rPr>
              <w:t xml:space="preserve">1.3.4</w:t>
            </w:r>
          </w:p>
        </w:tc>
        <w:tc>
          <w:tcPr>
            <w:tcW w:w="4114" w:type="dxa"/>
          </w:tcPr>
          <w:p>
            <w:pPr>
              <w:pStyle w:val="0"/>
              <w:ind w:firstLine="284"/>
            </w:pPr>
            <w:r>
              <w:rPr>
                <w:sz w:val="24"/>
              </w:rPr>
              <w:t xml:space="preserve">отражение НДС в стоимости капитальных вложений в инвестиционную недвижимость, организацией, не являющейся плательщиком НДС</w:t>
            </w:r>
          </w:p>
        </w:tc>
        <w:tc>
          <w:tcPr>
            <w:tcW w:w="1113" w:type="dxa"/>
          </w:tcPr>
          <w:p>
            <w:pPr>
              <w:pStyle w:val="0"/>
            </w:pPr>
            <w:r>
              <w:rPr>
                <w:sz w:val="24"/>
              </w:rPr>
              <w:t xml:space="preserve">N 61911</w:t>
            </w:r>
          </w:p>
        </w:tc>
        <w:tc>
          <w:tcPr>
            <w:tcW w:w="1155" w:type="dxa"/>
          </w:tcPr>
          <w:p>
            <w:pPr>
              <w:pStyle w:val="0"/>
            </w:pPr>
            <w:r>
              <w:rPr>
                <w:sz w:val="24"/>
              </w:rPr>
              <w:t xml:space="preserve">счета </w:t>
            </w:r>
            <w:r>
              <w:rPr>
                <w:sz w:val="24"/>
              </w:rPr>
              <w:t xml:space="preserve">раздела 6 главы А</w:t>
            </w:r>
            <w:r>
              <w:rPr>
                <w:sz w:val="24"/>
              </w:rPr>
              <w:t xml:space="preserve"> Плана счетов</w:t>
            </w:r>
          </w:p>
        </w:tc>
        <w:tc>
          <w:tcPr>
            <w:tcW w:w="1770" w:type="dxa"/>
          </w:tcPr>
          <w:p>
            <w:pPr>
              <w:pStyle w:val="0"/>
              <w:jc w:val="center"/>
            </w:pPr>
            <w:r>
              <w:rPr>
                <w:sz w:val="24"/>
              </w:rPr>
              <w:t xml:space="preserve">-</w:t>
            </w:r>
          </w:p>
        </w:tc>
      </w:tr>
      <w:tr>
        <w:tc>
          <w:tcPr>
            <w:gridSpan w:val="5"/>
            <w:tcW w:w="9030" w:type="dxa"/>
          </w:tcPr>
          <w:p>
            <w:pPr>
              <w:pStyle w:val="0"/>
              <w:outlineLvl w:val="2"/>
              <w:jc w:val="center"/>
            </w:pPr>
            <w:r>
              <w:rPr>
                <w:sz w:val="24"/>
              </w:rPr>
              <w:t xml:space="preserve">Отражение будущих затрат по демонтажу, утилизации инвестиционной недвижимости и восстановлению окружающей среды на занимаемом ею участке</w:t>
            </w:r>
          </w:p>
        </w:tc>
      </w:tr>
      <w:tr>
        <w:tc>
          <w:tcPr>
            <w:tcW w:w="878" w:type="dxa"/>
          </w:tcPr>
          <w:bookmarkStart w:id="844" w:name="P844"/>
          <w:bookmarkEnd w:id="844"/>
          <w:p>
            <w:pPr>
              <w:pStyle w:val="0"/>
            </w:pPr>
            <w:r>
              <w:rPr>
                <w:sz w:val="24"/>
              </w:rPr>
              <w:t xml:space="preserve">1.4</w:t>
            </w:r>
          </w:p>
        </w:tc>
        <w:tc>
          <w:tcPr>
            <w:tcW w:w="4114" w:type="dxa"/>
          </w:tcPr>
          <w:p>
            <w:pPr>
              <w:pStyle w:val="0"/>
            </w:pPr>
            <w:r>
              <w:rPr>
                <w:sz w:val="24"/>
              </w:rPr>
              <w:t xml:space="preserve">Отражение оценочного обязательства по будущему демонтажу, утилизации инвестиционной недвижимости и восстановлению окружающей среды на занимаемом ею участке</w:t>
            </w:r>
          </w:p>
        </w:tc>
        <w:tc>
          <w:tcPr>
            <w:tcW w:w="1113" w:type="dxa"/>
          </w:tcPr>
          <w:p>
            <w:pPr>
              <w:pStyle w:val="0"/>
            </w:pPr>
            <w:r>
              <w:rPr>
                <w:sz w:val="24"/>
              </w:rPr>
              <w:t xml:space="preserve">N 61903</w:t>
            </w:r>
          </w:p>
        </w:tc>
        <w:tc>
          <w:tcPr>
            <w:tcW w:w="1155" w:type="dxa"/>
          </w:tcPr>
          <w:p>
            <w:pPr>
              <w:pStyle w:val="0"/>
            </w:pPr>
            <w:r>
              <w:rPr>
                <w:sz w:val="24"/>
              </w:rPr>
              <w:t xml:space="preserve">N 61501</w:t>
            </w:r>
          </w:p>
        </w:tc>
        <w:tc>
          <w:tcPr>
            <w:tcW w:w="1770" w:type="dxa"/>
          </w:tcPr>
          <w:p>
            <w:pPr>
              <w:pStyle w:val="0"/>
              <w:jc w:val="center"/>
            </w:pPr>
            <w:r>
              <w:rPr>
                <w:sz w:val="24"/>
              </w:rPr>
              <w:t xml:space="preserve">-</w:t>
            </w:r>
          </w:p>
        </w:tc>
      </w:tr>
      <w:tr>
        <w:tc>
          <w:tcPr>
            <w:tcW w:w="878" w:type="dxa"/>
          </w:tcPr>
          <w:bookmarkStart w:id="849" w:name="P849"/>
          <w:bookmarkEnd w:id="849"/>
          <w:p>
            <w:pPr>
              <w:pStyle w:val="0"/>
            </w:pPr>
            <w:r>
              <w:rPr>
                <w:sz w:val="24"/>
              </w:rPr>
              <w:t xml:space="preserve">1.5</w:t>
            </w:r>
          </w:p>
        </w:tc>
        <w:tc>
          <w:tcPr>
            <w:tcW w:w="4114" w:type="dxa"/>
          </w:tcPr>
          <w:p>
            <w:pPr>
              <w:pStyle w:val="0"/>
            </w:pPr>
            <w:r>
              <w:rPr>
                <w:sz w:val="24"/>
              </w:rPr>
              <w:t xml:space="preserve">Отражение увеличения дисконтированной стоимости оценочного обязательства</w:t>
            </w:r>
          </w:p>
        </w:tc>
        <w:tc>
          <w:tcPr>
            <w:tcW w:w="1113" w:type="dxa"/>
          </w:tcPr>
          <w:p>
            <w:pPr>
              <w:pStyle w:val="0"/>
            </w:pPr>
            <w:r>
              <w:rPr>
                <w:sz w:val="24"/>
              </w:rPr>
              <w:t xml:space="preserve">N 71802</w:t>
            </w:r>
          </w:p>
        </w:tc>
        <w:tc>
          <w:tcPr>
            <w:tcW w:w="1155" w:type="dxa"/>
          </w:tcPr>
          <w:p>
            <w:pPr>
              <w:pStyle w:val="0"/>
            </w:pPr>
            <w:r>
              <w:rPr>
                <w:sz w:val="24"/>
              </w:rPr>
              <w:t xml:space="preserve">N 61501</w:t>
            </w:r>
          </w:p>
        </w:tc>
        <w:tc>
          <w:tcPr>
            <w:tcW w:w="1770" w:type="dxa"/>
          </w:tcPr>
          <w:p>
            <w:pPr>
              <w:pStyle w:val="0"/>
            </w:pPr>
            <w:r>
              <w:rPr>
                <w:sz w:val="24"/>
              </w:rPr>
              <w:t xml:space="preserve">55505</w:t>
            </w:r>
          </w:p>
        </w:tc>
      </w:tr>
      <w:tr>
        <w:tc>
          <w:tcPr>
            <w:gridSpan w:val="5"/>
            <w:tcW w:w="9030" w:type="dxa"/>
          </w:tcPr>
          <w:p>
            <w:pPr>
              <w:pStyle w:val="0"/>
              <w:outlineLvl w:val="2"/>
              <w:jc w:val="center"/>
            </w:pPr>
            <w:r>
              <w:rPr>
                <w:sz w:val="24"/>
              </w:rPr>
              <w:t xml:space="preserve">Отражение признания безвозмездно полученных капитальных вложений в инвестиционную недвижимость</w:t>
            </w:r>
          </w:p>
        </w:tc>
      </w:tr>
      <w:tr>
        <w:tc>
          <w:tcPr>
            <w:tcW w:w="878" w:type="dxa"/>
          </w:tcPr>
          <w:bookmarkStart w:id="855" w:name="P855"/>
          <w:bookmarkEnd w:id="855"/>
          <w:p>
            <w:pPr>
              <w:pStyle w:val="0"/>
            </w:pPr>
            <w:r>
              <w:rPr>
                <w:sz w:val="24"/>
              </w:rPr>
              <w:t xml:space="preserve">1.6</w:t>
            </w:r>
          </w:p>
        </w:tc>
        <w:tc>
          <w:tcPr>
            <w:tcW w:w="4114" w:type="dxa"/>
          </w:tcPr>
          <w:p>
            <w:pPr>
              <w:pStyle w:val="0"/>
            </w:pPr>
            <w:r>
              <w:rPr>
                <w:sz w:val="24"/>
              </w:rPr>
              <w:t xml:space="preserve">Отражение признания безвозмездно полученных капитальных вложений в инвестиционную недвижимость</w:t>
            </w:r>
          </w:p>
        </w:tc>
        <w:tc>
          <w:tcPr>
            <w:tcW w:w="1113" w:type="dxa"/>
          </w:tcPr>
          <w:p>
            <w:pPr>
              <w:pStyle w:val="0"/>
            </w:pPr>
            <w:r>
              <w:rPr>
                <w:sz w:val="24"/>
              </w:rPr>
              <w:t xml:space="preserve">N 61911</w:t>
            </w:r>
          </w:p>
        </w:tc>
        <w:tc>
          <w:tcPr>
            <w:tcW w:w="1155" w:type="dxa"/>
          </w:tcPr>
          <w:p>
            <w:pPr>
              <w:pStyle w:val="0"/>
            </w:pPr>
            <w:r>
              <w:rPr>
                <w:sz w:val="24"/>
              </w:rPr>
              <w:t xml:space="preserve">N 71801</w:t>
            </w:r>
          </w:p>
        </w:tc>
        <w:tc>
          <w:tcPr>
            <w:tcW w:w="1770" w:type="dxa"/>
          </w:tcPr>
          <w:p>
            <w:pPr>
              <w:pStyle w:val="0"/>
              <w:jc w:val="center"/>
            </w:pPr>
            <w:r>
              <w:rPr>
                <w:sz w:val="24"/>
              </w:rPr>
              <w:t xml:space="preserve">54402</w:t>
            </w:r>
          </w:p>
        </w:tc>
      </w:tr>
      <w:tr>
        <w:tc>
          <w:tcPr>
            <w:tcW w:w="878" w:type="dxa"/>
          </w:tcPr>
          <w:bookmarkStart w:id="860" w:name="P860"/>
          <w:bookmarkEnd w:id="860"/>
          <w:p>
            <w:pPr>
              <w:pStyle w:val="0"/>
            </w:pPr>
            <w:r>
              <w:rPr>
                <w:sz w:val="24"/>
              </w:rPr>
              <w:t xml:space="preserve">1.7</w:t>
            </w:r>
          </w:p>
        </w:tc>
        <w:tc>
          <w:tcPr>
            <w:tcW w:w="4114" w:type="dxa"/>
          </w:tcPr>
          <w:p>
            <w:pPr>
              <w:pStyle w:val="0"/>
            </w:pPr>
            <w:r>
              <w:rPr>
                <w:sz w:val="24"/>
              </w:rPr>
              <w:t xml:space="preserve">Отражение признания безвозмездно полученных капитальных вложений в инвестиционную недвижимость (полученную от акционеров (участников) организации)</w:t>
            </w:r>
          </w:p>
        </w:tc>
        <w:tc>
          <w:tcPr>
            <w:tcW w:w="1113" w:type="dxa"/>
          </w:tcPr>
          <w:p>
            <w:pPr>
              <w:pStyle w:val="0"/>
            </w:pPr>
            <w:r>
              <w:rPr>
                <w:sz w:val="24"/>
              </w:rPr>
              <w:t xml:space="preserve">N 61911</w:t>
            </w:r>
          </w:p>
        </w:tc>
        <w:tc>
          <w:tcPr>
            <w:tcW w:w="1155" w:type="dxa"/>
          </w:tcPr>
          <w:p>
            <w:pPr>
              <w:pStyle w:val="0"/>
            </w:pPr>
            <w:r>
              <w:rPr>
                <w:sz w:val="24"/>
              </w:rPr>
              <w:t xml:space="preserve">N 10614</w:t>
            </w:r>
          </w:p>
        </w:tc>
        <w:tc>
          <w:tcPr>
            <w:tcW w:w="1770" w:type="dxa"/>
          </w:tcPr>
          <w:p>
            <w:pPr>
              <w:pStyle w:val="0"/>
              <w:jc w:val="center"/>
            </w:pPr>
            <w:r>
              <w:rPr>
                <w:sz w:val="24"/>
              </w:rPr>
              <w:t xml:space="preserve">-</w:t>
            </w:r>
          </w:p>
        </w:tc>
      </w:tr>
      <w:tr>
        <w:tc>
          <w:tcPr>
            <w:gridSpan w:val="5"/>
            <w:tcW w:w="9030" w:type="dxa"/>
          </w:tcPr>
          <w:p>
            <w:pPr>
              <w:pStyle w:val="0"/>
              <w:outlineLvl w:val="2"/>
              <w:jc w:val="center"/>
            </w:pPr>
            <w:r>
              <w:rPr>
                <w:sz w:val="24"/>
              </w:rPr>
              <w:t xml:space="preserve">Отражение инвестиционной недвижимости и капитальных вложений в инвестиционную недвижимость, полученных по договору мены</w:t>
            </w:r>
          </w:p>
        </w:tc>
      </w:tr>
      <w:tr>
        <w:tc>
          <w:tcPr>
            <w:tcW w:w="878" w:type="dxa"/>
          </w:tcPr>
          <w:p>
            <w:pPr>
              <w:pStyle w:val="0"/>
            </w:pPr>
            <w:r>
              <w:rPr>
                <w:sz w:val="24"/>
              </w:rPr>
              <w:t xml:space="preserve">1.8</w:t>
            </w:r>
          </w:p>
        </w:tc>
        <w:tc>
          <w:tcPr>
            <w:tcW w:w="4114" w:type="dxa"/>
          </w:tcPr>
          <w:p>
            <w:pPr>
              <w:pStyle w:val="0"/>
            </w:pPr>
            <w:r>
              <w:rPr>
                <w:sz w:val="24"/>
              </w:rPr>
              <w:t xml:space="preserve">Отражение признания по договору мены:</w:t>
            </w:r>
          </w:p>
        </w:tc>
        <w:tc>
          <w:tcPr>
            <w:tcW w:w="1113" w:type="dxa"/>
          </w:tcPr>
          <w:p>
            <w:pPr>
              <w:pStyle w:val="0"/>
            </w:pPr>
            <w:r>
              <w:rPr>
                <w:sz w:val="24"/>
              </w:rPr>
            </w:r>
          </w:p>
        </w:tc>
        <w:tc>
          <w:tcPr>
            <w:tcW w:w="1155" w:type="dxa"/>
          </w:tcPr>
          <w:p>
            <w:pPr>
              <w:pStyle w:val="0"/>
            </w:pPr>
            <w:r>
              <w:rPr>
                <w:sz w:val="24"/>
              </w:rPr>
            </w:r>
          </w:p>
        </w:tc>
        <w:tc>
          <w:tcPr>
            <w:tcW w:w="1770" w:type="dxa"/>
          </w:tcPr>
          <w:p>
            <w:pPr>
              <w:pStyle w:val="0"/>
            </w:pPr>
            <w:r>
              <w:rPr>
                <w:sz w:val="24"/>
              </w:rPr>
            </w:r>
          </w:p>
        </w:tc>
      </w:tr>
      <w:tr>
        <w:tc>
          <w:tcPr>
            <w:tcW w:w="878" w:type="dxa"/>
          </w:tcPr>
          <w:bookmarkStart w:id="871" w:name="P871"/>
          <w:bookmarkEnd w:id="871"/>
          <w:p>
            <w:pPr>
              <w:pStyle w:val="0"/>
            </w:pPr>
            <w:r>
              <w:rPr>
                <w:sz w:val="24"/>
              </w:rPr>
              <w:t xml:space="preserve">1.8.1</w:t>
            </w:r>
          </w:p>
        </w:tc>
        <w:tc>
          <w:tcPr>
            <w:tcW w:w="4114" w:type="dxa"/>
          </w:tcPr>
          <w:p>
            <w:pPr>
              <w:pStyle w:val="0"/>
              <w:ind w:firstLine="284"/>
            </w:pPr>
            <w:r>
              <w:rPr>
                <w:sz w:val="24"/>
              </w:rPr>
              <w:t xml:space="preserve">капитальных вложений в инвестиционную недвижимость</w:t>
            </w:r>
          </w:p>
        </w:tc>
        <w:tc>
          <w:tcPr>
            <w:tcW w:w="1113" w:type="dxa"/>
          </w:tcPr>
          <w:p>
            <w:pPr>
              <w:pStyle w:val="0"/>
            </w:pPr>
            <w:r>
              <w:rPr>
                <w:sz w:val="24"/>
              </w:rPr>
              <w:t xml:space="preserve">N 61911</w:t>
            </w:r>
          </w:p>
        </w:tc>
        <w:tc>
          <w:tcPr>
            <w:tcW w:w="1155" w:type="dxa"/>
          </w:tcPr>
          <w:p>
            <w:pPr>
              <w:pStyle w:val="0"/>
            </w:pPr>
            <w:r>
              <w:rPr>
                <w:sz w:val="24"/>
              </w:rPr>
              <w:t xml:space="preserve">N 61209</w:t>
            </w:r>
          </w:p>
        </w:tc>
        <w:tc>
          <w:tcPr>
            <w:tcW w:w="1770" w:type="dxa"/>
          </w:tcPr>
          <w:p>
            <w:pPr>
              <w:pStyle w:val="0"/>
              <w:jc w:val="center"/>
            </w:pPr>
            <w:r>
              <w:rPr>
                <w:sz w:val="24"/>
              </w:rPr>
              <w:t xml:space="preserve">-</w:t>
            </w:r>
          </w:p>
        </w:tc>
      </w:tr>
      <w:tr>
        <w:tc>
          <w:tcPr>
            <w:tcW w:w="878" w:type="dxa"/>
          </w:tcPr>
          <w:bookmarkStart w:id="876" w:name="P876"/>
          <w:bookmarkEnd w:id="876"/>
          <w:p>
            <w:pPr>
              <w:pStyle w:val="0"/>
            </w:pPr>
            <w:r>
              <w:rPr>
                <w:sz w:val="24"/>
              </w:rPr>
              <w:t xml:space="preserve">1.8.2</w:t>
            </w:r>
          </w:p>
        </w:tc>
        <w:tc>
          <w:tcPr>
            <w:tcW w:w="4114" w:type="dxa"/>
          </w:tcPr>
          <w:p>
            <w:pPr>
              <w:pStyle w:val="0"/>
              <w:ind w:firstLine="284"/>
            </w:pPr>
            <w:r>
              <w:rPr>
                <w:sz w:val="24"/>
              </w:rPr>
              <w:t xml:space="preserve">инвестиционной недвижимости, учитываемой по справедливой стоимости</w:t>
            </w:r>
          </w:p>
        </w:tc>
        <w:tc>
          <w:tcPr>
            <w:tcW w:w="1113" w:type="dxa"/>
          </w:tcPr>
          <w:p>
            <w:pPr>
              <w:pStyle w:val="0"/>
            </w:pPr>
            <w:r>
              <w:rPr>
                <w:sz w:val="24"/>
              </w:rPr>
              <w:t xml:space="preserve">N 61905</w:t>
            </w:r>
          </w:p>
          <w:p>
            <w:pPr>
              <w:pStyle w:val="0"/>
            </w:pPr>
            <w:r>
              <w:rPr>
                <w:sz w:val="24"/>
              </w:rPr>
              <w:t xml:space="preserve">N 61907</w:t>
            </w:r>
          </w:p>
        </w:tc>
        <w:tc>
          <w:tcPr>
            <w:tcW w:w="1155" w:type="dxa"/>
          </w:tcPr>
          <w:p>
            <w:pPr>
              <w:pStyle w:val="0"/>
            </w:pPr>
            <w:r>
              <w:rPr>
                <w:sz w:val="24"/>
              </w:rPr>
              <w:t xml:space="preserve">N 61209</w:t>
            </w:r>
          </w:p>
        </w:tc>
        <w:tc>
          <w:tcPr>
            <w:tcW w:w="1770" w:type="dxa"/>
          </w:tcPr>
          <w:p>
            <w:pPr>
              <w:pStyle w:val="0"/>
              <w:jc w:val="center"/>
            </w:pPr>
            <w:r>
              <w:rPr>
                <w:sz w:val="24"/>
              </w:rPr>
              <w:t xml:space="preserve">-</w:t>
            </w:r>
          </w:p>
        </w:tc>
      </w:tr>
      <w:tr>
        <w:tc>
          <w:tcPr>
            <w:tcW w:w="878" w:type="dxa"/>
          </w:tcPr>
          <w:bookmarkStart w:id="882" w:name="P882"/>
          <w:bookmarkEnd w:id="882"/>
          <w:p>
            <w:pPr>
              <w:pStyle w:val="0"/>
            </w:pPr>
            <w:r>
              <w:rPr>
                <w:sz w:val="24"/>
              </w:rPr>
              <w:t xml:space="preserve">1.8.3</w:t>
            </w:r>
          </w:p>
        </w:tc>
        <w:tc>
          <w:tcPr>
            <w:tcW w:w="4114" w:type="dxa"/>
          </w:tcPr>
          <w:p>
            <w:pPr>
              <w:pStyle w:val="0"/>
              <w:ind w:firstLine="284"/>
            </w:pPr>
            <w:r>
              <w:rPr>
                <w:sz w:val="24"/>
              </w:rPr>
              <w:t xml:space="preserve">инвестиционной недвижимости (справедливую стоимость которой, невозможно определить)</w:t>
            </w:r>
          </w:p>
        </w:tc>
        <w:tc>
          <w:tcPr>
            <w:tcW w:w="1113" w:type="dxa"/>
          </w:tcPr>
          <w:p>
            <w:pPr>
              <w:pStyle w:val="0"/>
            </w:pPr>
            <w:r>
              <w:rPr>
                <w:sz w:val="24"/>
              </w:rPr>
              <w:t xml:space="preserve">N 61901</w:t>
            </w:r>
          </w:p>
          <w:p>
            <w:pPr>
              <w:pStyle w:val="0"/>
            </w:pPr>
            <w:r>
              <w:rPr>
                <w:sz w:val="24"/>
              </w:rPr>
              <w:t xml:space="preserve">N 61903</w:t>
            </w:r>
          </w:p>
        </w:tc>
        <w:tc>
          <w:tcPr>
            <w:tcW w:w="1155" w:type="dxa"/>
          </w:tcPr>
          <w:p>
            <w:pPr>
              <w:pStyle w:val="0"/>
            </w:pPr>
            <w:r>
              <w:rPr>
                <w:sz w:val="24"/>
              </w:rPr>
              <w:t xml:space="preserve">N 61209</w:t>
            </w:r>
          </w:p>
        </w:tc>
        <w:tc>
          <w:tcPr>
            <w:tcW w:w="1770" w:type="dxa"/>
          </w:tcPr>
          <w:p>
            <w:pPr>
              <w:pStyle w:val="0"/>
              <w:jc w:val="center"/>
            </w:pPr>
            <w:r>
              <w:rPr>
                <w:sz w:val="24"/>
              </w:rPr>
              <w:t xml:space="preserve">-</w:t>
            </w:r>
          </w:p>
        </w:tc>
      </w:tr>
      <w:tr>
        <w:tc>
          <w:tcPr>
            <w:tcW w:w="878" w:type="dxa"/>
          </w:tcPr>
          <w:bookmarkStart w:id="888" w:name="P888"/>
          <w:bookmarkEnd w:id="888"/>
          <w:p>
            <w:pPr>
              <w:pStyle w:val="0"/>
            </w:pPr>
            <w:r>
              <w:rPr>
                <w:sz w:val="24"/>
              </w:rPr>
              <w:t xml:space="preserve">1.9</w:t>
            </w:r>
          </w:p>
        </w:tc>
        <w:tc>
          <w:tcPr>
            <w:tcW w:w="4114" w:type="dxa"/>
          </w:tcPr>
          <w:p>
            <w:pPr>
              <w:pStyle w:val="0"/>
            </w:pPr>
            <w:r>
              <w:rPr>
                <w:sz w:val="24"/>
              </w:rPr>
              <w:t xml:space="preserve">Отражение выбытия актива по договору мены</w:t>
            </w:r>
          </w:p>
        </w:tc>
        <w:tc>
          <w:tcPr>
            <w:tcW w:w="1113" w:type="dxa"/>
          </w:tcPr>
          <w:p>
            <w:pPr>
              <w:pStyle w:val="0"/>
            </w:pPr>
            <w:r>
              <w:rPr>
                <w:sz w:val="24"/>
              </w:rPr>
              <w:t xml:space="preserve">N 61209</w:t>
            </w:r>
          </w:p>
        </w:tc>
        <w:tc>
          <w:tcPr>
            <w:tcW w:w="1155" w:type="dxa"/>
          </w:tcPr>
          <w:p>
            <w:pPr>
              <w:pStyle w:val="0"/>
            </w:pPr>
            <w:r>
              <w:rPr>
                <w:sz w:val="24"/>
              </w:rPr>
              <w:t xml:space="preserve">счет второго порядка по учету выбывающего по договору мены актива</w:t>
            </w:r>
          </w:p>
        </w:tc>
        <w:tc>
          <w:tcPr>
            <w:tcW w:w="1770" w:type="dxa"/>
          </w:tcPr>
          <w:p>
            <w:pPr>
              <w:pStyle w:val="0"/>
              <w:jc w:val="center"/>
            </w:pPr>
            <w:r>
              <w:rPr>
                <w:sz w:val="24"/>
              </w:rPr>
              <w:t xml:space="preserve">-</w:t>
            </w:r>
          </w:p>
        </w:tc>
      </w:tr>
      <w:tr>
        <w:tc>
          <w:tcPr>
            <w:tcW w:w="878" w:type="dxa"/>
          </w:tcPr>
          <w:p>
            <w:pPr>
              <w:pStyle w:val="0"/>
            </w:pPr>
            <w:r>
              <w:rPr>
                <w:sz w:val="24"/>
              </w:rPr>
              <w:t xml:space="preserve">1.10</w:t>
            </w:r>
          </w:p>
        </w:tc>
        <w:tc>
          <w:tcPr>
            <w:tcW w:w="4114" w:type="dxa"/>
          </w:tcPr>
          <w:p>
            <w:pPr>
              <w:pStyle w:val="0"/>
            </w:pPr>
            <w:r>
              <w:rPr>
                <w:sz w:val="24"/>
              </w:rPr>
              <w:t xml:space="preserve">Отражение суммы подлежащей доплате (уплаченной суммы) (в случае неравноценного обмена)</w:t>
            </w:r>
          </w:p>
        </w:tc>
        <w:tc>
          <w:tcPr>
            <w:tcW w:w="1113" w:type="dxa"/>
          </w:tcPr>
          <w:p>
            <w:pPr>
              <w:pStyle w:val="0"/>
            </w:pPr>
            <w:r>
              <w:rPr>
                <w:sz w:val="24"/>
              </w:rPr>
              <w:t xml:space="preserve">N 61209</w:t>
            </w:r>
          </w:p>
        </w:tc>
        <w:tc>
          <w:tcPr>
            <w:tcW w:w="1155" w:type="dxa"/>
          </w:tcPr>
          <w:p>
            <w:pPr>
              <w:pStyle w:val="0"/>
            </w:pPr>
            <w:r>
              <w:rPr>
                <w:sz w:val="24"/>
              </w:rPr>
              <w:t xml:space="preserve">N 60311</w:t>
            </w:r>
          </w:p>
          <w:p>
            <w:pPr>
              <w:pStyle w:val="0"/>
            </w:pPr>
            <w:r>
              <w:rPr>
                <w:sz w:val="24"/>
              </w:rPr>
              <w:t xml:space="preserve">N 60313</w:t>
            </w:r>
          </w:p>
          <w:p>
            <w:pPr>
              <w:pStyle w:val="0"/>
            </w:pPr>
            <w:r>
              <w:rPr>
                <w:sz w:val="24"/>
              </w:rPr>
              <w:t xml:space="preserve">счета по учету денежных средств</w:t>
            </w:r>
          </w:p>
        </w:tc>
        <w:tc>
          <w:tcPr>
            <w:tcW w:w="1770" w:type="dxa"/>
          </w:tcPr>
          <w:p>
            <w:pPr>
              <w:pStyle w:val="0"/>
              <w:jc w:val="center"/>
            </w:pPr>
            <w:r>
              <w:rPr>
                <w:sz w:val="24"/>
              </w:rPr>
              <w:t xml:space="preserve">-</w:t>
            </w:r>
          </w:p>
        </w:tc>
      </w:tr>
      <w:tr>
        <w:tc>
          <w:tcPr>
            <w:tcW w:w="878" w:type="dxa"/>
          </w:tcPr>
          <w:p>
            <w:pPr>
              <w:pStyle w:val="0"/>
            </w:pPr>
            <w:r>
              <w:rPr>
                <w:sz w:val="24"/>
              </w:rPr>
              <w:t xml:space="preserve">1.11</w:t>
            </w:r>
          </w:p>
        </w:tc>
        <w:tc>
          <w:tcPr>
            <w:tcW w:w="4114" w:type="dxa"/>
          </w:tcPr>
          <w:p>
            <w:pPr>
              <w:pStyle w:val="0"/>
            </w:pPr>
            <w:r>
              <w:rPr>
                <w:sz w:val="24"/>
              </w:rPr>
              <w:t xml:space="preserve">Отражение суммы, подлежащей доплате, в составе расходов</w:t>
            </w:r>
          </w:p>
        </w:tc>
        <w:tc>
          <w:tcPr>
            <w:tcW w:w="1113" w:type="dxa"/>
          </w:tcPr>
          <w:p>
            <w:pPr>
              <w:pStyle w:val="0"/>
            </w:pPr>
            <w:r>
              <w:rPr>
                <w:sz w:val="24"/>
              </w:rPr>
              <w:t xml:space="preserve">N 71702</w:t>
            </w:r>
          </w:p>
        </w:tc>
        <w:tc>
          <w:tcPr>
            <w:tcW w:w="1155" w:type="dxa"/>
          </w:tcPr>
          <w:p>
            <w:pPr>
              <w:pStyle w:val="0"/>
            </w:pPr>
            <w:r>
              <w:rPr>
                <w:sz w:val="24"/>
              </w:rPr>
              <w:t xml:space="preserve">N 61209</w:t>
            </w:r>
          </w:p>
        </w:tc>
        <w:tc>
          <w:tcPr>
            <w:tcW w:w="1770" w:type="dxa"/>
          </w:tcPr>
          <w:p>
            <w:pPr>
              <w:pStyle w:val="0"/>
            </w:pPr>
            <w:r>
              <w:rPr>
                <w:sz w:val="24"/>
              </w:rPr>
              <w:t xml:space="preserve">53501</w:t>
            </w:r>
          </w:p>
        </w:tc>
      </w:tr>
      <w:tr>
        <w:tc>
          <w:tcPr>
            <w:tcW w:w="878" w:type="dxa"/>
          </w:tcPr>
          <w:p>
            <w:pPr>
              <w:pStyle w:val="0"/>
            </w:pPr>
            <w:r>
              <w:rPr>
                <w:sz w:val="24"/>
              </w:rPr>
              <w:t xml:space="preserve">1.12</w:t>
            </w:r>
          </w:p>
        </w:tc>
        <w:tc>
          <w:tcPr>
            <w:tcW w:w="4114" w:type="dxa"/>
          </w:tcPr>
          <w:p>
            <w:pPr>
              <w:pStyle w:val="0"/>
            </w:pPr>
            <w:r>
              <w:rPr>
                <w:sz w:val="24"/>
              </w:rPr>
              <w:t xml:space="preserve">Отражение суммы, подлежащей получению (в случае неравноценного обмена)</w:t>
            </w:r>
          </w:p>
        </w:tc>
        <w:tc>
          <w:tcPr>
            <w:tcW w:w="1113" w:type="dxa"/>
          </w:tcPr>
          <w:p>
            <w:pPr>
              <w:pStyle w:val="0"/>
            </w:pPr>
            <w:r>
              <w:rPr>
                <w:sz w:val="24"/>
              </w:rPr>
              <w:t xml:space="preserve">N 60312</w:t>
            </w:r>
          </w:p>
          <w:p>
            <w:pPr>
              <w:pStyle w:val="0"/>
            </w:pPr>
            <w:r>
              <w:rPr>
                <w:sz w:val="24"/>
              </w:rPr>
              <w:t xml:space="preserve">N 60314</w:t>
            </w:r>
          </w:p>
        </w:tc>
        <w:tc>
          <w:tcPr>
            <w:tcW w:w="1155" w:type="dxa"/>
          </w:tcPr>
          <w:p>
            <w:pPr>
              <w:pStyle w:val="0"/>
            </w:pPr>
            <w:r>
              <w:rPr>
                <w:sz w:val="24"/>
              </w:rPr>
              <w:t xml:space="preserve">N 61209</w:t>
            </w:r>
          </w:p>
        </w:tc>
        <w:tc>
          <w:tcPr>
            <w:tcW w:w="1770" w:type="dxa"/>
          </w:tcPr>
          <w:p>
            <w:pPr>
              <w:pStyle w:val="0"/>
              <w:jc w:val="center"/>
            </w:pPr>
            <w:r>
              <w:rPr>
                <w:sz w:val="24"/>
              </w:rPr>
              <w:t xml:space="preserve">-</w:t>
            </w:r>
          </w:p>
        </w:tc>
      </w:tr>
      <w:tr>
        <w:tc>
          <w:tcPr>
            <w:tcW w:w="878" w:type="dxa"/>
          </w:tcPr>
          <w:bookmarkStart w:id="911" w:name="P911"/>
          <w:bookmarkEnd w:id="911"/>
          <w:p>
            <w:pPr>
              <w:pStyle w:val="0"/>
            </w:pPr>
            <w:r>
              <w:rPr>
                <w:sz w:val="24"/>
              </w:rPr>
              <w:t xml:space="preserve">1.13</w:t>
            </w:r>
          </w:p>
        </w:tc>
        <w:tc>
          <w:tcPr>
            <w:tcW w:w="4114" w:type="dxa"/>
          </w:tcPr>
          <w:p>
            <w:pPr>
              <w:pStyle w:val="0"/>
            </w:pPr>
            <w:r>
              <w:rPr>
                <w:sz w:val="24"/>
              </w:rPr>
              <w:t xml:space="preserve">Отражение суммы, подлежащей получению, в составе доходов</w:t>
            </w:r>
          </w:p>
        </w:tc>
        <w:tc>
          <w:tcPr>
            <w:tcW w:w="1113" w:type="dxa"/>
          </w:tcPr>
          <w:p>
            <w:pPr>
              <w:pStyle w:val="0"/>
            </w:pPr>
            <w:r>
              <w:rPr>
                <w:sz w:val="24"/>
              </w:rPr>
              <w:t xml:space="preserve">N 61209</w:t>
            </w:r>
          </w:p>
        </w:tc>
        <w:tc>
          <w:tcPr>
            <w:tcW w:w="1155" w:type="dxa"/>
          </w:tcPr>
          <w:p>
            <w:pPr>
              <w:pStyle w:val="0"/>
            </w:pPr>
            <w:r>
              <w:rPr>
                <w:sz w:val="24"/>
              </w:rPr>
              <w:t xml:space="preserve">N 71701</w:t>
            </w:r>
          </w:p>
        </w:tc>
        <w:tc>
          <w:tcPr>
            <w:tcW w:w="1770" w:type="dxa"/>
          </w:tcPr>
          <w:p>
            <w:pPr>
              <w:pStyle w:val="0"/>
            </w:pPr>
            <w:r>
              <w:rPr>
                <w:sz w:val="24"/>
              </w:rPr>
              <w:t xml:space="preserve">52501</w:t>
            </w:r>
          </w:p>
        </w:tc>
      </w:tr>
      <w:tr>
        <w:tc>
          <w:tcPr>
            <w:gridSpan w:val="5"/>
            <w:tcW w:w="9030" w:type="dxa"/>
          </w:tcPr>
          <w:p>
            <w:pPr>
              <w:pStyle w:val="0"/>
              <w:outlineLvl w:val="2"/>
              <w:jc w:val="center"/>
            </w:pPr>
            <w:r>
              <w:rPr>
                <w:sz w:val="24"/>
              </w:rPr>
              <w:t xml:space="preserve">Отражение признания капитальных вложений в инвестиционную недвижимость, внесенную в уставный капитал</w:t>
            </w:r>
          </w:p>
        </w:tc>
      </w:tr>
      <w:tr>
        <w:tc>
          <w:tcPr>
            <w:tcW w:w="878" w:type="dxa"/>
          </w:tcPr>
          <w:bookmarkStart w:id="917" w:name="P917"/>
          <w:bookmarkEnd w:id="917"/>
          <w:p>
            <w:pPr>
              <w:pStyle w:val="0"/>
            </w:pPr>
            <w:r>
              <w:rPr>
                <w:sz w:val="24"/>
              </w:rPr>
              <w:t xml:space="preserve">1.14</w:t>
            </w:r>
          </w:p>
        </w:tc>
        <w:tc>
          <w:tcPr>
            <w:tcW w:w="4114" w:type="dxa"/>
          </w:tcPr>
          <w:p>
            <w:pPr>
              <w:pStyle w:val="0"/>
            </w:pPr>
            <w:r>
              <w:rPr>
                <w:sz w:val="24"/>
              </w:rPr>
              <w:t xml:space="preserve">Отражение признания капитальных вложений в инвестиционную недвижимость, внесенную в уставный капитал</w:t>
            </w:r>
          </w:p>
        </w:tc>
        <w:tc>
          <w:tcPr>
            <w:tcW w:w="1113" w:type="dxa"/>
          </w:tcPr>
          <w:p>
            <w:pPr>
              <w:pStyle w:val="0"/>
            </w:pPr>
            <w:r>
              <w:rPr>
                <w:sz w:val="24"/>
              </w:rPr>
              <w:t xml:space="preserve">N 61911</w:t>
            </w:r>
          </w:p>
        </w:tc>
        <w:tc>
          <w:tcPr>
            <w:tcW w:w="1155" w:type="dxa"/>
          </w:tcPr>
          <w:p>
            <w:pPr>
              <w:pStyle w:val="0"/>
            </w:pPr>
            <w:r>
              <w:rPr>
                <w:sz w:val="24"/>
              </w:rPr>
              <w:t xml:space="preserve">N 60330</w:t>
            </w:r>
          </w:p>
        </w:tc>
        <w:tc>
          <w:tcPr>
            <w:tcW w:w="1770" w:type="dxa"/>
          </w:tcPr>
          <w:p>
            <w:pPr>
              <w:pStyle w:val="0"/>
              <w:jc w:val="center"/>
            </w:pPr>
            <w:r>
              <w:rPr>
                <w:sz w:val="24"/>
              </w:rPr>
              <w:t xml:space="preserve">-</w:t>
            </w:r>
          </w:p>
        </w:tc>
      </w:tr>
      <w:tr>
        <w:tc>
          <w:tcPr>
            <w:tcW w:w="878" w:type="dxa"/>
          </w:tcPr>
          <w:bookmarkStart w:id="922" w:name="P922"/>
          <w:bookmarkEnd w:id="922"/>
          <w:p>
            <w:pPr>
              <w:pStyle w:val="0"/>
            </w:pPr>
            <w:r>
              <w:rPr>
                <w:sz w:val="24"/>
              </w:rPr>
              <w:t xml:space="preserve">1.15</w:t>
            </w:r>
          </w:p>
        </w:tc>
        <w:tc>
          <w:tcPr>
            <w:tcW w:w="4114" w:type="dxa"/>
          </w:tcPr>
          <w:p>
            <w:pPr>
              <w:pStyle w:val="0"/>
            </w:pPr>
            <w:r>
              <w:rPr>
                <w:sz w:val="24"/>
              </w:rPr>
              <w:t xml:space="preserve">Отражение затрат по доставке и доведению инвестиционной недвижимости до состояния готовности к использованию в качестве инвестиционной недвижимости</w:t>
            </w:r>
          </w:p>
        </w:tc>
        <w:tc>
          <w:tcPr>
            <w:tcW w:w="1113" w:type="dxa"/>
          </w:tcPr>
          <w:p>
            <w:pPr>
              <w:pStyle w:val="0"/>
            </w:pPr>
            <w:r>
              <w:rPr>
                <w:sz w:val="24"/>
              </w:rPr>
              <w:t xml:space="preserve">N 61911</w:t>
            </w:r>
          </w:p>
        </w:tc>
        <w:tc>
          <w:tcPr>
            <w:tcW w:w="1155" w:type="dxa"/>
          </w:tcPr>
          <w:p>
            <w:pPr>
              <w:pStyle w:val="0"/>
            </w:pPr>
            <w:r>
              <w:rPr>
                <w:sz w:val="24"/>
              </w:rPr>
              <w:t xml:space="preserve">счета </w:t>
            </w:r>
            <w:r>
              <w:rPr>
                <w:sz w:val="24"/>
              </w:rPr>
              <w:t xml:space="preserve">раздела 6 главы А</w:t>
            </w:r>
            <w:r>
              <w:rPr>
                <w:sz w:val="24"/>
              </w:rPr>
              <w:t xml:space="preserve"> Плана счетов</w:t>
            </w:r>
          </w:p>
        </w:tc>
        <w:tc>
          <w:tcPr>
            <w:tcW w:w="1770" w:type="dxa"/>
          </w:tcPr>
          <w:p>
            <w:pPr>
              <w:pStyle w:val="0"/>
              <w:jc w:val="center"/>
            </w:pPr>
            <w:r>
              <w:rPr>
                <w:sz w:val="24"/>
              </w:rPr>
              <w:t xml:space="preserve">-</w:t>
            </w:r>
          </w:p>
        </w:tc>
      </w:tr>
      <w:tr>
        <w:tc>
          <w:tcPr>
            <w:gridSpan w:val="5"/>
            <w:tcW w:w="9030" w:type="dxa"/>
          </w:tcPr>
          <w:p>
            <w:pPr>
              <w:pStyle w:val="0"/>
              <w:outlineLvl w:val="2"/>
              <w:jc w:val="center"/>
            </w:pPr>
            <w:r>
              <w:rPr>
                <w:sz w:val="24"/>
              </w:rPr>
              <w:t xml:space="preserve">Отражение признания инвестиционной недвижимости</w:t>
            </w:r>
          </w:p>
        </w:tc>
      </w:tr>
      <w:tr>
        <w:tc>
          <w:tcPr>
            <w:tcW w:w="878" w:type="dxa"/>
          </w:tcPr>
          <w:bookmarkStart w:id="928" w:name="P928"/>
          <w:bookmarkEnd w:id="928"/>
          <w:p>
            <w:pPr>
              <w:pStyle w:val="0"/>
            </w:pPr>
            <w:r>
              <w:rPr>
                <w:sz w:val="24"/>
              </w:rPr>
              <w:t xml:space="preserve">1.16</w:t>
            </w:r>
          </w:p>
        </w:tc>
        <w:tc>
          <w:tcPr>
            <w:tcW w:w="4114" w:type="dxa"/>
          </w:tcPr>
          <w:p>
            <w:pPr>
              <w:pStyle w:val="0"/>
            </w:pPr>
            <w:r>
              <w:rPr>
                <w:sz w:val="24"/>
              </w:rPr>
              <w:t xml:space="preserve">Отражение признания инвестиционной недвижимости по первоначальной стоимости</w:t>
            </w:r>
          </w:p>
        </w:tc>
        <w:tc>
          <w:tcPr>
            <w:tcW w:w="1113" w:type="dxa"/>
          </w:tcPr>
          <w:p>
            <w:pPr>
              <w:pStyle w:val="0"/>
            </w:pPr>
            <w:r>
              <w:rPr>
                <w:sz w:val="24"/>
              </w:rPr>
              <w:t xml:space="preserve">N 61901</w:t>
            </w:r>
          </w:p>
          <w:p>
            <w:pPr>
              <w:pStyle w:val="0"/>
            </w:pPr>
            <w:r>
              <w:rPr>
                <w:sz w:val="24"/>
              </w:rPr>
              <w:t xml:space="preserve">N 61903</w:t>
            </w:r>
          </w:p>
          <w:p>
            <w:pPr>
              <w:pStyle w:val="0"/>
            </w:pPr>
            <w:r>
              <w:rPr>
                <w:sz w:val="24"/>
              </w:rPr>
              <w:t xml:space="preserve">N 61905</w:t>
            </w:r>
          </w:p>
          <w:p>
            <w:pPr>
              <w:pStyle w:val="0"/>
            </w:pPr>
            <w:r>
              <w:rPr>
                <w:sz w:val="24"/>
              </w:rPr>
              <w:t xml:space="preserve">N 61907</w:t>
            </w:r>
          </w:p>
        </w:tc>
        <w:tc>
          <w:tcPr>
            <w:tcW w:w="1155" w:type="dxa"/>
          </w:tcPr>
          <w:p>
            <w:pPr>
              <w:pStyle w:val="0"/>
            </w:pPr>
            <w:r>
              <w:rPr>
                <w:sz w:val="24"/>
              </w:rPr>
              <w:t xml:space="preserve">N 61911</w:t>
            </w:r>
          </w:p>
        </w:tc>
        <w:tc>
          <w:tcPr>
            <w:tcW w:w="1770" w:type="dxa"/>
          </w:tcPr>
          <w:p>
            <w:pPr>
              <w:pStyle w:val="0"/>
              <w:jc w:val="center"/>
            </w:pPr>
            <w:r>
              <w:rPr>
                <w:sz w:val="24"/>
              </w:rPr>
              <w:t xml:space="preserve">-</w:t>
            </w:r>
          </w:p>
        </w:tc>
      </w:tr>
      <w:tr>
        <w:tc>
          <w:tcPr>
            <w:gridSpan w:val="5"/>
            <w:tcW w:w="9030" w:type="dxa"/>
          </w:tcPr>
          <w:p>
            <w:pPr>
              <w:pStyle w:val="0"/>
              <w:outlineLvl w:val="2"/>
              <w:jc w:val="center"/>
            </w:pPr>
            <w:r>
              <w:rPr>
                <w:sz w:val="24"/>
              </w:rPr>
              <w:t xml:space="preserve">Отражение изменения величины оценочного обязательства по будущему демонтажу, утилизации инвестиционной недвижимости и восстановлению окружающей среды на занимаемом ею участке, оцениваемой по модели учета по первоначальной стоимости</w:t>
            </w:r>
          </w:p>
        </w:tc>
      </w:tr>
      <w:tr>
        <w:tc>
          <w:tcPr>
            <w:tcW w:w="878" w:type="dxa"/>
          </w:tcPr>
          <w:p>
            <w:pPr>
              <w:pStyle w:val="0"/>
            </w:pPr>
            <w:r>
              <w:rPr>
                <w:sz w:val="24"/>
              </w:rPr>
              <w:t xml:space="preserve">1.17</w:t>
            </w:r>
          </w:p>
        </w:tc>
        <w:tc>
          <w:tcPr>
            <w:tcW w:w="4114" w:type="dxa"/>
          </w:tcPr>
          <w:p>
            <w:pPr>
              <w:pStyle w:val="0"/>
            </w:pPr>
            <w:r>
              <w:rPr>
                <w:sz w:val="24"/>
              </w:rPr>
              <w:t xml:space="preserve">Отражение уменьшения суммы оценочного обязательства по будущему демонтажу, утилизации инвестиционной недвижимости и восстановлению окружающей среды на занимаемом ею участке:</w:t>
            </w:r>
          </w:p>
        </w:tc>
        <w:tc>
          <w:tcPr>
            <w:tcW w:w="1113" w:type="dxa"/>
          </w:tcPr>
          <w:p>
            <w:pPr>
              <w:pStyle w:val="0"/>
            </w:pPr>
            <w:r>
              <w:rPr>
                <w:sz w:val="24"/>
              </w:rPr>
            </w:r>
          </w:p>
        </w:tc>
        <w:tc>
          <w:tcPr>
            <w:tcW w:w="1155" w:type="dxa"/>
          </w:tcPr>
          <w:p>
            <w:pPr>
              <w:pStyle w:val="0"/>
            </w:pPr>
            <w:r>
              <w:rPr>
                <w:sz w:val="24"/>
              </w:rPr>
            </w:r>
          </w:p>
        </w:tc>
        <w:tc>
          <w:tcPr>
            <w:tcW w:w="1770" w:type="dxa"/>
          </w:tcPr>
          <w:p>
            <w:pPr>
              <w:pStyle w:val="0"/>
            </w:pPr>
            <w:r>
              <w:rPr>
                <w:sz w:val="24"/>
              </w:rPr>
            </w:r>
          </w:p>
        </w:tc>
      </w:tr>
      <w:tr>
        <w:tc>
          <w:tcPr>
            <w:tcW w:w="878" w:type="dxa"/>
          </w:tcPr>
          <w:bookmarkStart w:id="942" w:name="P942"/>
          <w:bookmarkEnd w:id="942"/>
          <w:p>
            <w:pPr>
              <w:pStyle w:val="0"/>
            </w:pPr>
            <w:r>
              <w:rPr>
                <w:sz w:val="24"/>
              </w:rPr>
              <w:t xml:space="preserve">1.17.1</w:t>
            </w:r>
          </w:p>
        </w:tc>
        <w:tc>
          <w:tcPr>
            <w:tcW w:w="4114" w:type="dxa"/>
          </w:tcPr>
          <w:p>
            <w:pPr>
              <w:pStyle w:val="0"/>
              <w:ind w:firstLine="284"/>
            </w:pPr>
            <w:r>
              <w:rPr>
                <w:sz w:val="24"/>
              </w:rPr>
              <w:t xml:space="preserve">в пределах стоимости инвестиционной недвижимости, числящейся на счетах бухгалтерского учета, за вычетом накопленной амортизации и накопленных убытков от обесценения</w:t>
            </w:r>
          </w:p>
        </w:tc>
        <w:tc>
          <w:tcPr>
            <w:tcW w:w="1113" w:type="dxa"/>
          </w:tcPr>
          <w:p>
            <w:pPr>
              <w:pStyle w:val="0"/>
            </w:pPr>
            <w:r>
              <w:rPr>
                <w:sz w:val="24"/>
              </w:rPr>
              <w:t xml:space="preserve">N 61501</w:t>
            </w:r>
          </w:p>
        </w:tc>
        <w:tc>
          <w:tcPr>
            <w:tcW w:w="1155" w:type="dxa"/>
          </w:tcPr>
          <w:p>
            <w:pPr>
              <w:pStyle w:val="0"/>
            </w:pPr>
            <w:r>
              <w:rPr>
                <w:sz w:val="24"/>
              </w:rPr>
              <w:t xml:space="preserve">N 61903</w:t>
            </w:r>
          </w:p>
        </w:tc>
        <w:tc>
          <w:tcPr>
            <w:tcW w:w="1770" w:type="dxa"/>
          </w:tcPr>
          <w:p>
            <w:pPr>
              <w:pStyle w:val="0"/>
              <w:jc w:val="center"/>
            </w:pPr>
            <w:r>
              <w:rPr>
                <w:sz w:val="24"/>
              </w:rPr>
              <w:t xml:space="preserve">-</w:t>
            </w:r>
          </w:p>
        </w:tc>
      </w:tr>
      <w:tr>
        <w:tc>
          <w:tcPr>
            <w:tcW w:w="878" w:type="dxa"/>
          </w:tcPr>
          <w:bookmarkStart w:id="947" w:name="P947"/>
          <w:bookmarkEnd w:id="947"/>
          <w:p>
            <w:pPr>
              <w:pStyle w:val="0"/>
            </w:pPr>
            <w:r>
              <w:rPr>
                <w:sz w:val="24"/>
              </w:rPr>
              <w:t xml:space="preserve">1.17.2</w:t>
            </w:r>
          </w:p>
        </w:tc>
        <w:tc>
          <w:tcPr>
            <w:tcW w:w="4114" w:type="dxa"/>
          </w:tcPr>
          <w:p>
            <w:pPr>
              <w:pStyle w:val="0"/>
              <w:ind w:firstLine="284"/>
            </w:pPr>
            <w:r>
              <w:rPr>
                <w:sz w:val="24"/>
              </w:rPr>
              <w:t xml:space="preserve">превышающей стоимость инвестиционной недвижимости, числящуюся на счетах бухгалтерского учета, за вычетом накопленной амортизации и накопленных убытков от обесценения</w:t>
            </w:r>
          </w:p>
        </w:tc>
        <w:tc>
          <w:tcPr>
            <w:tcW w:w="1113" w:type="dxa"/>
          </w:tcPr>
          <w:p>
            <w:pPr>
              <w:pStyle w:val="0"/>
            </w:pPr>
            <w:r>
              <w:rPr>
                <w:sz w:val="24"/>
              </w:rPr>
              <w:t xml:space="preserve">N 61501</w:t>
            </w:r>
          </w:p>
        </w:tc>
        <w:tc>
          <w:tcPr>
            <w:tcW w:w="1155" w:type="dxa"/>
          </w:tcPr>
          <w:p>
            <w:pPr>
              <w:pStyle w:val="0"/>
            </w:pPr>
            <w:r>
              <w:rPr>
                <w:sz w:val="24"/>
              </w:rPr>
              <w:t xml:space="preserve">N 71801</w:t>
            </w:r>
          </w:p>
        </w:tc>
        <w:tc>
          <w:tcPr>
            <w:tcW w:w="1770" w:type="dxa"/>
          </w:tcPr>
          <w:p>
            <w:pPr>
              <w:pStyle w:val="0"/>
            </w:pPr>
            <w:r>
              <w:rPr>
                <w:sz w:val="24"/>
              </w:rPr>
              <w:t xml:space="preserve">54301</w:t>
            </w:r>
          </w:p>
        </w:tc>
      </w:tr>
      <w:tr>
        <w:tc>
          <w:tcPr>
            <w:tcW w:w="878" w:type="dxa"/>
          </w:tcPr>
          <w:bookmarkStart w:id="952" w:name="P952"/>
          <w:bookmarkEnd w:id="952"/>
          <w:p>
            <w:pPr>
              <w:pStyle w:val="0"/>
            </w:pPr>
            <w:r>
              <w:rPr>
                <w:sz w:val="24"/>
              </w:rPr>
              <w:t xml:space="preserve">1.18</w:t>
            </w:r>
          </w:p>
        </w:tc>
        <w:tc>
          <w:tcPr>
            <w:tcW w:w="4114" w:type="dxa"/>
          </w:tcPr>
          <w:p>
            <w:pPr>
              <w:pStyle w:val="0"/>
            </w:pPr>
            <w:r>
              <w:rPr>
                <w:sz w:val="24"/>
              </w:rPr>
              <w:t xml:space="preserve">Отражение увеличения суммы оценочного обязательства по будущему демонтажу, утилизации инвестиционной недвижимости и восстановлению окружающей среды на занимаемом ей участке</w:t>
            </w:r>
          </w:p>
        </w:tc>
        <w:tc>
          <w:tcPr>
            <w:tcW w:w="1113" w:type="dxa"/>
          </w:tcPr>
          <w:p>
            <w:pPr>
              <w:pStyle w:val="0"/>
            </w:pPr>
            <w:r>
              <w:rPr>
                <w:sz w:val="24"/>
              </w:rPr>
              <w:t xml:space="preserve">N 61903</w:t>
            </w:r>
          </w:p>
        </w:tc>
        <w:tc>
          <w:tcPr>
            <w:tcW w:w="1155" w:type="dxa"/>
          </w:tcPr>
          <w:p>
            <w:pPr>
              <w:pStyle w:val="0"/>
            </w:pPr>
            <w:r>
              <w:rPr>
                <w:sz w:val="24"/>
              </w:rPr>
              <w:t xml:space="preserve">N 61501</w:t>
            </w:r>
          </w:p>
        </w:tc>
        <w:tc>
          <w:tcPr>
            <w:tcW w:w="1770" w:type="dxa"/>
          </w:tcPr>
          <w:p>
            <w:pPr>
              <w:pStyle w:val="0"/>
              <w:jc w:val="center"/>
            </w:pPr>
            <w:r>
              <w:rPr>
                <w:sz w:val="24"/>
              </w:rPr>
              <w:t xml:space="preserve">-</w:t>
            </w:r>
          </w:p>
        </w:tc>
      </w:tr>
      <w:tr>
        <w:tc>
          <w:tcPr>
            <w:gridSpan w:val="5"/>
            <w:tcW w:w="9030" w:type="dxa"/>
          </w:tcPr>
          <w:p>
            <w:pPr>
              <w:pStyle w:val="0"/>
              <w:outlineLvl w:val="2"/>
              <w:jc w:val="center"/>
            </w:pPr>
            <w:r>
              <w:rPr>
                <w:sz w:val="24"/>
              </w:rPr>
              <w:t xml:space="preserve">Отражение изменения величины оценочного обязательства по будущему демонтажу, утилизации инвестиционной недвижимости и восстановлению окружающей среды на занимаемом ей участке по полностью амортизированной инвестиционной недвижимости, оцениваемой по модели учета по первоначальной стоимости</w:t>
            </w:r>
          </w:p>
        </w:tc>
      </w:tr>
      <w:tr>
        <w:tc>
          <w:tcPr>
            <w:tcW w:w="878" w:type="dxa"/>
          </w:tcPr>
          <w:bookmarkStart w:id="958" w:name="P958"/>
          <w:bookmarkEnd w:id="958"/>
          <w:p>
            <w:pPr>
              <w:pStyle w:val="0"/>
            </w:pPr>
            <w:r>
              <w:rPr>
                <w:sz w:val="24"/>
              </w:rPr>
              <w:t xml:space="preserve">1.19</w:t>
            </w:r>
          </w:p>
        </w:tc>
        <w:tc>
          <w:tcPr>
            <w:tcW w:w="4114" w:type="dxa"/>
          </w:tcPr>
          <w:p>
            <w:pPr>
              <w:pStyle w:val="0"/>
            </w:pPr>
            <w:r>
              <w:rPr>
                <w:sz w:val="24"/>
              </w:rPr>
              <w:t xml:space="preserve">Отражение уменьшения суммы обязательств</w:t>
            </w:r>
          </w:p>
        </w:tc>
        <w:tc>
          <w:tcPr>
            <w:tcW w:w="1113" w:type="dxa"/>
          </w:tcPr>
          <w:p>
            <w:pPr>
              <w:pStyle w:val="0"/>
            </w:pPr>
            <w:r>
              <w:rPr>
                <w:sz w:val="24"/>
              </w:rPr>
              <w:t xml:space="preserve">N 61501</w:t>
            </w:r>
          </w:p>
        </w:tc>
        <w:tc>
          <w:tcPr>
            <w:tcW w:w="1155" w:type="dxa"/>
          </w:tcPr>
          <w:p>
            <w:pPr>
              <w:pStyle w:val="0"/>
            </w:pPr>
            <w:r>
              <w:rPr>
                <w:sz w:val="24"/>
              </w:rPr>
              <w:t xml:space="preserve">N 71801</w:t>
            </w:r>
          </w:p>
        </w:tc>
        <w:tc>
          <w:tcPr>
            <w:tcW w:w="1770" w:type="dxa"/>
          </w:tcPr>
          <w:p>
            <w:pPr>
              <w:pStyle w:val="0"/>
            </w:pPr>
            <w:r>
              <w:rPr>
                <w:sz w:val="24"/>
              </w:rPr>
              <w:t xml:space="preserve">54301</w:t>
            </w:r>
          </w:p>
        </w:tc>
      </w:tr>
      <w:tr>
        <w:tc>
          <w:tcPr>
            <w:tcW w:w="878" w:type="dxa"/>
          </w:tcPr>
          <w:bookmarkStart w:id="963" w:name="P963"/>
          <w:bookmarkEnd w:id="963"/>
          <w:p>
            <w:pPr>
              <w:pStyle w:val="0"/>
            </w:pPr>
            <w:r>
              <w:rPr>
                <w:sz w:val="24"/>
              </w:rPr>
              <w:t xml:space="preserve">1.20</w:t>
            </w:r>
          </w:p>
        </w:tc>
        <w:tc>
          <w:tcPr>
            <w:tcW w:w="4114" w:type="dxa"/>
          </w:tcPr>
          <w:p>
            <w:pPr>
              <w:pStyle w:val="0"/>
            </w:pPr>
            <w:r>
              <w:rPr>
                <w:sz w:val="24"/>
              </w:rPr>
              <w:t xml:space="preserve">Отражение увеличения суммы обязательств</w:t>
            </w:r>
          </w:p>
        </w:tc>
        <w:tc>
          <w:tcPr>
            <w:tcW w:w="1113" w:type="dxa"/>
          </w:tcPr>
          <w:p>
            <w:pPr>
              <w:pStyle w:val="0"/>
            </w:pPr>
            <w:r>
              <w:rPr>
                <w:sz w:val="24"/>
              </w:rPr>
              <w:t xml:space="preserve">N 71802</w:t>
            </w:r>
          </w:p>
        </w:tc>
        <w:tc>
          <w:tcPr>
            <w:tcW w:w="1155" w:type="dxa"/>
          </w:tcPr>
          <w:p>
            <w:pPr>
              <w:pStyle w:val="0"/>
            </w:pPr>
            <w:r>
              <w:rPr>
                <w:sz w:val="24"/>
              </w:rPr>
              <w:t xml:space="preserve">N 61501</w:t>
            </w:r>
          </w:p>
        </w:tc>
        <w:tc>
          <w:tcPr>
            <w:tcW w:w="1770" w:type="dxa"/>
          </w:tcPr>
          <w:p>
            <w:pPr>
              <w:pStyle w:val="0"/>
            </w:pPr>
            <w:r>
              <w:rPr>
                <w:sz w:val="24"/>
              </w:rPr>
              <w:t xml:space="preserve">55501</w:t>
            </w:r>
          </w:p>
        </w:tc>
      </w:tr>
      <w:tr>
        <w:tc>
          <w:tcPr>
            <w:gridSpan w:val="5"/>
            <w:tcW w:w="9030" w:type="dxa"/>
          </w:tcPr>
          <w:p>
            <w:pPr>
              <w:pStyle w:val="0"/>
              <w:outlineLvl w:val="2"/>
              <w:jc w:val="center"/>
            </w:pPr>
            <w:r>
              <w:rPr>
                <w:sz w:val="24"/>
              </w:rPr>
              <w:t xml:space="preserve">Отражение убытков от обесценения инвестиционной недвижимости и восстановления убытков от обесценения инвестиционной недвижимости, оцениваемой по модели учета по первоначальной стоимости</w:t>
            </w:r>
          </w:p>
        </w:tc>
      </w:tr>
      <w:tr>
        <w:tc>
          <w:tcPr>
            <w:tcW w:w="878" w:type="dxa"/>
          </w:tcPr>
          <w:bookmarkStart w:id="969" w:name="P969"/>
          <w:bookmarkEnd w:id="969"/>
          <w:p>
            <w:pPr>
              <w:pStyle w:val="0"/>
            </w:pPr>
            <w:r>
              <w:rPr>
                <w:sz w:val="24"/>
              </w:rPr>
              <w:t xml:space="preserve">1.21</w:t>
            </w:r>
          </w:p>
        </w:tc>
        <w:tc>
          <w:tcPr>
            <w:tcW w:w="4114" w:type="dxa"/>
          </w:tcPr>
          <w:p>
            <w:pPr>
              <w:pStyle w:val="0"/>
            </w:pPr>
            <w:r>
              <w:rPr>
                <w:sz w:val="24"/>
              </w:rPr>
              <w:t xml:space="preserve">Отражение убытков от обесценения</w:t>
            </w:r>
          </w:p>
        </w:tc>
        <w:tc>
          <w:tcPr>
            <w:tcW w:w="1113" w:type="dxa"/>
          </w:tcPr>
          <w:p>
            <w:pPr>
              <w:pStyle w:val="0"/>
            </w:pPr>
            <w:r>
              <w:rPr>
                <w:sz w:val="24"/>
              </w:rPr>
              <w:t xml:space="preserve">N 71702</w:t>
            </w:r>
          </w:p>
        </w:tc>
        <w:tc>
          <w:tcPr>
            <w:tcW w:w="1155" w:type="dxa"/>
          </w:tcPr>
          <w:p>
            <w:pPr>
              <w:pStyle w:val="0"/>
            </w:pPr>
            <w:r>
              <w:rPr>
                <w:sz w:val="24"/>
              </w:rPr>
              <w:t xml:space="preserve">N 61913</w:t>
            </w:r>
          </w:p>
        </w:tc>
        <w:tc>
          <w:tcPr>
            <w:tcW w:w="1770" w:type="dxa"/>
          </w:tcPr>
          <w:p>
            <w:pPr>
              <w:pStyle w:val="0"/>
            </w:pPr>
            <w:r>
              <w:rPr>
                <w:sz w:val="24"/>
              </w:rPr>
              <w:t xml:space="preserve">53502</w:t>
            </w:r>
          </w:p>
        </w:tc>
      </w:tr>
      <w:tr>
        <w:tc>
          <w:tcPr>
            <w:tcW w:w="878" w:type="dxa"/>
          </w:tcPr>
          <w:bookmarkStart w:id="974" w:name="P974"/>
          <w:bookmarkEnd w:id="974"/>
          <w:p>
            <w:pPr>
              <w:pStyle w:val="0"/>
            </w:pPr>
            <w:r>
              <w:rPr>
                <w:sz w:val="24"/>
              </w:rPr>
              <w:t xml:space="preserve">1.22</w:t>
            </w:r>
          </w:p>
        </w:tc>
        <w:tc>
          <w:tcPr>
            <w:tcW w:w="4114" w:type="dxa"/>
          </w:tcPr>
          <w:p>
            <w:pPr>
              <w:pStyle w:val="0"/>
            </w:pPr>
            <w:r>
              <w:rPr>
                <w:sz w:val="24"/>
              </w:rPr>
              <w:t xml:space="preserve">Отражение восстановления убытков от обесценения</w:t>
            </w:r>
          </w:p>
        </w:tc>
        <w:tc>
          <w:tcPr>
            <w:tcW w:w="1113" w:type="dxa"/>
          </w:tcPr>
          <w:p>
            <w:pPr>
              <w:pStyle w:val="0"/>
            </w:pPr>
            <w:r>
              <w:rPr>
                <w:sz w:val="24"/>
              </w:rPr>
              <w:t xml:space="preserve">N 61913</w:t>
            </w:r>
          </w:p>
        </w:tc>
        <w:tc>
          <w:tcPr>
            <w:tcW w:w="1155" w:type="dxa"/>
          </w:tcPr>
          <w:p>
            <w:pPr>
              <w:pStyle w:val="0"/>
            </w:pPr>
            <w:r>
              <w:rPr>
                <w:sz w:val="24"/>
              </w:rPr>
              <w:t xml:space="preserve">N 71701</w:t>
            </w:r>
          </w:p>
        </w:tc>
        <w:tc>
          <w:tcPr>
            <w:tcW w:w="1770" w:type="dxa"/>
          </w:tcPr>
          <w:p>
            <w:pPr>
              <w:pStyle w:val="0"/>
            </w:pPr>
            <w:r>
              <w:rPr>
                <w:sz w:val="24"/>
              </w:rPr>
              <w:t xml:space="preserve">52503</w:t>
            </w:r>
          </w:p>
        </w:tc>
      </w:tr>
      <w:tr>
        <w:tc>
          <w:tcPr>
            <w:gridSpan w:val="5"/>
            <w:tcW w:w="9030" w:type="dxa"/>
          </w:tcPr>
          <w:p>
            <w:pPr>
              <w:pStyle w:val="0"/>
              <w:outlineLvl w:val="2"/>
              <w:jc w:val="center"/>
            </w:pPr>
            <w:r>
              <w:rPr>
                <w:sz w:val="24"/>
              </w:rPr>
              <w:t xml:space="preserve">Отражение начисления амортизации по инвестиционной недвижимости, оцениваемой по модели учета по первоначальной стоимости</w:t>
            </w:r>
          </w:p>
        </w:tc>
      </w:tr>
      <w:tr>
        <w:tc>
          <w:tcPr>
            <w:tcW w:w="878" w:type="dxa"/>
          </w:tcPr>
          <w:bookmarkStart w:id="980" w:name="P980"/>
          <w:bookmarkEnd w:id="980"/>
          <w:p>
            <w:pPr>
              <w:pStyle w:val="0"/>
            </w:pPr>
            <w:r>
              <w:rPr>
                <w:sz w:val="24"/>
              </w:rPr>
              <w:t xml:space="preserve">1.23</w:t>
            </w:r>
          </w:p>
        </w:tc>
        <w:tc>
          <w:tcPr>
            <w:tcW w:w="4114" w:type="dxa"/>
          </w:tcPr>
          <w:p>
            <w:pPr>
              <w:pStyle w:val="0"/>
            </w:pPr>
            <w:r>
              <w:rPr>
                <w:sz w:val="24"/>
              </w:rPr>
              <w:t xml:space="preserve">Отражение начисления амортизации</w:t>
            </w:r>
          </w:p>
        </w:tc>
        <w:tc>
          <w:tcPr>
            <w:tcW w:w="1113" w:type="dxa"/>
          </w:tcPr>
          <w:p>
            <w:pPr>
              <w:pStyle w:val="0"/>
            </w:pPr>
            <w:r>
              <w:rPr>
                <w:sz w:val="24"/>
              </w:rPr>
              <w:t xml:space="preserve">N 71702</w:t>
            </w:r>
          </w:p>
        </w:tc>
        <w:tc>
          <w:tcPr>
            <w:tcW w:w="1155" w:type="dxa"/>
          </w:tcPr>
          <w:p>
            <w:pPr>
              <w:pStyle w:val="0"/>
            </w:pPr>
            <w:r>
              <w:rPr>
                <w:sz w:val="24"/>
              </w:rPr>
              <w:t xml:space="preserve">N 61909</w:t>
            </w:r>
          </w:p>
        </w:tc>
        <w:tc>
          <w:tcPr>
            <w:tcW w:w="1770" w:type="dxa"/>
          </w:tcPr>
          <w:p>
            <w:pPr>
              <w:pStyle w:val="0"/>
            </w:pPr>
            <w:r>
              <w:rPr>
                <w:sz w:val="24"/>
              </w:rPr>
              <w:t xml:space="preserve">53506</w:t>
            </w:r>
          </w:p>
        </w:tc>
      </w:tr>
      <w:tr>
        <w:tc>
          <w:tcPr>
            <w:gridSpan w:val="5"/>
            <w:tcW w:w="9030" w:type="dxa"/>
          </w:tcPr>
          <w:p>
            <w:pPr>
              <w:pStyle w:val="0"/>
              <w:outlineLvl w:val="2"/>
              <w:jc w:val="center"/>
            </w:pPr>
            <w:r>
              <w:rPr>
                <w:sz w:val="24"/>
              </w:rPr>
              <w:t xml:space="preserve">Отражение изменения справедливой стоимости инвестиционной недвижимости, оцениваемой по модели учета по справедливой стоимости</w:t>
            </w:r>
          </w:p>
        </w:tc>
      </w:tr>
      <w:tr>
        <w:tc>
          <w:tcPr>
            <w:tcW w:w="878" w:type="dxa"/>
          </w:tcPr>
          <w:bookmarkStart w:id="986" w:name="P986"/>
          <w:bookmarkEnd w:id="986"/>
          <w:p>
            <w:pPr>
              <w:pStyle w:val="0"/>
            </w:pPr>
            <w:r>
              <w:rPr>
                <w:sz w:val="24"/>
              </w:rPr>
              <w:t xml:space="preserve">1.24</w:t>
            </w:r>
          </w:p>
        </w:tc>
        <w:tc>
          <w:tcPr>
            <w:tcW w:w="4114" w:type="dxa"/>
          </w:tcPr>
          <w:p>
            <w:pPr>
              <w:pStyle w:val="0"/>
            </w:pPr>
            <w:r>
              <w:rPr>
                <w:sz w:val="24"/>
              </w:rPr>
              <w:t xml:space="preserve">Отражение превышения справедливой стоимости инвестиционной недвижимости над ее стоимостью, отраженной на счетах бухгалтерского учета</w:t>
            </w:r>
          </w:p>
        </w:tc>
        <w:tc>
          <w:tcPr>
            <w:tcW w:w="1113" w:type="dxa"/>
          </w:tcPr>
          <w:p>
            <w:pPr>
              <w:pStyle w:val="0"/>
            </w:pPr>
            <w:r>
              <w:rPr>
                <w:sz w:val="24"/>
              </w:rPr>
              <w:t xml:space="preserve">N 61905</w:t>
            </w:r>
          </w:p>
          <w:p>
            <w:pPr>
              <w:pStyle w:val="0"/>
            </w:pPr>
            <w:r>
              <w:rPr>
                <w:sz w:val="24"/>
              </w:rPr>
              <w:t xml:space="preserve">N 61907</w:t>
            </w:r>
          </w:p>
        </w:tc>
        <w:tc>
          <w:tcPr>
            <w:tcW w:w="1155" w:type="dxa"/>
          </w:tcPr>
          <w:p>
            <w:pPr>
              <w:pStyle w:val="0"/>
            </w:pPr>
            <w:r>
              <w:rPr>
                <w:sz w:val="24"/>
              </w:rPr>
              <w:t xml:space="preserve">N 71701</w:t>
            </w:r>
          </w:p>
        </w:tc>
        <w:tc>
          <w:tcPr>
            <w:tcW w:w="1770" w:type="dxa"/>
          </w:tcPr>
          <w:p>
            <w:pPr>
              <w:pStyle w:val="0"/>
            </w:pPr>
            <w:r>
              <w:rPr>
                <w:sz w:val="24"/>
              </w:rPr>
              <w:t xml:space="preserve">52504</w:t>
            </w:r>
          </w:p>
        </w:tc>
      </w:tr>
      <w:tr>
        <w:tc>
          <w:tcPr>
            <w:tcW w:w="878" w:type="dxa"/>
          </w:tcPr>
          <w:bookmarkStart w:id="992" w:name="P992"/>
          <w:bookmarkEnd w:id="992"/>
          <w:p>
            <w:pPr>
              <w:pStyle w:val="0"/>
            </w:pPr>
            <w:r>
              <w:rPr>
                <w:sz w:val="24"/>
              </w:rPr>
              <w:t xml:space="preserve">1.25</w:t>
            </w:r>
          </w:p>
        </w:tc>
        <w:tc>
          <w:tcPr>
            <w:tcW w:w="4114" w:type="dxa"/>
          </w:tcPr>
          <w:p>
            <w:pPr>
              <w:pStyle w:val="0"/>
            </w:pPr>
            <w:r>
              <w:rPr>
                <w:sz w:val="24"/>
              </w:rPr>
              <w:t xml:space="preserve">Отражение превышения стоимости инвестиционной недвижимости, отраженной на счетах бухгалтерского учета, над ее справедливой стоимостью</w:t>
            </w:r>
          </w:p>
        </w:tc>
        <w:tc>
          <w:tcPr>
            <w:tcW w:w="1113" w:type="dxa"/>
          </w:tcPr>
          <w:p>
            <w:pPr>
              <w:pStyle w:val="0"/>
            </w:pPr>
            <w:r>
              <w:rPr>
                <w:sz w:val="24"/>
              </w:rPr>
              <w:t xml:space="preserve">N 71702</w:t>
            </w:r>
          </w:p>
        </w:tc>
        <w:tc>
          <w:tcPr>
            <w:tcW w:w="1155" w:type="dxa"/>
          </w:tcPr>
          <w:p>
            <w:pPr>
              <w:pStyle w:val="0"/>
            </w:pPr>
            <w:r>
              <w:rPr>
                <w:sz w:val="24"/>
              </w:rPr>
              <w:t xml:space="preserve">N 61905</w:t>
            </w:r>
          </w:p>
          <w:p>
            <w:pPr>
              <w:pStyle w:val="0"/>
            </w:pPr>
            <w:r>
              <w:rPr>
                <w:sz w:val="24"/>
              </w:rPr>
              <w:t xml:space="preserve">N 61907</w:t>
            </w:r>
          </w:p>
        </w:tc>
        <w:tc>
          <w:tcPr>
            <w:tcW w:w="1770" w:type="dxa"/>
          </w:tcPr>
          <w:p>
            <w:pPr>
              <w:pStyle w:val="0"/>
            </w:pPr>
            <w:r>
              <w:rPr>
                <w:sz w:val="24"/>
              </w:rPr>
              <w:t xml:space="preserve">53503</w:t>
            </w:r>
          </w:p>
        </w:tc>
      </w:tr>
      <w:tr>
        <w:tc>
          <w:tcPr>
            <w:gridSpan w:val="5"/>
            <w:tcW w:w="9030" w:type="dxa"/>
          </w:tcPr>
          <w:p>
            <w:pPr>
              <w:pStyle w:val="0"/>
              <w:outlineLvl w:val="2"/>
              <w:jc w:val="center"/>
            </w:pPr>
            <w:r>
              <w:rPr>
                <w:sz w:val="24"/>
              </w:rPr>
              <w:t xml:space="preserve">Отражение перевода ОС в состав инвестиционной недвижимости, оцениваемой по модели учета по первоначальной стоимости</w:t>
            </w:r>
          </w:p>
        </w:tc>
      </w:tr>
      <w:tr>
        <w:tc>
          <w:tcPr>
            <w:tcW w:w="878" w:type="dxa"/>
            <w:vMerge w:val="restart"/>
          </w:tcPr>
          <w:bookmarkStart w:id="999" w:name="P999"/>
          <w:bookmarkEnd w:id="999"/>
          <w:p>
            <w:pPr>
              <w:pStyle w:val="0"/>
            </w:pPr>
            <w:r>
              <w:rPr>
                <w:sz w:val="24"/>
              </w:rPr>
              <w:t xml:space="preserve">1.26</w:t>
            </w:r>
          </w:p>
        </w:tc>
        <w:tc>
          <w:tcPr>
            <w:tcW w:w="4114" w:type="dxa"/>
            <w:vMerge w:val="restart"/>
          </w:tcPr>
          <w:p>
            <w:pPr>
              <w:pStyle w:val="0"/>
            </w:pPr>
            <w:r>
              <w:rPr>
                <w:sz w:val="24"/>
              </w:rPr>
              <w:t xml:space="preserve">Отражение переноса стоимости переводимого ОС</w:t>
            </w:r>
          </w:p>
        </w:tc>
        <w:tc>
          <w:tcPr>
            <w:tcW w:w="1113" w:type="dxa"/>
            <w:tcBorders>
              <w:bottom w:val="nil"/>
            </w:tcBorders>
          </w:tcPr>
          <w:p>
            <w:pPr>
              <w:pStyle w:val="0"/>
            </w:pPr>
            <w:r>
              <w:rPr>
                <w:sz w:val="24"/>
              </w:rPr>
              <w:t xml:space="preserve">N 61901</w:t>
            </w:r>
          </w:p>
          <w:p>
            <w:pPr>
              <w:pStyle w:val="0"/>
            </w:pPr>
            <w:r>
              <w:rPr>
                <w:sz w:val="24"/>
              </w:rPr>
              <w:t xml:space="preserve">или</w:t>
            </w:r>
          </w:p>
        </w:tc>
        <w:tc>
          <w:tcPr>
            <w:tcW w:w="1155" w:type="dxa"/>
            <w:tcBorders>
              <w:bottom w:val="nil"/>
            </w:tcBorders>
          </w:tcPr>
          <w:p>
            <w:pPr>
              <w:pStyle w:val="0"/>
            </w:pPr>
            <w:r>
              <w:rPr>
                <w:sz w:val="24"/>
              </w:rPr>
              <w:t xml:space="preserve">N 60404</w:t>
            </w:r>
          </w:p>
          <w:p>
            <w:pPr>
              <w:pStyle w:val="0"/>
            </w:pPr>
            <w:r>
              <w:rPr>
                <w:sz w:val="24"/>
              </w:rPr>
              <w:t xml:space="preserve">или</w:t>
            </w:r>
          </w:p>
        </w:tc>
        <w:tc>
          <w:tcPr>
            <w:tcW w:w="1770" w:type="dxa"/>
            <w:tcBorders>
              <w:bottom w:val="nil"/>
            </w:tcBorders>
          </w:tcPr>
          <w:p>
            <w:pPr>
              <w:pStyle w:val="0"/>
              <w:jc w:val="center"/>
            </w:pPr>
            <w:r>
              <w:rPr>
                <w:sz w:val="24"/>
              </w:rPr>
              <w:t xml:space="preserve">-</w:t>
            </w:r>
          </w:p>
        </w:tc>
      </w:tr>
      <w:tr>
        <w:tc>
          <w:tcPr>
            <w:vMerge w:val="continue"/>
          </w:tcPr>
          <w:p/>
        </w:tc>
        <w:tc>
          <w:tcPr>
            <w:vMerge w:val="continue"/>
          </w:tcPr>
          <w:p/>
        </w:tc>
        <w:tc>
          <w:tcPr>
            <w:tcW w:w="1113" w:type="dxa"/>
            <w:tcBorders>
              <w:top w:val="nil"/>
            </w:tcBorders>
          </w:tcPr>
          <w:p>
            <w:pPr>
              <w:pStyle w:val="0"/>
            </w:pPr>
            <w:r>
              <w:rPr>
                <w:sz w:val="24"/>
              </w:rPr>
              <w:t xml:space="preserve">N 61903</w:t>
            </w:r>
          </w:p>
        </w:tc>
        <w:tc>
          <w:tcPr>
            <w:tcW w:w="1155" w:type="dxa"/>
            <w:tcBorders>
              <w:top w:val="nil"/>
            </w:tcBorders>
          </w:tcPr>
          <w:p>
            <w:pPr>
              <w:pStyle w:val="0"/>
            </w:pPr>
            <w:r>
              <w:rPr>
                <w:sz w:val="24"/>
              </w:rPr>
              <w:t xml:space="preserve">N 60401</w:t>
            </w:r>
          </w:p>
        </w:tc>
        <w:tc>
          <w:tcPr>
            <w:tcW w:w="1770" w:type="dxa"/>
            <w:tcBorders>
              <w:top w:val="nil"/>
            </w:tcBorders>
          </w:tcPr>
          <w:p>
            <w:pPr>
              <w:pStyle w:val="0"/>
              <w:jc w:val="center"/>
            </w:pPr>
            <w:r>
              <w:rPr>
                <w:sz w:val="24"/>
              </w:rPr>
              <w:t xml:space="preserve">-</w:t>
            </w:r>
          </w:p>
        </w:tc>
      </w:tr>
      <w:tr>
        <w:tc>
          <w:tcPr>
            <w:tcW w:w="878" w:type="dxa"/>
          </w:tcPr>
          <w:p>
            <w:pPr>
              <w:pStyle w:val="0"/>
            </w:pPr>
            <w:r>
              <w:rPr>
                <w:sz w:val="24"/>
              </w:rPr>
              <w:t xml:space="preserve">1.27</w:t>
            </w:r>
          </w:p>
        </w:tc>
        <w:tc>
          <w:tcPr>
            <w:tcW w:w="4114" w:type="dxa"/>
          </w:tcPr>
          <w:p>
            <w:pPr>
              <w:pStyle w:val="0"/>
            </w:pPr>
            <w:r>
              <w:rPr>
                <w:sz w:val="24"/>
              </w:rPr>
              <w:t xml:space="preserve">Отражение переноса суммы накопленной амортизации по переводимому ОС</w:t>
            </w:r>
          </w:p>
        </w:tc>
        <w:tc>
          <w:tcPr>
            <w:tcW w:w="1113" w:type="dxa"/>
          </w:tcPr>
          <w:p>
            <w:pPr>
              <w:pStyle w:val="0"/>
            </w:pPr>
            <w:r>
              <w:rPr>
                <w:sz w:val="24"/>
              </w:rPr>
              <w:t xml:space="preserve">N 60414</w:t>
            </w:r>
          </w:p>
        </w:tc>
        <w:tc>
          <w:tcPr>
            <w:tcW w:w="1155" w:type="dxa"/>
          </w:tcPr>
          <w:p>
            <w:pPr>
              <w:pStyle w:val="0"/>
            </w:pPr>
            <w:r>
              <w:rPr>
                <w:sz w:val="24"/>
              </w:rPr>
              <w:t xml:space="preserve">N 61909</w:t>
            </w:r>
          </w:p>
        </w:tc>
        <w:tc>
          <w:tcPr>
            <w:tcW w:w="1770" w:type="dxa"/>
          </w:tcPr>
          <w:p>
            <w:pPr>
              <w:pStyle w:val="0"/>
              <w:jc w:val="center"/>
            </w:pPr>
            <w:r>
              <w:rPr>
                <w:sz w:val="24"/>
              </w:rPr>
              <w:t xml:space="preserve">-</w:t>
            </w:r>
          </w:p>
        </w:tc>
      </w:tr>
      <w:tr>
        <w:tc>
          <w:tcPr>
            <w:tcW w:w="878" w:type="dxa"/>
          </w:tcPr>
          <w:bookmarkStart w:id="1014" w:name="P1014"/>
          <w:bookmarkEnd w:id="1014"/>
          <w:p>
            <w:pPr>
              <w:pStyle w:val="0"/>
            </w:pPr>
            <w:r>
              <w:rPr>
                <w:sz w:val="24"/>
              </w:rPr>
              <w:t xml:space="preserve">1.28</w:t>
            </w:r>
          </w:p>
        </w:tc>
        <w:tc>
          <w:tcPr>
            <w:tcW w:w="4114" w:type="dxa"/>
          </w:tcPr>
          <w:p>
            <w:pPr>
              <w:pStyle w:val="0"/>
            </w:pPr>
            <w:r>
              <w:rPr>
                <w:sz w:val="24"/>
              </w:rPr>
              <w:t xml:space="preserve">Отражение переноса суммы накопленного обесценения по переводимому ОС</w:t>
            </w:r>
          </w:p>
        </w:tc>
        <w:tc>
          <w:tcPr>
            <w:tcW w:w="1113" w:type="dxa"/>
          </w:tcPr>
          <w:p>
            <w:pPr>
              <w:pStyle w:val="0"/>
            </w:pPr>
            <w:r>
              <w:rPr>
                <w:sz w:val="24"/>
              </w:rPr>
              <w:t xml:space="preserve">N 60406</w:t>
            </w:r>
          </w:p>
        </w:tc>
        <w:tc>
          <w:tcPr>
            <w:tcW w:w="1155" w:type="dxa"/>
          </w:tcPr>
          <w:p>
            <w:pPr>
              <w:pStyle w:val="0"/>
            </w:pPr>
            <w:r>
              <w:rPr>
                <w:sz w:val="24"/>
              </w:rPr>
              <w:t xml:space="preserve">N 61913</w:t>
            </w:r>
          </w:p>
        </w:tc>
        <w:tc>
          <w:tcPr>
            <w:tcW w:w="1770" w:type="dxa"/>
          </w:tcPr>
          <w:p>
            <w:pPr>
              <w:pStyle w:val="0"/>
              <w:jc w:val="center"/>
            </w:pPr>
            <w:r>
              <w:rPr>
                <w:sz w:val="24"/>
              </w:rPr>
              <w:t xml:space="preserve">-</w:t>
            </w:r>
          </w:p>
        </w:tc>
      </w:tr>
      <w:tr>
        <w:tc>
          <w:tcPr>
            <w:gridSpan w:val="5"/>
            <w:tcW w:w="9030" w:type="dxa"/>
          </w:tcPr>
          <w:p>
            <w:pPr>
              <w:pStyle w:val="0"/>
              <w:outlineLvl w:val="2"/>
              <w:jc w:val="center"/>
            </w:pPr>
            <w:r>
              <w:rPr>
                <w:sz w:val="24"/>
              </w:rPr>
              <w:t xml:space="preserve">Отражение перевода инвестиционной недвижимости, оцениваемой по модели учета по первоначальной стоимости, в состав ОС</w:t>
            </w:r>
          </w:p>
        </w:tc>
      </w:tr>
      <w:tr>
        <w:tc>
          <w:tcPr>
            <w:tcW w:w="878" w:type="dxa"/>
            <w:vMerge w:val="restart"/>
          </w:tcPr>
          <w:bookmarkStart w:id="1020" w:name="P1020"/>
          <w:bookmarkEnd w:id="1020"/>
          <w:p>
            <w:pPr>
              <w:pStyle w:val="0"/>
            </w:pPr>
            <w:r>
              <w:rPr>
                <w:sz w:val="24"/>
              </w:rPr>
              <w:t xml:space="preserve">1.29</w:t>
            </w:r>
          </w:p>
        </w:tc>
        <w:tc>
          <w:tcPr>
            <w:tcW w:w="4114" w:type="dxa"/>
            <w:vMerge w:val="restart"/>
          </w:tcPr>
          <w:p>
            <w:pPr>
              <w:pStyle w:val="0"/>
            </w:pPr>
            <w:r>
              <w:rPr>
                <w:sz w:val="24"/>
              </w:rPr>
              <w:t xml:space="preserve">Отражение переноса стоимости переводимой инвестиционной недвижимости</w:t>
            </w:r>
          </w:p>
        </w:tc>
        <w:tc>
          <w:tcPr>
            <w:tcW w:w="1113" w:type="dxa"/>
            <w:tcBorders>
              <w:bottom w:val="nil"/>
            </w:tcBorders>
          </w:tcPr>
          <w:p>
            <w:pPr>
              <w:pStyle w:val="0"/>
            </w:pPr>
            <w:r>
              <w:rPr>
                <w:sz w:val="24"/>
              </w:rPr>
              <w:t xml:space="preserve">N 60404 или</w:t>
            </w:r>
          </w:p>
        </w:tc>
        <w:tc>
          <w:tcPr>
            <w:tcW w:w="1155" w:type="dxa"/>
            <w:tcBorders>
              <w:bottom w:val="nil"/>
            </w:tcBorders>
          </w:tcPr>
          <w:p>
            <w:pPr>
              <w:pStyle w:val="0"/>
            </w:pPr>
            <w:r>
              <w:rPr>
                <w:sz w:val="24"/>
              </w:rPr>
              <w:t xml:space="preserve">N 61901</w:t>
            </w:r>
          </w:p>
          <w:p>
            <w:pPr>
              <w:pStyle w:val="0"/>
            </w:pPr>
            <w:r>
              <w:rPr>
                <w:sz w:val="24"/>
              </w:rPr>
              <w:t xml:space="preserve">или</w:t>
            </w:r>
          </w:p>
        </w:tc>
        <w:tc>
          <w:tcPr>
            <w:tcW w:w="1770" w:type="dxa"/>
            <w:tcBorders>
              <w:bottom w:val="nil"/>
            </w:tcBorders>
          </w:tcPr>
          <w:p>
            <w:pPr>
              <w:pStyle w:val="0"/>
              <w:jc w:val="center"/>
            </w:pPr>
            <w:r>
              <w:rPr>
                <w:sz w:val="24"/>
              </w:rPr>
              <w:t xml:space="preserve">-</w:t>
            </w:r>
          </w:p>
        </w:tc>
      </w:tr>
      <w:tr>
        <w:tc>
          <w:tcPr>
            <w:vMerge w:val="continue"/>
          </w:tcPr>
          <w:p/>
        </w:tc>
        <w:tc>
          <w:tcPr>
            <w:vMerge w:val="continue"/>
          </w:tcPr>
          <w:p/>
        </w:tc>
        <w:tc>
          <w:tcPr>
            <w:tcW w:w="1113" w:type="dxa"/>
            <w:tcBorders>
              <w:top w:val="nil"/>
            </w:tcBorders>
          </w:tcPr>
          <w:p>
            <w:pPr>
              <w:pStyle w:val="0"/>
            </w:pPr>
            <w:r>
              <w:rPr>
                <w:sz w:val="24"/>
              </w:rPr>
              <w:t xml:space="preserve">N 60401</w:t>
            </w:r>
          </w:p>
        </w:tc>
        <w:tc>
          <w:tcPr>
            <w:tcW w:w="1155" w:type="dxa"/>
            <w:tcBorders>
              <w:top w:val="nil"/>
            </w:tcBorders>
          </w:tcPr>
          <w:p>
            <w:pPr>
              <w:pStyle w:val="0"/>
            </w:pPr>
            <w:r>
              <w:rPr>
                <w:sz w:val="24"/>
              </w:rPr>
              <w:t xml:space="preserve">N 61903</w:t>
            </w:r>
          </w:p>
        </w:tc>
        <w:tc>
          <w:tcPr>
            <w:tcW w:w="1770" w:type="dxa"/>
            <w:tcBorders>
              <w:top w:val="nil"/>
            </w:tcBorders>
          </w:tcPr>
          <w:p>
            <w:pPr>
              <w:pStyle w:val="0"/>
              <w:jc w:val="center"/>
            </w:pPr>
            <w:r>
              <w:rPr>
                <w:sz w:val="24"/>
              </w:rPr>
              <w:t xml:space="preserve">-</w:t>
            </w:r>
          </w:p>
        </w:tc>
      </w:tr>
      <w:tr>
        <w:tc>
          <w:tcPr>
            <w:tcW w:w="878" w:type="dxa"/>
          </w:tcPr>
          <w:p>
            <w:pPr>
              <w:pStyle w:val="0"/>
            </w:pPr>
            <w:r>
              <w:rPr>
                <w:sz w:val="24"/>
              </w:rPr>
              <w:t xml:space="preserve">1.30</w:t>
            </w:r>
          </w:p>
        </w:tc>
        <w:tc>
          <w:tcPr>
            <w:tcW w:w="4114" w:type="dxa"/>
          </w:tcPr>
          <w:p>
            <w:pPr>
              <w:pStyle w:val="0"/>
            </w:pPr>
            <w:r>
              <w:rPr>
                <w:sz w:val="24"/>
              </w:rPr>
              <w:t xml:space="preserve">Отражение переноса суммы накопленной амортизации по переводимой инвестиционной недвижимости</w:t>
            </w:r>
          </w:p>
        </w:tc>
        <w:tc>
          <w:tcPr>
            <w:tcW w:w="1113" w:type="dxa"/>
          </w:tcPr>
          <w:p>
            <w:pPr>
              <w:pStyle w:val="0"/>
            </w:pPr>
            <w:r>
              <w:rPr>
                <w:sz w:val="24"/>
              </w:rPr>
              <w:t xml:space="preserve">N 61909</w:t>
            </w:r>
          </w:p>
        </w:tc>
        <w:tc>
          <w:tcPr>
            <w:tcW w:w="1155" w:type="dxa"/>
          </w:tcPr>
          <w:p>
            <w:pPr>
              <w:pStyle w:val="0"/>
            </w:pPr>
            <w:r>
              <w:rPr>
                <w:sz w:val="24"/>
              </w:rPr>
              <w:t xml:space="preserve">N 60414</w:t>
            </w:r>
          </w:p>
        </w:tc>
        <w:tc>
          <w:tcPr>
            <w:tcW w:w="1770" w:type="dxa"/>
          </w:tcPr>
          <w:p>
            <w:pPr>
              <w:pStyle w:val="0"/>
              <w:jc w:val="center"/>
            </w:pPr>
            <w:r>
              <w:rPr>
                <w:sz w:val="24"/>
              </w:rPr>
              <w:t xml:space="preserve">-</w:t>
            </w:r>
          </w:p>
        </w:tc>
      </w:tr>
      <w:tr>
        <w:tc>
          <w:tcPr>
            <w:tcW w:w="878" w:type="dxa"/>
          </w:tcPr>
          <w:bookmarkStart w:id="1034" w:name="P1034"/>
          <w:bookmarkEnd w:id="1034"/>
          <w:p>
            <w:pPr>
              <w:pStyle w:val="0"/>
            </w:pPr>
            <w:r>
              <w:rPr>
                <w:sz w:val="24"/>
              </w:rPr>
              <w:t xml:space="preserve">1.31</w:t>
            </w:r>
          </w:p>
        </w:tc>
        <w:tc>
          <w:tcPr>
            <w:tcW w:w="4114" w:type="dxa"/>
          </w:tcPr>
          <w:p>
            <w:pPr>
              <w:pStyle w:val="0"/>
            </w:pPr>
            <w:r>
              <w:rPr>
                <w:sz w:val="24"/>
              </w:rPr>
              <w:t xml:space="preserve">Отражение переноса суммы накопленного обесценения по переводимой инвестиционной недвижимости</w:t>
            </w:r>
          </w:p>
        </w:tc>
        <w:tc>
          <w:tcPr>
            <w:tcW w:w="1113" w:type="dxa"/>
          </w:tcPr>
          <w:p>
            <w:pPr>
              <w:pStyle w:val="0"/>
            </w:pPr>
            <w:r>
              <w:rPr>
                <w:sz w:val="24"/>
              </w:rPr>
              <w:t xml:space="preserve">N 61913</w:t>
            </w:r>
          </w:p>
        </w:tc>
        <w:tc>
          <w:tcPr>
            <w:tcW w:w="1155" w:type="dxa"/>
          </w:tcPr>
          <w:p>
            <w:pPr>
              <w:pStyle w:val="0"/>
            </w:pPr>
            <w:r>
              <w:rPr>
                <w:sz w:val="24"/>
              </w:rPr>
              <w:t xml:space="preserve">N 60406</w:t>
            </w:r>
          </w:p>
        </w:tc>
        <w:tc>
          <w:tcPr>
            <w:tcW w:w="1770" w:type="dxa"/>
          </w:tcPr>
          <w:p>
            <w:pPr>
              <w:pStyle w:val="0"/>
              <w:jc w:val="center"/>
            </w:pPr>
            <w:r>
              <w:rPr>
                <w:sz w:val="24"/>
              </w:rPr>
              <w:t xml:space="preserve">-</w:t>
            </w:r>
          </w:p>
        </w:tc>
      </w:tr>
      <w:tr>
        <w:tc>
          <w:tcPr>
            <w:gridSpan w:val="5"/>
            <w:tcW w:w="9030" w:type="dxa"/>
          </w:tcPr>
          <w:p>
            <w:pPr>
              <w:pStyle w:val="0"/>
              <w:outlineLvl w:val="2"/>
              <w:jc w:val="center"/>
            </w:pPr>
            <w:r>
              <w:rPr>
                <w:sz w:val="24"/>
              </w:rPr>
              <w:t xml:space="preserve">Отражение перевода ОС в состав инвестиционной недвижимости, оцениваемой по модели учета по справедливой стоимости</w:t>
            </w:r>
          </w:p>
        </w:tc>
      </w:tr>
      <w:tr>
        <w:tc>
          <w:tcPr>
            <w:tcW w:w="878" w:type="dxa"/>
          </w:tcPr>
          <w:bookmarkStart w:id="1040" w:name="P1040"/>
          <w:bookmarkEnd w:id="1040"/>
          <w:p>
            <w:pPr>
              <w:pStyle w:val="0"/>
            </w:pPr>
            <w:r>
              <w:rPr>
                <w:sz w:val="24"/>
              </w:rPr>
              <w:t xml:space="preserve">1.32</w:t>
            </w:r>
          </w:p>
        </w:tc>
        <w:tc>
          <w:tcPr>
            <w:tcW w:w="4114" w:type="dxa"/>
          </w:tcPr>
          <w:p>
            <w:pPr>
              <w:pStyle w:val="0"/>
            </w:pPr>
            <w:r>
              <w:rPr>
                <w:sz w:val="24"/>
              </w:rPr>
              <w:t xml:space="preserve">Отражение уменьшения стоимости переводимого ОС на сумму накопленной амортизации</w:t>
            </w:r>
          </w:p>
        </w:tc>
        <w:tc>
          <w:tcPr>
            <w:tcW w:w="1113" w:type="dxa"/>
          </w:tcPr>
          <w:p>
            <w:pPr>
              <w:pStyle w:val="0"/>
            </w:pPr>
            <w:r>
              <w:rPr>
                <w:sz w:val="24"/>
              </w:rPr>
              <w:t xml:space="preserve">N 60414</w:t>
            </w:r>
          </w:p>
        </w:tc>
        <w:tc>
          <w:tcPr>
            <w:tcW w:w="1155" w:type="dxa"/>
          </w:tcPr>
          <w:p>
            <w:pPr>
              <w:pStyle w:val="0"/>
            </w:pPr>
            <w:r>
              <w:rPr>
                <w:sz w:val="24"/>
              </w:rPr>
              <w:t xml:space="preserve">N 60401</w:t>
            </w:r>
          </w:p>
        </w:tc>
        <w:tc>
          <w:tcPr>
            <w:tcW w:w="1770" w:type="dxa"/>
          </w:tcPr>
          <w:p>
            <w:pPr>
              <w:pStyle w:val="0"/>
              <w:jc w:val="center"/>
            </w:pPr>
            <w:r>
              <w:rPr>
                <w:sz w:val="24"/>
              </w:rPr>
              <w:t xml:space="preserve">-</w:t>
            </w:r>
          </w:p>
        </w:tc>
      </w:tr>
      <w:tr>
        <w:tc>
          <w:tcPr>
            <w:tcW w:w="878" w:type="dxa"/>
          </w:tcPr>
          <w:p>
            <w:pPr>
              <w:pStyle w:val="0"/>
            </w:pPr>
            <w:r>
              <w:rPr>
                <w:sz w:val="24"/>
              </w:rPr>
              <w:t xml:space="preserve">1.33</w:t>
            </w:r>
          </w:p>
        </w:tc>
        <w:tc>
          <w:tcPr>
            <w:tcW w:w="4114" w:type="dxa"/>
          </w:tcPr>
          <w:p>
            <w:pPr>
              <w:pStyle w:val="0"/>
            </w:pPr>
            <w:r>
              <w:rPr>
                <w:sz w:val="24"/>
              </w:rPr>
              <w:t xml:space="preserve">Отражение уменьшения стоимости переводимого ОС на сумму ранее признанного оценочного обязательства по будущему демонтажу, утилизации ОС и восстановлению окружающей среды на занимаемом им участке</w:t>
            </w:r>
          </w:p>
        </w:tc>
        <w:tc>
          <w:tcPr>
            <w:tcW w:w="1113" w:type="dxa"/>
          </w:tcPr>
          <w:p>
            <w:pPr>
              <w:pStyle w:val="0"/>
            </w:pPr>
            <w:r>
              <w:rPr>
                <w:sz w:val="24"/>
              </w:rPr>
              <w:t xml:space="preserve">N 61501</w:t>
            </w:r>
          </w:p>
        </w:tc>
        <w:tc>
          <w:tcPr>
            <w:tcW w:w="1155" w:type="dxa"/>
          </w:tcPr>
          <w:p>
            <w:pPr>
              <w:pStyle w:val="0"/>
            </w:pPr>
            <w:r>
              <w:rPr>
                <w:sz w:val="24"/>
              </w:rPr>
              <w:t xml:space="preserve">N 60401</w:t>
            </w:r>
          </w:p>
        </w:tc>
        <w:tc>
          <w:tcPr>
            <w:tcW w:w="1770" w:type="dxa"/>
          </w:tcPr>
          <w:p>
            <w:pPr>
              <w:pStyle w:val="0"/>
              <w:jc w:val="center"/>
            </w:pPr>
            <w:r>
              <w:rPr>
                <w:sz w:val="24"/>
              </w:rPr>
              <w:t xml:space="preserve">-</w:t>
            </w:r>
          </w:p>
        </w:tc>
      </w:tr>
      <w:tr>
        <w:tc>
          <w:tcPr>
            <w:tcW w:w="878" w:type="dxa"/>
          </w:tcPr>
          <w:p>
            <w:pPr>
              <w:pStyle w:val="0"/>
            </w:pPr>
            <w:r>
              <w:rPr>
                <w:sz w:val="24"/>
              </w:rPr>
              <w:t xml:space="preserve">1.34</w:t>
            </w:r>
          </w:p>
        </w:tc>
        <w:tc>
          <w:tcPr>
            <w:tcW w:w="4114" w:type="dxa"/>
          </w:tcPr>
          <w:p>
            <w:pPr>
              <w:pStyle w:val="0"/>
            </w:pPr>
            <w:r>
              <w:rPr>
                <w:sz w:val="24"/>
              </w:rPr>
              <w:t xml:space="preserve">Отражение суммы превышения ранее признанного обязательства по будущему демонтажу, утилизации ОС и восстановлению окружающей среды на занимаемом им участке над стоимостью переводимого ОС за вычетом накопленной амортизации</w:t>
            </w:r>
          </w:p>
        </w:tc>
        <w:tc>
          <w:tcPr>
            <w:tcW w:w="1113" w:type="dxa"/>
          </w:tcPr>
          <w:p>
            <w:pPr>
              <w:pStyle w:val="0"/>
            </w:pPr>
            <w:r>
              <w:rPr>
                <w:sz w:val="24"/>
              </w:rPr>
              <w:t xml:space="preserve">N 61501</w:t>
            </w:r>
          </w:p>
        </w:tc>
        <w:tc>
          <w:tcPr>
            <w:tcW w:w="1155" w:type="dxa"/>
          </w:tcPr>
          <w:p>
            <w:pPr>
              <w:pStyle w:val="0"/>
            </w:pPr>
            <w:r>
              <w:rPr>
                <w:sz w:val="24"/>
              </w:rPr>
              <w:t xml:space="preserve">N 71801</w:t>
            </w:r>
          </w:p>
        </w:tc>
        <w:tc>
          <w:tcPr>
            <w:tcW w:w="1770" w:type="dxa"/>
          </w:tcPr>
          <w:p>
            <w:pPr>
              <w:pStyle w:val="0"/>
            </w:pPr>
            <w:r>
              <w:rPr>
                <w:sz w:val="24"/>
              </w:rPr>
              <w:t xml:space="preserve">54301</w:t>
            </w:r>
          </w:p>
        </w:tc>
      </w:tr>
      <w:tr>
        <w:tc>
          <w:tcPr>
            <w:tcW w:w="878" w:type="dxa"/>
          </w:tcPr>
          <w:p>
            <w:pPr>
              <w:pStyle w:val="0"/>
            </w:pPr>
            <w:r>
              <w:rPr>
                <w:sz w:val="24"/>
              </w:rPr>
              <w:t xml:space="preserve">1.35</w:t>
            </w:r>
          </w:p>
        </w:tc>
        <w:tc>
          <w:tcPr>
            <w:tcW w:w="4114" w:type="dxa"/>
          </w:tcPr>
          <w:p>
            <w:pPr>
              <w:pStyle w:val="0"/>
            </w:pPr>
            <w:r>
              <w:rPr>
                <w:sz w:val="24"/>
              </w:rPr>
              <w:t xml:space="preserve">Отражение уменьшения стоимости переводимого ОС на сумму накопленного обесценения</w:t>
            </w:r>
          </w:p>
        </w:tc>
        <w:tc>
          <w:tcPr>
            <w:tcW w:w="1113" w:type="dxa"/>
          </w:tcPr>
          <w:p>
            <w:pPr>
              <w:pStyle w:val="0"/>
            </w:pPr>
            <w:r>
              <w:rPr>
                <w:sz w:val="24"/>
              </w:rPr>
              <w:t xml:space="preserve">N 60406</w:t>
            </w:r>
          </w:p>
        </w:tc>
        <w:tc>
          <w:tcPr>
            <w:tcW w:w="1155" w:type="dxa"/>
          </w:tcPr>
          <w:p>
            <w:pPr>
              <w:pStyle w:val="0"/>
            </w:pPr>
            <w:r>
              <w:rPr>
                <w:sz w:val="24"/>
              </w:rPr>
              <w:t xml:space="preserve">N 60401</w:t>
            </w:r>
          </w:p>
          <w:p>
            <w:pPr>
              <w:pStyle w:val="0"/>
            </w:pPr>
            <w:r>
              <w:rPr>
                <w:sz w:val="24"/>
              </w:rPr>
              <w:t xml:space="preserve">N 60404</w:t>
            </w:r>
          </w:p>
        </w:tc>
        <w:tc>
          <w:tcPr>
            <w:tcW w:w="1770" w:type="dxa"/>
          </w:tcPr>
          <w:p>
            <w:pPr>
              <w:pStyle w:val="0"/>
              <w:jc w:val="center"/>
            </w:pPr>
            <w:r>
              <w:rPr>
                <w:sz w:val="24"/>
              </w:rPr>
              <w:t xml:space="preserve">-</w:t>
            </w:r>
          </w:p>
        </w:tc>
      </w:tr>
      <w:tr>
        <w:tc>
          <w:tcPr>
            <w:tcW w:w="878" w:type="dxa"/>
          </w:tcPr>
          <w:p>
            <w:pPr>
              <w:pStyle w:val="0"/>
            </w:pPr>
            <w:r>
              <w:rPr>
                <w:sz w:val="24"/>
              </w:rPr>
              <w:t xml:space="preserve">1.36</w:t>
            </w:r>
          </w:p>
        </w:tc>
        <w:tc>
          <w:tcPr>
            <w:tcW w:w="4114" w:type="dxa"/>
          </w:tcPr>
          <w:p>
            <w:pPr>
              <w:pStyle w:val="0"/>
            </w:pPr>
            <w:r>
              <w:rPr>
                <w:sz w:val="24"/>
              </w:rPr>
              <w:t xml:space="preserve">Отражение увеличения стоимости переводимого ОС в результате переоценки</w:t>
            </w:r>
          </w:p>
        </w:tc>
        <w:tc>
          <w:tcPr>
            <w:tcW w:w="1113" w:type="dxa"/>
          </w:tcPr>
          <w:p>
            <w:pPr>
              <w:pStyle w:val="0"/>
            </w:pPr>
            <w:r>
              <w:rPr>
                <w:sz w:val="24"/>
              </w:rPr>
              <w:t xml:space="preserve">N 60401</w:t>
            </w:r>
          </w:p>
          <w:p>
            <w:pPr>
              <w:pStyle w:val="0"/>
            </w:pPr>
            <w:r>
              <w:rPr>
                <w:sz w:val="24"/>
              </w:rPr>
              <w:t xml:space="preserve">N 60404</w:t>
            </w:r>
          </w:p>
        </w:tc>
        <w:tc>
          <w:tcPr>
            <w:tcW w:w="1155" w:type="dxa"/>
          </w:tcPr>
          <w:p>
            <w:pPr>
              <w:pStyle w:val="0"/>
            </w:pPr>
            <w:r>
              <w:rPr>
                <w:sz w:val="24"/>
              </w:rPr>
              <w:t xml:space="preserve">N 10601</w:t>
            </w:r>
          </w:p>
        </w:tc>
        <w:tc>
          <w:tcPr>
            <w:tcW w:w="1770" w:type="dxa"/>
          </w:tcPr>
          <w:p>
            <w:pPr>
              <w:pStyle w:val="0"/>
            </w:pPr>
            <w:r>
              <w:rPr>
                <w:sz w:val="24"/>
              </w:rPr>
            </w:r>
          </w:p>
        </w:tc>
      </w:tr>
      <w:tr>
        <w:tc>
          <w:tcPr>
            <w:tcW w:w="878" w:type="dxa"/>
          </w:tcPr>
          <w:p>
            <w:pPr>
              <w:pStyle w:val="0"/>
            </w:pPr>
            <w:r>
              <w:rPr>
                <w:sz w:val="24"/>
              </w:rPr>
              <w:t xml:space="preserve">1.37</w:t>
            </w:r>
          </w:p>
        </w:tc>
        <w:tc>
          <w:tcPr>
            <w:tcW w:w="4114" w:type="dxa"/>
          </w:tcPr>
          <w:p>
            <w:pPr>
              <w:pStyle w:val="0"/>
            </w:pPr>
            <w:r>
              <w:rPr>
                <w:sz w:val="24"/>
              </w:rPr>
              <w:t xml:space="preserve">Отражение суммы дооценки, равной сумме уценки ОС, проведенной в предыдущие отчетные периоды и отнесенной на расходы</w:t>
            </w:r>
          </w:p>
          <w:p>
            <w:pPr>
              <w:pStyle w:val="0"/>
            </w:pPr>
            <w:r>
              <w:rPr>
                <w:sz w:val="24"/>
              </w:rPr>
              <w:t xml:space="preserve">(в случае, когда в предыдущие отчетные периоды в результате переоценки (переоценок) происходила уценка переводимого ОС)</w:t>
            </w:r>
          </w:p>
        </w:tc>
        <w:tc>
          <w:tcPr>
            <w:tcW w:w="1113" w:type="dxa"/>
          </w:tcPr>
          <w:p>
            <w:pPr>
              <w:pStyle w:val="0"/>
            </w:pPr>
            <w:r>
              <w:rPr>
                <w:sz w:val="24"/>
              </w:rPr>
              <w:t xml:space="preserve">N 60401</w:t>
            </w:r>
          </w:p>
          <w:p>
            <w:pPr>
              <w:pStyle w:val="0"/>
            </w:pPr>
            <w:r>
              <w:rPr>
                <w:sz w:val="24"/>
              </w:rPr>
              <w:t xml:space="preserve">N 60404</w:t>
            </w:r>
          </w:p>
        </w:tc>
        <w:tc>
          <w:tcPr>
            <w:tcW w:w="1155" w:type="dxa"/>
          </w:tcPr>
          <w:p>
            <w:pPr>
              <w:pStyle w:val="0"/>
            </w:pPr>
            <w:r>
              <w:rPr>
                <w:sz w:val="24"/>
              </w:rPr>
              <w:t xml:space="preserve">N 71801</w:t>
            </w:r>
          </w:p>
        </w:tc>
        <w:tc>
          <w:tcPr>
            <w:tcW w:w="1770" w:type="dxa"/>
          </w:tcPr>
          <w:p>
            <w:pPr>
              <w:pStyle w:val="0"/>
            </w:pPr>
            <w:r>
              <w:rPr>
                <w:sz w:val="24"/>
              </w:rPr>
              <w:t xml:space="preserve">54106</w:t>
            </w:r>
          </w:p>
        </w:tc>
      </w:tr>
      <w:tr>
        <w:tc>
          <w:tcPr>
            <w:tcW w:w="878" w:type="dxa"/>
          </w:tcPr>
          <w:p>
            <w:pPr>
              <w:pStyle w:val="0"/>
            </w:pPr>
            <w:r>
              <w:rPr>
                <w:sz w:val="24"/>
              </w:rPr>
              <w:t xml:space="preserve">1.38</w:t>
            </w:r>
          </w:p>
        </w:tc>
        <w:tc>
          <w:tcPr>
            <w:tcW w:w="4114" w:type="dxa"/>
          </w:tcPr>
          <w:p>
            <w:pPr>
              <w:pStyle w:val="0"/>
            </w:pPr>
            <w:r>
              <w:rPr>
                <w:sz w:val="24"/>
              </w:rPr>
              <w:t xml:space="preserve">Отражение уменьшения стоимости (уценки) переводимого ОС в результате переоценки</w:t>
            </w:r>
          </w:p>
        </w:tc>
        <w:tc>
          <w:tcPr>
            <w:tcW w:w="1113" w:type="dxa"/>
          </w:tcPr>
          <w:p>
            <w:pPr>
              <w:pStyle w:val="0"/>
            </w:pPr>
            <w:r>
              <w:rPr>
                <w:sz w:val="24"/>
              </w:rPr>
              <w:t xml:space="preserve">N 10601</w:t>
            </w:r>
          </w:p>
        </w:tc>
        <w:tc>
          <w:tcPr>
            <w:tcW w:w="1155" w:type="dxa"/>
          </w:tcPr>
          <w:p>
            <w:pPr>
              <w:pStyle w:val="0"/>
            </w:pPr>
            <w:r>
              <w:rPr>
                <w:sz w:val="24"/>
              </w:rPr>
              <w:t xml:space="preserve">N 60401</w:t>
            </w:r>
          </w:p>
          <w:p>
            <w:pPr>
              <w:pStyle w:val="0"/>
            </w:pPr>
            <w:r>
              <w:rPr>
                <w:sz w:val="24"/>
              </w:rPr>
              <w:t xml:space="preserve">N 60404</w:t>
            </w:r>
          </w:p>
        </w:tc>
        <w:tc>
          <w:tcPr>
            <w:tcW w:w="1770" w:type="dxa"/>
          </w:tcPr>
          <w:p>
            <w:pPr>
              <w:pStyle w:val="0"/>
            </w:pPr>
            <w:r>
              <w:rPr>
                <w:sz w:val="24"/>
              </w:rPr>
            </w:r>
          </w:p>
        </w:tc>
      </w:tr>
      <w:tr>
        <w:tc>
          <w:tcPr>
            <w:tcW w:w="878" w:type="dxa"/>
          </w:tcPr>
          <w:p>
            <w:pPr>
              <w:pStyle w:val="0"/>
            </w:pPr>
            <w:r>
              <w:rPr>
                <w:sz w:val="24"/>
              </w:rPr>
              <w:t xml:space="preserve">1.39</w:t>
            </w:r>
          </w:p>
        </w:tc>
        <w:tc>
          <w:tcPr>
            <w:tcW w:w="4114" w:type="dxa"/>
          </w:tcPr>
          <w:p>
            <w:pPr>
              <w:pStyle w:val="0"/>
            </w:pPr>
            <w:r>
              <w:rPr>
                <w:sz w:val="24"/>
              </w:rPr>
              <w:t xml:space="preserve">Отражение превышения суммы уценки ОС над остатком на лицевом счете балансового счета N 10601</w:t>
            </w:r>
          </w:p>
        </w:tc>
        <w:tc>
          <w:tcPr>
            <w:tcW w:w="1113" w:type="dxa"/>
          </w:tcPr>
          <w:p>
            <w:pPr>
              <w:pStyle w:val="0"/>
            </w:pPr>
            <w:r>
              <w:rPr>
                <w:sz w:val="24"/>
              </w:rPr>
              <w:t xml:space="preserve">N 71802</w:t>
            </w:r>
          </w:p>
        </w:tc>
        <w:tc>
          <w:tcPr>
            <w:tcW w:w="1155" w:type="dxa"/>
          </w:tcPr>
          <w:p>
            <w:pPr>
              <w:pStyle w:val="0"/>
            </w:pPr>
            <w:r>
              <w:rPr>
                <w:sz w:val="24"/>
              </w:rPr>
              <w:t xml:space="preserve">N 60401</w:t>
            </w:r>
          </w:p>
          <w:p>
            <w:pPr>
              <w:pStyle w:val="0"/>
            </w:pPr>
            <w:r>
              <w:rPr>
                <w:sz w:val="24"/>
              </w:rPr>
              <w:t xml:space="preserve">N 60404</w:t>
            </w:r>
          </w:p>
        </w:tc>
        <w:tc>
          <w:tcPr>
            <w:tcW w:w="1770" w:type="dxa"/>
          </w:tcPr>
          <w:p>
            <w:pPr>
              <w:pStyle w:val="0"/>
            </w:pPr>
            <w:r>
              <w:rPr>
                <w:sz w:val="24"/>
              </w:rPr>
              <w:t xml:space="preserve">55206</w:t>
            </w:r>
          </w:p>
        </w:tc>
      </w:tr>
      <w:tr>
        <w:tc>
          <w:tcPr>
            <w:tcW w:w="878" w:type="dxa"/>
            <w:vMerge w:val="restart"/>
          </w:tcPr>
          <w:p>
            <w:pPr>
              <w:pStyle w:val="0"/>
            </w:pPr>
            <w:r>
              <w:rPr>
                <w:sz w:val="24"/>
              </w:rPr>
              <w:t xml:space="preserve">1.40</w:t>
            </w:r>
          </w:p>
        </w:tc>
        <w:tc>
          <w:tcPr>
            <w:tcW w:w="4114" w:type="dxa"/>
            <w:vMerge w:val="restart"/>
          </w:tcPr>
          <w:p>
            <w:pPr>
              <w:pStyle w:val="0"/>
            </w:pPr>
            <w:r>
              <w:rPr>
                <w:sz w:val="24"/>
              </w:rPr>
              <w:t xml:space="preserve">Отражение признания переведенного ОС в качестве инвестиционной недвижимости</w:t>
            </w:r>
          </w:p>
        </w:tc>
        <w:tc>
          <w:tcPr>
            <w:tcW w:w="1113" w:type="dxa"/>
            <w:tcBorders>
              <w:bottom w:val="nil"/>
            </w:tcBorders>
          </w:tcPr>
          <w:p>
            <w:pPr>
              <w:pStyle w:val="0"/>
            </w:pPr>
            <w:r>
              <w:rPr>
                <w:sz w:val="24"/>
              </w:rPr>
              <w:t xml:space="preserve">N 61907</w:t>
            </w:r>
          </w:p>
          <w:p>
            <w:pPr>
              <w:pStyle w:val="0"/>
            </w:pPr>
            <w:r>
              <w:rPr>
                <w:sz w:val="24"/>
              </w:rPr>
              <w:t xml:space="preserve">или</w:t>
            </w:r>
          </w:p>
        </w:tc>
        <w:tc>
          <w:tcPr>
            <w:tcW w:w="1155" w:type="dxa"/>
            <w:tcBorders>
              <w:bottom w:val="nil"/>
            </w:tcBorders>
          </w:tcPr>
          <w:p>
            <w:pPr>
              <w:pStyle w:val="0"/>
            </w:pPr>
            <w:r>
              <w:rPr>
                <w:sz w:val="24"/>
              </w:rPr>
              <w:t xml:space="preserve">N 60401</w:t>
            </w:r>
          </w:p>
          <w:p>
            <w:pPr>
              <w:pStyle w:val="0"/>
            </w:pPr>
            <w:r>
              <w:rPr>
                <w:sz w:val="24"/>
              </w:rPr>
              <w:t xml:space="preserve">или</w:t>
            </w:r>
          </w:p>
        </w:tc>
        <w:tc>
          <w:tcPr>
            <w:tcW w:w="1770" w:type="dxa"/>
            <w:tcBorders>
              <w:bottom w:val="nil"/>
            </w:tcBorders>
          </w:tcPr>
          <w:p>
            <w:pPr>
              <w:pStyle w:val="0"/>
              <w:jc w:val="center"/>
            </w:pPr>
            <w:r>
              <w:rPr>
                <w:sz w:val="24"/>
              </w:rPr>
              <w:t xml:space="preserve">-</w:t>
            </w:r>
          </w:p>
        </w:tc>
      </w:tr>
      <w:tr>
        <w:tc>
          <w:tcPr>
            <w:vMerge w:val="continue"/>
          </w:tcPr>
          <w:p/>
        </w:tc>
        <w:tc>
          <w:tcPr>
            <w:vMerge w:val="continue"/>
          </w:tcPr>
          <w:p/>
        </w:tc>
        <w:tc>
          <w:tcPr>
            <w:tcW w:w="1113" w:type="dxa"/>
            <w:tcBorders>
              <w:top w:val="nil"/>
            </w:tcBorders>
          </w:tcPr>
          <w:p>
            <w:pPr>
              <w:pStyle w:val="0"/>
            </w:pPr>
            <w:r>
              <w:rPr>
                <w:sz w:val="24"/>
              </w:rPr>
              <w:t xml:space="preserve">N 61905</w:t>
            </w:r>
          </w:p>
        </w:tc>
        <w:tc>
          <w:tcPr>
            <w:tcW w:w="1155" w:type="dxa"/>
            <w:tcBorders>
              <w:top w:val="nil"/>
            </w:tcBorders>
          </w:tcPr>
          <w:p>
            <w:pPr>
              <w:pStyle w:val="0"/>
            </w:pPr>
            <w:r>
              <w:rPr>
                <w:sz w:val="24"/>
              </w:rPr>
              <w:t xml:space="preserve">N 60404</w:t>
            </w:r>
          </w:p>
        </w:tc>
        <w:tc>
          <w:tcPr>
            <w:tcW w:w="1770" w:type="dxa"/>
            <w:tcBorders>
              <w:top w:val="nil"/>
            </w:tcBorders>
          </w:tcPr>
          <w:p>
            <w:pPr>
              <w:pStyle w:val="0"/>
              <w:jc w:val="center"/>
            </w:pPr>
            <w:r>
              <w:rPr>
                <w:sz w:val="24"/>
              </w:rPr>
              <w:t xml:space="preserve">-</w:t>
            </w:r>
          </w:p>
        </w:tc>
      </w:tr>
      <w:tr>
        <w:tc>
          <w:tcPr>
            <w:tcW w:w="878" w:type="dxa"/>
          </w:tcPr>
          <w:p>
            <w:pPr>
              <w:pStyle w:val="0"/>
            </w:pPr>
            <w:r>
              <w:rPr>
                <w:sz w:val="24"/>
              </w:rPr>
              <w:t xml:space="preserve">1.41</w:t>
            </w:r>
          </w:p>
        </w:tc>
        <w:tc>
          <w:tcPr>
            <w:tcW w:w="4114" w:type="dxa"/>
          </w:tcPr>
          <w:p>
            <w:pPr>
              <w:pStyle w:val="0"/>
            </w:pPr>
            <w:r>
              <w:rPr>
                <w:sz w:val="24"/>
              </w:rPr>
              <w:t xml:space="preserve">Отражение увеличения стоимости вложений в сооружение (строительство) инвестиционной недвижимости</w:t>
            </w:r>
          </w:p>
        </w:tc>
        <w:tc>
          <w:tcPr>
            <w:tcW w:w="1113" w:type="dxa"/>
          </w:tcPr>
          <w:p>
            <w:pPr>
              <w:pStyle w:val="0"/>
            </w:pPr>
            <w:r>
              <w:rPr>
                <w:sz w:val="24"/>
              </w:rPr>
              <w:t xml:space="preserve">N 61911</w:t>
            </w:r>
          </w:p>
        </w:tc>
        <w:tc>
          <w:tcPr>
            <w:tcW w:w="1155" w:type="dxa"/>
          </w:tcPr>
          <w:p>
            <w:pPr>
              <w:pStyle w:val="0"/>
            </w:pPr>
            <w:r>
              <w:rPr>
                <w:sz w:val="24"/>
              </w:rPr>
              <w:t xml:space="preserve">N 71701</w:t>
            </w:r>
          </w:p>
        </w:tc>
        <w:tc>
          <w:tcPr>
            <w:tcW w:w="1770" w:type="dxa"/>
          </w:tcPr>
          <w:p>
            <w:pPr>
              <w:pStyle w:val="0"/>
            </w:pPr>
            <w:r>
              <w:rPr>
                <w:sz w:val="24"/>
              </w:rPr>
              <w:t xml:space="preserve">52504</w:t>
            </w:r>
          </w:p>
        </w:tc>
      </w:tr>
      <w:tr>
        <w:tc>
          <w:tcPr>
            <w:tcW w:w="878" w:type="dxa"/>
          </w:tcPr>
          <w:p>
            <w:pPr>
              <w:pStyle w:val="0"/>
            </w:pPr>
            <w:r>
              <w:rPr>
                <w:sz w:val="24"/>
              </w:rPr>
              <w:t xml:space="preserve">1.42</w:t>
            </w:r>
          </w:p>
        </w:tc>
        <w:tc>
          <w:tcPr>
            <w:tcW w:w="4114" w:type="dxa"/>
          </w:tcPr>
          <w:p>
            <w:pPr>
              <w:pStyle w:val="0"/>
            </w:pPr>
            <w:r>
              <w:rPr>
                <w:sz w:val="24"/>
              </w:rPr>
              <w:t xml:space="preserve">Отражение уменьшения стоимости вложений в сооружение (строительство) инвестиционной недвижимости</w:t>
            </w:r>
          </w:p>
        </w:tc>
        <w:tc>
          <w:tcPr>
            <w:tcW w:w="1113" w:type="dxa"/>
          </w:tcPr>
          <w:p>
            <w:pPr>
              <w:pStyle w:val="0"/>
            </w:pPr>
            <w:r>
              <w:rPr>
                <w:sz w:val="24"/>
              </w:rPr>
              <w:t xml:space="preserve">N 71702</w:t>
            </w:r>
          </w:p>
        </w:tc>
        <w:tc>
          <w:tcPr>
            <w:tcW w:w="1155" w:type="dxa"/>
          </w:tcPr>
          <w:p>
            <w:pPr>
              <w:pStyle w:val="0"/>
            </w:pPr>
            <w:r>
              <w:rPr>
                <w:sz w:val="24"/>
              </w:rPr>
              <w:t xml:space="preserve">N 61911</w:t>
            </w:r>
          </w:p>
        </w:tc>
        <w:tc>
          <w:tcPr>
            <w:tcW w:w="1770" w:type="dxa"/>
          </w:tcPr>
          <w:p>
            <w:pPr>
              <w:pStyle w:val="0"/>
            </w:pPr>
            <w:r>
              <w:rPr>
                <w:sz w:val="24"/>
              </w:rPr>
              <w:t xml:space="preserve">53503</w:t>
            </w:r>
          </w:p>
        </w:tc>
      </w:tr>
      <w:tr>
        <w:tc>
          <w:tcPr>
            <w:tcW w:w="878" w:type="dxa"/>
          </w:tcPr>
          <w:bookmarkStart w:id="1106" w:name="P1106"/>
          <w:bookmarkEnd w:id="1106"/>
          <w:p>
            <w:pPr>
              <w:pStyle w:val="0"/>
            </w:pPr>
            <w:r>
              <w:rPr>
                <w:sz w:val="24"/>
              </w:rPr>
              <w:t xml:space="preserve">1.43</w:t>
            </w:r>
          </w:p>
        </w:tc>
        <w:tc>
          <w:tcPr>
            <w:tcW w:w="4114" w:type="dxa"/>
          </w:tcPr>
          <w:p>
            <w:pPr>
              <w:pStyle w:val="0"/>
            </w:pPr>
            <w:r>
              <w:rPr>
                <w:sz w:val="24"/>
              </w:rPr>
              <w:t xml:space="preserve">Отражение признания инвестиционной недвижимости</w:t>
            </w:r>
          </w:p>
        </w:tc>
        <w:tc>
          <w:tcPr>
            <w:tcW w:w="1113" w:type="dxa"/>
          </w:tcPr>
          <w:p>
            <w:pPr>
              <w:pStyle w:val="0"/>
            </w:pPr>
            <w:r>
              <w:rPr>
                <w:sz w:val="24"/>
              </w:rPr>
              <w:t xml:space="preserve">N 61907</w:t>
            </w:r>
          </w:p>
          <w:p>
            <w:pPr>
              <w:pStyle w:val="0"/>
            </w:pPr>
            <w:r>
              <w:rPr>
                <w:sz w:val="24"/>
              </w:rPr>
              <w:t xml:space="preserve">или</w:t>
            </w:r>
          </w:p>
          <w:p>
            <w:pPr>
              <w:pStyle w:val="0"/>
            </w:pPr>
            <w:r>
              <w:rPr>
                <w:sz w:val="24"/>
              </w:rPr>
              <w:t xml:space="preserve">N 61905</w:t>
            </w:r>
          </w:p>
        </w:tc>
        <w:tc>
          <w:tcPr>
            <w:tcW w:w="1155" w:type="dxa"/>
          </w:tcPr>
          <w:p>
            <w:pPr>
              <w:pStyle w:val="0"/>
            </w:pPr>
            <w:r>
              <w:rPr>
                <w:sz w:val="24"/>
              </w:rPr>
              <w:t xml:space="preserve">N 61911</w:t>
            </w:r>
          </w:p>
        </w:tc>
        <w:tc>
          <w:tcPr>
            <w:tcW w:w="1770" w:type="dxa"/>
          </w:tcPr>
          <w:p>
            <w:pPr>
              <w:pStyle w:val="0"/>
              <w:jc w:val="center"/>
            </w:pPr>
            <w:r>
              <w:rPr>
                <w:sz w:val="24"/>
              </w:rPr>
              <w:t xml:space="preserve">-</w:t>
            </w:r>
          </w:p>
        </w:tc>
      </w:tr>
      <w:tr>
        <w:tc>
          <w:tcPr>
            <w:gridSpan w:val="5"/>
            <w:tcW w:w="9030" w:type="dxa"/>
          </w:tcPr>
          <w:p>
            <w:pPr>
              <w:pStyle w:val="0"/>
              <w:outlineLvl w:val="2"/>
              <w:jc w:val="center"/>
            </w:pPr>
            <w:r>
              <w:rPr>
                <w:sz w:val="24"/>
              </w:rPr>
              <w:t xml:space="preserve">Отражение перевода инвестиционной недвижимости, оцениваемой по модели учета по справедливой стоимости, в состав ОС</w:t>
            </w:r>
          </w:p>
        </w:tc>
      </w:tr>
      <w:tr>
        <w:tc>
          <w:tcPr>
            <w:tcW w:w="878" w:type="dxa"/>
            <w:vMerge w:val="restart"/>
          </w:tcPr>
          <w:bookmarkStart w:id="1114" w:name="P1114"/>
          <w:bookmarkEnd w:id="1114"/>
          <w:p>
            <w:pPr>
              <w:pStyle w:val="0"/>
            </w:pPr>
            <w:r>
              <w:rPr>
                <w:sz w:val="24"/>
              </w:rPr>
              <w:t xml:space="preserve">1.44</w:t>
            </w:r>
          </w:p>
        </w:tc>
        <w:tc>
          <w:tcPr>
            <w:tcW w:w="4114" w:type="dxa"/>
            <w:vMerge w:val="restart"/>
          </w:tcPr>
          <w:p>
            <w:pPr>
              <w:pStyle w:val="0"/>
            </w:pPr>
            <w:r>
              <w:rPr>
                <w:sz w:val="24"/>
              </w:rPr>
              <w:t xml:space="preserve">Отражение переноса стоимости переводимой инвестиционной недвижимости</w:t>
            </w:r>
          </w:p>
        </w:tc>
        <w:tc>
          <w:tcPr>
            <w:tcW w:w="1113" w:type="dxa"/>
            <w:tcBorders>
              <w:bottom w:val="nil"/>
            </w:tcBorders>
          </w:tcPr>
          <w:p>
            <w:pPr>
              <w:pStyle w:val="0"/>
            </w:pPr>
            <w:r>
              <w:rPr>
                <w:sz w:val="24"/>
              </w:rPr>
              <w:t xml:space="preserve">N 60401 или</w:t>
            </w:r>
          </w:p>
        </w:tc>
        <w:tc>
          <w:tcPr>
            <w:tcW w:w="1155" w:type="dxa"/>
            <w:tcBorders>
              <w:bottom w:val="nil"/>
            </w:tcBorders>
          </w:tcPr>
          <w:p>
            <w:pPr>
              <w:pStyle w:val="0"/>
            </w:pPr>
            <w:r>
              <w:rPr>
                <w:sz w:val="24"/>
              </w:rPr>
              <w:t xml:space="preserve">N 61907 или</w:t>
            </w:r>
          </w:p>
        </w:tc>
        <w:tc>
          <w:tcPr>
            <w:tcW w:w="1770" w:type="dxa"/>
            <w:tcBorders>
              <w:bottom w:val="nil"/>
            </w:tcBorders>
          </w:tcPr>
          <w:p>
            <w:pPr>
              <w:pStyle w:val="0"/>
              <w:jc w:val="center"/>
            </w:pPr>
            <w:r>
              <w:rPr>
                <w:sz w:val="24"/>
              </w:rPr>
              <w:t xml:space="preserve">-</w:t>
            </w:r>
          </w:p>
        </w:tc>
      </w:tr>
      <w:tr>
        <w:tc>
          <w:tcPr>
            <w:vMerge w:val="continue"/>
          </w:tcPr>
          <w:p/>
        </w:tc>
        <w:tc>
          <w:tcPr>
            <w:vMerge w:val="continue"/>
          </w:tcPr>
          <w:p/>
        </w:tc>
        <w:tc>
          <w:tcPr>
            <w:tcW w:w="1113" w:type="dxa"/>
            <w:tcBorders>
              <w:top w:val="nil"/>
            </w:tcBorders>
          </w:tcPr>
          <w:p>
            <w:pPr>
              <w:pStyle w:val="0"/>
            </w:pPr>
            <w:r>
              <w:rPr>
                <w:sz w:val="24"/>
              </w:rPr>
              <w:t xml:space="preserve">N 60404</w:t>
            </w:r>
          </w:p>
        </w:tc>
        <w:tc>
          <w:tcPr>
            <w:tcW w:w="1155" w:type="dxa"/>
            <w:tcBorders>
              <w:top w:val="nil"/>
            </w:tcBorders>
          </w:tcPr>
          <w:p>
            <w:pPr>
              <w:pStyle w:val="0"/>
            </w:pPr>
            <w:r>
              <w:rPr>
                <w:sz w:val="24"/>
              </w:rPr>
              <w:t xml:space="preserve">N 61905</w:t>
            </w:r>
          </w:p>
        </w:tc>
        <w:tc>
          <w:tcPr>
            <w:tcW w:w="1770" w:type="dxa"/>
            <w:tcBorders>
              <w:top w:val="nil"/>
            </w:tcBorders>
          </w:tcPr>
          <w:p>
            <w:pPr>
              <w:pStyle w:val="0"/>
              <w:jc w:val="center"/>
            </w:pPr>
            <w:r>
              <w:rPr>
                <w:sz w:val="24"/>
              </w:rPr>
              <w:t xml:space="preserve">-</w:t>
            </w:r>
          </w:p>
        </w:tc>
      </w:tr>
      <w:tr>
        <w:tc>
          <w:tcPr>
            <w:tcW w:w="878" w:type="dxa"/>
          </w:tcPr>
          <w:bookmarkStart w:id="1122" w:name="P1122"/>
          <w:bookmarkEnd w:id="1122"/>
          <w:p>
            <w:pPr>
              <w:pStyle w:val="0"/>
            </w:pPr>
            <w:r>
              <w:rPr>
                <w:sz w:val="24"/>
              </w:rPr>
              <w:t xml:space="preserve">1.45</w:t>
            </w:r>
          </w:p>
        </w:tc>
        <w:tc>
          <w:tcPr>
            <w:tcW w:w="4114" w:type="dxa"/>
          </w:tcPr>
          <w:p>
            <w:pPr>
              <w:pStyle w:val="0"/>
            </w:pPr>
            <w:r>
              <w:rPr>
                <w:sz w:val="24"/>
              </w:rPr>
              <w:t xml:space="preserve">Отражение признания оценочного обязательства по будущему демонтажу, утилизации инвестиционной недвижимости и восстановлению окружающей среды на занимаемом ею участке</w:t>
            </w:r>
          </w:p>
        </w:tc>
        <w:tc>
          <w:tcPr>
            <w:tcW w:w="1113" w:type="dxa"/>
          </w:tcPr>
          <w:p>
            <w:pPr>
              <w:pStyle w:val="0"/>
            </w:pPr>
            <w:r>
              <w:rPr>
                <w:sz w:val="24"/>
              </w:rPr>
              <w:t xml:space="preserve">N 60401</w:t>
            </w:r>
          </w:p>
        </w:tc>
        <w:tc>
          <w:tcPr>
            <w:tcW w:w="1155" w:type="dxa"/>
          </w:tcPr>
          <w:p>
            <w:pPr>
              <w:pStyle w:val="0"/>
            </w:pPr>
            <w:r>
              <w:rPr>
                <w:sz w:val="24"/>
              </w:rPr>
              <w:t xml:space="preserve">N 61501</w:t>
            </w:r>
          </w:p>
        </w:tc>
        <w:tc>
          <w:tcPr>
            <w:tcW w:w="1770" w:type="dxa"/>
          </w:tcPr>
          <w:p>
            <w:pPr>
              <w:pStyle w:val="0"/>
              <w:jc w:val="center"/>
            </w:pPr>
            <w:r>
              <w:rPr>
                <w:sz w:val="24"/>
              </w:rPr>
              <w:t xml:space="preserve">-</w:t>
            </w:r>
          </w:p>
        </w:tc>
      </w:tr>
      <w:tr>
        <w:tc>
          <w:tcPr>
            <w:gridSpan w:val="5"/>
            <w:tcW w:w="9030" w:type="dxa"/>
          </w:tcPr>
          <w:p>
            <w:pPr>
              <w:pStyle w:val="0"/>
              <w:outlineLvl w:val="2"/>
              <w:jc w:val="center"/>
            </w:pPr>
            <w:r>
              <w:rPr>
                <w:sz w:val="24"/>
              </w:rPr>
              <w:t xml:space="preserve">Отражение затрат на ремонт инвестиционной недвижимости</w:t>
            </w:r>
          </w:p>
        </w:tc>
      </w:tr>
      <w:tr>
        <w:tc>
          <w:tcPr>
            <w:tcW w:w="878" w:type="dxa"/>
          </w:tcPr>
          <w:bookmarkStart w:id="1128" w:name="P1128"/>
          <w:bookmarkEnd w:id="1128"/>
          <w:p>
            <w:pPr>
              <w:pStyle w:val="0"/>
            </w:pPr>
            <w:r>
              <w:rPr>
                <w:sz w:val="24"/>
              </w:rPr>
              <w:t xml:space="preserve">1.46</w:t>
            </w:r>
          </w:p>
        </w:tc>
        <w:tc>
          <w:tcPr>
            <w:tcW w:w="4114" w:type="dxa"/>
          </w:tcPr>
          <w:p>
            <w:pPr>
              <w:pStyle w:val="0"/>
            </w:pPr>
            <w:r>
              <w:rPr>
                <w:sz w:val="24"/>
              </w:rPr>
              <w:t xml:space="preserve">Отражение в составе расходов затрат на ремонт инвестиционной недвижимости</w:t>
            </w:r>
          </w:p>
        </w:tc>
        <w:tc>
          <w:tcPr>
            <w:tcW w:w="1113" w:type="dxa"/>
          </w:tcPr>
          <w:p>
            <w:pPr>
              <w:pStyle w:val="0"/>
            </w:pPr>
            <w:r>
              <w:rPr>
                <w:sz w:val="24"/>
              </w:rPr>
              <w:t xml:space="preserve">N 71702</w:t>
            </w:r>
          </w:p>
        </w:tc>
        <w:tc>
          <w:tcPr>
            <w:tcW w:w="1155" w:type="dxa"/>
          </w:tcPr>
          <w:p>
            <w:pPr>
              <w:pStyle w:val="0"/>
            </w:pPr>
            <w:r>
              <w:rPr>
                <w:sz w:val="24"/>
              </w:rPr>
              <w:t xml:space="preserve">счета </w:t>
            </w:r>
            <w:r>
              <w:rPr>
                <w:sz w:val="24"/>
              </w:rPr>
              <w:t xml:space="preserve">раздела 6 главы А</w:t>
            </w:r>
            <w:r>
              <w:rPr>
                <w:sz w:val="24"/>
              </w:rPr>
              <w:t xml:space="preserve"> Плана счетов</w:t>
            </w:r>
          </w:p>
        </w:tc>
        <w:tc>
          <w:tcPr>
            <w:tcW w:w="1770" w:type="dxa"/>
          </w:tcPr>
          <w:p>
            <w:pPr>
              <w:pStyle w:val="0"/>
            </w:pPr>
            <w:r>
              <w:rPr>
                <w:sz w:val="24"/>
              </w:rPr>
              <w:t xml:space="preserve">53504</w:t>
            </w:r>
          </w:p>
        </w:tc>
      </w:tr>
      <w:tr>
        <w:tc>
          <w:tcPr>
            <w:gridSpan w:val="5"/>
            <w:tcW w:w="9030" w:type="dxa"/>
          </w:tcPr>
          <w:p>
            <w:pPr>
              <w:pStyle w:val="0"/>
              <w:outlineLvl w:val="2"/>
              <w:jc w:val="center"/>
            </w:pPr>
            <w:r>
              <w:rPr>
                <w:sz w:val="24"/>
              </w:rPr>
              <w:t xml:space="preserve">Отражение выбытия инвестиционной недвижимости, оцениваемой по модели учета по справедливой стоимости</w:t>
            </w:r>
          </w:p>
        </w:tc>
      </w:tr>
      <w:tr>
        <w:tc>
          <w:tcPr>
            <w:tcW w:w="878" w:type="dxa"/>
          </w:tcPr>
          <w:bookmarkStart w:id="1134" w:name="P1134"/>
          <w:bookmarkEnd w:id="1134"/>
          <w:p>
            <w:pPr>
              <w:pStyle w:val="0"/>
            </w:pPr>
            <w:r>
              <w:rPr>
                <w:sz w:val="24"/>
              </w:rPr>
              <w:t xml:space="preserve">1.47</w:t>
            </w:r>
          </w:p>
        </w:tc>
        <w:tc>
          <w:tcPr>
            <w:tcW w:w="4114" w:type="dxa"/>
          </w:tcPr>
          <w:p>
            <w:pPr>
              <w:pStyle w:val="0"/>
            </w:pPr>
            <w:r>
              <w:rPr>
                <w:sz w:val="24"/>
              </w:rPr>
              <w:t xml:space="preserve">Отражение списания стоимости выбывающей инвестиционной недвижимости или суммы капитальных вложений в инвестиционную недвижимость</w:t>
            </w:r>
          </w:p>
        </w:tc>
        <w:tc>
          <w:tcPr>
            <w:tcW w:w="1113" w:type="dxa"/>
          </w:tcPr>
          <w:p>
            <w:pPr>
              <w:pStyle w:val="0"/>
            </w:pPr>
            <w:r>
              <w:rPr>
                <w:sz w:val="24"/>
              </w:rPr>
              <w:t xml:space="preserve">N 61209</w:t>
            </w:r>
          </w:p>
        </w:tc>
        <w:tc>
          <w:tcPr>
            <w:tcW w:w="1155" w:type="dxa"/>
          </w:tcPr>
          <w:p>
            <w:pPr>
              <w:pStyle w:val="0"/>
            </w:pPr>
            <w:r>
              <w:rPr>
                <w:sz w:val="24"/>
              </w:rPr>
              <w:t xml:space="preserve">N 61905</w:t>
            </w:r>
          </w:p>
          <w:p>
            <w:pPr>
              <w:pStyle w:val="0"/>
            </w:pPr>
            <w:r>
              <w:rPr>
                <w:sz w:val="24"/>
              </w:rPr>
              <w:t xml:space="preserve">N 61907</w:t>
            </w:r>
          </w:p>
          <w:p>
            <w:pPr>
              <w:pStyle w:val="0"/>
            </w:pPr>
            <w:r>
              <w:rPr>
                <w:sz w:val="24"/>
              </w:rPr>
              <w:t xml:space="preserve">N 61911</w:t>
            </w:r>
          </w:p>
        </w:tc>
        <w:tc>
          <w:tcPr>
            <w:tcW w:w="1770" w:type="dxa"/>
          </w:tcPr>
          <w:p>
            <w:pPr>
              <w:pStyle w:val="0"/>
              <w:jc w:val="center"/>
            </w:pPr>
            <w:r>
              <w:rPr>
                <w:sz w:val="24"/>
              </w:rPr>
              <w:t xml:space="preserve">-</w:t>
            </w:r>
          </w:p>
        </w:tc>
      </w:tr>
      <w:tr>
        <w:tc>
          <w:tcPr>
            <w:tcW w:w="878" w:type="dxa"/>
          </w:tcPr>
          <w:p>
            <w:pPr>
              <w:pStyle w:val="0"/>
            </w:pPr>
            <w:r>
              <w:rPr>
                <w:sz w:val="24"/>
              </w:rPr>
              <w:t xml:space="preserve">1.48</w:t>
            </w:r>
          </w:p>
        </w:tc>
        <w:tc>
          <w:tcPr>
            <w:tcW w:w="4114" w:type="dxa"/>
          </w:tcPr>
          <w:p>
            <w:pPr>
              <w:pStyle w:val="0"/>
            </w:pPr>
            <w:r>
              <w:rPr>
                <w:sz w:val="24"/>
              </w:rPr>
              <w:t xml:space="preserve">Отражение затрат, связанных с выбытием</w:t>
            </w:r>
          </w:p>
        </w:tc>
        <w:tc>
          <w:tcPr>
            <w:tcW w:w="1113" w:type="dxa"/>
          </w:tcPr>
          <w:p>
            <w:pPr>
              <w:pStyle w:val="0"/>
            </w:pPr>
            <w:r>
              <w:rPr>
                <w:sz w:val="24"/>
              </w:rPr>
              <w:t xml:space="preserve">N 61209</w:t>
            </w:r>
          </w:p>
        </w:tc>
        <w:tc>
          <w:tcPr>
            <w:tcW w:w="1155" w:type="dxa"/>
          </w:tcPr>
          <w:p>
            <w:pPr>
              <w:pStyle w:val="0"/>
            </w:pPr>
            <w:r>
              <w:rPr>
                <w:sz w:val="24"/>
              </w:rPr>
              <w:t xml:space="preserve">N 60311</w:t>
            </w:r>
          </w:p>
          <w:p>
            <w:pPr>
              <w:pStyle w:val="0"/>
            </w:pPr>
            <w:r>
              <w:rPr>
                <w:sz w:val="24"/>
              </w:rPr>
              <w:t xml:space="preserve">N 60312</w:t>
            </w:r>
          </w:p>
          <w:p>
            <w:pPr>
              <w:pStyle w:val="0"/>
            </w:pPr>
            <w:r>
              <w:rPr>
                <w:sz w:val="24"/>
              </w:rPr>
              <w:t xml:space="preserve">N 60313</w:t>
            </w:r>
          </w:p>
          <w:p>
            <w:pPr>
              <w:pStyle w:val="0"/>
            </w:pPr>
            <w:r>
              <w:rPr>
                <w:sz w:val="24"/>
              </w:rPr>
              <w:t xml:space="preserve">N 60314</w:t>
            </w:r>
          </w:p>
        </w:tc>
        <w:tc>
          <w:tcPr>
            <w:tcW w:w="1770" w:type="dxa"/>
          </w:tcPr>
          <w:p>
            <w:pPr>
              <w:pStyle w:val="0"/>
              <w:jc w:val="center"/>
            </w:pPr>
            <w:r>
              <w:rPr>
                <w:sz w:val="24"/>
              </w:rPr>
              <w:t xml:space="preserve">-</w:t>
            </w:r>
          </w:p>
        </w:tc>
      </w:tr>
      <w:tr>
        <w:tc>
          <w:tcPr>
            <w:tcW w:w="878" w:type="dxa"/>
          </w:tcPr>
          <w:p>
            <w:pPr>
              <w:pStyle w:val="0"/>
            </w:pPr>
            <w:r>
              <w:rPr>
                <w:sz w:val="24"/>
              </w:rPr>
              <w:t xml:space="preserve">1.49</w:t>
            </w:r>
          </w:p>
        </w:tc>
        <w:tc>
          <w:tcPr>
            <w:tcW w:w="4114" w:type="dxa"/>
          </w:tcPr>
          <w:p>
            <w:pPr>
              <w:pStyle w:val="0"/>
            </w:pPr>
            <w:r>
              <w:rPr>
                <w:sz w:val="24"/>
              </w:rPr>
              <w:t xml:space="preserve">Отражение суммы выручки от продажи инвестиционной недвижимости</w:t>
            </w:r>
          </w:p>
        </w:tc>
        <w:tc>
          <w:tcPr>
            <w:tcW w:w="1113" w:type="dxa"/>
          </w:tcPr>
          <w:p>
            <w:pPr>
              <w:pStyle w:val="0"/>
            </w:pPr>
            <w:r>
              <w:rPr>
                <w:sz w:val="24"/>
              </w:rPr>
              <w:t xml:space="preserve">N 60331</w:t>
            </w:r>
          </w:p>
          <w:p>
            <w:pPr>
              <w:pStyle w:val="0"/>
            </w:pPr>
            <w:r>
              <w:rPr>
                <w:sz w:val="24"/>
              </w:rPr>
              <w:t xml:space="preserve">N 60332</w:t>
            </w:r>
          </w:p>
          <w:p>
            <w:pPr>
              <w:pStyle w:val="0"/>
            </w:pPr>
            <w:r>
              <w:rPr>
                <w:sz w:val="24"/>
              </w:rPr>
              <w:t xml:space="preserve">или</w:t>
            </w:r>
          </w:p>
          <w:p>
            <w:pPr>
              <w:pStyle w:val="0"/>
            </w:pPr>
            <w:r>
              <w:rPr>
                <w:sz w:val="24"/>
              </w:rPr>
              <w:t xml:space="preserve">счета по учету денежных средств</w:t>
            </w:r>
          </w:p>
        </w:tc>
        <w:tc>
          <w:tcPr>
            <w:tcW w:w="1155" w:type="dxa"/>
          </w:tcPr>
          <w:p>
            <w:pPr>
              <w:pStyle w:val="0"/>
            </w:pPr>
            <w:r>
              <w:rPr>
                <w:sz w:val="24"/>
              </w:rPr>
              <w:t xml:space="preserve">N 61209</w:t>
            </w:r>
          </w:p>
        </w:tc>
        <w:tc>
          <w:tcPr>
            <w:tcW w:w="1770" w:type="dxa"/>
          </w:tcPr>
          <w:p>
            <w:pPr>
              <w:pStyle w:val="0"/>
              <w:jc w:val="center"/>
            </w:pPr>
            <w:r>
              <w:rPr>
                <w:sz w:val="24"/>
              </w:rPr>
              <w:t xml:space="preserve">-</w:t>
            </w:r>
          </w:p>
        </w:tc>
      </w:tr>
      <w:tr>
        <w:tc>
          <w:tcPr>
            <w:tcW w:w="878" w:type="dxa"/>
          </w:tcPr>
          <w:p>
            <w:pPr>
              <w:pStyle w:val="0"/>
            </w:pPr>
            <w:r>
              <w:rPr>
                <w:sz w:val="24"/>
              </w:rPr>
              <w:t xml:space="preserve">1.50</w:t>
            </w:r>
          </w:p>
        </w:tc>
        <w:tc>
          <w:tcPr>
            <w:tcW w:w="4114" w:type="dxa"/>
          </w:tcPr>
          <w:p>
            <w:pPr>
              <w:pStyle w:val="0"/>
            </w:pPr>
            <w:r>
              <w:rPr>
                <w:sz w:val="24"/>
              </w:rPr>
              <w:t xml:space="preserve">Отражение финансового результата (расхода) от выбытия инвестиционной недвижимости</w:t>
            </w:r>
          </w:p>
        </w:tc>
        <w:tc>
          <w:tcPr>
            <w:tcW w:w="1113" w:type="dxa"/>
          </w:tcPr>
          <w:p>
            <w:pPr>
              <w:pStyle w:val="0"/>
            </w:pPr>
            <w:r>
              <w:rPr>
                <w:sz w:val="24"/>
              </w:rPr>
              <w:t xml:space="preserve">N 71702</w:t>
            </w:r>
          </w:p>
        </w:tc>
        <w:tc>
          <w:tcPr>
            <w:tcW w:w="1155" w:type="dxa"/>
          </w:tcPr>
          <w:p>
            <w:pPr>
              <w:pStyle w:val="0"/>
            </w:pPr>
            <w:r>
              <w:rPr>
                <w:sz w:val="24"/>
              </w:rPr>
              <w:t xml:space="preserve">N 61209</w:t>
            </w:r>
          </w:p>
        </w:tc>
        <w:tc>
          <w:tcPr>
            <w:tcW w:w="1770" w:type="dxa"/>
          </w:tcPr>
          <w:p>
            <w:pPr>
              <w:pStyle w:val="0"/>
            </w:pPr>
            <w:r>
              <w:rPr>
                <w:sz w:val="24"/>
              </w:rPr>
              <w:t xml:space="preserve">53501</w:t>
            </w:r>
          </w:p>
        </w:tc>
      </w:tr>
      <w:tr>
        <w:tc>
          <w:tcPr>
            <w:tcW w:w="878" w:type="dxa"/>
          </w:tcPr>
          <w:p>
            <w:pPr>
              <w:pStyle w:val="0"/>
            </w:pPr>
            <w:r>
              <w:rPr>
                <w:sz w:val="24"/>
              </w:rPr>
              <w:t xml:space="preserve">1.51</w:t>
            </w:r>
          </w:p>
        </w:tc>
        <w:tc>
          <w:tcPr>
            <w:tcW w:w="4114" w:type="dxa"/>
          </w:tcPr>
          <w:p>
            <w:pPr>
              <w:pStyle w:val="0"/>
            </w:pPr>
            <w:r>
              <w:rPr>
                <w:sz w:val="24"/>
              </w:rPr>
              <w:t xml:space="preserve">Отражение финансового результата (дохода) от выбытия инвестиционной недвижимости</w:t>
            </w:r>
          </w:p>
        </w:tc>
        <w:tc>
          <w:tcPr>
            <w:tcW w:w="1113" w:type="dxa"/>
          </w:tcPr>
          <w:p>
            <w:pPr>
              <w:pStyle w:val="0"/>
            </w:pPr>
            <w:r>
              <w:rPr>
                <w:sz w:val="24"/>
              </w:rPr>
              <w:t xml:space="preserve">N 61209</w:t>
            </w:r>
          </w:p>
        </w:tc>
        <w:tc>
          <w:tcPr>
            <w:tcW w:w="1155" w:type="dxa"/>
          </w:tcPr>
          <w:p>
            <w:pPr>
              <w:pStyle w:val="0"/>
            </w:pPr>
            <w:r>
              <w:rPr>
                <w:sz w:val="24"/>
              </w:rPr>
              <w:t xml:space="preserve">N 71701</w:t>
            </w:r>
          </w:p>
        </w:tc>
        <w:tc>
          <w:tcPr>
            <w:tcW w:w="1770" w:type="dxa"/>
          </w:tcPr>
          <w:p>
            <w:pPr>
              <w:pStyle w:val="0"/>
            </w:pPr>
            <w:r>
              <w:rPr>
                <w:sz w:val="24"/>
              </w:rPr>
              <w:t xml:space="preserve">52501</w:t>
            </w:r>
          </w:p>
        </w:tc>
      </w:tr>
      <w:tr>
        <w:tc>
          <w:tcPr>
            <w:gridSpan w:val="5"/>
            <w:tcW w:w="9030" w:type="dxa"/>
          </w:tcPr>
          <w:p>
            <w:pPr>
              <w:pStyle w:val="0"/>
              <w:outlineLvl w:val="2"/>
              <w:jc w:val="center"/>
            </w:pPr>
            <w:r>
              <w:rPr>
                <w:sz w:val="24"/>
              </w:rPr>
              <w:t xml:space="preserve">Отражение выбытия инвестиционной недвижимости, оцениваемой по модели учета по первоначальной стоимости</w:t>
            </w:r>
          </w:p>
        </w:tc>
      </w:tr>
      <w:tr>
        <w:tc>
          <w:tcPr>
            <w:tcW w:w="878" w:type="dxa"/>
          </w:tcPr>
          <w:p>
            <w:pPr>
              <w:pStyle w:val="0"/>
            </w:pPr>
            <w:r>
              <w:rPr>
                <w:sz w:val="24"/>
              </w:rPr>
              <w:t xml:space="preserve">1.52</w:t>
            </w:r>
          </w:p>
        </w:tc>
        <w:tc>
          <w:tcPr>
            <w:tcW w:w="4114" w:type="dxa"/>
          </w:tcPr>
          <w:p>
            <w:pPr>
              <w:pStyle w:val="0"/>
            </w:pPr>
            <w:r>
              <w:rPr>
                <w:sz w:val="24"/>
              </w:rPr>
              <w:t xml:space="preserve">Отражение списания стоимости выбывающей инвестиционной недвижимости или суммы капитальных вложений в инвестиционную недвижимость</w:t>
            </w:r>
          </w:p>
        </w:tc>
        <w:tc>
          <w:tcPr>
            <w:tcW w:w="1113" w:type="dxa"/>
          </w:tcPr>
          <w:p>
            <w:pPr>
              <w:pStyle w:val="0"/>
            </w:pPr>
            <w:r>
              <w:rPr>
                <w:sz w:val="24"/>
              </w:rPr>
              <w:t xml:space="preserve">N 61209</w:t>
            </w:r>
          </w:p>
        </w:tc>
        <w:tc>
          <w:tcPr>
            <w:tcW w:w="1155" w:type="dxa"/>
          </w:tcPr>
          <w:p>
            <w:pPr>
              <w:pStyle w:val="0"/>
            </w:pPr>
            <w:r>
              <w:rPr>
                <w:sz w:val="24"/>
              </w:rPr>
              <w:t xml:space="preserve">N 61901</w:t>
            </w:r>
          </w:p>
          <w:p>
            <w:pPr>
              <w:pStyle w:val="0"/>
            </w:pPr>
            <w:r>
              <w:rPr>
                <w:sz w:val="24"/>
              </w:rPr>
              <w:t xml:space="preserve">N 61903</w:t>
            </w:r>
          </w:p>
          <w:p>
            <w:pPr>
              <w:pStyle w:val="0"/>
            </w:pPr>
            <w:r>
              <w:rPr>
                <w:sz w:val="24"/>
              </w:rPr>
              <w:t xml:space="preserve">N 61911</w:t>
            </w:r>
          </w:p>
        </w:tc>
        <w:tc>
          <w:tcPr>
            <w:tcW w:w="1770" w:type="dxa"/>
          </w:tcPr>
          <w:p>
            <w:pPr>
              <w:pStyle w:val="0"/>
              <w:jc w:val="center"/>
            </w:pPr>
            <w:r>
              <w:rPr>
                <w:sz w:val="24"/>
              </w:rPr>
              <w:t xml:space="preserve">-</w:t>
            </w:r>
          </w:p>
        </w:tc>
      </w:tr>
      <w:tr>
        <w:tc>
          <w:tcPr>
            <w:tcW w:w="878" w:type="dxa"/>
          </w:tcPr>
          <w:p>
            <w:pPr>
              <w:pStyle w:val="0"/>
            </w:pPr>
            <w:r>
              <w:rPr>
                <w:sz w:val="24"/>
              </w:rPr>
              <w:t xml:space="preserve">1.53</w:t>
            </w:r>
          </w:p>
        </w:tc>
        <w:tc>
          <w:tcPr>
            <w:tcW w:w="4114" w:type="dxa"/>
          </w:tcPr>
          <w:p>
            <w:pPr>
              <w:pStyle w:val="0"/>
            </w:pPr>
            <w:r>
              <w:rPr>
                <w:sz w:val="24"/>
              </w:rPr>
              <w:t xml:space="preserve">Отражение затрат, связанных с выбытием</w:t>
            </w:r>
          </w:p>
        </w:tc>
        <w:tc>
          <w:tcPr>
            <w:tcW w:w="1113" w:type="dxa"/>
          </w:tcPr>
          <w:p>
            <w:pPr>
              <w:pStyle w:val="0"/>
            </w:pPr>
            <w:r>
              <w:rPr>
                <w:sz w:val="24"/>
              </w:rPr>
              <w:t xml:space="preserve">N 61209</w:t>
            </w:r>
          </w:p>
        </w:tc>
        <w:tc>
          <w:tcPr>
            <w:tcW w:w="1155" w:type="dxa"/>
          </w:tcPr>
          <w:p>
            <w:pPr>
              <w:pStyle w:val="0"/>
            </w:pPr>
            <w:r>
              <w:rPr>
                <w:sz w:val="24"/>
              </w:rPr>
              <w:t xml:space="preserve">N 60311</w:t>
            </w:r>
          </w:p>
          <w:p>
            <w:pPr>
              <w:pStyle w:val="0"/>
            </w:pPr>
            <w:r>
              <w:rPr>
                <w:sz w:val="24"/>
              </w:rPr>
              <w:t xml:space="preserve">N 60312</w:t>
            </w:r>
          </w:p>
          <w:p>
            <w:pPr>
              <w:pStyle w:val="0"/>
            </w:pPr>
            <w:r>
              <w:rPr>
                <w:sz w:val="24"/>
              </w:rPr>
              <w:t xml:space="preserve">N 60313</w:t>
            </w:r>
          </w:p>
          <w:p>
            <w:pPr>
              <w:pStyle w:val="0"/>
            </w:pPr>
            <w:r>
              <w:rPr>
                <w:sz w:val="24"/>
              </w:rPr>
              <w:t xml:space="preserve">N 60314</w:t>
            </w:r>
          </w:p>
        </w:tc>
        <w:tc>
          <w:tcPr>
            <w:tcW w:w="1770" w:type="dxa"/>
          </w:tcPr>
          <w:p>
            <w:pPr>
              <w:pStyle w:val="0"/>
              <w:jc w:val="center"/>
            </w:pPr>
            <w:r>
              <w:rPr>
                <w:sz w:val="24"/>
              </w:rPr>
              <w:t xml:space="preserve">-</w:t>
            </w:r>
          </w:p>
        </w:tc>
      </w:tr>
      <w:tr>
        <w:tc>
          <w:tcPr>
            <w:tcW w:w="878" w:type="dxa"/>
          </w:tcPr>
          <w:p>
            <w:pPr>
              <w:pStyle w:val="0"/>
            </w:pPr>
            <w:r>
              <w:rPr>
                <w:sz w:val="24"/>
              </w:rPr>
              <w:t xml:space="preserve">1.54</w:t>
            </w:r>
          </w:p>
        </w:tc>
        <w:tc>
          <w:tcPr>
            <w:tcW w:w="4114" w:type="dxa"/>
          </w:tcPr>
          <w:p>
            <w:pPr>
              <w:pStyle w:val="0"/>
            </w:pPr>
            <w:r>
              <w:rPr>
                <w:sz w:val="24"/>
              </w:rPr>
              <w:t xml:space="preserve">Отражение списания накопленной амортизации</w:t>
            </w:r>
          </w:p>
        </w:tc>
        <w:tc>
          <w:tcPr>
            <w:tcW w:w="1113" w:type="dxa"/>
          </w:tcPr>
          <w:p>
            <w:pPr>
              <w:pStyle w:val="0"/>
            </w:pPr>
            <w:r>
              <w:rPr>
                <w:sz w:val="24"/>
              </w:rPr>
              <w:t xml:space="preserve">N 61909</w:t>
            </w:r>
          </w:p>
        </w:tc>
        <w:tc>
          <w:tcPr>
            <w:tcW w:w="1155" w:type="dxa"/>
          </w:tcPr>
          <w:p>
            <w:pPr>
              <w:pStyle w:val="0"/>
            </w:pPr>
            <w:r>
              <w:rPr>
                <w:sz w:val="24"/>
              </w:rPr>
              <w:t xml:space="preserve">N 61209</w:t>
            </w:r>
          </w:p>
        </w:tc>
        <w:tc>
          <w:tcPr>
            <w:tcW w:w="1770" w:type="dxa"/>
          </w:tcPr>
          <w:p>
            <w:pPr>
              <w:pStyle w:val="0"/>
            </w:pPr>
            <w:r>
              <w:rPr>
                <w:sz w:val="24"/>
              </w:rPr>
            </w:r>
          </w:p>
        </w:tc>
      </w:tr>
      <w:tr>
        <w:tc>
          <w:tcPr>
            <w:tcW w:w="878" w:type="dxa"/>
          </w:tcPr>
          <w:p>
            <w:pPr>
              <w:pStyle w:val="0"/>
            </w:pPr>
            <w:r>
              <w:rPr>
                <w:sz w:val="24"/>
              </w:rPr>
              <w:t xml:space="preserve">1.55</w:t>
            </w:r>
          </w:p>
        </w:tc>
        <w:tc>
          <w:tcPr>
            <w:tcW w:w="4114" w:type="dxa"/>
          </w:tcPr>
          <w:p>
            <w:pPr>
              <w:pStyle w:val="0"/>
            </w:pPr>
            <w:r>
              <w:rPr>
                <w:sz w:val="24"/>
              </w:rPr>
              <w:t xml:space="preserve">Отражение списания суммы ранее сформированного оценочного обязательства</w:t>
            </w:r>
          </w:p>
        </w:tc>
        <w:tc>
          <w:tcPr>
            <w:tcW w:w="1113" w:type="dxa"/>
          </w:tcPr>
          <w:p>
            <w:pPr>
              <w:pStyle w:val="0"/>
            </w:pPr>
            <w:r>
              <w:rPr>
                <w:sz w:val="24"/>
              </w:rPr>
              <w:t xml:space="preserve">N 61501</w:t>
            </w:r>
          </w:p>
        </w:tc>
        <w:tc>
          <w:tcPr>
            <w:tcW w:w="1155" w:type="dxa"/>
          </w:tcPr>
          <w:p>
            <w:pPr>
              <w:pStyle w:val="0"/>
            </w:pPr>
            <w:r>
              <w:rPr>
                <w:sz w:val="24"/>
              </w:rPr>
              <w:t xml:space="preserve">N 61209</w:t>
            </w:r>
          </w:p>
        </w:tc>
        <w:tc>
          <w:tcPr>
            <w:tcW w:w="1770" w:type="dxa"/>
          </w:tcPr>
          <w:p>
            <w:pPr>
              <w:pStyle w:val="0"/>
            </w:pPr>
            <w:r>
              <w:rPr>
                <w:sz w:val="24"/>
              </w:rPr>
            </w:r>
          </w:p>
        </w:tc>
      </w:tr>
      <w:tr>
        <w:tc>
          <w:tcPr>
            <w:tcW w:w="878" w:type="dxa"/>
          </w:tcPr>
          <w:p>
            <w:pPr>
              <w:pStyle w:val="0"/>
            </w:pPr>
            <w:r>
              <w:rPr>
                <w:sz w:val="24"/>
              </w:rPr>
              <w:t xml:space="preserve">1.56</w:t>
            </w:r>
          </w:p>
        </w:tc>
        <w:tc>
          <w:tcPr>
            <w:tcW w:w="4114" w:type="dxa"/>
          </w:tcPr>
          <w:p>
            <w:pPr>
              <w:pStyle w:val="0"/>
            </w:pPr>
            <w:r>
              <w:rPr>
                <w:sz w:val="24"/>
              </w:rPr>
              <w:t xml:space="preserve">Отражение списания суммы накопленного обесценения</w:t>
            </w:r>
          </w:p>
        </w:tc>
        <w:tc>
          <w:tcPr>
            <w:tcW w:w="1113" w:type="dxa"/>
          </w:tcPr>
          <w:p>
            <w:pPr>
              <w:pStyle w:val="0"/>
            </w:pPr>
            <w:r>
              <w:rPr>
                <w:sz w:val="24"/>
              </w:rPr>
              <w:t xml:space="preserve">N 61913</w:t>
            </w:r>
          </w:p>
        </w:tc>
        <w:tc>
          <w:tcPr>
            <w:tcW w:w="1155" w:type="dxa"/>
          </w:tcPr>
          <w:p>
            <w:pPr>
              <w:pStyle w:val="0"/>
            </w:pPr>
            <w:r>
              <w:rPr>
                <w:sz w:val="24"/>
              </w:rPr>
              <w:t xml:space="preserve">N 61209</w:t>
            </w:r>
          </w:p>
        </w:tc>
        <w:tc>
          <w:tcPr>
            <w:tcW w:w="1770" w:type="dxa"/>
          </w:tcPr>
          <w:p>
            <w:pPr>
              <w:pStyle w:val="0"/>
            </w:pPr>
            <w:r>
              <w:rPr>
                <w:sz w:val="24"/>
              </w:rPr>
            </w:r>
          </w:p>
        </w:tc>
      </w:tr>
      <w:tr>
        <w:tc>
          <w:tcPr>
            <w:tcW w:w="878" w:type="dxa"/>
          </w:tcPr>
          <w:p>
            <w:pPr>
              <w:pStyle w:val="0"/>
            </w:pPr>
            <w:r>
              <w:rPr>
                <w:sz w:val="24"/>
              </w:rPr>
              <w:t xml:space="preserve">1.57</w:t>
            </w:r>
          </w:p>
        </w:tc>
        <w:tc>
          <w:tcPr>
            <w:tcW w:w="4114" w:type="dxa"/>
          </w:tcPr>
          <w:p>
            <w:pPr>
              <w:pStyle w:val="0"/>
            </w:pPr>
            <w:r>
              <w:rPr>
                <w:sz w:val="24"/>
              </w:rPr>
              <w:t xml:space="preserve">Отражение выручки от продажи инвестиционной недвижимости</w:t>
            </w:r>
          </w:p>
        </w:tc>
        <w:tc>
          <w:tcPr>
            <w:tcW w:w="1113" w:type="dxa"/>
          </w:tcPr>
          <w:p>
            <w:pPr>
              <w:pStyle w:val="0"/>
            </w:pPr>
            <w:r>
              <w:rPr>
                <w:sz w:val="24"/>
              </w:rPr>
              <w:t xml:space="preserve">N 60331</w:t>
            </w:r>
          </w:p>
          <w:p>
            <w:pPr>
              <w:pStyle w:val="0"/>
            </w:pPr>
            <w:r>
              <w:rPr>
                <w:sz w:val="24"/>
              </w:rPr>
              <w:t xml:space="preserve">N 60332</w:t>
            </w:r>
          </w:p>
          <w:p>
            <w:pPr>
              <w:pStyle w:val="0"/>
            </w:pPr>
            <w:r>
              <w:rPr>
                <w:sz w:val="24"/>
              </w:rPr>
              <w:t xml:space="preserve">или</w:t>
            </w:r>
          </w:p>
          <w:p>
            <w:pPr>
              <w:pStyle w:val="0"/>
            </w:pPr>
            <w:r>
              <w:rPr>
                <w:sz w:val="24"/>
              </w:rPr>
              <w:t xml:space="preserve">счета по учету денежных средств</w:t>
            </w:r>
          </w:p>
        </w:tc>
        <w:tc>
          <w:tcPr>
            <w:tcW w:w="1155" w:type="dxa"/>
          </w:tcPr>
          <w:p>
            <w:pPr>
              <w:pStyle w:val="0"/>
            </w:pPr>
            <w:r>
              <w:rPr>
                <w:sz w:val="24"/>
              </w:rPr>
              <w:t xml:space="preserve">N 61209</w:t>
            </w:r>
          </w:p>
        </w:tc>
        <w:tc>
          <w:tcPr>
            <w:tcW w:w="1770" w:type="dxa"/>
          </w:tcPr>
          <w:p>
            <w:pPr>
              <w:pStyle w:val="0"/>
              <w:jc w:val="center"/>
            </w:pPr>
            <w:r>
              <w:rPr>
                <w:sz w:val="24"/>
              </w:rPr>
              <w:t xml:space="preserve">-</w:t>
            </w:r>
          </w:p>
        </w:tc>
      </w:tr>
      <w:tr>
        <w:tc>
          <w:tcPr>
            <w:tcW w:w="878" w:type="dxa"/>
          </w:tcPr>
          <w:p>
            <w:pPr>
              <w:pStyle w:val="0"/>
            </w:pPr>
            <w:r>
              <w:rPr>
                <w:sz w:val="24"/>
              </w:rPr>
              <w:t xml:space="preserve">1.58</w:t>
            </w:r>
          </w:p>
        </w:tc>
        <w:tc>
          <w:tcPr>
            <w:tcW w:w="4114" w:type="dxa"/>
          </w:tcPr>
          <w:p>
            <w:pPr>
              <w:pStyle w:val="0"/>
            </w:pPr>
            <w:r>
              <w:rPr>
                <w:sz w:val="24"/>
              </w:rPr>
              <w:t xml:space="preserve">Отражение финансового результата (расхода) от выбытия инвестиционной недвижимости</w:t>
            </w:r>
          </w:p>
        </w:tc>
        <w:tc>
          <w:tcPr>
            <w:tcW w:w="1113" w:type="dxa"/>
          </w:tcPr>
          <w:p>
            <w:pPr>
              <w:pStyle w:val="0"/>
            </w:pPr>
            <w:r>
              <w:rPr>
                <w:sz w:val="24"/>
              </w:rPr>
              <w:t xml:space="preserve">N 71702</w:t>
            </w:r>
          </w:p>
        </w:tc>
        <w:tc>
          <w:tcPr>
            <w:tcW w:w="1155" w:type="dxa"/>
          </w:tcPr>
          <w:p>
            <w:pPr>
              <w:pStyle w:val="0"/>
            </w:pPr>
            <w:r>
              <w:rPr>
                <w:sz w:val="24"/>
              </w:rPr>
              <w:t xml:space="preserve">N 61209</w:t>
            </w:r>
          </w:p>
        </w:tc>
        <w:tc>
          <w:tcPr>
            <w:tcW w:w="1770" w:type="dxa"/>
          </w:tcPr>
          <w:p>
            <w:pPr>
              <w:pStyle w:val="0"/>
            </w:pPr>
            <w:r>
              <w:rPr>
                <w:sz w:val="24"/>
              </w:rPr>
              <w:t xml:space="preserve">53501</w:t>
            </w:r>
          </w:p>
        </w:tc>
      </w:tr>
      <w:tr>
        <w:tc>
          <w:tcPr>
            <w:tcW w:w="878" w:type="dxa"/>
          </w:tcPr>
          <w:bookmarkStart w:id="1211" w:name="P1211"/>
          <w:bookmarkEnd w:id="1211"/>
          <w:p>
            <w:pPr>
              <w:pStyle w:val="0"/>
            </w:pPr>
            <w:r>
              <w:rPr>
                <w:sz w:val="24"/>
              </w:rPr>
              <w:t xml:space="preserve">1.59</w:t>
            </w:r>
          </w:p>
        </w:tc>
        <w:tc>
          <w:tcPr>
            <w:tcW w:w="4114" w:type="dxa"/>
          </w:tcPr>
          <w:p>
            <w:pPr>
              <w:pStyle w:val="0"/>
            </w:pPr>
            <w:r>
              <w:rPr>
                <w:sz w:val="24"/>
              </w:rPr>
              <w:t xml:space="preserve">Отражение финансового результата (дохода) от выбытия инвестиционной недвижимости</w:t>
            </w:r>
          </w:p>
        </w:tc>
        <w:tc>
          <w:tcPr>
            <w:tcW w:w="1113" w:type="dxa"/>
          </w:tcPr>
          <w:p>
            <w:pPr>
              <w:pStyle w:val="0"/>
            </w:pPr>
            <w:r>
              <w:rPr>
                <w:sz w:val="24"/>
              </w:rPr>
              <w:t xml:space="preserve">N 61209</w:t>
            </w:r>
          </w:p>
        </w:tc>
        <w:tc>
          <w:tcPr>
            <w:tcW w:w="1155" w:type="dxa"/>
          </w:tcPr>
          <w:p>
            <w:pPr>
              <w:pStyle w:val="0"/>
            </w:pPr>
            <w:r>
              <w:rPr>
                <w:sz w:val="24"/>
              </w:rPr>
              <w:t xml:space="preserve">N 71701</w:t>
            </w:r>
          </w:p>
        </w:tc>
        <w:tc>
          <w:tcPr>
            <w:tcW w:w="1770" w:type="dxa"/>
          </w:tcPr>
          <w:p>
            <w:pPr>
              <w:pStyle w:val="0"/>
            </w:pPr>
            <w:r>
              <w:rPr>
                <w:sz w:val="24"/>
              </w:rPr>
              <w:t xml:space="preserve">52501</w:t>
            </w:r>
          </w:p>
        </w:tc>
      </w:tr>
    </w:tbl>
    <w:p>
      <w:pPr>
        <w:pStyle w:val="0"/>
        <w:ind w:firstLine="540"/>
        <w:jc w:val="both"/>
      </w:pPr>
      <w:r>
        <w:rPr>
          <w:sz w:val="24"/>
        </w:rPr>
      </w:r>
    </w:p>
    <w:p>
      <w:pPr>
        <w:pStyle w:val="2"/>
        <w:outlineLvl w:val="1"/>
        <w:ind w:firstLine="540"/>
        <w:jc w:val="both"/>
      </w:pPr>
      <w:r>
        <w:rPr>
          <w:sz w:val="24"/>
        </w:rPr>
        <w:t xml:space="preserve">Таблица 3. Отражение на счетах бухгалтерского учета нематериальных активов</w:t>
      </w:r>
    </w:p>
    <w:p>
      <w:pPr>
        <w:pStyle w:val="0"/>
        <w:ind w:firstLine="540"/>
        <w:jc w:val="both"/>
      </w:pPr>
      <w:r>
        <w:rPr>
          <w:sz w:val="24"/>
        </w:rPr>
      </w:r>
    </w:p>
    <w:tbl>
      <w:tblPr>
        <w:tblInd w:w="0" w:type="dxa"/>
        <w:tblLayout w:type="fixed"/>
        <w:tblBorders>
          <w:top w:val="single" w:sz="4"/>
          <w:left w:val="single" w:sz="4"/>
          <w:bottom w:val="single" w:sz="4"/>
          <w:right w:val="single" w:sz="4"/>
          <w:insideV w:val="single" w:sz="4"/>
          <w:insideH w:val="single" w:sz="4"/>
        </w:tblBorders>
        <w:tblCellMar>
          <w:top w:w="102" w:type="dxa"/>
          <w:left w:w="62" w:type="dxa"/>
          <w:bottom w:w="102" w:type="dxa"/>
          <w:right w:w="62" w:type="dxa"/>
        </w:tblCellMar>
      </w:tblPr>
      <w:tblGrid>
        <w:gridCol w:w="878"/>
        <w:gridCol w:w="4114"/>
        <w:gridCol w:w="1113"/>
        <w:gridCol w:w="1155"/>
        <w:gridCol w:w="1770"/>
      </w:tblGrid>
      <w:tr>
        <w:tc>
          <w:tcPr>
            <w:tcW w:w="878" w:type="dxa"/>
          </w:tcPr>
          <w:p>
            <w:pPr>
              <w:pStyle w:val="0"/>
              <w:jc w:val="center"/>
            </w:pPr>
            <w:r>
              <w:rPr>
                <w:sz w:val="24"/>
              </w:rPr>
              <w:t xml:space="preserve">N</w:t>
            </w:r>
          </w:p>
        </w:tc>
        <w:tc>
          <w:tcPr>
            <w:tcW w:w="4114" w:type="dxa"/>
          </w:tcPr>
          <w:p>
            <w:pPr>
              <w:pStyle w:val="0"/>
              <w:jc w:val="center"/>
            </w:pPr>
            <w:r>
              <w:rPr>
                <w:sz w:val="24"/>
              </w:rPr>
              <w:t xml:space="preserve">Содержание факта хозяйственной жизни</w:t>
            </w:r>
          </w:p>
        </w:tc>
        <w:tc>
          <w:tcPr>
            <w:tcW w:w="1113" w:type="dxa"/>
          </w:tcPr>
          <w:p>
            <w:pPr>
              <w:pStyle w:val="0"/>
              <w:jc w:val="center"/>
            </w:pPr>
            <w:r>
              <w:rPr>
                <w:sz w:val="24"/>
              </w:rPr>
              <w:t xml:space="preserve">Дебет счета</w:t>
            </w:r>
          </w:p>
        </w:tc>
        <w:tc>
          <w:tcPr>
            <w:tcW w:w="1155" w:type="dxa"/>
          </w:tcPr>
          <w:p>
            <w:pPr>
              <w:pStyle w:val="0"/>
              <w:jc w:val="center"/>
            </w:pPr>
            <w:r>
              <w:rPr>
                <w:sz w:val="24"/>
              </w:rPr>
              <w:t xml:space="preserve">Кредит счета</w:t>
            </w:r>
          </w:p>
        </w:tc>
        <w:tc>
          <w:tcPr>
            <w:tcW w:w="1770" w:type="dxa"/>
          </w:tcPr>
          <w:p>
            <w:pPr>
              <w:pStyle w:val="0"/>
              <w:jc w:val="center"/>
            </w:pPr>
            <w:r>
              <w:rPr>
                <w:sz w:val="24"/>
              </w:rPr>
              <w:t xml:space="preserve">Символ ОФР</w:t>
            </w:r>
          </w:p>
        </w:tc>
      </w:tr>
      <w:tr>
        <w:tc>
          <w:tcPr>
            <w:tcW w:w="878" w:type="dxa"/>
          </w:tcPr>
          <w:p>
            <w:pPr>
              <w:pStyle w:val="0"/>
              <w:jc w:val="center"/>
            </w:pPr>
            <w:r>
              <w:rPr>
                <w:sz w:val="24"/>
              </w:rPr>
              <w:t xml:space="preserve">1</w:t>
            </w:r>
          </w:p>
        </w:tc>
        <w:tc>
          <w:tcPr>
            <w:tcW w:w="4114" w:type="dxa"/>
          </w:tcPr>
          <w:p>
            <w:pPr>
              <w:pStyle w:val="0"/>
              <w:jc w:val="center"/>
            </w:pPr>
            <w:r>
              <w:rPr>
                <w:sz w:val="24"/>
              </w:rPr>
              <w:t xml:space="preserve">2</w:t>
            </w:r>
          </w:p>
        </w:tc>
        <w:tc>
          <w:tcPr>
            <w:tcW w:w="1113" w:type="dxa"/>
          </w:tcPr>
          <w:p>
            <w:pPr>
              <w:pStyle w:val="0"/>
              <w:jc w:val="center"/>
            </w:pPr>
            <w:r>
              <w:rPr>
                <w:sz w:val="24"/>
              </w:rPr>
              <w:t xml:space="preserve">3</w:t>
            </w:r>
          </w:p>
        </w:tc>
        <w:tc>
          <w:tcPr>
            <w:tcW w:w="1155" w:type="dxa"/>
          </w:tcPr>
          <w:p>
            <w:pPr>
              <w:pStyle w:val="0"/>
              <w:jc w:val="center"/>
            </w:pPr>
            <w:r>
              <w:rPr>
                <w:sz w:val="24"/>
              </w:rPr>
              <w:t xml:space="preserve">4</w:t>
            </w:r>
          </w:p>
        </w:tc>
        <w:tc>
          <w:tcPr>
            <w:tcW w:w="1770" w:type="dxa"/>
          </w:tcPr>
          <w:p>
            <w:pPr>
              <w:pStyle w:val="0"/>
              <w:jc w:val="center"/>
            </w:pPr>
            <w:r>
              <w:rPr>
                <w:sz w:val="24"/>
              </w:rPr>
              <w:t xml:space="preserve">5</w:t>
            </w:r>
          </w:p>
        </w:tc>
      </w:tr>
      <w:tr>
        <w:tc>
          <w:tcPr>
            <w:gridSpan w:val="5"/>
            <w:tcW w:w="9030" w:type="dxa"/>
          </w:tcPr>
          <w:p>
            <w:pPr>
              <w:pStyle w:val="0"/>
              <w:outlineLvl w:val="2"/>
              <w:jc w:val="center"/>
            </w:pPr>
            <w:r>
              <w:rPr>
                <w:sz w:val="24"/>
              </w:rPr>
              <w:t xml:space="preserve">Отражение операций по созданию и приобретению НМА</w:t>
            </w:r>
          </w:p>
        </w:tc>
      </w:tr>
      <w:tr>
        <w:tc>
          <w:tcPr>
            <w:tcW w:w="878" w:type="dxa"/>
          </w:tcPr>
          <w:bookmarkStart w:id="1230" w:name="P1230"/>
          <w:bookmarkEnd w:id="1230"/>
          <w:p>
            <w:pPr>
              <w:pStyle w:val="0"/>
            </w:pPr>
            <w:r>
              <w:rPr>
                <w:sz w:val="24"/>
              </w:rPr>
              <w:t xml:space="preserve">1.1</w:t>
            </w:r>
          </w:p>
        </w:tc>
        <w:tc>
          <w:tcPr>
            <w:tcW w:w="4114" w:type="dxa"/>
          </w:tcPr>
          <w:p>
            <w:pPr>
              <w:pStyle w:val="0"/>
            </w:pPr>
            <w:r>
              <w:rPr>
                <w:sz w:val="24"/>
              </w:rPr>
              <w:t xml:space="preserve">Отражение перевода денежных средств поставщику (продавцу)</w:t>
            </w:r>
          </w:p>
        </w:tc>
        <w:tc>
          <w:tcPr>
            <w:tcW w:w="1113" w:type="dxa"/>
          </w:tcPr>
          <w:p>
            <w:pPr>
              <w:pStyle w:val="0"/>
            </w:pPr>
            <w:r>
              <w:rPr>
                <w:sz w:val="24"/>
              </w:rPr>
              <w:t xml:space="preserve">N 60311</w:t>
            </w:r>
          </w:p>
          <w:p>
            <w:pPr>
              <w:pStyle w:val="0"/>
            </w:pPr>
            <w:r>
              <w:rPr>
                <w:sz w:val="24"/>
              </w:rPr>
              <w:t xml:space="preserve">N 60312</w:t>
            </w:r>
          </w:p>
          <w:p>
            <w:pPr>
              <w:pStyle w:val="0"/>
            </w:pPr>
            <w:r>
              <w:rPr>
                <w:sz w:val="24"/>
              </w:rPr>
              <w:t xml:space="preserve">N 60313</w:t>
            </w:r>
          </w:p>
          <w:p>
            <w:pPr>
              <w:pStyle w:val="0"/>
            </w:pPr>
            <w:r>
              <w:rPr>
                <w:sz w:val="24"/>
              </w:rPr>
              <w:t xml:space="preserve">N 60314</w:t>
            </w:r>
          </w:p>
        </w:tc>
        <w:tc>
          <w:tcPr>
            <w:tcW w:w="1155" w:type="dxa"/>
          </w:tcPr>
          <w:p>
            <w:pPr>
              <w:pStyle w:val="0"/>
            </w:pPr>
            <w:r>
              <w:rPr>
                <w:sz w:val="24"/>
              </w:rPr>
              <w:t xml:space="preserve">счета по учету денежных средств</w:t>
            </w:r>
          </w:p>
        </w:tc>
        <w:tc>
          <w:tcPr>
            <w:tcW w:w="1770" w:type="dxa"/>
          </w:tcPr>
          <w:p>
            <w:pPr>
              <w:pStyle w:val="0"/>
              <w:jc w:val="center"/>
            </w:pPr>
            <w:r>
              <w:rPr>
                <w:sz w:val="24"/>
              </w:rPr>
              <w:t xml:space="preserve">-</w:t>
            </w:r>
          </w:p>
        </w:tc>
      </w:tr>
      <w:tr>
        <w:tc>
          <w:tcPr>
            <w:tcW w:w="878" w:type="dxa"/>
          </w:tcPr>
          <w:bookmarkStart w:id="1238" w:name="P1238"/>
          <w:bookmarkEnd w:id="1238"/>
          <w:p>
            <w:pPr>
              <w:pStyle w:val="0"/>
            </w:pPr>
            <w:r>
              <w:rPr>
                <w:sz w:val="24"/>
              </w:rPr>
              <w:t xml:space="preserve">1.2</w:t>
            </w:r>
          </w:p>
        </w:tc>
        <w:tc>
          <w:tcPr>
            <w:tcW w:w="4114" w:type="dxa"/>
          </w:tcPr>
          <w:p>
            <w:pPr>
              <w:pStyle w:val="0"/>
            </w:pPr>
            <w:r>
              <w:rPr>
                <w:sz w:val="24"/>
              </w:rPr>
              <w:t xml:space="preserve">Отражение капитальных вложений в НМА, не включая НДС</w:t>
            </w:r>
          </w:p>
        </w:tc>
        <w:tc>
          <w:tcPr>
            <w:tcW w:w="1113" w:type="dxa"/>
          </w:tcPr>
          <w:p>
            <w:pPr>
              <w:pStyle w:val="0"/>
            </w:pPr>
            <w:r>
              <w:rPr>
                <w:sz w:val="24"/>
              </w:rPr>
              <w:t xml:space="preserve">N 60906</w:t>
            </w:r>
          </w:p>
        </w:tc>
        <w:tc>
          <w:tcPr>
            <w:tcW w:w="1155" w:type="dxa"/>
          </w:tcPr>
          <w:p>
            <w:pPr>
              <w:pStyle w:val="0"/>
            </w:pPr>
            <w:r>
              <w:rPr>
                <w:sz w:val="24"/>
              </w:rPr>
              <w:t xml:space="preserve">счета </w:t>
            </w:r>
            <w:r>
              <w:rPr>
                <w:sz w:val="24"/>
              </w:rPr>
              <w:t xml:space="preserve">раздела 6 главы А</w:t>
            </w:r>
            <w:r>
              <w:rPr>
                <w:sz w:val="24"/>
              </w:rPr>
              <w:t xml:space="preserve"> Плана счетов</w:t>
            </w:r>
          </w:p>
        </w:tc>
        <w:tc>
          <w:tcPr>
            <w:tcW w:w="1770" w:type="dxa"/>
          </w:tcPr>
          <w:p>
            <w:pPr>
              <w:pStyle w:val="0"/>
              <w:jc w:val="center"/>
            </w:pPr>
            <w:r>
              <w:rPr>
                <w:sz w:val="24"/>
              </w:rPr>
              <w:t xml:space="preserve">-</w:t>
            </w:r>
          </w:p>
        </w:tc>
      </w:tr>
      <w:tr>
        <w:tc>
          <w:tcPr>
            <w:tcW w:w="878" w:type="dxa"/>
          </w:tcPr>
          <w:p>
            <w:pPr>
              <w:pStyle w:val="0"/>
            </w:pPr>
            <w:r>
              <w:rPr>
                <w:sz w:val="24"/>
              </w:rPr>
              <w:t xml:space="preserve">1.3</w:t>
            </w:r>
          </w:p>
        </w:tc>
        <w:tc>
          <w:tcPr>
            <w:tcW w:w="4114" w:type="dxa"/>
          </w:tcPr>
          <w:p>
            <w:pPr>
              <w:pStyle w:val="0"/>
            </w:pPr>
            <w:r>
              <w:rPr>
                <w:sz w:val="24"/>
              </w:rPr>
              <w:t xml:space="preserve">Отражение НДС:</w:t>
            </w:r>
          </w:p>
        </w:tc>
        <w:tc>
          <w:tcPr>
            <w:tcW w:w="1113" w:type="dxa"/>
          </w:tcPr>
          <w:p>
            <w:pPr>
              <w:pStyle w:val="0"/>
            </w:pPr>
            <w:r>
              <w:rPr>
                <w:sz w:val="24"/>
              </w:rPr>
            </w:r>
          </w:p>
        </w:tc>
        <w:tc>
          <w:tcPr>
            <w:tcW w:w="1155" w:type="dxa"/>
          </w:tcPr>
          <w:p>
            <w:pPr>
              <w:pStyle w:val="0"/>
            </w:pPr>
            <w:r>
              <w:rPr>
                <w:sz w:val="24"/>
              </w:rPr>
            </w:r>
          </w:p>
        </w:tc>
        <w:tc>
          <w:tcPr>
            <w:tcW w:w="1770" w:type="dxa"/>
          </w:tcPr>
          <w:p>
            <w:pPr>
              <w:pStyle w:val="0"/>
              <w:jc w:val="center"/>
            </w:pPr>
            <w:r>
              <w:rPr>
                <w:sz w:val="24"/>
              </w:rPr>
            </w:r>
          </w:p>
        </w:tc>
      </w:tr>
      <w:tr>
        <w:tc>
          <w:tcPr>
            <w:tcW w:w="878" w:type="dxa"/>
          </w:tcPr>
          <w:bookmarkStart w:id="1248" w:name="P1248"/>
          <w:bookmarkEnd w:id="1248"/>
          <w:p>
            <w:pPr>
              <w:pStyle w:val="0"/>
            </w:pPr>
            <w:r>
              <w:rPr>
                <w:sz w:val="24"/>
              </w:rPr>
              <w:t xml:space="preserve">1.3.1</w:t>
            </w:r>
          </w:p>
        </w:tc>
        <w:tc>
          <w:tcPr>
            <w:tcW w:w="4114" w:type="dxa"/>
          </w:tcPr>
          <w:p>
            <w:pPr>
              <w:pStyle w:val="0"/>
              <w:ind w:firstLine="284"/>
            </w:pPr>
            <w:r>
              <w:rPr>
                <w:sz w:val="24"/>
              </w:rPr>
              <w:t xml:space="preserve">отражение НДС, уплаченного по приобретенным материальным ценностям, выполненным работам и оказанным услугам</w:t>
            </w:r>
          </w:p>
        </w:tc>
        <w:tc>
          <w:tcPr>
            <w:tcW w:w="1113" w:type="dxa"/>
          </w:tcPr>
          <w:p>
            <w:pPr>
              <w:pStyle w:val="0"/>
            </w:pPr>
            <w:r>
              <w:rPr>
                <w:sz w:val="24"/>
              </w:rPr>
              <w:t xml:space="preserve">N 60310</w:t>
            </w:r>
          </w:p>
        </w:tc>
        <w:tc>
          <w:tcPr>
            <w:tcW w:w="1155" w:type="dxa"/>
          </w:tcPr>
          <w:p>
            <w:pPr>
              <w:pStyle w:val="0"/>
            </w:pPr>
            <w:r>
              <w:rPr>
                <w:sz w:val="24"/>
              </w:rPr>
              <w:t xml:space="preserve">N 60311</w:t>
            </w:r>
          </w:p>
          <w:p>
            <w:pPr>
              <w:pStyle w:val="0"/>
            </w:pPr>
            <w:r>
              <w:rPr>
                <w:sz w:val="24"/>
              </w:rPr>
              <w:t xml:space="preserve">N 60312</w:t>
            </w:r>
          </w:p>
          <w:p>
            <w:pPr>
              <w:pStyle w:val="0"/>
            </w:pPr>
            <w:r>
              <w:rPr>
                <w:sz w:val="24"/>
              </w:rPr>
              <w:t xml:space="preserve">N 60313</w:t>
            </w:r>
          </w:p>
          <w:p>
            <w:pPr>
              <w:pStyle w:val="0"/>
            </w:pPr>
            <w:r>
              <w:rPr>
                <w:sz w:val="24"/>
              </w:rPr>
              <w:t xml:space="preserve">N 60314</w:t>
            </w:r>
          </w:p>
        </w:tc>
        <w:tc>
          <w:tcPr>
            <w:tcW w:w="1770" w:type="dxa"/>
          </w:tcPr>
          <w:p>
            <w:pPr>
              <w:pStyle w:val="0"/>
              <w:jc w:val="center"/>
            </w:pPr>
            <w:r>
              <w:rPr>
                <w:sz w:val="24"/>
              </w:rPr>
            </w:r>
          </w:p>
        </w:tc>
      </w:tr>
      <w:tr>
        <w:tc>
          <w:tcPr>
            <w:tcW w:w="878" w:type="dxa"/>
          </w:tcPr>
          <w:bookmarkStart w:id="1256" w:name="P1256"/>
          <w:bookmarkEnd w:id="1256"/>
          <w:p>
            <w:pPr>
              <w:pStyle w:val="0"/>
            </w:pPr>
            <w:r>
              <w:rPr>
                <w:sz w:val="24"/>
              </w:rPr>
              <w:t xml:space="preserve">1.3.2</w:t>
            </w:r>
          </w:p>
        </w:tc>
        <w:tc>
          <w:tcPr>
            <w:tcW w:w="4114" w:type="dxa"/>
          </w:tcPr>
          <w:p>
            <w:pPr>
              <w:pStyle w:val="0"/>
              <w:ind w:firstLine="284"/>
            </w:pPr>
            <w:r>
              <w:rPr>
                <w:sz w:val="24"/>
              </w:rPr>
              <w:t xml:space="preserve">отражение НДС, принимаемого к вычету</w:t>
            </w:r>
          </w:p>
        </w:tc>
        <w:tc>
          <w:tcPr>
            <w:tcW w:w="1113" w:type="dxa"/>
          </w:tcPr>
          <w:p>
            <w:pPr>
              <w:pStyle w:val="0"/>
            </w:pPr>
            <w:r>
              <w:rPr>
                <w:sz w:val="24"/>
              </w:rPr>
              <w:t xml:space="preserve">N 60309</w:t>
            </w:r>
          </w:p>
        </w:tc>
        <w:tc>
          <w:tcPr>
            <w:tcW w:w="1155" w:type="dxa"/>
          </w:tcPr>
          <w:p>
            <w:pPr>
              <w:pStyle w:val="0"/>
            </w:pPr>
            <w:r>
              <w:rPr>
                <w:sz w:val="24"/>
              </w:rPr>
              <w:t xml:space="preserve">N 60310</w:t>
            </w:r>
          </w:p>
        </w:tc>
        <w:tc>
          <w:tcPr>
            <w:tcW w:w="1770" w:type="dxa"/>
          </w:tcPr>
          <w:p>
            <w:pPr>
              <w:pStyle w:val="0"/>
              <w:jc w:val="center"/>
            </w:pPr>
            <w:r>
              <w:rPr>
                <w:sz w:val="24"/>
              </w:rPr>
            </w:r>
          </w:p>
        </w:tc>
      </w:tr>
      <w:tr>
        <w:tc>
          <w:tcPr>
            <w:tcW w:w="878" w:type="dxa"/>
          </w:tcPr>
          <w:bookmarkStart w:id="1261" w:name="P1261"/>
          <w:bookmarkEnd w:id="1261"/>
          <w:p>
            <w:pPr>
              <w:pStyle w:val="0"/>
            </w:pPr>
            <w:r>
              <w:rPr>
                <w:sz w:val="24"/>
              </w:rPr>
              <w:t xml:space="preserve">1.3.3</w:t>
            </w:r>
          </w:p>
        </w:tc>
        <w:tc>
          <w:tcPr>
            <w:tcW w:w="4114" w:type="dxa"/>
          </w:tcPr>
          <w:p>
            <w:pPr>
              <w:pStyle w:val="0"/>
              <w:ind w:firstLine="284"/>
            </w:pPr>
            <w:r>
              <w:rPr>
                <w:sz w:val="24"/>
              </w:rPr>
              <w:t xml:space="preserve">отражение НДС в стоимости капитальных вложений в НМА, организацией, являющейся плательщиком НДС</w:t>
            </w:r>
          </w:p>
        </w:tc>
        <w:tc>
          <w:tcPr>
            <w:tcW w:w="1113" w:type="dxa"/>
          </w:tcPr>
          <w:p>
            <w:pPr>
              <w:pStyle w:val="0"/>
            </w:pPr>
            <w:r>
              <w:rPr>
                <w:sz w:val="24"/>
              </w:rPr>
              <w:t xml:space="preserve">N 60906</w:t>
            </w:r>
          </w:p>
        </w:tc>
        <w:tc>
          <w:tcPr>
            <w:tcW w:w="1155" w:type="dxa"/>
          </w:tcPr>
          <w:p>
            <w:pPr>
              <w:pStyle w:val="0"/>
            </w:pPr>
            <w:r>
              <w:rPr>
                <w:sz w:val="24"/>
              </w:rPr>
              <w:t xml:space="preserve">N 60310</w:t>
            </w:r>
          </w:p>
        </w:tc>
        <w:tc>
          <w:tcPr>
            <w:tcW w:w="1770" w:type="dxa"/>
          </w:tcPr>
          <w:p>
            <w:pPr>
              <w:pStyle w:val="0"/>
              <w:jc w:val="center"/>
            </w:pPr>
            <w:r>
              <w:rPr>
                <w:sz w:val="24"/>
              </w:rPr>
              <w:t xml:space="preserve">-</w:t>
            </w:r>
          </w:p>
        </w:tc>
      </w:tr>
      <w:tr>
        <w:tc>
          <w:tcPr>
            <w:tcW w:w="878" w:type="dxa"/>
          </w:tcPr>
          <w:bookmarkStart w:id="1266" w:name="P1266"/>
          <w:bookmarkEnd w:id="1266"/>
          <w:p>
            <w:pPr>
              <w:pStyle w:val="0"/>
            </w:pPr>
            <w:r>
              <w:rPr>
                <w:sz w:val="24"/>
              </w:rPr>
              <w:t xml:space="preserve">1.3.4</w:t>
            </w:r>
          </w:p>
        </w:tc>
        <w:tc>
          <w:tcPr>
            <w:tcW w:w="4114" w:type="dxa"/>
          </w:tcPr>
          <w:p>
            <w:pPr>
              <w:pStyle w:val="0"/>
              <w:ind w:firstLine="284"/>
            </w:pPr>
            <w:r>
              <w:rPr>
                <w:sz w:val="24"/>
              </w:rPr>
              <w:t xml:space="preserve">отражение НДС в стоимости капитальных вложений в НМА, организацией, не являющейся плательщиком НДС</w:t>
            </w:r>
          </w:p>
        </w:tc>
        <w:tc>
          <w:tcPr>
            <w:tcW w:w="1113" w:type="dxa"/>
          </w:tcPr>
          <w:p>
            <w:pPr>
              <w:pStyle w:val="0"/>
            </w:pPr>
            <w:r>
              <w:rPr>
                <w:sz w:val="24"/>
              </w:rPr>
              <w:t xml:space="preserve">N 60906</w:t>
            </w:r>
          </w:p>
        </w:tc>
        <w:tc>
          <w:tcPr>
            <w:tcW w:w="1155" w:type="dxa"/>
          </w:tcPr>
          <w:p>
            <w:pPr>
              <w:pStyle w:val="0"/>
            </w:pPr>
            <w:r>
              <w:rPr>
                <w:sz w:val="24"/>
              </w:rPr>
              <w:t xml:space="preserve">счета </w:t>
            </w:r>
            <w:r>
              <w:rPr>
                <w:sz w:val="24"/>
              </w:rPr>
              <w:t xml:space="preserve">раздела 6 главы А</w:t>
            </w:r>
            <w:r>
              <w:rPr>
                <w:sz w:val="24"/>
              </w:rPr>
              <w:t xml:space="preserve"> Плана счетов</w:t>
            </w:r>
          </w:p>
        </w:tc>
        <w:tc>
          <w:tcPr>
            <w:tcW w:w="1770" w:type="dxa"/>
          </w:tcPr>
          <w:p>
            <w:pPr>
              <w:pStyle w:val="0"/>
              <w:jc w:val="center"/>
            </w:pPr>
            <w:r>
              <w:rPr>
                <w:sz w:val="24"/>
              </w:rPr>
              <w:t xml:space="preserve">-</w:t>
            </w:r>
          </w:p>
        </w:tc>
      </w:tr>
      <w:tr>
        <w:tc>
          <w:tcPr>
            <w:tcW w:w="878" w:type="dxa"/>
          </w:tcPr>
          <w:bookmarkStart w:id="1271" w:name="P1271"/>
          <w:bookmarkEnd w:id="1271"/>
          <w:p>
            <w:pPr>
              <w:pStyle w:val="0"/>
            </w:pPr>
            <w:r>
              <w:rPr>
                <w:sz w:val="24"/>
              </w:rPr>
              <w:t xml:space="preserve">1.4</w:t>
            </w:r>
          </w:p>
        </w:tc>
        <w:tc>
          <w:tcPr>
            <w:tcW w:w="4114" w:type="dxa"/>
          </w:tcPr>
          <w:p>
            <w:pPr>
              <w:pStyle w:val="0"/>
            </w:pPr>
            <w:r>
              <w:rPr>
                <w:sz w:val="24"/>
              </w:rPr>
              <w:t xml:space="preserve">Отражение затрат, произведенных организацией на стадии разработки, в случае если работы по созданию НМА прекращены</w:t>
            </w:r>
          </w:p>
        </w:tc>
        <w:tc>
          <w:tcPr>
            <w:tcW w:w="1113" w:type="dxa"/>
          </w:tcPr>
          <w:p>
            <w:pPr>
              <w:pStyle w:val="0"/>
            </w:pPr>
            <w:r>
              <w:rPr>
                <w:sz w:val="24"/>
              </w:rPr>
              <w:t xml:space="preserve">N 71802</w:t>
            </w:r>
          </w:p>
        </w:tc>
        <w:tc>
          <w:tcPr>
            <w:tcW w:w="1155" w:type="dxa"/>
          </w:tcPr>
          <w:p>
            <w:pPr>
              <w:pStyle w:val="0"/>
            </w:pPr>
            <w:r>
              <w:rPr>
                <w:sz w:val="24"/>
              </w:rPr>
              <w:t xml:space="preserve">счета </w:t>
            </w:r>
            <w:r>
              <w:rPr>
                <w:sz w:val="24"/>
              </w:rPr>
              <w:t xml:space="preserve">раздела 6 главы А</w:t>
            </w:r>
            <w:r>
              <w:rPr>
                <w:sz w:val="24"/>
              </w:rPr>
              <w:t xml:space="preserve"> Плана счетов</w:t>
            </w:r>
          </w:p>
        </w:tc>
        <w:tc>
          <w:tcPr>
            <w:tcW w:w="1770" w:type="dxa"/>
          </w:tcPr>
          <w:p>
            <w:pPr>
              <w:pStyle w:val="0"/>
            </w:pPr>
            <w:r>
              <w:rPr>
                <w:sz w:val="24"/>
              </w:rPr>
              <w:t xml:space="preserve">55402</w:t>
            </w:r>
          </w:p>
        </w:tc>
      </w:tr>
      <w:tr>
        <w:tc>
          <w:tcPr>
            <w:tcW w:w="878" w:type="dxa"/>
            <w:vMerge w:val="restart"/>
          </w:tcPr>
          <w:bookmarkStart w:id="1276" w:name="P1276"/>
          <w:bookmarkEnd w:id="1276"/>
          <w:p>
            <w:pPr>
              <w:pStyle w:val="0"/>
            </w:pPr>
            <w:r>
              <w:rPr>
                <w:sz w:val="24"/>
              </w:rPr>
              <w:t xml:space="preserve">1.5</w:t>
            </w:r>
          </w:p>
        </w:tc>
        <w:tc>
          <w:tcPr>
            <w:tcW w:w="4114" w:type="dxa"/>
            <w:tcBorders>
              <w:bottom w:val="nil"/>
            </w:tcBorders>
          </w:tcPr>
          <w:p>
            <w:pPr>
              <w:pStyle w:val="0"/>
              <w:ind w:firstLine="284"/>
            </w:pPr>
            <w:r>
              <w:rPr>
                <w:sz w:val="24"/>
              </w:rPr>
              <w:t xml:space="preserve">Отражение в составе расходов затрат:</w:t>
            </w:r>
          </w:p>
        </w:tc>
        <w:tc>
          <w:tcPr>
            <w:tcW w:w="1113" w:type="dxa"/>
            <w:vMerge w:val="restart"/>
          </w:tcPr>
          <w:p>
            <w:pPr>
              <w:pStyle w:val="0"/>
            </w:pPr>
            <w:r>
              <w:rPr>
                <w:sz w:val="24"/>
              </w:rPr>
              <w:t xml:space="preserve">N 71802</w:t>
            </w:r>
          </w:p>
        </w:tc>
        <w:tc>
          <w:tcPr>
            <w:tcW w:w="1155" w:type="dxa"/>
            <w:vMerge w:val="restart"/>
          </w:tcPr>
          <w:p>
            <w:pPr>
              <w:pStyle w:val="0"/>
            </w:pPr>
            <w:r>
              <w:rPr>
                <w:sz w:val="24"/>
              </w:rPr>
              <w:t xml:space="preserve">счета </w:t>
            </w:r>
            <w:r>
              <w:rPr>
                <w:sz w:val="24"/>
              </w:rPr>
              <w:t xml:space="preserve">раздела 6 главы А</w:t>
            </w:r>
            <w:r>
              <w:rPr>
                <w:sz w:val="24"/>
              </w:rPr>
              <w:t xml:space="preserve"> Плана счетов</w:t>
            </w:r>
          </w:p>
        </w:tc>
        <w:tc>
          <w:tcPr>
            <w:tcW w:w="1770" w:type="dxa"/>
            <w:tcBorders>
              <w:bottom w:val="nil"/>
            </w:tcBorders>
          </w:tcPr>
          <w:p>
            <w:pPr>
              <w:pStyle w:val="0"/>
            </w:pPr>
            <w:r>
              <w:rPr>
                <w:sz w:val="24"/>
              </w:rPr>
              <w:t xml:space="preserve">55404</w:t>
            </w:r>
          </w:p>
        </w:tc>
      </w:tr>
      <w:tr>
        <w:tblPrEx>
          <w:tblBorders>
            <w:insideH w:val="nil"/>
          </w:tblBorders>
        </w:tblPrEx>
        <w:tc>
          <w:tcPr>
            <w:vMerge w:val="continue"/>
          </w:tcPr>
          <w:p/>
        </w:tc>
        <w:tc>
          <w:tcPr>
            <w:tcW w:w="4114" w:type="dxa"/>
            <w:tcBorders>
              <w:top w:val="nil"/>
              <w:bottom w:val="nil"/>
            </w:tcBorders>
          </w:tcPr>
          <w:p>
            <w:pPr>
              <w:pStyle w:val="0"/>
              <w:ind w:firstLine="284"/>
            </w:pPr>
            <w:r>
              <w:rPr>
                <w:sz w:val="24"/>
              </w:rPr>
              <w:t xml:space="preserve">на создание (изготовление) и приобретение активов, имеющих стоимость ниже стоимостного критерия существенности, утвержденного в учетной политике для определения актива, подлежащего признанию в качестве НМА;</w:t>
            </w:r>
          </w:p>
        </w:tc>
        <w:tc>
          <w:tcPr>
            <w:vMerge w:val="continue"/>
          </w:tcPr>
          <w:p/>
        </w:tc>
        <w:tc>
          <w:tcPr>
            <w:vMerge w:val="continue"/>
          </w:tcPr>
          <w:p/>
        </w:tc>
        <w:tc>
          <w:tcPr>
            <w:tcW w:w="1770" w:type="dxa"/>
            <w:vAlign w:val="bottom"/>
            <w:tcBorders>
              <w:top w:val="nil"/>
              <w:bottom w:val="nil"/>
            </w:tcBorders>
          </w:tcPr>
          <w:p>
            <w:pPr>
              <w:pStyle w:val="0"/>
              <w:jc w:val="both"/>
            </w:pPr>
            <w:r>
              <w:rPr>
                <w:sz w:val="24"/>
              </w:rPr>
              <w:t xml:space="preserve">55402</w:t>
            </w:r>
          </w:p>
        </w:tc>
      </w:tr>
      <w:tr>
        <w:tc>
          <w:tcPr>
            <w:vMerge w:val="continue"/>
          </w:tcPr>
          <w:p/>
        </w:tc>
        <w:tc>
          <w:tcPr>
            <w:tcW w:w="4114" w:type="dxa"/>
            <w:tcBorders>
              <w:top w:val="nil"/>
            </w:tcBorders>
          </w:tcPr>
          <w:p>
            <w:pPr>
              <w:pStyle w:val="0"/>
              <w:ind w:firstLine="284"/>
            </w:pPr>
            <w:r>
              <w:rPr>
                <w:sz w:val="24"/>
              </w:rPr>
              <w:t xml:space="preserve">осуществленных на стадии исследований для создания НМА</w:t>
            </w:r>
          </w:p>
        </w:tc>
        <w:tc>
          <w:tcPr>
            <w:vMerge w:val="continue"/>
          </w:tcPr>
          <w:p/>
        </w:tc>
        <w:tc>
          <w:tcPr>
            <w:vMerge w:val="continue"/>
          </w:tcPr>
          <w:p/>
        </w:tc>
        <w:tc>
          <w:tcPr>
            <w:tcW w:w="1770" w:type="dxa"/>
            <w:tcBorders>
              <w:top w:val="nil"/>
            </w:tcBorders>
          </w:tcPr>
          <w:p>
            <w:pPr>
              <w:pStyle w:val="0"/>
              <w:jc w:val="both"/>
            </w:pPr>
            <w:r>
              <w:rPr>
                <w:sz w:val="24"/>
              </w:rPr>
            </w:r>
          </w:p>
        </w:tc>
      </w:tr>
      <w:tr>
        <w:tc>
          <w:tcPr>
            <w:gridSpan w:val="5"/>
            <w:tcW w:w="9030" w:type="dxa"/>
          </w:tcPr>
          <w:p>
            <w:pPr>
              <w:pStyle w:val="0"/>
              <w:outlineLvl w:val="2"/>
              <w:jc w:val="center"/>
            </w:pPr>
            <w:r>
              <w:rPr>
                <w:sz w:val="24"/>
              </w:rPr>
              <w:t xml:space="preserve">Отражение процентного расхода и погашения обязательства за приобретенный НМА за плату на условиях отсрочки платежа</w:t>
            </w:r>
          </w:p>
        </w:tc>
      </w:tr>
      <w:tr>
        <w:tc>
          <w:tcPr>
            <w:tcW w:w="878" w:type="dxa"/>
          </w:tcPr>
          <w:bookmarkStart w:id="1286" w:name="P1286"/>
          <w:bookmarkEnd w:id="1286"/>
          <w:p>
            <w:pPr>
              <w:pStyle w:val="0"/>
            </w:pPr>
            <w:r>
              <w:rPr>
                <w:sz w:val="24"/>
              </w:rPr>
              <w:t xml:space="preserve">1.6</w:t>
            </w:r>
          </w:p>
        </w:tc>
        <w:tc>
          <w:tcPr>
            <w:tcW w:w="4114" w:type="dxa"/>
          </w:tcPr>
          <w:p>
            <w:pPr>
              <w:pStyle w:val="0"/>
            </w:pPr>
            <w:r>
              <w:rPr>
                <w:sz w:val="24"/>
              </w:rPr>
              <w:t xml:space="preserve">Отражение процентного расхода при приобретении НМА за плату на условиях отсрочки платежа</w:t>
            </w:r>
          </w:p>
        </w:tc>
        <w:tc>
          <w:tcPr>
            <w:tcW w:w="1113" w:type="dxa"/>
          </w:tcPr>
          <w:p>
            <w:pPr>
              <w:pStyle w:val="0"/>
            </w:pPr>
            <w:r>
              <w:rPr>
                <w:sz w:val="24"/>
              </w:rPr>
              <w:t xml:space="preserve">N 71103</w:t>
            </w:r>
          </w:p>
        </w:tc>
        <w:tc>
          <w:tcPr>
            <w:tcW w:w="1155" w:type="dxa"/>
          </w:tcPr>
          <w:p>
            <w:pPr>
              <w:pStyle w:val="0"/>
            </w:pPr>
            <w:r>
              <w:rPr>
                <w:sz w:val="24"/>
              </w:rPr>
              <w:t xml:space="preserve">N 60311</w:t>
            </w:r>
          </w:p>
          <w:p>
            <w:pPr>
              <w:pStyle w:val="0"/>
            </w:pPr>
            <w:r>
              <w:rPr>
                <w:sz w:val="24"/>
              </w:rPr>
              <w:t xml:space="preserve">N 60313</w:t>
            </w:r>
          </w:p>
        </w:tc>
        <w:tc>
          <w:tcPr>
            <w:tcW w:w="1770" w:type="dxa"/>
          </w:tcPr>
          <w:p>
            <w:pPr>
              <w:pStyle w:val="0"/>
            </w:pPr>
            <w:r>
              <w:rPr>
                <w:sz w:val="24"/>
              </w:rPr>
              <w:t xml:space="preserve">символы ОФР подраздела "Корректировки, увеличивающие процентные расходы, на разницу между процентными расходами за отчетный период, рассчитанными с применением ставки дисконтирования, и процентными расходами, начисленными без применения ставки дисконтирования" раздела "Процентные расходы"</w:t>
            </w:r>
          </w:p>
        </w:tc>
      </w:tr>
      <w:tr>
        <w:tc>
          <w:tcPr>
            <w:tcW w:w="878" w:type="dxa"/>
          </w:tcPr>
          <w:bookmarkStart w:id="1292" w:name="P1292"/>
          <w:bookmarkEnd w:id="1292"/>
          <w:p>
            <w:pPr>
              <w:pStyle w:val="0"/>
            </w:pPr>
            <w:r>
              <w:rPr>
                <w:sz w:val="24"/>
              </w:rPr>
              <w:t xml:space="preserve">1.7</w:t>
            </w:r>
          </w:p>
        </w:tc>
        <w:tc>
          <w:tcPr>
            <w:tcW w:w="4114" w:type="dxa"/>
          </w:tcPr>
          <w:p>
            <w:pPr>
              <w:pStyle w:val="0"/>
            </w:pPr>
            <w:r>
              <w:rPr>
                <w:sz w:val="24"/>
              </w:rPr>
              <w:t xml:space="preserve">Отражение погашения обязательства за приобретенный НМА за плату на условиях отсрочки платежа</w:t>
            </w:r>
          </w:p>
        </w:tc>
        <w:tc>
          <w:tcPr>
            <w:tcW w:w="1113" w:type="dxa"/>
          </w:tcPr>
          <w:p>
            <w:pPr>
              <w:pStyle w:val="0"/>
            </w:pPr>
            <w:r>
              <w:rPr>
                <w:sz w:val="24"/>
              </w:rPr>
              <w:t xml:space="preserve">N 60311</w:t>
            </w:r>
          </w:p>
          <w:p>
            <w:pPr>
              <w:pStyle w:val="0"/>
            </w:pPr>
            <w:r>
              <w:rPr>
                <w:sz w:val="24"/>
              </w:rPr>
              <w:t xml:space="preserve">N 60313</w:t>
            </w:r>
          </w:p>
        </w:tc>
        <w:tc>
          <w:tcPr>
            <w:tcW w:w="1155" w:type="dxa"/>
          </w:tcPr>
          <w:p>
            <w:pPr>
              <w:pStyle w:val="0"/>
            </w:pPr>
            <w:r>
              <w:rPr>
                <w:sz w:val="24"/>
              </w:rPr>
              <w:t xml:space="preserve">счета по учету денежных средств</w:t>
            </w:r>
          </w:p>
        </w:tc>
        <w:tc>
          <w:tcPr>
            <w:tcW w:w="1770" w:type="dxa"/>
          </w:tcPr>
          <w:p>
            <w:pPr>
              <w:pStyle w:val="0"/>
              <w:jc w:val="center"/>
            </w:pPr>
            <w:r>
              <w:rPr>
                <w:sz w:val="24"/>
              </w:rPr>
              <w:t xml:space="preserve">-</w:t>
            </w:r>
          </w:p>
        </w:tc>
      </w:tr>
      <w:tr>
        <w:tc>
          <w:tcPr>
            <w:gridSpan w:val="5"/>
            <w:tcW w:w="9030" w:type="dxa"/>
          </w:tcPr>
          <w:p>
            <w:pPr>
              <w:pStyle w:val="0"/>
              <w:outlineLvl w:val="2"/>
              <w:jc w:val="center"/>
            </w:pPr>
            <w:r>
              <w:rPr>
                <w:sz w:val="24"/>
              </w:rPr>
              <w:t xml:space="preserve">Отражение признания безвозмездно полученных НМА и капитальных вложений в НМА</w:t>
            </w:r>
          </w:p>
        </w:tc>
      </w:tr>
      <w:tr>
        <w:tc>
          <w:tcPr>
            <w:tcW w:w="878" w:type="dxa"/>
          </w:tcPr>
          <w:p>
            <w:pPr>
              <w:pStyle w:val="0"/>
            </w:pPr>
            <w:r>
              <w:rPr>
                <w:sz w:val="24"/>
              </w:rPr>
              <w:t xml:space="preserve">1.8</w:t>
            </w:r>
          </w:p>
        </w:tc>
        <w:tc>
          <w:tcPr>
            <w:tcW w:w="4114" w:type="dxa"/>
          </w:tcPr>
          <w:p>
            <w:pPr>
              <w:pStyle w:val="0"/>
            </w:pPr>
            <w:r>
              <w:rPr>
                <w:sz w:val="24"/>
              </w:rPr>
              <w:t xml:space="preserve">Отражение признания безвозмездно полученных:</w:t>
            </w:r>
          </w:p>
        </w:tc>
        <w:tc>
          <w:tcPr>
            <w:tcW w:w="1113" w:type="dxa"/>
          </w:tcPr>
          <w:p>
            <w:pPr>
              <w:pStyle w:val="0"/>
            </w:pPr>
            <w:r>
              <w:rPr>
                <w:sz w:val="24"/>
              </w:rPr>
            </w:r>
          </w:p>
        </w:tc>
        <w:tc>
          <w:tcPr>
            <w:tcW w:w="1155" w:type="dxa"/>
          </w:tcPr>
          <w:p>
            <w:pPr>
              <w:pStyle w:val="0"/>
            </w:pPr>
            <w:r>
              <w:rPr>
                <w:sz w:val="24"/>
              </w:rPr>
            </w:r>
          </w:p>
        </w:tc>
        <w:tc>
          <w:tcPr>
            <w:tcW w:w="1770" w:type="dxa"/>
          </w:tcPr>
          <w:p>
            <w:pPr>
              <w:pStyle w:val="0"/>
              <w:jc w:val="center"/>
            </w:pPr>
            <w:r>
              <w:rPr>
                <w:sz w:val="24"/>
              </w:rPr>
            </w:r>
          </w:p>
        </w:tc>
      </w:tr>
      <w:tr>
        <w:tc>
          <w:tcPr>
            <w:tcW w:w="878" w:type="dxa"/>
          </w:tcPr>
          <w:bookmarkStart w:id="1304" w:name="P1304"/>
          <w:bookmarkEnd w:id="1304"/>
          <w:p>
            <w:pPr>
              <w:pStyle w:val="0"/>
            </w:pPr>
            <w:r>
              <w:rPr>
                <w:sz w:val="24"/>
              </w:rPr>
              <w:t xml:space="preserve">1.8.1</w:t>
            </w:r>
          </w:p>
        </w:tc>
        <w:tc>
          <w:tcPr>
            <w:tcW w:w="4114" w:type="dxa"/>
          </w:tcPr>
          <w:p>
            <w:pPr>
              <w:pStyle w:val="0"/>
              <w:ind w:firstLine="284"/>
            </w:pPr>
            <w:r>
              <w:rPr>
                <w:sz w:val="24"/>
              </w:rPr>
              <w:t xml:space="preserve">капитальных вложений в НМА</w:t>
            </w:r>
          </w:p>
        </w:tc>
        <w:tc>
          <w:tcPr>
            <w:tcW w:w="1113" w:type="dxa"/>
          </w:tcPr>
          <w:p>
            <w:pPr>
              <w:pStyle w:val="0"/>
            </w:pPr>
            <w:r>
              <w:rPr>
                <w:sz w:val="24"/>
              </w:rPr>
              <w:t xml:space="preserve">N 60906</w:t>
            </w:r>
          </w:p>
        </w:tc>
        <w:tc>
          <w:tcPr>
            <w:tcW w:w="1155" w:type="dxa"/>
          </w:tcPr>
          <w:p>
            <w:pPr>
              <w:pStyle w:val="0"/>
            </w:pPr>
            <w:r>
              <w:rPr>
                <w:sz w:val="24"/>
              </w:rPr>
              <w:t xml:space="preserve">N 71801</w:t>
            </w:r>
          </w:p>
        </w:tc>
        <w:tc>
          <w:tcPr>
            <w:tcW w:w="1770" w:type="dxa"/>
          </w:tcPr>
          <w:p>
            <w:pPr>
              <w:pStyle w:val="0"/>
            </w:pPr>
            <w:r>
              <w:rPr>
                <w:sz w:val="24"/>
              </w:rPr>
              <w:t xml:space="preserve">54402</w:t>
            </w:r>
          </w:p>
        </w:tc>
      </w:tr>
      <w:tr>
        <w:tc>
          <w:tcPr>
            <w:tcW w:w="878" w:type="dxa"/>
          </w:tcPr>
          <w:bookmarkStart w:id="1309" w:name="P1309"/>
          <w:bookmarkEnd w:id="1309"/>
          <w:p>
            <w:pPr>
              <w:pStyle w:val="0"/>
            </w:pPr>
            <w:r>
              <w:rPr>
                <w:sz w:val="24"/>
              </w:rPr>
              <w:t xml:space="preserve">1.8.2</w:t>
            </w:r>
          </w:p>
        </w:tc>
        <w:tc>
          <w:tcPr>
            <w:tcW w:w="4114" w:type="dxa"/>
          </w:tcPr>
          <w:p>
            <w:pPr>
              <w:pStyle w:val="0"/>
              <w:ind w:firstLine="284"/>
            </w:pPr>
            <w:r>
              <w:rPr>
                <w:sz w:val="24"/>
              </w:rPr>
              <w:t xml:space="preserve">НМА</w:t>
            </w:r>
          </w:p>
        </w:tc>
        <w:tc>
          <w:tcPr>
            <w:tcW w:w="1113" w:type="dxa"/>
          </w:tcPr>
          <w:p>
            <w:pPr>
              <w:pStyle w:val="0"/>
            </w:pPr>
            <w:r>
              <w:rPr>
                <w:sz w:val="24"/>
              </w:rPr>
              <w:t xml:space="preserve">N 60901</w:t>
            </w:r>
          </w:p>
        </w:tc>
        <w:tc>
          <w:tcPr>
            <w:tcW w:w="1155" w:type="dxa"/>
          </w:tcPr>
          <w:p>
            <w:pPr>
              <w:pStyle w:val="0"/>
            </w:pPr>
            <w:r>
              <w:rPr>
                <w:sz w:val="24"/>
              </w:rPr>
              <w:t xml:space="preserve">N 71801</w:t>
            </w:r>
          </w:p>
        </w:tc>
        <w:tc>
          <w:tcPr>
            <w:tcW w:w="1770" w:type="dxa"/>
          </w:tcPr>
          <w:p>
            <w:pPr>
              <w:pStyle w:val="0"/>
            </w:pPr>
            <w:r>
              <w:rPr>
                <w:sz w:val="24"/>
              </w:rPr>
              <w:t xml:space="preserve">54402</w:t>
            </w:r>
          </w:p>
        </w:tc>
      </w:tr>
      <w:tr>
        <w:tc>
          <w:tcPr>
            <w:tcW w:w="878" w:type="dxa"/>
          </w:tcPr>
          <w:p>
            <w:pPr>
              <w:pStyle w:val="0"/>
            </w:pPr>
            <w:r>
              <w:rPr>
                <w:sz w:val="24"/>
              </w:rPr>
              <w:t xml:space="preserve">1.9</w:t>
            </w:r>
          </w:p>
        </w:tc>
        <w:tc>
          <w:tcPr>
            <w:tcW w:w="4114" w:type="dxa"/>
          </w:tcPr>
          <w:p>
            <w:pPr>
              <w:pStyle w:val="0"/>
            </w:pPr>
            <w:r>
              <w:rPr>
                <w:sz w:val="24"/>
              </w:rPr>
              <w:t xml:space="preserve">Отражение признания безвозмездно полученных от акционеров (участников) организации:</w:t>
            </w:r>
          </w:p>
        </w:tc>
        <w:tc>
          <w:tcPr>
            <w:tcW w:w="1113" w:type="dxa"/>
          </w:tcPr>
          <w:p>
            <w:pPr>
              <w:pStyle w:val="0"/>
            </w:pPr>
            <w:r>
              <w:rPr>
                <w:sz w:val="24"/>
              </w:rPr>
            </w:r>
          </w:p>
        </w:tc>
        <w:tc>
          <w:tcPr>
            <w:tcW w:w="1155" w:type="dxa"/>
          </w:tcPr>
          <w:p>
            <w:pPr>
              <w:pStyle w:val="0"/>
            </w:pPr>
            <w:r>
              <w:rPr>
                <w:sz w:val="24"/>
              </w:rPr>
            </w:r>
          </w:p>
        </w:tc>
        <w:tc>
          <w:tcPr>
            <w:tcW w:w="1770" w:type="dxa"/>
          </w:tcPr>
          <w:p>
            <w:pPr>
              <w:pStyle w:val="0"/>
              <w:jc w:val="center"/>
            </w:pPr>
            <w:r>
              <w:rPr>
                <w:sz w:val="24"/>
              </w:rPr>
            </w:r>
          </w:p>
        </w:tc>
      </w:tr>
      <w:tr>
        <w:tc>
          <w:tcPr>
            <w:tcW w:w="878" w:type="dxa"/>
          </w:tcPr>
          <w:bookmarkStart w:id="1319" w:name="P1319"/>
          <w:bookmarkEnd w:id="1319"/>
          <w:p>
            <w:pPr>
              <w:pStyle w:val="0"/>
            </w:pPr>
            <w:r>
              <w:rPr>
                <w:sz w:val="24"/>
              </w:rPr>
              <w:t xml:space="preserve">1.9.1</w:t>
            </w:r>
          </w:p>
        </w:tc>
        <w:tc>
          <w:tcPr>
            <w:tcW w:w="4114" w:type="dxa"/>
          </w:tcPr>
          <w:p>
            <w:pPr>
              <w:pStyle w:val="0"/>
              <w:ind w:firstLine="284"/>
            </w:pPr>
            <w:r>
              <w:rPr>
                <w:sz w:val="24"/>
              </w:rPr>
              <w:t xml:space="preserve">капитальных вложений в НМА</w:t>
            </w:r>
          </w:p>
        </w:tc>
        <w:tc>
          <w:tcPr>
            <w:tcW w:w="1113" w:type="dxa"/>
          </w:tcPr>
          <w:p>
            <w:pPr>
              <w:pStyle w:val="0"/>
            </w:pPr>
            <w:r>
              <w:rPr>
                <w:sz w:val="24"/>
              </w:rPr>
              <w:t xml:space="preserve">N 60906</w:t>
            </w:r>
          </w:p>
        </w:tc>
        <w:tc>
          <w:tcPr>
            <w:tcW w:w="1155" w:type="dxa"/>
          </w:tcPr>
          <w:p>
            <w:pPr>
              <w:pStyle w:val="0"/>
            </w:pPr>
            <w:r>
              <w:rPr>
                <w:sz w:val="24"/>
              </w:rPr>
              <w:t xml:space="preserve">N 10614</w:t>
            </w:r>
          </w:p>
        </w:tc>
        <w:tc>
          <w:tcPr>
            <w:tcW w:w="1770" w:type="dxa"/>
          </w:tcPr>
          <w:p>
            <w:pPr>
              <w:pStyle w:val="0"/>
              <w:jc w:val="center"/>
            </w:pPr>
            <w:r>
              <w:rPr>
                <w:sz w:val="24"/>
              </w:rPr>
              <w:t xml:space="preserve">-</w:t>
            </w:r>
          </w:p>
        </w:tc>
      </w:tr>
      <w:tr>
        <w:tc>
          <w:tcPr>
            <w:tcW w:w="878" w:type="dxa"/>
          </w:tcPr>
          <w:bookmarkStart w:id="1324" w:name="P1324"/>
          <w:bookmarkEnd w:id="1324"/>
          <w:p>
            <w:pPr>
              <w:pStyle w:val="0"/>
            </w:pPr>
            <w:r>
              <w:rPr>
                <w:sz w:val="24"/>
              </w:rPr>
              <w:t xml:space="preserve">1.9.2</w:t>
            </w:r>
          </w:p>
        </w:tc>
        <w:tc>
          <w:tcPr>
            <w:tcW w:w="4114" w:type="dxa"/>
          </w:tcPr>
          <w:p>
            <w:pPr>
              <w:pStyle w:val="0"/>
              <w:ind w:firstLine="284"/>
            </w:pPr>
            <w:r>
              <w:rPr>
                <w:sz w:val="24"/>
              </w:rPr>
              <w:t xml:space="preserve">НМА</w:t>
            </w:r>
          </w:p>
        </w:tc>
        <w:tc>
          <w:tcPr>
            <w:tcW w:w="1113" w:type="dxa"/>
          </w:tcPr>
          <w:p>
            <w:pPr>
              <w:pStyle w:val="0"/>
            </w:pPr>
            <w:r>
              <w:rPr>
                <w:sz w:val="24"/>
              </w:rPr>
              <w:t xml:space="preserve">N 60901</w:t>
            </w:r>
          </w:p>
        </w:tc>
        <w:tc>
          <w:tcPr>
            <w:tcW w:w="1155" w:type="dxa"/>
          </w:tcPr>
          <w:p>
            <w:pPr>
              <w:pStyle w:val="0"/>
            </w:pPr>
            <w:r>
              <w:rPr>
                <w:sz w:val="24"/>
              </w:rPr>
              <w:t xml:space="preserve">N 10614</w:t>
            </w:r>
          </w:p>
        </w:tc>
        <w:tc>
          <w:tcPr>
            <w:tcW w:w="1770" w:type="dxa"/>
          </w:tcPr>
          <w:p>
            <w:pPr>
              <w:pStyle w:val="0"/>
              <w:jc w:val="center"/>
            </w:pPr>
            <w:r>
              <w:rPr>
                <w:sz w:val="24"/>
              </w:rPr>
              <w:t xml:space="preserve">-</w:t>
            </w:r>
          </w:p>
        </w:tc>
      </w:tr>
      <w:tr>
        <w:tc>
          <w:tcPr>
            <w:tcW w:w="878" w:type="dxa"/>
          </w:tcPr>
          <w:bookmarkStart w:id="1329" w:name="P1329"/>
          <w:bookmarkEnd w:id="1329"/>
          <w:p>
            <w:pPr>
              <w:pStyle w:val="0"/>
            </w:pPr>
            <w:r>
              <w:rPr>
                <w:sz w:val="24"/>
              </w:rPr>
              <w:t xml:space="preserve">1.10</w:t>
            </w:r>
          </w:p>
        </w:tc>
        <w:tc>
          <w:tcPr>
            <w:tcW w:w="4114" w:type="dxa"/>
          </w:tcPr>
          <w:p>
            <w:pPr>
              <w:pStyle w:val="0"/>
            </w:pPr>
            <w:r>
              <w:rPr>
                <w:sz w:val="24"/>
              </w:rPr>
              <w:t xml:space="preserve">Отражение затрат по доставке и доведению НМА до состояния готовности к использованию</w:t>
            </w:r>
          </w:p>
        </w:tc>
        <w:tc>
          <w:tcPr>
            <w:tcW w:w="1113" w:type="dxa"/>
          </w:tcPr>
          <w:p>
            <w:pPr>
              <w:pStyle w:val="0"/>
            </w:pPr>
            <w:r>
              <w:rPr>
                <w:sz w:val="24"/>
              </w:rPr>
              <w:t xml:space="preserve">N 60906</w:t>
            </w:r>
          </w:p>
        </w:tc>
        <w:tc>
          <w:tcPr>
            <w:tcW w:w="1155" w:type="dxa"/>
          </w:tcPr>
          <w:p>
            <w:pPr>
              <w:pStyle w:val="0"/>
            </w:pPr>
            <w:r>
              <w:rPr>
                <w:sz w:val="24"/>
              </w:rPr>
              <w:t xml:space="preserve">счета </w:t>
            </w:r>
            <w:r>
              <w:rPr>
                <w:sz w:val="24"/>
              </w:rPr>
              <w:t xml:space="preserve">раздела 6 главы А</w:t>
            </w:r>
            <w:r>
              <w:rPr>
                <w:sz w:val="24"/>
              </w:rPr>
              <w:t xml:space="preserve"> Плана счетов</w:t>
            </w:r>
          </w:p>
        </w:tc>
        <w:tc>
          <w:tcPr>
            <w:tcW w:w="1770" w:type="dxa"/>
          </w:tcPr>
          <w:p>
            <w:pPr>
              <w:pStyle w:val="0"/>
              <w:jc w:val="center"/>
            </w:pPr>
            <w:r>
              <w:rPr>
                <w:sz w:val="24"/>
              </w:rPr>
              <w:t xml:space="preserve">-</w:t>
            </w:r>
          </w:p>
        </w:tc>
      </w:tr>
      <w:tr>
        <w:tc>
          <w:tcPr>
            <w:gridSpan w:val="5"/>
            <w:tcW w:w="9030" w:type="dxa"/>
          </w:tcPr>
          <w:p>
            <w:pPr>
              <w:pStyle w:val="0"/>
              <w:outlineLvl w:val="2"/>
              <w:jc w:val="center"/>
            </w:pPr>
            <w:r>
              <w:rPr>
                <w:sz w:val="24"/>
              </w:rPr>
              <w:t xml:space="preserve">Отражение признания НМА, полученных по договору мены</w:t>
            </w:r>
          </w:p>
        </w:tc>
      </w:tr>
      <w:tr>
        <w:tc>
          <w:tcPr>
            <w:tcW w:w="878" w:type="dxa"/>
          </w:tcPr>
          <w:p>
            <w:pPr>
              <w:pStyle w:val="0"/>
            </w:pPr>
            <w:r>
              <w:rPr>
                <w:sz w:val="24"/>
              </w:rPr>
              <w:t xml:space="preserve">1.11</w:t>
            </w:r>
          </w:p>
        </w:tc>
        <w:tc>
          <w:tcPr>
            <w:tcW w:w="4114" w:type="dxa"/>
          </w:tcPr>
          <w:p>
            <w:pPr>
              <w:pStyle w:val="0"/>
            </w:pPr>
            <w:r>
              <w:rPr>
                <w:sz w:val="24"/>
              </w:rPr>
              <w:t xml:space="preserve">Отражение признания полученных по договору мены:</w:t>
            </w:r>
          </w:p>
        </w:tc>
        <w:tc>
          <w:tcPr>
            <w:tcW w:w="1113" w:type="dxa"/>
          </w:tcPr>
          <w:p>
            <w:pPr>
              <w:pStyle w:val="0"/>
            </w:pPr>
            <w:r>
              <w:rPr>
                <w:sz w:val="24"/>
              </w:rPr>
            </w:r>
          </w:p>
        </w:tc>
        <w:tc>
          <w:tcPr>
            <w:tcW w:w="1155" w:type="dxa"/>
          </w:tcPr>
          <w:p>
            <w:pPr>
              <w:pStyle w:val="0"/>
            </w:pPr>
            <w:r>
              <w:rPr>
                <w:sz w:val="24"/>
              </w:rPr>
            </w:r>
          </w:p>
        </w:tc>
        <w:tc>
          <w:tcPr>
            <w:tcW w:w="1770" w:type="dxa"/>
          </w:tcPr>
          <w:p>
            <w:pPr>
              <w:pStyle w:val="0"/>
              <w:jc w:val="center"/>
            </w:pPr>
            <w:r>
              <w:rPr>
                <w:sz w:val="24"/>
              </w:rPr>
            </w:r>
          </w:p>
        </w:tc>
      </w:tr>
      <w:tr>
        <w:tc>
          <w:tcPr>
            <w:tcW w:w="878" w:type="dxa"/>
          </w:tcPr>
          <w:bookmarkStart w:id="1340" w:name="P1340"/>
          <w:bookmarkEnd w:id="1340"/>
          <w:p>
            <w:pPr>
              <w:pStyle w:val="0"/>
            </w:pPr>
            <w:r>
              <w:rPr>
                <w:sz w:val="24"/>
              </w:rPr>
              <w:t xml:space="preserve">1.11.1</w:t>
            </w:r>
          </w:p>
        </w:tc>
        <w:tc>
          <w:tcPr>
            <w:tcW w:w="4114" w:type="dxa"/>
          </w:tcPr>
          <w:p>
            <w:pPr>
              <w:pStyle w:val="0"/>
              <w:ind w:firstLine="284"/>
            </w:pPr>
            <w:r>
              <w:rPr>
                <w:sz w:val="24"/>
              </w:rPr>
              <w:t xml:space="preserve">капитальных вложений в НМА</w:t>
            </w:r>
          </w:p>
        </w:tc>
        <w:tc>
          <w:tcPr>
            <w:tcW w:w="1113" w:type="dxa"/>
          </w:tcPr>
          <w:p>
            <w:pPr>
              <w:pStyle w:val="0"/>
            </w:pPr>
            <w:r>
              <w:rPr>
                <w:sz w:val="24"/>
              </w:rPr>
              <w:t xml:space="preserve">N 60906</w:t>
            </w:r>
          </w:p>
        </w:tc>
        <w:tc>
          <w:tcPr>
            <w:tcW w:w="1155" w:type="dxa"/>
          </w:tcPr>
          <w:p>
            <w:pPr>
              <w:pStyle w:val="0"/>
            </w:pPr>
            <w:r>
              <w:rPr>
                <w:sz w:val="24"/>
              </w:rPr>
              <w:t xml:space="preserve">N 61209</w:t>
            </w:r>
          </w:p>
        </w:tc>
        <w:tc>
          <w:tcPr>
            <w:tcW w:w="1770" w:type="dxa"/>
          </w:tcPr>
          <w:p>
            <w:pPr>
              <w:pStyle w:val="0"/>
              <w:jc w:val="center"/>
            </w:pPr>
            <w:r>
              <w:rPr>
                <w:sz w:val="24"/>
              </w:rPr>
              <w:t xml:space="preserve">-</w:t>
            </w:r>
          </w:p>
        </w:tc>
      </w:tr>
      <w:tr>
        <w:tc>
          <w:tcPr>
            <w:tcW w:w="878" w:type="dxa"/>
          </w:tcPr>
          <w:bookmarkStart w:id="1345" w:name="P1345"/>
          <w:bookmarkEnd w:id="1345"/>
          <w:p>
            <w:pPr>
              <w:pStyle w:val="0"/>
            </w:pPr>
            <w:r>
              <w:rPr>
                <w:sz w:val="24"/>
              </w:rPr>
              <w:t xml:space="preserve">1.11.2</w:t>
            </w:r>
          </w:p>
        </w:tc>
        <w:tc>
          <w:tcPr>
            <w:tcW w:w="4114" w:type="dxa"/>
          </w:tcPr>
          <w:p>
            <w:pPr>
              <w:pStyle w:val="0"/>
              <w:ind w:firstLine="284"/>
            </w:pPr>
            <w:r>
              <w:rPr>
                <w:sz w:val="24"/>
              </w:rPr>
              <w:t xml:space="preserve">НМА</w:t>
            </w:r>
          </w:p>
        </w:tc>
        <w:tc>
          <w:tcPr>
            <w:tcW w:w="1113" w:type="dxa"/>
          </w:tcPr>
          <w:p>
            <w:pPr>
              <w:pStyle w:val="0"/>
            </w:pPr>
            <w:r>
              <w:rPr>
                <w:sz w:val="24"/>
              </w:rPr>
              <w:t xml:space="preserve">N 60901</w:t>
            </w:r>
          </w:p>
        </w:tc>
        <w:tc>
          <w:tcPr>
            <w:tcW w:w="1155" w:type="dxa"/>
          </w:tcPr>
          <w:p>
            <w:pPr>
              <w:pStyle w:val="0"/>
            </w:pPr>
            <w:r>
              <w:rPr>
                <w:sz w:val="24"/>
              </w:rPr>
              <w:t xml:space="preserve">N 61209</w:t>
            </w:r>
          </w:p>
        </w:tc>
        <w:tc>
          <w:tcPr>
            <w:tcW w:w="1770" w:type="dxa"/>
          </w:tcPr>
          <w:p>
            <w:pPr>
              <w:pStyle w:val="0"/>
              <w:jc w:val="center"/>
            </w:pPr>
            <w:r>
              <w:rPr>
                <w:sz w:val="24"/>
              </w:rPr>
              <w:t xml:space="preserve">-</w:t>
            </w:r>
          </w:p>
        </w:tc>
      </w:tr>
      <w:tr>
        <w:tc>
          <w:tcPr>
            <w:tcW w:w="878" w:type="dxa"/>
          </w:tcPr>
          <w:bookmarkStart w:id="1350" w:name="P1350"/>
          <w:bookmarkEnd w:id="1350"/>
          <w:p>
            <w:pPr>
              <w:pStyle w:val="0"/>
            </w:pPr>
            <w:r>
              <w:rPr>
                <w:sz w:val="24"/>
              </w:rPr>
              <w:t xml:space="preserve">1.12</w:t>
            </w:r>
          </w:p>
        </w:tc>
        <w:tc>
          <w:tcPr>
            <w:tcW w:w="4114" w:type="dxa"/>
          </w:tcPr>
          <w:p>
            <w:pPr>
              <w:pStyle w:val="0"/>
            </w:pPr>
            <w:r>
              <w:rPr>
                <w:sz w:val="24"/>
              </w:rPr>
              <w:t xml:space="preserve">Отражение выбытия актива по договору мены</w:t>
            </w:r>
          </w:p>
        </w:tc>
        <w:tc>
          <w:tcPr>
            <w:tcW w:w="1113" w:type="dxa"/>
          </w:tcPr>
          <w:p>
            <w:pPr>
              <w:pStyle w:val="0"/>
            </w:pPr>
            <w:r>
              <w:rPr>
                <w:sz w:val="24"/>
              </w:rPr>
              <w:t xml:space="preserve">N 61209</w:t>
            </w:r>
          </w:p>
        </w:tc>
        <w:tc>
          <w:tcPr>
            <w:tcW w:w="1155" w:type="dxa"/>
          </w:tcPr>
          <w:p>
            <w:pPr>
              <w:pStyle w:val="0"/>
            </w:pPr>
            <w:r>
              <w:rPr>
                <w:sz w:val="24"/>
              </w:rPr>
              <w:t xml:space="preserve">счет второго порядка по учету выбывающего по договору мены актива</w:t>
            </w:r>
          </w:p>
        </w:tc>
        <w:tc>
          <w:tcPr>
            <w:tcW w:w="1770" w:type="dxa"/>
          </w:tcPr>
          <w:p>
            <w:pPr>
              <w:pStyle w:val="0"/>
              <w:jc w:val="center"/>
            </w:pPr>
            <w:r>
              <w:rPr>
                <w:sz w:val="24"/>
              </w:rPr>
              <w:t xml:space="preserve">-</w:t>
            </w:r>
          </w:p>
        </w:tc>
      </w:tr>
      <w:tr>
        <w:tc>
          <w:tcPr>
            <w:tcW w:w="878" w:type="dxa"/>
          </w:tcPr>
          <w:p>
            <w:pPr>
              <w:pStyle w:val="0"/>
            </w:pPr>
            <w:r>
              <w:rPr>
                <w:sz w:val="24"/>
              </w:rPr>
              <w:t xml:space="preserve">1.13</w:t>
            </w:r>
          </w:p>
        </w:tc>
        <w:tc>
          <w:tcPr>
            <w:tcW w:w="4114" w:type="dxa"/>
          </w:tcPr>
          <w:p>
            <w:pPr>
              <w:pStyle w:val="0"/>
            </w:pPr>
            <w:r>
              <w:rPr>
                <w:sz w:val="24"/>
              </w:rPr>
              <w:t xml:space="preserve">Отражение суммы, подлежащей доплате (уплаченной суммы) в случае неравноценного обмена</w:t>
            </w:r>
          </w:p>
        </w:tc>
        <w:tc>
          <w:tcPr>
            <w:tcW w:w="1113" w:type="dxa"/>
          </w:tcPr>
          <w:p>
            <w:pPr>
              <w:pStyle w:val="0"/>
            </w:pPr>
            <w:r>
              <w:rPr>
                <w:sz w:val="24"/>
              </w:rPr>
              <w:t xml:space="preserve">N 61209</w:t>
            </w:r>
          </w:p>
        </w:tc>
        <w:tc>
          <w:tcPr>
            <w:tcW w:w="1155" w:type="dxa"/>
          </w:tcPr>
          <w:p>
            <w:pPr>
              <w:pStyle w:val="0"/>
            </w:pPr>
            <w:r>
              <w:rPr>
                <w:sz w:val="24"/>
              </w:rPr>
              <w:t xml:space="preserve">N 60311</w:t>
            </w:r>
          </w:p>
          <w:p>
            <w:pPr>
              <w:pStyle w:val="0"/>
            </w:pPr>
            <w:r>
              <w:rPr>
                <w:sz w:val="24"/>
              </w:rPr>
              <w:t xml:space="preserve">N 60313</w:t>
            </w:r>
          </w:p>
          <w:p>
            <w:pPr>
              <w:pStyle w:val="0"/>
            </w:pPr>
            <w:r>
              <w:rPr>
                <w:sz w:val="24"/>
              </w:rPr>
              <w:t xml:space="preserve">или</w:t>
            </w:r>
          </w:p>
          <w:p>
            <w:pPr>
              <w:pStyle w:val="0"/>
            </w:pPr>
            <w:r>
              <w:rPr>
                <w:sz w:val="24"/>
              </w:rPr>
              <w:t xml:space="preserve">счета по учету денежных средств</w:t>
            </w:r>
          </w:p>
        </w:tc>
        <w:tc>
          <w:tcPr>
            <w:tcW w:w="1770" w:type="dxa"/>
          </w:tcPr>
          <w:p>
            <w:pPr>
              <w:pStyle w:val="0"/>
              <w:jc w:val="center"/>
            </w:pPr>
            <w:r>
              <w:rPr>
                <w:sz w:val="24"/>
              </w:rPr>
              <w:t xml:space="preserve">-</w:t>
            </w:r>
          </w:p>
        </w:tc>
      </w:tr>
      <w:tr>
        <w:tc>
          <w:tcPr>
            <w:tcW w:w="878" w:type="dxa"/>
          </w:tcPr>
          <w:p>
            <w:pPr>
              <w:pStyle w:val="0"/>
            </w:pPr>
            <w:r>
              <w:rPr>
                <w:sz w:val="24"/>
              </w:rPr>
              <w:t xml:space="preserve">1.14</w:t>
            </w:r>
          </w:p>
        </w:tc>
        <w:tc>
          <w:tcPr>
            <w:tcW w:w="4114" w:type="dxa"/>
          </w:tcPr>
          <w:p>
            <w:pPr>
              <w:pStyle w:val="0"/>
            </w:pPr>
            <w:r>
              <w:rPr>
                <w:sz w:val="24"/>
              </w:rPr>
              <w:t xml:space="preserve">Отражение суммы, подлежащей доплате, в составе расходов</w:t>
            </w:r>
          </w:p>
        </w:tc>
        <w:tc>
          <w:tcPr>
            <w:tcW w:w="1113" w:type="dxa"/>
          </w:tcPr>
          <w:p>
            <w:pPr>
              <w:pStyle w:val="0"/>
            </w:pPr>
            <w:r>
              <w:rPr>
                <w:sz w:val="24"/>
              </w:rPr>
              <w:t xml:space="preserve">N 71802</w:t>
            </w:r>
          </w:p>
        </w:tc>
        <w:tc>
          <w:tcPr>
            <w:tcW w:w="1155" w:type="dxa"/>
          </w:tcPr>
          <w:p>
            <w:pPr>
              <w:pStyle w:val="0"/>
            </w:pPr>
            <w:r>
              <w:rPr>
                <w:sz w:val="24"/>
              </w:rPr>
              <w:t xml:space="preserve">N 61209</w:t>
            </w:r>
          </w:p>
        </w:tc>
        <w:tc>
          <w:tcPr>
            <w:tcW w:w="1770" w:type="dxa"/>
          </w:tcPr>
          <w:p>
            <w:pPr>
              <w:pStyle w:val="0"/>
            </w:pPr>
            <w:r>
              <w:rPr>
                <w:sz w:val="24"/>
              </w:rPr>
              <w:t xml:space="preserve">55202</w:t>
            </w:r>
          </w:p>
        </w:tc>
      </w:tr>
      <w:tr>
        <w:tc>
          <w:tcPr>
            <w:tcW w:w="878" w:type="dxa"/>
          </w:tcPr>
          <w:p>
            <w:pPr>
              <w:pStyle w:val="0"/>
            </w:pPr>
            <w:r>
              <w:rPr>
                <w:sz w:val="24"/>
              </w:rPr>
              <w:t xml:space="preserve">1.15</w:t>
            </w:r>
          </w:p>
        </w:tc>
        <w:tc>
          <w:tcPr>
            <w:tcW w:w="4114" w:type="dxa"/>
          </w:tcPr>
          <w:p>
            <w:pPr>
              <w:pStyle w:val="0"/>
            </w:pPr>
            <w:r>
              <w:rPr>
                <w:sz w:val="24"/>
              </w:rPr>
              <w:t xml:space="preserve">Отражение суммы, подлежащей получению в случае неравноценного обмена</w:t>
            </w:r>
          </w:p>
        </w:tc>
        <w:tc>
          <w:tcPr>
            <w:tcW w:w="1113" w:type="dxa"/>
          </w:tcPr>
          <w:p>
            <w:pPr>
              <w:pStyle w:val="0"/>
            </w:pPr>
            <w:r>
              <w:rPr>
                <w:sz w:val="24"/>
              </w:rPr>
              <w:t xml:space="preserve">N 60312</w:t>
            </w:r>
          </w:p>
          <w:p>
            <w:pPr>
              <w:pStyle w:val="0"/>
            </w:pPr>
            <w:r>
              <w:rPr>
                <w:sz w:val="24"/>
              </w:rPr>
              <w:t xml:space="preserve">N 60314</w:t>
            </w:r>
          </w:p>
        </w:tc>
        <w:tc>
          <w:tcPr>
            <w:tcW w:w="1155" w:type="dxa"/>
          </w:tcPr>
          <w:p>
            <w:pPr>
              <w:pStyle w:val="0"/>
            </w:pPr>
            <w:r>
              <w:rPr>
                <w:sz w:val="24"/>
              </w:rPr>
              <w:t xml:space="preserve">N 61209</w:t>
            </w:r>
          </w:p>
        </w:tc>
        <w:tc>
          <w:tcPr>
            <w:tcW w:w="1770" w:type="dxa"/>
          </w:tcPr>
          <w:p>
            <w:pPr>
              <w:pStyle w:val="0"/>
              <w:jc w:val="center"/>
            </w:pPr>
            <w:r>
              <w:rPr>
                <w:sz w:val="24"/>
              </w:rPr>
              <w:t xml:space="preserve">-</w:t>
            </w:r>
          </w:p>
        </w:tc>
      </w:tr>
      <w:tr>
        <w:tc>
          <w:tcPr>
            <w:tcW w:w="878" w:type="dxa"/>
          </w:tcPr>
          <w:bookmarkStart w:id="1374" w:name="P1374"/>
          <w:bookmarkEnd w:id="1374"/>
          <w:p>
            <w:pPr>
              <w:pStyle w:val="0"/>
            </w:pPr>
            <w:r>
              <w:rPr>
                <w:sz w:val="24"/>
              </w:rPr>
              <w:t xml:space="preserve">1.16</w:t>
            </w:r>
          </w:p>
        </w:tc>
        <w:tc>
          <w:tcPr>
            <w:tcW w:w="4114" w:type="dxa"/>
          </w:tcPr>
          <w:p>
            <w:pPr>
              <w:pStyle w:val="0"/>
            </w:pPr>
            <w:r>
              <w:rPr>
                <w:sz w:val="24"/>
              </w:rPr>
              <w:t xml:space="preserve">Отражение суммы, подлежащей получению, в составе доходов</w:t>
            </w:r>
          </w:p>
        </w:tc>
        <w:tc>
          <w:tcPr>
            <w:tcW w:w="1113" w:type="dxa"/>
          </w:tcPr>
          <w:p>
            <w:pPr>
              <w:pStyle w:val="0"/>
            </w:pPr>
            <w:r>
              <w:rPr>
                <w:sz w:val="24"/>
              </w:rPr>
              <w:t xml:space="preserve">N 61209</w:t>
            </w:r>
          </w:p>
        </w:tc>
        <w:tc>
          <w:tcPr>
            <w:tcW w:w="1155" w:type="dxa"/>
          </w:tcPr>
          <w:p>
            <w:pPr>
              <w:pStyle w:val="0"/>
            </w:pPr>
            <w:r>
              <w:rPr>
                <w:sz w:val="24"/>
              </w:rPr>
              <w:t xml:space="preserve">N 71801</w:t>
            </w:r>
          </w:p>
        </w:tc>
        <w:tc>
          <w:tcPr>
            <w:tcW w:w="1770" w:type="dxa"/>
          </w:tcPr>
          <w:p>
            <w:pPr>
              <w:pStyle w:val="0"/>
            </w:pPr>
            <w:r>
              <w:rPr>
                <w:sz w:val="24"/>
              </w:rPr>
              <w:t xml:space="preserve">54102</w:t>
            </w:r>
          </w:p>
        </w:tc>
      </w:tr>
      <w:tr>
        <w:tc>
          <w:tcPr>
            <w:gridSpan w:val="5"/>
            <w:tcW w:w="9030" w:type="dxa"/>
          </w:tcPr>
          <w:p>
            <w:pPr>
              <w:pStyle w:val="0"/>
              <w:outlineLvl w:val="2"/>
              <w:jc w:val="center"/>
            </w:pPr>
            <w:r>
              <w:rPr>
                <w:sz w:val="24"/>
              </w:rPr>
              <w:t xml:space="preserve">Отражение НМА, выявленных при инвентаризации имущества</w:t>
            </w:r>
          </w:p>
        </w:tc>
      </w:tr>
      <w:tr>
        <w:tc>
          <w:tcPr>
            <w:tcW w:w="878" w:type="dxa"/>
          </w:tcPr>
          <w:p>
            <w:pPr>
              <w:pStyle w:val="0"/>
            </w:pPr>
            <w:r>
              <w:rPr>
                <w:sz w:val="24"/>
              </w:rPr>
              <w:t xml:space="preserve">1.17</w:t>
            </w:r>
          </w:p>
        </w:tc>
        <w:tc>
          <w:tcPr>
            <w:tcW w:w="4114" w:type="dxa"/>
          </w:tcPr>
          <w:p>
            <w:pPr>
              <w:pStyle w:val="0"/>
            </w:pPr>
            <w:r>
              <w:rPr>
                <w:sz w:val="24"/>
              </w:rPr>
              <w:t xml:space="preserve">Отражение НМА, выявленных при инвентаризации имущества:</w:t>
            </w:r>
          </w:p>
        </w:tc>
        <w:tc>
          <w:tcPr>
            <w:tcW w:w="1113" w:type="dxa"/>
          </w:tcPr>
          <w:p>
            <w:pPr>
              <w:pStyle w:val="0"/>
            </w:pPr>
            <w:r>
              <w:rPr>
                <w:sz w:val="24"/>
              </w:rPr>
            </w:r>
          </w:p>
        </w:tc>
        <w:tc>
          <w:tcPr>
            <w:tcW w:w="1155" w:type="dxa"/>
          </w:tcPr>
          <w:p>
            <w:pPr>
              <w:pStyle w:val="0"/>
            </w:pPr>
            <w:r>
              <w:rPr>
                <w:sz w:val="24"/>
              </w:rPr>
            </w:r>
          </w:p>
        </w:tc>
        <w:tc>
          <w:tcPr>
            <w:tcW w:w="1770" w:type="dxa"/>
          </w:tcPr>
          <w:p>
            <w:pPr>
              <w:pStyle w:val="0"/>
              <w:jc w:val="center"/>
            </w:pPr>
            <w:r>
              <w:rPr>
                <w:sz w:val="24"/>
              </w:rPr>
            </w:r>
          </w:p>
        </w:tc>
      </w:tr>
      <w:tr>
        <w:tc>
          <w:tcPr>
            <w:tcW w:w="878" w:type="dxa"/>
          </w:tcPr>
          <w:bookmarkStart w:id="1385" w:name="P1385"/>
          <w:bookmarkEnd w:id="1385"/>
          <w:p>
            <w:pPr>
              <w:pStyle w:val="0"/>
            </w:pPr>
            <w:r>
              <w:rPr>
                <w:sz w:val="24"/>
              </w:rPr>
              <w:t xml:space="preserve">1.17.1</w:t>
            </w:r>
          </w:p>
        </w:tc>
        <w:tc>
          <w:tcPr>
            <w:tcW w:w="4114" w:type="dxa"/>
          </w:tcPr>
          <w:p>
            <w:pPr>
              <w:pStyle w:val="0"/>
              <w:ind w:firstLine="284"/>
            </w:pPr>
            <w:r>
              <w:rPr>
                <w:sz w:val="24"/>
              </w:rPr>
              <w:t xml:space="preserve">отражение НМА, выявленных при инвентаризации имущества, в сумме справедливой стоимости НМА</w:t>
            </w:r>
          </w:p>
        </w:tc>
        <w:tc>
          <w:tcPr>
            <w:tcW w:w="1113" w:type="dxa"/>
          </w:tcPr>
          <w:p>
            <w:pPr>
              <w:pStyle w:val="0"/>
            </w:pPr>
            <w:r>
              <w:rPr>
                <w:sz w:val="24"/>
              </w:rPr>
              <w:t xml:space="preserve">N 60901</w:t>
            </w:r>
          </w:p>
        </w:tc>
        <w:tc>
          <w:tcPr>
            <w:tcW w:w="1155" w:type="dxa"/>
          </w:tcPr>
          <w:p>
            <w:pPr>
              <w:pStyle w:val="0"/>
            </w:pPr>
            <w:r>
              <w:rPr>
                <w:sz w:val="24"/>
              </w:rPr>
              <w:t xml:space="preserve">N 71801</w:t>
            </w:r>
          </w:p>
        </w:tc>
        <w:tc>
          <w:tcPr>
            <w:tcW w:w="1770" w:type="dxa"/>
          </w:tcPr>
          <w:p>
            <w:pPr>
              <w:pStyle w:val="0"/>
            </w:pPr>
            <w:r>
              <w:rPr>
                <w:sz w:val="24"/>
              </w:rPr>
              <w:t xml:space="preserve">54404</w:t>
            </w:r>
          </w:p>
        </w:tc>
      </w:tr>
      <w:tr>
        <w:tc>
          <w:tcPr>
            <w:tcW w:w="878" w:type="dxa"/>
          </w:tcPr>
          <w:bookmarkStart w:id="1390" w:name="P1390"/>
          <w:bookmarkEnd w:id="1390"/>
          <w:p>
            <w:pPr>
              <w:pStyle w:val="0"/>
            </w:pPr>
            <w:r>
              <w:rPr>
                <w:sz w:val="24"/>
              </w:rPr>
              <w:t xml:space="preserve">1.17.2</w:t>
            </w:r>
          </w:p>
        </w:tc>
        <w:tc>
          <w:tcPr>
            <w:tcW w:w="4114" w:type="dxa"/>
          </w:tcPr>
          <w:p>
            <w:pPr>
              <w:pStyle w:val="0"/>
              <w:ind w:firstLine="284"/>
            </w:pPr>
            <w:r>
              <w:rPr>
                <w:sz w:val="24"/>
              </w:rPr>
              <w:t xml:space="preserve">отражение НМА, выявленных при инвентаризации имущества, в сумме документально подтвержденных затрат (если причинами возникновения излишков являются выявленные в ходе инвентаризации ошибки в бухгалтерском учете)</w:t>
            </w:r>
          </w:p>
        </w:tc>
        <w:tc>
          <w:tcPr>
            <w:tcW w:w="1113" w:type="dxa"/>
          </w:tcPr>
          <w:p>
            <w:pPr>
              <w:pStyle w:val="0"/>
            </w:pPr>
            <w:r>
              <w:rPr>
                <w:sz w:val="24"/>
              </w:rPr>
              <w:t xml:space="preserve">N 60901</w:t>
            </w:r>
          </w:p>
        </w:tc>
        <w:tc>
          <w:tcPr>
            <w:tcW w:w="1155" w:type="dxa"/>
          </w:tcPr>
          <w:p>
            <w:pPr>
              <w:pStyle w:val="0"/>
            </w:pPr>
            <w:r>
              <w:rPr>
                <w:sz w:val="24"/>
              </w:rPr>
              <w:t xml:space="preserve">N 60322</w:t>
            </w:r>
          </w:p>
        </w:tc>
        <w:tc>
          <w:tcPr>
            <w:tcW w:w="1770" w:type="dxa"/>
          </w:tcPr>
          <w:p>
            <w:pPr>
              <w:pStyle w:val="0"/>
              <w:jc w:val="center"/>
            </w:pPr>
            <w:r>
              <w:rPr>
                <w:sz w:val="24"/>
              </w:rPr>
            </w:r>
          </w:p>
        </w:tc>
      </w:tr>
      <w:tr>
        <w:tc>
          <w:tcPr>
            <w:gridSpan w:val="5"/>
            <w:tcW w:w="9030" w:type="dxa"/>
          </w:tcPr>
          <w:p>
            <w:pPr>
              <w:pStyle w:val="0"/>
              <w:outlineLvl w:val="2"/>
              <w:jc w:val="center"/>
            </w:pPr>
            <w:r>
              <w:rPr>
                <w:sz w:val="24"/>
              </w:rPr>
              <w:t xml:space="preserve">Отражение признания НМА</w:t>
            </w:r>
          </w:p>
        </w:tc>
      </w:tr>
      <w:tr>
        <w:tc>
          <w:tcPr>
            <w:tcW w:w="878" w:type="dxa"/>
          </w:tcPr>
          <w:bookmarkStart w:id="1396" w:name="P1396"/>
          <w:bookmarkEnd w:id="1396"/>
          <w:p>
            <w:pPr>
              <w:pStyle w:val="0"/>
            </w:pPr>
            <w:r>
              <w:rPr>
                <w:sz w:val="24"/>
              </w:rPr>
              <w:t xml:space="preserve">1.18</w:t>
            </w:r>
          </w:p>
        </w:tc>
        <w:tc>
          <w:tcPr>
            <w:tcW w:w="4114" w:type="dxa"/>
          </w:tcPr>
          <w:p>
            <w:pPr>
              <w:pStyle w:val="0"/>
            </w:pPr>
            <w:r>
              <w:rPr>
                <w:sz w:val="24"/>
              </w:rPr>
              <w:t xml:space="preserve">Отражение признания НМА по первоначальной стоимости</w:t>
            </w:r>
          </w:p>
        </w:tc>
        <w:tc>
          <w:tcPr>
            <w:tcW w:w="1113" w:type="dxa"/>
          </w:tcPr>
          <w:p>
            <w:pPr>
              <w:pStyle w:val="0"/>
            </w:pPr>
            <w:r>
              <w:rPr>
                <w:sz w:val="24"/>
              </w:rPr>
              <w:t xml:space="preserve">N 60901</w:t>
            </w:r>
          </w:p>
        </w:tc>
        <w:tc>
          <w:tcPr>
            <w:tcW w:w="1155" w:type="dxa"/>
          </w:tcPr>
          <w:p>
            <w:pPr>
              <w:pStyle w:val="0"/>
            </w:pPr>
            <w:r>
              <w:rPr>
                <w:sz w:val="24"/>
              </w:rPr>
              <w:t xml:space="preserve">N 60906</w:t>
            </w:r>
          </w:p>
        </w:tc>
        <w:tc>
          <w:tcPr>
            <w:tcW w:w="1770" w:type="dxa"/>
          </w:tcPr>
          <w:p>
            <w:pPr>
              <w:pStyle w:val="0"/>
              <w:jc w:val="center"/>
            </w:pPr>
            <w:r>
              <w:rPr>
                <w:sz w:val="24"/>
              </w:rPr>
              <w:t xml:space="preserve">-</w:t>
            </w:r>
          </w:p>
        </w:tc>
      </w:tr>
      <w:tr>
        <w:tc>
          <w:tcPr>
            <w:gridSpan w:val="5"/>
            <w:tcW w:w="9030" w:type="dxa"/>
          </w:tcPr>
          <w:p>
            <w:pPr>
              <w:pStyle w:val="0"/>
              <w:outlineLvl w:val="2"/>
              <w:jc w:val="center"/>
            </w:pPr>
            <w:r>
              <w:rPr>
                <w:sz w:val="24"/>
              </w:rPr>
              <w:t xml:space="preserve">Отражение переоценки и списания переоценки НМА</w:t>
            </w:r>
          </w:p>
        </w:tc>
      </w:tr>
      <w:tr>
        <w:tc>
          <w:tcPr>
            <w:tcW w:w="878" w:type="dxa"/>
          </w:tcPr>
          <w:bookmarkStart w:id="1402" w:name="P1402"/>
          <w:bookmarkEnd w:id="1402"/>
          <w:p>
            <w:pPr>
              <w:pStyle w:val="0"/>
            </w:pPr>
            <w:r>
              <w:rPr>
                <w:sz w:val="24"/>
              </w:rPr>
              <w:t xml:space="preserve">1.19</w:t>
            </w:r>
          </w:p>
        </w:tc>
        <w:tc>
          <w:tcPr>
            <w:tcW w:w="4114" w:type="dxa"/>
          </w:tcPr>
          <w:p>
            <w:pPr>
              <w:pStyle w:val="0"/>
            </w:pPr>
            <w:r>
              <w:rPr>
                <w:sz w:val="24"/>
              </w:rPr>
              <w:t xml:space="preserve">Отражение дооценки (увеличения стоимости) НМА в результате переоценки:</w:t>
            </w:r>
          </w:p>
        </w:tc>
        <w:tc>
          <w:tcPr>
            <w:tcW w:w="1113" w:type="dxa"/>
          </w:tcPr>
          <w:p>
            <w:pPr>
              <w:pStyle w:val="0"/>
            </w:pPr>
            <w:r>
              <w:rPr>
                <w:sz w:val="24"/>
              </w:rPr>
            </w:r>
          </w:p>
        </w:tc>
        <w:tc>
          <w:tcPr>
            <w:tcW w:w="1155" w:type="dxa"/>
          </w:tcPr>
          <w:p>
            <w:pPr>
              <w:pStyle w:val="0"/>
            </w:pPr>
            <w:r>
              <w:rPr>
                <w:sz w:val="24"/>
              </w:rPr>
            </w:r>
          </w:p>
        </w:tc>
        <w:tc>
          <w:tcPr>
            <w:tcW w:w="1770" w:type="dxa"/>
          </w:tcPr>
          <w:p>
            <w:pPr>
              <w:pStyle w:val="0"/>
              <w:jc w:val="center"/>
            </w:pPr>
            <w:r>
              <w:rPr>
                <w:sz w:val="24"/>
              </w:rPr>
            </w:r>
          </w:p>
        </w:tc>
      </w:tr>
      <w:tr>
        <w:tc>
          <w:tcPr>
            <w:tcW w:w="878" w:type="dxa"/>
          </w:tcPr>
          <w:p>
            <w:pPr>
              <w:pStyle w:val="0"/>
            </w:pPr>
            <w:r>
              <w:rPr>
                <w:sz w:val="24"/>
              </w:rPr>
              <w:t xml:space="preserve">1.19.1</w:t>
            </w:r>
          </w:p>
        </w:tc>
        <w:tc>
          <w:tcPr>
            <w:tcW w:w="4114" w:type="dxa"/>
          </w:tcPr>
          <w:p>
            <w:pPr>
              <w:pStyle w:val="0"/>
              <w:ind w:firstLine="284"/>
            </w:pPr>
            <w:r>
              <w:rPr>
                <w:sz w:val="24"/>
              </w:rPr>
              <w:t xml:space="preserve">отражение суммы дооценки</w:t>
            </w:r>
          </w:p>
        </w:tc>
        <w:tc>
          <w:tcPr>
            <w:tcW w:w="1113" w:type="dxa"/>
          </w:tcPr>
          <w:p>
            <w:pPr>
              <w:pStyle w:val="0"/>
            </w:pPr>
            <w:r>
              <w:rPr>
                <w:sz w:val="24"/>
              </w:rPr>
              <w:t xml:space="preserve">N 60901</w:t>
            </w:r>
          </w:p>
        </w:tc>
        <w:tc>
          <w:tcPr>
            <w:tcW w:w="1155" w:type="dxa"/>
          </w:tcPr>
          <w:p>
            <w:pPr>
              <w:pStyle w:val="0"/>
            </w:pPr>
            <w:r>
              <w:rPr>
                <w:sz w:val="24"/>
              </w:rPr>
              <w:t xml:space="preserve">N 10611</w:t>
            </w:r>
          </w:p>
        </w:tc>
        <w:tc>
          <w:tcPr>
            <w:tcW w:w="1770" w:type="dxa"/>
          </w:tcPr>
          <w:p>
            <w:pPr>
              <w:pStyle w:val="0"/>
              <w:jc w:val="center"/>
            </w:pPr>
            <w:r>
              <w:rPr>
                <w:sz w:val="24"/>
              </w:rPr>
              <w:t xml:space="preserve">-</w:t>
            </w:r>
          </w:p>
        </w:tc>
      </w:tr>
      <w:tr>
        <w:tc>
          <w:tcPr>
            <w:tcW w:w="878" w:type="dxa"/>
          </w:tcPr>
          <w:p>
            <w:pPr>
              <w:pStyle w:val="0"/>
            </w:pPr>
            <w:r>
              <w:rPr>
                <w:sz w:val="24"/>
              </w:rPr>
              <w:t xml:space="preserve">1.19.2</w:t>
            </w:r>
          </w:p>
        </w:tc>
        <w:tc>
          <w:tcPr>
            <w:tcW w:w="4114" w:type="dxa"/>
          </w:tcPr>
          <w:p>
            <w:pPr>
              <w:pStyle w:val="0"/>
              <w:ind w:firstLine="284"/>
            </w:pPr>
            <w:r>
              <w:rPr>
                <w:sz w:val="24"/>
              </w:rPr>
              <w:t xml:space="preserve">отражение увеличения суммы амортизации</w:t>
            </w:r>
          </w:p>
        </w:tc>
        <w:tc>
          <w:tcPr>
            <w:tcW w:w="1113" w:type="dxa"/>
          </w:tcPr>
          <w:p>
            <w:pPr>
              <w:pStyle w:val="0"/>
            </w:pPr>
            <w:r>
              <w:rPr>
                <w:sz w:val="24"/>
              </w:rPr>
              <w:t xml:space="preserve">N 10611</w:t>
            </w:r>
          </w:p>
        </w:tc>
        <w:tc>
          <w:tcPr>
            <w:tcW w:w="1155" w:type="dxa"/>
          </w:tcPr>
          <w:p>
            <w:pPr>
              <w:pStyle w:val="0"/>
            </w:pPr>
            <w:r>
              <w:rPr>
                <w:sz w:val="24"/>
              </w:rPr>
              <w:t xml:space="preserve">N 60903</w:t>
            </w:r>
          </w:p>
        </w:tc>
        <w:tc>
          <w:tcPr>
            <w:tcW w:w="1770" w:type="dxa"/>
          </w:tcPr>
          <w:p>
            <w:pPr>
              <w:pStyle w:val="0"/>
              <w:jc w:val="center"/>
            </w:pPr>
            <w:r>
              <w:rPr>
                <w:sz w:val="24"/>
              </w:rPr>
              <w:t xml:space="preserve">-</w:t>
            </w:r>
          </w:p>
        </w:tc>
      </w:tr>
      <w:tr>
        <w:tc>
          <w:tcPr>
            <w:tcW w:w="878" w:type="dxa"/>
          </w:tcPr>
          <w:p>
            <w:pPr>
              <w:pStyle w:val="0"/>
            </w:pPr>
            <w:r>
              <w:rPr>
                <w:sz w:val="24"/>
              </w:rPr>
              <w:t xml:space="preserve">1.19.3</w:t>
            </w:r>
          </w:p>
        </w:tc>
        <w:tc>
          <w:tcPr>
            <w:tcW w:w="4114" w:type="dxa"/>
          </w:tcPr>
          <w:p>
            <w:pPr>
              <w:pStyle w:val="0"/>
              <w:ind w:firstLine="284"/>
            </w:pPr>
            <w:r>
              <w:rPr>
                <w:sz w:val="24"/>
              </w:rPr>
              <w:t xml:space="preserve">отражение суммы дооценки, равной сумме уценки (уменьшения стоимости) НМА, проведенной в предыдущие отчетные периоды и отнесенной на расходы (в случае, когда в результате последующей (последующих) переоценки (переоценок) происходит дооценка НМА)</w:t>
            </w:r>
          </w:p>
        </w:tc>
        <w:tc>
          <w:tcPr>
            <w:tcW w:w="1113" w:type="dxa"/>
          </w:tcPr>
          <w:p>
            <w:pPr>
              <w:pStyle w:val="0"/>
            </w:pPr>
            <w:r>
              <w:rPr>
                <w:sz w:val="24"/>
              </w:rPr>
              <w:t xml:space="preserve">N 60901</w:t>
            </w:r>
          </w:p>
        </w:tc>
        <w:tc>
          <w:tcPr>
            <w:tcW w:w="1155" w:type="dxa"/>
          </w:tcPr>
          <w:p>
            <w:pPr>
              <w:pStyle w:val="0"/>
            </w:pPr>
            <w:r>
              <w:rPr>
                <w:sz w:val="24"/>
              </w:rPr>
              <w:t xml:space="preserve">N 71801</w:t>
            </w:r>
          </w:p>
        </w:tc>
        <w:tc>
          <w:tcPr>
            <w:tcW w:w="1770" w:type="dxa"/>
          </w:tcPr>
          <w:p>
            <w:pPr>
              <w:pStyle w:val="0"/>
            </w:pPr>
            <w:r>
              <w:rPr>
                <w:sz w:val="24"/>
              </w:rPr>
              <w:t xml:space="preserve">54107</w:t>
            </w:r>
          </w:p>
        </w:tc>
      </w:tr>
      <w:tr>
        <w:tc>
          <w:tcPr>
            <w:tcW w:w="878" w:type="dxa"/>
          </w:tcPr>
          <w:p>
            <w:pPr>
              <w:pStyle w:val="0"/>
            </w:pPr>
            <w:r>
              <w:rPr>
                <w:sz w:val="24"/>
              </w:rPr>
              <w:t xml:space="preserve">1.20</w:t>
            </w:r>
          </w:p>
        </w:tc>
        <w:tc>
          <w:tcPr>
            <w:tcW w:w="4114" w:type="dxa"/>
          </w:tcPr>
          <w:p>
            <w:pPr>
              <w:pStyle w:val="0"/>
            </w:pPr>
            <w:r>
              <w:rPr>
                <w:sz w:val="24"/>
              </w:rPr>
              <w:t xml:space="preserve">Отражение уценки (уменьшения стоимости) НМА в результате переоценки:</w:t>
            </w:r>
          </w:p>
        </w:tc>
        <w:tc>
          <w:tcPr>
            <w:tcW w:w="1113" w:type="dxa"/>
          </w:tcPr>
          <w:p>
            <w:pPr>
              <w:pStyle w:val="0"/>
            </w:pPr>
            <w:r>
              <w:rPr>
                <w:sz w:val="24"/>
              </w:rPr>
            </w:r>
          </w:p>
        </w:tc>
        <w:tc>
          <w:tcPr>
            <w:tcW w:w="1155" w:type="dxa"/>
          </w:tcPr>
          <w:p>
            <w:pPr>
              <w:pStyle w:val="0"/>
            </w:pPr>
            <w:r>
              <w:rPr>
                <w:sz w:val="24"/>
              </w:rPr>
            </w:r>
          </w:p>
        </w:tc>
        <w:tc>
          <w:tcPr>
            <w:tcW w:w="1770" w:type="dxa"/>
          </w:tcPr>
          <w:p>
            <w:pPr>
              <w:pStyle w:val="0"/>
              <w:jc w:val="center"/>
            </w:pPr>
            <w:r>
              <w:rPr>
                <w:sz w:val="24"/>
              </w:rPr>
            </w:r>
          </w:p>
        </w:tc>
      </w:tr>
      <w:tr>
        <w:tc>
          <w:tcPr>
            <w:tcW w:w="878" w:type="dxa"/>
          </w:tcPr>
          <w:p>
            <w:pPr>
              <w:pStyle w:val="0"/>
            </w:pPr>
            <w:r>
              <w:rPr>
                <w:sz w:val="24"/>
              </w:rPr>
              <w:t xml:space="preserve">1.20.1</w:t>
            </w:r>
          </w:p>
        </w:tc>
        <w:tc>
          <w:tcPr>
            <w:tcW w:w="4114" w:type="dxa"/>
          </w:tcPr>
          <w:p>
            <w:pPr>
              <w:pStyle w:val="0"/>
              <w:ind w:firstLine="284"/>
            </w:pPr>
            <w:r>
              <w:rPr>
                <w:sz w:val="24"/>
              </w:rPr>
              <w:t xml:space="preserve">отражение уменьшения суммы накопленной амортизации</w:t>
            </w:r>
          </w:p>
        </w:tc>
        <w:tc>
          <w:tcPr>
            <w:tcW w:w="1113" w:type="dxa"/>
          </w:tcPr>
          <w:p>
            <w:pPr>
              <w:pStyle w:val="0"/>
            </w:pPr>
            <w:r>
              <w:rPr>
                <w:sz w:val="24"/>
              </w:rPr>
              <w:t xml:space="preserve">N 60903</w:t>
            </w:r>
          </w:p>
        </w:tc>
        <w:tc>
          <w:tcPr>
            <w:tcW w:w="1155" w:type="dxa"/>
          </w:tcPr>
          <w:p>
            <w:pPr>
              <w:pStyle w:val="0"/>
            </w:pPr>
            <w:r>
              <w:rPr>
                <w:sz w:val="24"/>
              </w:rPr>
              <w:t xml:space="preserve">N 10611</w:t>
            </w:r>
          </w:p>
        </w:tc>
        <w:tc>
          <w:tcPr>
            <w:tcW w:w="1770" w:type="dxa"/>
          </w:tcPr>
          <w:p>
            <w:pPr>
              <w:pStyle w:val="0"/>
              <w:jc w:val="center"/>
            </w:pPr>
            <w:r>
              <w:rPr>
                <w:sz w:val="24"/>
              </w:rPr>
              <w:t xml:space="preserve">-</w:t>
            </w:r>
          </w:p>
        </w:tc>
      </w:tr>
      <w:tr>
        <w:tc>
          <w:tcPr>
            <w:tcW w:w="878" w:type="dxa"/>
          </w:tcPr>
          <w:p>
            <w:pPr>
              <w:pStyle w:val="0"/>
            </w:pPr>
            <w:r>
              <w:rPr>
                <w:sz w:val="24"/>
              </w:rPr>
              <w:t xml:space="preserve">1.20.2</w:t>
            </w:r>
          </w:p>
        </w:tc>
        <w:tc>
          <w:tcPr>
            <w:tcW w:w="4114" w:type="dxa"/>
          </w:tcPr>
          <w:p>
            <w:pPr>
              <w:pStyle w:val="0"/>
              <w:ind w:firstLine="284"/>
            </w:pPr>
            <w:r>
              <w:rPr>
                <w:sz w:val="24"/>
              </w:rPr>
              <w:t xml:space="preserve">отражение суммы уценки в сумме, не превышающей остаток на лицевом счете N 10611</w:t>
            </w:r>
          </w:p>
        </w:tc>
        <w:tc>
          <w:tcPr>
            <w:tcW w:w="1113" w:type="dxa"/>
          </w:tcPr>
          <w:p>
            <w:pPr>
              <w:pStyle w:val="0"/>
            </w:pPr>
            <w:r>
              <w:rPr>
                <w:sz w:val="24"/>
              </w:rPr>
              <w:t xml:space="preserve">N 10611</w:t>
            </w:r>
          </w:p>
        </w:tc>
        <w:tc>
          <w:tcPr>
            <w:tcW w:w="1155" w:type="dxa"/>
          </w:tcPr>
          <w:p>
            <w:pPr>
              <w:pStyle w:val="0"/>
            </w:pPr>
            <w:r>
              <w:rPr>
                <w:sz w:val="24"/>
              </w:rPr>
              <w:t xml:space="preserve">N 60901</w:t>
            </w:r>
          </w:p>
        </w:tc>
        <w:tc>
          <w:tcPr>
            <w:tcW w:w="1770" w:type="dxa"/>
          </w:tcPr>
          <w:p>
            <w:pPr>
              <w:pStyle w:val="0"/>
              <w:jc w:val="center"/>
            </w:pPr>
            <w:r>
              <w:rPr>
                <w:sz w:val="24"/>
              </w:rPr>
              <w:t xml:space="preserve">-</w:t>
            </w:r>
          </w:p>
        </w:tc>
      </w:tr>
      <w:tr>
        <w:tc>
          <w:tcPr>
            <w:tcW w:w="878" w:type="dxa"/>
            <w:vMerge w:val="restart"/>
          </w:tcPr>
          <w:p>
            <w:pPr>
              <w:pStyle w:val="0"/>
            </w:pPr>
            <w:r>
              <w:rPr>
                <w:sz w:val="24"/>
              </w:rPr>
              <w:t xml:space="preserve">1.20.3</w:t>
            </w:r>
          </w:p>
        </w:tc>
        <w:tc>
          <w:tcPr>
            <w:tcW w:w="4114" w:type="dxa"/>
            <w:vMerge w:val="restart"/>
          </w:tcPr>
          <w:p>
            <w:pPr>
              <w:pStyle w:val="0"/>
              <w:ind w:firstLine="284"/>
            </w:pPr>
            <w:r>
              <w:rPr>
                <w:sz w:val="24"/>
              </w:rPr>
              <w:t xml:space="preserve">отражение превышения суммы уценки НМА над остатком на лицевом счете N 10611</w:t>
            </w:r>
          </w:p>
        </w:tc>
        <w:tc>
          <w:tcPr>
            <w:tcW w:w="1113" w:type="dxa"/>
            <w:vMerge w:val="restart"/>
          </w:tcPr>
          <w:p>
            <w:pPr>
              <w:pStyle w:val="0"/>
            </w:pPr>
            <w:r>
              <w:rPr>
                <w:sz w:val="24"/>
              </w:rPr>
              <w:t xml:space="preserve">N 71802</w:t>
            </w:r>
          </w:p>
        </w:tc>
        <w:tc>
          <w:tcPr>
            <w:tcW w:w="1155" w:type="dxa"/>
            <w:vMerge w:val="restart"/>
          </w:tcPr>
          <w:p>
            <w:pPr>
              <w:pStyle w:val="0"/>
            </w:pPr>
            <w:r>
              <w:rPr>
                <w:sz w:val="24"/>
              </w:rPr>
              <w:t xml:space="preserve">N 60901</w:t>
            </w:r>
          </w:p>
        </w:tc>
        <w:tc>
          <w:tcPr>
            <w:tcW w:w="1770" w:type="dxa"/>
            <w:tcBorders>
              <w:bottom w:val="nil"/>
            </w:tcBorders>
          </w:tcPr>
          <w:p>
            <w:pPr>
              <w:pStyle w:val="0"/>
            </w:pPr>
            <w:r>
              <w:rPr>
                <w:sz w:val="24"/>
              </w:rPr>
              <w:t xml:space="preserve">55207</w:t>
            </w:r>
          </w:p>
          <w:p>
            <w:pPr>
              <w:pStyle w:val="0"/>
            </w:pPr>
            <w:r>
              <w:rPr>
                <w:sz w:val="24"/>
              </w:rPr>
              <w:t xml:space="preserve">в соответствии с </w:t>
            </w:r>
            <w:r>
              <w:rPr>
                <w:sz w:val="24"/>
              </w:rPr>
              <w:t xml:space="preserve">Планом</w:t>
            </w:r>
            <w:r>
              <w:rPr>
                <w:sz w:val="24"/>
              </w:rPr>
              <w:t xml:space="preserve"> счетов,</w:t>
            </w:r>
          </w:p>
        </w:tc>
      </w:tr>
      <w:tr>
        <w:tc>
          <w:tcPr>
            <w:vMerge w:val="continue"/>
          </w:tcPr>
          <w:p/>
        </w:tc>
        <w:tc>
          <w:tcPr>
            <w:vMerge w:val="continue"/>
          </w:tcPr>
          <w:p/>
        </w:tc>
        <w:tc>
          <w:tcPr>
            <w:vMerge w:val="continue"/>
          </w:tcPr>
          <w:p/>
        </w:tc>
        <w:tc>
          <w:tcPr>
            <w:vMerge w:val="continue"/>
          </w:tcPr>
          <w:p/>
        </w:tc>
        <w:tc>
          <w:tcPr>
            <w:tcW w:w="1770" w:type="dxa"/>
            <w:tcBorders>
              <w:top w:val="nil"/>
            </w:tcBorders>
          </w:tcPr>
          <w:p>
            <w:pPr>
              <w:pStyle w:val="0"/>
            </w:pPr>
            <w:r>
              <w:rPr>
                <w:sz w:val="24"/>
              </w:rPr>
              <w:t xml:space="preserve">55209</w:t>
            </w:r>
          </w:p>
          <w:p>
            <w:pPr>
              <w:pStyle w:val="0"/>
            </w:pPr>
            <w:r>
              <w:rPr>
                <w:sz w:val="24"/>
              </w:rPr>
              <w:t xml:space="preserve">в соответствии с </w:t>
            </w:r>
            <w:r>
              <w:rPr>
                <w:sz w:val="24"/>
              </w:rPr>
              <w:t xml:space="preserve">Положением</w:t>
            </w:r>
            <w:r>
              <w:rPr>
                <w:sz w:val="24"/>
              </w:rPr>
              <w:t xml:space="preserve"> Банка России N 873-П</w:t>
            </w:r>
          </w:p>
        </w:tc>
      </w:tr>
      <w:tr>
        <w:tc>
          <w:tcPr>
            <w:tcW w:w="878" w:type="dxa"/>
          </w:tcPr>
          <w:p>
            <w:pPr>
              <w:pStyle w:val="0"/>
            </w:pPr>
            <w:r>
              <w:rPr>
                <w:sz w:val="24"/>
              </w:rPr>
              <w:t xml:space="preserve">1.21</w:t>
            </w:r>
          </w:p>
        </w:tc>
        <w:tc>
          <w:tcPr>
            <w:tcW w:w="4114" w:type="dxa"/>
          </w:tcPr>
          <w:p>
            <w:pPr>
              <w:pStyle w:val="0"/>
            </w:pPr>
            <w:r>
              <w:rPr>
                <w:sz w:val="24"/>
              </w:rPr>
              <w:t xml:space="preserve">Отражение уменьшения стоимости НМА на сумму накопленной амортизации (при выборе способа уменьшения стоимости НМА на сумму накопленной амортизации и последующего пересчета ее до справедливой стоимости)</w:t>
            </w:r>
          </w:p>
        </w:tc>
        <w:tc>
          <w:tcPr>
            <w:tcW w:w="1113" w:type="dxa"/>
          </w:tcPr>
          <w:p>
            <w:pPr>
              <w:pStyle w:val="0"/>
            </w:pPr>
            <w:r>
              <w:rPr>
                <w:sz w:val="24"/>
              </w:rPr>
              <w:t xml:space="preserve">N 60903</w:t>
            </w:r>
          </w:p>
        </w:tc>
        <w:tc>
          <w:tcPr>
            <w:tcW w:w="1155" w:type="dxa"/>
          </w:tcPr>
          <w:p>
            <w:pPr>
              <w:pStyle w:val="0"/>
            </w:pPr>
            <w:r>
              <w:rPr>
                <w:sz w:val="24"/>
              </w:rPr>
              <w:t xml:space="preserve">N 60901</w:t>
            </w:r>
          </w:p>
        </w:tc>
        <w:tc>
          <w:tcPr>
            <w:tcW w:w="1770" w:type="dxa"/>
          </w:tcPr>
          <w:p>
            <w:pPr>
              <w:pStyle w:val="0"/>
              <w:jc w:val="center"/>
            </w:pPr>
            <w:r>
              <w:rPr>
                <w:sz w:val="24"/>
              </w:rPr>
              <w:t xml:space="preserve">-</w:t>
            </w:r>
          </w:p>
        </w:tc>
      </w:tr>
      <w:tr>
        <w:tc>
          <w:tcPr>
            <w:tcW w:w="878" w:type="dxa"/>
          </w:tcPr>
          <w:bookmarkStart w:id="1450" w:name="P1450"/>
          <w:bookmarkEnd w:id="1450"/>
          <w:p>
            <w:pPr>
              <w:pStyle w:val="0"/>
            </w:pPr>
            <w:r>
              <w:rPr>
                <w:sz w:val="24"/>
              </w:rPr>
              <w:t xml:space="preserve">1.22</w:t>
            </w:r>
          </w:p>
        </w:tc>
        <w:tc>
          <w:tcPr>
            <w:tcW w:w="4114" w:type="dxa"/>
          </w:tcPr>
          <w:p>
            <w:pPr>
              <w:pStyle w:val="0"/>
            </w:pPr>
            <w:r>
              <w:rPr>
                <w:sz w:val="24"/>
              </w:rPr>
              <w:t xml:space="preserve">Отражение переноса прироста стоимости при переоценке НМА</w:t>
            </w:r>
          </w:p>
        </w:tc>
        <w:tc>
          <w:tcPr>
            <w:tcW w:w="1113" w:type="dxa"/>
          </w:tcPr>
          <w:p>
            <w:pPr>
              <w:pStyle w:val="0"/>
            </w:pPr>
            <w:r>
              <w:rPr>
                <w:sz w:val="24"/>
              </w:rPr>
              <w:t xml:space="preserve">N 10611</w:t>
            </w:r>
          </w:p>
        </w:tc>
        <w:tc>
          <w:tcPr>
            <w:tcW w:w="1155" w:type="dxa"/>
          </w:tcPr>
          <w:p>
            <w:pPr>
              <w:pStyle w:val="0"/>
            </w:pPr>
            <w:r>
              <w:rPr>
                <w:sz w:val="24"/>
              </w:rPr>
              <w:t xml:space="preserve">N 10801</w:t>
            </w:r>
          </w:p>
          <w:p>
            <w:pPr>
              <w:pStyle w:val="0"/>
            </w:pPr>
            <w:r>
              <w:rPr>
                <w:sz w:val="24"/>
              </w:rPr>
              <w:t xml:space="preserve">N 10901</w:t>
            </w:r>
          </w:p>
        </w:tc>
        <w:tc>
          <w:tcPr>
            <w:tcW w:w="1770" w:type="dxa"/>
          </w:tcPr>
          <w:p>
            <w:pPr>
              <w:pStyle w:val="0"/>
              <w:jc w:val="center"/>
            </w:pPr>
            <w:r>
              <w:rPr>
                <w:sz w:val="24"/>
              </w:rPr>
              <w:t xml:space="preserve">-</w:t>
            </w:r>
          </w:p>
        </w:tc>
      </w:tr>
      <w:tr>
        <w:tc>
          <w:tcPr>
            <w:gridSpan w:val="5"/>
            <w:tcW w:w="9030" w:type="dxa"/>
          </w:tcPr>
          <w:p>
            <w:pPr>
              <w:pStyle w:val="0"/>
              <w:outlineLvl w:val="2"/>
              <w:jc w:val="center"/>
            </w:pPr>
            <w:r>
              <w:rPr>
                <w:sz w:val="24"/>
              </w:rPr>
              <w:t xml:space="preserve">Отражение убытков от обесценения НМА и восстановления убытков от обесценения НМА, оцениваемым по модели учета по первоначальной стоимости</w:t>
            </w:r>
          </w:p>
        </w:tc>
      </w:tr>
      <w:tr>
        <w:tc>
          <w:tcPr>
            <w:tcW w:w="878" w:type="dxa"/>
          </w:tcPr>
          <w:bookmarkStart w:id="1457" w:name="P1457"/>
          <w:bookmarkEnd w:id="1457"/>
          <w:p>
            <w:pPr>
              <w:pStyle w:val="0"/>
            </w:pPr>
            <w:r>
              <w:rPr>
                <w:sz w:val="24"/>
              </w:rPr>
              <w:t xml:space="preserve">1.23</w:t>
            </w:r>
          </w:p>
        </w:tc>
        <w:tc>
          <w:tcPr>
            <w:tcW w:w="4114" w:type="dxa"/>
          </w:tcPr>
          <w:p>
            <w:pPr>
              <w:pStyle w:val="0"/>
            </w:pPr>
            <w:r>
              <w:rPr>
                <w:sz w:val="24"/>
              </w:rPr>
              <w:t xml:space="preserve">Отражение убытков от обесценения</w:t>
            </w:r>
          </w:p>
        </w:tc>
        <w:tc>
          <w:tcPr>
            <w:tcW w:w="1113" w:type="dxa"/>
          </w:tcPr>
          <w:p>
            <w:pPr>
              <w:pStyle w:val="0"/>
            </w:pPr>
            <w:r>
              <w:rPr>
                <w:sz w:val="24"/>
              </w:rPr>
              <w:t xml:space="preserve">N 71802</w:t>
            </w:r>
          </w:p>
        </w:tc>
        <w:tc>
          <w:tcPr>
            <w:tcW w:w="1155" w:type="dxa"/>
          </w:tcPr>
          <w:p>
            <w:pPr>
              <w:pStyle w:val="0"/>
            </w:pPr>
            <w:r>
              <w:rPr>
                <w:sz w:val="24"/>
              </w:rPr>
              <w:t xml:space="preserve">N 60907</w:t>
            </w:r>
          </w:p>
        </w:tc>
        <w:tc>
          <w:tcPr>
            <w:tcW w:w="1770" w:type="dxa"/>
          </w:tcPr>
          <w:p>
            <w:pPr>
              <w:pStyle w:val="0"/>
            </w:pPr>
            <w:r>
              <w:rPr>
                <w:sz w:val="24"/>
              </w:rPr>
              <w:t xml:space="preserve">55205</w:t>
            </w:r>
          </w:p>
        </w:tc>
      </w:tr>
      <w:tr>
        <w:tc>
          <w:tcPr>
            <w:tcW w:w="878" w:type="dxa"/>
          </w:tcPr>
          <w:bookmarkStart w:id="1462" w:name="P1462"/>
          <w:bookmarkEnd w:id="1462"/>
          <w:p>
            <w:pPr>
              <w:pStyle w:val="0"/>
            </w:pPr>
            <w:r>
              <w:rPr>
                <w:sz w:val="24"/>
              </w:rPr>
              <w:t xml:space="preserve">1.24</w:t>
            </w:r>
          </w:p>
        </w:tc>
        <w:tc>
          <w:tcPr>
            <w:tcW w:w="4114" w:type="dxa"/>
          </w:tcPr>
          <w:p>
            <w:pPr>
              <w:pStyle w:val="0"/>
            </w:pPr>
            <w:r>
              <w:rPr>
                <w:sz w:val="24"/>
              </w:rPr>
              <w:t xml:space="preserve">Отражение восстановления убытков от обесценения</w:t>
            </w:r>
          </w:p>
        </w:tc>
        <w:tc>
          <w:tcPr>
            <w:tcW w:w="1113" w:type="dxa"/>
          </w:tcPr>
          <w:p>
            <w:pPr>
              <w:pStyle w:val="0"/>
            </w:pPr>
            <w:r>
              <w:rPr>
                <w:sz w:val="24"/>
              </w:rPr>
              <w:t xml:space="preserve">N 60907</w:t>
            </w:r>
          </w:p>
        </w:tc>
        <w:tc>
          <w:tcPr>
            <w:tcW w:w="1155" w:type="dxa"/>
          </w:tcPr>
          <w:p>
            <w:pPr>
              <w:pStyle w:val="0"/>
            </w:pPr>
            <w:r>
              <w:rPr>
                <w:sz w:val="24"/>
              </w:rPr>
              <w:t xml:space="preserve">N 71801</w:t>
            </w:r>
          </w:p>
        </w:tc>
        <w:tc>
          <w:tcPr>
            <w:tcW w:w="1770" w:type="dxa"/>
          </w:tcPr>
          <w:p>
            <w:pPr>
              <w:pStyle w:val="0"/>
            </w:pPr>
            <w:r>
              <w:rPr>
                <w:sz w:val="24"/>
              </w:rPr>
              <w:t xml:space="preserve">54105</w:t>
            </w:r>
          </w:p>
        </w:tc>
      </w:tr>
      <w:tr>
        <w:tc>
          <w:tcPr>
            <w:gridSpan w:val="5"/>
            <w:tcW w:w="9030" w:type="dxa"/>
          </w:tcPr>
          <w:p>
            <w:pPr>
              <w:pStyle w:val="0"/>
              <w:outlineLvl w:val="2"/>
              <w:jc w:val="center"/>
            </w:pPr>
            <w:r>
              <w:rPr>
                <w:sz w:val="24"/>
              </w:rPr>
              <w:t xml:space="preserve">Отражение убытков от обесценения НМА и восстановления убытков от обесценения НМА, оцениваемым по модели учета по переоцененной стоимости</w:t>
            </w:r>
          </w:p>
        </w:tc>
      </w:tr>
      <w:tr>
        <w:tc>
          <w:tcPr>
            <w:tcW w:w="878" w:type="dxa"/>
          </w:tcPr>
          <w:p>
            <w:pPr>
              <w:pStyle w:val="0"/>
            </w:pPr>
            <w:r>
              <w:rPr>
                <w:sz w:val="24"/>
              </w:rPr>
              <w:t xml:space="preserve">1.25</w:t>
            </w:r>
          </w:p>
        </w:tc>
        <w:tc>
          <w:tcPr>
            <w:tcW w:w="4114" w:type="dxa"/>
          </w:tcPr>
          <w:p>
            <w:pPr>
              <w:pStyle w:val="0"/>
            </w:pPr>
            <w:r>
              <w:rPr>
                <w:sz w:val="24"/>
              </w:rPr>
              <w:t xml:space="preserve">Отражение убытков от обесценения:</w:t>
            </w:r>
          </w:p>
        </w:tc>
        <w:tc>
          <w:tcPr>
            <w:tcW w:w="1113" w:type="dxa"/>
          </w:tcPr>
          <w:p>
            <w:pPr>
              <w:pStyle w:val="0"/>
            </w:pPr>
            <w:r>
              <w:rPr>
                <w:sz w:val="24"/>
              </w:rPr>
            </w:r>
          </w:p>
        </w:tc>
        <w:tc>
          <w:tcPr>
            <w:tcW w:w="1155" w:type="dxa"/>
          </w:tcPr>
          <w:p>
            <w:pPr>
              <w:pStyle w:val="0"/>
            </w:pPr>
            <w:r>
              <w:rPr>
                <w:sz w:val="24"/>
              </w:rPr>
            </w:r>
          </w:p>
        </w:tc>
        <w:tc>
          <w:tcPr>
            <w:tcW w:w="1770" w:type="dxa"/>
          </w:tcPr>
          <w:p>
            <w:pPr>
              <w:pStyle w:val="0"/>
              <w:jc w:val="center"/>
            </w:pPr>
            <w:r>
              <w:rPr>
                <w:sz w:val="24"/>
              </w:rPr>
            </w:r>
          </w:p>
        </w:tc>
      </w:tr>
      <w:tr>
        <w:tc>
          <w:tcPr>
            <w:tcW w:w="878" w:type="dxa"/>
          </w:tcPr>
          <w:bookmarkStart w:id="1473" w:name="P1473"/>
          <w:bookmarkEnd w:id="1473"/>
          <w:p>
            <w:pPr>
              <w:pStyle w:val="0"/>
            </w:pPr>
            <w:r>
              <w:rPr>
                <w:sz w:val="24"/>
              </w:rPr>
              <w:t xml:space="preserve">1.25.1</w:t>
            </w:r>
          </w:p>
        </w:tc>
        <w:tc>
          <w:tcPr>
            <w:tcW w:w="4114" w:type="dxa"/>
          </w:tcPr>
          <w:p>
            <w:pPr>
              <w:pStyle w:val="0"/>
              <w:ind w:firstLine="284"/>
            </w:pPr>
            <w:r>
              <w:rPr>
                <w:sz w:val="24"/>
              </w:rPr>
              <w:t xml:space="preserve">в пределах суммы, не превышающей остаток на лицевом счете N 10611</w:t>
            </w:r>
          </w:p>
        </w:tc>
        <w:tc>
          <w:tcPr>
            <w:tcW w:w="1113" w:type="dxa"/>
          </w:tcPr>
          <w:p>
            <w:pPr>
              <w:pStyle w:val="0"/>
            </w:pPr>
            <w:r>
              <w:rPr>
                <w:sz w:val="24"/>
              </w:rPr>
              <w:t xml:space="preserve">N 10611</w:t>
            </w:r>
          </w:p>
        </w:tc>
        <w:tc>
          <w:tcPr>
            <w:tcW w:w="1155" w:type="dxa"/>
          </w:tcPr>
          <w:p>
            <w:pPr>
              <w:pStyle w:val="0"/>
            </w:pPr>
            <w:r>
              <w:rPr>
                <w:sz w:val="24"/>
              </w:rPr>
              <w:t xml:space="preserve">N 60907</w:t>
            </w:r>
          </w:p>
        </w:tc>
        <w:tc>
          <w:tcPr>
            <w:tcW w:w="1770" w:type="dxa"/>
          </w:tcPr>
          <w:p>
            <w:pPr>
              <w:pStyle w:val="0"/>
              <w:jc w:val="center"/>
            </w:pPr>
            <w:r>
              <w:rPr>
                <w:sz w:val="24"/>
              </w:rPr>
              <w:t xml:space="preserve">-</w:t>
            </w:r>
          </w:p>
        </w:tc>
      </w:tr>
      <w:tr>
        <w:tc>
          <w:tcPr>
            <w:tcW w:w="878" w:type="dxa"/>
          </w:tcPr>
          <w:bookmarkStart w:id="1478" w:name="P1478"/>
          <w:bookmarkEnd w:id="1478"/>
          <w:p>
            <w:pPr>
              <w:pStyle w:val="0"/>
            </w:pPr>
            <w:r>
              <w:rPr>
                <w:sz w:val="24"/>
              </w:rPr>
              <w:t xml:space="preserve">1.25.2</w:t>
            </w:r>
          </w:p>
        </w:tc>
        <w:tc>
          <w:tcPr>
            <w:tcW w:w="4114" w:type="dxa"/>
          </w:tcPr>
          <w:p>
            <w:pPr>
              <w:pStyle w:val="0"/>
              <w:ind w:firstLine="284"/>
            </w:pPr>
            <w:r>
              <w:rPr>
                <w:sz w:val="24"/>
              </w:rPr>
              <w:t xml:space="preserve">в сумме, превышающей остаток на лицевом счете N 10611</w:t>
            </w:r>
          </w:p>
        </w:tc>
        <w:tc>
          <w:tcPr>
            <w:tcW w:w="1113" w:type="dxa"/>
          </w:tcPr>
          <w:p>
            <w:pPr>
              <w:pStyle w:val="0"/>
            </w:pPr>
            <w:r>
              <w:rPr>
                <w:sz w:val="24"/>
              </w:rPr>
              <w:t xml:space="preserve">N 71802</w:t>
            </w:r>
          </w:p>
        </w:tc>
        <w:tc>
          <w:tcPr>
            <w:tcW w:w="1155" w:type="dxa"/>
          </w:tcPr>
          <w:p>
            <w:pPr>
              <w:pStyle w:val="0"/>
            </w:pPr>
            <w:r>
              <w:rPr>
                <w:sz w:val="24"/>
              </w:rPr>
              <w:t xml:space="preserve">N 60907</w:t>
            </w:r>
          </w:p>
        </w:tc>
        <w:tc>
          <w:tcPr>
            <w:tcW w:w="1770" w:type="dxa"/>
          </w:tcPr>
          <w:p>
            <w:pPr>
              <w:pStyle w:val="0"/>
            </w:pPr>
            <w:r>
              <w:rPr>
                <w:sz w:val="24"/>
              </w:rPr>
              <w:t xml:space="preserve">55205</w:t>
            </w:r>
          </w:p>
        </w:tc>
      </w:tr>
      <w:tr>
        <w:tc>
          <w:tcPr>
            <w:tcW w:w="878" w:type="dxa"/>
          </w:tcPr>
          <w:p>
            <w:pPr>
              <w:pStyle w:val="0"/>
            </w:pPr>
            <w:r>
              <w:rPr>
                <w:sz w:val="24"/>
              </w:rPr>
              <w:t xml:space="preserve">1.26</w:t>
            </w:r>
          </w:p>
        </w:tc>
        <w:tc>
          <w:tcPr>
            <w:tcW w:w="4114" w:type="dxa"/>
          </w:tcPr>
          <w:p>
            <w:pPr>
              <w:pStyle w:val="0"/>
            </w:pPr>
            <w:r>
              <w:rPr>
                <w:sz w:val="24"/>
              </w:rPr>
              <w:t xml:space="preserve">Отражение восстановления убытков от обесценения:</w:t>
            </w:r>
          </w:p>
        </w:tc>
        <w:tc>
          <w:tcPr>
            <w:tcW w:w="1113" w:type="dxa"/>
          </w:tcPr>
          <w:p>
            <w:pPr>
              <w:pStyle w:val="0"/>
            </w:pPr>
            <w:r>
              <w:rPr>
                <w:sz w:val="24"/>
              </w:rPr>
            </w:r>
          </w:p>
        </w:tc>
        <w:tc>
          <w:tcPr>
            <w:tcW w:w="1155" w:type="dxa"/>
          </w:tcPr>
          <w:p>
            <w:pPr>
              <w:pStyle w:val="0"/>
            </w:pPr>
            <w:r>
              <w:rPr>
                <w:sz w:val="24"/>
              </w:rPr>
            </w:r>
          </w:p>
        </w:tc>
        <w:tc>
          <w:tcPr>
            <w:tcW w:w="1770" w:type="dxa"/>
          </w:tcPr>
          <w:p>
            <w:pPr>
              <w:pStyle w:val="0"/>
              <w:jc w:val="center"/>
            </w:pPr>
            <w:r>
              <w:rPr>
                <w:sz w:val="24"/>
              </w:rPr>
            </w:r>
          </w:p>
        </w:tc>
      </w:tr>
      <w:tr>
        <w:tc>
          <w:tcPr>
            <w:tcW w:w="878" w:type="dxa"/>
          </w:tcPr>
          <w:bookmarkStart w:id="1488" w:name="P1488"/>
          <w:bookmarkEnd w:id="1488"/>
          <w:p>
            <w:pPr>
              <w:pStyle w:val="0"/>
            </w:pPr>
            <w:r>
              <w:rPr>
                <w:sz w:val="24"/>
              </w:rPr>
              <w:t xml:space="preserve">1.26.1</w:t>
            </w:r>
          </w:p>
        </w:tc>
        <w:tc>
          <w:tcPr>
            <w:tcW w:w="4114" w:type="dxa"/>
          </w:tcPr>
          <w:p>
            <w:pPr>
              <w:pStyle w:val="0"/>
              <w:ind w:firstLine="284"/>
            </w:pPr>
            <w:r>
              <w:rPr>
                <w:sz w:val="24"/>
              </w:rPr>
              <w:t xml:space="preserve">в пределах списанной при отражении убытков от обесценения суммы прироста стоимости НМА при переоценке</w:t>
            </w:r>
          </w:p>
        </w:tc>
        <w:tc>
          <w:tcPr>
            <w:tcW w:w="1113" w:type="dxa"/>
          </w:tcPr>
          <w:p>
            <w:pPr>
              <w:pStyle w:val="0"/>
            </w:pPr>
            <w:r>
              <w:rPr>
                <w:sz w:val="24"/>
              </w:rPr>
              <w:t xml:space="preserve">N 60907</w:t>
            </w:r>
          </w:p>
        </w:tc>
        <w:tc>
          <w:tcPr>
            <w:tcW w:w="1155" w:type="dxa"/>
          </w:tcPr>
          <w:p>
            <w:pPr>
              <w:pStyle w:val="0"/>
            </w:pPr>
            <w:r>
              <w:rPr>
                <w:sz w:val="24"/>
              </w:rPr>
              <w:t xml:space="preserve">N 10611</w:t>
            </w:r>
          </w:p>
        </w:tc>
        <w:tc>
          <w:tcPr>
            <w:tcW w:w="1770" w:type="dxa"/>
          </w:tcPr>
          <w:p>
            <w:pPr>
              <w:pStyle w:val="0"/>
              <w:jc w:val="center"/>
            </w:pPr>
            <w:r>
              <w:rPr>
                <w:sz w:val="24"/>
              </w:rPr>
              <w:t xml:space="preserve">-</w:t>
            </w:r>
          </w:p>
        </w:tc>
      </w:tr>
      <w:tr>
        <w:tc>
          <w:tcPr>
            <w:tcW w:w="878" w:type="dxa"/>
          </w:tcPr>
          <w:bookmarkStart w:id="1493" w:name="P1493"/>
          <w:bookmarkEnd w:id="1493"/>
          <w:p>
            <w:pPr>
              <w:pStyle w:val="0"/>
            </w:pPr>
            <w:r>
              <w:rPr>
                <w:sz w:val="24"/>
              </w:rPr>
              <w:t xml:space="preserve">1.26.2</w:t>
            </w:r>
          </w:p>
        </w:tc>
        <w:tc>
          <w:tcPr>
            <w:tcW w:w="4114" w:type="dxa"/>
          </w:tcPr>
          <w:p>
            <w:pPr>
              <w:pStyle w:val="0"/>
              <w:ind w:firstLine="284"/>
            </w:pPr>
            <w:r>
              <w:rPr>
                <w:sz w:val="24"/>
              </w:rPr>
              <w:t xml:space="preserve">в пределах суммы убытков от обесценения, ранее признанных в составе расходов</w:t>
            </w:r>
          </w:p>
        </w:tc>
        <w:tc>
          <w:tcPr>
            <w:tcW w:w="1113" w:type="dxa"/>
          </w:tcPr>
          <w:p>
            <w:pPr>
              <w:pStyle w:val="0"/>
            </w:pPr>
            <w:r>
              <w:rPr>
                <w:sz w:val="24"/>
              </w:rPr>
              <w:t xml:space="preserve">N 60907</w:t>
            </w:r>
          </w:p>
        </w:tc>
        <w:tc>
          <w:tcPr>
            <w:tcW w:w="1155" w:type="dxa"/>
          </w:tcPr>
          <w:p>
            <w:pPr>
              <w:pStyle w:val="0"/>
            </w:pPr>
            <w:r>
              <w:rPr>
                <w:sz w:val="24"/>
              </w:rPr>
              <w:t xml:space="preserve">N 71801</w:t>
            </w:r>
          </w:p>
        </w:tc>
        <w:tc>
          <w:tcPr>
            <w:tcW w:w="1770" w:type="dxa"/>
          </w:tcPr>
          <w:p>
            <w:pPr>
              <w:pStyle w:val="0"/>
            </w:pPr>
            <w:r>
              <w:rPr>
                <w:sz w:val="24"/>
              </w:rPr>
              <w:t xml:space="preserve">54105</w:t>
            </w:r>
          </w:p>
        </w:tc>
      </w:tr>
      <w:tr>
        <w:tc>
          <w:tcPr>
            <w:gridSpan w:val="5"/>
            <w:tcW w:w="9030" w:type="dxa"/>
          </w:tcPr>
          <w:p>
            <w:pPr>
              <w:pStyle w:val="0"/>
              <w:outlineLvl w:val="2"/>
              <w:jc w:val="center"/>
            </w:pPr>
            <w:r>
              <w:rPr>
                <w:sz w:val="24"/>
              </w:rPr>
              <w:t xml:space="preserve">Отражение начисления амортизации НМА</w:t>
            </w:r>
          </w:p>
        </w:tc>
      </w:tr>
      <w:tr>
        <w:tc>
          <w:tcPr>
            <w:tcW w:w="878" w:type="dxa"/>
          </w:tcPr>
          <w:bookmarkStart w:id="1499" w:name="P1499"/>
          <w:bookmarkEnd w:id="1499"/>
          <w:p>
            <w:pPr>
              <w:pStyle w:val="0"/>
            </w:pPr>
            <w:r>
              <w:rPr>
                <w:sz w:val="24"/>
              </w:rPr>
              <w:t xml:space="preserve">1.27</w:t>
            </w:r>
          </w:p>
        </w:tc>
        <w:tc>
          <w:tcPr>
            <w:tcW w:w="4114" w:type="dxa"/>
          </w:tcPr>
          <w:p>
            <w:pPr>
              <w:pStyle w:val="0"/>
            </w:pPr>
            <w:r>
              <w:rPr>
                <w:sz w:val="24"/>
              </w:rPr>
              <w:t xml:space="preserve">Отражение начисления амортизации</w:t>
            </w:r>
          </w:p>
        </w:tc>
        <w:tc>
          <w:tcPr>
            <w:tcW w:w="1113" w:type="dxa"/>
          </w:tcPr>
          <w:p>
            <w:pPr>
              <w:pStyle w:val="0"/>
            </w:pPr>
            <w:r>
              <w:rPr>
                <w:sz w:val="24"/>
              </w:rPr>
              <w:t xml:space="preserve">N 71802</w:t>
            </w:r>
          </w:p>
        </w:tc>
        <w:tc>
          <w:tcPr>
            <w:tcW w:w="1155" w:type="dxa"/>
          </w:tcPr>
          <w:p>
            <w:pPr>
              <w:pStyle w:val="0"/>
            </w:pPr>
            <w:r>
              <w:rPr>
                <w:sz w:val="24"/>
              </w:rPr>
              <w:t xml:space="preserve">N 60903</w:t>
            </w:r>
          </w:p>
        </w:tc>
        <w:tc>
          <w:tcPr>
            <w:tcW w:w="1770" w:type="dxa"/>
          </w:tcPr>
          <w:p>
            <w:pPr>
              <w:pStyle w:val="0"/>
            </w:pPr>
            <w:r>
              <w:rPr>
                <w:sz w:val="24"/>
              </w:rPr>
              <w:t xml:space="preserve">55303</w:t>
            </w:r>
          </w:p>
        </w:tc>
      </w:tr>
      <w:tr>
        <w:tc>
          <w:tcPr>
            <w:gridSpan w:val="5"/>
            <w:tcW w:w="9030" w:type="dxa"/>
          </w:tcPr>
          <w:p>
            <w:pPr>
              <w:pStyle w:val="0"/>
              <w:outlineLvl w:val="2"/>
              <w:jc w:val="center"/>
            </w:pPr>
            <w:r>
              <w:rPr>
                <w:sz w:val="24"/>
              </w:rPr>
              <w:t xml:space="preserve">Отражение выбытия НМА</w:t>
            </w:r>
          </w:p>
        </w:tc>
      </w:tr>
      <w:tr>
        <w:tc>
          <w:tcPr>
            <w:tcW w:w="878" w:type="dxa"/>
          </w:tcPr>
          <w:bookmarkStart w:id="1505" w:name="P1505"/>
          <w:bookmarkEnd w:id="1505"/>
          <w:p>
            <w:pPr>
              <w:pStyle w:val="0"/>
            </w:pPr>
            <w:r>
              <w:rPr>
                <w:sz w:val="24"/>
              </w:rPr>
              <w:t xml:space="preserve">1.28</w:t>
            </w:r>
          </w:p>
        </w:tc>
        <w:tc>
          <w:tcPr>
            <w:tcW w:w="4114" w:type="dxa"/>
          </w:tcPr>
          <w:p>
            <w:pPr>
              <w:pStyle w:val="0"/>
            </w:pPr>
            <w:r>
              <w:rPr>
                <w:sz w:val="24"/>
              </w:rPr>
              <w:t xml:space="preserve">Отражение списания стоимости выбывающего НМА или суммы капитальных вложений в НМА (если НМА не введен в эксплуатацию)</w:t>
            </w:r>
          </w:p>
        </w:tc>
        <w:tc>
          <w:tcPr>
            <w:tcW w:w="1113" w:type="dxa"/>
          </w:tcPr>
          <w:p>
            <w:pPr>
              <w:pStyle w:val="0"/>
            </w:pPr>
            <w:r>
              <w:rPr>
                <w:sz w:val="24"/>
              </w:rPr>
              <w:t xml:space="preserve">N 61209</w:t>
            </w:r>
          </w:p>
        </w:tc>
        <w:tc>
          <w:tcPr>
            <w:tcW w:w="1155" w:type="dxa"/>
          </w:tcPr>
          <w:p>
            <w:pPr>
              <w:pStyle w:val="0"/>
            </w:pPr>
            <w:r>
              <w:rPr>
                <w:sz w:val="24"/>
              </w:rPr>
              <w:t xml:space="preserve">N 60901</w:t>
            </w:r>
          </w:p>
          <w:p>
            <w:pPr>
              <w:pStyle w:val="0"/>
            </w:pPr>
            <w:r>
              <w:rPr>
                <w:sz w:val="24"/>
              </w:rPr>
              <w:t xml:space="preserve">N 60906</w:t>
            </w:r>
          </w:p>
        </w:tc>
        <w:tc>
          <w:tcPr>
            <w:tcW w:w="1770" w:type="dxa"/>
          </w:tcPr>
          <w:p>
            <w:pPr>
              <w:pStyle w:val="0"/>
              <w:jc w:val="center"/>
            </w:pPr>
            <w:r>
              <w:rPr>
                <w:sz w:val="24"/>
              </w:rPr>
              <w:t xml:space="preserve">-</w:t>
            </w:r>
          </w:p>
        </w:tc>
      </w:tr>
      <w:tr>
        <w:tc>
          <w:tcPr>
            <w:tcW w:w="878" w:type="dxa"/>
          </w:tcPr>
          <w:p>
            <w:pPr>
              <w:pStyle w:val="0"/>
            </w:pPr>
            <w:r>
              <w:rPr>
                <w:sz w:val="24"/>
              </w:rPr>
              <w:t xml:space="preserve">1.29</w:t>
            </w:r>
          </w:p>
        </w:tc>
        <w:tc>
          <w:tcPr>
            <w:tcW w:w="4114" w:type="dxa"/>
          </w:tcPr>
          <w:p>
            <w:pPr>
              <w:pStyle w:val="0"/>
            </w:pPr>
            <w:r>
              <w:rPr>
                <w:sz w:val="24"/>
              </w:rPr>
              <w:t xml:space="preserve">Отражение списания накопленной амортизации по выбывающему НМА</w:t>
            </w:r>
          </w:p>
        </w:tc>
        <w:tc>
          <w:tcPr>
            <w:tcW w:w="1113" w:type="dxa"/>
          </w:tcPr>
          <w:p>
            <w:pPr>
              <w:pStyle w:val="0"/>
            </w:pPr>
            <w:r>
              <w:rPr>
                <w:sz w:val="24"/>
              </w:rPr>
              <w:t xml:space="preserve">N 60903</w:t>
            </w:r>
          </w:p>
        </w:tc>
        <w:tc>
          <w:tcPr>
            <w:tcW w:w="1155" w:type="dxa"/>
          </w:tcPr>
          <w:p>
            <w:pPr>
              <w:pStyle w:val="0"/>
            </w:pPr>
            <w:r>
              <w:rPr>
                <w:sz w:val="24"/>
              </w:rPr>
              <w:t xml:space="preserve">N 61209</w:t>
            </w:r>
          </w:p>
        </w:tc>
        <w:tc>
          <w:tcPr>
            <w:tcW w:w="1770" w:type="dxa"/>
          </w:tcPr>
          <w:p>
            <w:pPr>
              <w:pStyle w:val="0"/>
              <w:jc w:val="center"/>
            </w:pPr>
            <w:r>
              <w:rPr>
                <w:sz w:val="24"/>
              </w:rPr>
              <w:t xml:space="preserve">-</w:t>
            </w:r>
          </w:p>
        </w:tc>
      </w:tr>
      <w:tr>
        <w:tc>
          <w:tcPr>
            <w:tcW w:w="878" w:type="dxa"/>
          </w:tcPr>
          <w:p>
            <w:pPr>
              <w:pStyle w:val="0"/>
            </w:pPr>
            <w:r>
              <w:rPr>
                <w:sz w:val="24"/>
              </w:rPr>
              <w:t xml:space="preserve">1.30</w:t>
            </w:r>
          </w:p>
        </w:tc>
        <w:tc>
          <w:tcPr>
            <w:tcW w:w="4114" w:type="dxa"/>
          </w:tcPr>
          <w:p>
            <w:pPr>
              <w:pStyle w:val="0"/>
            </w:pPr>
            <w:r>
              <w:rPr>
                <w:sz w:val="24"/>
              </w:rPr>
              <w:t xml:space="preserve">Отражение списания суммы накопленного обесценения НМА</w:t>
            </w:r>
          </w:p>
        </w:tc>
        <w:tc>
          <w:tcPr>
            <w:tcW w:w="1113" w:type="dxa"/>
          </w:tcPr>
          <w:p>
            <w:pPr>
              <w:pStyle w:val="0"/>
              <w:jc w:val="center"/>
            </w:pPr>
            <w:r>
              <w:rPr>
                <w:sz w:val="24"/>
              </w:rPr>
              <w:t xml:space="preserve">N 60907</w:t>
            </w:r>
          </w:p>
        </w:tc>
        <w:tc>
          <w:tcPr>
            <w:tcW w:w="1155" w:type="dxa"/>
          </w:tcPr>
          <w:p>
            <w:pPr>
              <w:pStyle w:val="0"/>
            </w:pPr>
            <w:r>
              <w:rPr>
                <w:sz w:val="24"/>
              </w:rPr>
              <w:t xml:space="preserve">N 61209</w:t>
            </w:r>
          </w:p>
        </w:tc>
        <w:tc>
          <w:tcPr>
            <w:tcW w:w="1770" w:type="dxa"/>
          </w:tcPr>
          <w:p>
            <w:pPr>
              <w:pStyle w:val="0"/>
              <w:jc w:val="center"/>
            </w:pPr>
            <w:r>
              <w:rPr>
                <w:sz w:val="24"/>
              </w:rPr>
              <w:t xml:space="preserve">-</w:t>
            </w:r>
          </w:p>
        </w:tc>
      </w:tr>
      <w:tr>
        <w:tc>
          <w:tcPr>
            <w:tcW w:w="878" w:type="dxa"/>
          </w:tcPr>
          <w:p>
            <w:pPr>
              <w:pStyle w:val="0"/>
            </w:pPr>
            <w:r>
              <w:rPr>
                <w:sz w:val="24"/>
              </w:rPr>
              <w:t xml:space="preserve">1.31</w:t>
            </w:r>
          </w:p>
        </w:tc>
        <w:tc>
          <w:tcPr>
            <w:tcW w:w="4114" w:type="dxa"/>
          </w:tcPr>
          <w:p>
            <w:pPr>
              <w:pStyle w:val="0"/>
            </w:pPr>
            <w:r>
              <w:rPr>
                <w:sz w:val="24"/>
              </w:rPr>
              <w:t xml:space="preserve">Отражение затрат, связанных с выбытием НМА</w:t>
            </w:r>
          </w:p>
        </w:tc>
        <w:tc>
          <w:tcPr>
            <w:tcW w:w="1113" w:type="dxa"/>
          </w:tcPr>
          <w:p>
            <w:pPr>
              <w:pStyle w:val="0"/>
            </w:pPr>
            <w:r>
              <w:rPr>
                <w:sz w:val="24"/>
              </w:rPr>
              <w:t xml:space="preserve">N 61209</w:t>
            </w:r>
          </w:p>
        </w:tc>
        <w:tc>
          <w:tcPr>
            <w:tcW w:w="1155" w:type="dxa"/>
          </w:tcPr>
          <w:p>
            <w:pPr>
              <w:pStyle w:val="0"/>
            </w:pPr>
            <w:r>
              <w:rPr>
                <w:sz w:val="24"/>
              </w:rPr>
              <w:t xml:space="preserve">N 60311</w:t>
            </w:r>
          </w:p>
          <w:p>
            <w:pPr>
              <w:pStyle w:val="0"/>
            </w:pPr>
            <w:r>
              <w:rPr>
                <w:sz w:val="24"/>
              </w:rPr>
              <w:t xml:space="preserve">N 60312</w:t>
            </w:r>
          </w:p>
          <w:p>
            <w:pPr>
              <w:pStyle w:val="0"/>
            </w:pPr>
            <w:r>
              <w:rPr>
                <w:sz w:val="24"/>
              </w:rPr>
              <w:t xml:space="preserve">N 60313</w:t>
            </w:r>
          </w:p>
          <w:p>
            <w:pPr>
              <w:pStyle w:val="0"/>
            </w:pPr>
            <w:r>
              <w:rPr>
                <w:sz w:val="24"/>
              </w:rPr>
              <w:t xml:space="preserve">N 60314</w:t>
            </w:r>
          </w:p>
        </w:tc>
        <w:tc>
          <w:tcPr>
            <w:tcW w:w="1770" w:type="dxa"/>
          </w:tcPr>
          <w:p>
            <w:pPr>
              <w:pStyle w:val="0"/>
              <w:jc w:val="center"/>
            </w:pPr>
            <w:r>
              <w:rPr>
                <w:sz w:val="24"/>
              </w:rPr>
              <w:t xml:space="preserve">-</w:t>
            </w:r>
          </w:p>
        </w:tc>
      </w:tr>
      <w:tr>
        <w:tc>
          <w:tcPr>
            <w:tcW w:w="878" w:type="dxa"/>
          </w:tcPr>
          <w:p>
            <w:pPr>
              <w:pStyle w:val="0"/>
            </w:pPr>
            <w:r>
              <w:rPr>
                <w:sz w:val="24"/>
              </w:rPr>
              <w:t xml:space="preserve">1.32</w:t>
            </w:r>
          </w:p>
        </w:tc>
        <w:tc>
          <w:tcPr>
            <w:tcW w:w="4114" w:type="dxa"/>
          </w:tcPr>
          <w:p>
            <w:pPr>
              <w:pStyle w:val="0"/>
            </w:pPr>
            <w:r>
              <w:rPr>
                <w:sz w:val="24"/>
              </w:rPr>
              <w:t xml:space="preserve">Отражение выручки от продажи НМА</w:t>
            </w:r>
          </w:p>
        </w:tc>
        <w:tc>
          <w:tcPr>
            <w:tcW w:w="1113" w:type="dxa"/>
          </w:tcPr>
          <w:p>
            <w:pPr>
              <w:pStyle w:val="0"/>
            </w:pPr>
            <w:r>
              <w:rPr>
                <w:sz w:val="24"/>
              </w:rPr>
              <w:t xml:space="preserve">N 60331</w:t>
            </w:r>
          </w:p>
          <w:p>
            <w:pPr>
              <w:pStyle w:val="0"/>
            </w:pPr>
            <w:r>
              <w:rPr>
                <w:sz w:val="24"/>
              </w:rPr>
              <w:t xml:space="preserve">N 60332</w:t>
            </w:r>
          </w:p>
          <w:p>
            <w:pPr>
              <w:pStyle w:val="0"/>
            </w:pPr>
            <w:r>
              <w:rPr>
                <w:sz w:val="24"/>
              </w:rPr>
              <w:t xml:space="preserve">или</w:t>
            </w:r>
          </w:p>
          <w:p>
            <w:pPr>
              <w:pStyle w:val="0"/>
            </w:pPr>
            <w:r>
              <w:rPr>
                <w:sz w:val="24"/>
              </w:rPr>
              <w:t xml:space="preserve">счета по учету денежных средств</w:t>
            </w:r>
          </w:p>
        </w:tc>
        <w:tc>
          <w:tcPr>
            <w:tcW w:w="1155" w:type="dxa"/>
          </w:tcPr>
          <w:p>
            <w:pPr>
              <w:pStyle w:val="0"/>
            </w:pPr>
            <w:r>
              <w:rPr>
                <w:sz w:val="24"/>
              </w:rPr>
              <w:t xml:space="preserve">N 61209</w:t>
            </w:r>
          </w:p>
        </w:tc>
        <w:tc>
          <w:tcPr>
            <w:tcW w:w="1770" w:type="dxa"/>
          </w:tcPr>
          <w:p>
            <w:pPr>
              <w:pStyle w:val="0"/>
              <w:jc w:val="center"/>
            </w:pPr>
            <w:r>
              <w:rPr>
                <w:sz w:val="24"/>
              </w:rPr>
              <w:t xml:space="preserve">-</w:t>
            </w:r>
          </w:p>
        </w:tc>
      </w:tr>
      <w:tr>
        <w:tc>
          <w:tcPr>
            <w:tcW w:w="878" w:type="dxa"/>
          </w:tcPr>
          <w:p>
            <w:pPr>
              <w:pStyle w:val="0"/>
            </w:pPr>
            <w:r>
              <w:rPr>
                <w:sz w:val="24"/>
              </w:rPr>
              <w:t xml:space="preserve">1.33</w:t>
            </w:r>
          </w:p>
        </w:tc>
        <w:tc>
          <w:tcPr>
            <w:tcW w:w="4114" w:type="dxa"/>
          </w:tcPr>
          <w:p>
            <w:pPr>
              <w:pStyle w:val="0"/>
            </w:pPr>
            <w:r>
              <w:rPr>
                <w:sz w:val="24"/>
              </w:rPr>
              <w:t xml:space="preserve">Отражение финансового результата (расхода) от выбытия НМА</w:t>
            </w:r>
          </w:p>
        </w:tc>
        <w:tc>
          <w:tcPr>
            <w:tcW w:w="1113" w:type="dxa"/>
          </w:tcPr>
          <w:p>
            <w:pPr>
              <w:pStyle w:val="0"/>
            </w:pPr>
            <w:r>
              <w:rPr>
                <w:sz w:val="24"/>
              </w:rPr>
              <w:t xml:space="preserve">N 71802</w:t>
            </w:r>
          </w:p>
        </w:tc>
        <w:tc>
          <w:tcPr>
            <w:tcW w:w="1155" w:type="dxa"/>
          </w:tcPr>
          <w:p>
            <w:pPr>
              <w:pStyle w:val="0"/>
            </w:pPr>
            <w:r>
              <w:rPr>
                <w:sz w:val="24"/>
              </w:rPr>
              <w:t xml:space="preserve">N 61209</w:t>
            </w:r>
          </w:p>
        </w:tc>
        <w:tc>
          <w:tcPr>
            <w:tcW w:w="1770" w:type="dxa"/>
          </w:tcPr>
          <w:p>
            <w:pPr>
              <w:pStyle w:val="0"/>
            </w:pPr>
            <w:r>
              <w:rPr>
                <w:sz w:val="24"/>
              </w:rPr>
              <w:t xml:space="preserve">55202</w:t>
            </w:r>
          </w:p>
        </w:tc>
      </w:tr>
      <w:tr>
        <w:tc>
          <w:tcPr>
            <w:tcW w:w="878" w:type="dxa"/>
          </w:tcPr>
          <w:bookmarkStart w:id="1542" w:name="P1542"/>
          <w:bookmarkEnd w:id="1542"/>
          <w:p>
            <w:pPr>
              <w:pStyle w:val="0"/>
            </w:pPr>
            <w:r>
              <w:rPr>
                <w:sz w:val="24"/>
              </w:rPr>
              <w:t xml:space="preserve">1.34</w:t>
            </w:r>
          </w:p>
        </w:tc>
        <w:tc>
          <w:tcPr>
            <w:tcW w:w="4114" w:type="dxa"/>
          </w:tcPr>
          <w:p>
            <w:pPr>
              <w:pStyle w:val="0"/>
            </w:pPr>
            <w:r>
              <w:rPr>
                <w:sz w:val="24"/>
              </w:rPr>
              <w:t xml:space="preserve">Отражение финансового результата (дохода) от выбытия НМА</w:t>
            </w:r>
          </w:p>
        </w:tc>
        <w:tc>
          <w:tcPr>
            <w:tcW w:w="1113" w:type="dxa"/>
          </w:tcPr>
          <w:p>
            <w:pPr>
              <w:pStyle w:val="0"/>
            </w:pPr>
            <w:r>
              <w:rPr>
                <w:sz w:val="24"/>
              </w:rPr>
              <w:t xml:space="preserve">N 61209</w:t>
            </w:r>
          </w:p>
        </w:tc>
        <w:tc>
          <w:tcPr>
            <w:tcW w:w="1155" w:type="dxa"/>
          </w:tcPr>
          <w:p>
            <w:pPr>
              <w:pStyle w:val="0"/>
            </w:pPr>
            <w:r>
              <w:rPr>
                <w:sz w:val="24"/>
              </w:rPr>
              <w:t xml:space="preserve">N 71801</w:t>
            </w:r>
          </w:p>
        </w:tc>
        <w:tc>
          <w:tcPr>
            <w:tcW w:w="1770" w:type="dxa"/>
          </w:tcPr>
          <w:p>
            <w:pPr>
              <w:pStyle w:val="0"/>
            </w:pPr>
            <w:r>
              <w:rPr>
                <w:sz w:val="24"/>
              </w:rPr>
              <w:t xml:space="preserve">54102</w:t>
            </w:r>
          </w:p>
        </w:tc>
      </w:tr>
      <w:tr>
        <w:tc>
          <w:tcPr>
            <w:gridSpan w:val="5"/>
            <w:tcW w:w="9030" w:type="dxa"/>
          </w:tcPr>
          <w:p>
            <w:pPr>
              <w:pStyle w:val="0"/>
              <w:outlineLvl w:val="2"/>
              <w:jc w:val="center"/>
            </w:pPr>
            <w:r>
              <w:rPr>
                <w:sz w:val="24"/>
              </w:rPr>
              <w:t xml:space="preserve">Отражение деловой репутации</w:t>
            </w:r>
          </w:p>
        </w:tc>
      </w:tr>
      <w:tr>
        <w:tc>
          <w:tcPr>
            <w:tcW w:w="878" w:type="dxa"/>
          </w:tcPr>
          <w:bookmarkStart w:id="1548" w:name="P1548"/>
          <w:bookmarkEnd w:id="1548"/>
          <w:p>
            <w:pPr>
              <w:pStyle w:val="0"/>
            </w:pPr>
            <w:r>
              <w:rPr>
                <w:sz w:val="24"/>
              </w:rPr>
              <w:t xml:space="preserve">1.35</w:t>
            </w:r>
          </w:p>
        </w:tc>
        <w:tc>
          <w:tcPr>
            <w:tcW w:w="4114" w:type="dxa"/>
          </w:tcPr>
          <w:p>
            <w:pPr>
              <w:pStyle w:val="0"/>
            </w:pPr>
            <w:r>
              <w:rPr>
                <w:sz w:val="24"/>
              </w:rPr>
              <w:t xml:space="preserve">Отражение деловой репутации</w:t>
            </w:r>
          </w:p>
        </w:tc>
        <w:tc>
          <w:tcPr>
            <w:tcW w:w="1113" w:type="dxa"/>
          </w:tcPr>
          <w:p>
            <w:pPr>
              <w:pStyle w:val="0"/>
            </w:pPr>
            <w:r>
              <w:rPr>
                <w:sz w:val="24"/>
              </w:rPr>
              <w:t xml:space="preserve">N 60905</w:t>
            </w:r>
          </w:p>
        </w:tc>
        <w:tc>
          <w:tcPr>
            <w:tcW w:w="1155" w:type="dxa"/>
          </w:tcPr>
          <w:p>
            <w:pPr>
              <w:pStyle w:val="0"/>
            </w:pPr>
            <w:r>
              <w:rPr>
                <w:sz w:val="24"/>
              </w:rPr>
              <w:t xml:space="preserve">N 60311</w:t>
            </w:r>
          </w:p>
          <w:p>
            <w:pPr>
              <w:pStyle w:val="0"/>
            </w:pPr>
            <w:r>
              <w:rPr>
                <w:sz w:val="24"/>
              </w:rPr>
              <w:t xml:space="preserve">N 60313</w:t>
            </w:r>
          </w:p>
        </w:tc>
        <w:tc>
          <w:tcPr>
            <w:tcW w:w="1770" w:type="dxa"/>
          </w:tcPr>
          <w:p>
            <w:pPr>
              <w:pStyle w:val="0"/>
              <w:jc w:val="center"/>
            </w:pPr>
            <w:r>
              <w:rPr>
                <w:sz w:val="24"/>
              </w:rPr>
            </w:r>
          </w:p>
        </w:tc>
      </w:tr>
    </w:tbl>
    <w:p>
      <w:pPr>
        <w:pStyle w:val="0"/>
        <w:ind w:firstLine="540"/>
        <w:jc w:val="both"/>
      </w:pPr>
      <w:r>
        <w:rPr>
          <w:sz w:val="24"/>
        </w:rPr>
      </w:r>
    </w:p>
    <w:p>
      <w:pPr>
        <w:pStyle w:val="2"/>
        <w:outlineLvl w:val="1"/>
        <w:ind w:firstLine="540"/>
        <w:jc w:val="both"/>
      </w:pPr>
      <w:r>
        <w:rPr>
          <w:sz w:val="24"/>
        </w:rPr>
        <w:t xml:space="preserve">Таблица 4. Отражение на счетах бухгалтерского учета долгосрочных активов, предназначенных для продажи</w:t>
      </w:r>
    </w:p>
    <w:p>
      <w:pPr>
        <w:pStyle w:val="0"/>
        <w:ind w:firstLine="540"/>
        <w:jc w:val="both"/>
      </w:pPr>
      <w:r>
        <w:rPr>
          <w:sz w:val="24"/>
        </w:rPr>
      </w:r>
    </w:p>
    <w:tbl>
      <w:tblPr>
        <w:tblInd w:w="0" w:type="dxa"/>
        <w:tblLayout w:type="fixed"/>
        <w:tblBorders>
          <w:top w:val="single" w:sz="4"/>
          <w:left w:val="single" w:sz="4"/>
          <w:bottom w:val="single" w:sz="4"/>
          <w:right w:val="single" w:sz="4"/>
          <w:insideV w:val="single" w:sz="4"/>
          <w:insideH w:val="single" w:sz="4"/>
        </w:tblBorders>
        <w:tblCellMar>
          <w:top w:w="102" w:type="dxa"/>
          <w:left w:w="62" w:type="dxa"/>
          <w:bottom w:w="102" w:type="dxa"/>
          <w:right w:w="62" w:type="dxa"/>
        </w:tblCellMar>
      </w:tblPr>
      <w:tblGrid>
        <w:gridCol w:w="878"/>
        <w:gridCol w:w="4114"/>
        <w:gridCol w:w="1113"/>
        <w:gridCol w:w="1155"/>
        <w:gridCol w:w="1770"/>
      </w:tblGrid>
      <w:tr>
        <w:tc>
          <w:tcPr>
            <w:tcW w:w="878" w:type="dxa"/>
          </w:tcPr>
          <w:p>
            <w:pPr>
              <w:pStyle w:val="0"/>
              <w:jc w:val="center"/>
            </w:pPr>
            <w:r>
              <w:rPr>
                <w:sz w:val="24"/>
              </w:rPr>
              <w:t xml:space="preserve">N</w:t>
            </w:r>
          </w:p>
        </w:tc>
        <w:tc>
          <w:tcPr>
            <w:tcW w:w="4114" w:type="dxa"/>
          </w:tcPr>
          <w:p>
            <w:pPr>
              <w:pStyle w:val="0"/>
              <w:jc w:val="center"/>
            </w:pPr>
            <w:r>
              <w:rPr>
                <w:sz w:val="24"/>
              </w:rPr>
              <w:t xml:space="preserve">Содержание факта хозяйственной жизни</w:t>
            </w:r>
          </w:p>
        </w:tc>
        <w:tc>
          <w:tcPr>
            <w:tcW w:w="1113" w:type="dxa"/>
          </w:tcPr>
          <w:p>
            <w:pPr>
              <w:pStyle w:val="0"/>
              <w:jc w:val="center"/>
            </w:pPr>
            <w:r>
              <w:rPr>
                <w:sz w:val="24"/>
              </w:rPr>
              <w:t xml:space="preserve">Дебет счета</w:t>
            </w:r>
          </w:p>
        </w:tc>
        <w:tc>
          <w:tcPr>
            <w:tcW w:w="1155" w:type="dxa"/>
          </w:tcPr>
          <w:p>
            <w:pPr>
              <w:pStyle w:val="0"/>
              <w:jc w:val="center"/>
            </w:pPr>
            <w:r>
              <w:rPr>
                <w:sz w:val="24"/>
              </w:rPr>
              <w:t xml:space="preserve">Кредит счета</w:t>
            </w:r>
          </w:p>
        </w:tc>
        <w:tc>
          <w:tcPr>
            <w:tcW w:w="1770" w:type="dxa"/>
          </w:tcPr>
          <w:p>
            <w:pPr>
              <w:pStyle w:val="0"/>
              <w:jc w:val="center"/>
            </w:pPr>
            <w:r>
              <w:rPr>
                <w:sz w:val="24"/>
              </w:rPr>
              <w:t xml:space="preserve">Символ ОФР</w:t>
            </w:r>
          </w:p>
        </w:tc>
      </w:tr>
      <w:tr>
        <w:tc>
          <w:tcPr>
            <w:tcW w:w="878" w:type="dxa"/>
          </w:tcPr>
          <w:p>
            <w:pPr>
              <w:pStyle w:val="0"/>
              <w:jc w:val="center"/>
            </w:pPr>
            <w:r>
              <w:rPr>
                <w:sz w:val="24"/>
              </w:rPr>
              <w:t xml:space="preserve">1</w:t>
            </w:r>
          </w:p>
        </w:tc>
        <w:tc>
          <w:tcPr>
            <w:tcW w:w="4114" w:type="dxa"/>
          </w:tcPr>
          <w:p>
            <w:pPr>
              <w:pStyle w:val="0"/>
              <w:jc w:val="center"/>
            </w:pPr>
            <w:r>
              <w:rPr>
                <w:sz w:val="24"/>
              </w:rPr>
              <w:t xml:space="preserve">2</w:t>
            </w:r>
          </w:p>
        </w:tc>
        <w:tc>
          <w:tcPr>
            <w:tcW w:w="1113" w:type="dxa"/>
          </w:tcPr>
          <w:p>
            <w:pPr>
              <w:pStyle w:val="0"/>
              <w:jc w:val="center"/>
            </w:pPr>
            <w:r>
              <w:rPr>
                <w:sz w:val="24"/>
              </w:rPr>
              <w:t xml:space="preserve">3</w:t>
            </w:r>
          </w:p>
        </w:tc>
        <w:tc>
          <w:tcPr>
            <w:tcW w:w="1155" w:type="dxa"/>
          </w:tcPr>
          <w:p>
            <w:pPr>
              <w:pStyle w:val="0"/>
              <w:jc w:val="center"/>
            </w:pPr>
            <w:r>
              <w:rPr>
                <w:sz w:val="24"/>
              </w:rPr>
              <w:t xml:space="preserve">4</w:t>
            </w:r>
          </w:p>
        </w:tc>
        <w:tc>
          <w:tcPr>
            <w:tcW w:w="1770" w:type="dxa"/>
          </w:tcPr>
          <w:p>
            <w:pPr>
              <w:pStyle w:val="0"/>
              <w:jc w:val="center"/>
            </w:pPr>
            <w:r>
              <w:rPr>
                <w:sz w:val="24"/>
              </w:rPr>
              <w:t xml:space="preserve">5</w:t>
            </w:r>
          </w:p>
        </w:tc>
      </w:tr>
      <w:tr>
        <w:tc>
          <w:tcPr>
            <w:gridSpan w:val="5"/>
            <w:tcW w:w="9030" w:type="dxa"/>
          </w:tcPr>
          <w:p>
            <w:pPr>
              <w:pStyle w:val="0"/>
              <w:outlineLvl w:val="2"/>
              <w:jc w:val="center"/>
            </w:pPr>
            <w:r>
              <w:rPr>
                <w:sz w:val="24"/>
              </w:rPr>
              <w:t xml:space="preserve">Отражение признания ДАПП, переведенных из состава ОС, оцениваемых по модели учета по первоначальной стоимости</w:t>
            </w:r>
          </w:p>
        </w:tc>
      </w:tr>
      <w:tr>
        <w:tc>
          <w:tcPr>
            <w:tcW w:w="878" w:type="dxa"/>
          </w:tcPr>
          <w:bookmarkStart w:id="1568" w:name="P1568"/>
          <w:bookmarkEnd w:id="1568"/>
          <w:p>
            <w:pPr>
              <w:pStyle w:val="0"/>
            </w:pPr>
            <w:r>
              <w:rPr>
                <w:sz w:val="24"/>
              </w:rPr>
              <w:t xml:space="preserve">1.1</w:t>
            </w:r>
          </w:p>
        </w:tc>
        <w:tc>
          <w:tcPr>
            <w:tcW w:w="4114" w:type="dxa"/>
          </w:tcPr>
          <w:p>
            <w:pPr>
              <w:pStyle w:val="0"/>
            </w:pPr>
            <w:r>
              <w:rPr>
                <w:sz w:val="24"/>
              </w:rPr>
              <w:t xml:space="preserve">Отражение уменьшения стоимости переводимого ОС (земля) на сумму накопленного обесценения</w:t>
            </w:r>
          </w:p>
        </w:tc>
        <w:tc>
          <w:tcPr>
            <w:tcW w:w="1113" w:type="dxa"/>
          </w:tcPr>
          <w:p>
            <w:pPr>
              <w:pStyle w:val="0"/>
            </w:pPr>
            <w:r>
              <w:rPr>
                <w:sz w:val="24"/>
              </w:rPr>
              <w:t xml:space="preserve">N 60406</w:t>
            </w:r>
          </w:p>
        </w:tc>
        <w:tc>
          <w:tcPr>
            <w:tcW w:w="1155" w:type="dxa"/>
          </w:tcPr>
          <w:p>
            <w:pPr>
              <w:pStyle w:val="0"/>
            </w:pPr>
            <w:r>
              <w:rPr>
                <w:sz w:val="24"/>
              </w:rPr>
              <w:t xml:space="preserve">N 60404</w:t>
            </w:r>
          </w:p>
        </w:tc>
        <w:tc>
          <w:tcPr>
            <w:tcW w:w="1770" w:type="dxa"/>
          </w:tcPr>
          <w:p>
            <w:pPr>
              <w:pStyle w:val="0"/>
              <w:jc w:val="center"/>
            </w:pPr>
            <w:r>
              <w:rPr>
                <w:sz w:val="24"/>
              </w:rPr>
              <w:t xml:space="preserve">-</w:t>
            </w:r>
          </w:p>
        </w:tc>
      </w:tr>
      <w:tr>
        <w:tc>
          <w:tcPr>
            <w:tcW w:w="878" w:type="dxa"/>
          </w:tcPr>
          <w:p>
            <w:pPr>
              <w:pStyle w:val="0"/>
            </w:pPr>
            <w:r>
              <w:rPr>
                <w:sz w:val="24"/>
              </w:rPr>
              <w:t xml:space="preserve">1.2</w:t>
            </w:r>
          </w:p>
        </w:tc>
        <w:tc>
          <w:tcPr>
            <w:tcW w:w="4114" w:type="dxa"/>
          </w:tcPr>
          <w:p>
            <w:pPr>
              <w:pStyle w:val="0"/>
            </w:pPr>
            <w:r>
              <w:rPr>
                <w:sz w:val="24"/>
              </w:rPr>
              <w:t xml:space="preserve">Отражение списания суммы в пределах остатка на счете N 60404</w:t>
            </w:r>
          </w:p>
        </w:tc>
        <w:tc>
          <w:tcPr>
            <w:tcW w:w="1113" w:type="dxa"/>
          </w:tcPr>
          <w:p>
            <w:pPr>
              <w:pStyle w:val="0"/>
            </w:pPr>
            <w:r>
              <w:rPr>
                <w:sz w:val="24"/>
              </w:rPr>
              <w:t xml:space="preserve">N 62001</w:t>
            </w:r>
          </w:p>
        </w:tc>
        <w:tc>
          <w:tcPr>
            <w:tcW w:w="1155" w:type="dxa"/>
          </w:tcPr>
          <w:p>
            <w:pPr>
              <w:pStyle w:val="0"/>
            </w:pPr>
            <w:r>
              <w:rPr>
                <w:sz w:val="24"/>
              </w:rPr>
              <w:t xml:space="preserve">N 60404</w:t>
            </w:r>
          </w:p>
        </w:tc>
        <w:tc>
          <w:tcPr>
            <w:tcW w:w="1770" w:type="dxa"/>
          </w:tcPr>
          <w:p>
            <w:pPr>
              <w:pStyle w:val="0"/>
              <w:jc w:val="center"/>
            </w:pPr>
            <w:r>
              <w:rPr>
                <w:sz w:val="24"/>
              </w:rPr>
              <w:t xml:space="preserve">-</w:t>
            </w:r>
          </w:p>
        </w:tc>
      </w:tr>
      <w:tr>
        <w:tc>
          <w:tcPr>
            <w:tcW w:w="878" w:type="dxa"/>
          </w:tcPr>
          <w:p>
            <w:pPr>
              <w:pStyle w:val="0"/>
            </w:pPr>
            <w:r>
              <w:rPr>
                <w:sz w:val="24"/>
              </w:rPr>
              <w:t xml:space="preserve">1.3</w:t>
            </w:r>
          </w:p>
        </w:tc>
        <w:tc>
          <w:tcPr>
            <w:tcW w:w="4114" w:type="dxa"/>
          </w:tcPr>
          <w:p>
            <w:pPr>
              <w:pStyle w:val="0"/>
            </w:pPr>
            <w:r>
              <w:rPr>
                <w:sz w:val="24"/>
              </w:rPr>
              <w:t xml:space="preserve">Отражение уменьшения стоимости переводимого ОС (кроме земли) на сумму накопленной амортизации</w:t>
            </w:r>
          </w:p>
        </w:tc>
        <w:tc>
          <w:tcPr>
            <w:tcW w:w="1113" w:type="dxa"/>
          </w:tcPr>
          <w:p>
            <w:pPr>
              <w:pStyle w:val="0"/>
            </w:pPr>
            <w:r>
              <w:rPr>
                <w:sz w:val="24"/>
              </w:rPr>
              <w:t xml:space="preserve">N 60414</w:t>
            </w:r>
          </w:p>
        </w:tc>
        <w:tc>
          <w:tcPr>
            <w:tcW w:w="1155" w:type="dxa"/>
          </w:tcPr>
          <w:p>
            <w:pPr>
              <w:pStyle w:val="0"/>
            </w:pPr>
            <w:r>
              <w:rPr>
                <w:sz w:val="24"/>
              </w:rPr>
              <w:t xml:space="preserve">N 60401</w:t>
            </w:r>
          </w:p>
        </w:tc>
        <w:tc>
          <w:tcPr>
            <w:tcW w:w="1770" w:type="dxa"/>
          </w:tcPr>
          <w:p>
            <w:pPr>
              <w:pStyle w:val="0"/>
              <w:jc w:val="center"/>
            </w:pPr>
            <w:r>
              <w:rPr>
                <w:sz w:val="24"/>
              </w:rPr>
              <w:t xml:space="preserve">-</w:t>
            </w:r>
          </w:p>
        </w:tc>
      </w:tr>
      <w:tr>
        <w:tc>
          <w:tcPr>
            <w:tcW w:w="878" w:type="dxa"/>
          </w:tcPr>
          <w:p>
            <w:pPr>
              <w:pStyle w:val="0"/>
            </w:pPr>
            <w:r>
              <w:rPr>
                <w:sz w:val="24"/>
              </w:rPr>
              <w:t xml:space="preserve">1.4</w:t>
            </w:r>
          </w:p>
        </w:tc>
        <w:tc>
          <w:tcPr>
            <w:tcW w:w="4114" w:type="dxa"/>
          </w:tcPr>
          <w:p>
            <w:pPr>
              <w:pStyle w:val="0"/>
            </w:pPr>
            <w:r>
              <w:rPr>
                <w:sz w:val="24"/>
              </w:rPr>
              <w:t xml:space="preserve">Отражение уменьшения стоимости переводимого ОС (кроме земли) на сумму накопленного обесценения</w:t>
            </w:r>
          </w:p>
        </w:tc>
        <w:tc>
          <w:tcPr>
            <w:tcW w:w="1113" w:type="dxa"/>
          </w:tcPr>
          <w:p>
            <w:pPr>
              <w:pStyle w:val="0"/>
            </w:pPr>
            <w:r>
              <w:rPr>
                <w:sz w:val="24"/>
              </w:rPr>
              <w:t xml:space="preserve">N 60406</w:t>
            </w:r>
          </w:p>
        </w:tc>
        <w:tc>
          <w:tcPr>
            <w:tcW w:w="1155" w:type="dxa"/>
          </w:tcPr>
          <w:p>
            <w:pPr>
              <w:pStyle w:val="0"/>
            </w:pPr>
            <w:r>
              <w:rPr>
                <w:sz w:val="24"/>
              </w:rPr>
              <w:t xml:space="preserve">N 60401</w:t>
            </w:r>
          </w:p>
        </w:tc>
        <w:tc>
          <w:tcPr>
            <w:tcW w:w="1770" w:type="dxa"/>
          </w:tcPr>
          <w:p>
            <w:pPr>
              <w:pStyle w:val="0"/>
              <w:jc w:val="center"/>
            </w:pPr>
            <w:r>
              <w:rPr>
                <w:sz w:val="24"/>
              </w:rPr>
              <w:t xml:space="preserve">-</w:t>
            </w:r>
          </w:p>
        </w:tc>
      </w:tr>
      <w:tr>
        <w:tc>
          <w:tcPr>
            <w:tcW w:w="878" w:type="dxa"/>
          </w:tcPr>
          <w:p>
            <w:pPr>
              <w:pStyle w:val="0"/>
            </w:pPr>
            <w:r>
              <w:rPr>
                <w:sz w:val="24"/>
              </w:rPr>
              <w:t xml:space="preserve">1.5</w:t>
            </w:r>
          </w:p>
        </w:tc>
        <w:tc>
          <w:tcPr>
            <w:tcW w:w="4114" w:type="dxa"/>
          </w:tcPr>
          <w:p>
            <w:pPr>
              <w:pStyle w:val="0"/>
            </w:pPr>
            <w:r>
              <w:rPr>
                <w:sz w:val="24"/>
              </w:rPr>
              <w:t xml:space="preserve">Отражение уменьшения стоимости переводимого ОС (кроме земли) на сумму ранее признанного оценочного обязательства по будущему демонтажу, утилизации ОС и восстановлению окружающей среды на занимаемом им участке</w:t>
            </w:r>
          </w:p>
        </w:tc>
        <w:tc>
          <w:tcPr>
            <w:tcW w:w="1113" w:type="dxa"/>
          </w:tcPr>
          <w:p>
            <w:pPr>
              <w:pStyle w:val="0"/>
            </w:pPr>
            <w:r>
              <w:rPr>
                <w:sz w:val="24"/>
              </w:rPr>
              <w:t xml:space="preserve">N 61501</w:t>
            </w:r>
          </w:p>
        </w:tc>
        <w:tc>
          <w:tcPr>
            <w:tcW w:w="1155" w:type="dxa"/>
          </w:tcPr>
          <w:p>
            <w:pPr>
              <w:pStyle w:val="0"/>
            </w:pPr>
            <w:r>
              <w:rPr>
                <w:sz w:val="24"/>
              </w:rPr>
              <w:t xml:space="preserve">N 60401</w:t>
            </w:r>
          </w:p>
        </w:tc>
        <w:tc>
          <w:tcPr>
            <w:tcW w:w="1770" w:type="dxa"/>
          </w:tcPr>
          <w:p>
            <w:pPr>
              <w:pStyle w:val="0"/>
              <w:jc w:val="center"/>
            </w:pPr>
            <w:r>
              <w:rPr>
                <w:sz w:val="24"/>
              </w:rPr>
              <w:t xml:space="preserve">-</w:t>
            </w:r>
          </w:p>
        </w:tc>
      </w:tr>
      <w:tr>
        <w:tc>
          <w:tcPr>
            <w:tcW w:w="878" w:type="dxa"/>
          </w:tcPr>
          <w:p>
            <w:pPr>
              <w:pStyle w:val="0"/>
            </w:pPr>
            <w:r>
              <w:rPr>
                <w:sz w:val="24"/>
              </w:rPr>
              <w:t xml:space="preserve">1.6</w:t>
            </w:r>
          </w:p>
        </w:tc>
        <w:tc>
          <w:tcPr>
            <w:tcW w:w="4114" w:type="dxa"/>
          </w:tcPr>
          <w:p>
            <w:pPr>
              <w:pStyle w:val="0"/>
            </w:pPr>
            <w:r>
              <w:rPr>
                <w:sz w:val="24"/>
              </w:rPr>
              <w:t xml:space="preserve">Отражение суммы превышения ранее признанного оценочного обязательства по будущему демонтажу, утилизации ОС и восстановлению окружающей среды на занимаемом им участке над стоимостью переводимого ОС (за вычетом накопленной амортизации)</w:t>
            </w:r>
          </w:p>
        </w:tc>
        <w:tc>
          <w:tcPr>
            <w:tcW w:w="1113" w:type="dxa"/>
          </w:tcPr>
          <w:p>
            <w:pPr>
              <w:pStyle w:val="0"/>
            </w:pPr>
            <w:r>
              <w:rPr>
                <w:sz w:val="24"/>
              </w:rPr>
              <w:t xml:space="preserve">N 61501</w:t>
            </w:r>
          </w:p>
        </w:tc>
        <w:tc>
          <w:tcPr>
            <w:tcW w:w="1155" w:type="dxa"/>
          </w:tcPr>
          <w:p>
            <w:pPr>
              <w:pStyle w:val="0"/>
            </w:pPr>
            <w:r>
              <w:rPr>
                <w:sz w:val="24"/>
              </w:rPr>
              <w:t xml:space="preserve">N 71801</w:t>
            </w:r>
          </w:p>
        </w:tc>
        <w:tc>
          <w:tcPr>
            <w:tcW w:w="1770" w:type="dxa"/>
          </w:tcPr>
          <w:p>
            <w:pPr>
              <w:pStyle w:val="0"/>
            </w:pPr>
            <w:r>
              <w:rPr>
                <w:sz w:val="24"/>
              </w:rPr>
              <w:t xml:space="preserve">54301</w:t>
            </w:r>
          </w:p>
        </w:tc>
      </w:tr>
      <w:tr>
        <w:tc>
          <w:tcPr>
            <w:tcW w:w="878" w:type="dxa"/>
          </w:tcPr>
          <w:bookmarkStart w:id="1598" w:name="P1598"/>
          <w:bookmarkEnd w:id="1598"/>
          <w:p>
            <w:pPr>
              <w:pStyle w:val="0"/>
            </w:pPr>
            <w:r>
              <w:rPr>
                <w:sz w:val="24"/>
              </w:rPr>
              <w:t xml:space="preserve">1.7</w:t>
            </w:r>
          </w:p>
        </w:tc>
        <w:tc>
          <w:tcPr>
            <w:tcW w:w="4114" w:type="dxa"/>
          </w:tcPr>
          <w:p>
            <w:pPr>
              <w:pStyle w:val="0"/>
            </w:pPr>
            <w:r>
              <w:rPr>
                <w:sz w:val="24"/>
              </w:rPr>
              <w:t xml:space="preserve">Отражение списания суммы в пределах остатка на счете N 60401</w:t>
            </w:r>
          </w:p>
        </w:tc>
        <w:tc>
          <w:tcPr>
            <w:tcW w:w="1113" w:type="dxa"/>
          </w:tcPr>
          <w:p>
            <w:pPr>
              <w:pStyle w:val="0"/>
            </w:pPr>
            <w:r>
              <w:rPr>
                <w:sz w:val="24"/>
              </w:rPr>
              <w:t xml:space="preserve">N 62001</w:t>
            </w:r>
          </w:p>
        </w:tc>
        <w:tc>
          <w:tcPr>
            <w:tcW w:w="1155" w:type="dxa"/>
          </w:tcPr>
          <w:p>
            <w:pPr>
              <w:pStyle w:val="0"/>
            </w:pPr>
            <w:r>
              <w:rPr>
                <w:sz w:val="24"/>
              </w:rPr>
              <w:t xml:space="preserve">N 60401</w:t>
            </w:r>
          </w:p>
        </w:tc>
        <w:tc>
          <w:tcPr>
            <w:tcW w:w="1770" w:type="dxa"/>
          </w:tcPr>
          <w:p>
            <w:pPr>
              <w:pStyle w:val="0"/>
              <w:jc w:val="center"/>
            </w:pPr>
            <w:r>
              <w:rPr>
                <w:sz w:val="24"/>
              </w:rPr>
              <w:t xml:space="preserve">-</w:t>
            </w:r>
          </w:p>
        </w:tc>
      </w:tr>
      <w:tr>
        <w:tc>
          <w:tcPr>
            <w:gridSpan w:val="5"/>
            <w:tcW w:w="9030" w:type="dxa"/>
          </w:tcPr>
          <w:p>
            <w:pPr>
              <w:pStyle w:val="0"/>
              <w:outlineLvl w:val="2"/>
              <w:jc w:val="center"/>
            </w:pPr>
            <w:r>
              <w:rPr>
                <w:sz w:val="24"/>
              </w:rPr>
              <w:t xml:space="preserve">Отражение признания ДАПП, переведенных из состава инвестиционной недвижимости, оцениваемой по модели учета по первоначальной стоимости</w:t>
            </w:r>
          </w:p>
        </w:tc>
      </w:tr>
      <w:tr>
        <w:tc>
          <w:tcPr>
            <w:tcW w:w="878" w:type="dxa"/>
          </w:tcPr>
          <w:bookmarkStart w:id="1604" w:name="P1604"/>
          <w:bookmarkEnd w:id="1604"/>
          <w:p>
            <w:pPr>
              <w:pStyle w:val="0"/>
            </w:pPr>
            <w:r>
              <w:rPr>
                <w:sz w:val="24"/>
              </w:rPr>
              <w:t xml:space="preserve">1.8</w:t>
            </w:r>
          </w:p>
        </w:tc>
        <w:tc>
          <w:tcPr>
            <w:tcW w:w="4114" w:type="dxa"/>
          </w:tcPr>
          <w:p>
            <w:pPr>
              <w:pStyle w:val="0"/>
            </w:pPr>
            <w:r>
              <w:rPr>
                <w:sz w:val="24"/>
              </w:rPr>
              <w:t xml:space="preserve">Отражение уменьшения стоимости переводимой инвестиционной недвижимости (земля) на сумму накопленного обесценения</w:t>
            </w:r>
          </w:p>
        </w:tc>
        <w:tc>
          <w:tcPr>
            <w:tcW w:w="1113" w:type="dxa"/>
          </w:tcPr>
          <w:p>
            <w:pPr>
              <w:pStyle w:val="0"/>
            </w:pPr>
            <w:r>
              <w:rPr>
                <w:sz w:val="24"/>
              </w:rPr>
              <w:t xml:space="preserve">N 61913</w:t>
            </w:r>
          </w:p>
        </w:tc>
        <w:tc>
          <w:tcPr>
            <w:tcW w:w="1155" w:type="dxa"/>
          </w:tcPr>
          <w:p>
            <w:pPr>
              <w:pStyle w:val="0"/>
            </w:pPr>
            <w:r>
              <w:rPr>
                <w:sz w:val="24"/>
              </w:rPr>
              <w:t xml:space="preserve">N 61901</w:t>
            </w:r>
          </w:p>
        </w:tc>
        <w:tc>
          <w:tcPr>
            <w:tcW w:w="1770" w:type="dxa"/>
          </w:tcPr>
          <w:p>
            <w:pPr>
              <w:pStyle w:val="0"/>
              <w:jc w:val="center"/>
            </w:pPr>
            <w:r>
              <w:rPr>
                <w:sz w:val="24"/>
              </w:rPr>
              <w:t xml:space="preserve">-</w:t>
            </w:r>
          </w:p>
        </w:tc>
      </w:tr>
      <w:tr>
        <w:tc>
          <w:tcPr>
            <w:tcW w:w="878" w:type="dxa"/>
          </w:tcPr>
          <w:p>
            <w:pPr>
              <w:pStyle w:val="0"/>
            </w:pPr>
            <w:r>
              <w:rPr>
                <w:sz w:val="24"/>
              </w:rPr>
              <w:t xml:space="preserve">1.9</w:t>
            </w:r>
          </w:p>
        </w:tc>
        <w:tc>
          <w:tcPr>
            <w:tcW w:w="4114" w:type="dxa"/>
          </w:tcPr>
          <w:p>
            <w:pPr>
              <w:pStyle w:val="0"/>
            </w:pPr>
            <w:r>
              <w:rPr>
                <w:sz w:val="24"/>
              </w:rPr>
              <w:t xml:space="preserve">Отражение списания суммы в пределах остатка на счете N 61901</w:t>
            </w:r>
          </w:p>
        </w:tc>
        <w:tc>
          <w:tcPr>
            <w:tcW w:w="1113" w:type="dxa"/>
          </w:tcPr>
          <w:p>
            <w:pPr>
              <w:pStyle w:val="0"/>
            </w:pPr>
            <w:r>
              <w:rPr>
                <w:sz w:val="24"/>
              </w:rPr>
              <w:t xml:space="preserve">N 62001</w:t>
            </w:r>
          </w:p>
        </w:tc>
        <w:tc>
          <w:tcPr>
            <w:tcW w:w="1155" w:type="dxa"/>
          </w:tcPr>
          <w:p>
            <w:pPr>
              <w:pStyle w:val="0"/>
            </w:pPr>
            <w:r>
              <w:rPr>
                <w:sz w:val="24"/>
              </w:rPr>
              <w:t xml:space="preserve">N 61901</w:t>
            </w:r>
          </w:p>
        </w:tc>
        <w:tc>
          <w:tcPr>
            <w:tcW w:w="1770" w:type="dxa"/>
          </w:tcPr>
          <w:p>
            <w:pPr>
              <w:pStyle w:val="0"/>
              <w:jc w:val="center"/>
            </w:pPr>
            <w:r>
              <w:rPr>
                <w:sz w:val="24"/>
              </w:rPr>
              <w:t xml:space="preserve">-</w:t>
            </w:r>
          </w:p>
        </w:tc>
      </w:tr>
      <w:tr>
        <w:tc>
          <w:tcPr>
            <w:tcW w:w="878" w:type="dxa"/>
          </w:tcPr>
          <w:p>
            <w:pPr>
              <w:pStyle w:val="0"/>
            </w:pPr>
            <w:r>
              <w:rPr>
                <w:sz w:val="24"/>
              </w:rPr>
              <w:t xml:space="preserve">1.10</w:t>
            </w:r>
          </w:p>
        </w:tc>
        <w:tc>
          <w:tcPr>
            <w:tcW w:w="4114" w:type="dxa"/>
          </w:tcPr>
          <w:p>
            <w:pPr>
              <w:pStyle w:val="0"/>
            </w:pPr>
            <w:r>
              <w:rPr>
                <w:sz w:val="24"/>
              </w:rPr>
              <w:t xml:space="preserve">Отражение уменьшения стоимости переводимой инвестиционной недвижимости (кроме земли) на сумму накопленной амортизации</w:t>
            </w:r>
          </w:p>
        </w:tc>
        <w:tc>
          <w:tcPr>
            <w:tcW w:w="1113" w:type="dxa"/>
          </w:tcPr>
          <w:p>
            <w:pPr>
              <w:pStyle w:val="0"/>
            </w:pPr>
            <w:r>
              <w:rPr>
                <w:sz w:val="24"/>
              </w:rPr>
              <w:t xml:space="preserve">N 61909</w:t>
            </w:r>
          </w:p>
        </w:tc>
        <w:tc>
          <w:tcPr>
            <w:tcW w:w="1155" w:type="dxa"/>
          </w:tcPr>
          <w:p>
            <w:pPr>
              <w:pStyle w:val="0"/>
            </w:pPr>
            <w:r>
              <w:rPr>
                <w:sz w:val="24"/>
              </w:rPr>
              <w:t xml:space="preserve">N 61903</w:t>
            </w:r>
          </w:p>
        </w:tc>
        <w:tc>
          <w:tcPr>
            <w:tcW w:w="1770" w:type="dxa"/>
          </w:tcPr>
          <w:p>
            <w:pPr>
              <w:pStyle w:val="0"/>
              <w:jc w:val="center"/>
            </w:pPr>
            <w:r>
              <w:rPr>
                <w:sz w:val="24"/>
              </w:rPr>
              <w:t xml:space="preserve">-</w:t>
            </w:r>
          </w:p>
        </w:tc>
      </w:tr>
      <w:tr>
        <w:tc>
          <w:tcPr>
            <w:tcW w:w="878" w:type="dxa"/>
          </w:tcPr>
          <w:p>
            <w:pPr>
              <w:pStyle w:val="0"/>
            </w:pPr>
            <w:r>
              <w:rPr>
                <w:sz w:val="24"/>
              </w:rPr>
              <w:t xml:space="preserve">1.11</w:t>
            </w:r>
          </w:p>
        </w:tc>
        <w:tc>
          <w:tcPr>
            <w:tcW w:w="4114" w:type="dxa"/>
          </w:tcPr>
          <w:p>
            <w:pPr>
              <w:pStyle w:val="0"/>
            </w:pPr>
            <w:r>
              <w:rPr>
                <w:sz w:val="24"/>
              </w:rPr>
              <w:t xml:space="preserve">Отражение уменьшения стоимости переводимой инвестиционной недвижимости (кроме земли) на сумму накопленного обесценения</w:t>
            </w:r>
          </w:p>
        </w:tc>
        <w:tc>
          <w:tcPr>
            <w:tcW w:w="1113" w:type="dxa"/>
          </w:tcPr>
          <w:p>
            <w:pPr>
              <w:pStyle w:val="0"/>
            </w:pPr>
            <w:r>
              <w:rPr>
                <w:sz w:val="24"/>
              </w:rPr>
              <w:t xml:space="preserve">N 61913</w:t>
            </w:r>
          </w:p>
        </w:tc>
        <w:tc>
          <w:tcPr>
            <w:tcW w:w="1155" w:type="dxa"/>
          </w:tcPr>
          <w:p>
            <w:pPr>
              <w:pStyle w:val="0"/>
            </w:pPr>
            <w:r>
              <w:rPr>
                <w:sz w:val="24"/>
              </w:rPr>
              <w:t xml:space="preserve">N 61903</w:t>
            </w:r>
          </w:p>
        </w:tc>
        <w:tc>
          <w:tcPr>
            <w:tcW w:w="1770" w:type="dxa"/>
          </w:tcPr>
          <w:p>
            <w:pPr>
              <w:pStyle w:val="0"/>
              <w:jc w:val="center"/>
            </w:pPr>
            <w:r>
              <w:rPr>
                <w:sz w:val="24"/>
              </w:rPr>
              <w:t xml:space="preserve">-</w:t>
            </w:r>
          </w:p>
        </w:tc>
      </w:tr>
      <w:tr>
        <w:tc>
          <w:tcPr>
            <w:tcW w:w="878" w:type="dxa"/>
          </w:tcPr>
          <w:p>
            <w:pPr>
              <w:pStyle w:val="0"/>
            </w:pPr>
            <w:r>
              <w:rPr>
                <w:sz w:val="24"/>
              </w:rPr>
              <w:t xml:space="preserve">1.12</w:t>
            </w:r>
          </w:p>
        </w:tc>
        <w:tc>
          <w:tcPr>
            <w:tcW w:w="4114" w:type="dxa"/>
          </w:tcPr>
          <w:p>
            <w:pPr>
              <w:pStyle w:val="0"/>
            </w:pPr>
            <w:r>
              <w:rPr>
                <w:sz w:val="24"/>
              </w:rPr>
              <w:t xml:space="preserve">Отражение уменьшения стоимости переводимой инвестиционной недвижимости (кроме земли) на сумму ранее признанного оценочного обязательства по будущему демонтажу, утилизации инвестиционной недвижимости и восстановлению окружающей среды на занимаемом ею участке</w:t>
            </w:r>
          </w:p>
        </w:tc>
        <w:tc>
          <w:tcPr>
            <w:tcW w:w="1113" w:type="dxa"/>
          </w:tcPr>
          <w:p>
            <w:pPr>
              <w:pStyle w:val="0"/>
            </w:pPr>
            <w:r>
              <w:rPr>
                <w:sz w:val="24"/>
              </w:rPr>
              <w:t xml:space="preserve">N 61501</w:t>
            </w:r>
          </w:p>
        </w:tc>
        <w:tc>
          <w:tcPr>
            <w:tcW w:w="1155" w:type="dxa"/>
          </w:tcPr>
          <w:p>
            <w:pPr>
              <w:pStyle w:val="0"/>
            </w:pPr>
            <w:r>
              <w:rPr>
                <w:sz w:val="24"/>
              </w:rPr>
              <w:t xml:space="preserve">N 61903</w:t>
            </w:r>
          </w:p>
        </w:tc>
        <w:tc>
          <w:tcPr>
            <w:tcW w:w="1770" w:type="dxa"/>
          </w:tcPr>
          <w:p>
            <w:pPr>
              <w:pStyle w:val="0"/>
              <w:jc w:val="center"/>
            </w:pPr>
            <w:r>
              <w:rPr>
                <w:sz w:val="24"/>
              </w:rPr>
              <w:t xml:space="preserve">-</w:t>
            </w:r>
          </w:p>
        </w:tc>
      </w:tr>
      <w:tr>
        <w:tc>
          <w:tcPr>
            <w:tcW w:w="878" w:type="dxa"/>
          </w:tcPr>
          <w:p>
            <w:pPr>
              <w:pStyle w:val="0"/>
            </w:pPr>
            <w:r>
              <w:rPr>
                <w:sz w:val="24"/>
              </w:rPr>
              <w:t xml:space="preserve">1.13</w:t>
            </w:r>
          </w:p>
        </w:tc>
        <w:tc>
          <w:tcPr>
            <w:tcW w:w="4114" w:type="dxa"/>
          </w:tcPr>
          <w:p>
            <w:pPr>
              <w:pStyle w:val="0"/>
            </w:pPr>
            <w:r>
              <w:rPr>
                <w:sz w:val="24"/>
              </w:rPr>
              <w:t xml:space="preserve">Отражение суммы превышения ранее признанного оценочного обязательства по будущему демонтажу, утилизации инвестиционной недвижимости и восстановлению окружающей среды на занимаемом ею участке над стоимостью переводимой инвестиционной недвижимости (за вычетом накопленной амортизации)</w:t>
            </w:r>
          </w:p>
        </w:tc>
        <w:tc>
          <w:tcPr>
            <w:tcW w:w="1113" w:type="dxa"/>
          </w:tcPr>
          <w:p>
            <w:pPr>
              <w:pStyle w:val="0"/>
            </w:pPr>
            <w:r>
              <w:rPr>
                <w:sz w:val="24"/>
              </w:rPr>
              <w:t xml:space="preserve">N 61501</w:t>
            </w:r>
          </w:p>
        </w:tc>
        <w:tc>
          <w:tcPr>
            <w:tcW w:w="1155" w:type="dxa"/>
          </w:tcPr>
          <w:p>
            <w:pPr>
              <w:pStyle w:val="0"/>
            </w:pPr>
            <w:r>
              <w:rPr>
                <w:sz w:val="24"/>
              </w:rPr>
              <w:t xml:space="preserve">N 71801</w:t>
            </w:r>
          </w:p>
        </w:tc>
        <w:tc>
          <w:tcPr>
            <w:tcW w:w="1770" w:type="dxa"/>
          </w:tcPr>
          <w:p>
            <w:pPr>
              <w:pStyle w:val="0"/>
            </w:pPr>
            <w:r>
              <w:rPr>
                <w:sz w:val="24"/>
              </w:rPr>
              <w:t xml:space="preserve">54301</w:t>
            </w:r>
          </w:p>
        </w:tc>
      </w:tr>
      <w:tr>
        <w:tc>
          <w:tcPr>
            <w:tcW w:w="878" w:type="dxa"/>
          </w:tcPr>
          <w:bookmarkStart w:id="1634" w:name="P1634"/>
          <w:bookmarkEnd w:id="1634"/>
          <w:p>
            <w:pPr>
              <w:pStyle w:val="0"/>
            </w:pPr>
            <w:r>
              <w:rPr>
                <w:sz w:val="24"/>
              </w:rPr>
              <w:t xml:space="preserve">1.14</w:t>
            </w:r>
          </w:p>
        </w:tc>
        <w:tc>
          <w:tcPr>
            <w:tcW w:w="4114" w:type="dxa"/>
          </w:tcPr>
          <w:p>
            <w:pPr>
              <w:pStyle w:val="0"/>
            </w:pPr>
            <w:r>
              <w:rPr>
                <w:sz w:val="24"/>
              </w:rPr>
              <w:t xml:space="preserve">Отражение списания суммы в пределах остатка на счете N 61903</w:t>
            </w:r>
          </w:p>
        </w:tc>
        <w:tc>
          <w:tcPr>
            <w:tcW w:w="1113" w:type="dxa"/>
          </w:tcPr>
          <w:p>
            <w:pPr>
              <w:pStyle w:val="0"/>
            </w:pPr>
            <w:r>
              <w:rPr>
                <w:sz w:val="24"/>
              </w:rPr>
              <w:t xml:space="preserve">N 62001</w:t>
            </w:r>
          </w:p>
        </w:tc>
        <w:tc>
          <w:tcPr>
            <w:tcW w:w="1155" w:type="dxa"/>
          </w:tcPr>
          <w:p>
            <w:pPr>
              <w:pStyle w:val="0"/>
            </w:pPr>
            <w:r>
              <w:rPr>
                <w:sz w:val="24"/>
              </w:rPr>
              <w:t xml:space="preserve">N 61903</w:t>
            </w:r>
          </w:p>
        </w:tc>
        <w:tc>
          <w:tcPr>
            <w:tcW w:w="1770" w:type="dxa"/>
          </w:tcPr>
          <w:p>
            <w:pPr>
              <w:pStyle w:val="0"/>
              <w:jc w:val="center"/>
            </w:pPr>
            <w:r>
              <w:rPr>
                <w:sz w:val="24"/>
              </w:rPr>
              <w:t xml:space="preserve">-</w:t>
            </w:r>
          </w:p>
        </w:tc>
      </w:tr>
      <w:tr>
        <w:tc>
          <w:tcPr>
            <w:gridSpan w:val="5"/>
            <w:tcW w:w="9030" w:type="dxa"/>
          </w:tcPr>
          <w:p>
            <w:pPr>
              <w:pStyle w:val="0"/>
              <w:outlineLvl w:val="2"/>
              <w:jc w:val="center"/>
            </w:pPr>
            <w:r>
              <w:rPr>
                <w:sz w:val="24"/>
              </w:rPr>
              <w:t xml:space="preserve">Отражение признания ДАПП, переведенных из состава НМА, оцениваемых по модели учета по первоначальной стоимости</w:t>
            </w:r>
          </w:p>
        </w:tc>
      </w:tr>
      <w:tr>
        <w:tc>
          <w:tcPr>
            <w:tcW w:w="878" w:type="dxa"/>
          </w:tcPr>
          <w:bookmarkStart w:id="1640" w:name="P1640"/>
          <w:bookmarkEnd w:id="1640"/>
          <w:p>
            <w:pPr>
              <w:pStyle w:val="0"/>
            </w:pPr>
            <w:r>
              <w:rPr>
                <w:sz w:val="24"/>
              </w:rPr>
              <w:t xml:space="preserve">1.15</w:t>
            </w:r>
          </w:p>
        </w:tc>
        <w:tc>
          <w:tcPr>
            <w:tcW w:w="4114" w:type="dxa"/>
          </w:tcPr>
          <w:p>
            <w:pPr>
              <w:pStyle w:val="0"/>
            </w:pPr>
            <w:r>
              <w:rPr>
                <w:sz w:val="24"/>
              </w:rPr>
              <w:t xml:space="preserve">Отражение уменьшения стоимости переводимого НМА на сумму накопленной амортизации</w:t>
            </w:r>
          </w:p>
        </w:tc>
        <w:tc>
          <w:tcPr>
            <w:tcW w:w="1113" w:type="dxa"/>
          </w:tcPr>
          <w:p>
            <w:pPr>
              <w:pStyle w:val="0"/>
            </w:pPr>
            <w:r>
              <w:rPr>
                <w:sz w:val="24"/>
              </w:rPr>
              <w:t xml:space="preserve">N 60903</w:t>
            </w:r>
          </w:p>
        </w:tc>
        <w:tc>
          <w:tcPr>
            <w:tcW w:w="1155" w:type="dxa"/>
          </w:tcPr>
          <w:p>
            <w:pPr>
              <w:pStyle w:val="0"/>
            </w:pPr>
            <w:r>
              <w:rPr>
                <w:sz w:val="24"/>
              </w:rPr>
              <w:t xml:space="preserve">N 60901</w:t>
            </w:r>
          </w:p>
        </w:tc>
        <w:tc>
          <w:tcPr>
            <w:tcW w:w="1770" w:type="dxa"/>
          </w:tcPr>
          <w:p>
            <w:pPr>
              <w:pStyle w:val="0"/>
              <w:jc w:val="center"/>
            </w:pPr>
            <w:r>
              <w:rPr>
                <w:sz w:val="24"/>
              </w:rPr>
              <w:t xml:space="preserve">-</w:t>
            </w:r>
          </w:p>
        </w:tc>
      </w:tr>
      <w:tr>
        <w:tc>
          <w:tcPr>
            <w:tcW w:w="878" w:type="dxa"/>
          </w:tcPr>
          <w:p>
            <w:pPr>
              <w:pStyle w:val="0"/>
            </w:pPr>
            <w:r>
              <w:rPr>
                <w:sz w:val="24"/>
              </w:rPr>
              <w:t xml:space="preserve">1.16</w:t>
            </w:r>
          </w:p>
        </w:tc>
        <w:tc>
          <w:tcPr>
            <w:tcW w:w="4114" w:type="dxa"/>
          </w:tcPr>
          <w:p>
            <w:pPr>
              <w:pStyle w:val="0"/>
            </w:pPr>
            <w:r>
              <w:rPr>
                <w:sz w:val="24"/>
              </w:rPr>
              <w:t xml:space="preserve">Отражение уменьшения стоимости переводимого НМА на сумму накопленного обесценения</w:t>
            </w:r>
          </w:p>
        </w:tc>
        <w:tc>
          <w:tcPr>
            <w:tcW w:w="1113" w:type="dxa"/>
          </w:tcPr>
          <w:p>
            <w:pPr>
              <w:pStyle w:val="0"/>
            </w:pPr>
            <w:r>
              <w:rPr>
                <w:sz w:val="24"/>
              </w:rPr>
              <w:t xml:space="preserve">N 60907</w:t>
            </w:r>
          </w:p>
        </w:tc>
        <w:tc>
          <w:tcPr>
            <w:tcW w:w="1155" w:type="dxa"/>
          </w:tcPr>
          <w:p>
            <w:pPr>
              <w:pStyle w:val="0"/>
            </w:pPr>
            <w:r>
              <w:rPr>
                <w:sz w:val="24"/>
              </w:rPr>
              <w:t xml:space="preserve">N 60901</w:t>
            </w:r>
          </w:p>
        </w:tc>
        <w:tc>
          <w:tcPr>
            <w:tcW w:w="1770" w:type="dxa"/>
          </w:tcPr>
          <w:p>
            <w:pPr>
              <w:pStyle w:val="0"/>
              <w:jc w:val="center"/>
            </w:pPr>
            <w:r>
              <w:rPr>
                <w:sz w:val="24"/>
              </w:rPr>
              <w:t xml:space="preserve">-</w:t>
            </w:r>
          </w:p>
        </w:tc>
      </w:tr>
      <w:tr>
        <w:tc>
          <w:tcPr>
            <w:tcW w:w="878" w:type="dxa"/>
          </w:tcPr>
          <w:bookmarkStart w:id="1650" w:name="P1650"/>
          <w:bookmarkEnd w:id="1650"/>
          <w:p>
            <w:pPr>
              <w:pStyle w:val="0"/>
            </w:pPr>
            <w:r>
              <w:rPr>
                <w:sz w:val="24"/>
              </w:rPr>
              <w:t xml:space="preserve">1.17</w:t>
            </w:r>
          </w:p>
        </w:tc>
        <w:tc>
          <w:tcPr>
            <w:tcW w:w="4114" w:type="dxa"/>
          </w:tcPr>
          <w:p>
            <w:pPr>
              <w:pStyle w:val="0"/>
            </w:pPr>
            <w:r>
              <w:rPr>
                <w:sz w:val="24"/>
              </w:rPr>
              <w:t xml:space="preserve">Отражение списания суммы в пределах остатка на счете N 60901</w:t>
            </w:r>
          </w:p>
        </w:tc>
        <w:tc>
          <w:tcPr>
            <w:tcW w:w="1113" w:type="dxa"/>
          </w:tcPr>
          <w:p>
            <w:pPr>
              <w:pStyle w:val="0"/>
            </w:pPr>
            <w:r>
              <w:rPr>
                <w:sz w:val="24"/>
              </w:rPr>
              <w:t xml:space="preserve">N 62001</w:t>
            </w:r>
          </w:p>
        </w:tc>
        <w:tc>
          <w:tcPr>
            <w:tcW w:w="1155" w:type="dxa"/>
          </w:tcPr>
          <w:p>
            <w:pPr>
              <w:pStyle w:val="0"/>
            </w:pPr>
            <w:r>
              <w:rPr>
                <w:sz w:val="24"/>
              </w:rPr>
              <w:t xml:space="preserve">N 60901</w:t>
            </w:r>
          </w:p>
        </w:tc>
        <w:tc>
          <w:tcPr>
            <w:tcW w:w="1770" w:type="dxa"/>
          </w:tcPr>
          <w:p>
            <w:pPr>
              <w:pStyle w:val="0"/>
              <w:jc w:val="center"/>
            </w:pPr>
            <w:r>
              <w:rPr>
                <w:sz w:val="24"/>
              </w:rPr>
              <w:t xml:space="preserve">-</w:t>
            </w:r>
          </w:p>
        </w:tc>
      </w:tr>
      <w:tr>
        <w:tc>
          <w:tcPr>
            <w:gridSpan w:val="5"/>
            <w:tcW w:w="9030" w:type="dxa"/>
          </w:tcPr>
          <w:p>
            <w:pPr>
              <w:pStyle w:val="0"/>
              <w:outlineLvl w:val="2"/>
              <w:jc w:val="center"/>
            </w:pPr>
            <w:r>
              <w:rPr>
                <w:sz w:val="24"/>
              </w:rPr>
              <w:t xml:space="preserve">Отражение признания ДАПП, переведенных из состава ОС, оцениваемых по модели учета по переоцененной стоимости</w:t>
            </w:r>
          </w:p>
        </w:tc>
      </w:tr>
      <w:tr>
        <w:tc>
          <w:tcPr>
            <w:tcW w:w="878" w:type="dxa"/>
          </w:tcPr>
          <w:bookmarkStart w:id="1656" w:name="P1656"/>
          <w:bookmarkEnd w:id="1656"/>
          <w:p>
            <w:pPr>
              <w:pStyle w:val="0"/>
            </w:pPr>
            <w:r>
              <w:rPr>
                <w:sz w:val="24"/>
              </w:rPr>
              <w:t xml:space="preserve">1.18</w:t>
            </w:r>
          </w:p>
        </w:tc>
        <w:tc>
          <w:tcPr>
            <w:tcW w:w="4114" w:type="dxa"/>
          </w:tcPr>
          <w:p>
            <w:pPr>
              <w:pStyle w:val="0"/>
            </w:pPr>
            <w:r>
              <w:rPr>
                <w:sz w:val="24"/>
              </w:rPr>
              <w:t xml:space="preserve">Отражение уменьшения стоимости переводимого ОС на сумму накопленной амортизации</w:t>
            </w:r>
          </w:p>
        </w:tc>
        <w:tc>
          <w:tcPr>
            <w:tcW w:w="1113" w:type="dxa"/>
          </w:tcPr>
          <w:p>
            <w:pPr>
              <w:pStyle w:val="0"/>
            </w:pPr>
            <w:r>
              <w:rPr>
                <w:sz w:val="24"/>
              </w:rPr>
              <w:t xml:space="preserve">N 60414</w:t>
            </w:r>
          </w:p>
        </w:tc>
        <w:tc>
          <w:tcPr>
            <w:tcW w:w="1155" w:type="dxa"/>
          </w:tcPr>
          <w:p>
            <w:pPr>
              <w:pStyle w:val="0"/>
            </w:pPr>
            <w:r>
              <w:rPr>
                <w:sz w:val="24"/>
              </w:rPr>
              <w:t xml:space="preserve">N 60401</w:t>
            </w:r>
          </w:p>
        </w:tc>
        <w:tc>
          <w:tcPr>
            <w:tcW w:w="1770" w:type="dxa"/>
          </w:tcPr>
          <w:p>
            <w:pPr>
              <w:pStyle w:val="0"/>
              <w:jc w:val="center"/>
            </w:pPr>
            <w:r>
              <w:rPr>
                <w:sz w:val="24"/>
              </w:rPr>
              <w:t xml:space="preserve">-</w:t>
            </w:r>
          </w:p>
        </w:tc>
      </w:tr>
      <w:tr>
        <w:tc>
          <w:tcPr>
            <w:tcW w:w="878" w:type="dxa"/>
          </w:tcPr>
          <w:p>
            <w:pPr>
              <w:pStyle w:val="0"/>
            </w:pPr>
            <w:r>
              <w:rPr>
                <w:sz w:val="24"/>
              </w:rPr>
              <w:t xml:space="preserve">1.19</w:t>
            </w:r>
          </w:p>
        </w:tc>
        <w:tc>
          <w:tcPr>
            <w:tcW w:w="4114" w:type="dxa"/>
          </w:tcPr>
          <w:p>
            <w:pPr>
              <w:pStyle w:val="0"/>
            </w:pPr>
            <w:r>
              <w:rPr>
                <w:sz w:val="24"/>
              </w:rPr>
              <w:t xml:space="preserve">Отражение уменьшения стоимости переводимого ОС на сумму ранее признанного оценочного обязательства по будущему демонтажу, утилизации ОС и восстановлению окружающей среды на занимаемом им участке</w:t>
            </w:r>
          </w:p>
        </w:tc>
        <w:tc>
          <w:tcPr>
            <w:tcW w:w="1113" w:type="dxa"/>
          </w:tcPr>
          <w:p>
            <w:pPr>
              <w:pStyle w:val="0"/>
            </w:pPr>
            <w:r>
              <w:rPr>
                <w:sz w:val="24"/>
              </w:rPr>
              <w:t xml:space="preserve">N 61501</w:t>
            </w:r>
          </w:p>
        </w:tc>
        <w:tc>
          <w:tcPr>
            <w:tcW w:w="1155" w:type="dxa"/>
          </w:tcPr>
          <w:p>
            <w:pPr>
              <w:pStyle w:val="0"/>
            </w:pPr>
            <w:r>
              <w:rPr>
                <w:sz w:val="24"/>
              </w:rPr>
              <w:t xml:space="preserve">N 60401</w:t>
            </w:r>
          </w:p>
        </w:tc>
        <w:tc>
          <w:tcPr>
            <w:tcW w:w="1770" w:type="dxa"/>
          </w:tcPr>
          <w:p>
            <w:pPr>
              <w:pStyle w:val="0"/>
              <w:jc w:val="center"/>
            </w:pPr>
            <w:r>
              <w:rPr>
                <w:sz w:val="24"/>
              </w:rPr>
              <w:t xml:space="preserve">-</w:t>
            </w:r>
          </w:p>
        </w:tc>
      </w:tr>
      <w:tr>
        <w:tc>
          <w:tcPr>
            <w:tcW w:w="878" w:type="dxa"/>
          </w:tcPr>
          <w:p>
            <w:pPr>
              <w:pStyle w:val="0"/>
            </w:pPr>
            <w:r>
              <w:rPr>
                <w:sz w:val="24"/>
              </w:rPr>
              <w:t xml:space="preserve">1.20</w:t>
            </w:r>
          </w:p>
        </w:tc>
        <w:tc>
          <w:tcPr>
            <w:tcW w:w="4114" w:type="dxa"/>
          </w:tcPr>
          <w:p>
            <w:pPr>
              <w:pStyle w:val="0"/>
            </w:pPr>
            <w:r>
              <w:rPr>
                <w:sz w:val="24"/>
              </w:rPr>
              <w:t xml:space="preserve">Отражение суммы превышения ранее признанного оценочного обязательства по будущему демонтажу, утилизации ОС и восстановлению окружающей среды на занимаемом им участке над стоимостью переводимого ОС за вычетом накопленной амортизации</w:t>
            </w:r>
          </w:p>
        </w:tc>
        <w:tc>
          <w:tcPr>
            <w:tcW w:w="1113" w:type="dxa"/>
          </w:tcPr>
          <w:p>
            <w:pPr>
              <w:pStyle w:val="0"/>
            </w:pPr>
            <w:r>
              <w:rPr>
                <w:sz w:val="24"/>
              </w:rPr>
              <w:t xml:space="preserve">N 61501</w:t>
            </w:r>
          </w:p>
        </w:tc>
        <w:tc>
          <w:tcPr>
            <w:tcW w:w="1155" w:type="dxa"/>
          </w:tcPr>
          <w:p>
            <w:pPr>
              <w:pStyle w:val="0"/>
            </w:pPr>
            <w:r>
              <w:rPr>
                <w:sz w:val="24"/>
              </w:rPr>
              <w:t xml:space="preserve">N 71801</w:t>
            </w:r>
          </w:p>
        </w:tc>
        <w:tc>
          <w:tcPr>
            <w:tcW w:w="1770" w:type="dxa"/>
          </w:tcPr>
          <w:p>
            <w:pPr>
              <w:pStyle w:val="0"/>
            </w:pPr>
            <w:r>
              <w:rPr>
                <w:sz w:val="24"/>
              </w:rPr>
              <w:t xml:space="preserve">54301</w:t>
            </w:r>
          </w:p>
        </w:tc>
      </w:tr>
      <w:tr>
        <w:tc>
          <w:tcPr>
            <w:tcW w:w="878" w:type="dxa"/>
          </w:tcPr>
          <w:p>
            <w:pPr>
              <w:pStyle w:val="0"/>
            </w:pPr>
            <w:r>
              <w:rPr>
                <w:sz w:val="24"/>
              </w:rPr>
              <w:t xml:space="preserve">1.21</w:t>
            </w:r>
          </w:p>
        </w:tc>
        <w:tc>
          <w:tcPr>
            <w:tcW w:w="4114" w:type="dxa"/>
          </w:tcPr>
          <w:p>
            <w:pPr>
              <w:pStyle w:val="0"/>
            </w:pPr>
            <w:r>
              <w:rPr>
                <w:sz w:val="24"/>
              </w:rPr>
              <w:t xml:space="preserve">Отражение увеличения стоимости переводимого ОС в результате переоценки</w:t>
            </w:r>
          </w:p>
        </w:tc>
        <w:tc>
          <w:tcPr>
            <w:tcW w:w="1113" w:type="dxa"/>
          </w:tcPr>
          <w:p>
            <w:pPr>
              <w:pStyle w:val="0"/>
            </w:pPr>
            <w:r>
              <w:rPr>
                <w:sz w:val="24"/>
              </w:rPr>
              <w:t xml:space="preserve">N 60401</w:t>
            </w:r>
          </w:p>
          <w:p>
            <w:pPr>
              <w:pStyle w:val="0"/>
            </w:pPr>
            <w:r>
              <w:rPr>
                <w:sz w:val="24"/>
              </w:rPr>
              <w:t xml:space="preserve">N 60404</w:t>
            </w:r>
          </w:p>
        </w:tc>
        <w:tc>
          <w:tcPr>
            <w:tcW w:w="1155" w:type="dxa"/>
          </w:tcPr>
          <w:p>
            <w:pPr>
              <w:pStyle w:val="0"/>
            </w:pPr>
            <w:r>
              <w:rPr>
                <w:sz w:val="24"/>
              </w:rPr>
              <w:t xml:space="preserve">N 10601</w:t>
            </w:r>
          </w:p>
        </w:tc>
        <w:tc>
          <w:tcPr>
            <w:tcW w:w="1770" w:type="dxa"/>
          </w:tcPr>
          <w:p>
            <w:pPr>
              <w:pStyle w:val="0"/>
            </w:pPr>
            <w:r>
              <w:rPr>
                <w:sz w:val="24"/>
              </w:rPr>
            </w:r>
          </w:p>
        </w:tc>
      </w:tr>
      <w:tr>
        <w:tc>
          <w:tcPr>
            <w:tcW w:w="878" w:type="dxa"/>
          </w:tcPr>
          <w:p>
            <w:pPr>
              <w:pStyle w:val="0"/>
            </w:pPr>
            <w:r>
              <w:rPr>
                <w:sz w:val="24"/>
              </w:rPr>
              <w:t xml:space="preserve">1.22</w:t>
            </w:r>
          </w:p>
        </w:tc>
        <w:tc>
          <w:tcPr>
            <w:tcW w:w="4114" w:type="dxa"/>
          </w:tcPr>
          <w:p>
            <w:pPr>
              <w:pStyle w:val="0"/>
            </w:pPr>
            <w:r>
              <w:rPr>
                <w:sz w:val="24"/>
              </w:rPr>
              <w:t xml:space="preserve">Отражение суммы дооценки, равной сумме уценки ОС, проведенной в предыдущие отчетные периоды и отнесенной на расходы (в случае, когда в предыдущие отчетные периоды в результате переоценки (переоценок) происходила уценка переводимого ОС)</w:t>
            </w:r>
          </w:p>
        </w:tc>
        <w:tc>
          <w:tcPr>
            <w:tcW w:w="1113" w:type="dxa"/>
          </w:tcPr>
          <w:p>
            <w:pPr>
              <w:pStyle w:val="0"/>
            </w:pPr>
            <w:r>
              <w:rPr>
                <w:sz w:val="24"/>
              </w:rPr>
              <w:t xml:space="preserve">N 60401</w:t>
            </w:r>
          </w:p>
          <w:p>
            <w:pPr>
              <w:pStyle w:val="0"/>
            </w:pPr>
            <w:r>
              <w:rPr>
                <w:sz w:val="24"/>
              </w:rPr>
              <w:t xml:space="preserve">N 60404</w:t>
            </w:r>
          </w:p>
        </w:tc>
        <w:tc>
          <w:tcPr>
            <w:tcW w:w="1155" w:type="dxa"/>
          </w:tcPr>
          <w:p>
            <w:pPr>
              <w:pStyle w:val="0"/>
            </w:pPr>
            <w:r>
              <w:rPr>
                <w:sz w:val="24"/>
              </w:rPr>
              <w:t xml:space="preserve">N 71801</w:t>
            </w:r>
          </w:p>
        </w:tc>
        <w:tc>
          <w:tcPr>
            <w:tcW w:w="1770" w:type="dxa"/>
          </w:tcPr>
          <w:p>
            <w:pPr>
              <w:pStyle w:val="0"/>
            </w:pPr>
            <w:r>
              <w:rPr>
                <w:sz w:val="24"/>
              </w:rPr>
              <w:t xml:space="preserve">54106</w:t>
            </w:r>
          </w:p>
        </w:tc>
      </w:tr>
      <w:tr>
        <w:tc>
          <w:tcPr>
            <w:tcW w:w="878" w:type="dxa"/>
          </w:tcPr>
          <w:p>
            <w:pPr>
              <w:pStyle w:val="0"/>
            </w:pPr>
            <w:r>
              <w:rPr>
                <w:sz w:val="24"/>
              </w:rPr>
              <w:t xml:space="preserve">1.23</w:t>
            </w:r>
          </w:p>
        </w:tc>
        <w:tc>
          <w:tcPr>
            <w:tcW w:w="4114" w:type="dxa"/>
          </w:tcPr>
          <w:p>
            <w:pPr>
              <w:pStyle w:val="0"/>
            </w:pPr>
            <w:r>
              <w:rPr>
                <w:sz w:val="24"/>
              </w:rPr>
              <w:t xml:space="preserve">Отражение уменьшения стоимости (уценки) переводимого ОС в результате переоценки</w:t>
            </w:r>
          </w:p>
        </w:tc>
        <w:tc>
          <w:tcPr>
            <w:tcW w:w="1113" w:type="dxa"/>
          </w:tcPr>
          <w:p>
            <w:pPr>
              <w:pStyle w:val="0"/>
            </w:pPr>
            <w:r>
              <w:rPr>
                <w:sz w:val="24"/>
              </w:rPr>
              <w:t xml:space="preserve">N 10601</w:t>
            </w:r>
          </w:p>
        </w:tc>
        <w:tc>
          <w:tcPr>
            <w:tcW w:w="1155" w:type="dxa"/>
          </w:tcPr>
          <w:p>
            <w:pPr>
              <w:pStyle w:val="0"/>
            </w:pPr>
            <w:r>
              <w:rPr>
                <w:sz w:val="24"/>
              </w:rPr>
              <w:t xml:space="preserve">N 60401</w:t>
            </w:r>
          </w:p>
          <w:p>
            <w:pPr>
              <w:pStyle w:val="0"/>
            </w:pPr>
            <w:r>
              <w:rPr>
                <w:sz w:val="24"/>
              </w:rPr>
              <w:t xml:space="preserve">N 60404</w:t>
            </w:r>
          </w:p>
        </w:tc>
        <w:tc>
          <w:tcPr>
            <w:tcW w:w="1770" w:type="dxa"/>
          </w:tcPr>
          <w:p>
            <w:pPr>
              <w:pStyle w:val="0"/>
            </w:pPr>
            <w:r>
              <w:rPr>
                <w:sz w:val="24"/>
              </w:rPr>
            </w:r>
          </w:p>
        </w:tc>
      </w:tr>
      <w:tr>
        <w:tc>
          <w:tcPr>
            <w:tcW w:w="878" w:type="dxa"/>
          </w:tcPr>
          <w:p>
            <w:pPr>
              <w:pStyle w:val="0"/>
            </w:pPr>
            <w:r>
              <w:rPr>
                <w:sz w:val="24"/>
              </w:rPr>
              <w:t xml:space="preserve">1.24</w:t>
            </w:r>
          </w:p>
        </w:tc>
        <w:tc>
          <w:tcPr>
            <w:tcW w:w="4114" w:type="dxa"/>
          </w:tcPr>
          <w:p>
            <w:pPr>
              <w:pStyle w:val="0"/>
            </w:pPr>
            <w:r>
              <w:rPr>
                <w:sz w:val="24"/>
              </w:rPr>
              <w:t xml:space="preserve">Отражение превышения суммы уценки ОС над остатком на лицевом счете балансового счета N 10601</w:t>
            </w:r>
          </w:p>
        </w:tc>
        <w:tc>
          <w:tcPr>
            <w:tcW w:w="1113" w:type="dxa"/>
          </w:tcPr>
          <w:p>
            <w:pPr>
              <w:pStyle w:val="0"/>
            </w:pPr>
            <w:r>
              <w:rPr>
                <w:sz w:val="24"/>
              </w:rPr>
              <w:t xml:space="preserve">N 71802</w:t>
            </w:r>
          </w:p>
        </w:tc>
        <w:tc>
          <w:tcPr>
            <w:tcW w:w="1155" w:type="dxa"/>
          </w:tcPr>
          <w:p>
            <w:pPr>
              <w:pStyle w:val="0"/>
            </w:pPr>
            <w:r>
              <w:rPr>
                <w:sz w:val="24"/>
              </w:rPr>
              <w:t xml:space="preserve">N 60401</w:t>
            </w:r>
          </w:p>
          <w:p>
            <w:pPr>
              <w:pStyle w:val="0"/>
            </w:pPr>
            <w:r>
              <w:rPr>
                <w:sz w:val="24"/>
              </w:rPr>
              <w:t xml:space="preserve">N 60404</w:t>
            </w:r>
          </w:p>
        </w:tc>
        <w:tc>
          <w:tcPr>
            <w:tcW w:w="1770" w:type="dxa"/>
          </w:tcPr>
          <w:p>
            <w:pPr>
              <w:pStyle w:val="0"/>
            </w:pPr>
            <w:r>
              <w:rPr>
                <w:sz w:val="24"/>
              </w:rPr>
              <w:t xml:space="preserve">55206</w:t>
            </w:r>
          </w:p>
        </w:tc>
      </w:tr>
      <w:tr>
        <w:tc>
          <w:tcPr>
            <w:tcW w:w="878" w:type="dxa"/>
          </w:tcPr>
          <w:bookmarkStart w:id="1695" w:name="P1695"/>
          <w:bookmarkEnd w:id="1695"/>
          <w:p>
            <w:pPr>
              <w:pStyle w:val="0"/>
            </w:pPr>
            <w:r>
              <w:rPr>
                <w:sz w:val="24"/>
              </w:rPr>
              <w:t xml:space="preserve">1.25</w:t>
            </w:r>
          </w:p>
        </w:tc>
        <w:tc>
          <w:tcPr>
            <w:tcW w:w="4114" w:type="dxa"/>
          </w:tcPr>
          <w:p>
            <w:pPr>
              <w:pStyle w:val="0"/>
            </w:pPr>
            <w:r>
              <w:rPr>
                <w:sz w:val="24"/>
              </w:rPr>
              <w:t xml:space="preserve">Отражение признания ОС в качестве ДАПП</w:t>
            </w:r>
          </w:p>
        </w:tc>
        <w:tc>
          <w:tcPr>
            <w:tcW w:w="1113" w:type="dxa"/>
          </w:tcPr>
          <w:p>
            <w:pPr>
              <w:pStyle w:val="0"/>
            </w:pPr>
            <w:r>
              <w:rPr>
                <w:sz w:val="24"/>
              </w:rPr>
              <w:t xml:space="preserve">N 62001</w:t>
            </w:r>
          </w:p>
        </w:tc>
        <w:tc>
          <w:tcPr>
            <w:tcW w:w="1155" w:type="dxa"/>
          </w:tcPr>
          <w:p>
            <w:pPr>
              <w:pStyle w:val="0"/>
            </w:pPr>
            <w:r>
              <w:rPr>
                <w:sz w:val="24"/>
              </w:rPr>
              <w:t xml:space="preserve">N 60401</w:t>
            </w:r>
          </w:p>
          <w:p>
            <w:pPr>
              <w:pStyle w:val="0"/>
            </w:pPr>
            <w:r>
              <w:rPr>
                <w:sz w:val="24"/>
              </w:rPr>
              <w:t xml:space="preserve">N 60404</w:t>
            </w:r>
          </w:p>
        </w:tc>
        <w:tc>
          <w:tcPr>
            <w:tcW w:w="1770" w:type="dxa"/>
          </w:tcPr>
          <w:p>
            <w:pPr>
              <w:pStyle w:val="0"/>
              <w:jc w:val="center"/>
            </w:pPr>
            <w:r>
              <w:rPr>
                <w:sz w:val="24"/>
              </w:rPr>
              <w:t xml:space="preserve">-</w:t>
            </w:r>
          </w:p>
        </w:tc>
      </w:tr>
      <w:tr>
        <w:tc>
          <w:tcPr>
            <w:gridSpan w:val="5"/>
            <w:tcW w:w="9030" w:type="dxa"/>
          </w:tcPr>
          <w:p>
            <w:pPr>
              <w:pStyle w:val="0"/>
              <w:outlineLvl w:val="2"/>
              <w:jc w:val="center"/>
            </w:pPr>
            <w:r>
              <w:rPr>
                <w:sz w:val="24"/>
              </w:rPr>
              <w:t xml:space="preserve">Отражение признания ДАПП, переведенных из состава инвестиционной недвижимости, оцениваемой по модели учета по справедливой стоимости</w:t>
            </w:r>
          </w:p>
        </w:tc>
      </w:tr>
      <w:tr>
        <w:tc>
          <w:tcPr>
            <w:tcW w:w="878" w:type="dxa"/>
          </w:tcPr>
          <w:bookmarkStart w:id="1702" w:name="P1702"/>
          <w:bookmarkEnd w:id="1702"/>
          <w:p>
            <w:pPr>
              <w:pStyle w:val="0"/>
            </w:pPr>
            <w:r>
              <w:rPr>
                <w:sz w:val="24"/>
              </w:rPr>
              <w:t xml:space="preserve">1.26</w:t>
            </w:r>
          </w:p>
        </w:tc>
        <w:tc>
          <w:tcPr>
            <w:tcW w:w="4114" w:type="dxa"/>
          </w:tcPr>
          <w:p>
            <w:pPr>
              <w:pStyle w:val="0"/>
            </w:pPr>
            <w:r>
              <w:rPr>
                <w:sz w:val="24"/>
              </w:rPr>
              <w:t xml:space="preserve">Отражение признания инвестиционной недвижимости в качестве ДАПП</w:t>
            </w:r>
          </w:p>
        </w:tc>
        <w:tc>
          <w:tcPr>
            <w:tcW w:w="1113" w:type="dxa"/>
          </w:tcPr>
          <w:p>
            <w:pPr>
              <w:pStyle w:val="0"/>
            </w:pPr>
            <w:r>
              <w:rPr>
                <w:sz w:val="24"/>
              </w:rPr>
              <w:t xml:space="preserve">N 62003</w:t>
            </w:r>
          </w:p>
        </w:tc>
        <w:tc>
          <w:tcPr>
            <w:tcW w:w="1155" w:type="dxa"/>
          </w:tcPr>
          <w:p>
            <w:pPr>
              <w:pStyle w:val="0"/>
            </w:pPr>
            <w:r>
              <w:rPr>
                <w:sz w:val="24"/>
              </w:rPr>
              <w:t xml:space="preserve">N 61905</w:t>
            </w:r>
          </w:p>
          <w:p>
            <w:pPr>
              <w:pStyle w:val="0"/>
            </w:pPr>
            <w:r>
              <w:rPr>
                <w:sz w:val="24"/>
              </w:rPr>
              <w:t xml:space="preserve">N 61907</w:t>
            </w:r>
          </w:p>
        </w:tc>
        <w:tc>
          <w:tcPr>
            <w:tcW w:w="1770" w:type="dxa"/>
          </w:tcPr>
          <w:p>
            <w:pPr>
              <w:pStyle w:val="0"/>
              <w:jc w:val="center"/>
            </w:pPr>
            <w:r>
              <w:rPr>
                <w:sz w:val="24"/>
              </w:rPr>
              <w:t xml:space="preserve">-</w:t>
            </w:r>
          </w:p>
        </w:tc>
      </w:tr>
      <w:tr>
        <w:tc>
          <w:tcPr>
            <w:gridSpan w:val="5"/>
            <w:tcW w:w="9030" w:type="dxa"/>
          </w:tcPr>
          <w:p>
            <w:pPr>
              <w:pStyle w:val="0"/>
              <w:outlineLvl w:val="2"/>
              <w:jc w:val="center"/>
            </w:pPr>
            <w:r>
              <w:rPr>
                <w:sz w:val="24"/>
              </w:rPr>
              <w:t xml:space="preserve">Отражение признания ДАПП, переведенных из состава НМА, оцениваемых по модели учета по переоцененной стоимости</w:t>
            </w:r>
          </w:p>
        </w:tc>
      </w:tr>
      <w:tr>
        <w:tc>
          <w:tcPr>
            <w:tcW w:w="878" w:type="dxa"/>
          </w:tcPr>
          <w:bookmarkStart w:id="1709" w:name="P1709"/>
          <w:bookmarkEnd w:id="1709"/>
          <w:p>
            <w:pPr>
              <w:pStyle w:val="0"/>
            </w:pPr>
            <w:r>
              <w:rPr>
                <w:sz w:val="24"/>
              </w:rPr>
              <w:t xml:space="preserve">1.27</w:t>
            </w:r>
          </w:p>
        </w:tc>
        <w:tc>
          <w:tcPr>
            <w:tcW w:w="4114" w:type="dxa"/>
          </w:tcPr>
          <w:p>
            <w:pPr>
              <w:pStyle w:val="0"/>
            </w:pPr>
            <w:r>
              <w:rPr>
                <w:sz w:val="24"/>
              </w:rPr>
              <w:t xml:space="preserve">Отражение уменьшения стоимости переводимого НМА на сумму накопленной амортизации (в случае ее наличия)</w:t>
            </w:r>
          </w:p>
        </w:tc>
        <w:tc>
          <w:tcPr>
            <w:tcW w:w="1113" w:type="dxa"/>
          </w:tcPr>
          <w:p>
            <w:pPr>
              <w:pStyle w:val="0"/>
            </w:pPr>
            <w:r>
              <w:rPr>
                <w:sz w:val="24"/>
              </w:rPr>
              <w:t xml:space="preserve">N 60903</w:t>
            </w:r>
          </w:p>
        </w:tc>
        <w:tc>
          <w:tcPr>
            <w:tcW w:w="1155" w:type="dxa"/>
          </w:tcPr>
          <w:p>
            <w:pPr>
              <w:pStyle w:val="0"/>
            </w:pPr>
            <w:r>
              <w:rPr>
                <w:sz w:val="24"/>
              </w:rPr>
              <w:t xml:space="preserve">N 60901</w:t>
            </w:r>
          </w:p>
        </w:tc>
        <w:tc>
          <w:tcPr>
            <w:tcW w:w="1770" w:type="dxa"/>
          </w:tcPr>
          <w:p>
            <w:pPr>
              <w:pStyle w:val="0"/>
              <w:jc w:val="center"/>
            </w:pPr>
            <w:r>
              <w:rPr>
                <w:sz w:val="24"/>
              </w:rPr>
              <w:t xml:space="preserve">-</w:t>
            </w:r>
          </w:p>
        </w:tc>
      </w:tr>
      <w:tr>
        <w:tc>
          <w:tcPr>
            <w:tcW w:w="878" w:type="dxa"/>
          </w:tcPr>
          <w:p>
            <w:pPr>
              <w:pStyle w:val="0"/>
            </w:pPr>
            <w:r>
              <w:rPr>
                <w:sz w:val="24"/>
              </w:rPr>
              <w:t xml:space="preserve">1.28</w:t>
            </w:r>
          </w:p>
        </w:tc>
        <w:tc>
          <w:tcPr>
            <w:tcW w:w="4114" w:type="dxa"/>
          </w:tcPr>
          <w:p>
            <w:pPr>
              <w:pStyle w:val="0"/>
            </w:pPr>
            <w:r>
              <w:rPr>
                <w:sz w:val="24"/>
              </w:rPr>
              <w:t xml:space="preserve">Отражение увеличения стоимости переводимого НМА в результате переоценки</w:t>
            </w:r>
          </w:p>
        </w:tc>
        <w:tc>
          <w:tcPr>
            <w:tcW w:w="1113" w:type="dxa"/>
          </w:tcPr>
          <w:p>
            <w:pPr>
              <w:pStyle w:val="0"/>
            </w:pPr>
            <w:r>
              <w:rPr>
                <w:sz w:val="24"/>
              </w:rPr>
              <w:t xml:space="preserve">N 60901</w:t>
            </w:r>
          </w:p>
        </w:tc>
        <w:tc>
          <w:tcPr>
            <w:tcW w:w="1155" w:type="dxa"/>
          </w:tcPr>
          <w:p>
            <w:pPr>
              <w:pStyle w:val="0"/>
            </w:pPr>
            <w:r>
              <w:rPr>
                <w:sz w:val="24"/>
              </w:rPr>
              <w:t xml:space="preserve">N 10611</w:t>
            </w:r>
          </w:p>
        </w:tc>
        <w:tc>
          <w:tcPr>
            <w:tcW w:w="1770" w:type="dxa"/>
          </w:tcPr>
          <w:p>
            <w:pPr>
              <w:pStyle w:val="0"/>
            </w:pPr>
            <w:r>
              <w:rPr>
                <w:sz w:val="24"/>
              </w:rPr>
            </w:r>
          </w:p>
        </w:tc>
      </w:tr>
      <w:tr>
        <w:tc>
          <w:tcPr>
            <w:tcW w:w="878" w:type="dxa"/>
          </w:tcPr>
          <w:p>
            <w:pPr>
              <w:pStyle w:val="0"/>
            </w:pPr>
            <w:r>
              <w:rPr>
                <w:sz w:val="24"/>
              </w:rPr>
              <w:t xml:space="preserve">1.29</w:t>
            </w:r>
          </w:p>
        </w:tc>
        <w:tc>
          <w:tcPr>
            <w:tcW w:w="4114" w:type="dxa"/>
          </w:tcPr>
          <w:p>
            <w:pPr>
              <w:pStyle w:val="0"/>
            </w:pPr>
            <w:r>
              <w:rPr>
                <w:sz w:val="24"/>
              </w:rPr>
              <w:t xml:space="preserve">Отражение суммы дооценки, равной сумме уценки НМА, проведенной в предыдущие отчетные периоды и отнесенной на расходы</w:t>
            </w:r>
          </w:p>
          <w:p>
            <w:pPr>
              <w:pStyle w:val="0"/>
            </w:pPr>
            <w:r>
              <w:rPr>
                <w:sz w:val="24"/>
              </w:rPr>
              <w:t xml:space="preserve">(в случае, когда в предыдущие отчетные периоды в результате переоценки (переоценок) происходила уценка переводимого НМА)</w:t>
            </w:r>
          </w:p>
        </w:tc>
        <w:tc>
          <w:tcPr>
            <w:tcW w:w="1113" w:type="dxa"/>
          </w:tcPr>
          <w:p>
            <w:pPr>
              <w:pStyle w:val="0"/>
            </w:pPr>
            <w:r>
              <w:rPr>
                <w:sz w:val="24"/>
              </w:rPr>
              <w:t xml:space="preserve">N 60901</w:t>
            </w:r>
          </w:p>
        </w:tc>
        <w:tc>
          <w:tcPr>
            <w:tcW w:w="1155" w:type="dxa"/>
          </w:tcPr>
          <w:p>
            <w:pPr>
              <w:pStyle w:val="0"/>
            </w:pPr>
            <w:r>
              <w:rPr>
                <w:sz w:val="24"/>
              </w:rPr>
              <w:t xml:space="preserve">N 71801</w:t>
            </w:r>
          </w:p>
        </w:tc>
        <w:tc>
          <w:tcPr>
            <w:tcW w:w="1770" w:type="dxa"/>
          </w:tcPr>
          <w:p>
            <w:pPr>
              <w:pStyle w:val="0"/>
            </w:pPr>
            <w:r>
              <w:rPr>
                <w:sz w:val="24"/>
              </w:rPr>
              <w:t xml:space="preserve">54107</w:t>
            </w:r>
          </w:p>
        </w:tc>
      </w:tr>
      <w:tr>
        <w:tc>
          <w:tcPr>
            <w:tcW w:w="878" w:type="dxa"/>
          </w:tcPr>
          <w:p>
            <w:pPr>
              <w:pStyle w:val="0"/>
            </w:pPr>
            <w:r>
              <w:rPr>
                <w:sz w:val="24"/>
              </w:rPr>
              <w:t xml:space="preserve">1.30</w:t>
            </w:r>
          </w:p>
        </w:tc>
        <w:tc>
          <w:tcPr>
            <w:tcW w:w="4114" w:type="dxa"/>
          </w:tcPr>
          <w:p>
            <w:pPr>
              <w:pStyle w:val="0"/>
            </w:pPr>
            <w:r>
              <w:rPr>
                <w:sz w:val="24"/>
              </w:rPr>
              <w:t xml:space="preserve">Отражение уменьшения стоимости (уценки) переводимого НМА в результате переоценки</w:t>
            </w:r>
          </w:p>
        </w:tc>
        <w:tc>
          <w:tcPr>
            <w:tcW w:w="1113" w:type="dxa"/>
          </w:tcPr>
          <w:p>
            <w:pPr>
              <w:pStyle w:val="0"/>
            </w:pPr>
            <w:r>
              <w:rPr>
                <w:sz w:val="24"/>
              </w:rPr>
              <w:t xml:space="preserve">N 10611</w:t>
            </w:r>
          </w:p>
        </w:tc>
        <w:tc>
          <w:tcPr>
            <w:tcW w:w="1155" w:type="dxa"/>
          </w:tcPr>
          <w:p>
            <w:pPr>
              <w:pStyle w:val="0"/>
            </w:pPr>
            <w:r>
              <w:rPr>
                <w:sz w:val="24"/>
              </w:rPr>
              <w:t xml:space="preserve">N 60901</w:t>
            </w:r>
          </w:p>
        </w:tc>
        <w:tc>
          <w:tcPr>
            <w:tcW w:w="1770" w:type="dxa"/>
          </w:tcPr>
          <w:p>
            <w:pPr>
              <w:pStyle w:val="0"/>
            </w:pPr>
            <w:r>
              <w:rPr>
                <w:sz w:val="24"/>
              </w:rPr>
            </w:r>
          </w:p>
        </w:tc>
      </w:tr>
      <w:tr>
        <w:tc>
          <w:tcPr>
            <w:tcW w:w="878" w:type="dxa"/>
            <w:vMerge w:val="restart"/>
          </w:tcPr>
          <w:p>
            <w:pPr>
              <w:pStyle w:val="0"/>
            </w:pPr>
            <w:r>
              <w:rPr>
                <w:sz w:val="24"/>
              </w:rPr>
              <w:t xml:space="preserve">1.31</w:t>
            </w:r>
          </w:p>
        </w:tc>
        <w:tc>
          <w:tcPr>
            <w:tcW w:w="4114" w:type="dxa"/>
            <w:vMerge w:val="restart"/>
          </w:tcPr>
          <w:p>
            <w:pPr>
              <w:pStyle w:val="0"/>
            </w:pPr>
            <w:r>
              <w:rPr>
                <w:sz w:val="24"/>
              </w:rPr>
              <w:t xml:space="preserve">Отражение превышения суммы уценки НМА над остатком на лицевом счете балансового счета N 10611</w:t>
            </w:r>
          </w:p>
        </w:tc>
        <w:tc>
          <w:tcPr>
            <w:tcW w:w="1113" w:type="dxa"/>
            <w:vMerge w:val="restart"/>
          </w:tcPr>
          <w:p>
            <w:pPr>
              <w:pStyle w:val="0"/>
            </w:pPr>
            <w:r>
              <w:rPr>
                <w:sz w:val="24"/>
              </w:rPr>
              <w:t xml:space="preserve">N 71802</w:t>
            </w:r>
          </w:p>
        </w:tc>
        <w:tc>
          <w:tcPr>
            <w:tcW w:w="1155" w:type="dxa"/>
            <w:vMerge w:val="restart"/>
          </w:tcPr>
          <w:p>
            <w:pPr>
              <w:pStyle w:val="0"/>
            </w:pPr>
            <w:r>
              <w:rPr>
                <w:sz w:val="24"/>
              </w:rPr>
              <w:t xml:space="preserve">N 60901</w:t>
            </w:r>
          </w:p>
        </w:tc>
        <w:tc>
          <w:tcPr>
            <w:tcW w:w="1770" w:type="dxa"/>
            <w:tcBorders>
              <w:bottom w:val="nil"/>
            </w:tcBorders>
          </w:tcPr>
          <w:p>
            <w:pPr>
              <w:pStyle w:val="0"/>
            </w:pPr>
            <w:r>
              <w:rPr>
                <w:sz w:val="24"/>
              </w:rPr>
              <w:t xml:space="preserve">55207</w:t>
            </w:r>
          </w:p>
          <w:p>
            <w:pPr>
              <w:pStyle w:val="0"/>
            </w:pPr>
            <w:r>
              <w:rPr>
                <w:sz w:val="24"/>
              </w:rPr>
              <w:t xml:space="preserve">в соответствии с </w:t>
            </w:r>
            <w:r>
              <w:rPr>
                <w:sz w:val="24"/>
              </w:rPr>
              <w:t xml:space="preserve">Планом</w:t>
            </w:r>
            <w:r>
              <w:rPr>
                <w:sz w:val="24"/>
              </w:rPr>
              <w:t xml:space="preserve"> счетов,</w:t>
            </w:r>
          </w:p>
        </w:tc>
      </w:tr>
      <w:tr>
        <w:tc>
          <w:tcPr>
            <w:vMerge w:val="continue"/>
          </w:tcPr>
          <w:p/>
        </w:tc>
        <w:tc>
          <w:tcPr>
            <w:vMerge w:val="continue"/>
          </w:tcPr>
          <w:p/>
        </w:tc>
        <w:tc>
          <w:tcPr>
            <w:vMerge w:val="continue"/>
          </w:tcPr>
          <w:p/>
        </w:tc>
        <w:tc>
          <w:tcPr>
            <w:vMerge w:val="continue"/>
          </w:tcPr>
          <w:p/>
        </w:tc>
        <w:tc>
          <w:tcPr>
            <w:tcW w:w="1770" w:type="dxa"/>
            <w:tcBorders>
              <w:top w:val="nil"/>
            </w:tcBorders>
          </w:tcPr>
          <w:p>
            <w:pPr>
              <w:pStyle w:val="0"/>
            </w:pPr>
            <w:r>
              <w:rPr>
                <w:sz w:val="24"/>
              </w:rPr>
              <w:t xml:space="preserve">55209</w:t>
            </w:r>
          </w:p>
          <w:p>
            <w:pPr>
              <w:pStyle w:val="0"/>
            </w:pPr>
            <w:r>
              <w:rPr>
                <w:sz w:val="24"/>
              </w:rPr>
              <w:t xml:space="preserve">в соответствии с </w:t>
            </w:r>
            <w:r>
              <w:rPr>
                <w:sz w:val="24"/>
              </w:rPr>
              <w:t xml:space="preserve">Положением</w:t>
            </w:r>
            <w:r>
              <w:rPr>
                <w:sz w:val="24"/>
              </w:rPr>
              <w:t xml:space="preserve"> Банка России N 873-П</w:t>
            </w:r>
          </w:p>
        </w:tc>
      </w:tr>
      <w:tr>
        <w:tc>
          <w:tcPr>
            <w:tcW w:w="878" w:type="dxa"/>
          </w:tcPr>
          <w:bookmarkStart w:id="1738" w:name="P1738"/>
          <w:bookmarkEnd w:id="1738"/>
          <w:p>
            <w:pPr>
              <w:pStyle w:val="0"/>
            </w:pPr>
            <w:r>
              <w:rPr>
                <w:sz w:val="24"/>
              </w:rPr>
              <w:t xml:space="preserve">1.32</w:t>
            </w:r>
          </w:p>
        </w:tc>
        <w:tc>
          <w:tcPr>
            <w:tcW w:w="4114" w:type="dxa"/>
          </w:tcPr>
          <w:p>
            <w:pPr>
              <w:pStyle w:val="0"/>
            </w:pPr>
            <w:r>
              <w:rPr>
                <w:sz w:val="24"/>
              </w:rPr>
              <w:t xml:space="preserve">Отражение признания НМА в качестве ДАПП</w:t>
            </w:r>
          </w:p>
        </w:tc>
        <w:tc>
          <w:tcPr>
            <w:tcW w:w="1113" w:type="dxa"/>
          </w:tcPr>
          <w:p>
            <w:pPr>
              <w:pStyle w:val="0"/>
            </w:pPr>
            <w:r>
              <w:rPr>
                <w:sz w:val="24"/>
              </w:rPr>
              <w:t xml:space="preserve">N 62001</w:t>
            </w:r>
          </w:p>
        </w:tc>
        <w:tc>
          <w:tcPr>
            <w:tcW w:w="1155" w:type="dxa"/>
          </w:tcPr>
          <w:p>
            <w:pPr>
              <w:pStyle w:val="0"/>
            </w:pPr>
            <w:r>
              <w:rPr>
                <w:sz w:val="24"/>
              </w:rPr>
              <w:t xml:space="preserve">N 60901</w:t>
            </w:r>
          </w:p>
        </w:tc>
        <w:tc>
          <w:tcPr>
            <w:tcW w:w="1770" w:type="dxa"/>
          </w:tcPr>
          <w:p>
            <w:pPr>
              <w:pStyle w:val="0"/>
              <w:jc w:val="center"/>
            </w:pPr>
            <w:r>
              <w:rPr>
                <w:sz w:val="24"/>
              </w:rPr>
              <w:t xml:space="preserve">-</w:t>
            </w:r>
          </w:p>
        </w:tc>
      </w:tr>
      <w:tr>
        <w:tc>
          <w:tcPr>
            <w:gridSpan w:val="5"/>
            <w:tcW w:w="9030" w:type="dxa"/>
          </w:tcPr>
          <w:p>
            <w:pPr>
              <w:pStyle w:val="0"/>
              <w:outlineLvl w:val="2"/>
              <w:jc w:val="center"/>
            </w:pPr>
            <w:r>
              <w:rPr>
                <w:sz w:val="24"/>
              </w:rPr>
              <w:t xml:space="preserve">Отражение увеличения дисконтированной стоимости затрат на продажу ДАПП</w:t>
            </w:r>
          </w:p>
        </w:tc>
      </w:tr>
      <w:tr>
        <w:tc>
          <w:tcPr>
            <w:tcW w:w="878" w:type="dxa"/>
          </w:tcPr>
          <w:bookmarkStart w:id="1744" w:name="P1744"/>
          <w:bookmarkEnd w:id="1744"/>
          <w:p>
            <w:pPr>
              <w:pStyle w:val="0"/>
            </w:pPr>
            <w:r>
              <w:rPr>
                <w:sz w:val="24"/>
              </w:rPr>
              <w:t xml:space="preserve">1.33</w:t>
            </w:r>
          </w:p>
        </w:tc>
        <w:tc>
          <w:tcPr>
            <w:tcW w:w="4114" w:type="dxa"/>
          </w:tcPr>
          <w:p>
            <w:pPr>
              <w:pStyle w:val="0"/>
            </w:pPr>
            <w:r>
              <w:rPr>
                <w:sz w:val="24"/>
              </w:rPr>
              <w:t xml:space="preserve">Отражение увеличения дисконтированной стоимости затрат на продажу ДАПП</w:t>
            </w:r>
          </w:p>
        </w:tc>
        <w:tc>
          <w:tcPr>
            <w:tcW w:w="1113" w:type="dxa"/>
          </w:tcPr>
          <w:p>
            <w:pPr>
              <w:pStyle w:val="0"/>
            </w:pPr>
            <w:r>
              <w:rPr>
                <w:sz w:val="24"/>
              </w:rPr>
              <w:t xml:space="preserve">N 71103</w:t>
            </w:r>
          </w:p>
        </w:tc>
        <w:tc>
          <w:tcPr>
            <w:tcW w:w="1155" w:type="dxa"/>
          </w:tcPr>
          <w:p>
            <w:pPr>
              <w:pStyle w:val="0"/>
            </w:pPr>
            <w:r>
              <w:rPr>
                <w:sz w:val="24"/>
              </w:rPr>
              <w:t xml:space="preserve">N 62001</w:t>
            </w:r>
          </w:p>
        </w:tc>
        <w:tc>
          <w:tcPr>
            <w:tcW w:w="1770" w:type="dxa"/>
          </w:tcPr>
          <w:p>
            <w:pPr>
              <w:pStyle w:val="0"/>
            </w:pPr>
            <w:r>
              <w:rPr>
                <w:sz w:val="24"/>
              </w:rPr>
              <w:t xml:space="preserve">символы ОФР подраздела "Корректировки, увеличивающие процентные расходы, на разницу между процентными расходами за отчетный период, рассчитанными с применением ставки дисконтирования, и процентными расходами, начисленными без применения ставки дисконтирования" раздела "Процентные расходы"</w:t>
            </w:r>
          </w:p>
        </w:tc>
      </w:tr>
      <w:tr>
        <w:tc>
          <w:tcPr>
            <w:gridSpan w:val="5"/>
            <w:tcW w:w="9030" w:type="dxa"/>
          </w:tcPr>
          <w:p>
            <w:pPr>
              <w:pStyle w:val="0"/>
              <w:outlineLvl w:val="2"/>
              <w:jc w:val="center"/>
            </w:pPr>
            <w:r>
              <w:rPr>
                <w:sz w:val="24"/>
              </w:rPr>
              <w:t xml:space="preserve">Отражение изменения справедливой стоимости ДАПП, которые до перевода в состав ДАПП оценивались по модели учета по первоначальной стоимости или по модели учета по переоцененной стоимости</w:t>
            </w:r>
          </w:p>
        </w:tc>
      </w:tr>
      <w:tr>
        <w:tc>
          <w:tcPr>
            <w:tcW w:w="878" w:type="dxa"/>
            <w:vMerge w:val="restart"/>
          </w:tcPr>
          <w:bookmarkStart w:id="1750" w:name="P1750"/>
          <w:bookmarkEnd w:id="1750"/>
          <w:p>
            <w:pPr>
              <w:pStyle w:val="0"/>
            </w:pPr>
            <w:r>
              <w:rPr>
                <w:sz w:val="24"/>
              </w:rPr>
              <w:t xml:space="preserve">1.34</w:t>
            </w:r>
          </w:p>
        </w:tc>
        <w:tc>
          <w:tcPr>
            <w:tcW w:w="4114" w:type="dxa"/>
            <w:vMerge w:val="restart"/>
          </w:tcPr>
          <w:p>
            <w:pPr>
              <w:pStyle w:val="0"/>
            </w:pPr>
            <w:r>
              <w:rPr>
                <w:sz w:val="24"/>
              </w:rPr>
              <w:t xml:space="preserve">Отражение убытка от уменьшения справедливой стоимости ДАПП за вычетом предполагаемых затрат для продажи</w:t>
            </w:r>
          </w:p>
        </w:tc>
        <w:tc>
          <w:tcPr>
            <w:tcW w:w="1113" w:type="dxa"/>
            <w:vMerge w:val="restart"/>
          </w:tcPr>
          <w:p>
            <w:pPr>
              <w:pStyle w:val="0"/>
            </w:pPr>
            <w:r>
              <w:rPr>
                <w:sz w:val="24"/>
              </w:rPr>
              <w:t xml:space="preserve">N 71702</w:t>
            </w:r>
          </w:p>
        </w:tc>
        <w:tc>
          <w:tcPr>
            <w:tcW w:w="1155" w:type="dxa"/>
            <w:vMerge w:val="restart"/>
          </w:tcPr>
          <w:p>
            <w:pPr>
              <w:pStyle w:val="0"/>
            </w:pPr>
            <w:r>
              <w:rPr>
                <w:sz w:val="24"/>
              </w:rPr>
              <w:t xml:space="preserve">N 62001</w:t>
            </w:r>
          </w:p>
        </w:tc>
        <w:tc>
          <w:tcPr>
            <w:tcW w:w="1770" w:type="dxa"/>
            <w:tcBorders>
              <w:bottom w:val="nil"/>
            </w:tcBorders>
          </w:tcPr>
          <w:p>
            <w:pPr>
              <w:pStyle w:val="0"/>
            </w:pPr>
            <w:r>
              <w:rPr>
                <w:sz w:val="24"/>
              </w:rPr>
              <w:t xml:space="preserve">53602</w:t>
            </w:r>
          </w:p>
          <w:p>
            <w:pPr>
              <w:pStyle w:val="0"/>
            </w:pPr>
            <w:r>
              <w:rPr>
                <w:sz w:val="24"/>
              </w:rPr>
              <w:t xml:space="preserve">в соответствии с </w:t>
            </w:r>
            <w:r>
              <w:rPr>
                <w:sz w:val="24"/>
              </w:rPr>
              <w:t xml:space="preserve">Планом</w:t>
            </w:r>
            <w:r>
              <w:rPr>
                <w:sz w:val="24"/>
              </w:rPr>
              <w:t xml:space="preserve"> счетов,</w:t>
            </w:r>
          </w:p>
        </w:tc>
      </w:tr>
      <w:tr>
        <w:tc>
          <w:tcPr>
            <w:vMerge w:val="continue"/>
          </w:tcPr>
          <w:p/>
        </w:tc>
        <w:tc>
          <w:tcPr>
            <w:vMerge w:val="continue"/>
          </w:tcPr>
          <w:p/>
        </w:tc>
        <w:tc>
          <w:tcPr>
            <w:vMerge w:val="continue"/>
          </w:tcPr>
          <w:p/>
        </w:tc>
        <w:tc>
          <w:tcPr>
            <w:vMerge w:val="continue"/>
          </w:tcPr>
          <w:p/>
        </w:tc>
        <w:tc>
          <w:tcPr>
            <w:tcW w:w="1770" w:type="dxa"/>
            <w:tcBorders>
              <w:top w:val="nil"/>
            </w:tcBorders>
          </w:tcPr>
          <w:p>
            <w:pPr>
              <w:pStyle w:val="0"/>
            </w:pPr>
            <w:r>
              <w:rPr>
                <w:sz w:val="24"/>
              </w:rPr>
              <w:t xml:space="preserve">53802</w:t>
            </w:r>
          </w:p>
          <w:p>
            <w:pPr>
              <w:pStyle w:val="0"/>
            </w:pPr>
            <w:r>
              <w:rPr>
                <w:sz w:val="24"/>
              </w:rPr>
              <w:t xml:space="preserve">в соответствии с </w:t>
            </w:r>
            <w:r>
              <w:rPr>
                <w:sz w:val="24"/>
              </w:rPr>
              <w:t xml:space="preserve">Положением</w:t>
            </w:r>
            <w:r>
              <w:rPr>
                <w:sz w:val="24"/>
              </w:rPr>
              <w:t xml:space="preserve"> Банка России N 873-П</w:t>
            </w:r>
          </w:p>
        </w:tc>
      </w:tr>
      <w:tr>
        <w:tc>
          <w:tcPr>
            <w:tcW w:w="878" w:type="dxa"/>
            <w:vMerge w:val="restart"/>
          </w:tcPr>
          <w:p>
            <w:pPr>
              <w:pStyle w:val="0"/>
            </w:pPr>
            <w:r>
              <w:rPr>
                <w:sz w:val="24"/>
              </w:rPr>
              <w:t xml:space="preserve">1.35</w:t>
            </w:r>
          </w:p>
        </w:tc>
        <w:tc>
          <w:tcPr>
            <w:tcW w:w="4114" w:type="dxa"/>
            <w:vMerge w:val="restart"/>
          </w:tcPr>
          <w:p>
            <w:pPr>
              <w:pStyle w:val="0"/>
            </w:pPr>
            <w:r>
              <w:rPr>
                <w:sz w:val="24"/>
              </w:rPr>
              <w:t xml:space="preserve">Отражение дохода от увеличения справедливой стоимости ДАПП за вычетом предполагаемых затрат для продажи</w:t>
            </w:r>
          </w:p>
        </w:tc>
        <w:tc>
          <w:tcPr>
            <w:tcW w:w="1113" w:type="dxa"/>
            <w:vMerge w:val="restart"/>
          </w:tcPr>
          <w:p>
            <w:pPr>
              <w:pStyle w:val="0"/>
            </w:pPr>
            <w:r>
              <w:rPr>
                <w:sz w:val="24"/>
              </w:rPr>
              <w:t xml:space="preserve">N 62001</w:t>
            </w:r>
          </w:p>
        </w:tc>
        <w:tc>
          <w:tcPr>
            <w:tcW w:w="1155" w:type="dxa"/>
            <w:vMerge w:val="restart"/>
          </w:tcPr>
          <w:p>
            <w:pPr>
              <w:pStyle w:val="0"/>
            </w:pPr>
            <w:r>
              <w:rPr>
                <w:sz w:val="24"/>
              </w:rPr>
              <w:t xml:space="preserve">N 71701</w:t>
            </w:r>
          </w:p>
        </w:tc>
        <w:tc>
          <w:tcPr>
            <w:tcW w:w="1770" w:type="dxa"/>
            <w:tcBorders>
              <w:bottom w:val="nil"/>
            </w:tcBorders>
          </w:tcPr>
          <w:p>
            <w:pPr>
              <w:pStyle w:val="0"/>
            </w:pPr>
            <w:r>
              <w:rPr>
                <w:sz w:val="24"/>
              </w:rPr>
              <w:t xml:space="preserve">52602</w:t>
            </w:r>
          </w:p>
          <w:p>
            <w:pPr>
              <w:pStyle w:val="0"/>
            </w:pPr>
            <w:r>
              <w:rPr>
                <w:sz w:val="24"/>
              </w:rPr>
              <w:t xml:space="preserve">в соответствии с </w:t>
            </w:r>
            <w:r>
              <w:rPr>
                <w:sz w:val="24"/>
              </w:rPr>
              <w:t xml:space="preserve">Планом</w:t>
            </w:r>
            <w:r>
              <w:rPr>
                <w:sz w:val="24"/>
              </w:rPr>
              <w:t xml:space="preserve"> счетов,</w:t>
            </w:r>
          </w:p>
        </w:tc>
      </w:tr>
      <w:tr>
        <w:tc>
          <w:tcPr>
            <w:vMerge w:val="continue"/>
          </w:tcPr>
          <w:p/>
        </w:tc>
        <w:tc>
          <w:tcPr>
            <w:vMerge w:val="continue"/>
          </w:tcPr>
          <w:p/>
        </w:tc>
        <w:tc>
          <w:tcPr>
            <w:vMerge w:val="continue"/>
          </w:tcPr>
          <w:p/>
        </w:tc>
        <w:tc>
          <w:tcPr>
            <w:vMerge w:val="continue"/>
          </w:tcPr>
          <w:p/>
        </w:tc>
        <w:tc>
          <w:tcPr>
            <w:tcW w:w="1770" w:type="dxa"/>
            <w:tcBorders>
              <w:top w:val="nil"/>
            </w:tcBorders>
          </w:tcPr>
          <w:p>
            <w:pPr>
              <w:pStyle w:val="0"/>
            </w:pPr>
            <w:r>
              <w:rPr>
                <w:sz w:val="24"/>
              </w:rPr>
              <w:t xml:space="preserve">52902</w:t>
            </w:r>
          </w:p>
          <w:p>
            <w:pPr>
              <w:pStyle w:val="0"/>
            </w:pPr>
            <w:r>
              <w:rPr>
                <w:sz w:val="24"/>
              </w:rPr>
              <w:t xml:space="preserve">в соответствии с </w:t>
            </w:r>
            <w:r>
              <w:rPr>
                <w:sz w:val="24"/>
              </w:rPr>
              <w:t xml:space="preserve">Положением</w:t>
            </w:r>
            <w:r>
              <w:rPr>
                <w:sz w:val="24"/>
              </w:rPr>
              <w:t xml:space="preserve"> Банка России N 873-П</w:t>
            </w:r>
          </w:p>
        </w:tc>
      </w:tr>
      <w:tr>
        <w:tc>
          <w:tcPr>
            <w:gridSpan w:val="5"/>
            <w:tcW w:w="9030" w:type="dxa"/>
          </w:tcPr>
          <w:p>
            <w:pPr>
              <w:pStyle w:val="0"/>
              <w:outlineLvl w:val="2"/>
              <w:jc w:val="center"/>
            </w:pPr>
            <w:r>
              <w:rPr>
                <w:sz w:val="24"/>
              </w:rPr>
              <w:t xml:space="preserve">Отражение изменения справедливой стоимости ДАПП, которые до перевода в состав ДАПП учитывался в качестве инвестиционной недвижимости по модели учета по справедливой стоимости</w:t>
            </w:r>
          </w:p>
        </w:tc>
      </w:tr>
      <w:tr>
        <w:tc>
          <w:tcPr>
            <w:tcW w:w="878" w:type="dxa"/>
            <w:vMerge w:val="restart"/>
          </w:tcPr>
          <w:p>
            <w:pPr>
              <w:pStyle w:val="0"/>
            </w:pPr>
            <w:r>
              <w:rPr>
                <w:sz w:val="24"/>
              </w:rPr>
              <w:t xml:space="preserve">1.36</w:t>
            </w:r>
          </w:p>
        </w:tc>
        <w:tc>
          <w:tcPr>
            <w:tcW w:w="4114" w:type="dxa"/>
            <w:vMerge w:val="restart"/>
          </w:tcPr>
          <w:p>
            <w:pPr>
              <w:pStyle w:val="0"/>
            </w:pPr>
            <w:r>
              <w:rPr>
                <w:sz w:val="24"/>
              </w:rPr>
              <w:t xml:space="preserve">Отражение убытка от превышения стоимости ДАПП, отраженной на счетах бухгалтерского учета, над его справедливой стоимостью</w:t>
            </w:r>
          </w:p>
        </w:tc>
        <w:tc>
          <w:tcPr>
            <w:tcW w:w="1113" w:type="dxa"/>
            <w:vMerge w:val="restart"/>
          </w:tcPr>
          <w:p>
            <w:pPr>
              <w:pStyle w:val="0"/>
            </w:pPr>
            <w:r>
              <w:rPr>
                <w:sz w:val="24"/>
              </w:rPr>
              <w:t xml:space="preserve">N 71702</w:t>
            </w:r>
          </w:p>
        </w:tc>
        <w:tc>
          <w:tcPr>
            <w:tcW w:w="1155" w:type="dxa"/>
            <w:vMerge w:val="restart"/>
          </w:tcPr>
          <w:p>
            <w:pPr>
              <w:pStyle w:val="0"/>
            </w:pPr>
            <w:r>
              <w:rPr>
                <w:sz w:val="24"/>
              </w:rPr>
              <w:t xml:space="preserve">N 62003</w:t>
            </w:r>
          </w:p>
        </w:tc>
        <w:tc>
          <w:tcPr>
            <w:tcW w:w="1770" w:type="dxa"/>
            <w:tcBorders>
              <w:bottom w:val="nil"/>
            </w:tcBorders>
          </w:tcPr>
          <w:p>
            <w:pPr>
              <w:pStyle w:val="0"/>
            </w:pPr>
            <w:r>
              <w:rPr>
                <w:sz w:val="24"/>
              </w:rPr>
              <w:t xml:space="preserve">53602</w:t>
            </w:r>
          </w:p>
          <w:p>
            <w:pPr>
              <w:pStyle w:val="0"/>
            </w:pPr>
            <w:r>
              <w:rPr>
                <w:sz w:val="24"/>
              </w:rPr>
              <w:t xml:space="preserve">в соответствии с </w:t>
            </w:r>
            <w:r>
              <w:rPr>
                <w:sz w:val="24"/>
              </w:rPr>
              <w:t xml:space="preserve">Планом</w:t>
            </w:r>
            <w:r>
              <w:rPr>
                <w:sz w:val="24"/>
              </w:rPr>
              <w:t xml:space="preserve"> счетов,</w:t>
            </w:r>
          </w:p>
        </w:tc>
      </w:tr>
      <w:tr>
        <w:tc>
          <w:tcPr>
            <w:vMerge w:val="continue"/>
          </w:tcPr>
          <w:p/>
        </w:tc>
        <w:tc>
          <w:tcPr>
            <w:vMerge w:val="continue"/>
          </w:tcPr>
          <w:p/>
        </w:tc>
        <w:tc>
          <w:tcPr>
            <w:vMerge w:val="continue"/>
          </w:tcPr>
          <w:p/>
        </w:tc>
        <w:tc>
          <w:tcPr>
            <w:vMerge w:val="continue"/>
          </w:tcPr>
          <w:p/>
        </w:tc>
        <w:tc>
          <w:tcPr>
            <w:tcW w:w="1770" w:type="dxa"/>
            <w:tcBorders>
              <w:top w:val="nil"/>
            </w:tcBorders>
          </w:tcPr>
          <w:p>
            <w:pPr>
              <w:pStyle w:val="0"/>
            </w:pPr>
            <w:r>
              <w:rPr>
                <w:sz w:val="24"/>
              </w:rPr>
              <w:t xml:space="preserve">53802</w:t>
            </w:r>
          </w:p>
          <w:p>
            <w:pPr>
              <w:pStyle w:val="0"/>
            </w:pPr>
            <w:r>
              <w:rPr>
                <w:sz w:val="24"/>
              </w:rPr>
              <w:t xml:space="preserve">в соответствии с </w:t>
            </w:r>
            <w:r>
              <w:rPr>
                <w:sz w:val="24"/>
              </w:rPr>
              <w:t xml:space="preserve">Положением</w:t>
            </w:r>
            <w:r>
              <w:rPr>
                <w:sz w:val="24"/>
              </w:rPr>
              <w:t xml:space="preserve"> Банка России N 873-П</w:t>
            </w:r>
          </w:p>
        </w:tc>
      </w:tr>
      <w:tr>
        <w:tc>
          <w:tcPr>
            <w:tcW w:w="878" w:type="dxa"/>
            <w:vMerge w:val="restart"/>
          </w:tcPr>
          <w:bookmarkStart w:id="1775" w:name="P1775"/>
          <w:bookmarkEnd w:id="1775"/>
          <w:p>
            <w:pPr>
              <w:pStyle w:val="0"/>
            </w:pPr>
            <w:r>
              <w:rPr>
                <w:sz w:val="24"/>
              </w:rPr>
              <w:t xml:space="preserve">1.37</w:t>
            </w:r>
          </w:p>
        </w:tc>
        <w:tc>
          <w:tcPr>
            <w:tcW w:w="4114" w:type="dxa"/>
            <w:vMerge w:val="restart"/>
          </w:tcPr>
          <w:p>
            <w:pPr>
              <w:pStyle w:val="0"/>
            </w:pPr>
            <w:r>
              <w:rPr>
                <w:sz w:val="24"/>
              </w:rPr>
              <w:t xml:space="preserve">Отражение дохода от превышения справедливой стоимости ДАПП над его стоимостью, отраженной на счетах бухгалтерского учета</w:t>
            </w:r>
          </w:p>
        </w:tc>
        <w:tc>
          <w:tcPr>
            <w:tcW w:w="1113" w:type="dxa"/>
            <w:vMerge w:val="restart"/>
          </w:tcPr>
          <w:p>
            <w:pPr>
              <w:pStyle w:val="0"/>
            </w:pPr>
            <w:r>
              <w:rPr>
                <w:sz w:val="24"/>
              </w:rPr>
              <w:t xml:space="preserve">N 62003</w:t>
            </w:r>
          </w:p>
        </w:tc>
        <w:tc>
          <w:tcPr>
            <w:tcW w:w="1155" w:type="dxa"/>
            <w:vMerge w:val="restart"/>
          </w:tcPr>
          <w:p>
            <w:pPr>
              <w:pStyle w:val="0"/>
            </w:pPr>
            <w:r>
              <w:rPr>
                <w:sz w:val="24"/>
              </w:rPr>
              <w:t xml:space="preserve">N 71701</w:t>
            </w:r>
          </w:p>
        </w:tc>
        <w:tc>
          <w:tcPr>
            <w:tcW w:w="1770" w:type="dxa"/>
            <w:tcBorders>
              <w:bottom w:val="nil"/>
            </w:tcBorders>
          </w:tcPr>
          <w:p>
            <w:pPr>
              <w:pStyle w:val="0"/>
            </w:pPr>
            <w:r>
              <w:rPr>
                <w:sz w:val="24"/>
              </w:rPr>
              <w:t xml:space="preserve">52602</w:t>
            </w:r>
          </w:p>
          <w:p>
            <w:pPr>
              <w:pStyle w:val="0"/>
            </w:pPr>
            <w:r>
              <w:rPr>
                <w:sz w:val="24"/>
              </w:rPr>
              <w:t xml:space="preserve">в соответствии с </w:t>
            </w:r>
            <w:r>
              <w:rPr>
                <w:sz w:val="24"/>
              </w:rPr>
              <w:t xml:space="preserve">Планом</w:t>
            </w:r>
            <w:r>
              <w:rPr>
                <w:sz w:val="24"/>
              </w:rPr>
              <w:t xml:space="preserve"> счетов,</w:t>
            </w:r>
          </w:p>
        </w:tc>
      </w:tr>
      <w:tr>
        <w:tc>
          <w:tcPr>
            <w:vMerge w:val="continue"/>
          </w:tcPr>
          <w:p/>
        </w:tc>
        <w:tc>
          <w:tcPr>
            <w:vMerge w:val="continue"/>
          </w:tcPr>
          <w:p/>
        </w:tc>
        <w:tc>
          <w:tcPr>
            <w:vMerge w:val="continue"/>
          </w:tcPr>
          <w:p/>
        </w:tc>
        <w:tc>
          <w:tcPr>
            <w:vMerge w:val="continue"/>
          </w:tcPr>
          <w:p/>
        </w:tc>
        <w:tc>
          <w:tcPr>
            <w:tcW w:w="1770" w:type="dxa"/>
            <w:tcBorders>
              <w:top w:val="nil"/>
            </w:tcBorders>
          </w:tcPr>
          <w:p>
            <w:pPr>
              <w:pStyle w:val="0"/>
            </w:pPr>
            <w:r>
              <w:rPr>
                <w:sz w:val="24"/>
              </w:rPr>
              <w:t xml:space="preserve">52902</w:t>
            </w:r>
          </w:p>
          <w:p>
            <w:pPr>
              <w:pStyle w:val="0"/>
            </w:pPr>
            <w:r>
              <w:rPr>
                <w:sz w:val="24"/>
              </w:rPr>
              <w:t xml:space="preserve">в соответствии с </w:t>
            </w:r>
            <w:r>
              <w:rPr>
                <w:sz w:val="24"/>
              </w:rPr>
              <w:t xml:space="preserve">Положением</w:t>
            </w:r>
            <w:r>
              <w:rPr>
                <w:sz w:val="24"/>
              </w:rPr>
              <w:t xml:space="preserve"> Банка России N 873-П</w:t>
            </w:r>
          </w:p>
        </w:tc>
      </w:tr>
      <w:tr>
        <w:tc>
          <w:tcPr>
            <w:gridSpan w:val="5"/>
            <w:tcW w:w="9030" w:type="dxa"/>
          </w:tcPr>
          <w:p>
            <w:pPr>
              <w:pStyle w:val="0"/>
              <w:outlineLvl w:val="2"/>
              <w:jc w:val="center"/>
            </w:pPr>
            <w:r>
              <w:rPr>
                <w:sz w:val="24"/>
              </w:rPr>
              <w:t xml:space="preserve">Отражение выбытия ДАПП, ранее переведенных из состава ОС, инвестиционной недвижимости и НМА, которые оценивались по модели учета по первоначальной стоимости</w:t>
            </w:r>
          </w:p>
        </w:tc>
      </w:tr>
      <w:tr>
        <w:tc>
          <w:tcPr>
            <w:tcW w:w="878" w:type="dxa"/>
            <w:vMerge w:val="restart"/>
          </w:tcPr>
          <w:bookmarkStart w:id="1784" w:name="P1784"/>
          <w:bookmarkEnd w:id="1784"/>
          <w:p>
            <w:pPr>
              <w:pStyle w:val="0"/>
            </w:pPr>
            <w:r>
              <w:rPr>
                <w:sz w:val="24"/>
              </w:rPr>
              <w:t xml:space="preserve">1.38</w:t>
            </w:r>
          </w:p>
        </w:tc>
        <w:tc>
          <w:tcPr>
            <w:tcW w:w="4114" w:type="dxa"/>
            <w:vMerge w:val="restart"/>
          </w:tcPr>
          <w:p>
            <w:pPr>
              <w:pStyle w:val="0"/>
            </w:pPr>
            <w:r>
              <w:rPr>
                <w:sz w:val="24"/>
              </w:rPr>
              <w:t xml:space="preserve">Отражение суммы превышения стоимости, отраженной на счетах бухгалтерского учета до даты прекращения признания ОС, инвестиционной недвижимости и НМА в качестве ДАПП, над стоимостью, определенной на дату прекращения признания ОС, инвестиционной недвижимости и НМА в качестве ДАПП</w:t>
            </w:r>
          </w:p>
        </w:tc>
        <w:tc>
          <w:tcPr>
            <w:tcW w:w="1113" w:type="dxa"/>
            <w:vMerge w:val="restart"/>
          </w:tcPr>
          <w:p>
            <w:pPr>
              <w:pStyle w:val="0"/>
            </w:pPr>
            <w:r>
              <w:rPr>
                <w:sz w:val="24"/>
              </w:rPr>
              <w:t xml:space="preserve">N 71702</w:t>
            </w:r>
          </w:p>
        </w:tc>
        <w:tc>
          <w:tcPr>
            <w:tcW w:w="1155" w:type="dxa"/>
            <w:vMerge w:val="restart"/>
          </w:tcPr>
          <w:p>
            <w:pPr>
              <w:pStyle w:val="0"/>
            </w:pPr>
            <w:r>
              <w:rPr>
                <w:sz w:val="24"/>
              </w:rPr>
              <w:t xml:space="preserve">N 62001</w:t>
            </w:r>
          </w:p>
        </w:tc>
        <w:tc>
          <w:tcPr>
            <w:tcW w:w="1770" w:type="dxa"/>
            <w:tcBorders>
              <w:bottom w:val="nil"/>
            </w:tcBorders>
          </w:tcPr>
          <w:p>
            <w:pPr>
              <w:pStyle w:val="0"/>
            </w:pPr>
            <w:r>
              <w:rPr>
                <w:sz w:val="24"/>
              </w:rPr>
              <w:t xml:space="preserve">53803</w:t>
            </w:r>
          </w:p>
          <w:p>
            <w:pPr>
              <w:pStyle w:val="0"/>
            </w:pPr>
            <w:r>
              <w:rPr>
                <w:sz w:val="24"/>
              </w:rPr>
              <w:t xml:space="preserve">в соответствии с </w:t>
            </w:r>
            <w:r>
              <w:rPr>
                <w:sz w:val="24"/>
              </w:rPr>
              <w:t xml:space="preserve">Планом</w:t>
            </w:r>
            <w:r>
              <w:rPr>
                <w:sz w:val="24"/>
              </w:rPr>
              <w:t xml:space="preserve"> счетов,</w:t>
            </w:r>
          </w:p>
        </w:tc>
      </w:tr>
      <w:tr>
        <w:tc>
          <w:tcPr>
            <w:vMerge w:val="continue"/>
          </w:tcPr>
          <w:p/>
        </w:tc>
        <w:tc>
          <w:tcPr>
            <w:vMerge w:val="continue"/>
          </w:tcPr>
          <w:p/>
        </w:tc>
        <w:tc>
          <w:tcPr>
            <w:vMerge w:val="continue"/>
          </w:tcPr>
          <w:p/>
        </w:tc>
        <w:tc>
          <w:tcPr>
            <w:vMerge w:val="continue"/>
          </w:tcPr>
          <w:p/>
        </w:tc>
        <w:tc>
          <w:tcPr>
            <w:tcW w:w="1770" w:type="dxa"/>
            <w:tcBorders>
              <w:top w:val="nil"/>
            </w:tcBorders>
          </w:tcPr>
          <w:p>
            <w:pPr>
              <w:pStyle w:val="0"/>
            </w:pPr>
            <w:r>
              <w:rPr>
                <w:sz w:val="24"/>
              </w:rPr>
              <w:t xml:space="preserve">53703</w:t>
            </w:r>
          </w:p>
          <w:p>
            <w:pPr>
              <w:pStyle w:val="0"/>
            </w:pPr>
            <w:r>
              <w:rPr>
                <w:sz w:val="24"/>
              </w:rPr>
              <w:t xml:space="preserve">в соответствии с </w:t>
            </w:r>
            <w:r>
              <w:rPr>
                <w:sz w:val="24"/>
              </w:rPr>
              <w:t xml:space="preserve">Положением</w:t>
            </w:r>
            <w:r>
              <w:rPr>
                <w:sz w:val="24"/>
              </w:rPr>
              <w:t xml:space="preserve"> Банка России N 873-П</w:t>
            </w:r>
          </w:p>
        </w:tc>
      </w:tr>
      <w:tr>
        <w:tc>
          <w:tcPr>
            <w:tcW w:w="878" w:type="dxa"/>
            <w:vMerge w:val="restart"/>
          </w:tcPr>
          <w:p>
            <w:pPr>
              <w:pStyle w:val="0"/>
            </w:pPr>
            <w:r>
              <w:rPr>
                <w:sz w:val="24"/>
              </w:rPr>
              <w:t xml:space="preserve">1.39</w:t>
            </w:r>
          </w:p>
        </w:tc>
        <w:tc>
          <w:tcPr>
            <w:tcW w:w="4114" w:type="dxa"/>
            <w:vMerge w:val="restart"/>
          </w:tcPr>
          <w:p>
            <w:pPr>
              <w:pStyle w:val="0"/>
            </w:pPr>
            <w:r>
              <w:rPr>
                <w:sz w:val="24"/>
              </w:rPr>
              <w:t xml:space="preserve">Отражение суммы превышения стоимости, определенной на дату прекращения признания ОС, инвестиционной недвижимости и НМА в качестве ДАПП, над стоимостью, отраженной на счетах бухгалтерского учета до даты прекращения признания ОС, инвестиционной недвижимости и НМА в качестве ДАПП</w:t>
            </w:r>
          </w:p>
        </w:tc>
        <w:tc>
          <w:tcPr>
            <w:tcW w:w="1113" w:type="dxa"/>
            <w:vMerge w:val="restart"/>
          </w:tcPr>
          <w:p>
            <w:pPr>
              <w:pStyle w:val="0"/>
            </w:pPr>
            <w:r>
              <w:rPr>
                <w:sz w:val="24"/>
              </w:rPr>
              <w:t xml:space="preserve">N 62001</w:t>
            </w:r>
          </w:p>
        </w:tc>
        <w:tc>
          <w:tcPr>
            <w:tcW w:w="1155" w:type="dxa"/>
            <w:vMerge w:val="restart"/>
          </w:tcPr>
          <w:p>
            <w:pPr>
              <w:pStyle w:val="0"/>
            </w:pPr>
            <w:r>
              <w:rPr>
                <w:sz w:val="24"/>
              </w:rPr>
              <w:t xml:space="preserve">N 71701</w:t>
            </w:r>
          </w:p>
        </w:tc>
        <w:tc>
          <w:tcPr>
            <w:tcW w:w="1770" w:type="dxa"/>
            <w:tcBorders>
              <w:bottom w:val="nil"/>
            </w:tcBorders>
          </w:tcPr>
          <w:p>
            <w:pPr>
              <w:pStyle w:val="0"/>
            </w:pPr>
            <w:r>
              <w:rPr>
                <w:sz w:val="24"/>
              </w:rPr>
              <w:t xml:space="preserve">52802</w:t>
            </w:r>
          </w:p>
          <w:p>
            <w:pPr>
              <w:pStyle w:val="0"/>
            </w:pPr>
            <w:r>
              <w:rPr>
                <w:sz w:val="24"/>
              </w:rPr>
              <w:t xml:space="preserve">в соответствии с </w:t>
            </w:r>
            <w:r>
              <w:rPr>
                <w:sz w:val="24"/>
              </w:rPr>
              <w:t xml:space="preserve">Планом</w:t>
            </w:r>
            <w:r>
              <w:rPr>
                <w:sz w:val="24"/>
              </w:rPr>
              <w:t xml:space="preserve"> счетов,</w:t>
            </w:r>
          </w:p>
        </w:tc>
      </w:tr>
      <w:tr>
        <w:tc>
          <w:tcPr>
            <w:vMerge w:val="continue"/>
          </w:tcPr>
          <w:p/>
        </w:tc>
        <w:tc>
          <w:tcPr>
            <w:vMerge w:val="continue"/>
          </w:tcPr>
          <w:p/>
        </w:tc>
        <w:tc>
          <w:tcPr>
            <w:vMerge w:val="continue"/>
          </w:tcPr>
          <w:p/>
        </w:tc>
        <w:tc>
          <w:tcPr>
            <w:vMerge w:val="continue"/>
          </w:tcPr>
          <w:p/>
        </w:tc>
        <w:tc>
          <w:tcPr>
            <w:tcW w:w="1770" w:type="dxa"/>
            <w:tcBorders>
              <w:top w:val="nil"/>
            </w:tcBorders>
          </w:tcPr>
          <w:p>
            <w:pPr>
              <w:pStyle w:val="0"/>
            </w:pPr>
            <w:r>
              <w:rPr>
                <w:sz w:val="24"/>
              </w:rPr>
              <w:t xml:space="preserve">52702</w:t>
            </w:r>
          </w:p>
          <w:p>
            <w:pPr>
              <w:pStyle w:val="0"/>
            </w:pPr>
            <w:r>
              <w:rPr>
                <w:sz w:val="24"/>
              </w:rPr>
              <w:t xml:space="preserve">в соответствии с </w:t>
            </w:r>
            <w:r>
              <w:rPr>
                <w:sz w:val="24"/>
              </w:rPr>
              <w:t xml:space="preserve">Положением</w:t>
            </w:r>
            <w:r>
              <w:rPr>
                <w:sz w:val="24"/>
              </w:rPr>
              <w:t xml:space="preserve"> Банка России N 873-П</w:t>
            </w:r>
          </w:p>
        </w:tc>
      </w:tr>
      <w:tr>
        <w:tc>
          <w:tcPr>
            <w:tcW w:w="878" w:type="dxa"/>
          </w:tcPr>
          <w:p>
            <w:pPr>
              <w:pStyle w:val="0"/>
            </w:pPr>
            <w:r>
              <w:rPr>
                <w:sz w:val="24"/>
              </w:rPr>
              <w:t xml:space="preserve">1.40</w:t>
            </w:r>
          </w:p>
        </w:tc>
        <w:tc>
          <w:tcPr>
            <w:tcW w:w="4114" w:type="dxa"/>
          </w:tcPr>
          <w:p>
            <w:pPr>
              <w:pStyle w:val="0"/>
            </w:pPr>
            <w:r>
              <w:rPr>
                <w:sz w:val="24"/>
              </w:rPr>
              <w:t xml:space="preserve">Отражение стоимости объекта, определенной на дату прекращения признания ОС, инвестиционной недвижимости и НМА в качестве ДАПП</w:t>
            </w:r>
          </w:p>
        </w:tc>
        <w:tc>
          <w:tcPr>
            <w:tcW w:w="1113" w:type="dxa"/>
          </w:tcPr>
          <w:p>
            <w:pPr>
              <w:pStyle w:val="0"/>
            </w:pPr>
            <w:r>
              <w:rPr>
                <w:sz w:val="24"/>
              </w:rPr>
              <w:t xml:space="preserve">N 60401</w:t>
            </w:r>
          </w:p>
          <w:p>
            <w:pPr>
              <w:pStyle w:val="0"/>
            </w:pPr>
            <w:r>
              <w:rPr>
                <w:sz w:val="24"/>
              </w:rPr>
              <w:t xml:space="preserve">N 60404</w:t>
            </w:r>
          </w:p>
          <w:p>
            <w:pPr>
              <w:pStyle w:val="0"/>
            </w:pPr>
            <w:r>
              <w:rPr>
                <w:sz w:val="24"/>
              </w:rPr>
              <w:t xml:space="preserve">N 60901</w:t>
            </w:r>
          </w:p>
          <w:p>
            <w:pPr>
              <w:pStyle w:val="0"/>
            </w:pPr>
            <w:r>
              <w:rPr>
                <w:sz w:val="24"/>
              </w:rPr>
              <w:t xml:space="preserve">N 61901</w:t>
            </w:r>
          </w:p>
          <w:p>
            <w:pPr>
              <w:pStyle w:val="0"/>
            </w:pPr>
            <w:r>
              <w:rPr>
                <w:sz w:val="24"/>
              </w:rPr>
              <w:t xml:space="preserve">N 61903</w:t>
            </w:r>
          </w:p>
        </w:tc>
        <w:tc>
          <w:tcPr>
            <w:tcW w:w="1155" w:type="dxa"/>
          </w:tcPr>
          <w:p>
            <w:pPr>
              <w:pStyle w:val="0"/>
            </w:pPr>
            <w:r>
              <w:rPr>
                <w:sz w:val="24"/>
              </w:rPr>
              <w:t xml:space="preserve">N 62001</w:t>
            </w:r>
          </w:p>
        </w:tc>
        <w:tc>
          <w:tcPr>
            <w:tcW w:w="1770" w:type="dxa"/>
          </w:tcPr>
          <w:p>
            <w:pPr>
              <w:pStyle w:val="0"/>
              <w:jc w:val="center"/>
            </w:pPr>
            <w:r>
              <w:rPr>
                <w:sz w:val="24"/>
              </w:rPr>
              <w:t xml:space="preserve">-</w:t>
            </w:r>
          </w:p>
        </w:tc>
      </w:tr>
      <w:tr>
        <w:tc>
          <w:tcPr>
            <w:tcW w:w="878" w:type="dxa"/>
          </w:tcPr>
          <w:p>
            <w:pPr>
              <w:pStyle w:val="0"/>
            </w:pPr>
            <w:r>
              <w:rPr>
                <w:sz w:val="24"/>
              </w:rPr>
              <w:t xml:space="preserve">1.41</w:t>
            </w:r>
          </w:p>
        </w:tc>
        <w:tc>
          <w:tcPr>
            <w:tcW w:w="4114" w:type="dxa"/>
          </w:tcPr>
          <w:p>
            <w:pPr>
              <w:pStyle w:val="0"/>
            </w:pPr>
            <w:r>
              <w:rPr>
                <w:sz w:val="24"/>
              </w:rPr>
              <w:t xml:space="preserve">Отражение суммы будущих затрат на выполнение оценочного обязательства по демонтажу, утилизации ОС, инвестиционной недвижимости и восстановлению окружающей среды на занимаемом ими участке</w:t>
            </w:r>
          </w:p>
        </w:tc>
        <w:tc>
          <w:tcPr>
            <w:tcW w:w="1113" w:type="dxa"/>
          </w:tcPr>
          <w:p>
            <w:pPr>
              <w:pStyle w:val="0"/>
            </w:pPr>
            <w:r>
              <w:rPr>
                <w:sz w:val="24"/>
              </w:rPr>
              <w:t xml:space="preserve">N 60401</w:t>
            </w:r>
          </w:p>
          <w:p>
            <w:pPr>
              <w:pStyle w:val="0"/>
            </w:pPr>
            <w:r>
              <w:rPr>
                <w:sz w:val="24"/>
              </w:rPr>
              <w:t xml:space="preserve">N 61903</w:t>
            </w:r>
          </w:p>
        </w:tc>
        <w:tc>
          <w:tcPr>
            <w:tcW w:w="1155" w:type="dxa"/>
          </w:tcPr>
          <w:p>
            <w:pPr>
              <w:pStyle w:val="0"/>
            </w:pPr>
            <w:r>
              <w:rPr>
                <w:sz w:val="24"/>
              </w:rPr>
              <w:t xml:space="preserve">N 61501</w:t>
            </w:r>
          </w:p>
        </w:tc>
        <w:tc>
          <w:tcPr>
            <w:tcW w:w="1770" w:type="dxa"/>
          </w:tcPr>
          <w:p>
            <w:pPr>
              <w:pStyle w:val="0"/>
              <w:jc w:val="center"/>
            </w:pPr>
            <w:r>
              <w:rPr>
                <w:sz w:val="24"/>
              </w:rPr>
              <w:t xml:space="preserve">-</w:t>
            </w:r>
          </w:p>
        </w:tc>
      </w:tr>
      <w:tr>
        <w:tc>
          <w:tcPr>
            <w:gridSpan w:val="5"/>
            <w:tcW w:w="9030" w:type="dxa"/>
          </w:tcPr>
          <w:p>
            <w:pPr>
              <w:pStyle w:val="0"/>
              <w:outlineLvl w:val="2"/>
              <w:jc w:val="center"/>
            </w:pPr>
            <w:r>
              <w:rPr>
                <w:sz w:val="24"/>
              </w:rPr>
              <w:t xml:space="preserve">Отражение выбытия ДАПП, ранее переведенных из состава ОС, НМА, которые оценивались по модели учета по переоцененной стоимости и инвестиционной недвижимости, которая оценивалась по модели учета по справедливой стоимости</w:t>
            </w:r>
          </w:p>
        </w:tc>
      </w:tr>
      <w:tr>
        <w:tc>
          <w:tcPr>
            <w:tcW w:w="878" w:type="dxa"/>
          </w:tcPr>
          <w:p>
            <w:pPr>
              <w:pStyle w:val="0"/>
            </w:pPr>
            <w:r>
              <w:rPr>
                <w:sz w:val="24"/>
              </w:rPr>
              <w:t xml:space="preserve">1.42</w:t>
            </w:r>
          </w:p>
        </w:tc>
        <w:tc>
          <w:tcPr>
            <w:tcW w:w="4114" w:type="dxa"/>
          </w:tcPr>
          <w:p>
            <w:pPr>
              <w:pStyle w:val="0"/>
            </w:pPr>
            <w:r>
              <w:rPr>
                <w:sz w:val="24"/>
              </w:rPr>
              <w:t xml:space="preserve">Отражение суммы превышения стоимости, отраженной на счетах бухгалтерского учета до даты прекращения признания ОС, НМА в качестве ДАПП, над стоимостью, определенной на дату прекращения признания ОС, НМА в качестве ДАПП:</w:t>
            </w:r>
          </w:p>
        </w:tc>
        <w:tc>
          <w:tcPr>
            <w:tcW w:w="1113" w:type="dxa"/>
          </w:tcPr>
          <w:p>
            <w:pPr>
              <w:pStyle w:val="0"/>
            </w:pPr>
            <w:r>
              <w:rPr>
                <w:sz w:val="24"/>
              </w:rPr>
            </w:r>
          </w:p>
        </w:tc>
        <w:tc>
          <w:tcPr>
            <w:tcW w:w="1155" w:type="dxa"/>
          </w:tcPr>
          <w:p>
            <w:pPr>
              <w:pStyle w:val="0"/>
            </w:pPr>
            <w:r>
              <w:rPr>
                <w:sz w:val="24"/>
              </w:rPr>
            </w:r>
          </w:p>
        </w:tc>
        <w:tc>
          <w:tcPr>
            <w:tcW w:w="1770" w:type="dxa"/>
          </w:tcPr>
          <w:p>
            <w:pPr>
              <w:pStyle w:val="0"/>
            </w:pPr>
            <w:r>
              <w:rPr>
                <w:sz w:val="24"/>
              </w:rPr>
            </w:r>
          </w:p>
        </w:tc>
      </w:tr>
      <w:tr>
        <w:tc>
          <w:tcPr>
            <w:tcW w:w="878" w:type="dxa"/>
          </w:tcPr>
          <w:p>
            <w:pPr>
              <w:pStyle w:val="0"/>
            </w:pPr>
            <w:r>
              <w:rPr>
                <w:sz w:val="24"/>
              </w:rPr>
              <w:t xml:space="preserve">1.42.1</w:t>
            </w:r>
          </w:p>
        </w:tc>
        <w:tc>
          <w:tcPr>
            <w:tcW w:w="4114" w:type="dxa"/>
          </w:tcPr>
          <w:p>
            <w:pPr>
              <w:pStyle w:val="0"/>
              <w:ind w:firstLine="284"/>
            </w:pPr>
            <w:r>
              <w:rPr>
                <w:sz w:val="24"/>
              </w:rPr>
              <w:t xml:space="preserve">в пределах остатка на лицевом счете по учету прироста стоимости ОС, НМА при переоценке</w:t>
            </w:r>
          </w:p>
        </w:tc>
        <w:tc>
          <w:tcPr>
            <w:tcW w:w="1113" w:type="dxa"/>
          </w:tcPr>
          <w:p>
            <w:pPr>
              <w:pStyle w:val="0"/>
            </w:pPr>
            <w:r>
              <w:rPr>
                <w:sz w:val="24"/>
              </w:rPr>
              <w:t xml:space="preserve">N 10601</w:t>
            </w:r>
          </w:p>
          <w:p>
            <w:pPr>
              <w:pStyle w:val="0"/>
            </w:pPr>
            <w:r>
              <w:rPr>
                <w:sz w:val="24"/>
              </w:rPr>
              <w:t xml:space="preserve">N 10611</w:t>
            </w:r>
          </w:p>
        </w:tc>
        <w:tc>
          <w:tcPr>
            <w:tcW w:w="1155" w:type="dxa"/>
          </w:tcPr>
          <w:p>
            <w:pPr>
              <w:pStyle w:val="0"/>
            </w:pPr>
            <w:r>
              <w:rPr>
                <w:sz w:val="24"/>
              </w:rPr>
              <w:t xml:space="preserve">N 62001</w:t>
            </w:r>
          </w:p>
        </w:tc>
        <w:tc>
          <w:tcPr>
            <w:tcW w:w="1770" w:type="dxa"/>
          </w:tcPr>
          <w:p>
            <w:pPr>
              <w:pStyle w:val="0"/>
            </w:pPr>
            <w:r>
              <w:rPr>
                <w:sz w:val="24"/>
              </w:rPr>
            </w:r>
          </w:p>
        </w:tc>
      </w:tr>
      <w:tr>
        <w:tc>
          <w:tcPr>
            <w:tcW w:w="878" w:type="dxa"/>
            <w:vMerge w:val="restart"/>
          </w:tcPr>
          <w:p>
            <w:pPr>
              <w:pStyle w:val="0"/>
            </w:pPr>
            <w:r>
              <w:rPr>
                <w:sz w:val="24"/>
              </w:rPr>
              <w:t xml:space="preserve">1.42.2</w:t>
            </w:r>
          </w:p>
        </w:tc>
        <w:tc>
          <w:tcPr>
            <w:tcW w:w="4114" w:type="dxa"/>
            <w:vMerge w:val="restart"/>
          </w:tcPr>
          <w:p>
            <w:pPr>
              <w:pStyle w:val="0"/>
              <w:ind w:firstLine="284"/>
            </w:pPr>
            <w:r>
              <w:rPr>
                <w:sz w:val="24"/>
              </w:rPr>
              <w:t xml:space="preserve">в размере превышения остатка на лицевом счете по учету прироста стоимости ОС, НМА при переоценке</w:t>
            </w:r>
          </w:p>
        </w:tc>
        <w:tc>
          <w:tcPr>
            <w:tcW w:w="1113" w:type="dxa"/>
            <w:vMerge w:val="restart"/>
          </w:tcPr>
          <w:p>
            <w:pPr>
              <w:pStyle w:val="0"/>
            </w:pPr>
            <w:r>
              <w:rPr>
                <w:sz w:val="24"/>
              </w:rPr>
              <w:t xml:space="preserve">N 71702</w:t>
            </w:r>
          </w:p>
        </w:tc>
        <w:tc>
          <w:tcPr>
            <w:tcW w:w="1155" w:type="dxa"/>
            <w:vMerge w:val="restart"/>
          </w:tcPr>
          <w:p>
            <w:pPr>
              <w:pStyle w:val="0"/>
            </w:pPr>
            <w:r>
              <w:rPr>
                <w:sz w:val="24"/>
              </w:rPr>
              <w:t xml:space="preserve">N 62001</w:t>
            </w:r>
          </w:p>
        </w:tc>
        <w:tc>
          <w:tcPr>
            <w:tcW w:w="1770" w:type="dxa"/>
            <w:tcBorders>
              <w:bottom w:val="nil"/>
            </w:tcBorders>
          </w:tcPr>
          <w:p>
            <w:pPr>
              <w:pStyle w:val="0"/>
            </w:pPr>
            <w:r>
              <w:rPr>
                <w:sz w:val="24"/>
              </w:rPr>
              <w:t xml:space="preserve">53803</w:t>
            </w:r>
          </w:p>
          <w:p>
            <w:pPr>
              <w:pStyle w:val="0"/>
            </w:pPr>
            <w:r>
              <w:rPr>
                <w:sz w:val="24"/>
              </w:rPr>
              <w:t xml:space="preserve">в соответствии с </w:t>
            </w:r>
            <w:r>
              <w:rPr>
                <w:sz w:val="24"/>
              </w:rPr>
              <w:t xml:space="preserve">Планом</w:t>
            </w:r>
            <w:r>
              <w:rPr>
                <w:sz w:val="24"/>
              </w:rPr>
              <w:t xml:space="preserve"> счетов,</w:t>
            </w:r>
          </w:p>
        </w:tc>
      </w:tr>
      <w:tr>
        <w:tc>
          <w:tcPr>
            <w:vMerge w:val="continue"/>
          </w:tcPr>
          <w:p/>
        </w:tc>
        <w:tc>
          <w:tcPr>
            <w:vMerge w:val="continue"/>
          </w:tcPr>
          <w:p/>
        </w:tc>
        <w:tc>
          <w:tcPr>
            <w:vMerge w:val="continue"/>
          </w:tcPr>
          <w:p/>
        </w:tc>
        <w:tc>
          <w:tcPr>
            <w:vMerge w:val="continue"/>
          </w:tcPr>
          <w:p/>
        </w:tc>
        <w:tc>
          <w:tcPr>
            <w:tcW w:w="1770" w:type="dxa"/>
            <w:tcBorders>
              <w:top w:val="nil"/>
            </w:tcBorders>
          </w:tcPr>
          <w:p>
            <w:pPr>
              <w:pStyle w:val="0"/>
            </w:pPr>
            <w:r>
              <w:rPr>
                <w:sz w:val="24"/>
              </w:rPr>
              <w:t xml:space="preserve">53703</w:t>
            </w:r>
          </w:p>
          <w:p>
            <w:pPr>
              <w:pStyle w:val="0"/>
            </w:pPr>
            <w:r>
              <w:rPr>
                <w:sz w:val="24"/>
              </w:rPr>
              <w:t xml:space="preserve">в соответствии с </w:t>
            </w:r>
            <w:r>
              <w:rPr>
                <w:sz w:val="24"/>
              </w:rPr>
              <w:t xml:space="preserve">Положением</w:t>
            </w:r>
            <w:r>
              <w:rPr>
                <w:sz w:val="24"/>
              </w:rPr>
              <w:t xml:space="preserve"> Банка России N 873-П</w:t>
            </w:r>
          </w:p>
        </w:tc>
      </w:tr>
      <w:tr>
        <w:tc>
          <w:tcPr>
            <w:tcW w:w="878" w:type="dxa"/>
          </w:tcPr>
          <w:p>
            <w:pPr>
              <w:pStyle w:val="0"/>
            </w:pPr>
            <w:r>
              <w:rPr>
                <w:sz w:val="24"/>
              </w:rPr>
              <w:t xml:space="preserve">1.43</w:t>
            </w:r>
          </w:p>
        </w:tc>
        <w:tc>
          <w:tcPr>
            <w:tcW w:w="4114" w:type="dxa"/>
          </w:tcPr>
          <w:p>
            <w:pPr>
              <w:pStyle w:val="0"/>
            </w:pPr>
            <w:r>
              <w:rPr>
                <w:sz w:val="24"/>
              </w:rPr>
              <w:t xml:space="preserve">Отражение суммы превышения стоимости, определенной на дату прекращения признания ОС, НМА в качестве ДАПП, над стоимостью, отраженной на счетах бухгалтерского учета до даты прекращения признания ОС, НМА в качестве ДАПП (за вычетом суммы уценки, проведенной в предыдущие отчетные периоды и отнесенной на расходы)</w:t>
            </w:r>
          </w:p>
        </w:tc>
        <w:tc>
          <w:tcPr>
            <w:tcW w:w="1113" w:type="dxa"/>
          </w:tcPr>
          <w:p>
            <w:pPr>
              <w:pStyle w:val="0"/>
            </w:pPr>
            <w:r>
              <w:rPr>
                <w:sz w:val="24"/>
              </w:rPr>
              <w:t xml:space="preserve">N 62001</w:t>
            </w:r>
          </w:p>
        </w:tc>
        <w:tc>
          <w:tcPr>
            <w:tcW w:w="1155" w:type="dxa"/>
          </w:tcPr>
          <w:p>
            <w:pPr>
              <w:pStyle w:val="0"/>
            </w:pPr>
            <w:r>
              <w:rPr>
                <w:sz w:val="24"/>
              </w:rPr>
              <w:t xml:space="preserve">N 10601</w:t>
            </w:r>
          </w:p>
          <w:p>
            <w:pPr>
              <w:pStyle w:val="0"/>
            </w:pPr>
            <w:r>
              <w:rPr>
                <w:sz w:val="24"/>
              </w:rPr>
              <w:t xml:space="preserve">N 10611</w:t>
            </w:r>
          </w:p>
        </w:tc>
        <w:tc>
          <w:tcPr>
            <w:tcW w:w="1770" w:type="dxa"/>
          </w:tcPr>
          <w:p>
            <w:pPr>
              <w:pStyle w:val="0"/>
            </w:pPr>
            <w:r>
              <w:rPr>
                <w:sz w:val="24"/>
              </w:rPr>
            </w:r>
          </w:p>
        </w:tc>
      </w:tr>
      <w:tr>
        <w:tc>
          <w:tcPr>
            <w:tcW w:w="878" w:type="dxa"/>
          </w:tcPr>
          <w:p>
            <w:pPr>
              <w:pStyle w:val="0"/>
            </w:pPr>
            <w:r>
              <w:rPr>
                <w:sz w:val="24"/>
              </w:rPr>
              <w:t xml:space="preserve">1.44</w:t>
            </w:r>
          </w:p>
        </w:tc>
        <w:tc>
          <w:tcPr>
            <w:tcW w:w="4114" w:type="dxa"/>
          </w:tcPr>
          <w:p>
            <w:pPr>
              <w:pStyle w:val="0"/>
            </w:pPr>
            <w:r>
              <w:rPr>
                <w:sz w:val="24"/>
              </w:rPr>
              <w:t xml:space="preserve">Отражение суммы дооценки, равной сумме уценки ОС, НМА, проведенной в предыдущие отчетные периоды и отнесенной на расходы (в случае если по ОС, НМА отражена уценка на счете N 71802)</w:t>
            </w:r>
          </w:p>
        </w:tc>
        <w:tc>
          <w:tcPr>
            <w:tcW w:w="1113" w:type="dxa"/>
          </w:tcPr>
          <w:p>
            <w:pPr>
              <w:pStyle w:val="0"/>
            </w:pPr>
            <w:r>
              <w:rPr>
                <w:sz w:val="24"/>
              </w:rPr>
              <w:t xml:space="preserve">N 62001</w:t>
            </w:r>
          </w:p>
        </w:tc>
        <w:tc>
          <w:tcPr>
            <w:tcW w:w="1155" w:type="dxa"/>
          </w:tcPr>
          <w:p>
            <w:pPr>
              <w:pStyle w:val="0"/>
            </w:pPr>
            <w:r>
              <w:rPr>
                <w:sz w:val="24"/>
              </w:rPr>
              <w:t xml:space="preserve">N 71801</w:t>
            </w:r>
          </w:p>
        </w:tc>
        <w:tc>
          <w:tcPr>
            <w:tcW w:w="1770" w:type="dxa"/>
          </w:tcPr>
          <w:p>
            <w:pPr>
              <w:pStyle w:val="0"/>
            </w:pPr>
            <w:r>
              <w:rPr>
                <w:sz w:val="24"/>
              </w:rPr>
              <w:t xml:space="preserve">54106</w:t>
            </w:r>
          </w:p>
          <w:p>
            <w:pPr>
              <w:pStyle w:val="0"/>
            </w:pPr>
            <w:r>
              <w:rPr>
                <w:sz w:val="24"/>
              </w:rPr>
              <w:t xml:space="preserve">54107</w:t>
            </w:r>
          </w:p>
        </w:tc>
      </w:tr>
      <w:tr>
        <w:tc>
          <w:tcPr>
            <w:tcW w:w="878" w:type="dxa"/>
          </w:tcPr>
          <w:p>
            <w:pPr>
              <w:pStyle w:val="0"/>
            </w:pPr>
            <w:r>
              <w:rPr>
                <w:sz w:val="24"/>
              </w:rPr>
              <w:t xml:space="preserve">1.45</w:t>
            </w:r>
          </w:p>
        </w:tc>
        <w:tc>
          <w:tcPr>
            <w:tcW w:w="4114" w:type="dxa"/>
          </w:tcPr>
          <w:p>
            <w:pPr>
              <w:pStyle w:val="0"/>
            </w:pPr>
            <w:r>
              <w:rPr>
                <w:sz w:val="24"/>
              </w:rPr>
              <w:t xml:space="preserve">Отражение суммы стоимости ОС, НМА, определенной на дату прекращения признания ОС, НМА в качестве ДАПП</w:t>
            </w:r>
          </w:p>
        </w:tc>
        <w:tc>
          <w:tcPr>
            <w:tcW w:w="1113" w:type="dxa"/>
          </w:tcPr>
          <w:p>
            <w:pPr>
              <w:pStyle w:val="0"/>
            </w:pPr>
            <w:r>
              <w:rPr>
                <w:sz w:val="24"/>
              </w:rPr>
              <w:t xml:space="preserve">N 60401</w:t>
            </w:r>
          </w:p>
          <w:p>
            <w:pPr>
              <w:pStyle w:val="0"/>
            </w:pPr>
            <w:r>
              <w:rPr>
                <w:sz w:val="24"/>
              </w:rPr>
              <w:t xml:space="preserve">N 60404</w:t>
            </w:r>
          </w:p>
          <w:p>
            <w:pPr>
              <w:pStyle w:val="0"/>
            </w:pPr>
            <w:r>
              <w:rPr>
                <w:sz w:val="24"/>
              </w:rPr>
              <w:t xml:space="preserve">N 60901</w:t>
            </w:r>
          </w:p>
        </w:tc>
        <w:tc>
          <w:tcPr>
            <w:tcW w:w="1155" w:type="dxa"/>
          </w:tcPr>
          <w:p>
            <w:pPr>
              <w:pStyle w:val="0"/>
            </w:pPr>
            <w:r>
              <w:rPr>
                <w:sz w:val="24"/>
              </w:rPr>
              <w:t xml:space="preserve">N 62001</w:t>
            </w:r>
          </w:p>
        </w:tc>
        <w:tc>
          <w:tcPr>
            <w:tcW w:w="1770" w:type="dxa"/>
          </w:tcPr>
          <w:p>
            <w:pPr>
              <w:pStyle w:val="0"/>
              <w:jc w:val="center"/>
            </w:pPr>
            <w:r>
              <w:rPr>
                <w:sz w:val="24"/>
              </w:rPr>
              <w:t xml:space="preserve">-</w:t>
            </w:r>
          </w:p>
        </w:tc>
      </w:tr>
      <w:tr>
        <w:tc>
          <w:tcPr>
            <w:tcW w:w="878" w:type="dxa"/>
          </w:tcPr>
          <w:p>
            <w:pPr>
              <w:pStyle w:val="0"/>
            </w:pPr>
            <w:r>
              <w:rPr>
                <w:sz w:val="24"/>
              </w:rPr>
              <w:t xml:space="preserve">1.46</w:t>
            </w:r>
          </w:p>
        </w:tc>
        <w:tc>
          <w:tcPr>
            <w:tcW w:w="4114" w:type="dxa"/>
          </w:tcPr>
          <w:p>
            <w:pPr>
              <w:pStyle w:val="0"/>
            </w:pPr>
            <w:r>
              <w:rPr>
                <w:sz w:val="24"/>
              </w:rPr>
              <w:t xml:space="preserve">Отражение оценочного обязательства по будущему демонтажу, утилизации ОС и восстановлению окружающей среды на занимаемом им участке</w:t>
            </w:r>
          </w:p>
        </w:tc>
        <w:tc>
          <w:tcPr>
            <w:tcW w:w="1113" w:type="dxa"/>
          </w:tcPr>
          <w:p>
            <w:pPr>
              <w:pStyle w:val="0"/>
            </w:pPr>
            <w:r>
              <w:rPr>
                <w:sz w:val="24"/>
              </w:rPr>
              <w:t xml:space="preserve">N 60401</w:t>
            </w:r>
          </w:p>
        </w:tc>
        <w:tc>
          <w:tcPr>
            <w:tcW w:w="1155" w:type="dxa"/>
          </w:tcPr>
          <w:p>
            <w:pPr>
              <w:pStyle w:val="0"/>
            </w:pPr>
            <w:r>
              <w:rPr>
                <w:sz w:val="24"/>
              </w:rPr>
              <w:t xml:space="preserve">N 61501</w:t>
            </w:r>
          </w:p>
        </w:tc>
        <w:tc>
          <w:tcPr>
            <w:tcW w:w="1770" w:type="dxa"/>
          </w:tcPr>
          <w:p>
            <w:pPr>
              <w:pStyle w:val="0"/>
              <w:jc w:val="center"/>
            </w:pPr>
            <w:r>
              <w:rPr>
                <w:sz w:val="24"/>
              </w:rPr>
              <w:t xml:space="preserve">-</w:t>
            </w:r>
          </w:p>
        </w:tc>
      </w:tr>
      <w:tr>
        <w:tc>
          <w:tcPr>
            <w:tcW w:w="878" w:type="dxa"/>
          </w:tcPr>
          <w:p>
            <w:pPr>
              <w:pStyle w:val="0"/>
            </w:pPr>
            <w:r>
              <w:rPr>
                <w:sz w:val="24"/>
              </w:rPr>
              <w:t xml:space="preserve">1.47</w:t>
            </w:r>
          </w:p>
        </w:tc>
        <w:tc>
          <w:tcPr>
            <w:tcW w:w="4114" w:type="dxa"/>
          </w:tcPr>
          <w:p>
            <w:pPr>
              <w:pStyle w:val="0"/>
            </w:pPr>
            <w:r>
              <w:rPr>
                <w:sz w:val="24"/>
              </w:rPr>
              <w:t xml:space="preserve">Отражение прекращения признания в качестве ДАПП инвестиционной недвижимости, которая оценивалась по модели учета по справедливой стоимости</w:t>
            </w:r>
          </w:p>
        </w:tc>
        <w:tc>
          <w:tcPr>
            <w:tcW w:w="1113" w:type="dxa"/>
          </w:tcPr>
          <w:p>
            <w:pPr>
              <w:pStyle w:val="0"/>
            </w:pPr>
            <w:r>
              <w:rPr>
                <w:sz w:val="24"/>
              </w:rPr>
              <w:t xml:space="preserve">N 61905</w:t>
            </w:r>
          </w:p>
          <w:p>
            <w:pPr>
              <w:pStyle w:val="0"/>
            </w:pPr>
            <w:r>
              <w:rPr>
                <w:sz w:val="24"/>
              </w:rPr>
              <w:t xml:space="preserve">N 61907</w:t>
            </w:r>
          </w:p>
        </w:tc>
        <w:tc>
          <w:tcPr>
            <w:tcW w:w="1155" w:type="dxa"/>
          </w:tcPr>
          <w:p>
            <w:pPr>
              <w:pStyle w:val="0"/>
            </w:pPr>
            <w:r>
              <w:rPr>
                <w:sz w:val="24"/>
              </w:rPr>
              <w:t xml:space="preserve">N 62003</w:t>
            </w:r>
          </w:p>
        </w:tc>
        <w:tc>
          <w:tcPr>
            <w:tcW w:w="1770" w:type="dxa"/>
          </w:tcPr>
          <w:p>
            <w:pPr>
              <w:pStyle w:val="0"/>
              <w:jc w:val="center"/>
            </w:pPr>
            <w:r>
              <w:rPr>
                <w:sz w:val="24"/>
              </w:rPr>
              <w:t xml:space="preserve">-</w:t>
            </w:r>
          </w:p>
        </w:tc>
      </w:tr>
      <w:tr>
        <w:tc>
          <w:tcPr>
            <w:gridSpan w:val="5"/>
            <w:tcW w:w="9030" w:type="dxa"/>
          </w:tcPr>
          <w:p>
            <w:pPr>
              <w:pStyle w:val="0"/>
              <w:outlineLvl w:val="2"/>
              <w:jc w:val="center"/>
            </w:pPr>
            <w:r>
              <w:rPr>
                <w:sz w:val="24"/>
              </w:rPr>
              <w:t xml:space="preserve">Отражение выбытия ДАПП</w:t>
            </w:r>
          </w:p>
        </w:tc>
      </w:tr>
      <w:tr>
        <w:tc>
          <w:tcPr>
            <w:tcW w:w="878" w:type="dxa"/>
          </w:tcPr>
          <w:p>
            <w:pPr>
              <w:pStyle w:val="0"/>
            </w:pPr>
            <w:r>
              <w:rPr>
                <w:sz w:val="24"/>
              </w:rPr>
              <w:t xml:space="preserve">1.48</w:t>
            </w:r>
          </w:p>
        </w:tc>
        <w:tc>
          <w:tcPr>
            <w:tcW w:w="4114" w:type="dxa"/>
          </w:tcPr>
          <w:p>
            <w:pPr>
              <w:pStyle w:val="0"/>
            </w:pPr>
            <w:r>
              <w:rPr>
                <w:sz w:val="24"/>
              </w:rPr>
              <w:t xml:space="preserve">Отражение списания стоимости выбывающего ДАПП</w:t>
            </w:r>
          </w:p>
        </w:tc>
        <w:tc>
          <w:tcPr>
            <w:tcW w:w="1113" w:type="dxa"/>
          </w:tcPr>
          <w:p>
            <w:pPr>
              <w:pStyle w:val="0"/>
            </w:pPr>
            <w:r>
              <w:rPr>
                <w:sz w:val="24"/>
              </w:rPr>
              <w:t xml:space="preserve">N 61209</w:t>
            </w:r>
          </w:p>
        </w:tc>
        <w:tc>
          <w:tcPr>
            <w:tcW w:w="1155" w:type="dxa"/>
          </w:tcPr>
          <w:p>
            <w:pPr>
              <w:pStyle w:val="0"/>
            </w:pPr>
            <w:r>
              <w:rPr>
                <w:sz w:val="24"/>
              </w:rPr>
              <w:t xml:space="preserve">N 62001</w:t>
            </w:r>
          </w:p>
          <w:p>
            <w:pPr>
              <w:pStyle w:val="0"/>
            </w:pPr>
            <w:r>
              <w:rPr>
                <w:sz w:val="24"/>
              </w:rPr>
              <w:t xml:space="preserve">N 62003</w:t>
            </w:r>
          </w:p>
        </w:tc>
        <w:tc>
          <w:tcPr>
            <w:tcW w:w="1770" w:type="dxa"/>
          </w:tcPr>
          <w:p>
            <w:pPr>
              <w:pStyle w:val="0"/>
              <w:jc w:val="center"/>
            </w:pPr>
            <w:r>
              <w:rPr>
                <w:sz w:val="24"/>
              </w:rPr>
              <w:t xml:space="preserve">-</w:t>
            </w:r>
          </w:p>
        </w:tc>
      </w:tr>
      <w:tr>
        <w:tc>
          <w:tcPr>
            <w:tcW w:w="878" w:type="dxa"/>
          </w:tcPr>
          <w:p>
            <w:pPr>
              <w:pStyle w:val="0"/>
            </w:pPr>
            <w:r>
              <w:rPr>
                <w:sz w:val="24"/>
              </w:rPr>
              <w:t xml:space="preserve">1.49</w:t>
            </w:r>
          </w:p>
        </w:tc>
        <w:tc>
          <w:tcPr>
            <w:tcW w:w="4114" w:type="dxa"/>
          </w:tcPr>
          <w:p>
            <w:pPr>
              <w:pStyle w:val="0"/>
            </w:pPr>
            <w:r>
              <w:rPr>
                <w:sz w:val="24"/>
              </w:rPr>
              <w:t xml:space="preserve">Отражение затрат, связанных с выбытием ДАПП</w:t>
            </w:r>
          </w:p>
        </w:tc>
        <w:tc>
          <w:tcPr>
            <w:tcW w:w="1113" w:type="dxa"/>
          </w:tcPr>
          <w:p>
            <w:pPr>
              <w:pStyle w:val="0"/>
            </w:pPr>
            <w:r>
              <w:rPr>
                <w:sz w:val="24"/>
              </w:rPr>
              <w:t xml:space="preserve">N 61209</w:t>
            </w:r>
          </w:p>
        </w:tc>
        <w:tc>
          <w:tcPr>
            <w:tcW w:w="1155" w:type="dxa"/>
          </w:tcPr>
          <w:p>
            <w:pPr>
              <w:pStyle w:val="0"/>
            </w:pPr>
            <w:r>
              <w:rPr>
                <w:sz w:val="24"/>
              </w:rPr>
              <w:t xml:space="preserve">N 60311</w:t>
            </w:r>
          </w:p>
          <w:p>
            <w:pPr>
              <w:pStyle w:val="0"/>
            </w:pPr>
            <w:r>
              <w:rPr>
                <w:sz w:val="24"/>
              </w:rPr>
              <w:t xml:space="preserve">N 60312</w:t>
            </w:r>
          </w:p>
          <w:p>
            <w:pPr>
              <w:pStyle w:val="0"/>
            </w:pPr>
            <w:r>
              <w:rPr>
                <w:sz w:val="24"/>
              </w:rPr>
              <w:t xml:space="preserve">N 60313</w:t>
            </w:r>
          </w:p>
          <w:p>
            <w:pPr>
              <w:pStyle w:val="0"/>
            </w:pPr>
            <w:r>
              <w:rPr>
                <w:sz w:val="24"/>
              </w:rPr>
              <w:t xml:space="preserve">N 60314</w:t>
            </w:r>
          </w:p>
        </w:tc>
        <w:tc>
          <w:tcPr>
            <w:tcW w:w="1770" w:type="dxa"/>
          </w:tcPr>
          <w:p>
            <w:pPr>
              <w:pStyle w:val="0"/>
              <w:jc w:val="center"/>
            </w:pPr>
            <w:r>
              <w:rPr>
                <w:sz w:val="24"/>
              </w:rPr>
              <w:t xml:space="preserve">-</w:t>
            </w:r>
          </w:p>
        </w:tc>
      </w:tr>
      <w:tr>
        <w:tc>
          <w:tcPr>
            <w:tcW w:w="878" w:type="dxa"/>
          </w:tcPr>
          <w:p>
            <w:pPr>
              <w:pStyle w:val="0"/>
            </w:pPr>
            <w:r>
              <w:rPr>
                <w:sz w:val="24"/>
              </w:rPr>
              <w:t xml:space="preserve">1.50</w:t>
            </w:r>
          </w:p>
        </w:tc>
        <w:tc>
          <w:tcPr>
            <w:tcW w:w="4114" w:type="dxa"/>
          </w:tcPr>
          <w:p>
            <w:pPr>
              <w:pStyle w:val="0"/>
            </w:pPr>
            <w:r>
              <w:rPr>
                <w:sz w:val="24"/>
              </w:rPr>
              <w:t xml:space="preserve">Отражение выручки от продажи ДАПП</w:t>
            </w:r>
          </w:p>
        </w:tc>
        <w:tc>
          <w:tcPr>
            <w:tcW w:w="1113" w:type="dxa"/>
          </w:tcPr>
          <w:p>
            <w:pPr>
              <w:pStyle w:val="0"/>
            </w:pPr>
            <w:r>
              <w:rPr>
                <w:sz w:val="24"/>
              </w:rPr>
              <w:t xml:space="preserve">N 60331</w:t>
            </w:r>
          </w:p>
          <w:p>
            <w:pPr>
              <w:pStyle w:val="0"/>
            </w:pPr>
            <w:r>
              <w:rPr>
                <w:sz w:val="24"/>
              </w:rPr>
              <w:t xml:space="preserve">N 60332</w:t>
            </w:r>
          </w:p>
          <w:p>
            <w:pPr>
              <w:pStyle w:val="0"/>
            </w:pPr>
            <w:r>
              <w:rPr>
                <w:sz w:val="24"/>
              </w:rPr>
              <w:t xml:space="preserve">или</w:t>
            </w:r>
          </w:p>
          <w:p>
            <w:pPr>
              <w:pStyle w:val="0"/>
            </w:pPr>
            <w:r>
              <w:rPr>
                <w:sz w:val="24"/>
              </w:rPr>
              <w:t xml:space="preserve">счета по учету денежных средств</w:t>
            </w:r>
          </w:p>
        </w:tc>
        <w:tc>
          <w:tcPr>
            <w:tcW w:w="1155" w:type="dxa"/>
          </w:tcPr>
          <w:p>
            <w:pPr>
              <w:pStyle w:val="0"/>
            </w:pPr>
            <w:r>
              <w:rPr>
                <w:sz w:val="24"/>
              </w:rPr>
              <w:t xml:space="preserve">N 61209</w:t>
            </w:r>
          </w:p>
        </w:tc>
        <w:tc>
          <w:tcPr>
            <w:tcW w:w="1770" w:type="dxa"/>
          </w:tcPr>
          <w:p>
            <w:pPr>
              <w:pStyle w:val="0"/>
              <w:jc w:val="center"/>
            </w:pPr>
            <w:r>
              <w:rPr>
                <w:sz w:val="24"/>
              </w:rPr>
              <w:t xml:space="preserve">-</w:t>
            </w:r>
          </w:p>
        </w:tc>
      </w:tr>
      <w:tr>
        <w:tc>
          <w:tcPr>
            <w:tcW w:w="878" w:type="dxa"/>
          </w:tcPr>
          <w:p>
            <w:pPr>
              <w:pStyle w:val="0"/>
            </w:pPr>
            <w:r>
              <w:rPr>
                <w:sz w:val="24"/>
              </w:rPr>
              <w:t xml:space="preserve">1.51</w:t>
            </w:r>
          </w:p>
        </w:tc>
        <w:tc>
          <w:tcPr>
            <w:tcW w:w="4114" w:type="dxa"/>
          </w:tcPr>
          <w:p>
            <w:pPr>
              <w:pStyle w:val="0"/>
            </w:pPr>
            <w:r>
              <w:rPr>
                <w:sz w:val="24"/>
              </w:rPr>
              <w:t xml:space="preserve">Отражение выплаченных имуществом дивидендов акционерам</w:t>
            </w:r>
          </w:p>
        </w:tc>
        <w:tc>
          <w:tcPr>
            <w:tcW w:w="1113" w:type="dxa"/>
          </w:tcPr>
          <w:p>
            <w:pPr>
              <w:pStyle w:val="0"/>
            </w:pPr>
            <w:r>
              <w:rPr>
                <w:sz w:val="24"/>
              </w:rPr>
              <w:t xml:space="preserve">N 60320</w:t>
            </w:r>
          </w:p>
        </w:tc>
        <w:tc>
          <w:tcPr>
            <w:tcW w:w="1155" w:type="dxa"/>
          </w:tcPr>
          <w:p>
            <w:pPr>
              <w:pStyle w:val="0"/>
            </w:pPr>
            <w:r>
              <w:rPr>
                <w:sz w:val="24"/>
              </w:rPr>
              <w:t xml:space="preserve">N 61209</w:t>
            </w:r>
          </w:p>
        </w:tc>
        <w:tc>
          <w:tcPr>
            <w:tcW w:w="1770" w:type="dxa"/>
          </w:tcPr>
          <w:p>
            <w:pPr>
              <w:pStyle w:val="0"/>
              <w:jc w:val="center"/>
            </w:pPr>
            <w:r>
              <w:rPr>
                <w:sz w:val="24"/>
              </w:rPr>
              <w:t xml:space="preserve">-</w:t>
            </w:r>
          </w:p>
        </w:tc>
      </w:tr>
      <w:tr>
        <w:tc>
          <w:tcPr>
            <w:tcW w:w="878" w:type="dxa"/>
          </w:tcPr>
          <w:p>
            <w:pPr>
              <w:pStyle w:val="0"/>
            </w:pPr>
            <w:r>
              <w:rPr>
                <w:sz w:val="24"/>
              </w:rPr>
              <w:t xml:space="preserve">1.52</w:t>
            </w:r>
          </w:p>
        </w:tc>
        <w:tc>
          <w:tcPr>
            <w:tcW w:w="4114" w:type="dxa"/>
          </w:tcPr>
          <w:p>
            <w:pPr>
              <w:pStyle w:val="0"/>
            </w:pPr>
            <w:r>
              <w:rPr>
                <w:sz w:val="24"/>
              </w:rPr>
              <w:t xml:space="preserve">Отражение выплаченной имуществом действительной стоимости доли участника общества с ограниченной ответственностью в уставном капитале общества</w:t>
            </w:r>
          </w:p>
        </w:tc>
        <w:tc>
          <w:tcPr>
            <w:tcW w:w="1113" w:type="dxa"/>
          </w:tcPr>
          <w:p>
            <w:pPr>
              <w:pStyle w:val="0"/>
            </w:pPr>
            <w:r>
              <w:rPr>
                <w:sz w:val="24"/>
              </w:rPr>
              <w:t xml:space="preserve">N 60320</w:t>
            </w:r>
          </w:p>
        </w:tc>
        <w:tc>
          <w:tcPr>
            <w:tcW w:w="1155" w:type="dxa"/>
          </w:tcPr>
          <w:p>
            <w:pPr>
              <w:pStyle w:val="0"/>
            </w:pPr>
            <w:r>
              <w:rPr>
                <w:sz w:val="24"/>
              </w:rPr>
              <w:t xml:space="preserve">N 61209</w:t>
            </w:r>
          </w:p>
        </w:tc>
        <w:tc>
          <w:tcPr>
            <w:tcW w:w="1770" w:type="dxa"/>
          </w:tcPr>
          <w:p>
            <w:pPr>
              <w:pStyle w:val="0"/>
              <w:jc w:val="center"/>
            </w:pPr>
            <w:r>
              <w:rPr>
                <w:sz w:val="24"/>
              </w:rPr>
              <w:t xml:space="preserve">-</w:t>
            </w:r>
          </w:p>
        </w:tc>
      </w:tr>
      <w:tr>
        <w:tc>
          <w:tcPr>
            <w:tcW w:w="878" w:type="dxa"/>
            <w:vMerge w:val="restart"/>
          </w:tcPr>
          <w:p>
            <w:pPr>
              <w:pStyle w:val="0"/>
            </w:pPr>
            <w:r>
              <w:rPr>
                <w:sz w:val="24"/>
              </w:rPr>
              <w:t xml:space="preserve">1.53</w:t>
            </w:r>
          </w:p>
        </w:tc>
        <w:tc>
          <w:tcPr>
            <w:tcW w:w="4114" w:type="dxa"/>
            <w:vMerge w:val="restart"/>
          </w:tcPr>
          <w:p>
            <w:pPr>
              <w:pStyle w:val="0"/>
            </w:pPr>
            <w:r>
              <w:rPr>
                <w:sz w:val="24"/>
              </w:rPr>
              <w:t xml:space="preserve">Отражение финансового результата (расхода) от выбытия ДАПП</w:t>
            </w:r>
          </w:p>
        </w:tc>
        <w:tc>
          <w:tcPr>
            <w:tcW w:w="1113" w:type="dxa"/>
            <w:vMerge w:val="restart"/>
          </w:tcPr>
          <w:p>
            <w:pPr>
              <w:pStyle w:val="0"/>
            </w:pPr>
            <w:r>
              <w:rPr>
                <w:sz w:val="24"/>
              </w:rPr>
              <w:t xml:space="preserve">N 71702</w:t>
            </w:r>
          </w:p>
        </w:tc>
        <w:tc>
          <w:tcPr>
            <w:tcW w:w="1155" w:type="dxa"/>
            <w:vMerge w:val="restart"/>
          </w:tcPr>
          <w:p>
            <w:pPr>
              <w:pStyle w:val="0"/>
            </w:pPr>
            <w:r>
              <w:rPr>
                <w:sz w:val="24"/>
              </w:rPr>
              <w:t xml:space="preserve">N 61209</w:t>
            </w:r>
          </w:p>
        </w:tc>
        <w:tc>
          <w:tcPr>
            <w:tcW w:w="1770" w:type="dxa"/>
            <w:tcBorders>
              <w:bottom w:val="nil"/>
            </w:tcBorders>
          </w:tcPr>
          <w:p>
            <w:pPr>
              <w:pStyle w:val="0"/>
            </w:pPr>
            <w:r>
              <w:rPr>
                <w:sz w:val="24"/>
              </w:rPr>
              <w:t xml:space="preserve">53601</w:t>
            </w:r>
          </w:p>
          <w:p>
            <w:pPr>
              <w:pStyle w:val="0"/>
            </w:pPr>
            <w:r>
              <w:rPr>
                <w:sz w:val="24"/>
              </w:rPr>
              <w:t xml:space="preserve">в соответствии с </w:t>
            </w:r>
            <w:r>
              <w:rPr>
                <w:sz w:val="24"/>
              </w:rPr>
              <w:t xml:space="preserve">Планом</w:t>
            </w:r>
            <w:r>
              <w:rPr>
                <w:sz w:val="24"/>
              </w:rPr>
              <w:t xml:space="preserve"> счетов,</w:t>
            </w:r>
          </w:p>
        </w:tc>
      </w:tr>
      <w:tr>
        <w:tc>
          <w:tcPr>
            <w:vMerge w:val="continue"/>
          </w:tcPr>
          <w:p/>
        </w:tc>
        <w:tc>
          <w:tcPr>
            <w:vMerge w:val="continue"/>
          </w:tcPr>
          <w:p/>
        </w:tc>
        <w:tc>
          <w:tcPr>
            <w:vMerge w:val="continue"/>
          </w:tcPr>
          <w:p/>
        </w:tc>
        <w:tc>
          <w:tcPr>
            <w:vMerge w:val="continue"/>
          </w:tcPr>
          <w:p/>
        </w:tc>
        <w:tc>
          <w:tcPr>
            <w:tcW w:w="1770" w:type="dxa"/>
            <w:tcBorders>
              <w:top w:val="nil"/>
            </w:tcBorders>
          </w:tcPr>
          <w:p>
            <w:pPr>
              <w:pStyle w:val="0"/>
            </w:pPr>
            <w:r>
              <w:rPr>
                <w:sz w:val="24"/>
              </w:rPr>
              <w:t xml:space="preserve">53801</w:t>
            </w:r>
          </w:p>
          <w:p>
            <w:pPr>
              <w:pStyle w:val="0"/>
            </w:pPr>
            <w:r>
              <w:rPr>
                <w:sz w:val="24"/>
              </w:rPr>
              <w:t xml:space="preserve">в соответствии с </w:t>
            </w:r>
            <w:r>
              <w:rPr>
                <w:sz w:val="24"/>
              </w:rPr>
              <w:t xml:space="preserve">Положением</w:t>
            </w:r>
            <w:r>
              <w:rPr>
                <w:sz w:val="24"/>
              </w:rPr>
              <w:t xml:space="preserve"> Банка России N 873-П</w:t>
            </w:r>
          </w:p>
        </w:tc>
      </w:tr>
      <w:tr>
        <w:tc>
          <w:tcPr>
            <w:tcW w:w="878" w:type="dxa"/>
            <w:vMerge w:val="restart"/>
          </w:tcPr>
          <w:bookmarkStart w:id="1906" w:name="P1906"/>
          <w:bookmarkEnd w:id="1906"/>
          <w:p>
            <w:pPr>
              <w:pStyle w:val="0"/>
            </w:pPr>
            <w:r>
              <w:rPr>
                <w:sz w:val="24"/>
              </w:rPr>
              <w:t xml:space="preserve">1.54</w:t>
            </w:r>
          </w:p>
        </w:tc>
        <w:tc>
          <w:tcPr>
            <w:tcW w:w="4114" w:type="dxa"/>
            <w:vMerge w:val="restart"/>
          </w:tcPr>
          <w:p>
            <w:pPr>
              <w:pStyle w:val="0"/>
            </w:pPr>
            <w:r>
              <w:rPr>
                <w:sz w:val="24"/>
              </w:rPr>
              <w:t xml:space="preserve">Отражение финансового результата (дохода) от выбытия ДАПП</w:t>
            </w:r>
          </w:p>
        </w:tc>
        <w:tc>
          <w:tcPr>
            <w:tcW w:w="1113" w:type="dxa"/>
            <w:vMerge w:val="restart"/>
          </w:tcPr>
          <w:p>
            <w:pPr>
              <w:pStyle w:val="0"/>
            </w:pPr>
            <w:r>
              <w:rPr>
                <w:sz w:val="24"/>
              </w:rPr>
              <w:t xml:space="preserve">N 61209</w:t>
            </w:r>
          </w:p>
        </w:tc>
        <w:tc>
          <w:tcPr>
            <w:tcW w:w="1155" w:type="dxa"/>
            <w:vMerge w:val="restart"/>
          </w:tcPr>
          <w:p>
            <w:pPr>
              <w:pStyle w:val="0"/>
            </w:pPr>
            <w:r>
              <w:rPr>
                <w:sz w:val="24"/>
              </w:rPr>
              <w:t xml:space="preserve">N 71701</w:t>
            </w:r>
          </w:p>
        </w:tc>
        <w:tc>
          <w:tcPr>
            <w:tcW w:w="1770" w:type="dxa"/>
            <w:tcBorders>
              <w:bottom w:val="nil"/>
            </w:tcBorders>
          </w:tcPr>
          <w:p>
            <w:pPr>
              <w:pStyle w:val="0"/>
            </w:pPr>
            <w:r>
              <w:rPr>
                <w:sz w:val="24"/>
              </w:rPr>
              <w:t xml:space="preserve">52601</w:t>
            </w:r>
          </w:p>
          <w:p>
            <w:pPr>
              <w:pStyle w:val="0"/>
            </w:pPr>
            <w:r>
              <w:rPr>
                <w:sz w:val="24"/>
              </w:rPr>
              <w:t xml:space="preserve">в соответствии с </w:t>
            </w:r>
            <w:r>
              <w:rPr>
                <w:sz w:val="24"/>
              </w:rPr>
              <w:t xml:space="preserve">Планом</w:t>
            </w:r>
            <w:r>
              <w:rPr>
                <w:sz w:val="24"/>
              </w:rPr>
              <w:t xml:space="preserve"> счетов,</w:t>
            </w:r>
          </w:p>
        </w:tc>
      </w:tr>
      <w:tr>
        <w:tblPrEx>
          <w:tblBorders>
            <w:insideH w:val="nil"/>
          </w:tblBorders>
        </w:tblPrEx>
        <w:tc>
          <w:tcPr>
            <w:vMerge w:val="continue"/>
          </w:tcPr>
          <w:p/>
        </w:tc>
        <w:tc>
          <w:tcPr>
            <w:vMerge w:val="continue"/>
          </w:tcPr>
          <w:p/>
        </w:tc>
        <w:tc>
          <w:tcPr>
            <w:vMerge w:val="continue"/>
          </w:tcPr>
          <w:p/>
        </w:tc>
        <w:tc>
          <w:tcPr>
            <w:vMerge w:val="continue"/>
          </w:tcPr>
          <w:p/>
        </w:tc>
        <w:tc>
          <w:tcPr>
            <w:tcW w:w="1770" w:type="dxa"/>
            <w:tcBorders>
              <w:top w:val="nil"/>
            </w:tcBorders>
          </w:tcPr>
          <w:p>
            <w:pPr>
              <w:pStyle w:val="0"/>
            </w:pPr>
            <w:r>
              <w:rPr>
                <w:sz w:val="24"/>
              </w:rPr>
              <w:t xml:space="preserve">52901</w:t>
            </w:r>
          </w:p>
          <w:p>
            <w:pPr>
              <w:pStyle w:val="0"/>
            </w:pPr>
            <w:r>
              <w:rPr>
                <w:sz w:val="24"/>
              </w:rPr>
              <w:t xml:space="preserve">в соответствии с </w:t>
            </w:r>
            <w:r>
              <w:rPr>
                <w:sz w:val="24"/>
              </w:rPr>
              <w:t xml:space="preserve">Положением</w:t>
            </w:r>
            <w:r>
              <w:rPr>
                <w:sz w:val="24"/>
              </w:rPr>
              <w:t xml:space="preserve"> Банка России N 873-П</w:t>
            </w:r>
          </w:p>
        </w:tc>
      </w:tr>
    </w:tbl>
    <w:p>
      <w:pPr>
        <w:pStyle w:val="0"/>
        <w:ind w:firstLine="540"/>
        <w:jc w:val="both"/>
      </w:pPr>
      <w:r>
        <w:rPr>
          <w:sz w:val="24"/>
        </w:rPr>
      </w:r>
    </w:p>
    <w:p>
      <w:pPr>
        <w:pStyle w:val="2"/>
        <w:outlineLvl w:val="1"/>
        <w:ind w:firstLine="540"/>
        <w:jc w:val="both"/>
      </w:pPr>
      <w:r>
        <w:rPr>
          <w:sz w:val="24"/>
        </w:rPr>
        <w:t xml:space="preserve">Таблица 5. Отражение на счетах бухгалтерского учета запасов</w:t>
      </w:r>
    </w:p>
    <w:p>
      <w:pPr>
        <w:pStyle w:val="0"/>
        <w:ind w:firstLine="540"/>
        <w:jc w:val="both"/>
      </w:pPr>
      <w:r>
        <w:rPr>
          <w:sz w:val="24"/>
        </w:rPr>
      </w:r>
    </w:p>
    <w:tbl>
      <w:tblPr>
        <w:tblInd w:w="0" w:type="dxa"/>
        <w:tblLayout w:type="fixed"/>
        <w:tblBorders>
          <w:top w:val="single" w:sz="4"/>
          <w:left w:val="single" w:sz="4"/>
          <w:bottom w:val="single" w:sz="4"/>
          <w:right w:val="single" w:sz="4"/>
          <w:insideV w:val="single" w:sz="4"/>
          <w:insideH w:val="single" w:sz="4"/>
        </w:tblBorders>
        <w:tblCellMar>
          <w:top w:w="102" w:type="dxa"/>
          <w:left w:w="62" w:type="dxa"/>
          <w:bottom w:w="102" w:type="dxa"/>
          <w:right w:w="62" w:type="dxa"/>
        </w:tblCellMar>
      </w:tblPr>
      <w:tblGrid>
        <w:gridCol w:w="878"/>
        <w:gridCol w:w="4114"/>
        <w:gridCol w:w="1113"/>
        <w:gridCol w:w="1155"/>
        <w:gridCol w:w="1770"/>
      </w:tblGrid>
      <w:tr>
        <w:tc>
          <w:tcPr>
            <w:tcW w:w="878" w:type="dxa"/>
          </w:tcPr>
          <w:p>
            <w:pPr>
              <w:pStyle w:val="0"/>
              <w:jc w:val="center"/>
            </w:pPr>
            <w:r>
              <w:rPr>
                <w:sz w:val="24"/>
              </w:rPr>
              <w:t xml:space="preserve">N</w:t>
            </w:r>
          </w:p>
        </w:tc>
        <w:tc>
          <w:tcPr>
            <w:tcW w:w="4114" w:type="dxa"/>
          </w:tcPr>
          <w:p>
            <w:pPr>
              <w:pStyle w:val="0"/>
              <w:jc w:val="center"/>
            </w:pPr>
            <w:r>
              <w:rPr>
                <w:sz w:val="24"/>
              </w:rPr>
              <w:t xml:space="preserve">Содержание факта хозяйственной жизни</w:t>
            </w:r>
          </w:p>
        </w:tc>
        <w:tc>
          <w:tcPr>
            <w:tcW w:w="1113" w:type="dxa"/>
          </w:tcPr>
          <w:p>
            <w:pPr>
              <w:pStyle w:val="0"/>
              <w:jc w:val="center"/>
            </w:pPr>
            <w:r>
              <w:rPr>
                <w:sz w:val="24"/>
              </w:rPr>
              <w:t xml:space="preserve">Дебет счета</w:t>
            </w:r>
          </w:p>
        </w:tc>
        <w:tc>
          <w:tcPr>
            <w:tcW w:w="1155" w:type="dxa"/>
          </w:tcPr>
          <w:p>
            <w:pPr>
              <w:pStyle w:val="0"/>
              <w:jc w:val="center"/>
            </w:pPr>
            <w:r>
              <w:rPr>
                <w:sz w:val="24"/>
              </w:rPr>
              <w:t xml:space="preserve">Кредит счета</w:t>
            </w:r>
          </w:p>
        </w:tc>
        <w:tc>
          <w:tcPr>
            <w:tcW w:w="1770" w:type="dxa"/>
          </w:tcPr>
          <w:p>
            <w:pPr>
              <w:pStyle w:val="0"/>
              <w:jc w:val="center"/>
            </w:pPr>
            <w:r>
              <w:rPr>
                <w:sz w:val="24"/>
              </w:rPr>
              <w:t xml:space="preserve">Символ ОФР</w:t>
            </w:r>
          </w:p>
        </w:tc>
      </w:tr>
      <w:tr>
        <w:tc>
          <w:tcPr>
            <w:tcW w:w="878" w:type="dxa"/>
          </w:tcPr>
          <w:p>
            <w:pPr>
              <w:pStyle w:val="0"/>
              <w:jc w:val="center"/>
            </w:pPr>
            <w:r>
              <w:rPr>
                <w:sz w:val="24"/>
              </w:rPr>
              <w:t xml:space="preserve">1</w:t>
            </w:r>
          </w:p>
        </w:tc>
        <w:tc>
          <w:tcPr>
            <w:tcW w:w="4114" w:type="dxa"/>
          </w:tcPr>
          <w:p>
            <w:pPr>
              <w:pStyle w:val="0"/>
              <w:jc w:val="center"/>
            </w:pPr>
            <w:r>
              <w:rPr>
                <w:sz w:val="24"/>
              </w:rPr>
              <w:t xml:space="preserve">2</w:t>
            </w:r>
          </w:p>
        </w:tc>
        <w:tc>
          <w:tcPr>
            <w:tcW w:w="1113" w:type="dxa"/>
          </w:tcPr>
          <w:p>
            <w:pPr>
              <w:pStyle w:val="0"/>
              <w:jc w:val="center"/>
            </w:pPr>
            <w:r>
              <w:rPr>
                <w:sz w:val="24"/>
              </w:rPr>
              <w:t xml:space="preserve">3</w:t>
            </w:r>
          </w:p>
        </w:tc>
        <w:tc>
          <w:tcPr>
            <w:tcW w:w="1155" w:type="dxa"/>
          </w:tcPr>
          <w:p>
            <w:pPr>
              <w:pStyle w:val="0"/>
              <w:jc w:val="center"/>
            </w:pPr>
            <w:r>
              <w:rPr>
                <w:sz w:val="24"/>
              </w:rPr>
              <w:t xml:space="preserve">4</w:t>
            </w:r>
          </w:p>
        </w:tc>
        <w:tc>
          <w:tcPr>
            <w:tcW w:w="1770" w:type="dxa"/>
          </w:tcPr>
          <w:p>
            <w:pPr>
              <w:pStyle w:val="0"/>
              <w:jc w:val="center"/>
            </w:pPr>
            <w:r>
              <w:rPr>
                <w:sz w:val="24"/>
              </w:rPr>
              <w:t xml:space="preserve">5</w:t>
            </w:r>
          </w:p>
        </w:tc>
      </w:tr>
      <w:tr>
        <w:tc>
          <w:tcPr>
            <w:gridSpan w:val="5"/>
            <w:tcW w:w="9030" w:type="dxa"/>
          </w:tcPr>
          <w:p>
            <w:pPr>
              <w:pStyle w:val="0"/>
              <w:outlineLvl w:val="2"/>
              <w:jc w:val="center"/>
            </w:pPr>
            <w:r>
              <w:rPr>
                <w:sz w:val="24"/>
              </w:rPr>
              <w:t xml:space="preserve">Отражение приобретения запасов</w:t>
            </w:r>
          </w:p>
        </w:tc>
      </w:tr>
      <w:tr>
        <w:tc>
          <w:tcPr>
            <w:tcW w:w="878" w:type="dxa"/>
          </w:tcPr>
          <w:bookmarkStart w:id="1928" w:name="P1928"/>
          <w:bookmarkEnd w:id="1928"/>
          <w:p>
            <w:pPr>
              <w:pStyle w:val="0"/>
            </w:pPr>
            <w:r>
              <w:rPr>
                <w:sz w:val="24"/>
              </w:rPr>
              <w:t xml:space="preserve">1.1</w:t>
            </w:r>
          </w:p>
        </w:tc>
        <w:tc>
          <w:tcPr>
            <w:tcW w:w="4114" w:type="dxa"/>
          </w:tcPr>
          <w:p>
            <w:pPr>
              <w:pStyle w:val="0"/>
            </w:pPr>
            <w:r>
              <w:rPr>
                <w:sz w:val="24"/>
              </w:rPr>
              <w:t xml:space="preserve">Отражение перевода денежных средств поставщику (продавцу)</w:t>
            </w:r>
          </w:p>
        </w:tc>
        <w:tc>
          <w:tcPr>
            <w:tcW w:w="1113" w:type="dxa"/>
          </w:tcPr>
          <w:p>
            <w:pPr>
              <w:pStyle w:val="0"/>
            </w:pPr>
            <w:r>
              <w:rPr>
                <w:sz w:val="24"/>
              </w:rPr>
              <w:t xml:space="preserve">N 60311</w:t>
            </w:r>
          </w:p>
          <w:p>
            <w:pPr>
              <w:pStyle w:val="0"/>
            </w:pPr>
            <w:r>
              <w:rPr>
                <w:sz w:val="24"/>
              </w:rPr>
              <w:t xml:space="preserve">N 60312</w:t>
            </w:r>
          </w:p>
          <w:p>
            <w:pPr>
              <w:pStyle w:val="0"/>
            </w:pPr>
            <w:r>
              <w:rPr>
                <w:sz w:val="24"/>
              </w:rPr>
              <w:t xml:space="preserve">N 60313</w:t>
            </w:r>
          </w:p>
          <w:p>
            <w:pPr>
              <w:pStyle w:val="0"/>
            </w:pPr>
            <w:r>
              <w:rPr>
                <w:sz w:val="24"/>
              </w:rPr>
              <w:t xml:space="preserve">N 60314</w:t>
            </w:r>
          </w:p>
        </w:tc>
        <w:tc>
          <w:tcPr>
            <w:tcW w:w="1155" w:type="dxa"/>
          </w:tcPr>
          <w:p>
            <w:pPr>
              <w:pStyle w:val="0"/>
            </w:pPr>
            <w:r>
              <w:rPr>
                <w:sz w:val="24"/>
              </w:rPr>
              <w:t xml:space="preserve">счета по учету денежных средств</w:t>
            </w:r>
          </w:p>
        </w:tc>
        <w:tc>
          <w:tcPr>
            <w:tcW w:w="1770" w:type="dxa"/>
          </w:tcPr>
          <w:p>
            <w:pPr>
              <w:pStyle w:val="0"/>
              <w:jc w:val="center"/>
            </w:pPr>
            <w:r>
              <w:rPr>
                <w:sz w:val="24"/>
              </w:rPr>
              <w:t xml:space="preserve">-</w:t>
            </w:r>
          </w:p>
        </w:tc>
      </w:tr>
      <w:tr>
        <w:tc>
          <w:tcPr>
            <w:tcW w:w="878" w:type="dxa"/>
          </w:tcPr>
          <w:bookmarkStart w:id="1936" w:name="P1936"/>
          <w:bookmarkEnd w:id="1936"/>
          <w:p>
            <w:pPr>
              <w:pStyle w:val="0"/>
            </w:pPr>
            <w:r>
              <w:rPr>
                <w:sz w:val="24"/>
              </w:rPr>
              <w:t xml:space="preserve">1.2</w:t>
            </w:r>
          </w:p>
        </w:tc>
        <w:tc>
          <w:tcPr>
            <w:tcW w:w="4114" w:type="dxa"/>
          </w:tcPr>
          <w:p>
            <w:pPr>
              <w:pStyle w:val="0"/>
            </w:pPr>
            <w:r>
              <w:rPr>
                <w:sz w:val="24"/>
              </w:rPr>
              <w:t xml:space="preserve">Отражение признания запасов, не включая НДС</w:t>
            </w:r>
          </w:p>
        </w:tc>
        <w:tc>
          <w:tcPr>
            <w:tcW w:w="1113" w:type="dxa"/>
          </w:tcPr>
          <w:p>
            <w:pPr>
              <w:pStyle w:val="0"/>
            </w:pPr>
            <w:r>
              <w:rPr>
                <w:sz w:val="24"/>
              </w:rPr>
              <w:t xml:space="preserve">N 610</w:t>
            </w:r>
          </w:p>
          <w:p>
            <w:pPr>
              <w:pStyle w:val="0"/>
            </w:pPr>
            <w:r>
              <w:rPr>
                <w:sz w:val="24"/>
              </w:rPr>
              <w:t xml:space="preserve">(балансовый счет второго порядка)</w:t>
            </w:r>
          </w:p>
        </w:tc>
        <w:tc>
          <w:tcPr>
            <w:tcW w:w="1155" w:type="dxa"/>
          </w:tcPr>
          <w:p>
            <w:pPr>
              <w:pStyle w:val="0"/>
            </w:pPr>
            <w:r>
              <w:rPr>
                <w:sz w:val="24"/>
              </w:rPr>
              <w:t xml:space="preserve">счета </w:t>
            </w:r>
            <w:r>
              <w:rPr>
                <w:sz w:val="24"/>
              </w:rPr>
              <w:t xml:space="preserve">раздела 6 главы А</w:t>
            </w:r>
            <w:r>
              <w:rPr>
                <w:sz w:val="24"/>
              </w:rPr>
              <w:t xml:space="preserve"> Плана счетов</w:t>
            </w:r>
          </w:p>
        </w:tc>
        <w:tc>
          <w:tcPr>
            <w:tcW w:w="1770" w:type="dxa"/>
          </w:tcPr>
          <w:p>
            <w:pPr>
              <w:pStyle w:val="0"/>
              <w:jc w:val="center"/>
            </w:pPr>
            <w:r>
              <w:rPr>
                <w:sz w:val="24"/>
              </w:rPr>
              <w:t xml:space="preserve">-</w:t>
            </w:r>
          </w:p>
        </w:tc>
      </w:tr>
      <w:tr>
        <w:tc>
          <w:tcPr>
            <w:tcW w:w="878" w:type="dxa"/>
          </w:tcPr>
          <w:p>
            <w:pPr>
              <w:pStyle w:val="0"/>
            </w:pPr>
            <w:r>
              <w:rPr>
                <w:sz w:val="24"/>
              </w:rPr>
              <w:t xml:space="preserve">1.3</w:t>
            </w:r>
          </w:p>
        </w:tc>
        <w:tc>
          <w:tcPr>
            <w:tcW w:w="4114" w:type="dxa"/>
          </w:tcPr>
          <w:p>
            <w:pPr>
              <w:pStyle w:val="0"/>
            </w:pPr>
            <w:r>
              <w:rPr>
                <w:sz w:val="24"/>
              </w:rPr>
              <w:t xml:space="preserve">Отражение НДС:</w:t>
            </w:r>
          </w:p>
        </w:tc>
        <w:tc>
          <w:tcPr>
            <w:tcW w:w="1113" w:type="dxa"/>
          </w:tcPr>
          <w:p>
            <w:pPr>
              <w:pStyle w:val="0"/>
            </w:pPr>
            <w:r>
              <w:rPr>
                <w:sz w:val="24"/>
              </w:rPr>
            </w:r>
          </w:p>
        </w:tc>
        <w:tc>
          <w:tcPr>
            <w:tcW w:w="1155" w:type="dxa"/>
          </w:tcPr>
          <w:p>
            <w:pPr>
              <w:pStyle w:val="0"/>
            </w:pPr>
            <w:r>
              <w:rPr>
                <w:sz w:val="24"/>
              </w:rPr>
            </w:r>
          </w:p>
        </w:tc>
        <w:tc>
          <w:tcPr>
            <w:tcW w:w="1770" w:type="dxa"/>
          </w:tcPr>
          <w:p>
            <w:pPr>
              <w:pStyle w:val="0"/>
              <w:jc w:val="center"/>
            </w:pPr>
            <w:r>
              <w:rPr>
                <w:sz w:val="24"/>
              </w:rPr>
            </w:r>
          </w:p>
        </w:tc>
      </w:tr>
      <w:tr>
        <w:tc>
          <w:tcPr>
            <w:tcW w:w="878" w:type="dxa"/>
          </w:tcPr>
          <w:bookmarkStart w:id="1947" w:name="P1947"/>
          <w:bookmarkEnd w:id="1947"/>
          <w:p>
            <w:pPr>
              <w:pStyle w:val="0"/>
            </w:pPr>
            <w:r>
              <w:rPr>
                <w:sz w:val="24"/>
              </w:rPr>
              <w:t xml:space="preserve">1.3.1</w:t>
            </w:r>
          </w:p>
        </w:tc>
        <w:tc>
          <w:tcPr>
            <w:tcW w:w="4114" w:type="dxa"/>
          </w:tcPr>
          <w:p>
            <w:pPr>
              <w:pStyle w:val="0"/>
              <w:ind w:firstLine="284"/>
            </w:pPr>
            <w:r>
              <w:rPr>
                <w:sz w:val="24"/>
              </w:rPr>
              <w:t xml:space="preserve">отражение НДС, уплаченного по приобретенным материальным ценностям, выполненным работам и оказанным услугам</w:t>
            </w:r>
          </w:p>
        </w:tc>
        <w:tc>
          <w:tcPr>
            <w:tcW w:w="1113" w:type="dxa"/>
          </w:tcPr>
          <w:p>
            <w:pPr>
              <w:pStyle w:val="0"/>
            </w:pPr>
            <w:r>
              <w:rPr>
                <w:sz w:val="24"/>
              </w:rPr>
              <w:t xml:space="preserve">N 60310</w:t>
            </w:r>
          </w:p>
        </w:tc>
        <w:tc>
          <w:tcPr>
            <w:tcW w:w="1155" w:type="dxa"/>
          </w:tcPr>
          <w:p>
            <w:pPr>
              <w:pStyle w:val="0"/>
            </w:pPr>
            <w:r>
              <w:rPr>
                <w:sz w:val="24"/>
              </w:rPr>
              <w:t xml:space="preserve">N 60311</w:t>
            </w:r>
          </w:p>
          <w:p>
            <w:pPr>
              <w:pStyle w:val="0"/>
            </w:pPr>
            <w:r>
              <w:rPr>
                <w:sz w:val="24"/>
              </w:rPr>
              <w:t xml:space="preserve">N 60312</w:t>
            </w:r>
          </w:p>
          <w:p>
            <w:pPr>
              <w:pStyle w:val="0"/>
            </w:pPr>
            <w:r>
              <w:rPr>
                <w:sz w:val="24"/>
              </w:rPr>
              <w:t xml:space="preserve">N 60313</w:t>
            </w:r>
          </w:p>
          <w:p>
            <w:pPr>
              <w:pStyle w:val="0"/>
            </w:pPr>
            <w:r>
              <w:rPr>
                <w:sz w:val="24"/>
              </w:rPr>
              <w:t xml:space="preserve">N 60314</w:t>
            </w:r>
          </w:p>
        </w:tc>
        <w:tc>
          <w:tcPr>
            <w:tcW w:w="1770" w:type="dxa"/>
          </w:tcPr>
          <w:p>
            <w:pPr>
              <w:pStyle w:val="0"/>
              <w:jc w:val="center"/>
            </w:pPr>
            <w:r>
              <w:rPr>
                <w:sz w:val="24"/>
              </w:rPr>
            </w:r>
          </w:p>
        </w:tc>
      </w:tr>
      <w:tr>
        <w:tc>
          <w:tcPr>
            <w:tcW w:w="878" w:type="dxa"/>
          </w:tcPr>
          <w:bookmarkStart w:id="1955" w:name="P1955"/>
          <w:bookmarkEnd w:id="1955"/>
          <w:p>
            <w:pPr>
              <w:pStyle w:val="0"/>
            </w:pPr>
            <w:r>
              <w:rPr>
                <w:sz w:val="24"/>
              </w:rPr>
              <w:t xml:space="preserve">1.3.2</w:t>
            </w:r>
          </w:p>
        </w:tc>
        <w:tc>
          <w:tcPr>
            <w:tcW w:w="4114" w:type="dxa"/>
          </w:tcPr>
          <w:p>
            <w:pPr>
              <w:pStyle w:val="0"/>
              <w:ind w:firstLine="284"/>
            </w:pPr>
            <w:r>
              <w:rPr>
                <w:sz w:val="24"/>
              </w:rPr>
              <w:t xml:space="preserve">отражение НДС, принимаемого к вычету</w:t>
            </w:r>
          </w:p>
        </w:tc>
        <w:tc>
          <w:tcPr>
            <w:tcW w:w="1113" w:type="dxa"/>
          </w:tcPr>
          <w:p>
            <w:pPr>
              <w:pStyle w:val="0"/>
            </w:pPr>
            <w:r>
              <w:rPr>
                <w:sz w:val="24"/>
              </w:rPr>
              <w:t xml:space="preserve">N 60309</w:t>
            </w:r>
          </w:p>
        </w:tc>
        <w:tc>
          <w:tcPr>
            <w:tcW w:w="1155" w:type="dxa"/>
          </w:tcPr>
          <w:p>
            <w:pPr>
              <w:pStyle w:val="0"/>
            </w:pPr>
            <w:r>
              <w:rPr>
                <w:sz w:val="24"/>
              </w:rPr>
              <w:t xml:space="preserve">N 60310</w:t>
            </w:r>
          </w:p>
        </w:tc>
        <w:tc>
          <w:tcPr>
            <w:tcW w:w="1770" w:type="dxa"/>
          </w:tcPr>
          <w:p>
            <w:pPr>
              <w:pStyle w:val="0"/>
              <w:jc w:val="center"/>
            </w:pPr>
            <w:r>
              <w:rPr>
                <w:sz w:val="24"/>
              </w:rPr>
            </w:r>
          </w:p>
        </w:tc>
      </w:tr>
      <w:tr>
        <w:tc>
          <w:tcPr>
            <w:tcW w:w="878" w:type="dxa"/>
          </w:tcPr>
          <w:bookmarkStart w:id="1960" w:name="P1960"/>
          <w:bookmarkEnd w:id="1960"/>
          <w:p>
            <w:pPr>
              <w:pStyle w:val="0"/>
            </w:pPr>
            <w:r>
              <w:rPr>
                <w:sz w:val="24"/>
              </w:rPr>
              <w:t xml:space="preserve">1.3.3</w:t>
            </w:r>
          </w:p>
        </w:tc>
        <w:tc>
          <w:tcPr>
            <w:tcW w:w="4114" w:type="dxa"/>
          </w:tcPr>
          <w:p>
            <w:pPr>
              <w:pStyle w:val="0"/>
              <w:ind w:firstLine="284"/>
            </w:pPr>
            <w:r>
              <w:rPr>
                <w:sz w:val="24"/>
              </w:rPr>
              <w:t xml:space="preserve">отражение НДС в стоимости запасов, организацией, являющейся плательщиком НДС</w:t>
            </w:r>
          </w:p>
        </w:tc>
        <w:tc>
          <w:tcPr>
            <w:tcW w:w="1113" w:type="dxa"/>
          </w:tcPr>
          <w:p>
            <w:pPr>
              <w:pStyle w:val="0"/>
            </w:pPr>
            <w:r>
              <w:rPr>
                <w:sz w:val="24"/>
              </w:rPr>
              <w:t xml:space="preserve">N 610</w:t>
            </w:r>
          </w:p>
          <w:p>
            <w:pPr>
              <w:pStyle w:val="0"/>
            </w:pPr>
            <w:r>
              <w:rPr>
                <w:sz w:val="24"/>
              </w:rPr>
              <w:t xml:space="preserve">(балансовый счет второго порядка)</w:t>
            </w:r>
          </w:p>
        </w:tc>
        <w:tc>
          <w:tcPr>
            <w:tcW w:w="1155" w:type="dxa"/>
          </w:tcPr>
          <w:p>
            <w:pPr>
              <w:pStyle w:val="0"/>
            </w:pPr>
            <w:r>
              <w:rPr>
                <w:sz w:val="24"/>
              </w:rPr>
              <w:t xml:space="preserve">N 60310</w:t>
            </w:r>
          </w:p>
        </w:tc>
        <w:tc>
          <w:tcPr>
            <w:tcW w:w="1770" w:type="dxa"/>
          </w:tcPr>
          <w:p>
            <w:pPr>
              <w:pStyle w:val="0"/>
              <w:jc w:val="center"/>
            </w:pPr>
            <w:r>
              <w:rPr>
                <w:sz w:val="24"/>
              </w:rPr>
              <w:t xml:space="preserve">-</w:t>
            </w:r>
          </w:p>
        </w:tc>
      </w:tr>
      <w:tr>
        <w:tc>
          <w:tcPr>
            <w:tcW w:w="878" w:type="dxa"/>
          </w:tcPr>
          <w:bookmarkStart w:id="1966" w:name="P1966"/>
          <w:bookmarkEnd w:id="1966"/>
          <w:p>
            <w:pPr>
              <w:pStyle w:val="0"/>
            </w:pPr>
            <w:r>
              <w:rPr>
                <w:sz w:val="24"/>
              </w:rPr>
              <w:t xml:space="preserve">1.3.4</w:t>
            </w:r>
          </w:p>
        </w:tc>
        <w:tc>
          <w:tcPr>
            <w:tcW w:w="4114" w:type="dxa"/>
          </w:tcPr>
          <w:p>
            <w:pPr>
              <w:pStyle w:val="0"/>
              <w:ind w:firstLine="284"/>
            </w:pPr>
            <w:r>
              <w:rPr>
                <w:sz w:val="24"/>
              </w:rPr>
              <w:t xml:space="preserve">отражение НДС в стоимости запасов, организацией, не являющейся плательщиком НДС</w:t>
            </w:r>
          </w:p>
        </w:tc>
        <w:tc>
          <w:tcPr>
            <w:tcW w:w="1113" w:type="dxa"/>
          </w:tcPr>
          <w:p>
            <w:pPr>
              <w:pStyle w:val="0"/>
            </w:pPr>
            <w:r>
              <w:rPr>
                <w:sz w:val="24"/>
              </w:rPr>
              <w:t xml:space="preserve">N 610</w:t>
            </w:r>
          </w:p>
          <w:p>
            <w:pPr>
              <w:pStyle w:val="0"/>
            </w:pPr>
            <w:r>
              <w:rPr>
                <w:sz w:val="24"/>
              </w:rPr>
              <w:t xml:space="preserve">(балансовый счет второго порядка)</w:t>
            </w:r>
          </w:p>
        </w:tc>
        <w:tc>
          <w:tcPr>
            <w:tcW w:w="1155" w:type="dxa"/>
          </w:tcPr>
          <w:p>
            <w:pPr>
              <w:pStyle w:val="0"/>
            </w:pPr>
            <w:r>
              <w:rPr>
                <w:sz w:val="24"/>
              </w:rPr>
              <w:t xml:space="preserve">счета </w:t>
            </w:r>
            <w:r>
              <w:rPr>
                <w:sz w:val="24"/>
              </w:rPr>
              <w:t xml:space="preserve">раздела 6 главы А</w:t>
            </w:r>
            <w:r>
              <w:rPr>
                <w:sz w:val="24"/>
              </w:rPr>
              <w:t xml:space="preserve"> Плана счетов</w:t>
            </w:r>
          </w:p>
        </w:tc>
        <w:tc>
          <w:tcPr>
            <w:tcW w:w="1770" w:type="dxa"/>
          </w:tcPr>
          <w:p>
            <w:pPr>
              <w:pStyle w:val="0"/>
              <w:jc w:val="center"/>
            </w:pPr>
            <w:r>
              <w:rPr>
                <w:sz w:val="24"/>
              </w:rPr>
              <w:t xml:space="preserve">-</w:t>
            </w:r>
          </w:p>
        </w:tc>
      </w:tr>
      <w:tr>
        <w:tc>
          <w:tcPr>
            <w:gridSpan w:val="5"/>
            <w:tcW w:w="9030" w:type="dxa"/>
          </w:tcPr>
          <w:p>
            <w:pPr>
              <w:pStyle w:val="0"/>
              <w:outlineLvl w:val="2"/>
              <w:jc w:val="center"/>
            </w:pPr>
            <w:r>
              <w:rPr>
                <w:sz w:val="24"/>
              </w:rPr>
              <w:t xml:space="preserve">Приобретение запасов за плату на условиях отсрочки платежа</w:t>
            </w:r>
          </w:p>
        </w:tc>
      </w:tr>
      <w:tr>
        <w:tc>
          <w:tcPr>
            <w:tcW w:w="878" w:type="dxa"/>
          </w:tcPr>
          <w:bookmarkStart w:id="1973" w:name="P1973"/>
          <w:bookmarkEnd w:id="1973"/>
          <w:p>
            <w:pPr>
              <w:pStyle w:val="0"/>
            </w:pPr>
            <w:r>
              <w:rPr>
                <w:sz w:val="24"/>
              </w:rPr>
              <w:t xml:space="preserve">1.4</w:t>
            </w:r>
          </w:p>
        </w:tc>
        <w:tc>
          <w:tcPr>
            <w:tcW w:w="4114" w:type="dxa"/>
          </w:tcPr>
          <w:p>
            <w:pPr>
              <w:pStyle w:val="0"/>
            </w:pPr>
            <w:r>
              <w:rPr>
                <w:sz w:val="24"/>
              </w:rPr>
              <w:t xml:space="preserve">Отражение процентного расхода при приобретении запасов за плату на условиях отсрочки платежа</w:t>
            </w:r>
          </w:p>
        </w:tc>
        <w:tc>
          <w:tcPr>
            <w:tcW w:w="1113" w:type="dxa"/>
          </w:tcPr>
          <w:p>
            <w:pPr>
              <w:pStyle w:val="0"/>
            </w:pPr>
            <w:r>
              <w:rPr>
                <w:sz w:val="24"/>
              </w:rPr>
              <w:t xml:space="preserve">N 71103</w:t>
            </w:r>
          </w:p>
        </w:tc>
        <w:tc>
          <w:tcPr>
            <w:tcW w:w="1155" w:type="dxa"/>
          </w:tcPr>
          <w:p>
            <w:pPr>
              <w:pStyle w:val="0"/>
            </w:pPr>
            <w:r>
              <w:rPr>
                <w:sz w:val="24"/>
              </w:rPr>
              <w:t xml:space="preserve">N 60311</w:t>
            </w:r>
          </w:p>
          <w:p>
            <w:pPr>
              <w:pStyle w:val="0"/>
            </w:pPr>
            <w:r>
              <w:rPr>
                <w:sz w:val="24"/>
              </w:rPr>
              <w:t xml:space="preserve">N 60313</w:t>
            </w:r>
          </w:p>
        </w:tc>
        <w:tc>
          <w:tcPr>
            <w:tcW w:w="1770" w:type="dxa"/>
          </w:tcPr>
          <w:p>
            <w:pPr>
              <w:pStyle w:val="0"/>
            </w:pPr>
            <w:r>
              <w:rPr>
                <w:sz w:val="24"/>
              </w:rPr>
              <w:t xml:space="preserve">символы ОФР подраздела "Корректировки, увеличивающие процентные расходы, на разницу между процентными расходами за отчетный период, рассчитанными с применением ставки дисконтирования, и процентными расходами, начисленными без применения ставки дисконтирования раздела "Процентные расходы"</w:t>
            </w:r>
          </w:p>
        </w:tc>
      </w:tr>
      <w:tr>
        <w:tc>
          <w:tcPr>
            <w:tcW w:w="878" w:type="dxa"/>
          </w:tcPr>
          <w:bookmarkStart w:id="1979" w:name="P1979"/>
          <w:bookmarkEnd w:id="1979"/>
          <w:p>
            <w:pPr>
              <w:pStyle w:val="0"/>
            </w:pPr>
            <w:r>
              <w:rPr>
                <w:sz w:val="24"/>
              </w:rPr>
              <w:t xml:space="preserve">1.5</w:t>
            </w:r>
          </w:p>
        </w:tc>
        <w:tc>
          <w:tcPr>
            <w:tcW w:w="4114" w:type="dxa"/>
          </w:tcPr>
          <w:p>
            <w:pPr>
              <w:pStyle w:val="0"/>
            </w:pPr>
            <w:r>
              <w:rPr>
                <w:sz w:val="24"/>
              </w:rPr>
              <w:t xml:space="preserve">Отражение погашения обязательства за приобретенные запасы за плату на условиях отсрочки платежа</w:t>
            </w:r>
          </w:p>
        </w:tc>
        <w:tc>
          <w:tcPr>
            <w:tcW w:w="1113" w:type="dxa"/>
          </w:tcPr>
          <w:p>
            <w:pPr>
              <w:pStyle w:val="0"/>
            </w:pPr>
            <w:r>
              <w:rPr>
                <w:sz w:val="24"/>
              </w:rPr>
              <w:t xml:space="preserve">N 60311</w:t>
            </w:r>
          </w:p>
          <w:p>
            <w:pPr>
              <w:pStyle w:val="0"/>
            </w:pPr>
            <w:r>
              <w:rPr>
                <w:sz w:val="24"/>
              </w:rPr>
              <w:t xml:space="preserve">N 60313</w:t>
            </w:r>
          </w:p>
        </w:tc>
        <w:tc>
          <w:tcPr>
            <w:tcW w:w="1155" w:type="dxa"/>
          </w:tcPr>
          <w:p>
            <w:pPr>
              <w:pStyle w:val="0"/>
            </w:pPr>
            <w:r>
              <w:rPr>
                <w:sz w:val="24"/>
              </w:rPr>
              <w:t xml:space="preserve">счета по учету денежных средств</w:t>
            </w:r>
          </w:p>
        </w:tc>
        <w:tc>
          <w:tcPr>
            <w:tcW w:w="1770" w:type="dxa"/>
          </w:tcPr>
          <w:p>
            <w:pPr>
              <w:pStyle w:val="0"/>
              <w:jc w:val="center"/>
            </w:pPr>
            <w:r>
              <w:rPr>
                <w:sz w:val="24"/>
              </w:rPr>
              <w:t xml:space="preserve">-</w:t>
            </w:r>
          </w:p>
        </w:tc>
      </w:tr>
      <w:tr>
        <w:tc>
          <w:tcPr>
            <w:gridSpan w:val="5"/>
            <w:tcW w:w="9030" w:type="dxa"/>
          </w:tcPr>
          <w:p>
            <w:pPr>
              <w:pStyle w:val="0"/>
              <w:outlineLvl w:val="2"/>
              <w:jc w:val="center"/>
            </w:pPr>
            <w:r>
              <w:rPr>
                <w:sz w:val="24"/>
              </w:rPr>
              <w:t xml:space="preserve">Отражение будущих затрат по демонтажу, утилизации запасов и восстановлению окружающей среды</w:t>
            </w:r>
          </w:p>
        </w:tc>
      </w:tr>
      <w:tr>
        <w:tc>
          <w:tcPr>
            <w:tcW w:w="878" w:type="dxa"/>
          </w:tcPr>
          <w:p>
            <w:pPr>
              <w:pStyle w:val="0"/>
            </w:pPr>
            <w:r>
              <w:rPr>
                <w:sz w:val="24"/>
              </w:rPr>
              <w:t xml:space="preserve">1.6</w:t>
            </w:r>
          </w:p>
        </w:tc>
        <w:tc>
          <w:tcPr>
            <w:tcW w:w="4114" w:type="dxa"/>
          </w:tcPr>
          <w:p>
            <w:pPr>
              <w:pStyle w:val="0"/>
            </w:pPr>
            <w:r>
              <w:rPr>
                <w:sz w:val="24"/>
              </w:rPr>
              <w:t xml:space="preserve">Отражение включения оценочного обязательства по будущему демонтажу, утилизации запасов и восстановлению окружающей среды:</w:t>
            </w:r>
          </w:p>
        </w:tc>
        <w:tc>
          <w:tcPr>
            <w:tcW w:w="1113" w:type="dxa"/>
          </w:tcPr>
          <w:p>
            <w:pPr>
              <w:pStyle w:val="0"/>
            </w:pPr>
            <w:r>
              <w:rPr>
                <w:sz w:val="24"/>
              </w:rPr>
            </w:r>
          </w:p>
        </w:tc>
        <w:tc>
          <w:tcPr>
            <w:tcW w:w="1155" w:type="dxa"/>
          </w:tcPr>
          <w:p>
            <w:pPr>
              <w:pStyle w:val="0"/>
            </w:pPr>
            <w:r>
              <w:rPr>
                <w:sz w:val="24"/>
              </w:rPr>
            </w:r>
          </w:p>
        </w:tc>
        <w:tc>
          <w:tcPr>
            <w:tcW w:w="1770" w:type="dxa"/>
          </w:tcPr>
          <w:p>
            <w:pPr>
              <w:pStyle w:val="0"/>
              <w:jc w:val="center"/>
            </w:pPr>
            <w:r>
              <w:rPr>
                <w:sz w:val="24"/>
              </w:rPr>
            </w:r>
          </w:p>
        </w:tc>
      </w:tr>
      <w:tr>
        <w:tc>
          <w:tcPr>
            <w:tcW w:w="878" w:type="dxa"/>
          </w:tcPr>
          <w:bookmarkStart w:id="1991" w:name="P1991"/>
          <w:bookmarkEnd w:id="1991"/>
          <w:p>
            <w:pPr>
              <w:pStyle w:val="0"/>
            </w:pPr>
            <w:r>
              <w:rPr>
                <w:sz w:val="24"/>
              </w:rPr>
              <w:t xml:space="preserve">1.6.1</w:t>
            </w:r>
          </w:p>
        </w:tc>
        <w:tc>
          <w:tcPr>
            <w:tcW w:w="4114" w:type="dxa"/>
          </w:tcPr>
          <w:p>
            <w:pPr>
              <w:pStyle w:val="0"/>
              <w:ind w:firstLine="284"/>
            </w:pPr>
            <w:r>
              <w:rPr>
                <w:sz w:val="24"/>
              </w:rPr>
              <w:t xml:space="preserve">в фактическую себестоимость запасов</w:t>
            </w:r>
          </w:p>
        </w:tc>
        <w:tc>
          <w:tcPr>
            <w:tcW w:w="1113" w:type="dxa"/>
          </w:tcPr>
          <w:p>
            <w:pPr>
              <w:pStyle w:val="0"/>
            </w:pPr>
            <w:r>
              <w:rPr>
                <w:sz w:val="24"/>
              </w:rPr>
              <w:t xml:space="preserve">N 610</w:t>
            </w:r>
          </w:p>
          <w:p>
            <w:pPr>
              <w:pStyle w:val="0"/>
            </w:pPr>
            <w:r>
              <w:rPr>
                <w:sz w:val="24"/>
              </w:rPr>
              <w:t xml:space="preserve">(балансовый счет второго порядка)</w:t>
            </w:r>
          </w:p>
        </w:tc>
        <w:tc>
          <w:tcPr>
            <w:tcW w:w="1155" w:type="dxa"/>
          </w:tcPr>
          <w:p>
            <w:pPr>
              <w:pStyle w:val="0"/>
            </w:pPr>
            <w:r>
              <w:rPr>
                <w:sz w:val="24"/>
              </w:rPr>
              <w:t xml:space="preserve">N 61501</w:t>
            </w:r>
          </w:p>
        </w:tc>
        <w:tc>
          <w:tcPr>
            <w:tcW w:w="1770" w:type="dxa"/>
          </w:tcPr>
          <w:p>
            <w:pPr>
              <w:pStyle w:val="0"/>
              <w:jc w:val="center"/>
            </w:pPr>
            <w:r>
              <w:rPr>
                <w:sz w:val="24"/>
              </w:rPr>
            </w:r>
          </w:p>
        </w:tc>
      </w:tr>
      <w:tr>
        <w:tc>
          <w:tcPr>
            <w:tcW w:w="878" w:type="dxa"/>
          </w:tcPr>
          <w:bookmarkStart w:id="1997" w:name="P1997"/>
          <w:bookmarkEnd w:id="1997"/>
          <w:p>
            <w:pPr>
              <w:pStyle w:val="0"/>
            </w:pPr>
            <w:r>
              <w:rPr>
                <w:sz w:val="24"/>
              </w:rPr>
              <w:t xml:space="preserve">1.6.2</w:t>
            </w:r>
          </w:p>
        </w:tc>
        <w:tc>
          <w:tcPr>
            <w:tcW w:w="4114" w:type="dxa"/>
          </w:tcPr>
          <w:p>
            <w:pPr>
              <w:pStyle w:val="0"/>
              <w:ind w:firstLine="284"/>
            </w:pPr>
            <w:r>
              <w:rPr>
                <w:sz w:val="24"/>
              </w:rPr>
              <w:t xml:space="preserve">в состав расходов</w:t>
            </w:r>
          </w:p>
        </w:tc>
        <w:tc>
          <w:tcPr>
            <w:tcW w:w="1113" w:type="dxa"/>
          </w:tcPr>
          <w:p>
            <w:pPr>
              <w:pStyle w:val="0"/>
            </w:pPr>
            <w:r>
              <w:rPr>
                <w:sz w:val="24"/>
              </w:rPr>
              <w:t xml:space="preserve">N 71802</w:t>
            </w:r>
          </w:p>
        </w:tc>
        <w:tc>
          <w:tcPr>
            <w:tcW w:w="1155" w:type="dxa"/>
          </w:tcPr>
          <w:p>
            <w:pPr>
              <w:pStyle w:val="0"/>
            </w:pPr>
            <w:r>
              <w:rPr>
                <w:sz w:val="24"/>
              </w:rPr>
              <w:t xml:space="preserve">N 60311</w:t>
            </w:r>
          </w:p>
          <w:p>
            <w:pPr>
              <w:pStyle w:val="0"/>
            </w:pPr>
            <w:r>
              <w:rPr>
                <w:sz w:val="24"/>
              </w:rPr>
              <w:t xml:space="preserve">N 60312</w:t>
            </w:r>
          </w:p>
          <w:p>
            <w:pPr>
              <w:pStyle w:val="0"/>
            </w:pPr>
            <w:r>
              <w:rPr>
                <w:sz w:val="24"/>
              </w:rPr>
              <w:t xml:space="preserve">N 60313</w:t>
            </w:r>
          </w:p>
          <w:p>
            <w:pPr>
              <w:pStyle w:val="0"/>
            </w:pPr>
            <w:r>
              <w:rPr>
                <w:sz w:val="24"/>
              </w:rPr>
              <w:t xml:space="preserve">N 60314</w:t>
            </w:r>
          </w:p>
        </w:tc>
        <w:tc>
          <w:tcPr>
            <w:tcW w:w="1770" w:type="dxa"/>
          </w:tcPr>
          <w:p>
            <w:pPr>
              <w:pStyle w:val="0"/>
            </w:pPr>
            <w:r>
              <w:rPr>
                <w:sz w:val="24"/>
              </w:rPr>
              <w:t xml:space="preserve">55404</w:t>
            </w:r>
          </w:p>
        </w:tc>
      </w:tr>
      <w:tr>
        <w:tc>
          <w:tcPr>
            <w:gridSpan w:val="5"/>
            <w:tcW w:w="9030" w:type="dxa"/>
          </w:tcPr>
          <w:p>
            <w:pPr>
              <w:pStyle w:val="0"/>
              <w:outlineLvl w:val="2"/>
              <w:jc w:val="center"/>
            </w:pPr>
            <w:r>
              <w:rPr>
                <w:sz w:val="24"/>
              </w:rPr>
              <w:t xml:space="preserve">Отражение признания безвозмездно полученных запасов</w:t>
            </w:r>
          </w:p>
        </w:tc>
      </w:tr>
      <w:tr>
        <w:tc>
          <w:tcPr>
            <w:tcW w:w="878" w:type="dxa"/>
          </w:tcPr>
          <w:bookmarkStart w:id="2006" w:name="P2006"/>
          <w:bookmarkEnd w:id="2006"/>
          <w:p>
            <w:pPr>
              <w:pStyle w:val="0"/>
            </w:pPr>
            <w:r>
              <w:rPr>
                <w:sz w:val="24"/>
              </w:rPr>
              <w:t xml:space="preserve">1.7</w:t>
            </w:r>
          </w:p>
        </w:tc>
        <w:tc>
          <w:tcPr>
            <w:tcW w:w="4114" w:type="dxa"/>
          </w:tcPr>
          <w:p>
            <w:pPr>
              <w:pStyle w:val="0"/>
            </w:pPr>
            <w:r>
              <w:rPr>
                <w:sz w:val="24"/>
              </w:rPr>
              <w:t xml:space="preserve">Отражение признания безвозмездно полученных запасов</w:t>
            </w:r>
          </w:p>
        </w:tc>
        <w:tc>
          <w:tcPr>
            <w:tcW w:w="1113" w:type="dxa"/>
          </w:tcPr>
          <w:p>
            <w:pPr>
              <w:pStyle w:val="0"/>
            </w:pPr>
            <w:r>
              <w:rPr>
                <w:sz w:val="24"/>
              </w:rPr>
              <w:t xml:space="preserve">N 610</w:t>
            </w:r>
          </w:p>
          <w:p>
            <w:pPr>
              <w:pStyle w:val="0"/>
            </w:pPr>
            <w:r>
              <w:rPr>
                <w:sz w:val="24"/>
              </w:rPr>
              <w:t xml:space="preserve">(балансовый счет второго порядка)</w:t>
            </w:r>
          </w:p>
        </w:tc>
        <w:tc>
          <w:tcPr>
            <w:tcW w:w="1155" w:type="dxa"/>
          </w:tcPr>
          <w:p>
            <w:pPr>
              <w:pStyle w:val="0"/>
            </w:pPr>
            <w:r>
              <w:rPr>
                <w:sz w:val="24"/>
              </w:rPr>
              <w:t xml:space="preserve">N 71801</w:t>
            </w:r>
          </w:p>
        </w:tc>
        <w:tc>
          <w:tcPr>
            <w:tcW w:w="1770" w:type="dxa"/>
          </w:tcPr>
          <w:p>
            <w:pPr>
              <w:pStyle w:val="0"/>
            </w:pPr>
            <w:r>
              <w:rPr>
                <w:sz w:val="24"/>
              </w:rPr>
              <w:t xml:space="preserve">54402</w:t>
            </w:r>
          </w:p>
        </w:tc>
      </w:tr>
      <w:tr>
        <w:tc>
          <w:tcPr>
            <w:tcW w:w="878" w:type="dxa"/>
          </w:tcPr>
          <w:bookmarkStart w:id="2012" w:name="P2012"/>
          <w:bookmarkEnd w:id="2012"/>
          <w:p>
            <w:pPr>
              <w:pStyle w:val="0"/>
            </w:pPr>
            <w:r>
              <w:rPr>
                <w:sz w:val="24"/>
              </w:rPr>
              <w:t xml:space="preserve">1.8</w:t>
            </w:r>
          </w:p>
        </w:tc>
        <w:tc>
          <w:tcPr>
            <w:tcW w:w="4114" w:type="dxa"/>
          </w:tcPr>
          <w:p>
            <w:pPr>
              <w:pStyle w:val="0"/>
            </w:pPr>
            <w:r>
              <w:rPr>
                <w:sz w:val="24"/>
              </w:rPr>
              <w:t xml:space="preserve">Отражение признания безвозмездно полученных запасов от акционеров (участников) организации</w:t>
            </w:r>
          </w:p>
        </w:tc>
        <w:tc>
          <w:tcPr>
            <w:tcW w:w="1113" w:type="dxa"/>
          </w:tcPr>
          <w:p>
            <w:pPr>
              <w:pStyle w:val="0"/>
            </w:pPr>
            <w:r>
              <w:rPr>
                <w:sz w:val="24"/>
              </w:rPr>
              <w:t xml:space="preserve">N 610</w:t>
            </w:r>
          </w:p>
          <w:p>
            <w:pPr>
              <w:pStyle w:val="0"/>
            </w:pPr>
            <w:r>
              <w:rPr>
                <w:sz w:val="24"/>
              </w:rPr>
              <w:t xml:space="preserve">(балансовый счет второго порядка)</w:t>
            </w:r>
          </w:p>
        </w:tc>
        <w:tc>
          <w:tcPr>
            <w:tcW w:w="1155" w:type="dxa"/>
          </w:tcPr>
          <w:p>
            <w:pPr>
              <w:pStyle w:val="0"/>
            </w:pPr>
            <w:r>
              <w:rPr>
                <w:sz w:val="24"/>
              </w:rPr>
              <w:t xml:space="preserve">N 10614</w:t>
            </w:r>
          </w:p>
        </w:tc>
        <w:tc>
          <w:tcPr>
            <w:tcW w:w="1770" w:type="dxa"/>
          </w:tcPr>
          <w:p>
            <w:pPr>
              <w:pStyle w:val="0"/>
              <w:jc w:val="center"/>
            </w:pPr>
            <w:r>
              <w:rPr>
                <w:sz w:val="24"/>
              </w:rPr>
              <w:t xml:space="preserve">-</w:t>
            </w:r>
          </w:p>
        </w:tc>
      </w:tr>
      <w:tr>
        <w:tc>
          <w:tcPr>
            <w:gridSpan w:val="5"/>
            <w:tcW w:w="9030" w:type="dxa"/>
          </w:tcPr>
          <w:p>
            <w:pPr>
              <w:pStyle w:val="0"/>
              <w:outlineLvl w:val="2"/>
              <w:jc w:val="center"/>
            </w:pPr>
            <w:r>
              <w:rPr>
                <w:sz w:val="24"/>
              </w:rPr>
              <w:t xml:space="preserve">Отражение признания запасов, полученных по договору мены</w:t>
            </w:r>
          </w:p>
        </w:tc>
      </w:tr>
      <w:tr>
        <w:tc>
          <w:tcPr>
            <w:tcW w:w="878" w:type="dxa"/>
          </w:tcPr>
          <w:bookmarkStart w:id="2019" w:name="P2019"/>
          <w:bookmarkEnd w:id="2019"/>
          <w:p>
            <w:pPr>
              <w:pStyle w:val="0"/>
            </w:pPr>
            <w:r>
              <w:rPr>
                <w:sz w:val="24"/>
              </w:rPr>
              <w:t xml:space="preserve">1.9</w:t>
            </w:r>
          </w:p>
        </w:tc>
        <w:tc>
          <w:tcPr>
            <w:tcW w:w="4114" w:type="dxa"/>
          </w:tcPr>
          <w:p>
            <w:pPr>
              <w:pStyle w:val="0"/>
            </w:pPr>
            <w:r>
              <w:rPr>
                <w:sz w:val="24"/>
              </w:rPr>
              <w:t xml:space="preserve">Отражение признания запасов, полученных по договору мены</w:t>
            </w:r>
          </w:p>
        </w:tc>
        <w:tc>
          <w:tcPr>
            <w:tcW w:w="1113" w:type="dxa"/>
          </w:tcPr>
          <w:p>
            <w:pPr>
              <w:pStyle w:val="0"/>
            </w:pPr>
            <w:r>
              <w:rPr>
                <w:sz w:val="24"/>
              </w:rPr>
              <w:t xml:space="preserve">N 610</w:t>
            </w:r>
          </w:p>
          <w:p>
            <w:pPr>
              <w:pStyle w:val="0"/>
            </w:pPr>
            <w:r>
              <w:rPr>
                <w:sz w:val="24"/>
              </w:rPr>
              <w:t xml:space="preserve">(балансовый счет второго порядка)</w:t>
            </w:r>
          </w:p>
        </w:tc>
        <w:tc>
          <w:tcPr>
            <w:tcW w:w="1155" w:type="dxa"/>
          </w:tcPr>
          <w:p>
            <w:pPr>
              <w:pStyle w:val="0"/>
            </w:pPr>
            <w:r>
              <w:rPr>
                <w:sz w:val="24"/>
              </w:rPr>
              <w:t xml:space="preserve">N 61209</w:t>
            </w:r>
          </w:p>
        </w:tc>
        <w:tc>
          <w:tcPr>
            <w:tcW w:w="1770" w:type="dxa"/>
          </w:tcPr>
          <w:p>
            <w:pPr>
              <w:pStyle w:val="0"/>
              <w:jc w:val="center"/>
            </w:pPr>
            <w:r>
              <w:rPr>
                <w:sz w:val="24"/>
              </w:rPr>
              <w:t xml:space="preserve">-</w:t>
            </w:r>
          </w:p>
        </w:tc>
      </w:tr>
      <w:tr>
        <w:tc>
          <w:tcPr>
            <w:tcW w:w="878" w:type="dxa"/>
          </w:tcPr>
          <w:p>
            <w:pPr>
              <w:pStyle w:val="0"/>
            </w:pPr>
            <w:r>
              <w:rPr>
                <w:sz w:val="24"/>
              </w:rPr>
              <w:t xml:space="preserve">1.10</w:t>
            </w:r>
          </w:p>
        </w:tc>
        <w:tc>
          <w:tcPr>
            <w:tcW w:w="4114" w:type="dxa"/>
          </w:tcPr>
          <w:p>
            <w:pPr>
              <w:pStyle w:val="0"/>
            </w:pPr>
            <w:r>
              <w:rPr>
                <w:sz w:val="24"/>
              </w:rPr>
              <w:t xml:space="preserve">Отражение выбытия актива по договору мены</w:t>
            </w:r>
          </w:p>
        </w:tc>
        <w:tc>
          <w:tcPr>
            <w:tcW w:w="1113" w:type="dxa"/>
          </w:tcPr>
          <w:p>
            <w:pPr>
              <w:pStyle w:val="0"/>
            </w:pPr>
            <w:r>
              <w:rPr>
                <w:sz w:val="24"/>
              </w:rPr>
              <w:t xml:space="preserve">N 61209</w:t>
            </w:r>
          </w:p>
        </w:tc>
        <w:tc>
          <w:tcPr>
            <w:tcW w:w="1155" w:type="dxa"/>
          </w:tcPr>
          <w:p>
            <w:pPr>
              <w:pStyle w:val="0"/>
            </w:pPr>
            <w:r>
              <w:rPr>
                <w:sz w:val="24"/>
              </w:rPr>
              <w:t xml:space="preserve">счет второго порядка по учету выбывающего по договору мены актива</w:t>
            </w:r>
          </w:p>
        </w:tc>
        <w:tc>
          <w:tcPr>
            <w:tcW w:w="1770" w:type="dxa"/>
          </w:tcPr>
          <w:p>
            <w:pPr>
              <w:pStyle w:val="0"/>
              <w:jc w:val="center"/>
            </w:pPr>
            <w:r>
              <w:rPr>
                <w:sz w:val="24"/>
              </w:rPr>
              <w:t xml:space="preserve">-</w:t>
            </w:r>
          </w:p>
        </w:tc>
      </w:tr>
      <w:tr>
        <w:tc>
          <w:tcPr>
            <w:tcW w:w="878" w:type="dxa"/>
          </w:tcPr>
          <w:p>
            <w:pPr>
              <w:pStyle w:val="0"/>
            </w:pPr>
            <w:r>
              <w:rPr>
                <w:sz w:val="24"/>
              </w:rPr>
              <w:t xml:space="preserve">1.11</w:t>
            </w:r>
          </w:p>
        </w:tc>
        <w:tc>
          <w:tcPr>
            <w:tcW w:w="4114" w:type="dxa"/>
          </w:tcPr>
          <w:p>
            <w:pPr>
              <w:pStyle w:val="0"/>
            </w:pPr>
            <w:r>
              <w:rPr>
                <w:sz w:val="24"/>
              </w:rPr>
              <w:t xml:space="preserve">Отражение суммы, подлежащей доплате (уплаченной суммы) (в случае неравноценного обмена)</w:t>
            </w:r>
          </w:p>
        </w:tc>
        <w:tc>
          <w:tcPr>
            <w:tcW w:w="1113" w:type="dxa"/>
          </w:tcPr>
          <w:p>
            <w:pPr>
              <w:pStyle w:val="0"/>
            </w:pPr>
            <w:r>
              <w:rPr>
                <w:sz w:val="24"/>
              </w:rPr>
              <w:t xml:space="preserve">N 61209</w:t>
            </w:r>
          </w:p>
        </w:tc>
        <w:tc>
          <w:tcPr>
            <w:tcW w:w="1155" w:type="dxa"/>
          </w:tcPr>
          <w:p>
            <w:pPr>
              <w:pStyle w:val="0"/>
            </w:pPr>
            <w:r>
              <w:rPr>
                <w:sz w:val="24"/>
              </w:rPr>
              <w:t xml:space="preserve">N 60311</w:t>
            </w:r>
          </w:p>
          <w:p>
            <w:pPr>
              <w:pStyle w:val="0"/>
            </w:pPr>
            <w:r>
              <w:rPr>
                <w:sz w:val="24"/>
              </w:rPr>
              <w:t xml:space="preserve">N 60313</w:t>
            </w:r>
          </w:p>
          <w:p>
            <w:pPr>
              <w:pStyle w:val="0"/>
            </w:pPr>
            <w:r>
              <w:rPr>
                <w:sz w:val="24"/>
              </w:rPr>
              <w:t xml:space="preserve">или</w:t>
            </w:r>
          </w:p>
          <w:p>
            <w:pPr>
              <w:pStyle w:val="0"/>
            </w:pPr>
            <w:r>
              <w:rPr>
                <w:sz w:val="24"/>
              </w:rPr>
              <w:t xml:space="preserve">счета по учету денежных средств</w:t>
            </w:r>
          </w:p>
        </w:tc>
        <w:tc>
          <w:tcPr>
            <w:tcW w:w="1770" w:type="dxa"/>
          </w:tcPr>
          <w:p>
            <w:pPr>
              <w:pStyle w:val="0"/>
              <w:jc w:val="center"/>
            </w:pPr>
            <w:r>
              <w:rPr>
                <w:sz w:val="24"/>
              </w:rPr>
              <w:t xml:space="preserve">-</w:t>
            </w:r>
          </w:p>
        </w:tc>
      </w:tr>
      <w:tr>
        <w:tc>
          <w:tcPr>
            <w:tcW w:w="878" w:type="dxa"/>
          </w:tcPr>
          <w:p>
            <w:pPr>
              <w:pStyle w:val="0"/>
            </w:pPr>
            <w:r>
              <w:rPr>
                <w:sz w:val="24"/>
              </w:rPr>
              <w:t xml:space="preserve">1.12</w:t>
            </w:r>
          </w:p>
        </w:tc>
        <w:tc>
          <w:tcPr>
            <w:tcW w:w="4114" w:type="dxa"/>
          </w:tcPr>
          <w:p>
            <w:pPr>
              <w:pStyle w:val="0"/>
            </w:pPr>
            <w:r>
              <w:rPr>
                <w:sz w:val="24"/>
              </w:rPr>
              <w:t xml:space="preserve">Отражение суммы, подлежащей доплате, в составе расходов</w:t>
            </w:r>
          </w:p>
        </w:tc>
        <w:tc>
          <w:tcPr>
            <w:tcW w:w="1113" w:type="dxa"/>
          </w:tcPr>
          <w:p>
            <w:pPr>
              <w:pStyle w:val="0"/>
            </w:pPr>
            <w:r>
              <w:rPr>
                <w:sz w:val="24"/>
              </w:rPr>
              <w:t xml:space="preserve">N 71802</w:t>
            </w:r>
          </w:p>
        </w:tc>
        <w:tc>
          <w:tcPr>
            <w:tcW w:w="1155" w:type="dxa"/>
          </w:tcPr>
          <w:p>
            <w:pPr>
              <w:pStyle w:val="0"/>
            </w:pPr>
            <w:r>
              <w:rPr>
                <w:sz w:val="24"/>
              </w:rPr>
              <w:t xml:space="preserve">N 61209</w:t>
            </w:r>
          </w:p>
        </w:tc>
        <w:tc>
          <w:tcPr>
            <w:tcW w:w="1770" w:type="dxa"/>
          </w:tcPr>
          <w:p>
            <w:pPr>
              <w:pStyle w:val="0"/>
            </w:pPr>
            <w:r>
              <w:rPr>
                <w:sz w:val="24"/>
              </w:rPr>
              <w:t xml:space="preserve">55611</w:t>
            </w:r>
          </w:p>
        </w:tc>
      </w:tr>
      <w:tr>
        <w:tc>
          <w:tcPr>
            <w:tcW w:w="878" w:type="dxa"/>
          </w:tcPr>
          <w:p>
            <w:pPr>
              <w:pStyle w:val="0"/>
            </w:pPr>
            <w:r>
              <w:rPr>
                <w:sz w:val="24"/>
              </w:rPr>
              <w:t xml:space="preserve">1.13</w:t>
            </w:r>
          </w:p>
        </w:tc>
        <w:tc>
          <w:tcPr>
            <w:tcW w:w="4114" w:type="dxa"/>
          </w:tcPr>
          <w:p>
            <w:pPr>
              <w:pStyle w:val="0"/>
            </w:pPr>
            <w:r>
              <w:rPr>
                <w:sz w:val="24"/>
              </w:rPr>
              <w:t xml:space="preserve">Отражение суммы, подлежащей получению, в случае неравноценного обмена</w:t>
            </w:r>
          </w:p>
        </w:tc>
        <w:tc>
          <w:tcPr>
            <w:tcW w:w="1113" w:type="dxa"/>
          </w:tcPr>
          <w:p>
            <w:pPr>
              <w:pStyle w:val="0"/>
            </w:pPr>
            <w:r>
              <w:rPr>
                <w:sz w:val="24"/>
              </w:rPr>
              <w:t xml:space="preserve">N 60312</w:t>
            </w:r>
          </w:p>
          <w:p>
            <w:pPr>
              <w:pStyle w:val="0"/>
            </w:pPr>
            <w:r>
              <w:rPr>
                <w:sz w:val="24"/>
              </w:rPr>
              <w:t xml:space="preserve">N 60314</w:t>
            </w:r>
          </w:p>
        </w:tc>
        <w:tc>
          <w:tcPr>
            <w:tcW w:w="1155" w:type="dxa"/>
          </w:tcPr>
          <w:p>
            <w:pPr>
              <w:pStyle w:val="0"/>
            </w:pPr>
            <w:r>
              <w:rPr>
                <w:sz w:val="24"/>
              </w:rPr>
              <w:t xml:space="preserve">N 61209</w:t>
            </w:r>
          </w:p>
        </w:tc>
        <w:tc>
          <w:tcPr>
            <w:tcW w:w="1770" w:type="dxa"/>
          </w:tcPr>
          <w:p>
            <w:pPr>
              <w:pStyle w:val="0"/>
              <w:jc w:val="center"/>
            </w:pPr>
            <w:r>
              <w:rPr>
                <w:sz w:val="24"/>
              </w:rPr>
              <w:t xml:space="preserve">-</w:t>
            </w:r>
          </w:p>
        </w:tc>
      </w:tr>
      <w:tr>
        <w:tc>
          <w:tcPr>
            <w:tcW w:w="878" w:type="dxa"/>
          </w:tcPr>
          <w:bookmarkStart w:id="2049" w:name="P2049"/>
          <w:bookmarkEnd w:id="2049"/>
          <w:p>
            <w:pPr>
              <w:pStyle w:val="0"/>
            </w:pPr>
            <w:r>
              <w:rPr>
                <w:sz w:val="24"/>
              </w:rPr>
              <w:t xml:space="preserve">1.14</w:t>
            </w:r>
          </w:p>
        </w:tc>
        <w:tc>
          <w:tcPr>
            <w:tcW w:w="4114" w:type="dxa"/>
          </w:tcPr>
          <w:p>
            <w:pPr>
              <w:pStyle w:val="0"/>
            </w:pPr>
            <w:r>
              <w:rPr>
                <w:sz w:val="24"/>
              </w:rPr>
              <w:t xml:space="preserve">Отражение суммы, подлежащей получению, в составе доходов</w:t>
            </w:r>
          </w:p>
        </w:tc>
        <w:tc>
          <w:tcPr>
            <w:tcW w:w="1113" w:type="dxa"/>
          </w:tcPr>
          <w:p>
            <w:pPr>
              <w:pStyle w:val="0"/>
            </w:pPr>
            <w:r>
              <w:rPr>
                <w:sz w:val="24"/>
              </w:rPr>
              <w:t xml:space="preserve">N 61209</w:t>
            </w:r>
          </w:p>
        </w:tc>
        <w:tc>
          <w:tcPr>
            <w:tcW w:w="1155" w:type="dxa"/>
          </w:tcPr>
          <w:p>
            <w:pPr>
              <w:pStyle w:val="0"/>
            </w:pPr>
            <w:r>
              <w:rPr>
                <w:sz w:val="24"/>
              </w:rPr>
              <w:t xml:space="preserve">N 71801</w:t>
            </w:r>
          </w:p>
        </w:tc>
        <w:tc>
          <w:tcPr>
            <w:tcW w:w="1770" w:type="dxa"/>
          </w:tcPr>
          <w:p>
            <w:pPr>
              <w:pStyle w:val="0"/>
            </w:pPr>
            <w:r>
              <w:rPr>
                <w:sz w:val="24"/>
              </w:rPr>
              <w:t xml:space="preserve">54407</w:t>
            </w:r>
          </w:p>
        </w:tc>
      </w:tr>
      <w:tr>
        <w:tc>
          <w:tcPr>
            <w:gridSpan w:val="5"/>
            <w:tcW w:w="9030" w:type="dxa"/>
          </w:tcPr>
          <w:p>
            <w:pPr>
              <w:pStyle w:val="0"/>
              <w:outlineLvl w:val="2"/>
              <w:jc w:val="center"/>
            </w:pPr>
            <w:r>
              <w:rPr>
                <w:sz w:val="24"/>
              </w:rPr>
              <w:t xml:space="preserve">Отражение запасов, выявленных при инвентаризации имущества</w:t>
            </w:r>
          </w:p>
        </w:tc>
      </w:tr>
      <w:tr>
        <w:tc>
          <w:tcPr>
            <w:tcW w:w="878" w:type="dxa"/>
          </w:tcPr>
          <w:p>
            <w:pPr>
              <w:pStyle w:val="0"/>
            </w:pPr>
            <w:r>
              <w:rPr>
                <w:sz w:val="24"/>
              </w:rPr>
              <w:t xml:space="preserve">1.15</w:t>
            </w:r>
          </w:p>
        </w:tc>
        <w:tc>
          <w:tcPr>
            <w:tcW w:w="4114" w:type="dxa"/>
          </w:tcPr>
          <w:p>
            <w:pPr>
              <w:pStyle w:val="0"/>
            </w:pPr>
            <w:r>
              <w:rPr>
                <w:sz w:val="24"/>
              </w:rPr>
              <w:t xml:space="preserve">Отражение запасов, выявленных при инвентаризации имущества:</w:t>
            </w:r>
          </w:p>
        </w:tc>
        <w:tc>
          <w:tcPr>
            <w:tcW w:w="1113" w:type="dxa"/>
          </w:tcPr>
          <w:p>
            <w:pPr>
              <w:pStyle w:val="0"/>
            </w:pPr>
            <w:r>
              <w:rPr>
                <w:sz w:val="24"/>
              </w:rPr>
            </w:r>
          </w:p>
        </w:tc>
        <w:tc>
          <w:tcPr>
            <w:tcW w:w="1155" w:type="dxa"/>
          </w:tcPr>
          <w:p>
            <w:pPr>
              <w:pStyle w:val="0"/>
            </w:pPr>
            <w:r>
              <w:rPr>
                <w:sz w:val="24"/>
              </w:rPr>
            </w:r>
          </w:p>
        </w:tc>
        <w:tc>
          <w:tcPr>
            <w:tcW w:w="1770" w:type="dxa"/>
          </w:tcPr>
          <w:p>
            <w:pPr>
              <w:pStyle w:val="0"/>
              <w:jc w:val="center"/>
            </w:pPr>
            <w:r>
              <w:rPr>
                <w:sz w:val="24"/>
              </w:rPr>
            </w:r>
          </w:p>
        </w:tc>
      </w:tr>
      <w:tr>
        <w:tc>
          <w:tcPr>
            <w:tcW w:w="878" w:type="dxa"/>
          </w:tcPr>
          <w:bookmarkStart w:id="2060" w:name="P2060"/>
          <w:bookmarkEnd w:id="2060"/>
          <w:p>
            <w:pPr>
              <w:pStyle w:val="0"/>
            </w:pPr>
            <w:r>
              <w:rPr>
                <w:sz w:val="24"/>
              </w:rPr>
              <w:t xml:space="preserve">1.15.1</w:t>
            </w:r>
          </w:p>
        </w:tc>
        <w:tc>
          <w:tcPr>
            <w:tcW w:w="4114" w:type="dxa"/>
          </w:tcPr>
          <w:p>
            <w:pPr>
              <w:pStyle w:val="0"/>
              <w:ind w:firstLine="284"/>
            </w:pPr>
            <w:r>
              <w:rPr>
                <w:sz w:val="24"/>
              </w:rPr>
              <w:t xml:space="preserve">отражение запасов, выявленных при инвентаризации имущества, по себестоимости, определенной в сумме справедливой стоимости выявленных неучтенных запасов</w:t>
            </w:r>
          </w:p>
        </w:tc>
        <w:tc>
          <w:tcPr>
            <w:tcW w:w="1113" w:type="dxa"/>
          </w:tcPr>
          <w:p>
            <w:pPr>
              <w:pStyle w:val="0"/>
            </w:pPr>
            <w:r>
              <w:rPr>
                <w:sz w:val="24"/>
              </w:rPr>
              <w:t xml:space="preserve">N 610</w:t>
            </w:r>
          </w:p>
          <w:p>
            <w:pPr>
              <w:pStyle w:val="0"/>
            </w:pPr>
            <w:r>
              <w:rPr>
                <w:sz w:val="24"/>
              </w:rPr>
              <w:t xml:space="preserve">(балансовый счет второго порядка)</w:t>
            </w:r>
          </w:p>
        </w:tc>
        <w:tc>
          <w:tcPr>
            <w:tcW w:w="1155" w:type="dxa"/>
          </w:tcPr>
          <w:p>
            <w:pPr>
              <w:pStyle w:val="0"/>
            </w:pPr>
            <w:r>
              <w:rPr>
                <w:sz w:val="24"/>
              </w:rPr>
              <w:t xml:space="preserve">N 71801</w:t>
            </w:r>
          </w:p>
        </w:tc>
        <w:tc>
          <w:tcPr>
            <w:tcW w:w="1770" w:type="dxa"/>
          </w:tcPr>
          <w:p>
            <w:pPr>
              <w:pStyle w:val="0"/>
            </w:pPr>
            <w:r>
              <w:rPr>
                <w:sz w:val="24"/>
              </w:rPr>
              <w:t xml:space="preserve">54404</w:t>
            </w:r>
          </w:p>
        </w:tc>
      </w:tr>
      <w:tr>
        <w:tc>
          <w:tcPr>
            <w:tcW w:w="878" w:type="dxa"/>
          </w:tcPr>
          <w:bookmarkStart w:id="2066" w:name="P2066"/>
          <w:bookmarkEnd w:id="2066"/>
          <w:p>
            <w:pPr>
              <w:pStyle w:val="0"/>
            </w:pPr>
            <w:r>
              <w:rPr>
                <w:sz w:val="24"/>
              </w:rPr>
              <w:t xml:space="preserve">1.15.2</w:t>
            </w:r>
          </w:p>
        </w:tc>
        <w:tc>
          <w:tcPr>
            <w:tcW w:w="4114" w:type="dxa"/>
          </w:tcPr>
          <w:p>
            <w:pPr>
              <w:pStyle w:val="0"/>
              <w:ind w:firstLine="284"/>
            </w:pPr>
            <w:r>
              <w:rPr>
                <w:sz w:val="24"/>
              </w:rPr>
              <w:t xml:space="preserve">отражение запасов, выявленных при инвентаризации имущества, по себестоимости, определенной в сумме документально подтвержденных ранее произведенных затрат (если причинами возникновения излишков являются выявленные в ходе инвентаризации ошибки в бухгалтерском учете)</w:t>
            </w:r>
          </w:p>
        </w:tc>
        <w:tc>
          <w:tcPr>
            <w:tcW w:w="1113" w:type="dxa"/>
          </w:tcPr>
          <w:p>
            <w:pPr>
              <w:pStyle w:val="0"/>
            </w:pPr>
            <w:r>
              <w:rPr>
                <w:sz w:val="24"/>
              </w:rPr>
              <w:t xml:space="preserve">N 610</w:t>
            </w:r>
          </w:p>
          <w:p>
            <w:pPr>
              <w:pStyle w:val="0"/>
            </w:pPr>
            <w:r>
              <w:rPr>
                <w:sz w:val="24"/>
              </w:rPr>
              <w:t xml:space="preserve">(балансовый счет второго порядка)</w:t>
            </w:r>
          </w:p>
        </w:tc>
        <w:tc>
          <w:tcPr>
            <w:tcW w:w="1155" w:type="dxa"/>
          </w:tcPr>
          <w:p>
            <w:pPr>
              <w:pStyle w:val="0"/>
            </w:pPr>
            <w:r>
              <w:rPr>
                <w:sz w:val="24"/>
              </w:rPr>
              <w:t xml:space="preserve">N 60322</w:t>
            </w:r>
          </w:p>
        </w:tc>
        <w:tc>
          <w:tcPr>
            <w:tcW w:w="1770" w:type="dxa"/>
          </w:tcPr>
          <w:p>
            <w:pPr>
              <w:pStyle w:val="0"/>
              <w:jc w:val="center"/>
            </w:pPr>
            <w:r>
              <w:rPr>
                <w:sz w:val="24"/>
              </w:rPr>
            </w:r>
          </w:p>
        </w:tc>
      </w:tr>
      <w:tr>
        <w:tc>
          <w:tcPr>
            <w:gridSpan w:val="5"/>
            <w:tcW w:w="9030" w:type="dxa"/>
          </w:tcPr>
          <w:p>
            <w:pPr>
              <w:pStyle w:val="0"/>
              <w:outlineLvl w:val="2"/>
              <w:jc w:val="center"/>
            </w:pPr>
            <w:r>
              <w:rPr>
                <w:sz w:val="24"/>
              </w:rPr>
              <w:t xml:space="preserve">Отражение убытков от обесценения запасов и восстановления убытков от обесценения запасов</w:t>
            </w:r>
          </w:p>
        </w:tc>
      </w:tr>
      <w:tr>
        <w:tc>
          <w:tcPr>
            <w:tcW w:w="878" w:type="dxa"/>
          </w:tcPr>
          <w:bookmarkStart w:id="2073" w:name="P2073"/>
          <w:bookmarkEnd w:id="2073"/>
          <w:p>
            <w:pPr>
              <w:pStyle w:val="0"/>
            </w:pPr>
            <w:r>
              <w:rPr>
                <w:sz w:val="24"/>
              </w:rPr>
              <w:t xml:space="preserve">1.16</w:t>
            </w:r>
          </w:p>
        </w:tc>
        <w:tc>
          <w:tcPr>
            <w:tcW w:w="4114" w:type="dxa"/>
          </w:tcPr>
          <w:p>
            <w:pPr>
              <w:pStyle w:val="0"/>
            </w:pPr>
            <w:r>
              <w:rPr>
                <w:sz w:val="24"/>
              </w:rPr>
              <w:t xml:space="preserve">Отражение убытков от обесценения запасов</w:t>
            </w:r>
          </w:p>
        </w:tc>
        <w:tc>
          <w:tcPr>
            <w:tcW w:w="1113" w:type="dxa"/>
          </w:tcPr>
          <w:p>
            <w:pPr>
              <w:pStyle w:val="0"/>
            </w:pPr>
            <w:r>
              <w:rPr>
                <w:sz w:val="24"/>
              </w:rPr>
              <w:t xml:space="preserve">N 71802</w:t>
            </w:r>
          </w:p>
        </w:tc>
        <w:tc>
          <w:tcPr>
            <w:tcW w:w="1155" w:type="dxa"/>
          </w:tcPr>
          <w:p>
            <w:pPr>
              <w:pStyle w:val="0"/>
            </w:pPr>
            <w:r>
              <w:rPr>
                <w:sz w:val="24"/>
              </w:rPr>
              <w:t xml:space="preserve">N 61016</w:t>
            </w:r>
          </w:p>
        </w:tc>
        <w:tc>
          <w:tcPr>
            <w:tcW w:w="1770" w:type="dxa"/>
          </w:tcPr>
          <w:p>
            <w:pPr>
              <w:pStyle w:val="0"/>
            </w:pPr>
            <w:r>
              <w:rPr>
                <w:sz w:val="24"/>
              </w:rPr>
              <w:t xml:space="preserve">55404</w:t>
            </w:r>
          </w:p>
        </w:tc>
      </w:tr>
      <w:tr>
        <w:tc>
          <w:tcPr>
            <w:tcW w:w="878" w:type="dxa"/>
          </w:tcPr>
          <w:bookmarkStart w:id="2078" w:name="P2078"/>
          <w:bookmarkEnd w:id="2078"/>
          <w:p>
            <w:pPr>
              <w:pStyle w:val="0"/>
            </w:pPr>
            <w:r>
              <w:rPr>
                <w:sz w:val="24"/>
              </w:rPr>
              <w:t xml:space="preserve">1.17</w:t>
            </w:r>
          </w:p>
        </w:tc>
        <w:tc>
          <w:tcPr>
            <w:tcW w:w="4114" w:type="dxa"/>
          </w:tcPr>
          <w:p>
            <w:pPr>
              <w:pStyle w:val="0"/>
            </w:pPr>
            <w:r>
              <w:rPr>
                <w:sz w:val="24"/>
              </w:rPr>
              <w:t xml:space="preserve">Отражение восстановления убытков от обесценения запасов</w:t>
            </w:r>
          </w:p>
        </w:tc>
        <w:tc>
          <w:tcPr>
            <w:tcW w:w="1113" w:type="dxa"/>
          </w:tcPr>
          <w:p>
            <w:pPr>
              <w:pStyle w:val="0"/>
            </w:pPr>
            <w:r>
              <w:rPr>
                <w:sz w:val="24"/>
              </w:rPr>
              <w:t xml:space="preserve">N 61016</w:t>
            </w:r>
          </w:p>
        </w:tc>
        <w:tc>
          <w:tcPr>
            <w:tcW w:w="1155" w:type="dxa"/>
          </w:tcPr>
          <w:p>
            <w:pPr>
              <w:pStyle w:val="0"/>
            </w:pPr>
            <w:r>
              <w:rPr>
                <w:sz w:val="24"/>
              </w:rPr>
              <w:t xml:space="preserve">N 71801</w:t>
            </w:r>
          </w:p>
        </w:tc>
        <w:tc>
          <w:tcPr>
            <w:tcW w:w="1770" w:type="dxa"/>
          </w:tcPr>
          <w:p>
            <w:pPr>
              <w:pStyle w:val="0"/>
            </w:pPr>
            <w:r>
              <w:rPr>
                <w:sz w:val="24"/>
              </w:rPr>
              <w:t xml:space="preserve">54407</w:t>
            </w:r>
          </w:p>
        </w:tc>
      </w:tr>
      <w:tr>
        <w:tc>
          <w:tcPr>
            <w:gridSpan w:val="5"/>
            <w:tcW w:w="9030" w:type="dxa"/>
          </w:tcPr>
          <w:p>
            <w:pPr>
              <w:pStyle w:val="0"/>
              <w:outlineLvl w:val="2"/>
              <w:jc w:val="center"/>
            </w:pPr>
            <w:r>
              <w:rPr>
                <w:sz w:val="24"/>
              </w:rPr>
              <w:t xml:space="preserve">Отражение выбытия запасов в случае потребления запасов для выполнения организацией работ, оказания услуг</w:t>
            </w:r>
          </w:p>
        </w:tc>
      </w:tr>
      <w:tr>
        <w:tc>
          <w:tcPr>
            <w:tcW w:w="878" w:type="dxa"/>
          </w:tcPr>
          <w:bookmarkStart w:id="2084" w:name="P2084"/>
          <w:bookmarkEnd w:id="2084"/>
          <w:p>
            <w:pPr>
              <w:pStyle w:val="0"/>
            </w:pPr>
            <w:r>
              <w:rPr>
                <w:sz w:val="24"/>
              </w:rPr>
              <w:t xml:space="preserve">1.18</w:t>
            </w:r>
          </w:p>
        </w:tc>
        <w:tc>
          <w:tcPr>
            <w:tcW w:w="4114" w:type="dxa"/>
          </w:tcPr>
          <w:p>
            <w:pPr>
              <w:pStyle w:val="0"/>
            </w:pPr>
            <w:r>
              <w:rPr>
                <w:sz w:val="24"/>
              </w:rPr>
              <w:t xml:space="preserve">Отражение прекращения признания запасов, подлежащих отражению в составе расходов</w:t>
            </w:r>
          </w:p>
        </w:tc>
        <w:tc>
          <w:tcPr>
            <w:tcW w:w="1113" w:type="dxa"/>
          </w:tcPr>
          <w:p>
            <w:pPr>
              <w:pStyle w:val="0"/>
            </w:pPr>
            <w:r>
              <w:rPr>
                <w:sz w:val="24"/>
              </w:rPr>
              <w:t xml:space="preserve">N 71802</w:t>
            </w:r>
          </w:p>
        </w:tc>
        <w:tc>
          <w:tcPr>
            <w:tcW w:w="1155" w:type="dxa"/>
          </w:tcPr>
          <w:p>
            <w:pPr>
              <w:pStyle w:val="0"/>
            </w:pPr>
            <w:r>
              <w:rPr>
                <w:sz w:val="24"/>
              </w:rPr>
              <w:t xml:space="preserve">N 610</w:t>
            </w:r>
          </w:p>
          <w:p>
            <w:pPr>
              <w:pStyle w:val="0"/>
            </w:pPr>
            <w:r>
              <w:rPr>
                <w:sz w:val="24"/>
              </w:rPr>
              <w:t xml:space="preserve">(балансовый счет второго порядка)</w:t>
            </w:r>
          </w:p>
        </w:tc>
        <w:tc>
          <w:tcPr>
            <w:tcW w:w="1770" w:type="dxa"/>
          </w:tcPr>
          <w:p>
            <w:pPr>
              <w:pStyle w:val="0"/>
            </w:pPr>
            <w:r>
              <w:rPr>
                <w:sz w:val="24"/>
              </w:rPr>
              <w:t xml:space="preserve">55404</w:t>
            </w:r>
          </w:p>
        </w:tc>
      </w:tr>
      <w:tr>
        <w:tc>
          <w:tcPr>
            <w:tcW w:w="878" w:type="dxa"/>
          </w:tcPr>
          <w:bookmarkStart w:id="2090" w:name="P2090"/>
          <w:bookmarkEnd w:id="2090"/>
          <w:p>
            <w:pPr>
              <w:pStyle w:val="0"/>
            </w:pPr>
            <w:r>
              <w:rPr>
                <w:sz w:val="24"/>
              </w:rPr>
              <w:t xml:space="preserve">1.19</w:t>
            </w:r>
          </w:p>
        </w:tc>
        <w:tc>
          <w:tcPr>
            <w:tcW w:w="4114" w:type="dxa"/>
          </w:tcPr>
          <w:p>
            <w:pPr>
              <w:pStyle w:val="0"/>
            </w:pPr>
            <w:r>
              <w:rPr>
                <w:sz w:val="24"/>
              </w:rPr>
              <w:t xml:space="preserve">Отражение списания резерва под обесценение запасов</w:t>
            </w:r>
          </w:p>
        </w:tc>
        <w:tc>
          <w:tcPr>
            <w:tcW w:w="1113" w:type="dxa"/>
          </w:tcPr>
          <w:p>
            <w:pPr>
              <w:pStyle w:val="0"/>
            </w:pPr>
            <w:r>
              <w:rPr>
                <w:sz w:val="24"/>
              </w:rPr>
              <w:t xml:space="preserve">N 61016</w:t>
            </w:r>
          </w:p>
        </w:tc>
        <w:tc>
          <w:tcPr>
            <w:tcW w:w="1155" w:type="dxa"/>
          </w:tcPr>
          <w:p>
            <w:pPr>
              <w:pStyle w:val="0"/>
            </w:pPr>
            <w:r>
              <w:rPr>
                <w:sz w:val="24"/>
              </w:rPr>
              <w:t xml:space="preserve">N 610</w:t>
            </w:r>
          </w:p>
          <w:p>
            <w:pPr>
              <w:pStyle w:val="0"/>
            </w:pPr>
            <w:r>
              <w:rPr>
                <w:sz w:val="24"/>
              </w:rPr>
              <w:t xml:space="preserve">(балансовый счет второго порядка)</w:t>
            </w:r>
          </w:p>
        </w:tc>
        <w:tc>
          <w:tcPr>
            <w:tcW w:w="1770" w:type="dxa"/>
          </w:tcPr>
          <w:p>
            <w:pPr>
              <w:pStyle w:val="0"/>
              <w:jc w:val="center"/>
            </w:pPr>
            <w:r>
              <w:rPr>
                <w:sz w:val="24"/>
              </w:rPr>
              <w:t xml:space="preserve">-</w:t>
            </w:r>
          </w:p>
        </w:tc>
      </w:tr>
      <w:tr>
        <w:tc>
          <w:tcPr>
            <w:gridSpan w:val="5"/>
            <w:tcW w:w="9030" w:type="dxa"/>
          </w:tcPr>
          <w:p>
            <w:pPr>
              <w:pStyle w:val="0"/>
              <w:outlineLvl w:val="2"/>
              <w:jc w:val="center"/>
            </w:pPr>
            <w:r>
              <w:rPr>
                <w:sz w:val="24"/>
              </w:rPr>
              <w:t xml:space="preserve">Отражение выбытия запасов в случае потребления запасов при сооружении (строительстве), создании (изготовлении), восстановлении ОС и инвестиционной недвижимости</w:t>
            </w:r>
          </w:p>
        </w:tc>
      </w:tr>
      <w:tr>
        <w:tc>
          <w:tcPr>
            <w:tcW w:w="878" w:type="dxa"/>
          </w:tcPr>
          <w:bookmarkStart w:id="2097" w:name="P2097"/>
          <w:bookmarkEnd w:id="2097"/>
          <w:p>
            <w:pPr>
              <w:pStyle w:val="0"/>
            </w:pPr>
            <w:r>
              <w:rPr>
                <w:sz w:val="24"/>
              </w:rPr>
              <w:t xml:space="preserve">1.20</w:t>
            </w:r>
          </w:p>
        </w:tc>
        <w:tc>
          <w:tcPr>
            <w:tcW w:w="4114" w:type="dxa"/>
          </w:tcPr>
          <w:p>
            <w:pPr>
              <w:pStyle w:val="0"/>
            </w:pPr>
            <w:r>
              <w:rPr>
                <w:sz w:val="24"/>
              </w:rPr>
              <w:t xml:space="preserve">Отражение прекращения признания запасов, подлежащих отражению в составе активов</w:t>
            </w:r>
          </w:p>
        </w:tc>
        <w:tc>
          <w:tcPr>
            <w:tcW w:w="1113" w:type="dxa"/>
          </w:tcPr>
          <w:p>
            <w:pPr>
              <w:pStyle w:val="0"/>
            </w:pPr>
            <w:r>
              <w:rPr>
                <w:sz w:val="24"/>
              </w:rPr>
              <w:t xml:space="preserve">N 60415</w:t>
            </w:r>
          </w:p>
          <w:p>
            <w:pPr>
              <w:pStyle w:val="0"/>
            </w:pPr>
            <w:r>
              <w:rPr>
                <w:sz w:val="24"/>
              </w:rPr>
              <w:t xml:space="preserve">N 61911</w:t>
            </w:r>
          </w:p>
        </w:tc>
        <w:tc>
          <w:tcPr>
            <w:tcW w:w="1155" w:type="dxa"/>
          </w:tcPr>
          <w:p>
            <w:pPr>
              <w:pStyle w:val="0"/>
            </w:pPr>
            <w:r>
              <w:rPr>
                <w:sz w:val="24"/>
              </w:rPr>
              <w:t xml:space="preserve">N 61013</w:t>
            </w:r>
          </w:p>
        </w:tc>
        <w:tc>
          <w:tcPr>
            <w:tcW w:w="1770" w:type="dxa"/>
          </w:tcPr>
          <w:p>
            <w:pPr>
              <w:pStyle w:val="0"/>
              <w:jc w:val="center"/>
            </w:pPr>
            <w:r>
              <w:rPr>
                <w:sz w:val="24"/>
              </w:rPr>
              <w:t xml:space="preserve">-</w:t>
            </w:r>
          </w:p>
        </w:tc>
      </w:tr>
      <w:tr>
        <w:tc>
          <w:tcPr>
            <w:tcW w:w="878" w:type="dxa"/>
          </w:tcPr>
          <w:bookmarkStart w:id="2103" w:name="P2103"/>
          <w:bookmarkEnd w:id="2103"/>
          <w:p>
            <w:pPr>
              <w:pStyle w:val="0"/>
            </w:pPr>
            <w:r>
              <w:rPr>
                <w:sz w:val="24"/>
              </w:rPr>
              <w:t xml:space="preserve">1.21</w:t>
            </w:r>
          </w:p>
        </w:tc>
        <w:tc>
          <w:tcPr>
            <w:tcW w:w="4114" w:type="dxa"/>
          </w:tcPr>
          <w:p>
            <w:pPr>
              <w:pStyle w:val="0"/>
            </w:pPr>
            <w:r>
              <w:rPr>
                <w:sz w:val="24"/>
              </w:rPr>
              <w:t xml:space="preserve">Отражение списания резерва под обесценение запасов</w:t>
            </w:r>
          </w:p>
        </w:tc>
        <w:tc>
          <w:tcPr>
            <w:tcW w:w="1113" w:type="dxa"/>
          </w:tcPr>
          <w:p>
            <w:pPr>
              <w:pStyle w:val="0"/>
            </w:pPr>
            <w:r>
              <w:rPr>
                <w:sz w:val="24"/>
              </w:rPr>
              <w:t xml:space="preserve">N 61016</w:t>
            </w:r>
          </w:p>
        </w:tc>
        <w:tc>
          <w:tcPr>
            <w:tcW w:w="1155" w:type="dxa"/>
          </w:tcPr>
          <w:p>
            <w:pPr>
              <w:pStyle w:val="0"/>
            </w:pPr>
            <w:r>
              <w:rPr>
                <w:sz w:val="24"/>
              </w:rPr>
              <w:t xml:space="preserve">N 61013</w:t>
            </w:r>
          </w:p>
        </w:tc>
        <w:tc>
          <w:tcPr>
            <w:tcW w:w="1770" w:type="dxa"/>
          </w:tcPr>
          <w:p>
            <w:pPr>
              <w:pStyle w:val="0"/>
              <w:jc w:val="center"/>
            </w:pPr>
            <w:r>
              <w:rPr>
                <w:sz w:val="24"/>
              </w:rPr>
              <w:t xml:space="preserve">-</w:t>
            </w:r>
          </w:p>
        </w:tc>
      </w:tr>
      <w:tr>
        <w:tc>
          <w:tcPr>
            <w:gridSpan w:val="5"/>
            <w:tcW w:w="9030" w:type="dxa"/>
          </w:tcPr>
          <w:p>
            <w:pPr>
              <w:pStyle w:val="0"/>
              <w:outlineLvl w:val="2"/>
              <w:jc w:val="center"/>
            </w:pPr>
            <w:r>
              <w:rPr>
                <w:sz w:val="24"/>
              </w:rPr>
              <w:t xml:space="preserve">Отражение выбытия запасов</w:t>
            </w:r>
          </w:p>
        </w:tc>
      </w:tr>
      <w:tr>
        <w:tc>
          <w:tcPr>
            <w:tcW w:w="878" w:type="dxa"/>
          </w:tcPr>
          <w:bookmarkStart w:id="2109" w:name="P2109"/>
          <w:bookmarkEnd w:id="2109"/>
          <w:p>
            <w:pPr>
              <w:pStyle w:val="0"/>
            </w:pPr>
            <w:r>
              <w:rPr>
                <w:sz w:val="24"/>
              </w:rPr>
              <w:t xml:space="preserve">1.22</w:t>
            </w:r>
          </w:p>
        </w:tc>
        <w:tc>
          <w:tcPr>
            <w:tcW w:w="4114" w:type="dxa"/>
          </w:tcPr>
          <w:p>
            <w:pPr>
              <w:pStyle w:val="0"/>
            </w:pPr>
            <w:r>
              <w:rPr>
                <w:sz w:val="24"/>
              </w:rPr>
              <w:t xml:space="preserve">Отражение списания стоимости выбывающих запасов</w:t>
            </w:r>
          </w:p>
        </w:tc>
        <w:tc>
          <w:tcPr>
            <w:tcW w:w="1113" w:type="dxa"/>
          </w:tcPr>
          <w:p>
            <w:pPr>
              <w:pStyle w:val="0"/>
            </w:pPr>
            <w:r>
              <w:rPr>
                <w:sz w:val="24"/>
              </w:rPr>
              <w:t xml:space="preserve">N 61209</w:t>
            </w:r>
          </w:p>
        </w:tc>
        <w:tc>
          <w:tcPr>
            <w:tcW w:w="1155" w:type="dxa"/>
          </w:tcPr>
          <w:p>
            <w:pPr>
              <w:pStyle w:val="0"/>
            </w:pPr>
            <w:r>
              <w:rPr>
                <w:sz w:val="24"/>
              </w:rPr>
              <w:t xml:space="preserve">N 610</w:t>
            </w:r>
          </w:p>
          <w:p>
            <w:pPr>
              <w:pStyle w:val="0"/>
            </w:pPr>
            <w:r>
              <w:rPr>
                <w:sz w:val="24"/>
              </w:rPr>
              <w:t xml:space="preserve">(балансовый счет второго порядка)</w:t>
            </w:r>
          </w:p>
        </w:tc>
        <w:tc>
          <w:tcPr>
            <w:tcW w:w="1770" w:type="dxa"/>
          </w:tcPr>
          <w:p>
            <w:pPr>
              <w:pStyle w:val="0"/>
              <w:jc w:val="center"/>
            </w:pPr>
            <w:r>
              <w:rPr>
                <w:sz w:val="24"/>
              </w:rPr>
              <w:t xml:space="preserve">-</w:t>
            </w:r>
          </w:p>
        </w:tc>
      </w:tr>
      <w:tr>
        <w:tc>
          <w:tcPr>
            <w:tcW w:w="878" w:type="dxa"/>
          </w:tcPr>
          <w:p>
            <w:pPr>
              <w:pStyle w:val="0"/>
            </w:pPr>
            <w:r>
              <w:rPr>
                <w:sz w:val="24"/>
              </w:rPr>
              <w:t xml:space="preserve">1.23</w:t>
            </w:r>
          </w:p>
        </w:tc>
        <w:tc>
          <w:tcPr>
            <w:tcW w:w="4114" w:type="dxa"/>
          </w:tcPr>
          <w:p>
            <w:pPr>
              <w:pStyle w:val="0"/>
            </w:pPr>
            <w:r>
              <w:rPr>
                <w:sz w:val="24"/>
              </w:rPr>
              <w:t xml:space="preserve">Отражение списания суммы ранее сформированного резерва под обесценение запасов</w:t>
            </w:r>
          </w:p>
        </w:tc>
        <w:tc>
          <w:tcPr>
            <w:tcW w:w="1113" w:type="dxa"/>
          </w:tcPr>
          <w:p>
            <w:pPr>
              <w:pStyle w:val="0"/>
            </w:pPr>
            <w:r>
              <w:rPr>
                <w:sz w:val="24"/>
              </w:rPr>
              <w:t xml:space="preserve">N 61016</w:t>
            </w:r>
          </w:p>
        </w:tc>
        <w:tc>
          <w:tcPr>
            <w:tcW w:w="1155" w:type="dxa"/>
          </w:tcPr>
          <w:p>
            <w:pPr>
              <w:pStyle w:val="0"/>
            </w:pPr>
            <w:r>
              <w:rPr>
                <w:sz w:val="24"/>
              </w:rPr>
              <w:t xml:space="preserve">N 61209</w:t>
            </w:r>
          </w:p>
        </w:tc>
        <w:tc>
          <w:tcPr>
            <w:tcW w:w="1770" w:type="dxa"/>
          </w:tcPr>
          <w:p>
            <w:pPr>
              <w:pStyle w:val="0"/>
              <w:jc w:val="center"/>
            </w:pPr>
            <w:r>
              <w:rPr>
                <w:sz w:val="24"/>
              </w:rPr>
              <w:t xml:space="preserve">-</w:t>
            </w:r>
          </w:p>
        </w:tc>
      </w:tr>
      <w:tr>
        <w:tc>
          <w:tcPr>
            <w:tcW w:w="878" w:type="dxa"/>
          </w:tcPr>
          <w:p>
            <w:pPr>
              <w:pStyle w:val="0"/>
            </w:pPr>
            <w:r>
              <w:rPr>
                <w:sz w:val="24"/>
              </w:rPr>
              <w:t xml:space="preserve">1.24</w:t>
            </w:r>
          </w:p>
        </w:tc>
        <w:tc>
          <w:tcPr>
            <w:tcW w:w="4114" w:type="dxa"/>
          </w:tcPr>
          <w:p>
            <w:pPr>
              <w:pStyle w:val="0"/>
            </w:pPr>
            <w:r>
              <w:rPr>
                <w:sz w:val="24"/>
              </w:rPr>
              <w:t xml:space="preserve">Отражение затрат, связанных с выбытием запасов</w:t>
            </w:r>
          </w:p>
        </w:tc>
        <w:tc>
          <w:tcPr>
            <w:tcW w:w="1113" w:type="dxa"/>
          </w:tcPr>
          <w:p>
            <w:pPr>
              <w:pStyle w:val="0"/>
            </w:pPr>
            <w:r>
              <w:rPr>
                <w:sz w:val="24"/>
              </w:rPr>
              <w:t xml:space="preserve">N 61209</w:t>
            </w:r>
          </w:p>
        </w:tc>
        <w:tc>
          <w:tcPr>
            <w:tcW w:w="1155" w:type="dxa"/>
          </w:tcPr>
          <w:p>
            <w:pPr>
              <w:pStyle w:val="0"/>
            </w:pPr>
            <w:r>
              <w:rPr>
                <w:sz w:val="24"/>
              </w:rPr>
              <w:t xml:space="preserve">N 60311</w:t>
            </w:r>
          </w:p>
          <w:p>
            <w:pPr>
              <w:pStyle w:val="0"/>
            </w:pPr>
            <w:r>
              <w:rPr>
                <w:sz w:val="24"/>
              </w:rPr>
              <w:t xml:space="preserve">N 60312</w:t>
            </w:r>
          </w:p>
          <w:p>
            <w:pPr>
              <w:pStyle w:val="0"/>
            </w:pPr>
            <w:r>
              <w:rPr>
                <w:sz w:val="24"/>
              </w:rPr>
              <w:t xml:space="preserve">N 60313</w:t>
            </w:r>
          </w:p>
          <w:p>
            <w:pPr>
              <w:pStyle w:val="0"/>
            </w:pPr>
            <w:r>
              <w:rPr>
                <w:sz w:val="24"/>
              </w:rPr>
              <w:t xml:space="preserve">N 60314</w:t>
            </w:r>
          </w:p>
        </w:tc>
        <w:tc>
          <w:tcPr>
            <w:tcW w:w="1770" w:type="dxa"/>
          </w:tcPr>
          <w:p>
            <w:pPr>
              <w:pStyle w:val="0"/>
              <w:jc w:val="center"/>
            </w:pPr>
            <w:r>
              <w:rPr>
                <w:sz w:val="24"/>
              </w:rPr>
              <w:t xml:space="preserve">-</w:t>
            </w:r>
          </w:p>
        </w:tc>
      </w:tr>
      <w:tr>
        <w:tc>
          <w:tcPr>
            <w:tcW w:w="878" w:type="dxa"/>
          </w:tcPr>
          <w:p>
            <w:pPr>
              <w:pStyle w:val="0"/>
            </w:pPr>
            <w:r>
              <w:rPr>
                <w:sz w:val="24"/>
              </w:rPr>
              <w:t xml:space="preserve">1.25</w:t>
            </w:r>
          </w:p>
        </w:tc>
        <w:tc>
          <w:tcPr>
            <w:tcW w:w="4114" w:type="dxa"/>
          </w:tcPr>
          <w:p>
            <w:pPr>
              <w:pStyle w:val="0"/>
            </w:pPr>
            <w:r>
              <w:rPr>
                <w:sz w:val="24"/>
              </w:rPr>
              <w:t xml:space="preserve">Отражение выручки от продажи запасов</w:t>
            </w:r>
          </w:p>
        </w:tc>
        <w:tc>
          <w:tcPr>
            <w:tcW w:w="1113" w:type="dxa"/>
          </w:tcPr>
          <w:p>
            <w:pPr>
              <w:pStyle w:val="0"/>
            </w:pPr>
            <w:r>
              <w:rPr>
                <w:sz w:val="24"/>
              </w:rPr>
              <w:t xml:space="preserve">N 60331</w:t>
            </w:r>
          </w:p>
          <w:p>
            <w:pPr>
              <w:pStyle w:val="0"/>
            </w:pPr>
            <w:r>
              <w:rPr>
                <w:sz w:val="24"/>
              </w:rPr>
              <w:t xml:space="preserve">N 60332</w:t>
            </w:r>
          </w:p>
          <w:p>
            <w:pPr>
              <w:pStyle w:val="0"/>
            </w:pPr>
            <w:r>
              <w:rPr>
                <w:sz w:val="24"/>
              </w:rPr>
              <w:t xml:space="preserve">или</w:t>
            </w:r>
          </w:p>
          <w:p>
            <w:pPr>
              <w:pStyle w:val="0"/>
            </w:pPr>
            <w:r>
              <w:rPr>
                <w:sz w:val="24"/>
              </w:rPr>
              <w:t xml:space="preserve">счета по учету денежных средств</w:t>
            </w:r>
          </w:p>
        </w:tc>
        <w:tc>
          <w:tcPr>
            <w:tcW w:w="1155" w:type="dxa"/>
          </w:tcPr>
          <w:p>
            <w:pPr>
              <w:pStyle w:val="0"/>
            </w:pPr>
            <w:r>
              <w:rPr>
                <w:sz w:val="24"/>
              </w:rPr>
              <w:t xml:space="preserve">N 61209</w:t>
            </w:r>
          </w:p>
        </w:tc>
        <w:tc>
          <w:tcPr>
            <w:tcW w:w="1770" w:type="dxa"/>
          </w:tcPr>
          <w:p>
            <w:pPr>
              <w:pStyle w:val="0"/>
              <w:jc w:val="center"/>
            </w:pPr>
            <w:r>
              <w:rPr>
                <w:sz w:val="24"/>
              </w:rPr>
              <w:t xml:space="preserve">-</w:t>
            </w:r>
          </w:p>
        </w:tc>
      </w:tr>
      <w:tr>
        <w:tc>
          <w:tcPr>
            <w:tcW w:w="878" w:type="dxa"/>
          </w:tcPr>
          <w:p>
            <w:pPr>
              <w:pStyle w:val="0"/>
            </w:pPr>
            <w:r>
              <w:rPr>
                <w:sz w:val="24"/>
              </w:rPr>
              <w:t xml:space="preserve">1.26</w:t>
            </w:r>
          </w:p>
        </w:tc>
        <w:tc>
          <w:tcPr>
            <w:tcW w:w="4114" w:type="dxa"/>
          </w:tcPr>
          <w:p>
            <w:pPr>
              <w:pStyle w:val="0"/>
            </w:pPr>
            <w:r>
              <w:rPr>
                <w:sz w:val="24"/>
              </w:rPr>
              <w:t xml:space="preserve">Отражение финансового результата (расхода) от выбытия запасов</w:t>
            </w:r>
          </w:p>
        </w:tc>
        <w:tc>
          <w:tcPr>
            <w:tcW w:w="1113" w:type="dxa"/>
          </w:tcPr>
          <w:p>
            <w:pPr>
              <w:pStyle w:val="0"/>
            </w:pPr>
            <w:r>
              <w:rPr>
                <w:sz w:val="24"/>
              </w:rPr>
              <w:t xml:space="preserve">N 71802</w:t>
            </w:r>
          </w:p>
        </w:tc>
        <w:tc>
          <w:tcPr>
            <w:tcW w:w="1155" w:type="dxa"/>
          </w:tcPr>
          <w:p>
            <w:pPr>
              <w:pStyle w:val="0"/>
            </w:pPr>
            <w:r>
              <w:rPr>
                <w:sz w:val="24"/>
              </w:rPr>
              <w:t xml:space="preserve">N 61209</w:t>
            </w:r>
          </w:p>
        </w:tc>
        <w:tc>
          <w:tcPr>
            <w:tcW w:w="1770" w:type="dxa"/>
          </w:tcPr>
          <w:p>
            <w:pPr>
              <w:pStyle w:val="0"/>
            </w:pPr>
            <w:r>
              <w:rPr>
                <w:sz w:val="24"/>
              </w:rPr>
              <w:t xml:space="preserve">55404</w:t>
            </w:r>
          </w:p>
        </w:tc>
      </w:tr>
      <w:tr>
        <w:tc>
          <w:tcPr>
            <w:tcW w:w="878" w:type="dxa"/>
          </w:tcPr>
          <w:bookmarkStart w:id="2141" w:name="P2141"/>
          <w:bookmarkEnd w:id="2141"/>
          <w:p>
            <w:pPr>
              <w:pStyle w:val="0"/>
            </w:pPr>
            <w:r>
              <w:rPr>
                <w:sz w:val="24"/>
              </w:rPr>
              <w:t xml:space="preserve">1.27</w:t>
            </w:r>
          </w:p>
        </w:tc>
        <w:tc>
          <w:tcPr>
            <w:tcW w:w="4114" w:type="dxa"/>
          </w:tcPr>
          <w:p>
            <w:pPr>
              <w:pStyle w:val="0"/>
            </w:pPr>
            <w:r>
              <w:rPr>
                <w:sz w:val="24"/>
              </w:rPr>
              <w:t xml:space="preserve">Отражение финансового результата (дохода) от выбытия запасов</w:t>
            </w:r>
          </w:p>
        </w:tc>
        <w:tc>
          <w:tcPr>
            <w:tcW w:w="1113" w:type="dxa"/>
          </w:tcPr>
          <w:p>
            <w:pPr>
              <w:pStyle w:val="0"/>
            </w:pPr>
            <w:r>
              <w:rPr>
                <w:sz w:val="24"/>
              </w:rPr>
              <w:t xml:space="preserve">N 61209</w:t>
            </w:r>
          </w:p>
        </w:tc>
        <w:tc>
          <w:tcPr>
            <w:tcW w:w="1155" w:type="dxa"/>
          </w:tcPr>
          <w:p>
            <w:pPr>
              <w:pStyle w:val="0"/>
            </w:pPr>
            <w:r>
              <w:rPr>
                <w:sz w:val="24"/>
              </w:rPr>
              <w:t xml:space="preserve">N 71801</w:t>
            </w:r>
          </w:p>
        </w:tc>
        <w:tc>
          <w:tcPr>
            <w:tcW w:w="1770" w:type="dxa"/>
          </w:tcPr>
          <w:p>
            <w:pPr>
              <w:pStyle w:val="0"/>
            </w:pPr>
            <w:r>
              <w:rPr>
                <w:sz w:val="24"/>
              </w:rPr>
              <w:t xml:space="preserve">54407</w:t>
            </w:r>
          </w:p>
        </w:tc>
      </w:tr>
    </w:tbl>
    <w:p>
      <w:pPr>
        <w:pStyle w:val="0"/>
        <w:ind w:firstLine="540"/>
        <w:jc w:val="both"/>
      </w:pPr>
      <w:r>
        <w:rPr>
          <w:sz w:val="24"/>
        </w:rPr>
      </w:r>
    </w:p>
    <w:p>
      <w:pPr>
        <w:pStyle w:val="2"/>
        <w:outlineLvl w:val="1"/>
        <w:ind w:firstLine="540"/>
        <w:jc w:val="both"/>
      </w:pPr>
      <w:r>
        <w:rPr>
          <w:sz w:val="24"/>
        </w:rPr>
        <w:t xml:space="preserve">Таблица 6. Отражение на счетах бухгалтерского учета средств труда и предметов труда, полученных по договорам отступного, залога, назначение которых не определено</w:t>
      </w:r>
    </w:p>
    <w:p>
      <w:pPr>
        <w:pStyle w:val="0"/>
        <w:ind w:firstLine="540"/>
        <w:jc w:val="both"/>
      </w:pPr>
      <w:r>
        <w:rPr>
          <w:sz w:val="24"/>
        </w:rPr>
      </w:r>
    </w:p>
    <w:tbl>
      <w:tblPr>
        <w:tblInd w:w="0" w:type="dxa"/>
        <w:tblLayout w:type="fixed"/>
        <w:tblBorders>
          <w:top w:val="single" w:sz="4"/>
          <w:left w:val="single" w:sz="4"/>
          <w:bottom w:val="single" w:sz="4"/>
          <w:right w:val="single" w:sz="4"/>
          <w:insideV w:val="single" w:sz="4"/>
          <w:insideH w:val="single" w:sz="4"/>
        </w:tblBorders>
        <w:tblCellMar>
          <w:top w:w="102" w:type="dxa"/>
          <w:left w:w="62" w:type="dxa"/>
          <w:bottom w:w="102" w:type="dxa"/>
          <w:right w:w="62" w:type="dxa"/>
        </w:tblCellMar>
      </w:tblPr>
      <w:tblGrid>
        <w:gridCol w:w="878"/>
        <w:gridCol w:w="4114"/>
        <w:gridCol w:w="1113"/>
        <w:gridCol w:w="1155"/>
        <w:gridCol w:w="1770"/>
      </w:tblGrid>
      <w:tr>
        <w:tc>
          <w:tcPr>
            <w:tcW w:w="878" w:type="dxa"/>
          </w:tcPr>
          <w:p>
            <w:pPr>
              <w:pStyle w:val="0"/>
              <w:jc w:val="center"/>
            </w:pPr>
            <w:r>
              <w:rPr>
                <w:sz w:val="24"/>
              </w:rPr>
              <w:t xml:space="preserve">N</w:t>
            </w:r>
          </w:p>
        </w:tc>
        <w:tc>
          <w:tcPr>
            <w:tcW w:w="4114" w:type="dxa"/>
          </w:tcPr>
          <w:p>
            <w:pPr>
              <w:pStyle w:val="0"/>
              <w:jc w:val="center"/>
            </w:pPr>
            <w:r>
              <w:rPr>
                <w:sz w:val="24"/>
              </w:rPr>
              <w:t xml:space="preserve">Содержание факта хозяйственной жизни</w:t>
            </w:r>
          </w:p>
        </w:tc>
        <w:tc>
          <w:tcPr>
            <w:tcW w:w="1113" w:type="dxa"/>
          </w:tcPr>
          <w:p>
            <w:pPr>
              <w:pStyle w:val="0"/>
              <w:jc w:val="center"/>
            </w:pPr>
            <w:r>
              <w:rPr>
                <w:sz w:val="24"/>
              </w:rPr>
              <w:t xml:space="preserve">Дебет счета</w:t>
            </w:r>
          </w:p>
        </w:tc>
        <w:tc>
          <w:tcPr>
            <w:tcW w:w="1155" w:type="dxa"/>
          </w:tcPr>
          <w:p>
            <w:pPr>
              <w:pStyle w:val="0"/>
              <w:jc w:val="center"/>
            </w:pPr>
            <w:r>
              <w:rPr>
                <w:sz w:val="24"/>
              </w:rPr>
              <w:t xml:space="preserve">Кредит счета</w:t>
            </w:r>
          </w:p>
        </w:tc>
        <w:tc>
          <w:tcPr>
            <w:tcW w:w="1770" w:type="dxa"/>
          </w:tcPr>
          <w:p>
            <w:pPr>
              <w:pStyle w:val="0"/>
              <w:jc w:val="center"/>
            </w:pPr>
            <w:r>
              <w:rPr>
                <w:sz w:val="24"/>
              </w:rPr>
              <w:t xml:space="preserve">Символ ОФР</w:t>
            </w:r>
          </w:p>
        </w:tc>
      </w:tr>
      <w:tr>
        <w:tc>
          <w:tcPr>
            <w:tcW w:w="878" w:type="dxa"/>
          </w:tcPr>
          <w:p>
            <w:pPr>
              <w:pStyle w:val="0"/>
              <w:jc w:val="center"/>
            </w:pPr>
            <w:r>
              <w:rPr>
                <w:sz w:val="24"/>
              </w:rPr>
              <w:t xml:space="preserve">1</w:t>
            </w:r>
          </w:p>
        </w:tc>
        <w:tc>
          <w:tcPr>
            <w:tcW w:w="4114" w:type="dxa"/>
          </w:tcPr>
          <w:p>
            <w:pPr>
              <w:pStyle w:val="0"/>
              <w:jc w:val="center"/>
            </w:pPr>
            <w:r>
              <w:rPr>
                <w:sz w:val="24"/>
              </w:rPr>
              <w:t xml:space="preserve">2</w:t>
            </w:r>
          </w:p>
        </w:tc>
        <w:tc>
          <w:tcPr>
            <w:tcW w:w="1113" w:type="dxa"/>
          </w:tcPr>
          <w:p>
            <w:pPr>
              <w:pStyle w:val="0"/>
              <w:jc w:val="center"/>
            </w:pPr>
            <w:r>
              <w:rPr>
                <w:sz w:val="24"/>
              </w:rPr>
              <w:t xml:space="preserve">3</w:t>
            </w:r>
          </w:p>
        </w:tc>
        <w:tc>
          <w:tcPr>
            <w:tcW w:w="1155" w:type="dxa"/>
          </w:tcPr>
          <w:p>
            <w:pPr>
              <w:pStyle w:val="0"/>
              <w:jc w:val="center"/>
            </w:pPr>
            <w:r>
              <w:rPr>
                <w:sz w:val="24"/>
              </w:rPr>
              <w:t xml:space="preserve">4</w:t>
            </w:r>
          </w:p>
        </w:tc>
        <w:tc>
          <w:tcPr>
            <w:tcW w:w="1770" w:type="dxa"/>
          </w:tcPr>
          <w:p>
            <w:pPr>
              <w:pStyle w:val="0"/>
              <w:jc w:val="center"/>
            </w:pPr>
            <w:r>
              <w:rPr>
                <w:sz w:val="24"/>
              </w:rPr>
              <w:t xml:space="preserve">5</w:t>
            </w:r>
          </w:p>
        </w:tc>
      </w:tr>
      <w:tr>
        <w:tc>
          <w:tcPr>
            <w:gridSpan w:val="5"/>
            <w:tcW w:w="9030" w:type="dxa"/>
          </w:tcPr>
          <w:p>
            <w:pPr>
              <w:pStyle w:val="0"/>
              <w:outlineLvl w:val="2"/>
              <w:jc w:val="center"/>
            </w:pPr>
            <w:r>
              <w:rPr>
                <w:sz w:val="24"/>
              </w:rPr>
              <w:t xml:space="preserve">Отражение признания средств труда и предметов труда</w:t>
            </w:r>
          </w:p>
        </w:tc>
      </w:tr>
      <w:tr>
        <w:tc>
          <w:tcPr>
            <w:tcW w:w="878" w:type="dxa"/>
          </w:tcPr>
          <w:bookmarkStart w:id="2160" w:name="P2160"/>
          <w:bookmarkEnd w:id="2160"/>
          <w:p>
            <w:pPr>
              <w:pStyle w:val="0"/>
            </w:pPr>
            <w:r>
              <w:rPr>
                <w:sz w:val="24"/>
              </w:rPr>
              <w:t xml:space="preserve">1.1</w:t>
            </w:r>
          </w:p>
        </w:tc>
        <w:tc>
          <w:tcPr>
            <w:tcW w:w="4114" w:type="dxa"/>
          </w:tcPr>
          <w:p>
            <w:pPr>
              <w:pStyle w:val="0"/>
            </w:pPr>
            <w:r>
              <w:rPr>
                <w:sz w:val="24"/>
              </w:rPr>
              <w:t xml:space="preserve">Отражение признания средств труда</w:t>
            </w:r>
          </w:p>
        </w:tc>
        <w:tc>
          <w:tcPr>
            <w:tcW w:w="1113" w:type="dxa"/>
          </w:tcPr>
          <w:p>
            <w:pPr>
              <w:pStyle w:val="0"/>
            </w:pPr>
            <w:r>
              <w:rPr>
                <w:sz w:val="24"/>
              </w:rPr>
              <w:t xml:space="preserve">N 62101</w:t>
            </w:r>
          </w:p>
        </w:tc>
        <w:tc>
          <w:tcPr>
            <w:tcW w:w="1155" w:type="dxa"/>
          </w:tcPr>
          <w:p>
            <w:pPr>
              <w:pStyle w:val="0"/>
            </w:pPr>
            <w:r>
              <w:rPr>
                <w:sz w:val="24"/>
              </w:rPr>
              <w:t xml:space="preserve">N 61215</w:t>
            </w:r>
          </w:p>
        </w:tc>
        <w:tc>
          <w:tcPr>
            <w:tcW w:w="1770" w:type="dxa"/>
          </w:tcPr>
          <w:p>
            <w:pPr>
              <w:pStyle w:val="0"/>
              <w:jc w:val="center"/>
            </w:pPr>
            <w:r>
              <w:rPr>
                <w:sz w:val="24"/>
              </w:rPr>
              <w:t xml:space="preserve">-</w:t>
            </w:r>
          </w:p>
        </w:tc>
      </w:tr>
      <w:tr>
        <w:tc>
          <w:tcPr>
            <w:tcW w:w="878" w:type="dxa"/>
          </w:tcPr>
          <w:bookmarkStart w:id="2165" w:name="P2165"/>
          <w:bookmarkEnd w:id="2165"/>
          <w:p>
            <w:pPr>
              <w:pStyle w:val="0"/>
            </w:pPr>
            <w:r>
              <w:rPr>
                <w:sz w:val="24"/>
              </w:rPr>
              <w:t xml:space="preserve">1.2</w:t>
            </w:r>
          </w:p>
        </w:tc>
        <w:tc>
          <w:tcPr>
            <w:tcW w:w="4114" w:type="dxa"/>
          </w:tcPr>
          <w:p>
            <w:pPr>
              <w:pStyle w:val="0"/>
            </w:pPr>
            <w:r>
              <w:rPr>
                <w:sz w:val="24"/>
              </w:rPr>
              <w:t xml:space="preserve">Отражение признания предметов труда</w:t>
            </w:r>
          </w:p>
        </w:tc>
        <w:tc>
          <w:tcPr>
            <w:tcW w:w="1113" w:type="dxa"/>
          </w:tcPr>
          <w:p>
            <w:pPr>
              <w:pStyle w:val="0"/>
            </w:pPr>
            <w:r>
              <w:rPr>
                <w:sz w:val="24"/>
              </w:rPr>
              <w:t xml:space="preserve">N 62102</w:t>
            </w:r>
          </w:p>
        </w:tc>
        <w:tc>
          <w:tcPr>
            <w:tcW w:w="1155" w:type="dxa"/>
          </w:tcPr>
          <w:p>
            <w:pPr>
              <w:pStyle w:val="0"/>
            </w:pPr>
            <w:r>
              <w:rPr>
                <w:sz w:val="24"/>
              </w:rPr>
              <w:t xml:space="preserve">N 61215</w:t>
            </w:r>
          </w:p>
        </w:tc>
        <w:tc>
          <w:tcPr>
            <w:tcW w:w="1770" w:type="dxa"/>
          </w:tcPr>
          <w:p>
            <w:pPr>
              <w:pStyle w:val="0"/>
              <w:jc w:val="center"/>
            </w:pPr>
            <w:r>
              <w:rPr>
                <w:sz w:val="24"/>
              </w:rPr>
              <w:t xml:space="preserve">-</w:t>
            </w:r>
          </w:p>
        </w:tc>
      </w:tr>
      <w:tr>
        <w:tc>
          <w:tcPr>
            <w:gridSpan w:val="5"/>
            <w:tcW w:w="9030" w:type="dxa"/>
          </w:tcPr>
          <w:p>
            <w:pPr>
              <w:pStyle w:val="0"/>
              <w:outlineLvl w:val="2"/>
              <w:jc w:val="center"/>
            </w:pPr>
            <w:r>
              <w:rPr>
                <w:sz w:val="24"/>
              </w:rPr>
              <w:t xml:space="preserve">Отражение убытков от обесценения средств труда и предметов труда и восстановление убытков от обесценения средств труда и предметов труда</w:t>
            </w:r>
          </w:p>
        </w:tc>
      </w:tr>
      <w:tr>
        <w:tc>
          <w:tcPr>
            <w:tcW w:w="878" w:type="dxa"/>
            <w:vMerge w:val="restart"/>
          </w:tcPr>
          <w:bookmarkStart w:id="2171" w:name="P2171"/>
          <w:bookmarkEnd w:id="2171"/>
          <w:p>
            <w:pPr>
              <w:pStyle w:val="0"/>
            </w:pPr>
            <w:r>
              <w:rPr>
                <w:sz w:val="24"/>
              </w:rPr>
              <w:t xml:space="preserve">1.3</w:t>
            </w:r>
          </w:p>
        </w:tc>
        <w:tc>
          <w:tcPr>
            <w:tcW w:w="4114" w:type="dxa"/>
            <w:vMerge w:val="restart"/>
          </w:tcPr>
          <w:p>
            <w:pPr>
              <w:pStyle w:val="0"/>
            </w:pPr>
            <w:r>
              <w:rPr>
                <w:sz w:val="24"/>
              </w:rPr>
              <w:t xml:space="preserve">Отражение убытков от обесценения средств труда</w:t>
            </w:r>
          </w:p>
        </w:tc>
        <w:tc>
          <w:tcPr>
            <w:tcW w:w="1113" w:type="dxa"/>
            <w:vMerge w:val="restart"/>
          </w:tcPr>
          <w:p>
            <w:pPr>
              <w:pStyle w:val="0"/>
            </w:pPr>
            <w:r>
              <w:rPr>
                <w:sz w:val="24"/>
              </w:rPr>
              <w:t xml:space="preserve">N 71702</w:t>
            </w:r>
          </w:p>
        </w:tc>
        <w:tc>
          <w:tcPr>
            <w:tcW w:w="1155" w:type="dxa"/>
            <w:vMerge w:val="restart"/>
          </w:tcPr>
          <w:p>
            <w:pPr>
              <w:pStyle w:val="0"/>
            </w:pPr>
            <w:r>
              <w:rPr>
                <w:sz w:val="24"/>
              </w:rPr>
              <w:t xml:space="preserve">N 62101</w:t>
            </w:r>
          </w:p>
        </w:tc>
        <w:tc>
          <w:tcPr>
            <w:tcW w:w="1770" w:type="dxa"/>
            <w:tcBorders>
              <w:bottom w:val="nil"/>
            </w:tcBorders>
          </w:tcPr>
          <w:p>
            <w:pPr>
              <w:pStyle w:val="0"/>
            </w:pPr>
            <w:r>
              <w:rPr>
                <w:sz w:val="24"/>
              </w:rPr>
              <w:t xml:space="preserve">53703</w:t>
            </w:r>
          </w:p>
          <w:p>
            <w:pPr>
              <w:pStyle w:val="0"/>
            </w:pPr>
            <w:r>
              <w:rPr>
                <w:sz w:val="24"/>
              </w:rPr>
              <w:t xml:space="preserve">в соответствии с </w:t>
            </w:r>
            <w:r>
              <w:rPr>
                <w:sz w:val="24"/>
              </w:rPr>
              <w:t xml:space="preserve">Планом</w:t>
            </w:r>
            <w:r>
              <w:rPr>
                <w:sz w:val="24"/>
              </w:rPr>
              <w:t xml:space="preserve"> счетов,</w:t>
            </w:r>
          </w:p>
        </w:tc>
      </w:tr>
      <w:tr>
        <w:tc>
          <w:tcPr>
            <w:vMerge w:val="continue"/>
          </w:tcPr>
          <w:p/>
        </w:tc>
        <w:tc>
          <w:tcPr>
            <w:vMerge w:val="continue"/>
          </w:tcPr>
          <w:p/>
        </w:tc>
        <w:tc>
          <w:tcPr>
            <w:vMerge w:val="continue"/>
          </w:tcPr>
          <w:p/>
        </w:tc>
        <w:tc>
          <w:tcPr>
            <w:vMerge w:val="continue"/>
          </w:tcPr>
          <w:p/>
        </w:tc>
        <w:tc>
          <w:tcPr>
            <w:tcW w:w="1770" w:type="dxa"/>
            <w:tcBorders>
              <w:top w:val="nil"/>
            </w:tcBorders>
          </w:tcPr>
          <w:p>
            <w:pPr>
              <w:pStyle w:val="0"/>
            </w:pPr>
            <w:r>
              <w:rPr>
                <w:sz w:val="24"/>
              </w:rPr>
              <w:t xml:space="preserve">53603</w:t>
            </w:r>
          </w:p>
          <w:p>
            <w:pPr>
              <w:pStyle w:val="0"/>
            </w:pPr>
            <w:r>
              <w:rPr>
                <w:sz w:val="24"/>
              </w:rPr>
              <w:t xml:space="preserve">в соответствии с </w:t>
            </w:r>
            <w:r>
              <w:rPr>
                <w:sz w:val="24"/>
              </w:rPr>
              <w:t xml:space="preserve">Положением</w:t>
            </w:r>
            <w:r>
              <w:rPr>
                <w:sz w:val="24"/>
              </w:rPr>
              <w:t xml:space="preserve"> Банка России N 873-П</w:t>
            </w:r>
          </w:p>
        </w:tc>
      </w:tr>
      <w:tr>
        <w:tc>
          <w:tcPr>
            <w:tcW w:w="878" w:type="dxa"/>
            <w:vMerge w:val="restart"/>
          </w:tcPr>
          <w:bookmarkStart w:id="2179" w:name="P2179"/>
          <w:bookmarkEnd w:id="2179"/>
          <w:p>
            <w:pPr>
              <w:pStyle w:val="0"/>
            </w:pPr>
            <w:r>
              <w:rPr>
                <w:sz w:val="24"/>
              </w:rPr>
              <w:t xml:space="preserve">1.4</w:t>
            </w:r>
          </w:p>
        </w:tc>
        <w:tc>
          <w:tcPr>
            <w:tcW w:w="4114" w:type="dxa"/>
            <w:vMerge w:val="restart"/>
          </w:tcPr>
          <w:p>
            <w:pPr>
              <w:pStyle w:val="0"/>
            </w:pPr>
            <w:r>
              <w:rPr>
                <w:sz w:val="24"/>
              </w:rPr>
              <w:t xml:space="preserve">Отражение восстановления убытков от обесценения средств труда</w:t>
            </w:r>
          </w:p>
        </w:tc>
        <w:tc>
          <w:tcPr>
            <w:tcW w:w="1113" w:type="dxa"/>
            <w:vMerge w:val="restart"/>
          </w:tcPr>
          <w:p>
            <w:pPr>
              <w:pStyle w:val="0"/>
            </w:pPr>
            <w:r>
              <w:rPr>
                <w:sz w:val="24"/>
              </w:rPr>
              <w:t xml:space="preserve">N 62101</w:t>
            </w:r>
          </w:p>
        </w:tc>
        <w:tc>
          <w:tcPr>
            <w:tcW w:w="1155" w:type="dxa"/>
            <w:vMerge w:val="restart"/>
          </w:tcPr>
          <w:p>
            <w:pPr>
              <w:pStyle w:val="0"/>
            </w:pPr>
            <w:r>
              <w:rPr>
                <w:sz w:val="24"/>
              </w:rPr>
              <w:t xml:space="preserve">N 71701</w:t>
            </w:r>
          </w:p>
        </w:tc>
        <w:tc>
          <w:tcPr>
            <w:tcW w:w="1770" w:type="dxa"/>
            <w:tcBorders>
              <w:bottom w:val="nil"/>
            </w:tcBorders>
          </w:tcPr>
          <w:p>
            <w:pPr>
              <w:pStyle w:val="0"/>
            </w:pPr>
            <w:r>
              <w:rPr>
                <w:sz w:val="24"/>
              </w:rPr>
              <w:t xml:space="preserve">52703</w:t>
            </w:r>
          </w:p>
          <w:p>
            <w:pPr>
              <w:pStyle w:val="0"/>
            </w:pPr>
            <w:r>
              <w:rPr>
                <w:sz w:val="24"/>
              </w:rPr>
              <w:t xml:space="preserve">в соответствии с </w:t>
            </w:r>
            <w:r>
              <w:rPr>
                <w:sz w:val="24"/>
              </w:rPr>
              <w:t xml:space="preserve">Планом</w:t>
            </w:r>
            <w:r>
              <w:rPr>
                <w:sz w:val="24"/>
              </w:rPr>
              <w:t xml:space="preserve"> счетов,</w:t>
            </w:r>
          </w:p>
        </w:tc>
      </w:tr>
      <w:tr>
        <w:tc>
          <w:tcPr>
            <w:vMerge w:val="continue"/>
          </w:tcPr>
          <w:p/>
        </w:tc>
        <w:tc>
          <w:tcPr>
            <w:vMerge w:val="continue"/>
          </w:tcPr>
          <w:p/>
        </w:tc>
        <w:tc>
          <w:tcPr>
            <w:vMerge w:val="continue"/>
          </w:tcPr>
          <w:p/>
        </w:tc>
        <w:tc>
          <w:tcPr>
            <w:vMerge w:val="continue"/>
          </w:tcPr>
          <w:p/>
        </w:tc>
        <w:tc>
          <w:tcPr>
            <w:tcW w:w="1770" w:type="dxa"/>
            <w:tcBorders>
              <w:top w:val="nil"/>
            </w:tcBorders>
          </w:tcPr>
          <w:p>
            <w:pPr>
              <w:pStyle w:val="0"/>
            </w:pPr>
            <w:r>
              <w:rPr>
                <w:sz w:val="24"/>
              </w:rPr>
              <w:t xml:space="preserve">52603</w:t>
            </w:r>
          </w:p>
          <w:p>
            <w:pPr>
              <w:pStyle w:val="0"/>
            </w:pPr>
            <w:r>
              <w:rPr>
                <w:sz w:val="24"/>
              </w:rPr>
              <w:t xml:space="preserve">в соответствии с </w:t>
            </w:r>
            <w:r>
              <w:rPr>
                <w:sz w:val="24"/>
              </w:rPr>
              <w:t xml:space="preserve">Положением</w:t>
            </w:r>
            <w:r>
              <w:rPr>
                <w:sz w:val="24"/>
              </w:rPr>
              <w:t xml:space="preserve"> Банка России N 873-П</w:t>
            </w:r>
          </w:p>
        </w:tc>
      </w:tr>
      <w:tr>
        <w:tc>
          <w:tcPr>
            <w:tcW w:w="878" w:type="dxa"/>
            <w:vMerge w:val="restart"/>
          </w:tcPr>
          <w:bookmarkStart w:id="2187" w:name="P2187"/>
          <w:bookmarkEnd w:id="2187"/>
          <w:p>
            <w:pPr>
              <w:pStyle w:val="0"/>
            </w:pPr>
            <w:r>
              <w:rPr>
                <w:sz w:val="24"/>
              </w:rPr>
              <w:t xml:space="preserve">1.5</w:t>
            </w:r>
          </w:p>
        </w:tc>
        <w:tc>
          <w:tcPr>
            <w:tcW w:w="4114" w:type="dxa"/>
            <w:vMerge w:val="restart"/>
          </w:tcPr>
          <w:p>
            <w:pPr>
              <w:pStyle w:val="0"/>
            </w:pPr>
            <w:r>
              <w:rPr>
                <w:sz w:val="24"/>
              </w:rPr>
              <w:t xml:space="preserve">Отражение убытков от обесценения предметов труда</w:t>
            </w:r>
          </w:p>
        </w:tc>
        <w:tc>
          <w:tcPr>
            <w:tcW w:w="1113" w:type="dxa"/>
            <w:vMerge w:val="restart"/>
          </w:tcPr>
          <w:p>
            <w:pPr>
              <w:pStyle w:val="0"/>
            </w:pPr>
            <w:r>
              <w:rPr>
                <w:sz w:val="24"/>
              </w:rPr>
              <w:t xml:space="preserve">N 71702</w:t>
            </w:r>
          </w:p>
        </w:tc>
        <w:tc>
          <w:tcPr>
            <w:tcW w:w="1155" w:type="dxa"/>
            <w:vMerge w:val="restart"/>
          </w:tcPr>
          <w:p>
            <w:pPr>
              <w:pStyle w:val="0"/>
            </w:pPr>
            <w:r>
              <w:rPr>
                <w:sz w:val="24"/>
              </w:rPr>
              <w:t xml:space="preserve">N 61016</w:t>
            </w:r>
          </w:p>
        </w:tc>
        <w:tc>
          <w:tcPr>
            <w:tcW w:w="1770" w:type="dxa"/>
            <w:tcBorders>
              <w:bottom w:val="nil"/>
            </w:tcBorders>
          </w:tcPr>
          <w:p>
            <w:pPr>
              <w:pStyle w:val="0"/>
            </w:pPr>
            <w:r>
              <w:rPr>
                <w:sz w:val="24"/>
              </w:rPr>
              <w:t xml:space="preserve">53704</w:t>
            </w:r>
          </w:p>
          <w:p>
            <w:pPr>
              <w:pStyle w:val="0"/>
            </w:pPr>
            <w:r>
              <w:rPr>
                <w:sz w:val="24"/>
              </w:rPr>
              <w:t xml:space="preserve">в соответствии с </w:t>
            </w:r>
            <w:r>
              <w:rPr>
                <w:sz w:val="24"/>
              </w:rPr>
              <w:t xml:space="preserve">Планом</w:t>
            </w:r>
            <w:r>
              <w:rPr>
                <w:sz w:val="24"/>
              </w:rPr>
              <w:t xml:space="preserve"> счетов,</w:t>
            </w:r>
          </w:p>
        </w:tc>
      </w:tr>
      <w:tr>
        <w:tc>
          <w:tcPr>
            <w:vMerge w:val="continue"/>
          </w:tcPr>
          <w:p/>
        </w:tc>
        <w:tc>
          <w:tcPr>
            <w:vMerge w:val="continue"/>
          </w:tcPr>
          <w:p/>
        </w:tc>
        <w:tc>
          <w:tcPr>
            <w:vMerge w:val="continue"/>
          </w:tcPr>
          <w:p/>
        </w:tc>
        <w:tc>
          <w:tcPr>
            <w:vMerge w:val="continue"/>
          </w:tcPr>
          <w:p/>
        </w:tc>
        <w:tc>
          <w:tcPr>
            <w:tcW w:w="1770" w:type="dxa"/>
            <w:tcBorders>
              <w:top w:val="nil"/>
            </w:tcBorders>
          </w:tcPr>
          <w:p>
            <w:pPr>
              <w:pStyle w:val="0"/>
            </w:pPr>
            <w:r>
              <w:rPr>
                <w:sz w:val="24"/>
              </w:rPr>
              <w:t xml:space="preserve">53604</w:t>
            </w:r>
          </w:p>
          <w:p>
            <w:pPr>
              <w:pStyle w:val="0"/>
            </w:pPr>
            <w:r>
              <w:rPr>
                <w:sz w:val="24"/>
              </w:rPr>
              <w:t xml:space="preserve">в соответствии с </w:t>
            </w:r>
            <w:r>
              <w:rPr>
                <w:sz w:val="24"/>
              </w:rPr>
              <w:t xml:space="preserve">Положением</w:t>
            </w:r>
            <w:r>
              <w:rPr>
                <w:sz w:val="24"/>
              </w:rPr>
              <w:t xml:space="preserve"> Банка России N 873-П</w:t>
            </w:r>
          </w:p>
        </w:tc>
      </w:tr>
      <w:tr>
        <w:tc>
          <w:tcPr>
            <w:tcW w:w="878" w:type="dxa"/>
            <w:vMerge w:val="restart"/>
          </w:tcPr>
          <w:bookmarkStart w:id="2195" w:name="P2195"/>
          <w:bookmarkEnd w:id="2195"/>
          <w:p>
            <w:pPr>
              <w:pStyle w:val="0"/>
            </w:pPr>
            <w:r>
              <w:rPr>
                <w:sz w:val="24"/>
              </w:rPr>
              <w:t xml:space="preserve">1.6</w:t>
            </w:r>
          </w:p>
        </w:tc>
        <w:tc>
          <w:tcPr>
            <w:tcW w:w="4114" w:type="dxa"/>
            <w:vMerge w:val="restart"/>
          </w:tcPr>
          <w:p>
            <w:pPr>
              <w:pStyle w:val="0"/>
            </w:pPr>
            <w:r>
              <w:rPr>
                <w:sz w:val="24"/>
              </w:rPr>
              <w:t xml:space="preserve">Отражение восстановления убытков от обесценения предметов труда</w:t>
            </w:r>
          </w:p>
        </w:tc>
        <w:tc>
          <w:tcPr>
            <w:tcW w:w="1113" w:type="dxa"/>
            <w:vMerge w:val="restart"/>
          </w:tcPr>
          <w:p>
            <w:pPr>
              <w:pStyle w:val="0"/>
            </w:pPr>
            <w:r>
              <w:rPr>
                <w:sz w:val="24"/>
              </w:rPr>
              <w:t xml:space="preserve">N 61016</w:t>
            </w:r>
          </w:p>
        </w:tc>
        <w:tc>
          <w:tcPr>
            <w:tcW w:w="1155" w:type="dxa"/>
            <w:vMerge w:val="restart"/>
          </w:tcPr>
          <w:p>
            <w:pPr>
              <w:pStyle w:val="0"/>
            </w:pPr>
            <w:r>
              <w:rPr>
                <w:sz w:val="24"/>
              </w:rPr>
              <w:t xml:space="preserve">N 71701</w:t>
            </w:r>
          </w:p>
        </w:tc>
        <w:tc>
          <w:tcPr>
            <w:tcW w:w="1770" w:type="dxa"/>
            <w:tcBorders>
              <w:bottom w:val="nil"/>
            </w:tcBorders>
          </w:tcPr>
          <w:p>
            <w:pPr>
              <w:pStyle w:val="0"/>
            </w:pPr>
            <w:r>
              <w:rPr>
                <w:sz w:val="24"/>
              </w:rPr>
              <w:t xml:space="preserve">52704</w:t>
            </w:r>
          </w:p>
          <w:p>
            <w:pPr>
              <w:pStyle w:val="0"/>
            </w:pPr>
            <w:r>
              <w:rPr>
                <w:sz w:val="24"/>
              </w:rPr>
              <w:t xml:space="preserve">в соответствии с </w:t>
            </w:r>
            <w:r>
              <w:rPr>
                <w:sz w:val="24"/>
              </w:rPr>
              <w:t xml:space="preserve">Планом</w:t>
            </w:r>
            <w:r>
              <w:rPr>
                <w:sz w:val="24"/>
              </w:rPr>
              <w:t xml:space="preserve"> счетов,</w:t>
            </w:r>
          </w:p>
        </w:tc>
      </w:tr>
      <w:tr>
        <w:tc>
          <w:tcPr>
            <w:vMerge w:val="continue"/>
          </w:tcPr>
          <w:p/>
        </w:tc>
        <w:tc>
          <w:tcPr>
            <w:vMerge w:val="continue"/>
          </w:tcPr>
          <w:p/>
        </w:tc>
        <w:tc>
          <w:tcPr>
            <w:vMerge w:val="continue"/>
          </w:tcPr>
          <w:p/>
        </w:tc>
        <w:tc>
          <w:tcPr>
            <w:vMerge w:val="continue"/>
          </w:tcPr>
          <w:p/>
        </w:tc>
        <w:tc>
          <w:tcPr>
            <w:tcW w:w="1770" w:type="dxa"/>
            <w:tcBorders>
              <w:top w:val="nil"/>
            </w:tcBorders>
          </w:tcPr>
          <w:p>
            <w:pPr>
              <w:pStyle w:val="0"/>
            </w:pPr>
            <w:r>
              <w:rPr>
                <w:sz w:val="24"/>
              </w:rPr>
              <w:t xml:space="preserve">52604</w:t>
            </w:r>
          </w:p>
          <w:p>
            <w:pPr>
              <w:pStyle w:val="0"/>
            </w:pPr>
            <w:r>
              <w:rPr>
                <w:sz w:val="24"/>
              </w:rPr>
              <w:t xml:space="preserve">в соответствии с </w:t>
            </w:r>
            <w:r>
              <w:rPr>
                <w:sz w:val="24"/>
              </w:rPr>
              <w:t xml:space="preserve">Положением</w:t>
            </w:r>
            <w:r>
              <w:rPr>
                <w:sz w:val="24"/>
              </w:rPr>
              <w:t xml:space="preserve"> Банка России N 873-П</w:t>
            </w:r>
          </w:p>
        </w:tc>
      </w:tr>
      <w:tr>
        <w:tc>
          <w:tcPr>
            <w:gridSpan w:val="5"/>
            <w:tcW w:w="9030" w:type="dxa"/>
          </w:tcPr>
          <w:p>
            <w:pPr>
              <w:pStyle w:val="0"/>
              <w:outlineLvl w:val="2"/>
              <w:jc w:val="center"/>
            </w:pPr>
            <w:r>
              <w:rPr>
                <w:sz w:val="24"/>
              </w:rPr>
              <w:t xml:space="preserve">Отражение перевода средств труда в состав капитальных вложений в ОС и ОС</w:t>
            </w:r>
          </w:p>
        </w:tc>
      </w:tr>
      <w:tr>
        <w:tc>
          <w:tcPr>
            <w:tcW w:w="878" w:type="dxa"/>
            <w:vMerge w:val="restart"/>
          </w:tcPr>
          <w:bookmarkStart w:id="2204" w:name="P2204"/>
          <w:bookmarkEnd w:id="2204"/>
          <w:p>
            <w:pPr>
              <w:pStyle w:val="0"/>
            </w:pPr>
            <w:r>
              <w:rPr>
                <w:sz w:val="24"/>
              </w:rPr>
              <w:t xml:space="preserve">1.7</w:t>
            </w:r>
          </w:p>
        </w:tc>
        <w:tc>
          <w:tcPr>
            <w:tcW w:w="4114" w:type="dxa"/>
            <w:tcBorders>
              <w:bottom w:val="nil"/>
            </w:tcBorders>
          </w:tcPr>
          <w:p>
            <w:pPr>
              <w:pStyle w:val="0"/>
              <w:ind w:firstLine="284"/>
            </w:pPr>
            <w:r>
              <w:rPr>
                <w:sz w:val="24"/>
              </w:rPr>
              <w:t xml:space="preserve">Отражение перевода средств труда в состав:</w:t>
            </w:r>
          </w:p>
        </w:tc>
        <w:tc>
          <w:tcPr>
            <w:tcW w:w="1113" w:type="dxa"/>
            <w:tcBorders>
              <w:bottom w:val="nil"/>
            </w:tcBorders>
          </w:tcPr>
          <w:p>
            <w:pPr>
              <w:pStyle w:val="0"/>
            </w:pPr>
            <w:r>
              <w:rPr>
                <w:sz w:val="24"/>
              </w:rPr>
            </w:r>
          </w:p>
        </w:tc>
        <w:tc>
          <w:tcPr>
            <w:tcW w:w="1155" w:type="dxa"/>
            <w:tcBorders>
              <w:bottom w:val="nil"/>
            </w:tcBorders>
          </w:tcPr>
          <w:p>
            <w:pPr>
              <w:pStyle w:val="0"/>
            </w:pPr>
            <w:r>
              <w:rPr>
                <w:sz w:val="24"/>
              </w:rPr>
            </w:r>
          </w:p>
        </w:tc>
        <w:tc>
          <w:tcPr>
            <w:tcW w:w="1770" w:type="dxa"/>
            <w:tcBorders>
              <w:bottom w:val="nil"/>
            </w:tcBorders>
          </w:tcPr>
          <w:p>
            <w:pPr>
              <w:pStyle w:val="0"/>
            </w:pPr>
            <w:r>
              <w:rPr>
                <w:sz w:val="24"/>
              </w:rPr>
            </w:r>
          </w:p>
        </w:tc>
      </w:tr>
      <w:tr>
        <w:tblPrEx>
          <w:tblBorders>
            <w:insideH w:val="nil"/>
          </w:tblBorders>
        </w:tblPrEx>
        <w:tc>
          <w:tcPr>
            <w:vMerge w:val="continue"/>
          </w:tcPr>
          <w:p/>
        </w:tc>
        <w:tc>
          <w:tcPr>
            <w:tcW w:w="4114" w:type="dxa"/>
            <w:tcBorders>
              <w:top w:val="nil"/>
              <w:bottom w:val="nil"/>
            </w:tcBorders>
          </w:tcPr>
          <w:p>
            <w:pPr>
              <w:pStyle w:val="0"/>
              <w:ind w:firstLine="284"/>
            </w:pPr>
            <w:r>
              <w:rPr>
                <w:sz w:val="24"/>
              </w:rPr>
              <w:t xml:space="preserve">капитальных вложений в ОС;</w:t>
            </w:r>
          </w:p>
        </w:tc>
        <w:tc>
          <w:tcPr>
            <w:tcW w:w="1113" w:type="dxa"/>
            <w:tcBorders>
              <w:top w:val="nil"/>
              <w:bottom w:val="nil"/>
            </w:tcBorders>
          </w:tcPr>
          <w:p>
            <w:pPr>
              <w:pStyle w:val="0"/>
              <w:jc w:val="both"/>
            </w:pPr>
            <w:r>
              <w:rPr>
                <w:sz w:val="24"/>
              </w:rPr>
              <w:t xml:space="preserve">N 60415</w:t>
            </w:r>
          </w:p>
        </w:tc>
        <w:tc>
          <w:tcPr>
            <w:tcW w:w="1155" w:type="dxa"/>
            <w:tcBorders>
              <w:top w:val="nil"/>
              <w:bottom w:val="nil"/>
            </w:tcBorders>
          </w:tcPr>
          <w:p>
            <w:pPr>
              <w:pStyle w:val="0"/>
              <w:jc w:val="both"/>
            </w:pPr>
            <w:r>
              <w:rPr>
                <w:sz w:val="24"/>
              </w:rPr>
              <w:t xml:space="preserve">N 62101</w:t>
            </w:r>
          </w:p>
        </w:tc>
        <w:tc>
          <w:tcPr>
            <w:tcW w:w="1770" w:type="dxa"/>
            <w:tcBorders>
              <w:top w:val="nil"/>
              <w:bottom w:val="nil"/>
            </w:tcBorders>
          </w:tcPr>
          <w:p>
            <w:pPr>
              <w:pStyle w:val="0"/>
              <w:jc w:val="center"/>
            </w:pPr>
            <w:r>
              <w:rPr>
                <w:sz w:val="24"/>
              </w:rPr>
              <w:t xml:space="preserve">-</w:t>
            </w:r>
          </w:p>
        </w:tc>
      </w:tr>
      <w:tr>
        <w:tblPrEx>
          <w:tblBorders>
            <w:insideH w:val="nil"/>
          </w:tblBorders>
        </w:tblPrEx>
        <w:tc>
          <w:tcPr>
            <w:vMerge w:val="continue"/>
          </w:tcPr>
          <w:p/>
        </w:tc>
        <w:tc>
          <w:tcPr>
            <w:tcW w:w="4114" w:type="dxa"/>
            <w:tcBorders>
              <w:top w:val="nil"/>
              <w:bottom w:val="nil"/>
            </w:tcBorders>
          </w:tcPr>
          <w:p>
            <w:pPr>
              <w:pStyle w:val="0"/>
              <w:ind w:firstLine="284"/>
            </w:pPr>
            <w:r>
              <w:rPr>
                <w:sz w:val="24"/>
              </w:rPr>
            </w:r>
          </w:p>
        </w:tc>
        <w:tc>
          <w:tcPr>
            <w:tcW w:w="1113" w:type="dxa"/>
            <w:tcBorders>
              <w:top w:val="nil"/>
              <w:bottom w:val="nil"/>
            </w:tcBorders>
          </w:tcPr>
          <w:p>
            <w:pPr>
              <w:pStyle w:val="0"/>
              <w:jc w:val="both"/>
            </w:pPr>
            <w:r>
              <w:rPr>
                <w:sz w:val="24"/>
              </w:rPr>
              <w:t xml:space="preserve">или</w:t>
            </w:r>
          </w:p>
        </w:tc>
        <w:tc>
          <w:tcPr>
            <w:tcW w:w="1155" w:type="dxa"/>
            <w:tcBorders>
              <w:top w:val="nil"/>
              <w:bottom w:val="nil"/>
            </w:tcBorders>
          </w:tcPr>
          <w:p>
            <w:pPr>
              <w:pStyle w:val="0"/>
              <w:jc w:val="both"/>
            </w:pPr>
            <w:r>
              <w:rPr>
                <w:sz w:val="24"/>
              </w:rPr>
            </w:r>
          </w:p>
        </w:tc>
        <w:tc>
          <w:tcPr>
            <w:tcW w:w="1770" w:type="dxa"/>
            <w:tcBorders>
              <w:top w:val="nil"/>
              <w:bottom w:val="nil"/>
            </w:tcBorders>
          </w:tcPr>
          <w:p>
            <w:pPr>
              <w:pStyle w:val="0"/>
              <w:jc w:val="center"/>
            </w:pPr>
            <w:r>
              <w:rPr>
                <w:sz w:val="24"/>
              </w:rPr>
            </w:r>
          </w:p>
        </w:tc>
      </w:tr>
      <w:tr>
        <w:tc>
          <w:tcPr>
            <w:vMerge w:val="continue"/>
          </w:tcPr>
          <w:p/>
        </w:tc>
        <w:tc>
          <w:tcPr>
            <w:tcW w:w="4114" w:type="dxa"/>
            <w:tcBorders>
              <w:top w:val="nil"/>
            </w:tcBorders>
          </w:tcPr>
          <w:p>
            <w:pPr>
              <w:pStyle w:val="0"/>
              <w:ind w:firstLine="284"/>
            </w:pPr>
            <w:r>
              <w:rPr>
                <w:sz w:val="24"/>
              </w:rPr>
              <w:t xml:space="preserve">ОС</w:t>
            </w:r>
          </w:p>
        </w:tc>
        <w:tc>
          <w:tcPr>
            <w:tcW w:w="1113" w:type="dxa"/>
            <w:tcBorders>
              <w:top w:val="nil"/>
            </w:tcBorders>
          </w:tcPr>
          <w:p>
            <w:pPr>
              <w:pStyle w:val="0"/>
            </w:pPr>
            <w:r>
              <w:rPr>
                <w:sz w:val="24"/>
              </w:rPr>
              <w:t xml:space="preserve">N 60401</w:t>
            </w:r>
          </w:p>
        </w:tc>
        <w:tc>
          <w:tcPr>
            <w:tcW w:w="1155" w:type="dxa"/>
            <w:tcBorders>
              <w:top w:val="nil"/>
            </w:tcBorders>
          </w:tcPr>
          <w:p>
            <w:pPr>
              <w:pStyle w:val="0"/>
            </w:pPr>
            <w:r>
              <w:rPr>
                <w:sz w:val="24"/>
              </w:rPr>
              <w:t xml:space="preserve">N 62101</w:t>
            </w:r>
          </w:p>
        </w:tc>
        <w:tc>
          <w:tcPr>
            <w:tcW w:w="1770" w:type="dxa"/>
            <w:tcBorders>
              <w:top w:val="nil"/>
            </w:tcBorders>
          </w:tcPr>
          <w:p>
            <w:pPr>
              <w:pStyle w:val="0"/>
              <w:jc w:val="center"/>
            </w:pPr>
            <w:r>
              <w:rPr>
                <w:sz w:val="24"/>
              </w:rPr>
              <w:t xml:space="preserve">-</w:t>
            </w:r>
          </w:p>
        </w:tc>
      </w:tr>
      <w:tr>
        <w:tc>
          <w:tcPr>
            <w:tcW w:w="878" w:type="dxa"/>
          </w:tcPr>
          <w:bookmarkStart w:id="2221" w:name="P2221"/>
          <w:bookmarkEnd w:id="2221"/>
          <w:p>
            <w:pPr>
              <w:pStyle w:val="0"/>
            </w:pPr>
            <w:r>
              <w:rPr>
                <w:sz w:val="24"/>
              </w:rPr>
              <w:t xml:space="preserve">1.8</w:t>
            </w:r>
          </w:p>
        </w:tc>
        <w:tc>
          <w:tcPr>
            <w:tcW w:w="4114" w:type="dxa"/>
          </w:tcPr>
          <w:p>
            <w:pPr>
              <w:pStyle w:val="0"/>
            </w:pPr>
            <w:r>
              <w:rPr>
                <w:sz w:val="24"/>
              </w:rPr>
              <w:t xml:space="preserve">Отражение накопленного обесценения по переводимому средству труда</w:t>
            </w:r>
          </w:p>
        </w:tc>
        <w:tc>
          <w:tcPr>
            <w:tcW w:w="1113" w:type="dxa"/>
          </w:tcPr>
          <w:p>
            <w:pPr>
              <w:pStyle w:val="0"/>
            </w:pPr>
            <w:r>
              <w:rPr>
                <w:sz w:val="24"/>
              </w:rPr>
              <w:t xml:space="preserve">N 61016</w:t>
            </w:r>
          </w:p>
        </w:tc>
        <w:tc>
          <w:tcPr>
            <w:tcW w:w="1155" w:type="dxa"/>
          </w:tcPr>
          <w:p>
            <w:pPr>
              <w:pStyle w:val="0"/>
            </w:pPr>
            <w:r>
              <w:rPr>
                <w:sz w:val="24"/>
              </w:rPr>
              <w:t xml:space="preserve">N 60406</w:t>
            </w:r>
          </w:p>
        </w:tc>
        <w:tc>
          <w:tcPr>
            <w:tcW w:w="1770" w:type="dxa"/>
          </w:tcPr>
          <w:p>
            <w:pPr>
              <w:pStyle w:val="0"/>
              <w:jc w:val="center"/>
            </w:pPr>
            <w:r>
              <w:rPr>
                <w:sz w:val="24"/>
              </w:rPr>
              <w:t xml:space="preserve">-</w:t>
            </w:r>
          </w:p>
        </w:tc>
      </w:tr>
      <w:tr>
        <w:tc>
          <w:tcPr>
            <w:gridSpan w:val="5"/>
            <w:tcW w:w="9030" w:type="dxa"/>
          </w:tcPr>
          <w:p>
            <w:pPr>
              <w:pStyle w:val="0"/>
              <w:outlineLvl w:val="2"/>
              <w:jc w:val="center"/>
            </w:pPr>
            <w:r>
              <w:rPr>
                <w:sz w:val="24"/>
              </w:rPr>
              <w:t xml:space="preserve">Отражение перевода средств труда в состав капитальных вложений в инвестиционную недвижимость и инвестиционной недвижимости</w:t>
            </w:r>
          </w:p>
        </w:tc>
      </w:tr>
      <w:tr>
        <w:tblPrEx>
          <w:tblBorders>
            <w:insideH w:val="nil"/>
          </w:tblBorders>
        </w:tblPrEx>
        <w:tc>
          <w:tcPr>
            <w:tcW w:w="878" w:type="dxa"/>
            <w:tcBorders>
              <w:bottom w:val="nil"/>
            </w:tcBorders>
          </w:tcPr>
          <w:bookmarkStart w:id="2227" w:name="P2227"/>
          <w:bookmarkEnd w:id="2227"/>
          <w:p>
            <w:pPr>
              <w:pStyle w:val="0"/>
            </w:pPr>
            <w:r>
              <w:rPr>
                <w:sz w:val="24"/>
              </w:rPr>
              <w:t xml:space="preserve">1.9</w:t>
            </w:r>
          </w:p>
        </w:tc>
        <w:tc>
          <w:tcPr>
            <w:tcW w:w="4114" w:type="dxa"/>
            <w:tcBorders>
              <w:bottom w:val="nil"/>
            </w:tcBorders>
          </w:tcPr>
          <w:p>
            <w:pPr>
              <w:pStyle w:val="0"/>
              <w:ind w:firstLine="284"/>
            </w:pPr>
            <w:r>
              <w:rPr>
                <w:sz w:val="24"/>
              </w:rPr>
              <w:t xml:space="preserve">Отражение перевода средств труда в состав:</w:t>
            </w:r>
          </w:p>
        </w:tc>
        <w:tc>
          <w:tcPr>
            <w:tcW w:w="1113" w:type="dxa"/>
            <w:tcBorders>
              <w:bottom w:val="nil"/>
            </w:tcBorders>
          </w:tcPr>
          <w:p>
            <w:pPr>
              <w:pStyle w:val="0"/>
            </w:pPr>
            <w:r>
              <w:rPr>
                <w:sz w:val="24"/>
              </w:rPr>
            </w:r>
          </w:p>
        </w:tc>
        <w:tc>
          <w:tcPr>
            <w:tcW w:w="1155" w:type="dxa"/>
            <w:tcBorders>
              <w:bottom w:val="nil"/>
            </w:tcBorders>
          </w:tcPr>
          <w:p>
            <w:pPr>
              <w:pStyle w:val="0"/>
            </w:pPr>
            <w:r>
              <w:rPr>
                <w:sz w:val="24"/>
              </w:rPr>
            </w:r>
          </w:p>
        </w:tc>
        <w:tc>
          <w:tcPr>
            <w:tcW w:w="1770" w:type="dxa"/>
            <w:tcBorders>
              <w:bottom w:val="nil"/>
            </w:tcBorders>
          </w:tcPr>
          <w:p>
            <w:pPr>
              <w:pStyle w:val="0"/>
            </w:pPr>
            <w:r>
              <w:rPr>
                <w:sz w:val="24"/>
              </w:rPr>
            </w:r>
          </w:p>
        </w:tc>
      </w:tr>
      <w:tr>
        <w:tblPrEx>
          <w:tblBorders>
            <w:insideH w:val="nil"/>
          </w:tblBorders>
        </w:tblPrEx>
        <w:tc>
          <w:tcPr>
            <w:tcW w:w="878" w:type="dxa"/>
            <w:tcBorders>
              <w:top w:val="nil"/>
              <w:bottom w:val="nil"/>
            </w:tcBorders>
          </w:tcPr>
          <w:p>
            <w:pPr>
              <w:pStyle w:val="0"/>
            </w:pPr>
            <w:r>
              <w:rPr>
                <w:sz w:val="24"/>
              </w:rPr>
            </w:r>
          </w:p>
        </w:tc>
        <w:tc>
          <w:tcPr>
            <w:tcW w:w="4114" w:type="dxa"/>
            <w:tcBorders>
              <w:top w:val="nil"/>
              <w:bottom w:val="nil"/>
            </w:tcBorders>
          </w:tcPr>
          <w:p>
            <w:pPr>
              <w:pStyle w:val="0"/>
              <w:ind w:firstLine="284"/>
            </w:pPr>
            <w:r>
              <w:rPr>
                <w:sz w:val="24"/>
              </w:rPr>
              <w:t xml:space="preserve">капитальных вложений в инвестиционную недвижимость;</w:t>
            </w:r>
          </w:p>
        </w:tc>
        <w:tc>
          <w:tcPr>
            <w:tcW w:w="1113" w:type="dxa"/>
            <w:tcBorders>
              <w:top w:val="nil"/>
              <w:bottom w:val="nil"/>
            </w:tcBorders>
          </w:tcPr>
          <w:p>
            <w:pPr>
              <w:pStyle w:val="0"/>
            </w:pPr>
            <w:r>
              <w:rPr>
                <w:sz w:val="24"/>
              </w:rPr>
              <w:t xml:space="preserve">N 61911</w:t>
            </w:r>
          </w:p>
        </w:tc>
        <w:tc>
          <w:tcPr>
            <w:tcW w:w="1155" w:type="dxa"/>
            <w:tcBorders>
              <w:top w:val="nil"/>
              <w:bottom w:val="nil"/>
            </w:tcBorders>
          </w:tcPr>
          <w:p>
            <w:pPr>
              <w:pStyle w:val="0"/>
            </w:pPr>
            <w:r>
              <w:rPr>
                <w:sz w:val="24"/>
              </w:rPr>
              <w:t xml:space="preserve">N 62101</w:t>
            </w:r>
          </w:p>
        </w:tc>
        <w:tc>
          <w:tcPr>
            <w:tcW w:w="1770" w:type="dxa"/>
            <w:tcBorders>
              <w:top w:val="nil"/>
              <w:bottom w:val="nil"/>
            </w:tcBorders>
          </w:tcPr>
          <w:p>
            <w:pPr>
              <w:pStyle w:val="0"/>
              <w:jc w:val="center"/>
            </w:pPr>
            <w:r>
              <w:rPr>
                <w:sz w:val="24"/>
              </w:rPr>
              <w:t xml:space="preserve">-</w:t>
            </w:r>
          </w:p>
        </w:tc>
      </w:tr>
      <w:tr>
        <w:tblPrEx>
          <w:tblBorders>
            <w:insideH w:val="nil"/>
          </w:tblBorders>
        </w:tblPrEx>
        <w:tc>
          <w:tcPr>
            <w:tcW w:w="878" w:type="dxa"/>
            <w:tcBorders>
              <w:top w:val="nil"/>
              <w:bottom w:val="nil"/>
            </w:tcBorders>
          </w:tcPr>
          <w:p>
            <w:pPr>
              <w:pStyle w:val="0"/>
            </w:pPr>
            <w:r>
              <w:rPr>
                <w:sz w:val="24"/>
              </w:rPr>
            </w:r>
          </w:p>
        </w:tc>
        <w:tc>
          <w:tcPr>
            <w:tcW w:w="4114" w:type="dxa"/>
            <w:tcBorders>
              <w:top w:val="nil"/>
              <w:bottom w:val="nil"/>
            </w:tcBorders>
          </w:tcPr>
          <w:p>
            <w:pPr>
              <w:pStyle w:val="0"/>
              <w:ind w:firstLine="284"/>
            </w:pPr>
            <w:r>
              <w:rPr>
                <w:sz w:val="24"/>
              </w:rPr>
            </w:r>
          </w:p>
        </w:tc>
        <w:tc>
          <w:tcPr>
            <w:tcW w:w="1113" w:type="dxa"/>
            <w:tcBorders>
              <w:top w:val="nil"/>
              <w:bottom w:val="nil"/>
            </w:tcBorders>
          </w:tcPr>
          <w:p>
            <w:pPr>
              <w:pStyle w:val="0"/>
            </w:pPr>
            <w:r>
              <w:rPr>
                <w:sz w:val="24"/>
              </w:rPr>
              <w:t xml:space="preserve">или</w:t>
            </w:r>
          </w:p>
        </w:tc>
        <w:tc>
          <w:tcPr>
            <w:tcW w:w="1155" w:type="dxa"/>
            <w:tcBorders>
              <w:top w:val="nil"/>
              <w:bottom w:val="nil"/>
            </w:tcBorders>
          </w:tcPr>
          <w:p>
            <w:pPr>
              <w:pStyle w:val="0"/>
            </w:pPr>
            <w:r>
              <w:rPr>
                <w:sz w:val="24"/>
              </w:rPr>
            </w:r>
          </w:p>
        </w:tc>
        <w:tc>
          <w:tcPr>
            <w:tcW w:w="1770" w:type="dxa"/>
            <w:tcBorders>
              <w:top w:val="nil"/>
              <w:bottom w:val="nil"/>
            </w:tcBorders>
          </w:tcPr>
          <w:p>
            <w:pPr>
              <w:pStyle w:val="0"/>
              <w:jc w:val="center"/>
            </w:pPr>
            <w:r>
              <w:rPr>
                <w:sz w:val="24"/>
              </w:rPr>
            </w:r>
          </w:p>
        </w:tc>
      </w:tr>
      <w:tr>
        <w:tblPrEx>
          <w:tblBorders>
            <w:insideH w:val="nil"/>
          </w:tblBorders>
        </w:tblPrEx>
        <w:tc>
          <w:tcPr>
            <w:tcW w:w="878" w:type="dxa"/>
            <w:tcBorders>
              <w:top w:val="nil"/>
            </w:tcBorders>
          </w:tcPr>
          <w:p>
            <w:pPr>
              <w:pStyle w:val="0"/>
            </w:pPr>
            <w:r>
              <w:rPr>
                <w:sz w:val="24"/>
              </w:rPr>
            </w:r>
          </w:p>
        </w:tc>
        <w:tc>
          <w:tcPr>
            <w:tcW w:w="4114" w:type="dxa"/>
            <w:tcBorders>
              <w:top w:val="nil"/>
            </w:tcBorders>
          </w:tcPr>
          <w:p>
            <w:pPr>
              <w:pStyle w:val="0"/>
              <w:ind w:firstLine="284"/>
            </w:pPr>
            <w:r>
              <w:rPr>
                <w:sz w:val="24"/>
              </w:rPr>
              <w:t xml:space="preserve">инвестиционной недвижимости</w:t>
            </w:r>
          </w:p>
        </w:tc>
        <w:tc>
          <w:tcPr>
            <w:tcW w:w="1113" w:type="dxa"/>
            <w:tcBorders>
              <w:top w:val="nil"/>
            </w:tcBorders>
          </w:tcPr>
          <w:p>
            <w:pPr>
              <w:pStyle w:val="0"/>
            </w:pPr>
            <w:r>
              <w:rPr>
                <w:sz w:val="24"/>
              </w:rPr>
              <w:t xml:space="preserve">N 61901</w:t>
            </w:r>
          </w:p>
          <w:p>
            <w:pPr>
              <w:pStyle w:val="0"/>
            </w:pPr>
            <w:r>
              <w:rPr>
                <w:sz w:val="24"/>
              </w:rPr>
              <w:t xml:space="preserve">N 61903</w:t>
            </w:r>
          </w:p>
          <w:p>
            <w:pPr>
              <w:pStyle w:val="0"/>
            </w:pPr>
            <w:r>
              <w:rPr>
                <w:sz w:val="24"/>
              </w:rPr>
              <w:t xml:space="preserve">N 61905</w:t>
            </w:r>
          </w:p>
          <w:p>
            <w:pPr>
              <w:pStyle w:val="0"/>
            </w:pPr>
            <w:r>
              <w:rPr>
                <w:sz w:val="24"/>
              </w:rPr>
              <w:t xml:space="preserve">N 61907</w:t>
            </w:r>
          </w:p>
        </w:tc>
        <w:tc>
          <w:tcPr>
            <w:tcW w:w="1155" w:type="dxa"/>
            <w:tcBorders>
              <w:top w:val="nil"/>
            </w:tcBorders>
          </w:tcPr>
          <w:p>
            <w:pPr>
              <w:pStyle w:val="0"/>
            </w:pPr>
            <w:r>
              <w:rPr>
                <w:sz w:val="24"/>
              </w:rPr>
              <w:t xml:space="preserve">N 62101</w:t>
            </w:r>
          </w:p>
        </w:tc>
        <w:tc>
          <w:tcPr>
            <w:tcW w:w="1770" w:type="dxa"/>
            <w:tcBorders>
              <w:top w:val="nil"/>
            </w:tcBorders>
          </w:tcPr>
          <w:p>
            <w:pPr>
              <w:pStyle w:val="0"/>
              <w:jc w:val="center"/>
            </w:pPr>
            <w:r>
              <w:rPr>
                <w:sz w:val="24"/>
              </w:rPr>
              <w:t xml:space="preserve">-</w:t>
            </w:r>
          </w:p>
        </w:tc>
      </w:tr>
      <w:tr>
        <w:tc>
          <w:tcPr>
            <w:tcW w:w="878" w:type="dxa"/>
          </w:tcPr>
          <w:p>
            <w:pPr>
              <w:pStyle w:val="0"/>
            </w:pPr>
            <w:r>
              <w:rPr>
                <w:sz w:val="24"/>
              </w:rPr>
              <w:t xml:space="preserve">1.10</w:t>
            </w:r>
          </w:p>
        </w:tc>
        <w:tc>
          <w:tcPr>
            <w:tcW w:w="4114" w:type="dxa"/>
          </w:tcPr>
          <w:p>
            <w:pPr>
              <w:pStyle w:val="0"/>
            </w:pPr>
            <w:r>
              <w:rPr>
                <w:sz w:val="24"/>
              </w:rPr>
              <w:t xml:space="preserve">Отражение накопленного обесценения по средству труда, переводимому в состав инвестиционной недвижимости, учитываемого по первоначальной стоимости</w:t>
            </w:r>
          </w:p>
        </w:tc>
        <w:tc>
          <w:tcPr>
            <w:tcW w:w="1113" w:type="dxa"/>
          </w:tcPr>
          <w:p>
            <w:pPr>
              <w:pStyle w:val="0"/>
            </w:pPr>
            <w:r>
              <w:rPr>
                <w:sz w:val="24"/>
              </w:rPr>
              <w:t xml:space="preserve">N 61016</w:t>
            </w:r>
          </w:p>
        </w:tc>
        <w:tc>
          <w:tcPr>
            <w:tcW w:w="1155" w:type="dxa"/>
          </w:tcPr>
          <w:p>
            <w:pPr>
              <w:pStyle w:val="0"/>
            </w:pPr>
            <w:r>
              <w:rPr>
                <w:sz w:val="24"/>
              </w:rPr>
              <w:t xml:space="preserve">N 61913</w:t>
            </w:r>
          </w:p>
        </w:tc>
        <w:tc>
          <w:tcPr>
            <w:tcW w:w="1770" w:type="dxa"/>
          </w:tcPr>
          <w:p>
            <w:pPr>
              <w:pStyle w:val="0"/>
              <w:jc w:val="center"/>
            </w:pPr>
            <w:r>
              <w:rPr>
                <w:sz w:val="24"/>
              </w:rPr>
              <w:t xml:space="preserve">-</w:t>
            </w:r>
          </w:p>
        </w:tc>
      </w:tr>
      <w:tr>
        <w:tc>
          <w:tcPr>
            <w:tcW w:w="878" w:type="dxa"/>
          </w:tcPr>
          <w:bookmarkStart w:id="2255" w:name="P2255"/>
          <w:bookmarkEnd w:id="2255"/>
          <w:p>
            <w:pPr>
              <w:pStyle w:val="0"/>
            </w:pPr>
            <w:r>
              <w:rPr>
                <w:sz w:val="24"/>
              </w:rPr>
              <w:t xml:space="preserve">1.11</w:t>
            </w:r>
          </w:p>
        </w:tc>
        <w:tc>
          <w:tcPr>
            <w:tcW w:w="4114" w:type="dxa"/>
          </w:tcPr>
          <w:p>
            <w:pPr>
              <w:pStyle w:val="0"/>
            </w:pPr>
            <w:r>
              <w:rPr>
                <w:sz w:val="24"/>
              </w:rPr>
              <w:t xml:space="preserve">Отражение накопленного обесценения по средству труда, переводимому в состав инвестиционной недвижимости, учитываемого по справедливой стоимости</w:t>
            </w:r>
          </w:p>
        </w:tc>
        <w:tc>
          <w:tcPr>
            <w:tcW w:w="1113" w:type="dxa"/>
          </w:tcPr>
          <w:p>
            <w:pPr>
              <w:pStyle w:val="0"/>
            </w:pPr>
            <w:r>
              <w:rPr>
                <w:sz w:val="24"/>
              </w:rPr>
              <w:t xml:space="preserve">N 61016</w:t>
            </w:r>
          </w:p>
        </w:tc>
        <w:tc>
          <w:tcPr>
            <w:tcW w:w="1155" w:type="dxa"/>
          </w:tcPr>
          <w:p>
            <w:pPr>
              <w:pStyle w:val="0"/>
            </w:pPr>
            <w:r>
              <w:rPr>
                <w:sz w:val="24"/>
              </w:rPr>
              <w:t xml:space="preserve">N 62101</w:t>
            </w:r>
          </w:p>
        </w:tc>
        <w:tc>
          <w:tcPr>
            <w:tcW w:w="1770" w:type="dxa"/>
          </w:tcPr>
          <w:p>
            <w:pPr>
              <w:pStyle w:val="0"/>
              <w:jc w:val="center"/>
            </w:pPr>
            <w:r>
              <w:rPr>
                <w:sz w:val="24"/>
              </w:rPr>
              <w:t xml:space="preserve">-</w:t>
            </w:r>
          </w:p>
        </w:tc>
      </w:tr>
      <w:tr>
        <w:tc>
          <w:tcPr>
            <w:gridSpan w:val="5"/>
            <w:tcW w:w="9030" w:type="dxa"/>
          </w:tcPr>
          <w:p>
            <w:pPr>
              <w:pStyle w:val="0"/>
              <w:outlineLvl w:val="2"/>
              <w:jc w:val="center"/>
            </w:pPr>
            <w:r>
              <w:rPr>
                <w:sz w:val="24"/>
              </w:rPr>
              <w:t xml:space="preserve">Отражение перевода средств труда в состав капитальных вложений в НМА и НМА</w:t>
            </w:r>
          </w:p>
        </w:tc>
      </w:tr>
      <w:tr>
        <w:tblPrEx>
          <w:tblBorders>
            <w:insideH w:val="nil"/>
          </w:tblBorders>
        </w:tblPrEx>
        <w:tc>
          <w:tcPr>
            <w:tcW w:w="878" w:type="dxa"/>
            <w:tcBorders>
              <w:bottom w:val="nil"/>
            </w:tcBorders>
          </w:tcPr>
          <w:bookmarkStart w:id="2261" w:name="P2261"/>
          <w:bookmarkEnd w:id="2261"/>
          <w:p>
            <w:pPr>
              <w:pStyle w:val="0"/>
            </w:pPr>
            <w:r>
              <w:rPr>
                <w:sz w:val="24"/>
              </w:rPr>
              <w:t xml:space="preserve">1.12</w:t>
            </w:r>
          </w:p>
        </w:tc>
        <w:tc>
          <w:tcPr>
            <w:tcW w:w="4114" w:type="dxa"/>
            <w:tcBorders>
              <w:bottom w:val="nil"/>
            </w:tcBorders>
          </w:tcPr>
          <w:p>
            <w:pPr>
              <w:pStyle w:val="0"/>
              <w:ind w:firstLine="284"/>
            </w:pPr>
            <w:r>
              <w:rPr>
                <w:sz w:val="24"/>
              </w:rPr>
              <w:t xml:space="preserve">Отражение перевода средств труда в состав:</w:t>
            </w:r>
          </w:p>
        </w:tc>
        <w:tc>
          <w:tcPr>
            <w:tcW w:w="1113" w:type="dxa"/>
            <w:tcBorders>
              <w:bottom w:val="nil"/>
            </w:tcBorders>
          </w:tcPr>
          <w:p>
            <w:pPr>
              <w:pStyle w:val="0"/>
            </w:pPr>
            <w:r>
              <w:rPr>
                <w:sz w:val="24"/>
              </w:rPr>
            </w:r>
          </w:p>
        </w:tc>
        <w:tc>
          <w:tcPr>
            <w:tcW w:w="1155" w:type="dxa"/>
            <w:tcBorders>
              <w:bottom w:val="nil"/>
            </w:tcBorders>
          </w:tcPr>
          <w:p>
            <w:pPr>
              <w:pStyle w:val="0"/>
            </w:pPr>
            <w:r>
              <w:rPr>
                <w:sz w:val="24"/>
              </w:rPr>
            </w:r>
          </w:p>
        </w:tc>
        <w:tc>
          <w:tcPr>
            <w:tcW w:w="1770" w:type="dxa"/>
            <w:tcBorders>
              <w:bottom w:val="nil"/>
            </w:tcBorders>
          </w:tcPr>
          <w:p>
            <w:pPr>
              <w:pStyle w:val="0"/>
            </w:pPr>
            <w:r>
              <w:rPr>
                <w:sz w:val="24"/>
              </w:rPr>
            </w:r>
          </w:p>
        </w:tc>
      </w:tr>
      <w:tr>
        <w:tblPrEx>
          <w:tblBorders>
            <w:insideH w:val="nil"/>
          </w:tblBorders>
        </w:tblPrEx>
        <w:tc>
          <w:tcPr>
            <w:tcW w:w="878" w:type="dxa"/>
            <w:tcBorders>
              <w:top w:val="nil"/>
              <w:bottom w:val="nil"/>
            </w:tcBorders>
          </w:tcPr>
          <w:p>
            <w:pPr>
              <w:pStyle w:val="0"/>
            </w:pPr>
            <w:r>
              <w:rPr>
                <w:sz w:val="24"/>
              </w:rPr>
            </w:r>
          </w:p>
        </w:tc>
        <w:tc>
          <w:tcPr>
            <w:tcW w:w="4114" w:type="dxa"/>
            <w:tcBorders>
              <w:top w:val="nil"/>
              <w:bottom w:val="nil"/>
            </w:tcBorders>
          </w:tcPr>
          <w:p>
            <w:pPr>
              <w:pStyle w:val="0"/>
              <w:ind w:firstLine="284"/>
            </w:pPr>
            <w:r>
              <w:rPr>
                <w:sz w:val="24"/>
              </w:rPr>
              <w:t xml:space="preserve">капитальных вложений в НМА;</w:t>
            </w:r>
          </w:p>
        </w:tc>
        <w:tc>
          <w:tcPr>
            <w:tcW w:w="1113" w:type="dxa"/>
            <w:tcBorders>
              <w:top w:val="nil"/>
              <w:bottom w:val="nil"/>
            </w:tcBorders>
          </w:tcPr>
          <w:p>
            <w:pPr>
              <w:pStyle w:val="0"/>
            </w:pPr>
            <w:r>
              <w:rPr>
                <w:sz w:val="24"/>
              </w:rPr>
              <w:t xml:space="preserve">N 60906</w:t>
            </w:r>
          </w:p>
        </w:tc>
        <w:tc>
          <w:tcPr>
            <w:tcW w:w="1155" w:type="dxa"/>
            <w:tcBorders>
              <w:top w:val="nil"/>
              <w:bottom w:val="nil"/>
            </w:tcBorders>
          </w:tcPr>
          <w:p>
            <w:pPr>
              <w:pStyle w:val="0"/>
            </w:pPr>
            <w:r>
              <w:rPr>
                <w:sz w:val="24"/>
              </w:rPr>
              <w:t xml:space="preserve">N 62101</w:t>
            </w:r>
          </w:p>
        </w:tc>
        <w:tc>
          <w:tcPr>
            <w:tcW w:w="1770" w:type="dxa"/>
            <w:tcBorders>
              <w:top w:val="nil"/>
              <w:bottom w:val="nil"/>
            </w:tcBorders>
          </w:tcPr>
          <w:p>
            <w:pPr>
              <w:pStyle w:val="0"/>
              <w:jc w:val="center"/>
            </w:pPr>
            <w:r>
              <w:rPr>
                <w:sz w:val="24"/>
              </w:rPr>
              <w:t xml:space="preserve">-</w:t>
            </w:r>
          </w:p>
        </w:tc>
      </w:tr>
      <w:tr>
        <w:tblPrEx>
          <w:tblBorders>
            <w:insideH w:val="nil"/>
          </w:tblBorders>
        </w:tblPrEx>
        <w:tc>
          <w:tcPr>
            <w:tcW w:w="878" w:type="dxa"/>
            <w:tcBorders>
              <w:top w:val="nil"/>
              <w:bottom w:val="nil"/>
            </w:tcBorders>
          </w:tcPr>
          <w:p>
            <w:pPr>
              <w:pStyle w:val="0"/>
            </w:pPr>
            <w:r>
              <w:rPr>
                <w:sz w:val="24"/>
              </w:rPr>
            </w:r>
          </w:p>
        </w:tc>
        <w:tc>
          <w:tcPr>
            <w:tcW w:w="4114" w:type="dxa"/>
            <w:tcBorders>
              <w:top w:val="nil"/>
              <w:bottom w:val="nil"/>
            </w:tcBorders>
          </w:tcPr>
          <w:p>
            <w:pPr>
              <w:pStyle w:val="0"/>
              <w:ind w:firstLine="284"/>
            </w:pPr>
            <w:r>
              <w:rPr>
                <w:sz w:val="24"/>
              </w:rPr>
            </w:r>
          </w:p>
        </w:tc>
        <w:tc>
          <w:tcPr>
            <w:tcW w:w="1113" w:type="dxa"/>
            <w:tcBorders>
              <w:top w:val="nil"/>
              <w:bottom w:val="nil"/>
            </w:tcBorders>
          </w:tcPr>
          <w:p>
            <w:pPr>
              <w:pStyle w:val="0"/>
            </w:pPr>
            <w:r>
              <w:rPr>
                <w:sz w:val="24"/>
              </w:rPr>
              <w:t xml:space="preserve">или</w:t>
            </w:r>
          </w:p>
        </w:tc>
        <w:tc>
          <w:tcPr>
            <w:tcW w:w="1155" w:type="dxa"/>
            <w:tcBorders>
              <w:top w:val="nil"/>
              <w:bottom w:val="nil"/>
            </w:tcBorders>
          </w:tcPr>
          <w:p>
            <w:pPr>
              <w:pStyle w:val="0"/>
            </w:pPr>
            <w:r>
              <w:rPr>
                <w:sz w:val="24"/>
              </w:rPr>
            </w:r>
          </w:p>
        </w:tc>
        <w:tc>
          <w:tcPr>
            <w:tcW w:w="1770" w:type="dxa"/>
            <w:tcBorders>
              <w:top w:val="nil"/>
              <w:bottom w:val="nil"/>
            </w:tcBorders>
          </w:tcPr>
          <w:p>
            <w:pPr>
              <w:pStyle w:val="0"/>
              <w:jc w:val="center"/>
            </w:pPr>
            <w:r>
              <w:rPr>
                <w:sz w:val="24"/>
              </w:rPr>
            </w:r>
          </w:p>
        </w:tc>
      </w:tr>
      <w:tr>
        <w:tblPrEx>
          <w:tblBorders>
            <w:insideH w:val="nil"/>
          </w:tblBorders>
        </w:tblPrEx>
        <w:tc>
          <w:tcPr>
            <w:tcW w:w="878" w:type="dxa"/>
            <w:tcBorders>
              <w:top w:val="nil"/>
            </w:tcBorders>
          </w:tcPr>
          <w:p>
            <w:pPr>
              <w:pStyle w:val="0"/>
            </w:pPr>
            <w:r>
              <w:rPr>
                <w:sz w:val="24"/>
              </w:rPr>
            </w:r>
          </w:p>
        </w:tc>
        <w:tc>
          <w:tcPr>
            <w:tcW w:w="4114" w:type="dxa"/>
            <w:tcBorders>
              <w:top w:val="nil"/>
            </w:tcBorders>
          </w:tcPr>
          <w:p>
            <w:pPr>
              <w:pStyle w:val="0"/>
              <w:ind w:firstLine="284"/>
            </w:pPr>
            <w:r>
              <w:rPr>
                <w:sz w:val="24"/>
              </w:rPr>
              <w:t xml:space="preserve">НМА</w:t>
            </w:r>
          </w:p>
        </w:tc>
        <w:tc>
          <w:tcPr>
            <w:tcW w:w="1113" w:type="dxa"/>
            <w:tcBorders>
              <w:top w:val="nil"/>
            </w:tcBorders>
          </w:tcPr>
          <w:p>
            <w:pPr>
              <w:pStyle w:val="0"/>
            </w:pPr>
            <w:r>
              <w:rPr>
                <w:sz w:val="24"/>
              </w:rPr>
              <w:t xml:space="preserve">N 60901</w:t>
            </w:r>
          </w:p>
        </w:tc>
        <w:tc>
          <w:tcPr>
            <w:tcW w:w="1155" w:type="dxa"/>
            <w:tcBorders>
              <w:top w:val="nil"/>
            </w:tcBorders>
          </w:tcPr>
          <w:p>
            <w:pPr>
              <w:pStyle w:val="0"/>
            </w:pPr>
            <w:r>
              <w:rPr>
                <w:sz w:val="24"/>
              </w:rPr>
              <w:t xml:space="preserve">N 62101</w:t>
            </w:r>
          </w:p>
        </w:tc>
        <w:tc>
          <w:tcPr>
            <w:tcW w:w="1770" w:type="dxa"/>
            <w:tcBorders>
              <w:top w:val="nil"/>
            </w:tcBorders>
          </w:tcPr>
          <w:p>
            <w:pPr>
              <w:pStyle w:val="0"/>
              <w:jc w:val="center"/>
            </w:pPr>
            <w:r>
              <w:rPr>
                <w:sz w:val="24"/>
              </w:rPr>
              <w:t xml:space="preserve">-</w:t>
            </w:r>
          </w:p>
        </w:tc>
      </w:tr>
      <w:tr>
        <w:tc>
          <w:tcPr>
            <w:tcW w:w="878" w:type="dxa"/>
          </w:tcPr>
          <w:bookmarkStart w:id="2281" w:name="P2281"/>
          <w:bookmarkEnd w:id="2281"/>
          <w:p>
            <w:pPr>
              <w:pStyle w:val="0"/>
            </w:pPr>
            <w:r>
              <w:rPr>
                <w:sz w:val="24"/>
              </w:rPr>
              <w:t xml:space="preserve">1.13</w:t>
            </w:r>
          </w:p>
        </w:tc>
        <w:tc>
          <w:tcPr>
            <w:tcW w:w="4114" w:type="dxa"/>
          </w:tcPr>
          <w:p>
            <w:pPr>
              <w:pStyle w:val="0"/>
            </w:pPr>
            <w:r>
              <w:rPr>
                <w:sz w:val="24"/>
              </w:rPr>
              <w:t xml:space="preserve">Отражение накопленного обесценения по переводимому средству труда</w:t>
            </w:r>
          </w:p>
        </w:tc>
        <w:tc>
          <w:tcPr>
            <w:tcW w:w="1113" w:type="dxa"/>
          </w:tcPr>
          <w:p>
            <w:pPr>
              <w:pStyle w:val="0"/>
            </w:pPr>
            <w:r>
              <w:rPr>
                <w:sz w:val="24"/>
              </w:rPr>
              <w:t xml:space="preserve">N 61016</w:t>
            </w:r>
          </w:p>
        </w:tc>
        <w:tc>
          <w:tcPr>
            <w:tcW w:w="1155" w:type="dxa"/>
          </w:tcPr>
          <w:p>
            <w:pPr>
              <w:pStyle w:val="0"/>
            </w:pPr>
            <w:r>
              <w:rPr>
                <w:sz w:val="24"/>
              </w:rPr>
              <w:t xml:space="preserve">N 60907</w:t>
            </w:r>
          </w:p>
        </w:tc>
        <w:tc>
          <w:tcPr>
            <w:tcW w:w="1770" w:type="dxa"/>
          </w:tcPr>
          <w:p>
            <w:pPr>
              <w:pStyle w:val="0"/>
              <w:jc w:val="center"/>
            </w:pPr>
            <w:r>
              <w:rPr>
                <w:sz w:val="24"/>
              </w:rPr>
              <w:t xml:space="preserve">-</w:t>
            </w:r>
          </w:p>
        </w:tc>
      </w:tr>
      <w:tr>
        <w:tc>
          <w:tcPr>
            <w:gridSpan w:val="5"/>
            <w:tcW w:w="9030" w:type="dxa"/>
          </w:tcPr>
          <w:p>
            <w:pPr>
              <w:pStyle w:val="0"/>
              <w:outlineLvl w:val="2"/>
              <w:jc w:val="center"/>
            </w:pPr>
            <w:r>
              <w:rPr>
                <w:sz w:val="24"/>
              </w:rPr>
              <w:t xml:space="preserve">Отражение перевода предметов труда в состав запасов</w:t>
            </w:r>
          </w:p>
        </w:tc>
      </w:tr>
      <w:tr>
        <w:tc>
          <w:tcPr>
            <w:tcW w:w="878" w:type="dxa"/>
          </w:tcPr>
          <w:bookmarkStart w:id="2287" w:name="P2287"/>
          <w:bookmarkEnd w:id="2287"/>
          <w:p>
            <w:pPr>
              <w:pStyle w:val="0"/>
            </w:pPr>
            <w:r>
              <w:rPr>
                <w:sz w:val="24"/>
              </w:rPr>
              <w:t xml:space="preserve">1.14</w:t>
            </w:r>
          </w:p>
        </w:tc>
        <w:tc>
          <w:tcPr>
            <w:tcW w:w="4114" w:type="dxa"/>
          </w:tcPr>
          <w:p>
            <w:pPr>
              <w:pStyle w:val="0"/>
            </w:pPr>
            <w:r>
              <w:rPr>
                <w:sz w:val="24"/>
              </w:rPr>
              <w:t xml:space="preserve">Отражение перевода предметов труда в состав запасов</w:t>
            </w:r>
          </w:p>
        </w:tc>
        <w:tc>
          <w:tcPr>
            <w:tcW w:w="1113" w:type="dxa"/>
          </w:tcPr>
          <w:p>
            <w:pPr>
              <w:pStyle w:val="0"/>
            </w:pPr>
            <w:r>
              <w:rPr>
                <w:sz w:val="24"/>
              </w:rPr>
              <w:t xml:space="preserve">N 610 (балансовый счет второго порядка)</w:t>
            </w:r>
          </w:p>
        </w:tc>
        <w:tc>
          <w:tcPr>
            <w:tcW w:w="1155" w:type="dxa"/>
          </w:tcPr>
          <w:p>
            <w:pPr>
              <w:pStyle w:val="0"/>
            </w:pPr>
            <w:r>
              <w:rPr>
                <w:sz w:val="24"/>
              </w:rPr>
              <w:t xml:space="preserve">N 62102</w:t>
            </w:r>
          </w:p>
        </w:tc>
        <w:tc>
          <w:tcPr>
            <w:tcW w:w="1770" w:type="dxa"/>
          </w:tcPr>
          <w:p>
            <w:pPr>
              <w:pStyle w:val="0"/>
              <w:jc w:val="center"/>
            </w:pPr>
            <w:r>
              <w:rPr>
                <w:sz w:val="24"/>
              </w:rPr>
              <w:t xml:space="preserve">-</w:t>
            </w:r>
          </w:p>
        </w:tc>
      </w:tr>
      <w:tr>
        <w:tc>
          <w:tcPr>
            <w:gridSpan w:val="5"/>
            <w:tcW w:w="9030" w:type="dxa"/>
          </w:tcPr>
          <w:p>
            <w:pPr>
              <w:pStyle w:val="0"/>
              <w:outlineLvl w:val="2"/>
              <w:jc w:val="center"/>
            </w:pPr>
            <w:r>
              <w:rPr>
                <w:sz w:val="24"/>
              </w:rPr>
              <w:t xml:space="preserve">Отражение выбытия средств труда (включая объекты недвижимости), которые не были переведены в состав ОС, НМА, инвестиционной недвижимости и ДАПП</w:t>
            </w:r>
          </w:p>
        </w:tc>
      </w:tr>
      <w:tr>
        <w:tc>
          <w:tcPr>
            <w:tcW w:w="878" w:type="dxa"/>
          </w:tcPr>
          <w:bookmarkStart w:id="2293" w:name="P2293"/>
          <w:bookmarkEnd w:id="2293"/>
          <w:p>
            <w:pPr>
              <w:pStyle w:val="0"/>
            </w:pPr>
            <w:r>
              <w:rPr>
                <w:sz w:val="24"/>
              </w:rPr>
              <w:t xml:space="preserve">1.15</w:t>
            </w:r>
          </w:p>
        </w:tc>
        <w:tc>
          <w:tcPr>
            <w:tcW w:w="4114" w:type="dxa"/>
          </w:tcPr>
          <w:p>
            <w:pPr>
              <w:pStyle w:val="0"/>
            </w:pPr>
            <w:r>
              <w:rPr>
                <w:sz w:val="24"/>
              </w:rPr>
              <w:t xml:space="preserve">Отражение списания стоимости выбывающих средств труда</w:t>
            </w:r>
          </w:p>
        </w:tc>
        <w:tc>
          <w:tcPr>
            <w:tcW w:w="1113" w:type="dxa"/>
          </w:tcPr>
          <w:p>
            <w:pPr>
              <w:pStyle w:val="0"/>
            </w:pPr>
            <w:r>
              <w:rPr>
                <w:sz w:val="24"/>
              </w:rPr>
              <w:t xml:space="preserve">N 61209</w:t>
            </w:r>
          </w:p>
        </w:tc>
        <w:tc>
          <w:tcPr>
            <w:tcW w:w="1155" w:type="dxa"/>
          </w:tcPr>
          <w:p>
            <w:pPr>
              <w:pStyle w:val="0"/>
            </w:pPr>
            <w:r>
              <w:rPr>
                <w:sz w:val="24"/>
              </w:rPr>
              <w:t xml:space="preserve">N 62101</w:t>
            </w:r>
          </w:p>
        </w:tc>
        <w:tc>
          <w:tcPr>
            <w:tcW w:w="1770" w:type="dxa"/>
          </w:tcPr>
          <w:p>
            <w:pPr>
              <w:pStyle w:val="0"/>
              <w:jc w:val="center"/>
            </w:pPr>
            <w:r>
              <w:rPr>
                <w:sz w:val="24"/>
              </w:rPr>
              <w:t xml:space="preserve">-</w:t>
            </w:r>
          </w:p>
        </w:tc>
      </w:tr>
      <w:tr>
        <w:tc>
          <w:tcPr>
            <w:tcW w:w="878" w:type="dxa"/>
          </w:tcPr>
          <w:p>
            <w:pPr>
              <w:pStyle w:val="0"/>
            </w:pPr>
            <w:r>
              <w:rPr>
                <w:sz w:val="24"/>
              </w:rPr>
              <w:t xml:space="preserve">1.16</w:t>
            </w:r>
          </w:p>
        </w:tc>
        <w:tc>
          <w:tcPr>
            <w:tcW w:w="4114" w:type="dxa"/>
          </w:tcPr>
          <w:p>
            <w:pPr>
              <w:pStyle w:val="0"/>
            </w:pPr>
            <w:r>
              <w:rPr>
                <w:sz w:val="24"/>
              </w:rPr>
              <w:t xml:space="preserve">Отражение выручки от продажи средств труда</w:t>
            </w:r>
          </w:p>
        </w:tc>
        <w:tc>
          <w:tcPr>
            <w:tcW w:w="1113" w:type="dxa"/>
          </w:tcPr>
          <w:p>
            <w:pPr>
              <w:pStyle w:val="0"/>
            </w:pPr>
            <w:r>
              <w:rPr>
                <w:sz w:val="24"/>
              </w:rPr>
              <w:t xml:space="preserve">N 60331</w:t>
            </w:r>
          </w:p>
          <w:p>
            <w:pPr>
              <w:pStyle w:val="0"/>
            </w:pPr>
            <w:r>
              <w:rPr>
                <w:sz w:val="24"/>
              </w:rPr>
              <w:t xml:space="preserve">N 60332</w:t>
            </w:r>
          </w:p>
          <w:p>
            <w:pPr>
              <w:pStyle w:val="0"/>
            </w:pPr>
            <w:r>
              <w:rPr>
                <w:sz w:val="24"/>
              </w:rPr>
              <w:t xml:space="preserve">или</w:t>
            </w:r>
          </w:p>
          <w:p>
            <w:pPr>
              <w:pStyle w:val="0"/>
            </w:pPr>
            <w:r>
              <w:rPr>
                <w:sz w:val="24"/>
              </w:rPr>
              <w:t xml:space="preserve">счета по учету денежных средств</w:t>
            </w:r>
          </w:p>
        </w:tc>
        <w:tc>
          <w:tcPr>
            <w:tcW w:w="1155" w:type="dxa"/>
          </w:tcPr>
          <w:p>
            <w:pPr>
              <w:pStyle w:val="0"/>
            </w:pPr>
            <w:r>
              <w:rPr>
                <w:sz w:val="24"/>
              </w:rPr>
              <w:t xml:space="preserve">N 61209</w:t>
            </w:r>
          </w:p>
        </w:tc>
        <w:tc>
          <w:tcPr>
            <w:tcW w:w="1770" w:type="dxa"/>
          </w:tcPr>
          <w:p>
            <w:pPr>
              <w:pStyle w:val="0"/>
              <w:jc w:val="center"/>
            </w:pPr>
            <w:r>
              <w:rPr>
                <w:sz w:val="24"/>
              </w:rPr>
              <w:t xml:space="preserve">-</w:t>
            </w:r>
          </w:p>
        </w:tc>
      </w:tr>
      <w:tr>
        <w:tc>
          <w:tcPr>
            <w:tcW w:w="878" w:type="dxa"/>
          </w:tcPr>
          <w:p>
            <w:pPr>
              <w:pStyle w:val="0"/>
            </w:pPr>
            <w:r>
              <w:rPr>
                <w:sz w:val="24"/>
              </w:rPr>
              <w:t xml:space="preserve">1.17</w:t>
            </w:r>
          </w:p>
        </w:tc>
        <w:tc>
          <w:tcPr>
            <w:tcW w:w="4114" w:type="dxa"/>
          </w:tcPr>
          <w:p>
            <w:pPr>
              <w:pStyle w:val="0"/>
            </w:pPr>
            <w:r>
              <w:rPr>
                <w:sz w:val="24"/>
              </w:rPr>
              <w:t xml:space="preserve">Отражение затрат, связанных с выбытием средств труда</w:t>
            </w:r>
          </w:p>
        </w:tc>
        <w:tc>
          <w:tcPr>
            <w:tcW w:w="1113" w:type="dxa"/>
          </w:tcPr>
          <w:p>
            <w:pPr>
              <w:pStyle w:val="0"/>
            </w:pPr>
            <w:r>
              <w:rPr>
                <w:sz w:val="24"/>
              </w:rPr>
              <w:t xml:space="preserve">N 61209</w:t>
            </w:r>
          </w:p>
        </w:tc>
        <w:tc>
          <w:tcPr>
            <w:tcW w:w="1155" w:type="dxa"/>
          </w:tcPr>
          <w:p>
            <w:pPr>
              <w:pStyle w:val="0"/>
            </w:pPr>
            <w:r>
              <w:rPr>
                <w:sz w:val="24"/>
              </w:rPr>
              <w:t xml:space="preserve">N 60311</w:t>
            </w:r>
          </w:p>
          <w:p>
            <w:pPr>
              <w:pStyle w:val="0"/>
            </w:pPr>
            <w:r>
              <w:rPr>
                <w:sz w:val="24"/>
              </w:rPr>
              <w:t xml:space="preserve">N 60312</w:t>
            </w:r>
          </w:p>
          <w:p>
            <w:pPr>
              <w:pStyle w:val="0"/>
            </w:pPr>
            <w:r>
              <w:rPr>
                <w:sz w:val="24"/>
              </w:rPr>
              <w:t xml:space="preserve">N 60313</w:t>
            </w:r>
          </w:p>
          <w:p>
            <w:pPr>
              <w:pStyle w:val="0"/>
            </w:pPr>
            <w:r>
              <w:rPr>
                <w:sz w:val="24"/>
              </w:rPr>
              <w:t xml:space="preserve">N 60314</w:t>
            </w:r>
          </w:p>
        </w:tc>
        <w:tc>
          <w:tcPr>
            <w:tcW w:w="1770" w:type="dxa"/>
          </w:tcPr>
          <w:p>
            <w:pPr>
              <w:pStyle w:val="0"/>
              <w:jc w:val="center"/>
            </w:pPr>
            <w:r>
              <w:rPr>
                <w:sz w:val="24"/>
              </w:rPr>
              <w:t xml:space="preserve">-</w:t>
            </w:r>
          </w:p>
        </w:tc>
      </w:tr>
      <w:tr>
        <w:tc>
          <w:tcPr>
            <w:tcW w:w="878" w:type="dxa"/>
          </w:tcPr>
          <w:p>
            <w:pPr>
              <w:pStyle w:val="0"/>
            </w:pPr>
            <w:r>
              <w:rPr>
                <w:sz w:val="24"/>
              </w:rPr>
              <w:t xml:space="preserve">1.18</w:t>
            </w:r>
          </w:p>
        </w:tc>
        <w:tc>
          <w:tcPr>
            <w:tcW w:w="4114" w:type="dxa"/>
          </w:tcPr>
          <w:p>
            <w:pPr>
              <w:pStyle w:val="0"/>
            </w:pPr>
            <w:r>
              <w:rPr>
                <w:sz w:val="24"/>
              </w:rPr>
              <w:t xml:space="preserve">Отражение суммы накопленного обесценения по выбывающим средствам труда</w:t>
            </w:r>
          </w:p>
        </w:tc>
        <w:tc>
          <w:tcPr>
            <w:tcW w:w="1113" w:type="dxa"/>
          </w:tcPr>
          <w:p>
            <w:pPr>
              <w:pStyle w:val="0"/>
            </w:pPr>
            <w:r>
              <w:rPr>
                <w:sz w:val="24"/>
              </w:rPr>
              <w:t xml:space="preserve">N 61016</w:t>
            </w:r>
          </w:p>
        </w:tc>
        <w:tc>
          <w:tcPr>
            <w:tcW w:w="1155" w:type="dxa"/>
          </w:tcPr>
          <w:p>
            <w:pPr>
              <w:pStyle w:val="0"/>
            </w:pPr>
            <w:r>
              <w:rPr>
                <w:sz w:val="24"/>
              </w:rPr>
              <w:t xml:space="preserve">N 61209</w:t>
            </w:r>
          </w:p>
        </w:tc>
        <w:tc>
          <w:tcPr>
            <w:tcW w:w="1770" w:type="dxa"/>
          </w:tcPr>
          <w:p>
            <w:pPr>
              <w:pStyle w:val="0"/>
              <w:jc w:val="center"/>
            </w:pPr>
            <w:r>
              <w:rPr>
                <w:sz w:val="24"/>
              </w:rPr>
              <w:t xml:space="preserve">-</w:t>
            </w:r>
          </w:p>
        </w:tc>
      </w:tr>
      <w:tr>
        <w:tc>
          <w:tcPr>
            <w:tcW w:w="878" w:type="dxa"/>
            <w:vMerge w:val="restart"/>
          </w:tcPr>
          <w:p>
            <w:pPr>
              <w:pStyle w:val="0"/>
            </w:pPr>
            <w:r>
              <w:rPr>
                <w:sz w:val="24"/>
              </w:rPr>
              <w:t xml:space="preserve">1.19</w:t>
            </w:r>
          </w:p>
        </w:tc>
        <w:tc>
          <w:tcPr>
            <w:tcW w:w="4114" w:type="dxa"/>
            <w:vMerge w:val="restart"/>
          </w:tcPr>
          <w:p>
            <w:pPr>
              <w:pStyle w:val="0"/>
            </w:pPr>
            <w:r>
              <w:rPr>
                <w:sz w:val="24"/>
              </w:rPr>
              <w:t xml:space="preserve">Отражение финансового результата (расхода) от выбытия средств труда</w:t>
            </w:r>
          </w:p>
        </w:tc>
        <w:tc>
          <w:tcPr>
            <w:tcW w:w="1113" w:type="dxa"/>
            <w:vMerge w:val="restart"/>
          </w:tcPr>
          <w:p>
            <w:pPr>
              <w:pStyle w:val="0"/>
            </w:pPr>
            <w:r>
              <w:rPr>
                <w:sz w:val="24"/>
              </w:rPr>
              <w:t xml:space="preserve">N 71702</w:t>
            </w:r>
          </w:p>
        </w:tc>
        <w:tc>
          <w:tcPr>
            <w:tcW w:w="1155" w:type="dxa"/>
            <w:vMerge w:val="restart"/>
          </w:tcPr>
          <w:p>
            <w:pPr>
              <w:pStyle w:val="0"/>
            </w:pPr>
            <w:r>
              <w:rPr>
                <w:sz w:val="24"/>
              </w:rPr>
              <w:t xml:space="preserve">N 61209</w:t>
            </w:r>
          </w:p>
        </w:tc>
        <w:tc>
          <w:tcPr>
            <w:tcW w:w="1770" w:type="dxa"/>
            <w:tcBorders>
              <w:bottom w:val="nil"/>
            </w:tcBorders>
          </w:tcPr>
          <w:p>
            <w:pPr>
              <w:pStyle w:val="0"/>
            </w:pPr>
            <w:r>
              <w:rPr>
                <w:sz w:val="24"/>
              </w:rPr>
              <w:t xml:space="preserve">53701</w:t>
            </w:r>
          </w:p>
          <w:p>
            <w:pPr>
              <w:pStyle w:val="0"/>
            </w:pPr>
            <w:r>
              <w:rPr>
                <w:sz w:val="24"/>
              </w:rPr>
              <w:t xml:space="preserve">в соответствии с </w:t>
            </w:r>
            <w:r>
              <w:rPr>
                <w:sz w:val="24"/>
              </w:rPr>
              <w:t xml:space="preserve">Планом</w:t>
            </w:r>
            <w:r>
              <w:rPr>
                <w:sz w:val="24"/>
              </w:rPr>
              <w:t xml:space="preserve"> счетов,</w:t>
            </w:r>
          </w:p>
        </w:tc>
      </w:tr>
      <w:tr>
        <w:tc>
          <w:tcPr>
            <w:vMerge w:val="continue"/>
          </w:tcPr>
          <w:p/>
        </w:tc>
        <w:tc>
          <w:tcPr>
            <w:vMerge w:val="continue"/>
          </w:tcPr>
          <w:p/>
        </w:tc>
        <w:tc>
          <w:tcPr>
            <w:vMerge w:val="continue"/>
          </w:tcPr>
          <w:p/>
        </w:tc>
        <w:tc>
          <w:tcPr>
            <w:vMerge w:val="continue"/>
          </w:tcPr>
          <w:p/>
        </w:tc>
        <w:tc>
          <w:tcPr>
            <w:tcW w:w="1770" w:type="dxa"/>
            <w:tcBorders>
              <w:top w:val="nil"/>
            </w:tcBorders>
          </w:tcPr>
          <w:p>
            <w:pPr>
              <w:pStyle w:val="0"/>
            </w:pPr>
            <w:r>
              <w:rPr>
                <w:sz w:val="24"/>
              </w:rPr>
              <w:t xml:space="preserve">53601</w:t>
            </w:r>
          </w:p>
          <w:p>
            <w:pPr>
              <w:pStyle w:val="0"/>
            </w:pPr>
            <w:r>
              <w:rPr>
                <w:sz w:val="24"/>
              </w:rPr>
              <w:t xml:space="preserve">в соответствии с </w:t>
            </w:r>
            <w:r>
              <w:rPr>
                <w:sz w:val="24"/>
              </w:rPr>
              <w:t xml:space="preserve">Положением</w:t>
            </w:r>
            <w:r>
              <w:rPr>
                <w:sz w:val="24"/>
              </w:rPr>
              <w:t xml:space="preserve"> Банка России N 873-П</w:t>
            </w:r>
          </w:p>
        </w:tc>
      </w:tr>
      <w:tr>
        <w:tc>
          <w:tcPr>
            <w:tcW w:w="878" w:type="dxa"/>
            <w:vMerge w:val="restart"/>
          </w:tcPr>
          <w:bookmarkStart w:id="2327" w:name="P2327"/>
          <w:bookmarkEnd w:id="2327"/>
          <w:p>
            <w:pPr>
              <w:pStyle w:val="0"/>
            </w:pPr>
            <w:r>
              <w:rPr>
                <w:sz w:val="24"/>
              </w:rPr>
              <w:t xml:space="preserve">1.20</w:t>
            </w:r>
          </w:p>
        </w:tc>
        <w:tc>
          <w:tcPr>
            <w:tcW w:w="4114" w:type="dxa"/>
            <w:vMerge w:val="restart"/>
          </w:tcPr>
          <w:p>
            <w:pPr>
              <w:pStyle w:val="0"/>
            </w:pPr>
            <w:r>
              <w:rPr>
                <w:sz w:val="24"/>
              </w:rPr>
              <w:t xml:space="preserve">Отражение финансового результата (дохода) от выбытия средств труда</w:t>
            </w:r>
          </w:p>
        </w:tc>
        <w:tc>
          <w:tcPr>
            <w:tcW w:w="1113" w:type="dxa"/>
            <w:vMerge w:val="restart"/>
          </w:tcPr>
          <w:p>
            <w:pPr>
              <w:pStyle w:val="0"/>
            </w:pPr>
            <w:r>
              <w:rPr>
                <w:sz w:val="24"/>
              </w:rPr>
              <w:t xml:space="preserve">N 61209</w:t>
            </w:r>
          </w:p>
        </w:tc>
        <w:tc>
          <w:tcPr>
            <w:tcW w:w="1155" w:type="dxa"/>
            <w:vMerge w:val="restart"/>
          </w:tcPr>
          <w:p>
            <w:pPr>
              <w:pStyle w:val="0"/>
            </w:pPr>
            <w:r>
              <w:rPr>
                <w:sz w:val="24"/>
              </w:rPr>
              <w:t xml:space="preserve">N 71701</w:t>
            </w:r>
          </w:p>
        </w:tc>
        <w:tc>
          <w:tcPr>
            <w:tcW w:w="1770" w:type="dxa"/>
            <w:tcBorders>
              <w:bottom w:val="nil"/>
            </w:tcBorders>
          </w:tcPr>
          <w:p>
            <w:pPr>
              <w:pStyle w:val="0"/>
            </w:pPr>
            <w:r>
              <w:rPr>
                <w:sz w:val="24"/>
              </w:rPr>
              <w:t xml:space="preserve">52701</w:t>
            </w:r>
          </w:p>
          <w:p>
            <w:pPr>
              <w:pStyle w:val="0"/>
            </w:pPr>
            <w:r>
              <w:rPr>
                <w:sz w:val="24"/>
              </w:rPr>
              <w:t xml:space="preserve">в соответствии с </w:t>
            </w:r>
            <w:r>
              <w:rPr>
                <w:sz w:val="24"/>
              </w:rPr>
              <w:t xml:space="preserve">Планом</w:t>
            </w:r>
            <w:r>
              <w:rPr>
                <w:sz w:val="24"/>
              </w:rPr>
              <w:t xml:space="preserve"> счетов,</w:t>
            </w:r>
          </w:p>
        </w:tc>
      </w:tr>
      <w:tr>
        <w:tc>
          <w:tcPr>
            <w:vMerge w:val="continue"/>
          </w:tcPr>
          <w:p/>
        </w:tc>
        <w:tc>
          <w:tcPr>
            <w:vMerge w:val="continue"/>
          </w:tcPr>
          <w:p/>
        </w:tc>
        <w:tc>
          <w:tcPr>
            <w:vMerge w:val="continue"/>
          </w:tcPr>
          <w:p/>
        </w:tc>
        <w:tc>
          <w:tcPr>
            <w:vMerge w:val="continue"/>
          </w:tcPr>
          <w:p/>
        </w:tc>
        <w:tc>
          <w:tcPr>
            <w:tcW w:w="1770" w:type="dxa"/>
            <w:tcBorders>
              <w:top w:val="nil"/>
            </w:tcBorders>
          </w:tcPr>
          <w:p>
            <w:pPr>
              <w:pStyle w:val="0"/>
            </w:pPr>
            <w:r>
              <w:rPr>
                <w:sz w:val="24"/>
              </w:rPr>
              <w:t xml:space="preserve">52601</w:t>
            </w:r>
          </w:p>
          <w:p>
            <w:pPr>
              <w:pStyle w:val="0"/>
            </w:pPr>
            <w:r>
              <w:rPr>
                <w:sz w:val="24"/>
              </w:rPr>
              <w:t xml:space="preserve">в соответствии с </w:t>
            </w:r>
            <w:r>
              <w:rPr>
                <w:sz w:val="24"/>
              </w:rPr>
              <w:t xml:space="preserve">Положением</w:t>
            </w:r>
            <w:r>
              <w:rPr>
                <w:sz w:val="24"/>
              </w:rPr>
              <w:t xml:space="preserve"> Банка России N 873-П</w:t>
            </w:r>
          </w:p>
        </w:tc>
      </w:tr>
      <w:tr>
        <w:tc>
          <w:tcPr>
            <w:gridSpan w:val="5"/>
            <w:tcW w:w="9030" w:type="dxa"/>
          </w:tcPr>
          <w:p>
            <w:pPr>
              <w:pStyle w:val="0"/>
              <w:outlineLvl w:val="2"/>
              <w:jc w:val="center"/>
            </w:pPr>
            <w:r>
              <w:rPr>
                <w:sz w:val="24"/>
              </w:rPr>
              <w:t xml:space="preserve">Отражение выбытия предметов труда, которые не были переведены в состав запасов</w:t>
            </w:r>
          </w:p>
        </w:tc>
      </w:tr>
      <w:tr>
        <w:tc>
          <w:tcPr>
            <w:tcW w:w="878" w:type="dxa"/>
          </w:tcPr>
          <w:bookmarkStart w:id="2336" w:name="P2336"/>
          <w:bookmarkEnd w:id="2336"/>
          <w:p>
            <w:pPr>
              <w:pStyle w:val="0"/>
            </w:pPr>
            <w:r>
              <w:rPr>
                <w:sz w:val="24"/>
              </w:rPr>
              <w:t xml:space="preserve">1.21</w:t>
            </w:r>
          </w:p>
        </w:tc>
        <w:tc>
          <w:tcPr>
            <w:tcW w:w="4114" w:type="dxa"/>
          </w:tcPr>
          <w:p>
            <w:pPr>
              <w:pStyle w:val="0"/>
            </w:pPr>
            <w:r>
              <w:rPr>
                <w:sz w:val="24"/>
              </w:rPr>
              <w:t xml:space="preserve">Отражение списания стоимости выбывающих предметов труда</w:t>
            </w:r>
          </w:p>
        </w:tc>
        <w:tc>
          <w:tcPr>
            <w:tcW w:w="1113" w:type="dxa"/>
          </w:tcPr>
          <w:p>
            <w:pPr>
              <w:pStyle w:val="0"/>
            </w:pPr>
            <w:r>
              <w:rPr>
                <w:sz w:val="24"/>
              </w:rPr>
              <w:t xml:space="preserve">N 61209</w:t>
            </w:r>
          </w:p>
        </w:tc>
        <w:tc>
          <w:tcPr>
            <w:tcW w:w="1155" w:type="dxa"/>
          </w:tcPr>
          <w:p>
            <w:pPr>
              <w:pStyle w:val="0"/>
            </w:pPr>
            <w:r>
              <w:rPr>
                <w:sz w:val="24"/>
              </w:rPr>
              <w:t xml:space="preserve">N 62102</w:t>
            </w:r>
          </w:p>
        </w:tc>
        <w:tc>
          <w:tcPr>
            <w:tcW w:w="1770" w:type="dxa"/>
          </w:tcPr>
          <w:p>
            <w:pPr>
              <w:pStyle w:val="0"/>
              <w:jc w:val="center"/>
            </w:pPr>
            <w:r>
              <w:rPr>
                <w:sz w:val="24"/>
              </w:rPr>
              <w:t xml:space="preserve">-</w:t>
            </w:r>
          </w:p>
        </w:tc>
      </w:tr>
      <w:tr>
        <w:tc>
          <w:tcPr>
            <w:tcW w:w="878" w:type="dxa"/>
          </w:tcPr>
          <w:p>
            <w:pPr>
              <w:pStyle w:val="0"/>
            </w:pPr>
            <w:r>
              <w:rPr>
                <w:sz w:val="24"/>
              </w:rPr>
              <w:t xml:space="preserve">1.22</w:t>
            </w:r>
          </w:p>
        </w:tc>
        <w:tc>
          <w:tcPr>
            <w:tcW w:w="4114" w:type="dxa"/>
          </w:tcPr>
          <w:p>
            <w:pPr>
              <w:pStyle w:val="0"/>
            </w:pPr>
            <w:r>
              <w:rPr>
                <w:sz w:val="24"/>
              </w:rPr>
              <w:t xml:space="preserve">Отражение затрат, связанных с выбытием предметов труда</w:t>
            </w:r>
          </w:p>
        </w:tc>
        <w:tc>
          <w:tcPr>
            <w:tcW w:w="1113" w:type="dxa"/>
          </w:tcPr>
          <w:p>
            <w:pPr>
              <w:pStyle w:val="0"/>
            </w:pPr>
            <w:r>
              <w:rPr>
                <w:sz w:val="24"/>
              </w:rPr>
              <w:t xml:space="preserve">N 61209</w:t>
            </w:r>
          </w:p>
        </w:tc>
        <w:tc>
          <w:tcPr>
            <w:tcW w:w="1155" w:type="dxa"/>
          </w:tcPr>
          <w:p>
            <w:pPr>
              <w:pStyle w:val="0"/>
            </w:pPr>
            <w:r>
              <w:rPr>
                <w:sz w:val="24"/>
              </w:rPr>
              <w:t xml:space="preserve">N 60311</w:t>
            </w:r>
          </w:p>
          <w:p>
            <w:pPr>
              <w:pStyle w:val="0"/>
            </w:pPr>
            <w:r>
              <w:rPr>
                <w:sz w:val="24"/>
              </w:rPr>
              <w:t xml:space="preserve">N 60312</w:t>
            </w:r>
          </w:p>
          <w:p>
            <w:pPr>
              <w:pStyle w:val="0"/>
            </w:pPr>
            <w:r>
              <w:rPr>
                <w:sz w:val="24"/>
              </w:rPr>
              <w:t xml:space="preserve">N 60313</w:t>
            </w:r>
          </w:p>
          <w:p>
            <w:pPr>
              <w:pStyle w:val="0"/>
            </w:pPr>
            <w:r>
              <w:rPr>
                <w:sz w:val="24"/>
              </w:rPr>
              <w:t xml:space="preserve">N 60314</w:t>
            </w:r>
          </w:p>
        </w:tc>
        <w:tc>
          <w:tcPr>
            <w:tcW w:w="1770" w:type="dxa"/>
          </w:tcPr>
          <w:p>
            <w:pPr>
              <w:pStyle w:val="0"/>
              <w:jc w:val="center"/>
            </w:pPr>
            <w:r>
              <w:rPr>
                <w:sz w:val="24"/>
              </w:rPr>
              <w:t xml:space="preserve">-</w:t>
            </w:r>
          </w:p>
        </w:tc>
      </w:tr>
      <w:tr>
        <w:tc>
          <w:tcPr>
            <w:tcW w:w="878" w:type="dxa"/>
          </w:tcPr>
          <w:p>
            <w:pPr>
              <w:pStyle w:val="0"/>
            </w:pPr>
            <w:r>
              <w:rPr>
                <w:sz w:val="24"/>
              </w:rPr>
              <w:t xml:space="preserve">1.23</w:t>
            </w:r>
          </w:p>
        </w:tc>
        <w:tc>
          <w:tcPr>
            <w:tcW w:w="4114" w:type="dxa"/>
          </w:tcPr>
          <w:p>
            <w:pPr>
              <w:pStyle w:val="0"/>
            </w:pPr>
            <w:r>
              <w:rPr>
                <w:sz w:val="24"/>
              </w:rPr>
              <w:t xml:space="preserve">Отражение суммы накопленного обесценения по выбывающим предметам труда</w:t>
            </w:r>
          </w:p>
        </w:tc>
        <w:tc>
          <w:tcPr>
            <w:tcW w:w="1113" w:type="dxa"/>
          </w:tcPr>
          <w:p>
            <w:pPr>
              <w:pStyle w:val="0"/>
            </w:pPr>
            <w:r>
              <w:rPr>
                <w:sz w:val="24"/>
              </w:rPr>
              <w:t xml:space="preserve">N 61016</w:t>
            </w:r>
          </w:p>
        </w:tc>
        <w:tc>
          <w:tcPr>
            <w:tcW w:w="1155" w:type="dxa"/>
          </w:tcPr>
          <w:p>
            <w:pPr>
              <w:pStyle w:val="0"/>
            </w:pPr>
            <w:r>
              <w:rPr>
                <w:sz w:val="24"/>
              </w:rPr>
              <w:t xml:space="preserve">N 61209</w:t>
            </w:r>
          </w:p>
        </w:tc>
        <w:tc>
          <w:tcPr>
            <w:tcW w:w="1770" w:type="dxa"/>
          </w:tcPr>
          <w:p>
            <w:pPr>
              <w:pStyle w:val="0"/>
              <w:jc w:val="center"/>
            </w:pPr>
            <w:r>
              <w:rPr>
                <w:sz w:val="24"/>
              </w:rPr>
              <w:t xml:space="preserve">-</w:t>
            </w:r>
          </w:p>
        </w:tc>
      </w:tr>
      <w:tr>
        <w:tc>
          <w:tcPr>
            <w:tcW w:w="878" w:type="dxa"/>
          </w:tcPr>
          <w:p>
            <w:pPr>
              <w:pStyle w:val="0"/>
            </w:pPr>
            <w:r>
              <w:rPr>
                <w:sz w:val="24"/>
              </w:rPr>
              <w:t xml:space="preserve">1.24</w:t>
            </w:r>
          </w:p>
        </w:tc>
        <w:tc>
          <w:tcPr>
            <w:tcW w:w="4114" w:type="dxa"/>
          </w:tcPr>
          <w:p>
            <w:pPr>
              <w:pStyle w:val="0"/>
            </w:pPr>
            <w:r>
              <w:rPr>
                <w:sz w:val="24"/>
              </w:rPr>
              <w:t xml:space="preserve">Отражение выручки от продажи предметов труда</w:t>
            </w:r>
          </w:p>
        </w:tc>
        <w:tc>
          <w:tcPr>
            <w:tcW w:w="1113" w:type="dxa"/>
          </w:tcPr>
          <w:p>
            <w:pPr>
              <w:pStyle w:val="0"/>
            </w:pPr>
            <w:r>
              <w:rPr>
                <w:sz w:val="24"/>
              </w:rPr>
              <w:t xml:space="preserve">N 60331</w:t>
            </w:r>
          </w:p>
          <w:p>
            <w:pPr>
              <w:pStyle w:val="0"/>
            </w:pPr>
            <w:r>
              <w:rPr>
                <w:sz w:val="24"/>
              </w:rPr>
              <w:t xml:space="preserve">N 60332</w:t>
            </w:r>
          </w:p>
          <w:p>
            <w:pPr>
              <w:pStyle w:val="0"/>
            </w:pPr>
            <w:r>
              <w:rPr>
                <w:sz w:val="24"/>
              </w:rPr>
              <w:t xml:space="preserve">или</w:t>
            </w:r>
          </w:p>
          <w:p>
            <w:pPr>
              <w:pStyle w:val="0"/>
            </w:pPr>
            <w:r>
              <w:rPr>
                <w:sz w:val="24"/>
              </w:rPr>
              <w:t xml:space="preserve">счета по учету денежных средств</w:t>
            </w:r>
          </w:p>
        </w:tc>
        <w:tc>
          <w:tcPr>
            <w:tcW w:w="1155" w:type="dxa"/>
          </w:tcPr>
          <w:p>
            <w:pPr>
              <w:pStyle w:val="0"/>
            </w:pPr>
            <w:r>
              <w:rPr>
                <w:sz w:val="24"/>
              </w:rPr>
              <w:t xml:space="preserve">N 61209</w:t>
            </w:r>
          </w:p>
        </w:tc>
        <w:tc>
          <w:tcPr>
            <w:tcW w:w="1770" w:type="dxa"/>
          </w:tcPr>
          <w:p>
            <w:pPr>
              <w:pStyle w:val="0"/>
            </w:pPr>
            <w:r>
              <w:rPr>
                <w:sz w:val="24"/>
              </w:rPr>
            </w:r>
          </w:p>
        </w:tc>
      </w:tr>
      <w:tr>
        <w:tc>
          <w:tcPr>
            <w:tcW w:w="878" w:type="dxa"/>
            <w:vMerge w:val="restart"/>
          </w:tcPr>
          <w:p>
            <w:pPr>
              <w:pStyle w:val="0"/>
            </w:pPr>
            <w:r>
              <w:rPr>
                <w:sz w:val="24"/>
              </w:rPr>
              <w:t xml:space="preserve">1.25</w:t>
            </w:r>
          </w:p>
        </w:tc>
        <w:tc>
          <w:tcPr>
            <w:tcW w:w="4114" w:type="dxa"/>
            <w:vMerge w:val="restart"/>
          </w:tcPr>
          <w:p>
            <w:pPr>
              <w:pStyle w:val="0"/>
            </w:pPr>
            <w:r>
              <w:rPr>
                <w:sz w:val="24"/>
              </w:rPr>
              <w:t xml:space="preserve">Отражение финансового результата (расхода) от выбытия предметов труда</w:t>
            </w:r>
          </w:p>
        </w:tc>
        <w:tc>
          <w:tcPr>
            <w:tcW w:w="1113" w:type="dxa"/>
            <w:vMerge w:val="restart"/>
          </w:tcPr>
          <w:p>
            <w:pPr>
              <w:pStyle w:val="0"/>
            </w:pPr>
            <w:r>
              <w:rPr>
                <w:sz w:val="24"/>
              </w:rPr>
              <w:t xml:space="preserve">N 71702</w:t>
            </w:r>
          </w:p>
        </w:tc>
        <w:tc>
          <w:tcPr>
            <w:tcW w:w="1155" w:type="dxa"/>
            <w:vMerge w:val="restart"/>
          </w:tcPr>
          <w:p>
            <w:pPr>
              <w:pStyle w:val="0"/>
            </w:pPr>
            <w:r>
              <w:rPr>
                <w:sz w:val="24"/>
              </w:rPr>
              <w:t xml:space="preserve">N 61209</w:t>
            </w:r>
          </w:p>
        </w:tc>
        <w:tc>
          <w:tcPr>
            <w:tcW w:w="1770" w:type="dxa"/>
            <w:tcBorders>
              <w:bottom w:val="nil"/>
            </w:tcBorders>
          </w:tcPr>
          <w:p>
            <w:pPr>
              <w:pStyle w:val="0"/>
            </w:pPr>
            <w:r>
              <w:rPr>
                <w:sz w:val="24"/>
              </w:rPr>
              <w:t xml:space="preserve">53702</w:t>
            </w:r>
          </w:p>
          <w:p>
            <w:pPr>
              <w:pStyle w:val="0"/>
            </w:pPr>
            <w:r>
              <w:rPr>
                <w:sz w:val="24"/>
              </w:rPr>
              <w:t xml:space="preserve">в соответствии с </w:t>
            </w:r>
            <w:r>
              <w:rPr>
                <w:sz w:val="24"/>
              </w:rPr>
              <w:t xml:space="preserve">Планом</w:t>
            </w:r>
            <w:r>
              <w:rPr>
                <w:sz w:val="24"/>
              </w:rPr>
              <w:t xml:space="preserve"> счетов,</w:t>
            </w:r>
          </w:p>
        </w:tc>
      </w:tr>
      <w:tr>
        <w:tc>
          <w:tcPr>
            <w:vMerge w:val="continue"/>
          </w:tcPr>
          <w:p/>
        </w:tc>
        <w:tc>
          <w:tcPr>
            <w:vMerge w:val="continue"/>
          </w:tcPr>
          <w:p/>
        </w:tc>
        <w:tc>
          <w:tcPr>
            <w:vMerge w:val="continue"/>
          </w:tcPr>
          <w:p/>
        </w:tc>
        <w:tc>
          <w:tcPr>
            <w:vMerge w:val="continue"/>
          </w:tcPr>
          <w:p/>
        </w:tc>
        <w:tc>
          <w:tcPr>
            <w:tcW w:w="1770" w:type="dxa"/>
            <w:tcBorders>
              <w:top w:val="nil"/>
            </w:tcBorders>
          </w:tcPr>
          <w:p>
            <w:pPr>
              <w:pStyle w:val="0"/>
            </w:pPr>
            <w:r>
              <w:rPr>
                <w:sz w:val="24"/>
              </w:rPr>
              <w:t xml:space="preserve">53602</w:t>
            </w:r>
          </w:p>
          <w:p>
            <w:pPr>
              <w:pStyle w:val="0"/>
            </w:pPr>
            <w:r>
              <w:rPr>
                <w:sz w:val="24"/>
              </w:rPr>
              <w:t xml:space="preserve">в соответствии с </w:t>
            </w:r>
            <w:r>
              <w:rPr>
                <w:sz w:val="24"/>
              </w:rPr>
              <w:t xml:space="preserve">Положением</w:t>
            </w:r>
            <w:r>
              <w:rPr>
                <w:sz w:val="24"/>
              </w:rPr>
              <w:t xml:space="preserve"> Банка России N 873-П</w:t>
            </w:r>
          </w:p>
        </w:tc>
      </w:tr>
      <w:tr>
        <w:tc>
          <w:tcPr>
            <w:tcW w:w="878" w:type="dxa"/>
            <w:vMerge w:val="restart"/>
          </w:tcPr>
          <w:bookmarkStart w:id="2370" w:name="P2370"/>
          <w:bookmarkEnd w:id="2370"/>
          <w:p>
            <w:pPr>
              <w:pStyle w:val="0"/>
            </w:pPr>
            <w:r>
              <w:rPr>
                <w:sz w:val="24"/>
              </w:rPr>
              <w:t xml:space="preserve">1.26</w:t>
            </w:r>
          </w:p>
        </w:tc>
        <w:tc>
          <w:tcPr>
            <w:tcW w:w="4114" w:type="dxa"/>
            <w:vMerge w:val="restart"/>
          </w:tcPr>
          <w:p>
            <w:pPr>
              <w:pStyle w:val="0"/>
            </w:pPr>
            <w:r>
              <w:rPr>
                <w:sz w:val="24"/>
              </w:rPr>
              <w:t xml:space="preserve">Отражение финансового результата (дохода) от выбытия предметов труда</w:t>
            </w:r>
          </w:p>
        </w:tc>
        <w:tc>
          <w:tcPr>
            <w:tcW w:w="1113" w:type="dxa"/>
            <w:vMerge w:val="restart"/>
          </w:tcPr>
          <w:p>
            <w:pPr>
              <w:pStyle w:val="0"/>
            </w:pPr>
            <w:r>
              <w:rPr>
                <w:sz w:val="24"/>
              </w:rPr>
              <w:t xml:space="preserve">N 61209</w:t>
            </w:r>
          </w:p>
        </w:tc>
        <w:tc>
          <w:tcPr>
            <w:tcW w:w="1155" w:type="dxa"/>
            <w:vMerge w:val="restart"/>
          </w:tcPr>
          <w:p>
            <w:pPr>
              <w:pStyle w:val="0"/>
            </w:pPr>
            <w:r>
              <w:rPr>
                <w:sz w:val="24"/>
              </w:rPr>
              <w:t xml:space="preserve">N 71701</w:t>
            </w:r>
          </w:p>
        </w:tc>
        <w:tc>
          <w:tcPr>
            <w:tcW w:w="1770" w:type="dxa"/>
            <w:tcBorders>
              <w:bottom w:val="nil"/>
            </w:tcBorders>
          </w:tcPr>
          <w:p>
            <w:pPr>
              <w:pStyle w:val="0"/>
            </w:pPr>
            <w:r>
              <w:rPr>
                <w:sz w:val="24"/>
              </w:rPr>
              <w:t xml:space="preserve">52702</w:t>
            </w:r>
          </w:p>
          <w:p>
            <w:pPr>
              <w:pStyle w:val="0"/>
            </w:pPr>
            <w:r>
              <w:rPr>
                <w:sz w:val="24"/>
              </w:rPr>
              <w:t xml:space="preserve">в соответствии с </w:t>
            </w:r>
            <w:r>
              <w:rPr>
                <w:sz w:val="24"/>
              </w:rPr>
              <w:t xml:space="preserve">Планом</w:t>
            </w:r>
            <w:r>
              <w:rPr>
                <w:sz w:val="24"/>
              </w:rPr>
              <w:t xml:space="preserve"> счетов,</w:t>
            </w:r>
          </w:p>
        </w:tc>
      </w:tr>
      <w:tr>
        <w:tblPrEx>
          <w:tblBorders>
            <w:insideH w:val="nil"/>
          </w:tblBorders>
        </w:tblPrEx>
        <w:tc>
          <w:tcPr>
            <w:vMerge w:val="continue"/>
          </w:tcPr>
          <w:p/>
        </w:tc>
        <w:tc>
          <w:tcPr>
            <w:vMerge w:val="continue"/>
          </w:tcPr>
          <w:p/>
        </w:tc>
        <w:tc>
          <w:tcPr>
            <w:vMerge w:val="continue"/>
          </w:tcPr>
          <w:p/>
        </w:tc>
        <w:tc>
          <w:tcPr>
            <w:vMerge w:val="continue"/>
          </w:tcPr>
          <w:p/>
        </w:tc>
        <w:tc>
          <w:tcPr>
            <w:tcW w:w="1770" w:type="dxa"/>
            <w:tcBorders>
              <w:top w:val="nil"/>
            </w:tcBorders>
          </w:tcPr>
          <w:p>
            <w:pPr>
              <w:pStyle w:val="0"/>
            </w:pPr>
            <w:r>
              <w:rPr>
                <w:sz w:val="24"/>
              </w:rPr>
              <w:t xml:space="preserve">52602</w:t>
            </w:r>
          </w:p>
          <w:p>
            <w:pPr>
              <w:pStyle w:val="0"/>
            </w:pPr>
            <w:r>
              <w:rPr>
                <w:sz w:val="24"/>
              </w:rPr>
              <w:t xml:space="preserve">в соответствии с </w:t>
            </w:r>
            <w:r>
              <w:rPr>
                <w:sz w:val="24"/>
              </w:rPr>
              <w:t xml:space="preserve">Положением</w:t>
            </w:r>
            <w:r>
              <w:rPr>
                <w:sz w:val="24"/>
              </w:rPr>
              <w:t xml:space="preserve"> Банка России N 873-П</w:t>
            </w:r>
          </w:p>
        </w:tc>
      </w:tr>
    </w:tbl>
    <w:p>
      <w:pPr>
        <w:pStyle w:val="0"/>
        <w:ind w:firstLine="540"/>
        <w:jc w:val="both"/>
      </w:pPr>
      <w:r>
        <w:rPr>
          <w:sz w:val="24"/>
        </w:rPr>
      </w:r>
    </w:p>
    <w:p>
      <w:pPr>
        <w:pStyle w:val="2"/>
        <w:outlineLvl w:val="1"/>
        <w:ind w:firstLine="540"/>
        <w:jc w:val="both"/>
      </w:pPr>
      <w:r>
        <w:rPr>
          <w:sz w:val="24"/>
        </w:rPr>
        <w:t xml:space="preserve">Таблица 7. Отражение некредитными финансовыми организациями, являющимися страховщиками (перестраховщиками), на счетах бухгалтерского учета имущества и (или) его годных остатков, полученных в связи с отказом страхователя (выгодоприобретателя) от права собственности на застрахованное имущество</w:t>
      </w:r>
    </w:p>
    <w:p>
      <w:pPr>
        <w:pStyle w:val="0"/>
        <w:ind w:firstLine="540"/>
        <w:jc w:val="both"/>
      </w:pPr>
      <w:r>
        <w:rPr>
          <w:sz w:val="24"/>
        </w:rPr>
      </w:r>
    </w:p>
    <w:tbl>
      <w:tblPr>
        <w:tblInd w:w="0" w:type="dxa"/>
        <w:tblLayout w:type="fixed"/>
        <w:tblBorders>
          <w:top w:val="single" w:sz="4"/>
          <w:left w:val="single" w:sz="4"/>
          <w:bottom w:val="single" w:sz="4"/>
          <w:right w:val="single" w:sz="4"/>
          <w:insideV w:val="single" w:sz="4"/>
          <w:insideH w:val="single" w:sz="4"/>
        </w:tblBorders>
        <w:tblCellMar>
          <w:top w:w="102" w:type="dxa"/>
          <w:left w:w="62" w:type="dxa"/>
          <w:bottom w:w="102" w:type="dxa"/>
          <w:right w:w="62" w:type="dxa"/>
        </w:tblCellMar>
      </w:tblPr>
      <w:tblGrid>
        <w:gridCol w:w="878"/>
        <w:gridCol w:w="4114"/>
        <w:gridCol w:w="1113"/>
        <w:gridCol w:w="1155"/>
        <w:gridCol w:w="1770"/>
      </w:tblGrid>
      <w:tr>
        <w:tc>
          <w:tcPr>
            <w:tcW w:w="878" w:type="dxa"/>
          </w:tcPr>
          <w:p>
            <w:pPr>
              <w:pStyle w:val="0"/>
              <w:jc w:val="center"/>
            </w:pPr>
            <w:r>
              <w:rPr>
                <w:sz w:val="24"/>
              </w:rPr>
              <w:t xml:space="preserve">N</w:t>
            </w:r>
          </w:p>
        </w:tc>
        <w:tc>
          <w:tcPr>
            <w:tcW w:w="4114" w:type="dxa"/>
          </w:tcPr>
          <w:p>
            <w:pPr>
              <w:pStyle w:val="0"/>
              <w:jc w:val="center"/>
            </w:pPr>
            <w:r>
              <w:rPr>
                <w:sz w:val="24"/>
              </w:rPr>
              <w:t xml:space="preserve">Содержание факта хозяйственной жизни</w:t>
            </w:r>
          </w:p>
        </w:tc>
        <w:tc>
          <w:tcPr>
            <w:tcW w:w="1113" w:type="dxa"/>
          </w:tcPr>
          <w:p>
            <w:pPr>
              <w:pStyle w:val="0"/>
              <w:jc w:val="center"/>
            </w:pPr>
            <w:r>
              <w:rPr>
                <w:sz w:val="24"/>
              </w:rPr>
              <w:t xml:space="preserve">Дебет счета</w:t>
            </w:r>
          </w:p>
        </w:tc>
        <w:tc>
          <w:tcPr>
            <w:tcW w:w="1155" w:type="dxa"/>
          </w:tcPr>
          <w:p>
            <w:pPr>
              <w:pStyle w:val="0"/>
              <w:jc w:val="center"/>
            </w:pPr>
            <w:r>
              <w:rPr>
                <w:sz w:val="24"/>
              </w:rPr>
              <w:t xml:space="preserve">Кредит счета</w:t>
            </w:r>
          </w:p>
        </w:tc>
        <w:tc>
          <w:tcPr>
            <w:tcW w:w="1770" w:type="dxa"/>
          </w:tcPr>
          <w:p>
            <w:pPr>
              <w:pStyle w:val="0"/>
              <w:jc w:val="center"/>
            </w:pPr>
            <w:r>
              <w:rPr>
                <w:sz w:val="24"/>
              </w:rPr>
              <w:t xml:space="preserve">Символ ОФР</w:t>
            </w:r>
          </w:p>
        </w:tc>
      </w:tr>
      <w:tr>
        <w:tc>
          <w:tcPr>
            <w:tcW w:w="878" w:type="dxa"/>
          </w:tcPr>
          <w:p>
            <w:pPr>
              <w:pStyle w:val="0"/>
              <w:jc w:val="center"/>
            </w:pPr>
            <w:r>
              <w:rPr>
                <w:sz w:val="24"/>
              </w:rPr>
              <w:t xml:space="preserve">1</w:t>
            </w:r>
          </w:p>
        </w:tc>
        <w:tc>
          <w:tcPr>
            <w:tcW w:w="4114" w:type="dxa"/>
          </w:tcPr>
          <w:p>
            <w:pPr>
              <w:pStyle w:val="0"/>
              <w:jc w:val="center"/>
            </w:pPr>
            <w:r>
              <w:rPr>
                <w:sz w:val="24"/>
              </w:rPr>
              <w:t xml:space="preserve">2</w:t>
            </w:r>
          </w:p>
        </w:tc>
        <w:tc>
          <w:tcPr>
            <w:tcW w:w="1113" w:type="dxa"/>
          </w:tcPr>
          <w:p>
            <w:pPr>
              <w:pStyle w:val="0"/>
              <w:jc w:val="center"/>
            </w:pPr>
            <w:r>
              <w:rPr>
                <w:sz w:val="24"/>
              </w:rPr>
              <w:t xml:space="preserve">3</w:t>
            </w:r>
          </w:p>
        </w:tc>
        <w:tc>
          <w:tcPr>
            <w:tcW w:w="1155" w:type="dxa"/>
          </w:tcPr>
          <w:p>
            <w:pPr>
              <w:pStyle w:val="0"/>
              <w:jc w:val="center"/>
            </w:pPr>
            <w:r>
              <w:rPr>
                <w:sz w:val="24"/>
              </w:rPr>
              <w:t xml:space="preserve">4</w:t>
            </w:r>
          </w:p>
        </w:tc>
        <w:tc>
          <w:tcPr>
            <w:tcW w:w="1770" w:type="dxa"/>
          </w:tcPr>
          <w:p>
            <w:pPr>
              <w:pStyle w:val="0"/>
              <w:jc w:val="center"/>
            </w:pPr>
            <w:r>
              <w:rPr>
                <w:sz w:val="24"/>
              </w:rPr>
              <w:t xml:space="preserve">5</w:t>
            </w:r>
          </w:p>
        </w:tc>
      </w:tr>
      <w:tr>
        <w:tc>
          <w:tcPr>
            <w:gridSpan w:val="5"/>
            <w:tcW w:w="9030" w:type="dxa"/>
          </w:tcPr>
          <w:p>
            <w:pPr>
              <w:pStyle w:val="0"/>
              <w:outlineLvl w:val="2"/>
              <w:jc w:val="center"/>
            </w:pPr>
            <w:r>
              <w:rPr>
                <w:sz w:val="24"/>
              </w:rPr>
              <w:t xml:space="preserve">Отражение признания имущества и (или) его годных остатков</w:t>
            </w:r>
          </w:p>
        </w:tc>
      </w:tr>
      <w:tr>
        <w:tc>
          <w:tcPr>
            <w:tcW w:w="878" w:type="dxa"/>
          </w:tcPr>
          <w:bookmarkStart w:id="2392" w:name="P2392"/>
          <w:bookmarkEnd w:id="2392"/>
          <w:p>
            <w:pPr>
              <w:pStyle w:val="0"/>
            </w:pPr>
            <w:r>
              <w:rPr>
                <w:sz w:val="24"/>
              </w:rPr>
              <w:t xml:space="preserve">1.1</w:t>
            </w:r>
          </w:p>
        </w:tc>
        <w:tc>
          <w:tcPr>
            <w:tcW w:w="4114" w:type="dxa"/>
          </w:tcPr>
          <w:p>
            <w:pPr>
              <w:pStyle w:val="0"/>
            </w:pPr>
            <w:r>
              <w:rPr>
                <w:sz w:val="24"/>
              </w:rPr>
              <w:t xml:space="preserve">Отражение признания имущества и (или) его годных остатков (недвижимость, соответствующая признакам (критериям) признания в качестве инвестиционной недвижимости или ДАПП)</w:t>
            </w:r>
          </w:p>
        </w:tc>
        <w:tc>
          <w:tcPr>
            <w:tcW w:w="1113" w:type="dxa"/>
          </w:tcPr>
          <w:p>
            <w:pPr>
              <w:pStyle w:val="0"/>
            </w:pPr>
            <w:r>
              <w:rPr>
                <w:sz w:val="24"/>
              </w:rPr>
              <w:t xml:space="preserve">счет второго порядка на счетах N 619</w:t>
            </w:r>
          </w:p>
          <w:p>
            <w:pPr>
              <w:pStyle w:val="0"/>
            </w:pPr>
            <w:r>
              <w:rPr>
                <w:sz w:val="24"/>
              </w:rPr>
              <w:t xml:space="preserve">или</w:t>
            </w:r>
          </w:p>
          <w:p>
            <w:pPr>
              <w:pStyle w:val="0"/>
            </w:pPr>
            <w:r>
              <w:rPr>
                <w:sz w:val="24"/>
              </w:rPr>
              <w:t xml:space="preserve">N 62001</w:t>
            </w:r>
          </w:p>
        </w:tc>
        <w:tc>
          <w:tcPr>
            <w:tcW w:w="1155" w:type="dxa"/>
          </w:tcPr>
          <w:p>
            <w:pPr>
              <w:pStyle w:val="0"/>
            </w:pPr>
            <w:r>
              <w:rPr>
                <w:sz w:val="24"/>
              </w:rPr>
              <w:t xml:space="preserve">N 71435</w:t>
            </w:r>
          </w:p>
        </w:tc>
        <w:tc>
          <w:tcPr>
            <w:tcW w:w="1770" w:type="dxa"/>
          </w:tcPr>
          <w:p>
            <w:pPr>
              <w:pStyle w:val="0"/>
            </w:pPr>
            <w:r>
              <w:rPr>
                <w:sz w:val="24"/>
              </w:rPr>
              <w:t xml:space="preserve">23103</w:t>
            </w:r>
          </w:p>
          <w:p>
            <w:pPr>
              <w:pStyle w:val="0"/>
            </w:pPr>
            <w:r>
              <w:rPr>
                <w:sz w:val="24"/>
              </w:rPr>
              <w:t xml:space="preserve">23104</w:t>
            </w:r>
          </w:p>
        </w:tc>
      </w:tr>
      <w:tr>
        <w:tc>
          <w:tcPr>
            <w:tcW w:w="878" w:type="dxa"/>
          </w:tcPr>
          <w:bookmarkStart w:id="2400" w:name="P2400"/>
          <w:bookmarkEnd w:id="2400"/>
          <w:p>
            <w:pPr>
              <w:pStyle w:val="0"/>
            </w:pPr>
            <w:r>
              <w:rPr>
                <w:sz w:val="24"/>
              </w:rPr>
              <w:t xml:space="preserve">1.2</w:t>
            </w:r>
          </w:p>
        </w:tc>
        <w:tc>
          <w:tcPr>
            <w:tcW w:w="4114" w:type="dxa"/>
          </w:tcPr>
          <w:p>
            <w:pPr>
              <w:pStyle w:val="0"/>
            </w:pPr>
            <w:r>
              <w:rPr>
                <w:sz w:val="24"/>
              </w:rPr>
              <w:t xml:space="preserve">Отражение признания имущества и (или) его годных остатков (включая недвижимость, соответствующую условиям признания запасов)</w:t>
            </w:r>
          </w:p>
        </w:tc>
        <w:tc>
          <w:tcPr>
            <w:tcW w:w="1113" w:type="dxa"/>
          </w:tcPr>
          <w:p>
            <w:pPr>
              <w:pStyle w:val="0"/>
            </w:pPr>
            <w:r>
              <w:rPr>
                <w:sz w:val="24"/>
              </w:rPr>
              <w:t xml:space="preserve">N 61101</w:t>
            </w:r>
          </w:p>
        </w:tc>
        <w:tc>
          <w:tcPr>
            <w:tcW w:w="1155" w:type="dxa"/>
          </w:tcPr>
          <w:p>
            <w:pPr>
              <w:pStyle w:val="0"/>
            </w:pPr>
            <w:r>
              <w:rPr>
                <w:sz w:val="24"/>
              </w:rPr>
              <w:t xml:space="preserve">N 71435</w:t>
            </w:r>
          </w:p>
        </w:tc>
        <w:tc>
          <w:tcPr>
            <w:tcW w:w="1770" w:type="dxa"/>
          </w:tcPr>
          <w:p>
            <w:pPr>
              <w:pStyle w:val="0"/>
            </w:pPr>
            <w:r>
              <w:rPr>
                <w:sz w:val="24"/>
              </w:rPr>
              <w:t xml:space="preserve">23103</w:t>
            </w:r>
          </w:p>
          <w:p>
            <w:pPr>
              <w:pStyle w:val="0"/>
            </w:pPr>
            <w:r>
              <w:rPr>
                <w:sz w:val="24"/>
              </w:rPr>
              <w:t xml:space="preserve">23104</w:t>
            </w:r>
          </w:p>
        </w:tc>
      </w:tr>
      <w:tr>
        <w:tc>
          <w:tcPr>
            <w:gridSpan w:val="5"/>
            <w:tcW w:w="9030" w:type="dxa"/>
          </w:tcPr>
          <w:p>
            <w:pPr>
              <w:pStyle w:val="0"/>
              <w:outlineLvl w:val="2"/>
              <w:jc w:val="center"/>
            </w:pPr>
            <w:r>
              <w:rPr>
                <w:sz w:val="24"/>
              </w:rPr>
              <w:t xml:space="preserve">Отражение убытков от обесценения имущества и (или) его годных остатков и восстановление убытков от обесценения имущества и (или) его годных остатков, учтенных в качестве запасов</w:t>
            </w:r>
          </w:p>
        </w:tc>
      </w:tr>
      <w:tr>
        <w:tc>
          <w:tcPr>
            <w:tcW w:w="878" w:type="dxa"/>
          </w:tcPr>
          <w:bookmarkStart w:id="2407" w:name="P2407"/>
          <w:bookmarkEnd w:id="2407"/>
          <w:p>
            <w:pPr>
              <w:pStyle w:val="0"/>
            </w:pPr>
            <w:r>
              <w:rPr>
                <w:sz w:val="24"/>
              </w:rPr>
              <w:t xml:space="preserve">1.3</w:t>
            </w:r>
          </w:p>
        </w:tc>
        <w:tc>
          <w:tcPr>
            <w:tcW w:w="4114" w:type="dxa"/>
          </w:tcPr>
          <w:p>
            <w:pPr>
              <w:pStyle w:val="0"/>
            </w:pPr>
            <w:r>
              <w:rPr>
                <w:sz w:val="24"/>
              </w:rPr>
              <w:t xml:space="preserve">Отражение убытков от обесценения имущества и (или) его годных остатков</w:t>
            </w:r>
          </w:p>
        </w:tc>
        <w:tc>
          <w:tcPr>
            <w:tcW w:w="1113" w:type="dxa"/>
          </w:tcPr>
          <w:p>
            <w:pPr>
              <w:pStyle w:val="0"/>
            </w:pPr>
            <w:r>
              <w:rPr>
                <w:sz w:val="24"/>
              </w:rPr>
              <w:t xml:space="preserve">N 71702</w:t>
            </w:r>
          </w:p>
        </w:tc>
        <w:tc>
          <w:tcPr>
            <w:tcW w:w="1155" w:type="dxa"/>
          </w:tcPr>
          <w:p>
            <w:pPr>
              <w:pStyle w:val="0"/>
            </w:pPr>
            <w:r>
              <w:rPr>
                <w:sz w:val="24"/>
              </w:rPr>
              <w:t xml:space="preserve">N 61016</w:t>
            </w:r>
          </w:p>
        </w:tc>
        <w:tc>
          <w:tcPr>
            <w:tcW w:w="1770" w:type="dxa"/>
          </w:tcPr>
          <w:p>
            <w:pPr>
              <w:pStyle w:val="0"/>
            </w:pPr>
            <w:r>
              <w:rPr>
                <w:sz w:val="24"/>
              </w:rPr>
              <w:t xml:space="preserve">53706</w:t>
            </w:r>
          </w:p>
        </w:tc>
      </w:tr>
      <w:tr>
        <w:tc>
          <w:tcPr>
            <w:tcW w:w="878" w:type="dxa"/>
          </w:tcPr>
          <w:bookmarkStart w:id="2412" w:name="P2412"/>
          <w:bookmarkEnd w:id="2412"/>
          <w:p>
            <w:pPr>
              <w:pStyle w:val="0"/>
            </w:pPr>
            <w:r>
              <w:rPr>
                <w:sz w:val="24"/>
              </w:rPr>
              <w:t xml:space="preserve">1.4</w:t>
            </w:r>
          </w:p>
        </w:tc>
        <w:tc>
          <w:tcPr>
            <w:tcW w:w="4114" w:type="dxa"/>
          </w:tcPr>
          <w:p>
            <w:pPr>
              <w:pStyle w:val="0"/>
            </w:pPr>
            <w:r>
              <w:rPr>
                <w:sz w:val="24"/>
              </w:rPr>
              <w:t xml:space="preserve">Отражение восстановления ранее признанных убытков от обесценения имущества и (или) его годных остатков</w:t>
            </w:r>
          </w:p>
        </w:tc>
        <w:tc>
          <w:tcPr>
            <w:tcW w:w="1113" w:type="dxa"/>
          </w:tcPr>
          <w:p>
            <w:pPr>
              <w:pStyle w:val="0"/>
            </w:pPr>
            <w:r>
              <w:rPr>
                <w:sz w:val="24"/>
              </w:rPr>
              <w:t xml:space="preserve">N 61016</w:t>
            </w:r>
          </w:p>
        </w:tc>
        <w:tc>
          <w:tcPr>
            <w:tcW w:w="1155" w:type="dxa"/>
          </w:tcPr>
          <w:p>
            <w:pPr>
              <w:pStyle w:val="0"/>
            </w:pPr>
            <w:r>
              <w:rPr>
                <w:sz w:val="24"/>
              </w:rPr>
              <w:t xml:space="preserve">N 71701</w:t>
            </w:r>
          </w:p>
        </w:tc>
        <w:tc>
          <w:tcPr>
            <w:tcW w:w="1770" w:type="dxa"/>
          </w:tcPr>
          <w:p>
            <w:pPr>
              <w:pStyle w:val="0"/>
            </w:pPr>
            <w:r>
              <w:rPr>
                <w:sz w:val="24"/>
              </w:rPr>
              <w:t xml:space="preserve">52706</w:t>
            </w:r>
          </w:p>
        </w:tc>
      </w:tr>
      <w:tr>
        <w:tc>
          <w:tcPr>
            <w:gridSpan w:val="5"/>
            <w:tcW w:w="9030" w:type="dxa"/>
          </w:tcPr>
          <w:p>
            <w:pPr>
              <w:pStyle w:val="0"/>
              <w:outlineLvl w:val="2"/>
              <w:jc w:val="center"/>
            </w:pPr>
            <w:r>
              <w:rPr>
                <w:sz w:val="24"/>
              </w:rPr>
              <w:t xml:space="preserve">Отражение перевода имущества и (или) его годных остатков в состав капитальных вложений в ОС и ОС</w:t>
            </w:r>
          </w:p>
        </w:tc>
      </w:tr>
      <w:tr>
        <w:tc>
          <w:tcPr>
            <w:tcW w:w="878" w:type="dxa"/>
          </w:tcPr>
          <w:p>
            <w:pPr>
              <w:pStyle w:val="0"/>
            </w:pPr>
            <w:r>
              <w:rPr>
                <w:sz w:val="24"/>
              </w:rPr>
              <w:t xml:space="preserve">1.5</w:t>
            </w:r>
          </w:p>
        </w:tc>
        <w:tc>
          <w:tcPr>
            <w:tcW w:w="4114" w:type="dxa"/>
          </w:tcPr>
          <w:p>
            <w:pPr>
              <w:pStyle w:val="0"/>
            </w:pPr>
            <w:r>
              <w:rPr>
                <w:sz w:val="24"/>
              </w:rPr>
              <w:t xml:space="preserve">Отражение перевода имущества и (или) его годных остатков в состав:</w:t>
            </w:r>
          </w:p>
        </w:tc>
        <w:tc>
          <w:tcPr>
            <w:tcW w:w="1113" w:type="dxa"/>
          </w:tcPr>
          <w:p>
            <w:pPr>
              <w:pStyle w:val="0"/>
            </w:pPr>
            <w:r>
              <w:rPr>
                <w:sz w:val="24"/>
              </w:rPr>
            </w:r>
          </w:p>
        </w:tc>
        <w:tc>
          <w:tcPr>
            <w:tcW w:w="1155" w:type="dxa"/>
          </w:tcPr>
          <w:p>
            <w:pPr>
              <w:pStyle w:val="0"/>
            </w:pPr>
            <w:r>
              <w:rPr>
                <w:sz w:val="24"/>
              </w:rPr>
            </w:r>
          </w:p>
        </w:tc>
        <w:tc>
          <w:tcPr>
            <w:tcW w:w="1770" w:type="dxa"/>
          </w:tcPr>
          <w:p>
            <w:pPr>
              <w:pStyle w:val="0"/>
              <w:jc w:val="center"/>
            </w:pPr>
            <w:r>
              <w:rPr>
                <w:sz w:val="24"/>
              </w:rPr>
            </w:r>
          </w:p>
        </w:tc>
      </w:tr>
      <w:tr>
        <w:tc>
          <w:tcPr>
            <w:tcW w:w="878" w:type="dxa"/>
          </w:tcPr>
          <w:bookmarkStart w:id="2423" w:name="P2423"/>
          <w:bookmarkEnd w:id="2423"/>
          <w:p>
            <w:pPr>
              <w:pStyle w:val="0"/>
            </w:pPr>
            <w:r>
              <w:rPr>
                <w:sz w:val="24"/>
              </w:rPr>
              <w:t xml:space="preserve">1.5.1</w:t>
            </w:r>
          </w:p>
        </w:tc>
        <w:tc>
          <w:tcPr>
            <w:tcW w:w="4114" w:type="dxa"/>
          </w:tcPr>
          <w:p>
            <w:pPr>
              <w:pStyle w:val="0"/>
              <w:ind w:firstLine="284"/>
            </w:pPr>
            <w:r>
              <w:rPr>
                <w:sz w:val="24"/>
              </w:rPr>
              <w:t xml:space="preserve">капитальных вложений в ОС</w:t>
            </w:r>
          </w:p>
        </w:tc>
        <w:tc>
          <w:tcPr>
            <w:tcW w:w="1113" w:type="dxa"/>
          </w:tcPr>
          <w:p>
            <w:pPr>
              <w:pStyle w:val="0"/>
            </w:pPr>
            <w:r>
              <w:rPr>
                <w:sz w:val="24"/>
              </w:rPr>
              <w:t xml:space="preserve">N 60415</w:t>
            </w:r>
          </w:p>
        </w:tc>
        <w:tc>
          <w:tcPr>
            <w:tcW w:w="1155" w:type="dxa"/>
          </w:tcPr>
          <w:p>
            <w:pPr>
              <w:pStyle w:val="0"/>
            </w:pPr>
            <w:r>
              <w:rPr>
                <w:sz w:val="24"/>
              </w:rPr>
              <w:t xml:space="preserve">N 61101</w:t>
            </w:r>
          </w:p>
        </w:tc>
        <w:tc>
          <w:tcPr>
            <w:tcW w:w="1770" w:type="dxa"/>
          </w:tcPr>
          <w:p>
            <w:pPr>
              <w:pStyle w:val="0"/>
              <w:jc w:val="center"/>
            </w:pPr>
            <w:r>
              <w:rPr>
                <w:sz w:val="24"/>
              </w:rPr>
              <w:t xml:space="preserve">-</w:t>
            </w:r>
          </w:p>
        </w:tc>
      </w:tr>
      <w:tr>
        <w:tc>
          <w:tcPr>
            <w:tcW w:w="878" w:type="dxa"/>
          </w:tcPr>
          <w:bookmarkStart w:id="2428" w:name="P2428"/>
          <w:bookmarkEnd w:id="2428"/>
          <w:p>
            <w:pPr>
              <w:pStyle w:val="0"/>
            </w:pPr>
            <w:r>
              <w:rPr>
                <w:sz w:val="24"/>
              </w:rPr>
              <w:t xml:space="preserve">1.5.2</w:t>
            </w:r>
          </w:p>
        </w:tc>
        <w:tc>
          <w:tcPr>
            <w:tcW w:w="4114" w:type="dxa"/>
          </w:tcPr>
          <w:p>
            <w:pPr>
              <w:pStyle w:val="0"/>
              <w:ind w:firstLine="284"/>
            </w:pPr>
            <w:r>
              <w:rPr>
                <w:sz w:val="24"/>
              </w:rPr>
              <w:t xml:space="preserve">ОС</w:t>
            </w:r>
          </w:p>
        </w:tc>
        <w:tc>
          <w:tcPr>
            <w:tcW w:w="1113" w:type="dxa"/>
          </w:tcPr>
          <w:p>
            <w:pPr>
              <w:pStyle w:val="0"/>
            </w:pPr>
            <w:r>
              <w:rPr>
                <w:sz w:val="24"/>
              </w:rPr>
              <w:t xml:space="preserve">N 60401</w:t>
            </w:r>
          </w:p>
        </w:tc>
        <w:tc>
          <w:tcPr>
            <w:tcW w:w="1155" w:type="dxa"/>
          </w:tcPr>
          <w:p>
            <w:pPr>
              <w:pStyle w:val="0"/>
            </w:pPr>
            <w:r>
              <w:rPr>
                <w:sz w:val="24"/>
              </w:rPr>
              <w:t xml:space="preserve">N 61101</w:t>
            </w:r>
          </w:p>
        </w:tc>
        <w:tc>
          <w:tcPr>
            <w:tcW w:w="1770" w:type="dxa"/>
          </w:tcPr>
          <w:p>
            <w:pPr>
              <w:pStyle w:val="0"/>
              <w:jc w:val="center"/>
            </w:pPr>
            <w:r>
              <w:rPr>
                <w:sz w:val="24"/>
              </w:rPr>
              <w:t xml:space="preserve">-</w:t>
            </w:r>
          </w:p>
        </w:tc>
      </w:tr>
      <w:tr>
        <w:tc>
          <w:tcPr>
            <w:tcW w:w="878" w:type="dxa"/>
          </w:tcPr>
          <w:bookmarkStart w:id="2433" w:name="P2433"/>
          <w:bookmarkEnd w:id="2433"/>
          <w:p>
            <w:pPr>
              <w:pStyle w:val="0"/>
            </w:pPr>
            <w:r>
              <w:rPr>
                <w:sz w:val="24"/>
              </w:rPr>
              <w:t xml:space="preserve">1.6</w:t>
            </w:r>
          </w:p>
        </w:tc>
        <w:tc>
          <w:tcPr>
            <w:tcW w:w="4114" w:type="dxa"/>
          </w:tcPr>
          <w:p>
            <w:pPr>
              <w:pStyle w:val="0"/>
            </w:pPr>
            <w:r>
              <w:rPr>
                <w:sz w:val="24"/>
              </w:rPr>
              <w:t xml:space="preserve">Отражение накопленного обесценения по переводимому имуществу и (или) его годным остаткам</w:t>
            </w:r>
          </w:p>
        </w:tc>
        <w:tc>
          <w:tcPr>
            <w:tcW w:w="1113" w:type="dxa"/>
          </w:tcPr>
          <w:p>
            <w:pPr>
              <w:pStyle w:val="0"/>
            </w:pPr>
            <w:r>
              <w:rPr>
                <w:sz w:val="24"/>
              </w:rPr>
              <w:t xml:space="preserve">N 61016</w:t>
            </w:r>
          </w:p>
        </w:tc>
        <w:tc>
          <w:tcPr>
            <w:tcW w:w="1155" w:type="dxa"/>
          </w:tcPr>
          <w:p>
            <w:pPr>
              <w:pStyle w:val="0"/>
            </w:pPr>
            <w:r>
              <w:rPr>
                <w:sz w:val="24"/>
              </w:rPr>
              <w:t xml:space="preserve">N 60406</w:t>
            </w:r>
          </w:p>
        </w:tc>
        <w:tc>
          <w:tcPr>
            <w:tcW w:w="1770" w:type="dxa"/>
          </w:tcPr>
          <w:p>
            <w:pPr>
              <w:pStyle w:val="0"/>
              <w:jc w:val="center"/>
            </w:pPr>
            <w:r>
              <w:rPr>
                <w:sz w:val="24"/>
              </w:rPr>
              <w:t xml:space="preserve">-</w:t>
            </w:r>
          </w:p>
        </w:tc>
      </w:tr>
      <w:tr>
        <w:tc>
          <w:tcPr>
            <w:gridSpan w:val="5"/>
            <w:tcW w:w="9030" w:type="dxa"/>
          </w:tcPr>
          <w:p>
            <w:pPr>
              <w:pStyle w:val="0"/>
              <w:outlineLvl w:val="2"/>
              <w:jc w:val="center"/>
            </w:pPr>
            <w:r>
              <w:rPr>
                <w:sz w:val="24"/>
              </w:rPr>
              <w:t xml:space="preserve">Отражение выбытия имущества и (или) его годных остатков, учтенных в качестве запасов</w:t>
            </w:r>
          </w:p>
        </w:tc>
      </w:tr>
      <w:tr>
        <w:tc>
          <w:tcPr>
            <w:tcW w:w="878" w:type="dxa"/>
          </w:tcPr>
          <w:bookmarkStart w:id="2439" w:name="P2439"/>
          <w:bookmarkEnd w:id="2439"/>
          <w:p>
            <w:pPr>
              <w:pStyle w:val="0"/>
            </w:pPr>
            <w:r>
              <w:rPr>
                <w:sz w:val="24"/>
              </w:rPr>
              <w:t xml:space="preserve">1.7</w:t>
            </w:r>
          </w:p>
        </w:tc>
        <w:tc>
          <w:tcPr>
            <w:tcW w:w="4114" w:type="dxa"/>
          </w:tcPr>
          <w:p>
            <w:pPr>
              <w:pStyle w:val="0"/>
            </w:pPr>
            <w:r>
              <w:rPr>
                <w:sz w:val="24"/>
              </w:rPr>
              <w:t xml:space="preserve">Отражение списания стоимости выбывающего имущества и (или) его годных остатков</w:t>
            </w:r>
          </w:p>
        </w:tc>
        <w:tc>
          <w:tcPr>
            <w:tcW w:w="1113" w:type="dxa"/>
          </w:tcPr>
          <w:p>
            <w:pPr>
              <w:pStyle w:val="0"/>
            </w:pPr>
            <w:r>
              <w:rPr>
                <w:sz w:val="24"/>
              </w:rPr>
              <w:t xml:space="preserve">N 61209</w:t>
            </w:r>
          </w:p>
        </w:tc>
        <w:tc>
          <w:tcPr>
            <w:tcW w:w="1155" w:type="dxa"/>
          </w:tcPr>
          <w:p>
            <w:pPr>
              <w:pStyle w:val="0"/>
            </w:pPr>
            <w:r>
              <w:rPr>
                <w:sz w:val="24"/>
              </w:rPr>
              <w:t xml:space="preserve">N 61101</w:t>
            </w:r>
          </w:p>
        </w:tc>
        <w:tc>
          <w:tcPr>
            <w:tcW w:w="1770" w:type="dxa"/>
          </w:tcPr>
          <w:p>
            <w:pPr>
              <w:pStyle w:val="0"/>
              <w:jc w:val="center"/>
            </w:pPr>
            <w:r>
              <w:rPr>
                <w:sz w:val="24"/>
              </w:rPr>
              <w:t xml:space="preserve">-</w:t>
            </w:r>
          </w:p>
        </w:tc>
      </w:tr>
      <w:tr>
        <w:tc>
          <w:tcPr>
            <w:tcW w:w="878" w:type="dxa"/>
          </w:tcPr>
          <w:p>
            <w:pPr>
              <w:pStyle w:val="0"/>
            </w:pPr>
            <w:r>
              <w:rPr>
                <w:sz w:val="24"/>
              </w:rPr>
              <w:t xml:space="preserve">1.8</w:t>
            </w:r>
          </w:p>
        </w:tc>
        <w:tc>
          <w:tcPr>
            <w:tcW w:w="4114" w:type="dxa"/>
          </w:tcPr>
          <w:p>
            <w:pPr>
              <w:pStyle w:val="0"/>
            </w:pPr>
            <w:r>
              <w:rPr>
                <w:sz w:val="24"/>
              </w:rPr>
              <w:t xml:space="preserve">Отражение затрат, связанных с выбытием имущества и (или) его годных остатков</w:t>
            </w:r>
          </w:p>
        </w:tc>
        <w:tc>
          <w:tcPr>
            <w:tcW w:w="1113" w:type="dxa"/>
          </w:tcPr>
          <w:p>
            <w:pPr>
              <w:pStyle w:val="0"/>
            </w:pPr>
            <w:r>
              <w:rPr>
                <w:sz w:val="24"/>
              </w:rPr>
              <w:t xml:space="preserve">N 61209</w:t>
            </w:r>
          </w:p>
        </w:tc>
        <w:tc>
          <w:tcPr>
            <w:tcW w:w="1155" w:type="dxa"/>
          </w:tcPr>
          <w:p>
            <w:pPr>
              <w:pStyle w:val="0"/>
            </w:pPr>
            <w:r>
              <w:rPr>
                <w:sz w:val="24"/>
              </w:rPr>
              <w:t xml:space="preserve">N 60311</w:t>
            </w:r>
          </w:p>
          <w:p>
            <w:pPr>
              <w:pStyle w:val="0"/>
            </w:pPr>
            <w:r>
              <w:rPr>
                <w:sz w:val="24"/>
              </w:rPr>
              <w:t xml:space="preserve">N 60312</w:t>
            </w:r>
          </w:p>
          <w:p>
            <w:pPr>
              <w:pStyle w:val="0"/>
            </w:pPr>
            <w:r>
              <w:rPr>
                <w:sz w:val="24"/>
              </w:rPr>
              <w:t xml:space="preserve">N 60313</w:t>
            </w:r>
          </w:p>
          <w:p>
            <w:pPr>
              <w:pStyle w:val="0"/>
            </w:pPr>
            <w:r>
              <w:rPr>
                <w:sz w:val="24"/>
              </w:rPr>
              <w:t xml:space="preserve">N 60314</w:t>
            </w:r>
          </w:p>
        </w:tc>
        <w:tc>
          <w:tcPr>
            <w:tcW w:w="1770" w:type="dxa"/>
          </w:tcPr>
          <w:p>
            <w:pPr>
              <w:pStyle w:val="0"/>
              <w:jc w:val="center"/>
            </w:pPr>
            <w:r>
              <w:rPr>
                <w:sz w:val="24"/>
              </w:rPr>
              <w:t xml:space="preserve">-</w:t>
            </w:r>
          </w:p>
        </w:tc>
      </w:tr>
      <w:tr>
        <w:tc>
          <w:tcPr>
            <w:tcW w:w="878" w:type="dxa"/>
          </w:tcPr>
          <w:p>
            <w:pPr>
              <w:pStyle w:val="0"/>
            </w:pPr>
            <w:r>
              <w:rPr>
                <w:sz w:val="24"/>
              </w:rPr>
              <w:t xml:space="preserve">1.9</w:t>
            </w:r>
          </w:p>
        </w:tc>
        <w:tc>
          <w:tcPr>
            <w:tcW w:w="4114" w:type="dxa"/>
          </w:tcPr>
          <w:p>
            <w:pPr>
              <w:pStyle w:val="0"/>
            </w:pPr>
            <w:r>
              <w:rPr>
                <w:sz w:val="24"/>
              </w:rPr>
              <w:t xml:space="preserve">Отражение суммы накопленного обесценения по выбывающему имуществу и (или) его годным остаткам</w:t>
            </w:r>
          </w:p>
        </w:tc>
        <w:tc>
          <w:tcPr>
            <w:tcW w:w="1113" w:type="dxa"/>
          </w:tcPr>
          <w:p>
            <w:pPr>
              <w:pStyle w:val="0"/>
            </w:pPr>
            <w:r>
              <w:rPr>
                <w:sz w:val="24"/>
              </w:rPr>
              <w:t xml:space="preserve">N 61016</w:t>
            </w:r>
          </w:p>
        </w:tc>
        <w:tc>
          <w:tcPr>
            <w:tcW w:w="1155" w:type="dxa"/>
          </w:tcPr>
          <w:p>
            <w:pPr>
              <w:pStyle w:val="0"/>
            </w:pPr>
            <w:r>
              <w:rPr>
                <w:sz w:val="24"/>
              </w:rPr>
              <w:t xml:space="preserve">N 61209</w:t>
            </w:r>
          </w:p>
        </w:tc>
        <w:tc>
          <w:tcPr>
            <w:tcW w:w="1770" w:type="dxa"/>
          </w:tcPr>
          <w:p>
            <w:pPr>
              <w:pStyle w:val="0"/>
              <w:jc w:val="center"/>
            </w:pPr>
            <w:r>
              <w:rPr>
                <w:sz w:val="24"/>
              </w:rPr>
              <w:t xml:space="preserve">-</w:t>
            </w:r>
          </w:p>
        </w:tc>
      </w:tr>
      <w:tr>
        <w:tc>
          <w:tcPr>
            <w:tcW w:w="878" w:type="dxa"/>
          </w:tcPr>
          <w:p>
            <w:pPr>
              <w:pStyle w:val="0"/>
            </w:pPr>
            <w:r>
              <w:rPr>
                <w:sz w:val="24"/>
              </w:rPr>
              <w:t xml:space="preserve">1.10</w:t>
            </w:r>
          </w:p>
        </w:tc>
        <w:tc>
          <w:tcPr>
            <w:tcW w:w="4114" w:type="dxa"/>
          </w:tcPr>
          <w:p>
            <w:pPr>
              <w:pStyle w:val="0"/>
            </w:pPr>
            <w:r>
              <w:rPr>
                <w:sz w:val="24"/>
              </w:rPr>
              <w:t xml:space="preserve">Отражение выручки, от продажи имущества и (или) его годных остатков</w:t>
            </w:r>
          </w:p>
        </w:tc>
        <w:tc>
          <w:tcPr>
            <w:tcW w:w="1113" w:type="dxa"/>
          </w:tcPr>
          <w:p>
            <w:pPr>
              <w:pStyle w:val="0"/>
            </w:pPr>
            <w:r>
              <w:rPr>
                <w:sz w:val="24"/>
              </w:rPr>
              <w:t xml:space="preserve">N 60331</w:t>
            </w:r>
          </w:p>
          <w:p>
            <w:pPr>
              <w:pStyle w:val="0"/>
            </w:pPr>
            <w:r>
              <w:rPr>
                <w:sz w:val="24"/>
              </w:rPr>
              <w:t xml:space="preserve">N 60332</w:t>
            </w:r>
          </w:p>
          <w:p>
            <w:pPr>
              <w:pStyle w:val="0"/>
            </w:pPr>
            <w:r>
              <w:rPr>
                <w:sz w:val="24"/>
              </w:rPr>
              <w:t xml:space="preserve">или</w:t>
            </w:r>
          </w:p>
          <w:p>
            <w:pPr>
              <w:pStyle w:val="0"/>
            </w:pPr>
            <w:r>
              <w:rPr>
                <w:sz w:val="24"/>
              </w:rPr>
              <w:t xml:space="preserve">счета по учету денежных средств</w:t>
            </w:r>
          </w:p>
        </w:tc>
        <w:tc>
          <w:tcPr>
            <w:tcW w:w="1155" w:type="dxa"/>
          </w:tcPr>
          <w:p>
            <w:pPr>
              <w:pStyle w:val="0"/>
            </w:pPr>
            <w:r>
              <w:rPr>
                <w:sz w:val="24"/>
              </w:rPr>
              <w:t xml:space="preserve">N 61209</w:t>
            </w:r>
          </w:p>
        </w:tc>
        <w:tc>
          <w:tcPr>
            <w:tcW w:w="1770" w:type="dxa"/>
          </w:tcPr>
          <w:p>
            <w:pPr>
              <w:pStyle w:val="0"/>
              <w:jc w:val="center"/>
            </w:pPr>
            <w:r>
              <w:rPr>
                <w:sz w:val="24"/>
              </w:rPr>
              <w:t xml:space="preserve">-</w:t>
            </w:r>
          </w:p>
        </w:tc>
      </w:tr>
      <w:tr>
        <w:tc>
          <w:tcPr>
            <w:tcW w:w="878" w:type="dxa"/>
          </w:tcPr>
          <w:p>
            <w:pPr>
              <w:pStyle w:val="0"/>
            </w:pPr>
            <w:r>
              <w:rPr>
                <w:sz w:val="24"/>
              </w:rPr>
              <w:t xml:space="preserve">1.11</w:t>
            </w:r>
          </w:p>
        </w:tc>
        <w:tc>
          <w:tcPr>
            <w:tcW w:w="4114" w:type="dxa"/>
          </w:tcPr>
          <w:p>
            <w:pPr>
              <w:pStyle w:val="0"/>
            </w:pPr>
            <w:r>
              <w:rPr>
                <w:sz w:val="24"/>
              </w:rPr>
              <w:t xml:space="preserve">Отражение финансового результата (расхода) от выбытия имущества и (или) его годных остатков</w:t>
            </w:r>
          </w:p>
        </w:tc>
        <w:tc>
          <w:tcPr>
            <w:tcW w:w="1113" w:type="dxa"/>
          </w:tcPr>
          <w:p>
            <w:pPr>
              <w:pStyle w:val="0"/>
            </w:pPr>
            <w:r>
              <w:rPr>
                <w:sz w:val="24"/>
              </w:rPr>
              <w:t xml:space="preserve">N 71702</w:t>
            </w:r>
          </w:p>
        </w:tc>
        <w:tc>
          <w:tcPr>
            <w:tcW w:w="1155" w:type="dxa"/>
          </w:tcPr>
          <w:p>
            <w:pPr>
              <w:pStyle w:val="0"/>
            </w:pPr>
            <w:r>
              <w:rPr>
                <w:sz w:val="24"/>
              </w:rPr>
              <w:t xml:space="preserve">N 61209</w:t>
            </w:r>
          </w:p>
        </w:tc>
        <w:tc>
          <w:tcPr>
            <w:tcW w:w="1770" w:type="dxa"/>
          </w:tcPr>
          <w:p>
            <w:pPr>
              <w:pStyle w:val="0"/>
            </w:pPr>
            <w:r>
              <w:rPr>
                <w:sz w:val="24"/>
              </w:rPr>
              <w:t xml:space="preserve">53705</w:t>
            </w:r>
          </w:p>
        </w:tc>
      </w:tr>
      <w:tr>
        <w:tc>
          <w:tcPr>
            <w:tcW w:w="878" w:type="dxa"/>
          </w:tcPr>
          <w:bookmarkStart w:id="2470" w:name="P2470"/>
          <w:bookmarkEnd w:id="2470"/>
          <w:p>
            <w:pPr>
              <w:pStyle w:val="0"/>
            </w:pPr>
            <w:r>
              <w:rPr>
                <w:sz w:val="24"/>
              </w:rPr>
              <w:t xml:space="preserve">1.12</w:t>
            </w:r>
          </w:p>
        </w:tc>
        <w:tc>
          <w:tcPr>
            <w:tcW w:w="4114" w:type="dxa"/>
          </w:tcPr>
          <w:p>
            <w:pPr>
              <w:pStyle w:val="0"/>
            </w:pPr>
            <w:r>
              <w:rPr>
                <w:sz w:val="24"/>
              </w:rPr>
              <w:t xml:space="preserve">Отражение финансового результата (дохода) от выбытия имущества и (или) его годных остатков</w:t>
            </w:r>
          </w:p>
        </w:tc>
        <w:tc>
          <w:tcPr>
            <w:tcW w:w="1113" w:type="dxa"/>
          </w:tcPr>
          <w:p>
            <w:pPr>
              <w:pStyle w:val="0"/>
            </w:pPr>
            <w:r>
              <w:rPr>
                <w:sz w:val="24"/>
              </w:rPr>
              <w:t xml:space="preserve">N 61209</w:t>
            </w:r>
          </w:p>
        </w:tc>
        <w:tc>
          <w:tcPr>
            <w:tcW w:w="1155" w:type="dxa"/>
          </w:tcPr>
          <w:p>
            <w:pPr>
              <w:pStyle w:val="0"/>
            </w:pPr>
            <w:r>
              <w:rPr>
                <w:sz w:val="24"/>
              </w:rPr>
              <w:t xml:space="preserve">N 71701</w:t>
            </w:r>
          </w:p>
        </w:tc>
        <w:tc>
          <w:tcPr>
            <w:tcW w:w="1770" w:type="dxa"/>
          </w:tcPr>
          <w:p>
            <w:pPr>
              <w:pStyle w:val="0"/>
            </w:pPr>
            <w:r>
              <w:rPr>
                <w:sz w:val="24"/>
              </w:rPr>
              <w:t xml:space="preserve">52705</w:t>
            </w:r>
          </w:p>
        </w:tc>
      </w:tr>
    </w:tbl>
    <w:p>
      <w:pPr>
        <w:pStyle w:val="0"/>
        <w:ind w:firstLine="540"/>
        <w:jc w:val="both"/>
      </w:pPr>
      <w:r>
        <w:rPr>
          <w:sz w:val="24"/>
        </w:rPr>
      </w:r>
    </w:p>
    <w:p>
      <w:pPr>
        <w:pStyle w:val="0"/>
        <w:ind w:firstLine="540"/>
        <w:jc w:val="both"/>
      </w:pPr>
      <w:r>
        <w:rPr>
          <w:sz w:val="24"/>
        </w:rPr>
      </w:r>
    </w:p>
    <w:p>
      <w:pPr>
        <w:pStyle w:val="0"/>
        <w:jc w:val="both"/>
        <w:pBdr>
          <w:bottom w:val="single" w:sz="6" w:space="0" w:color="auto"/>
        </w:pBdr>
        <w:spacing w:before="100" w:after="100"/>
        <w:rPr>
          <w:sz w:val="2"/>
          <w:szCs w:val="2"/>
        </w:rPr>
      </w:pPr>
    </w:p>
    <w:sectPr>
      <w:pgSz w:w="11906" w:h="16838"/>
      <w:pgMar w:top="1440" w:right="566" w:bottom="1440" w:left="1133" w:header="0" w:footer="0" w:gutter="0"/>
      <w:titlePg/>
    </w:sectPr>
  </w:body>
</w:document>
</file>

<file path=word/settings.xml><?xml version="1.0" encoding="utf-8"?>
<w:settings xmlns:w="http://schemas.openxmlformats.org/wordprocessingml/2006/main">
  <w:themeFontLang w:val="ru-RU"/>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pPrDefault>
      <w:pPr>
        <w:spacing w:before="0" w:after="0" w:line="240" w:lineRule="auto"/>
      </w:pPr>
    </w:pPrDefault>
    <w:rPrDefault>
      <w:rPr>
        <w:lang w:val="ru-RU" w:eastAsia="ru-RU" w:bidi="ar-SA"/>
      </w:rPr>
    </w:rPrDefault>
  </w:docDefaults>
  <w:style w:type="paragraph" w:default="1" w:customStyle="1" w:styleId="0">
    <w:name w:val="ConsPlusNormal"/>
    <w:pPr>
      <w:widowControl w:val="0"/>
      <w:autoSpaceDE w:val="0"/>
      <w:autoSpaceDN w:val="0"/>
    </w:pPr>
    <w:rPr>
      <w:rFonts w:ascii="Times New Roman" w:hAnsi="Times New Roman" w:cs="Times New Roman"/>
      <w:sz w:val="24"/>
      <w:lang w:val="ru-RU" w:eastAsia="ru-RU" w:bidi="ar-SA"/>
    </w:rPr>
  </w:style>
  <w:style w:type="paragraph" w:customStyle="1" w:styleId="1">
    <w:name w:val="ConsPlusNonformat"/>
    <w:pPr>
      <w:widowControl w:val="0"/>
      <w:autoSpaceDE w:val="0"/>
      <w:autoSpaceDN w:val="0"/>
    </w:pPr>
    <w:rPr>
      <w:rFonts w:ascii="Courier New" w:hAnsi="Courier New" w:cs="Courier New"/>
      <w:sz w:val="20"/>
      <w:lang w:val="ru-RU" w:eastAsia="ru-RU" w:bidi="ar-SA"/>
    </w:rPr>
  </w:style>
  <w:style w:type="paragraph" w:customStyle="1" w:styleId="2">
    <w:name w:val="ConsPlusTitle"/>
    <w:pPr>
      <w:widowControl w:val="0"/>
      <w:autoSpaceDE w:val="0"/>
      <w:autoSpaceDN w:val="0"/>
    </w:pPr>
    <w:rPr>
      <w:rFonts w:ascii="Arial" w:hAnsi="Arial" w:cs="Arial"/>
      <w:sz w:val="24"/>
      <w:lang w:val="ru-RU" w:eastAsia="ru-RU" w:bidi="ar-SA"/>
      <w:b/>
    </w:rPr>
  </w:style>
  <w:style w:type="paragraph" w:customStyle="1" w:styleId="3">
    <w:name w:val="ConsPlusCell"/>
    <w:pPr>
      <w:widowControl w:val="0"/>
      <w:autoSpaceDE w:val="0"/>
      <w:autoSpaceDN w:val="0"/>
    </w:pPr>
    <w:rPr>
      <w:rFonts w:ascii="Courier New" w:hAnsi="Courier New" w:cs="Courier New"/>
      <w:sz w:val="20"/>
      <w:lang w:val="ru-RU" w:eastAsia="ru-RU" w:bidi="ar-SA"/>
    </w:rPr>
  </w:style>
  <w:style w:type="paragraph" w:customStyle="1" w:styleId="4">
    <w:name w:val="ConsPlusDocList"/>
    <w:pPr>
      <w:widowControl w:val="0"/>
      <w:autoSpaceDE w:val="0"/>
      <w:autoSpaceDN w:val="0"/>
    </w:pPr>
    <w:rPr>
      <w:rFonts w:ascii="Tahoma" w:hAnsi="Tahoma" w:cs="Tahoma"/>
      <w:sz w:val="18"/>
      <w:lang w:val="ru-RU" w:eastAsia="ru-RU" w:bidi="ar-SA"/>
    </w:rPr>
  </w:style>
  <w:style w:type="paragraph" w:customStyle="1" w:styleId="5">
    <w:name w:val="ConsPlusTitlePage"/>
    <w:pPr>
      <w:widowControl w:val="0"/>
      <w:autoSpaceDE w:val="0"/>
      <w:autoSpaceDN w:val="0"/>
    </w:pPr>
    <w:rPr>
      <w:rFonts w:ascii="Tahoma" w:hAnsi="Tahoma" w:cs="Tahoma"/>
      <w:sz w:val="20"/>
      <w:lang w:val="ru-RU" w:eastAsia="ru-RU" w:bidi="ar-SA"/>
    </w:rPr>
  </w:style>
  <w:style w:type="paragraph" w:customStyle="1" w:styleId="6">
    <w:name w:val="ConsPlusJurTerm"/>
    <w:pPr>
      <w:widowControl w:val="0"/>
      <w:autoSpaceDE w:val="0"/>
      <w:autoSpaceDN w:val="0"/>
    </w:pPr>
    <w:rPr>
      <w:rFonts w:ascii="Tahoma" w:hAnsi="Tahoma" w:cs="Tahoma"/>
      <w:sz w:val="26"/>
      <w:lang w:val="ru-RU" w:eastAsia="ru-RU" w:bidi="ar-SA"/>
    </w:rPr>
  </w:style>
  <w:style w:type="paragraph" w:customStyle="1" w:styleId="7">
    <w:name w:val="ConsPlusTextList"/>
    <w:pPr>
      <w:widowControl w:val="0"/>
      <w:autoSpaceDE w:val="0"/>
      <w:autoSpaceDN w:val="0"/>
    </w:pPr>
    <w:rPr>
      <w:rFonts w:ascii="Times New Roman" w:hAnsi="Times New Roman" w:cs="Times New Roman"/>
      <w:sz w:val="24"/>
      <w:lang w:val="ru-RU" w:eastAsia="ru-RU" w:bidi="ar-SA"/>
    </w:rPr>
  </w:style>
  <w:style w:type="paragraph" w:customStyle="1" w:styleId="8">
    <w:name w:val="ConsPlusTextList"/>
    <w:pPr>
      <w:widowControl w:val="0"/>
      <w:autoSpaceDE w:val="0"/>
      <w:autoSpaceDN w:val="0"/>
    </w:pPr>
    <w:rPr>
      <w:rFonts w:ascii="Times New Roman" w:hAnsi="Times New Roman" w:cs="Times New Roman"/>
      <w:sz w:val="24"/>
      <w:lang w:val="ru-RU" w:eastAsia="ru-RU" w:bidi="ar-SA"/>
    </w:rPr>
  </w:style>
</w:styles>
</file>

<file path=word/_rels/document.xml.rels><?xml version="1.0" encoding="UTF-8" standalone="yes"?>
<Relationships xmlns="http://schemas.openxmlformats.org/package/2006/relationships"><Relationship Id="rId1" Type="http://schemas.openxmlformats.org/officeDocument/2006/relationships/settings" Target="word/settings.xml"/><Relationship Id="rId2" Type="http://schemas.openxmlformats.org/officeDocument/2006/relationships/styles" Target="styles.xml"/></Relationships>
</file>

<file path=docProps/app.xml><?xml version="1.0" encoding="utf-8"?>
<Properties xmlns="http://schemas.openxmlformats.org/officeDocument/2006/extended-properties" xmlns:vt="http://schemas.openxmlformats.org/officeDocument/2006/docPropsVTypes">
  <Application>КонсультантПлюс Версия 4025.00.30</Application>
  <Company>КонсультантПлюс Версия 4025.00.30</Compan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Положение Банка России от 10.10.2025 N 872-П
"О порядке отражения на счетах бухгалтерского учета основных средств, инвестиционной недвижимости, нематериальных активов, долгосрочных активов, предназначенных для продажи, запасов, средств труда и предметов труда, полученных по договорам отступного, залога, назначение которых не определено, имущества и (или) его годных остатков, полученных в связи с отказом страхователя (выгодоприобретателя) от права собственности на застрахованное имущество, некредитными финан</dc:title>
  <dcterms:created xsi:type="dcterms:W3CDTF">2026-02-18T09:44:24Z</dcterms:created>
</cp:coreProperties>
</file>