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pStyle w:val="0"/>
        <w:outlineLvl w:val="0"/>
        <w:jc w:val="both"/>
      </w:pPr>
      <w:r>
        <w:rPr>
          <w:sz w:val="24"/>
        </w:rPr>
      </w:r>
    </w:p>
    <w:p>
      <w:pPr>
        <w:pStyle w:val="0"/>
        <w:outlineLvl w:val="0"/>
      </w:pPr>
      <w:r>
        <w:rPr>
          <w:sz w:val="24"/>
        </w:rPr>
        <w:t xml:space="preserve">Зарегистрировано в Минюсте России 20 июня 2024 г. N 78624</w:t>
      </w:r>
    </w:p>
    <w:p>
      <w:pPr>
        <w:pStyle w:val="0"/>
        <w:jc w:val="both"/>
        <w:pBdr>
          <w:bottom w:val="single" w:sz="6" w:space="0" w:color="auto"/>
        </w:pBdr>
        <w:spacing w:before="100" w:after="100"/>
        <w:rPr>
          <w:sz w:val="2"/>
          <w:szCs w:val="2"/>
        </w:rPr>
      </w:pPr>
    </w:p>
    <w:p>
      <w:pPr>
        <w:pStyle w:val="0"/>
        <w:jc w:val="both"/>
      </w:pPr>
      <w:r>
        <w:rPr>
          <w:sz w:val="24"/>
        </w:rPr>
      </w:r>
    </w:p>
    <w:p>
      <w:pPr>
        <w:pStyle w:val="2"/>
        <w:jc w:val="center"/>
      </w:pPr>
      <w:r>
        <w:rPr>
          <w:sz w:val="24"/>
        </w:rPr>
        <w:t xml:space="preserve">ЦЕНТРАЛЬНЫЙ БАНК РОССИЙСКОЙ ФЕДЕРАЦИИ</w:t>
      </w:r>
    </w:p>
    <w:p>
      <w:pPr>
        <w:pStyle w:val="2"/>
        <w:jc w:val="center"/>
      </w:pPr>
      <w:r>
        <w:rPr>
          <w:sz w:val="24"/>
        </w:rPr>
      </w:r>
    </w:p>
    <w:p>
      <w:pPr>
        <w:pStyle w:val="2"/>
        <w:jc w:val="center"/>
      </w:pPr>
      <w:r>
        <w:rPr>
          <w:sz w:val="24"/>
        </w:rPr>
        <w:t xml:space="preserve">ПОЛОЖЕНИЕ</w:t>
      </w:r>
    </w:p>
    <w:p>
      <w:pPr>
        <w:pStyle w:val="2"/>
        <w:jc w:val="center"/>
      </w:pPr>
      <w:r>
        <w:rPr>
          <w:sz w:val="24"/>
        </w:rPr>
        <w:t xml:space="preserve">от 21 мая 2024 г. N 838-П</w:t>
      </w:r>
    </w:p>
    <w:p>
      <w:pPr>
        <w:pStyle w:val="2"/>
        <w:jc w:val="center"/>
      </w:pPr>
      <w:r>
        <w:rPr>
          <w:sz w:val="24"/>
        </w:rPr>
      </w:r>
    </w:p>
    <w:p>
      <w:pPr>
        <w:pStyle w:val="2"/>
        <w:jc w:val="center"/>
      </w:pPr>
      <w:r>
        <w:rPr>
          <w:sz w:val="24"/>
        </w:rPr>
        <w:t xml:space="preserve">О ПОРЯДКЕ</w:t>
      </w:r>
    </w:p>
    <w:p>
      <w:pPr>
        <w:pStyle w:val="2"/>
        <w:jc w:val="center"/>
      </w:pPr>
      <w:r>
        <w:rPr>
          <w:sz w:val="24"/>
        </w:rPr>
        <w:t xml:space="preserve">ОТРАЖЕНИЯ НА СЧЕТАХ БУХГАЛТЕРСКОГО УЧЕТА НЕГОСУДАРСТВЕННЫМИ</w:t>
      </w:r>
    </w:p>
    <w:p>
      <w:pPr>
        <w:pStyle w:val="2"/>
        <w:jc w:val="center"/>
      </w:pPr>
      <w:r>
        <w:rPr>
          <w:sz w:val="24"/>
        </w:rPr>
        <w:t xml:space="preserve">ПЕНСИОННЫМИ ФОНДАМИ ДОГОВОРОВ ДОЛГОСРОЧНЫХ СБЕРЕЖЕНИЙ</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r>
              <w:rPr>
                <w:sz w:val="24"/>
                <w:color w:val="392c69"/>
              </w:rPr>
              <w:t xml:space="preserve">Указания</w:t>
            </w:r>
            <w:r>
              <w:rPr>
                <w:sz w:val="24"/>
                <w:color w:val="392c69"/>
              </w:rPr>
              <w:t xml:space="preserve"> Банка России от 16.06.2025 N 7075-У)</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ind w:firstLine="540"/>
        <w:jc w:val="both"/>
      </w:pPr>
      <w:r>
        <w:rPr>
          <w:sz w:val="24"/>
        </w:rPr>
        <w:t xml:space="preserve">Настоящее Положение на основании </w:t>
      </w:r>
      <w:r>
        <w:rPr>
          <w:sz w:val="24"/>
        </w:rPr>
        <w:t xml:space="preserve">части 6 статьи 21</w:t>
      </w:r>
      <w:r>
        <w:rPr>
          <w:sz w:val="24"/>
        </w:rPr>
        <w:t xml:space="preserve"> Федерального закона от 6 декабря 2011 года N 402-ФЗ "О бухгалтерском учете" устанавливает порядок отражения на счетах бухгалтерского учета негосударственными пенсионными фондами договоров долгосрочных сбережений.</w:t>
      </w:r>
    </w:p>
    <w:p>
      <w:pPr>
        <w:pStyle w:val="0"/>
        <w:jc w:val="both"/>
      </w:pPr>
      <w:r>
        <w:rPr>
          <w:sz w:val="24"/>
        </w:rPr>
      </w:r>
    </w:p>
    <w:p>
      <w:pPr>
        <w:pStyle w:val="2"/>
        <w:outlineLvl w:val="1"/>
        <w:ind w:firstLine="540"/>
        <w:jc w:val="both"/>
      </w:pPr>
      <w:r>
        <w:rPr>
          <w:sz w:val="24"/>
        </w:rPr>
        <w:t xml:space="preserve">Глава 1. Общие положения</w:t>
      </w:r>
    </w:p>
    <w:p>
      <w:pPr>
        <w:pStyle w:val="0"/>
        <w:jc w:val="both"/>
      </w:pPr>
      <w:r>
        <w:rPr>
          <w:sz w:val="24"/>
        </w:rPr>
      </w:r>
    </w:p>
    <w:p>
      <w:pPr>
        <w:pStyle w:val="0"/>
        <w:ind w:firstLine="540"/>
        <w:jc w:val="both"/>
      </w:pPr>
      <w:r>
        <w:rPr>
          <w:sz w:val="24"/>
        </w:rPr>
        <w:t xml:space="preserve">1.1. В целях настоящего Положения применяются следующие понятия:</w:t>
      </w:r>
    </w:p>
    <w:p>
      <w:pPr>
        <w:pStyle w:val="0"/>
        <w:spacing w:before="240" w:lineRule="auto"/>
        <w:ind w:firstLine="540"/>
        <w:jc w:val="both"/>
      </w:pPr>
      <w:r>
        <w:rPr>
          <w:sz w:val="24"/>
        </w:rPr>
        <w:t xml:space="preserve">"договор страхования", "инвестиционный договор с условиями дискреционного участия", "обременительный договор", "договор, в отношении которого отсутствует значительная вероятность того, что впоследствии он станет обременительным", "договор страхования с условиями прямого участия", "договор страхования без условий прямого участия", "портфель договоров", "первоначальный договор", "новый договор", "базовые статьи", "маржа за предусмотренные договором услуги", "денежные потоки по выполнению договоров", "денежные потоки в рамках договора", "аквизиционные денежные потоки", "рисковая поправка на нефинансовый риск", "инвестиционная составляющая", "обязательство по оставшейся части покрытия", "обязательство по возникшим требованиям", "условия дискреционного участия", "выручка по страхованию", "компонент убытка", "дезагрегирование", "корректировка на основе опыта" - в значениях, установленных Международным </w:t>
      </w:r>
      <w:r>
        <w:rPr>
          <w:sz w:val="24"/>
        </w:rPr>
        <w:t xml:space="preserve">стандартом</w:t>
      </w:r>
      <w:r>
        <w:rPr>
          <w:sz w:val="24"/>
        </w:rPr>
        <w:t xml:space="preserve"> финансовой отчетности (IFRS) 17 "Договоры страхования" &lt;1&gt; (далее - МСФО (IFRS) 17);</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&lt;1&gt; Введен в действие на территории Российской Федерации </w:t>
      </w:r>
      <w:r>
        <w:rPr>
          <w:sz w:val="24"/>
        </w:rPr>
        <w:t xml:space="preserve">приказом</w:t>
      </w:r>
      <w:r>
        <w:rPr>
          <w:sz w:val="24"/>
        </w:rPr>
        <w:t xml:space="preserve"> Минфина России от 20 апреля 2021 года N 65н "О введении Международного стандарта финансовой отчетности (IFRS) 17 "Договоры страхования" в действие на территории Российской Федерации и о прекращении действия отдельных положений приказов Министерства финансов Российской Федерации на территории Российской Федерации" (зарегистрирован Минюстом России 21 мая 2021 года, регистрационный N 63562), с поправкой, введенной в действие на территории Российской Федерации приказом Минфина России от 4 октября 2023 года N 155н "О введении документов Международных стандартов финансовой отчетности "Первоначальное применение МСФО (IFRS) 17 и МСФО (IFRS) 9 - Сравнительная информация (Поправка к МСФО (IFRS) 17)", "Определение бухгалтерских оценок (Поправки к МСФО (IAS) 8 "Учетная политика, изменения в бухгалтерских оценках и ошибки")", "Обязательство по аренде в операции продажи с обратной арендой (Поправки к МСФО (IFRS) 16)" в действие на территории Российской Федерации" (зарегистрирован Минюстом России 23 ноября 2023 года, регистрационный N 76077).</w:t>
      </w:r>
    </w:p>
    <w:p>
      <w:pPr>
        <w:pStyle w:val="0"/>
        <w:jc w:val="both"/>
      </w:pPr>
      <w:r>
        <w:rPr>
          <w:sz w:val="24"/>
        </w:rPr>
      </w:r>
    </w:p>
    <w:p>
      <w:pPr>
        <w:pStyle w:val="0"/>
        <w:ind w:firstLine="540"/>
        <w:jc w:val="both"/>
      </w:pPr>
      <w:r>
        <w:rPr>
          <w:sz w:val="24"/>
        </w:rPr>
        <w:t xml:space="preserve">"встроенный производный инструмент" - в значении, установленном </w:t>
      </w:r>
      <w:r>
        <w:rPr>
          <w:sz w:val="24"/>
        </w:rPr>
        <w:t xml:space="preserve">пунктом 4.3.1</w:t>
      </w:r>
      <w:r>
        <w:rPr>
          <w:sz w:val="24"/>
        </w:rPr>
        <w:t xml:space="preserve"> Международного стандарта финансовой отчетности (IFRS) 9 "Финансовые инструменты" в редакции 2014 года &lt;2&gt; (далее - МСФО (IFRS) 9);</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&lt;2&gt; Введен в действие на территории Российской Федерации </w:t>
      </w:r>
      <w:r>
        <w:rPr>
          <w:sz w:val="24"/>
        </w:rPr>
        <w:t xml:space="preserve">приказом</w:t>
      </w:r>
      <w:r>
        <w:rPr>
          <w:sz w:val="24"/>
        </w:rPr>
        <w:t xml:space="preserve"> Минфина России от 27 июня 2016 года N 98н "О введении документов Международных стандартов финансовой отчетности в действие на территории Российской Федерации и о признании утратившими силу некоторых приказов Министерства финансов Российской Федерации" (зарегистрирован Минюстом России 15 июля 2016 года, регистрационный N 42869) (далее - приказ Минфина России N 98н), с поправками, введенными в действие на территории Российской Федерации приказом Минфина России от 11 июля 2016 года N 111н "О введении в действие и прекращении действия документов Международных стандартов финансовой отчетности на территории Российской Федерации" (зарегистрирован Минюстом России 1 августа 2016 года, регистрационный N 43044) (далее - приказ Минфина России N 111н), приказом Минфина России от 27 марта 2018 года N 56н "О введении документов Международных стандартов финансовой отчетности в действие на территории Российской Федерации" (зарегистрирован Минюстом России 16 апреля 2018 года, регистрационный N 50779), приказом Минфина России от 4 июня 2018 года N 125н "О введении документа Международных стандартов финансовой отчетности в действие на территории Российской Федерации" (зарегистрирован Минюстом России 21 июня 2018 года, регистрационный N 51396) (далее - приказ Минфина России N 125н), приказом Минфина России от 16 сентября 2019 года N 146н "О введении документа Международных стандартов финансовой отчетности "Редакционные исправления в МСФО" в действие на территории Российской Федерации" (зарегистрирован Минюстом России 9 октября 2019 года, регистрационный N 56187), приказом Минфина России от 7 апреля 2020 года N 55н "О введении документа Международных стандартов финансовой отчетности "Реформа базовой процентной ставки (Поправки к МСФО (IFRS) 9, МСФО (IAS) 39 и МСФО (IFRS) 7)" в действие на территории Российской Федерации" (зарегистрирован Минюстом России 3 июля 2020 года, регистрационный N 58832), приказом Минфина России от 14 декабря 2020 года N 304н "О введении документа Международных стандартов финансовой отчетности "Поправки к МСФО (IFRS) 17 "Договоры страхования" в действие на территории Российской Федерации" (зарегистрирован Минюстом России 19 января 2021 года, регистрационный N 62135) (далее - приказ Минфина России N 304н), приказом Минфина России от 17 февраля 2021 года N 23н "О введении документа Международных стандартов финансовой отчетности "Реформа базовой процентной ставки - этап 2 (Поправки к МСФО (IFRS) 9, МСФО (IAS) 39, МСФО (IFRS) 7, МСФО (IFRS) 4 и МСФО (IFRS) 16)" в действие на территории Российской Федерации" (зарегистрирован Минюстом России 22 марта 2021 года, регистрационный N 62829), приказом Минфина России от 17 февраля 2021 года N 24н "О введении документов Международных стандартов финансовой отчетности "Поправки к ссылкам на "Концептуальные основы" (Поправки к МСФО (IFRS) 3 "Объединение бизнесов")", "Основные средства - поступления до использования по назначению (Поправки к МСФО (IAS) 16 "Основные средства")", "Обременительные договоры - затраты на исполнение договора (Поправки к МСФО (IAS) 37)" и "Ежегодные усовершенствования Международных стандартов финансовой отчетности, период 2018 - 2020 гг." в действие на территории Российской Федерации" (зарегистрирован Минюстом России 22 марта 2021 года, регистрационный N 62828).</w:t>
      </w:r>
    </w:p>
    <w:p>
      <w:pPr>
        <w:pStyle w:val="0"/>
        <w:jc w:val="both"/>
      </w:pPr>
      <w:r>
        <w:rPr>
          <w:sz w:val="24"/>
        </w:rPr>
      </w:r>
    </w:p>
    <w:p>
      <w:pPr>
        <w:pStyle w:val="0"/>
        <w:ind w:firstLine="540"/>
        <w:jc w:val="both"/>
      </w:pPr>
      <w:r>
        <w:rPr>
          <w:sz w:val="24"/>
        </w:rPr>
        <w:t xml:space="preserve">"финансовое обязательство" - в значении, установленном </w:t>
      </w:r>
      <w:r>
        <w:rPr>
          <w:sz w:val="24"/>
        </w:rPr>
        <w:t xml:space="preserve">пунктом 11</w:t>
      </w:r>
      <w:r>
        <w:rPr>
          <w:sz w:val="24"/>
        </w:rPr>
        <w:t xml:space="preserve"> Международного стандарта финансовой отчетности (IAS) 32 "Финансовые инструменты: представление" &lt;3&gt;.</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&lt;3&gt; Введен в действие на территории Российской Федерации </w:t>
      </w:r>
      <w:r>
        <w:rPr>
          <w:sz w:val="24"/>
        </w:rPr>
        <w:t xml:space="preserve">приказом</w:t>
      </w:r>
      <w:r>
        <w:rPr>
          <w:sz w:val="24"/>
        </w:rPr>
        <w:t xml:space="preserve"> Минфина России от 28 декабря 2015 года N 217н "О введении Международных стандартов финансовой отчетности и Разъяснений Международных стандартов финансовой отчетности в действие на территории Российской Федерации и о признании утратившими силу некоторых приказов (отдельных положений приказов) Министерства финансов Российской Федерации" (зарегистрирован Минюстом России 2 февраля 2016 года, регистрационный N 40940) (далее - приказ Минфина России N 217н), с поправками, введенными в действие на территории Российской Федерации приказом Минфина России N 98н, приказом Минфина России N 111н, приказом Минфина России N 125н, приказом Минфина России N 304н.</w:t>
      </w:r>
    </w:p>
    <w:p>
      <w:pPr>
        <w:pStyle w:val="0"/>
        <w:jc w:val="both"/>
      </w:pPr>
      <w:r>
        <w:rPr>
          <w:sz w:val="24"/>
        </w:rPr>
      </w:r>
    </w:p>
    <w:p>
      <w:pPr>
        <w:pStyle w:val="0"/>
        <w:ind w:firstLine="540"/>
        <w:jc w:val="both"/>
      </w:pPr>
      <w:r>
        <w:rPr>
          <w:sz w:val="24"/>
        </w:rPr>
        <w:t xml:space="preserve">1.2. Для целей отражения на счетах бухгалтерского учета договоров долгосрочных сбережений (далее - договоры ДС) негосударственный пенсионный фонд (далее - фонд) должен совершать следующие действия.</w:t>
      </w:r>
    </w:p>
    <w:p>
      <w:pPr>
        <w:pStyle w:val="0"/>
        <w:spacing w:before="240" w:lineRule="auto"/>
        <w:ind w:firstLine="540"/>
        <w:jc w:val="both"/>
      </w:pPr>
      <w:r>
        <w:rPr>
          <w:sz w:val="24"/>
        </w:rPr>
        <w:t xml:space="preserve">1.2.1. Распределять договоры ДС и выделенные из договоров ДС в соответствии с </w:t>
      </w:r>
      <w:r>
        <w:rPr>
          <w:sz w:val="24"/>
        </w:rPr>
        <w:t xml:space="preserve">пунктами 10</w:t>
      </w:r>
      <w:r>
        <w:rPr>
          <w:sz w:val="24"/>
        </w:rPr>
        <w:t xml:space="preserve"> и </w:t>
      </w:r>
      <w:r>
        <w:rPr>
          <w:sz w:val="24"/>
        </w:rPr>
        <w:t xml:space="preserve">11 (b)</w:t>
      </w:r>
      <w:r>
        <w:rPr>
          <w:sz w:val="24"/>
        </w:rPr>
        <w:t xml:space="preserve"> МСФО (IFRS) 17 отличимые инвестиционные составляющие, определяемые фондом в качестве инвестиционных договоров с условиями дискреционного участия, в соответствии с учетной политикой фонда на:</w:t>
      </w:r>
    </w:p>
    <w:p>
      <w:pPr>
        <w:pStyle w:val="0"/>
        <w:spacing w:before="240" w:lineRule="auto"/>
        <w:ind w:firstLine="540"/>
        <w:jc w:val="both"/>
      </w:pPr>
      <w:r>
        <w:rPr>
          <w:sz w:val="24"/>
        </w:rPr>
        <w:t xml:space="preserve">договоры страхования, учитываемые фондом на счетах бухгалтерского учета в соответствии с </w:t>
      </w:r>
      <w:r>
        <w:rPr>
          <w:sz w:val="24"/>
        </w:rPr>
        <w:t xml:space="preserve">МСФО (IFRS) 17</w:t>
      </w:r>
      <w:r>
        <w:rPr>
          <w:sz w:val="24"/>
        </w:rPr>
        <w:t xml:space="preserve"> (далее - договоры, классифицированные как страховые, учитываемые в соответствии с МСФО (IFRS) 17);</w:t>
      </w:r>
    </w:p>
    <w:p>
      <w:pPr>
        <w:pStyle w:val="0"/>
        <w:spacing w:before="240" w:lineRule="auto"/>
        <w:ind w:firstLine="540"/>
        <w:jc w:val="both"/>
      </w:pPr>
      <w:r>
        <w:rPr>
          <w:sz w:val="24"/>
        </w:rPr>
        <w:t xml:space="preserve">инвестиционные договоры с условиями дискреционного участия, учитываемые фондом на счетах бухгалтерского учета в соответствии с </w:t>
      </w:r>
      <w:r>
        <w:rPr>
          <w:sz w:val="24"/>
        </w:rPr>
        <w:t xml:space="preserve">МСФО (IFRS) 17</w:t>
      </w:r>
      <w:r>
        <w:rPr>
          <w:sz w:val="24"/>
        </w:rPr>
        <w:t xml:space="preserve"> при условии, что фондом заключаются договоры страхования, учитываемые в соответствии с </w:t>
      </w:r>
      <w:r>
        <w:rPr>
          <w:sz w:val="24"/>
        </w:rPr>
        <w:t xml:space="preserve">МСФО (IFRS) 17</w:t>
      </w:r>
      <w:r>
        <w:rPr>
          <w:sz w:val="24"/>
        </w:rPr>
        <w:t xml:space="preserve"> (далее - договоры, классифицированные как инвестиционные, учитываемые в соответствии с МСФО (IFRS) 17);</w:t>
      </w:r>
    </w:p>
    <w:p>
      <w:pPr>
        <w:pStyle w:val="0"/>
        <w:spacing w:before="240" w:lineRule="auto"/>
        <w:ind w:firstLine="540"/>
        <w:jc w:val="both"/>
      </w:pPr>
      <w:r>
        <w:rPr>
          <w:sz w:val="24"/>
        </w:rPr>
        <w:t xml:space="preserve">инвестиционные договоры с условиями дискреционного участия, учитываемые фондом на счетах бухгалтерского учета в соответствии с </w:t>
      </w:r>
      <w:r>
        <w:rPr>
          <w:sz w:val="24"/>
        </w:rPr>
        <w:t xml:space="preserve">МСФО (IFRS) 9</w:t>
      </w:r>
      <w:r>
        <w:rPr>
          <w:sz w:val="24"/>
        </w:rPr>
        <w:t xml:space="preserve"> при условии, что фондом не заключаются договоры страхования, учитываемые в соответствии с </w:t>
      </w:r>
      <w:r>
        <w:rPr>
          <w:sz w:val="24"/>
        </w:rPr>
        <w:t xml:space="preserve">МСФО (IFRS) 17</w:t>
      </w:r>
      <w:r>
        <w:rPr>
          <w:sz w:val="24"/>
        </w:rPr>
        <w:t xml:space="preserve">;</w:t>
      </w:r>
    </w:p>
    <w:p>
      <w:pPr>
        <w:pStyle w:val="0"/>
        <w:spacing w:before="240" w:lineRule="auto"/>
        <w:ind w:firstLine="540"/>
        <w:jc w:val="both"/>
      </w:pPr>
      <w:r>
        <w:rPr>
          <w:sz w:val="24"/>
        </w:rPr>
        <w:t xml:space="preserve">инвестиционные договоры без условий дискреционного участия, учитываемые фондом на счетах бухгалтерского учета в соответствии с </w:t>
      </w:r>
      <w:r>
        <w:rPr>
          <w:sz w:val="24"/>
        </w:rPr>
        <w:t xml:space="preserve">МСФО (IFRS) 9</w:t>
      </w:r>
      <w:r>
        <w:rPr>
          <w:sz w:val="24"/>
        </w:rPr>
        <w:t xml:space="preserve">;</w:t>
      </w:r>
    </w:p>
    <w:p>
      <w:pPr>
        <w:pStyle w:val="0"/>
        <w:spacing w:before="240" w:lineRule="auto"/>
        <w:ind w:firstLine="540"/>
        <w:jc w:val="both"/>
      </w:pPr>
      <w:r>
        <w:rPr>
          <w:sz w:val="24"/>
        </w:rPr>
        <w:t xml:space="preserve">отличимые инвестиционные составляющие, определяемые фондом в качестве договоров, классифицированных как инвестиционные, учитываемых в соответствии с </w:t>
      </w:r>
      <w:r>
        <w:rPr>
          <w:sz w:val="24"/>
        </w:rPr>
        <w:t xml:space="preserve">МСФО (IFRS) 17</w:t>
      </w:r>
      <w:r>
        <w:rPr>
          <w:sz w:val="24"/>
        </w:rPr>
        <w:t xml:space="preserve">;</w:t>
      </w:r>
    </w:p>
    <w:p>
      <w:pPr>
        <w:pStyle w:val="0"/>
        <w:spacing w:before="240" w:lineRule="auto"/>
        <w:ind w:firstLine="540"/>
        <w:jc w:val="both"/>
      </w:pPr>
      <w:r>
        <w:rPr>
          <w:sz w:val="24"/>
        </w:rPr>
        <w:t xml:space="preserve">отличимые инвестиционные составляющие, определяемые фондом в качестве инвестиционных договоров с условиями дискреционного участия, учитываемые фондом на счетах бухгалтерского учета в соответствии с </w:t>
      </w:r>
      <w:r>
        <w:rPr>
          <w:sz w:val="24"/>
        </w:rPr>
        <w:t xml:space="preserve">МСФО (IFRS) 9</w:t>
      </w:r>
      <w:r>
        <w:rPr>
          <w:sz w:val="24"/>
        </w:rPr>
        <w:t xml:space="preserve"> при условии, что фондом не заключаются договоры страхования, учитываемые в соответствии с </w:t>
      </w:r>
      <w:r>
        <w:rPr>
          <w:sz w:val="24"/>
        </w:rPr>
        <w:t xml:space="preserve">МСФО (IFRS) 17</w:t>
      </w:r>
      <w:r>
        <w:rPr>
          <w:sz w:val="24"/>
        </w:rPr>
        <w:t xml:space="preserve">.</w:t>
      </w:r>
    </w:p>
    <w:p>
      <w:pPr>
        <w:pStyle w:val="0"/>
        <w:spacing w:before="240" w:lineRule="auto"/>
        <w:ind w:firstLine="540"/>
        <w:jc w:val="both"/>
      </w:pPr>
      <w:r>
        <w:rPr>
          <w:sz w:val="24"/>
        </w:rPr>
        <w:t xml:space="preserve">1.2.2. Разделять договоры, классифицированные как страховые, учитываемые в соответствии с </w:t>
      </w:r>
      <w:r>
        <w:rPr>
          <w:sz w:val="24"/>
        </w:rPr>
        <w:t xml:space="preserve">МСФО (IFRS) 17</w:t>
      </w:r>
      <w:r>
        <w:rPr>
          <w:sz w:val="24"/>
        </w:rPr>
        <w:t xml:space="preserve">, договоры, классифицированные как инвестиционные, учитываемые в соответствии с МСФО (IFRS) 17, и отличимые инвестиционные составляющие, определяемые фондом в качестве договоров, классифицированных как инвестиционные, учитываемых в соответствии с </w:t>
      </w:r>
      <w:r>
        <w:rPr>
          <w:sz w:val="24"/>
        </w:rPr>
        <w:t xml:space="preserve">МСФО (IFRS) 17</w:t>
      </w:r>
      <w:r>
        <w:rPr>
          <w:sz w:val="24"/>
        </w:rPr>
        <w:t xml:space="preserve"> (далее при совместном упоминании - договоры, учитываемые в соответствии с МСФО (IFRS) 17), на:</w:t>
      </w:r>
    </w:p>
    <w:p>
      <w:pPr>
        <w:pStyle w:val="0"/>
        <w:spacing w:before="240" w:lineRule="auto"/>
        <w:ind w:firstLine="540"/>
        <w:jc w:val="both"/>
      </w:pPr>
      <w:r>
        <w:rPr>
          <w:sz w:val="24"/>
        </w:rPr>
        <w:t xml:space="preserve">договоры, учитываемые в соответствии с </w:t>
      </w:r>
      <w:r>
        <w:rPr>
          <w:sz w:val="24"/>
        </w:rPr>
        <w:t xml:space="preserve">МСФО (IFRS) 17</w:t>
      </w:r>
      <w:r>
        <w:rPr>
          <w:sz w:val="24"/>
        </w:rPr>
        <w:t xml:space="preserve">, с условиями прямого участия (в случае если договоры, учитываемые в соответствии с </w:t>
      </w:r>
      <w:r>
        <w:rPr>
          <w:sz w:val="24"/>
        </w:rPr>
        <w:t xml:space="preserve">МСФО (IFRS) 17</w:t>
      </w:r>
      <w:r>
        <w:rPr>
          <w:sz w:val="24"/>
        </w:rPr>
        <w:t xml:space="preserve"> соответствуют </w:t>
      </w:r>
      <w:r>
        <w:rPr>
          <w:sz w:val="24"/>
        </w:rPr>
        <w:t xml:space="preserve">пункту B101</w:t>
      </w:r>
      <w:r>
        <w:rPr>
          <w:sz w:val="24"/>
        </w:rPr>
        <w:t xml:space="preserve"> МСФО (IFRS) 17);</w:t>
      </w:r>
    </w:p>
    <w:p>
      <w:pPr>
        <w:pStyle w:val="0"/>
        <w:spacing w:before="240" w:lineRule="auto"/>
        <w:ind w:firstLine="540"/>
        <w:jc w:val="both"/>
      </w:pPr>
      <w:r>
        <w:rPr>
          <w:sz w:val="24"/>
        </w:rPr>
        <w:t xml:space="preserve">договоры, учитываемые в соответствии с </w:t>
      </w:r>
      <w:r>
        <w:rPr>
          <w:sz w:val="24"/>
        </w:rPr>
        <w:t xml:space="preserve">МСФО (IFRS) 17</w:t>
      </w:r>
      <w:r>
        <w:rPr>
          <w:sz w:val="24"/>
        </w:rPr>
        <w:t xml:space="preserve">, без условий прямого участия (в случае если договоры, учитываемые в соответствии с </w:t>
      </w:r>
      <w:r>
        <w:rPr>
          <w:sz w:val="24"/>
        </w:rPr>
        <w:t xml:space="preserve">МСФО (IFRS) 17</w:t>
      </w:r>
      <w:r>
        <w:rPr>
          <w:sz w:val="24"/>
        </w:rPr>
        <w:t xml:space="preserve">, не соответствуют </w:t>
      </w:r>
      <w:r>
        <w:rPr>
          <w:sz w:val="24"/>
        </w:rPr>
        <w:t xml:space="preserve">пункту B101</w:t>
      </w:r>
      <w:r>
        <w:rPr>
          <w:sz w:val="24"/>
        </w:rPr>
        <w:t xml:space="preserve"> МСФО (IFRS) 17).</w:t>
      </w:r>
    </w:p>
    <w:bookmarkStart w:id="43" w:name="P43"/>
    <w:bookmarkEnd w:id="43"/>
    <w:p>
      <w:pPr>
        <w:pStyle w:val="0"/>
        <w:spacing w:before="240" w:lineRule="auto"/>
        <w:ind w:firstLine="540"/>
        <w:jc w:val="both"/>
      </w:pPr>
      <w:r>
        <w:rPr>
          <w:sz w:val="24"/>
        </w:rPr>
        <w:t xml:space="preserve">1.2.3. В соответствии с </w:t>
      </w:r>
      <w:r>
        <w:rPr>
          <w:sz w:val="24"/>
        </w:rPr>
        <w:t xml:space="preserve">пунктом 16</w:t>
      </w:r>
      <w:r>
        <w:rPr>
          <w:sz w:val="24"/>
        </w:rPr>
        <w:t xml:space="preserve"> МСФО (IFRS) 17 разделять портфели договоров, учитываемых в соответствии с </w:t>
      </w:r>
      <w:r>
        <w:rPr>
          <w:sz w:val="24"/>
        </w:rPr>
        <w:t xml:space="preserve">МСФО (IFRS) 17</w:t>
      </w:r>
      <w:r>
        <w:rPr>
          <w:sz w:val="24"/>
        </w:rPr>
        <w:t xml:space="preserve">, на следующие группы договоров, учитываемых в соответствии с </w:t>
      </w:r>
      <w:r>
        <w:rPr>
          <w:sz w:val="24"/>
        </w:rPr>
        <w:t xml:space="preserve">МСФО (IFRS) 17</w:t>
      </w:r>
      <w:r>
        <w:rPr>
          <w:sz w:val="24"/>
        </w:rPr>
        <w:t xml:space="preserve">:</w:t>
      </w:r>
    </w:p>
    <w:p>
      <w:pPr>
        <w:pStyle w:val="0"/>
        <w:spacing w:before="240" w:lineRule="auto"/>
        <w:ind w:firstLine="540"/>
        <w:jc w:val="both"/>
      </w:pPr>
      <w:r>
        <w:rPr>
          <w:sz w:val="24"/>
        </w:rPr>
        <w:t xml:space="preserve">договоры, учитываемые в соответствии с </w:t>
      </w:r>
      <w:r>
        <w:rPr>
          <w:sz w:val="24"/>
        </w:rPr>
        <w:t xml:space="preserve">МСФО (IFRS) 17</w:t>
      </w:r>
      <w:r>
        <w:rPr>
          <w:sz w:val="24"/>
        </w:rPr>
        <w:t xml:space="preserve">, в отношении которых на дату первоначального признания отсутствует значительная вероятность того, что впоследствии они станут обременительными;</w:t>
      </w:r>
    </w:p>
    <w:p>
      <w:pPr>
        <w:pStyle w:val="0"/>
        <w:spacing w:before="240" w:lineRule="auto"/>
        <w:ind w:firstLine="540"/>
        <w:jc w:val="both"/>
      </w:pPr>
      <w:r>
        <w:rPr>
          <w:sz w:val="24"/>
        </w:rPr>
        <w:t xml:space="preserve">обременительные договоры, учитываемые в соответствии с </w:t>
      </w:r>
      <w:r>
        <w:rPr>
          <w:sz w:val="24"/>
        </w:rPr>
        <w:t xml:space="preserve">МСФО (IFRS) 17</w:t>
      </w:r>
      <w:r>
        <w:rPr>
          <w:sz w:val="24"/>
        </w:rPr>
        <w:t xml:space="preserve">, на дату первоначального признания;</w:t>
      </w:r>
    </w:p>
    <w:p>
      <w:pPr>
        <w:pStyle w:val="0"/>
        <w:spacing w:before="240" w:lineRule="auto"/>
        <w:ind w:firstLine="540"/>
        <w:jc w:val="both"/>
      </w:pPr>
      <w:r>
        <w:rPr>
          <w:sz w:val="24"/>
        </w:rPr>
        <w:t xml:space="preserve">оставшиеся в портфеле договоры, учитываемые в соответствии с </w:t>
      </w:r>
      <w:r>
        <w:rPr>
          <w:sz w:val="24"/>
        </w:rPr>
        <w:t xml:space="preserve">МСФО (IFRS) 17</w:t>
      </w:r>
      <w:r>
        <w:rPr>
          <w:sz w:val="24"/>
        </w:rPr>
        <w:t xml:space="preserve"> (далее - оставшиеся договоры, учитываемые в соответствии с МСФО (IFRS) 17).</w:t>
      </w:r>
    </w:p>
    <w:p>
      <w:pPr>
        <w:pStyle w:val="0"/>
        <w:spacing w:before="240" w:lineRule="auto"/>
        <w:ind w:firstLine="540"/>
        <w:jc w:val="both"/>
      </w:pPr>
      <w:r>
        <w:rPr>
          <w:sz w:val="24"/>
        </w:rPr>
        <w:t xml:space="preserve">1.2.4. В случае принятия фондом решения в соответствии с </w:t>
      </w:r>
      <w:r>
        <w:rPr>
          <w:sz w:val="24"/>
        </w:rPr>
        <w:t xml:space="preserve">пунктом 21</w:t>
      </w:r>
      <w:r>
        <w:rPr>
          <w:sz w:val="24"/>
        </w:rPr>
        <w:t xml:space="preserve"> МСФО (IFRS) 17 фонд должен разделять группы договоров, учитываемых в соответствии с </w:t>
      </w:r>
      <w:r>
        <w:rPr>
          <w:sz w:val="24"/>
        </w:rPr>
        <w:t xml:space="preserve">МСФО (IFRS) 17</w:t>
      </w:r>
      <w:r>
        <w:rPr>
          <w:sz w:val="24"/>
        </w:rPr>
        <w:t xml:space="preserve">, на подгруппы договоров, учитываемых в соответствии с </w:t>
      </w:r>
      <w:r>
        <w:rPr>
          <w:sz w:val="24"/>
        </w:rPr>
        <w:t xml:space="preserve">МСФО (IFRS) 17</w:t>
      </w:r>
      <w:r>
        <w:rPr>
          <w:sz w:val="24"/>
        </w:rPr>
        <w:t xml:space="preserve">.</w:t>
      </w:r>
    </w:p>
    <w:p>
      <w:pPr>
        <w:pStyle w:val="0"/>
        <w:spacing w:before="240" w:lineRule="auto"/>
        <w:ind w:firstLine="540"/>
        <w:jc w:val="both"/>
      </w:pPr>
      <w:r>
        <w:rPr>
          <w:sz w:val="24"/>
        </w:rPr>
        <w:t xml:space="preserve">1.3. Пересмотр фондом состава группы договоров, учитываемых в соответствии с </w:t>
      </w:r>
      <w:r>
        <w:rPr>
          <w:sz w:val="24"/>
        </w:rPr>
        <w:t xml:space="preserve">МСФО (IFRS) 17</w:t>
      </w:r>
      <w:r>
        <w:rPr>
          <w:sz w:val="24"/>
        </w:rPr>
        <w:t xml:space="preserve">, после первоначального признания группы договоров, учитываемых в соответствии с </w:t>
      </w:r>
      <w:r>
        <w:rPr>
          <w:sz w:val="24"/>
        </w:rPr>
        <w:t xml:space="preserve">МСФО (IFRS) 17</w:t>
      </w:r>
      <w:r>
        <w:rPr>
          <w:sz w:val="24"/>
        </w:rPr>
        <w:t xml:space="preserve">, фондом и (или) включение в одну группу договоров, учитываемых в соответствии с </w:t>
      </w:r>
      <w:r>
        <w:rPr>
          <w:sz w:val="24"/>
        </w:rPr>
        <w:t xml:space="preserve">МСФО (IFRS) 17</w:t>
      </w:r>
      <w:r>
        <w:rPr>
          <w:sz w:val="24"/>
        </w:rPr>
        <w:t xml:space="preserve">, разница между датами заключения которых фондом составляет более чем один год, в целях отражения на счетах бухгалтерского учета договоров, учитываемых в соответствии с </w:t>
      </w:r>
      <w:r>
        <w:rPr>
          <w:sz w:val="24"/>
        </w:rPr>
        <w:t xml:space="preserve">МСФО (IFRS) 17</w:t>
      </w:r>
      <w:r>
        <w:rPr>
          <w:sz w:val="24"/>
        </w:rPr>
        <w:t xml:space="preserve">, не допускаются.</w:t>
      </w:r>
    </w:p>
    <w:p>
      <w:pPr>
        <w:pStyle w:val="0"/>
        <w:spacing w:before="240" w:lineRule="auto"/>
        <w:ind w:firstLine="540"/>
        <w:jc w:val="both"/>
      </w:pPr>
      <w:r>
        <w:rPr>
          <w:sz w:val="24"/>
        </w:rPr>
        <w:t xml:space="preserve">1.4. Фонд должен отражать на счетах бухгалтерского учета договоры, учитываемые в соответствии с </w:t>
      </w:r>
      <w:r>
        <w:rPr>
          <w:sz w:val="24"/>
        </w:rPr>
        <w:t xml:space="preserve">МСФО (IFRS) 17</w:t>
      </w:r>
      <w:r>
        <w:rPr>
          <w:sz w:val="24"/>
        </w:rPr>
        <w:t xml:space="preserve">, включенные фондом в группы договоров, учитываемых в соответствии с </w:t>
      </w:r>
      <w:r>
        <w:rPr>
          <w:sz w:val="24"/>
        </w:rPr>
        <w:t xml:space="preserve">МСФО (IFRS) 17</w:t>
      </w:r>
      <w:r>
        <w:rPr>
          <w:sz w:val="24"/>
        </w:rPr>
        <w:t xml:space="preserve">, применяя следующие оценки договоров, учитываемых в соответствии с </w:t>
      </w:r>
      <w:r>
        <w:rPr>
          <w:sz w:val="24"/>
        </w:rPr>
        <w:t xml:space="preserve">МСФО (IFRS) 17</w:t>
      </w:r>
      <w:r>
        <w:rPr>
          <w:sz w:val="24"/>
        </w:rPr>
        <w:t xml:space="preserve">:</w:t>
      </w:r>
    </w:p>
    <w:p>
      <w:pPr>
        <w:pStyle w:val="0"/>
        <w:spacing w:before="240" w:lineRule="auto"/>
        <w:ind w:firstLine="540"/>
        <w:jc w:val="both"/>
      </w:pPr>
      <w:r>
        <w:rPr>
          <w:sz w:val="24"/>
        </w:rPr>
        <w:t xml:space="preserve">оценка договоров, учитываемых в соответствии с </w:t>
      </w:r>
      <w:r>
        <w:rPr>
          <w:sz w:val="24"/>
        </w:rPr>
        <w:t xml:space="preserve">МСФО (IFRS) 17</w:t>
      </w:r>
      <w:r>
        <w:rPr>
          <w:sz w:val="24"/>
        </w:rPr>
        <w:t xml:space="preserve">, без условий прямого участия в соответствии с </w:t>
      </w:r>
      <w:r>
        <w:rPr>
          <w:sz w:val="24"/>
        </w:rPr>
        <w:t xml:space="preserve">пунктами 30</w:t>
      </w:r>
      <w:r>
        <w:rPr>
          <w:sz w:val="24"/>
        </w:rPr>
        <w:t xml:space="preserve"> - </w:t>
      </w:r>
      <w:r>
        <w:rPr>
          <w:sz w:val="24"/>
        </w:rPr>
        <w:t xml:space="preserve">44</w:t>
      </w:r>
      <w:r>
        <w:rPr>
          <w:sz w:val="24"/>
        </w:rPr>
        <w:t xml:space="preserve">, </w:t>
      </w:r>
      <w:r>
        <w:rPr>
          <w:sz w:val="24"/>
        </w:rPr>
        <w:t xml:space="preserve">46</w:t>
      </w:r>
      <w:r>
        <w:rPr>
          <w:sz w:val="24"/>
        </w:rPr>
        <w:t xml:space="preserve"> - </w:t>
      </w:r>
      <w:r>
        <w:rPr>
          <w:sz w:val="24"/>
        </w:rPr>
        <w:t xml:space="preserve">52</w:t>
      </w:r>
      <w:r>
        <w:rPr>
          <w:sz w:val="24"/>
        </w:rPr>
        <w:t xml:space="preserve"> МСФО (IFRS) 17 (далее - общая модель);</w:t>
      </w:r>
    </w:p>
    <w:p>
      <w:pPr>
        <w:pStyle w:val="0"/>
        <w:spacing w:before="240" w:lineRule="auto"/>
        <w:ind w:firstLine="540"/>
        <w:jc w:val="both"/>
      </w:pPr>
      <w:r>
        <w:rPr>
          <w:sz w:val="24"/>
        </w:rPr>
        <w:t xml:space="preserve">оценка договоров, учитываемых в соответствии с </w:t>
      </w:r>
      <w:r>
        <w:rPr>
          <w:sz w:val="24"/>
        </w:rPr>
        <w:t xml:space="preserve">МСФО (IFRS) 17</w:t>
      </w:r>
      <w:r>
        <w:rPr>
          <w:sz w:val="24"/>
        </w:rPr>
        <w:t xml:space="preserve">, с условиями прямого участия в соответствии с </w:t>
      </w:r>
      <w:r>
        <w:rPr>
          <w:sz w:val="24"/>
        </w:rPr>
        <w:t xml:space="preserve">пунктами 30</w:t>
      </w:r>
      <w:r>
        <w:rPr>
          <w:sz w:val="24"/>
        </w:rPr>
        <w:t xml:space="preserve"> - </w:t>
      </w:r>
      <w:r>
        <w:rPr>
          <w:sz w:val="24"/>
        </w:rPr>
        <w:t xml:space="preserve">43</w:t>
      </w:r>
      <w:r>
        <w:rPr>
          <w:sz w:val="24"/>
        </w:rPr>
        <w:t xml:space="preserve">, </w:t>
      </w:r>
      <w:r>
        <w:rPr>
          <w:sz w:val="24"/>
        </w:rPr>
        <w:t xml:space="preserve">45</w:t>
      </w:r>
      <w:r>
        <w:rPr>
          <w:sz w:val="24"/>
        </w:rPr>
        <w:t xml:space="preserve"> - </w:t>
      </w:r>
      <w:r>
        <w:rPr>
          <w:sz w:val="24"/>
        </w:rPr>
        <w:t xml:space="preserve">52</w:t>
      </w:r>
      <w:r>
        <w:rPr>
          <w:sz w:val="24"/>
        </w:rPr>
        <w:t xml:space="preserve"> МСФО (IFRS) 17 (далее - модель с переменным вознаграждением).</w:t>
      </w:r>
    </w:p>
    <w:p>
      <w:pPr>
        <w:pStyle w:val="0"/>
        <w:spacing w:before="240" w:lineRule="auto"/>
        <w:ind w:firstLine="540"/>
        <w:jc w:val="both"/>
      </w:pPr>
      <w:r>
        <w:rPr>
          <w:sz w:val="24"/>
        </w:rPr>
        <w:t xml:space="preserve">1.5. Фонд должен отражать договоры, учитываемые в соответствии с </w:t>
      </w:r>
      <w:r>
        <w:rPr>
          <w:sz w:val="24"/>
        </w:rPr>
        <w:t xml:space="preserve">МСФО (IFRS) 17</w:t>
      </w:r>
      <w:r>
        <w:rPr>
          <w:sz w:val="24"/>
        </w:rPr>
        <w:t xml:space="preserve">, на счетах бухгалтерского учета первого порядка N N 379 - 390, предусмотренных </w:t>
      </w:r>
      <w:r>
        <w:rPr>
          <w:sz w:val="24"/>
        </w:rPr>
        <w:t xml:space="preserve">приложением 1</w:t>
      </w:r>
      <w:r>
        <w:rPr>
          <w:sz w:val="24"/>
        </w:rPr>
        <w:t xml:space="preserve"> к Положению Банка России от 1 августа 2022 года N 803-П "О Плане счетов бухгалтерского учета для некредитных финансовых организаций, бюро кредитных историй, кредитных рейтинговых агентств и порядке его применения" &lt;4&gt; (далее - План счетов).</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&lt;4&gt; Зарегистрировано Минюстом России 20 сентября 2022 года, регистрационный N 70158, с изменениями, внесенными Указаниями Банка России от 10 января 2024 года N 6665-У (зарегистрировано Минюстом России 12 февраля 2024 года, регистрационный N 77223), от 21 мая 2024 года N 6729-У (зарегистрировано Минюстом России 20 июня 2024 года, регистрационный N 78625).</w:t>
      </w:r>
    </w:p>
    <w:p>
      <w:pPr>
        <w:pStyle w:val="0"/>
        <w:jc w:val="both"/>
      </w:pPr>
      <w:r>
        <w:rPr>
          <w:sz w:val="24"/>
        </w:rPr>
      </w:r>
    </w:p>
    <w:p>
      <w:pPr>
        <w:pStyle w:val="0"/>
        <w:ind w:firstLine="540"/>
        <w:jc w:val="both"/>
      </w:pPr>
      <w:r>
        <w:rPr>
          <w:sz w:val="24"/>
        </w:rPr>
        <w:t xml:space="preserve">1.6. Фонд должен отражать инвестиционные договоры с условиями дискреционного участия и отличимые инвестиционные составляющие, определяемые фондом в качестве инвестиционных договоров с условиями дискреционного участия, учитываемые фондом на счетах бухгалтерского учета в соответствии с </w:t>
      </w:r>
      <w:r>
        <w:rPr>
          <w:sz w:val="24"/>
        </w:rPr>
        <w:t xml:space="preserve">МСФО (IFRS) 9</w:t>
      </w:r>
      <w:r>
        <w:rPr>
          <w:sz w:val="24"/>
        </w:rPr>
        <w:t xml:space="preserve"> при условии, что фондом не заключаются договоры страхования, учитываемые в соответствии с </w:t>
      </w:r>
      <w:r>
        <w:rPr>
          <w:sz w:val="24"/>
        </w:rPr>
        <w:t xml:space="preserve">МСФО (IFRS) 17</w:t>
      </w:r>
      <w:r>
        <w:rPr>
          <w:sz w:val="24"/>
        </w:rPr>
        <w:t xml:space="preserve">, и инвестиционные договоры без условий дискреционного участия, учитываемые фондом на счетах бухгалтерского учета в соответствии с </w:t>
      </w:r>
      <w:r>
        <w:rPr>
          <w:sz w:val="24"/>
        </w:rPr>
        <w:t xml:space="preserve">МСФО (IFRS) 9</w:t>
      </w:r>
      <w:r>
        <w:rPr>
          <w:sz w:val="24"/>
        </w:rPr>
        <w:t xml:space="preserve"> (далее при совместном упоминании - инвестиционные договоры, учитываемые в соответствии с </w:t>
      </w:r>
      <w:r>
        <w:rPr>
          <w:sz w:val="24"/>
        </w:rPr>
        <w:t xml:space="preserve">МСФО (IFRS) 9</w:t>
      </w:r>
      <w:r>
        <w:rPr>
          <w:sz w:val="24"/>
        </w:rPr>
        <w:t xml:space="preserve">), на счетах бухгалтерского учета второго порядка N N 39921, 39922, 39924, 39925, предусмотренных </w:t>
      </w:r>
      <w:r>
        <w:rPr>
          <w:sz w:val="24"/>
        </w:rPr>
        <w:t xml:space="preserve">Планом</w:t>
      </w:r>
      <w:r>
        <w:rPr>
          <w:sz w:val="24"/>
        </w:rPr>
        <w:t xml:space="preserve"> счетов.</w:t>
      </w:r>
    </w:p>
    <w:p>
      <w:pPr>
        <w:pStyle w:val="0"/>
        <w:spacing w:before="240" w:lineRule="auto"/>
        <w:ind w:firstLine="540"/>
        <w:jc w:val="both"/>
      </w:pPr>
      <w:r>
        <w:rPr>
          <w:sz w:val="24"/>
        </w:rPr>
        <w:t xml:space="preserve">1.7. Фонд должен отражать договоры ДС на отдельных лицевых счетах балансовых счетов второго порядка, указывая в номерах лицевых счетов балансовых счетов второго порядка код вида деятельности, определенный в соответствии с </w:t>
      </w:r>
      <w:r>
        <w:rPr>
          <w:sz w:val="24"/>
        </w:rPr>
        <w:t xml:space="preserve">Планом</w:t>
      </w:r>
      <w:r>
        <w:rPr>
          <w:sz w:val="24"/>
        </w:rPr>
        <w:t xml:space="preserve"> счетов и </w:t>
      </w:r>
      <w:hyperlink w:history="0" w:anchor="P207" w:tooltip="ТИПОВЫЕ БУХГАЛТЕРСКИЕ ЗАПИСИ">
        <w:r>
          <w:rPr>
            <w:sz w:val="24"/>
            <w:color w:val="0000ff"/>
          </w:rPr>
          <w:t xml:space="preserve">приложением</w:t>
        </w:r>
      </w:hyperlink>
      <w:r>
        <w:rPr>
          <w:sz w:val="24"/>
        </w:rPr>
        <w:t xml:space="preserve"> к настоящему Положению.</w:t>
      </w:r>
    </w:p>
    <w:p>
      <w:pPr>
        <w:pStyle w:val="0"/>
        <w:spacing w:before="240" w:lineRule="auto"/>
        <w:ind w:firstLine="540"/>
        <w:jc w:val="both"/>
      </w:pPr>
      <w:r>
        <w:rPr>
          <w:sz w:val="24"/>
        </w:rPr>
        <w:t xml:space="preserve">1.8. Фонд должен отражать договоры ДС на счетах бухгалтерского учета, используя типовые бухгалтерские записи, предусмотренные </w:t>
      </w:r>
      <w:hyperlink w:history="0" w:anchor="P207" w:tooltip="ТИПОВЫЕ БУХГАЛТЕРСКИЕ ЗАПИСИ">
        <w:r>
          <w:rPr>
            <w:sz w:val="24"/>
            <w:color w:val="0000ff"/>
          </w:rPr>
          <w:t xml:space="preserve">приложением</w:t>
        </w:r>
      </w:hyperlink>
      <w:r>
        <w:rPr>
          <w:sz w:val="24"/>
        </w:rPr>
        <w:t xml:space="preserve"> к настоящему Положению.</w:t>
      </w:r>
    </w:p>
    <w:p>
      <w:pPr>
        <w:pStyle w:val="0"/>
        <w:jc w:val="both"/>
      </w:pPr>
      <w:r>
        <w:rPr>
          <w:sz w:val="24"/>
        </w:rPr>
      </w:r>
    </w:p>
    <w:p>
      <w:pPr>
        <w:pStyle w:val="2"/>
        <w:outlineLvl w:val="1"/>
        <w:ind w:firstLine="540"/>
        <w:jc w:val="both"/>
      </w:pPr>
      <w:r>
        <w:rPr>
          <w:sz w:val="24"/>
        </w:rPr>
        <w:t xml:space="preserve">Глава 2. Отражение на счетах бухгалтерского учета выделенных встроенных производных инструментов, учитываемых в соответствии с </w:t>
      </w:r>
      <w:r>
        <w:rPr>
          <w:sz w:val="24"/>
        </w:rPr>
        <w:t xml:space="preserve">МСФО (IFRS) 9</w:t>
      </w:r>
    </w:p>
    <w:p>
      <w:pPr>
        <w:pStyle w:val="0"/>
        <w:jc w:val="both"/>
      </w:pPr>
      <w:r>
        <w:rPr>
          <w:sz w:val="24"/>
        </w:rPr>
      </w:r>
    </w:p>
    <w:p>
      <w:pPr>
        <w:pStyle w:val="0"/>
        <w:ind w:firstLine="540"/>
        <w:jc w:val="both"/>
      </w:pPr>
      <w:r>
        <w:rPr>
          <w:sz w:val="24"/>
        </w:rPr>
        <w:t xml:space="preserve">2.1. Фонд должен отражать на счетах бухгалтерского учета встроенный производный инструмент, выделенный из договора ДС в соответствии с </w:t>
      </w:r>
      <w:r>
        <w:rPr>
          <w:sz w:val="24"/>
        </w:rPr>
        <w:t xml:space="preserve">пунктами 10</w:t>
      </w:r>
      <w:r>
        <w:rPr>
          <w:sz w:val="24"/>
        </w:rPr>
        <w:t xml:space="preserve"> и </w:t>
      </w:r>
      <w:r>
        <w:rPr>
          <w:sz w:val="24"/>
        </w:rPr>
        <w:t xml:space="preserve">11 (a)</w:t>
      </w:r>
      <w:r>
        <w:rPr>
          <w:sz w:val="24"/>
        </w:rPr>
        <w:t xml:space="preserve"> МСФО (IFRS) 17 (далее - выделенный ВПИ), отдельно от договора ДС с соблюдением </w:t>
      </w:r>
      <w:r>
        <w:rPr>
          <w:sz w:val="24"/>
        </w:rPr>
        <w:t xml:space="preserve">пунктов 4.3.3</w:t>
      </w:r>
      <w:r>
        <w:rPr>
          <w:sz w:val="24"/>
        </w:rPr>
        <w:t xml:space="preserve"> - </w:t>
      </w:r>
      <w:r>
        <w:rPr>
          <w:sz w:val="24"/>
        </w:rPr>
        <w:t xml:space="preserve">4.3.7</w:t>
      </w:r>
      <w:r>
        <w:rPr>
          <w:sz w:val="24"/>
        </w:rPr>
        <w:t xml:space="preserve"> МСФО (IFRS) 9.</w:t>
      </w:r>
    </w:p>
    <w:p>
      <w:pPr>
        <w:pStyle w:val="0"/>
        <w:spacing w:before="240" w:lineRule="auto"/>
        <w:ind w:firstLine="540"/>
        <w:jc w:val="both"/>
      </w:pPr>
      <w:r>
        <w:rPr>
          <w:sz w:val="24"/>
        </w:rPr>
        <w:t xml:space="preserve">2.2. Фонд должен отражать выделенный ВПИ при первоначальном признании на счетах бухгалтерского учета на дату наступления обстоятельства, предусмотренного </w:t>
      </w:r>
      <w:r>
        <w:rPr>
          <w:sz w:val="24"/>
        </w:rPr>
        <w:t xml:space="preserve">пунктом 3.1.1</w:t>
      </w:r>
      <w:r>
        <w:rPr>
          <w:sz w:val="24"/>
        </w:rPr>
        <w:t xml:space="preserve"> МСФО (IFRS) 9.</w:t>
      </w:r>
    </w:p>
    <w:p>
      <w:pPr>
        <w:pStyle w:val="0"/>
        <w:spacing w:before="240" w:lineRule="auto"/>
        <w:ind w:firstLine="540"/>
        <w:jc w:val="both"/>
      </w:pPr>
      <w:r>
        <w:rPr>
          <w:sz w:val="24"/>
        </w:rPr>
        <w:t xml:space="preserve">2.3. Фонд должен отражать на счетах бухгалтерского учета выделенный ВПИ с соблюдением </w:t>
      </w:r>
      <w:r>
        <w:rPr>
          <w:sz w:val="24"/>
        </w:rPr>
        <w:t xml:space="preserve">главы 6</w:t>
      </w:r>
      <w:r>
        <w:rPr>
          <w:sz w:val="24"/>
        </w:rPr>
        <w:t xml:space="preserve"> Указания Банка России от 31 марта 2025 года N 7027-У "О порядке отражения на счетах бухгалтерского учета производных инструментов некредитными финансовыми организациями, бюро кредитных историй, кредитными рейтинговыми агентствами" &lt;5&gt;.</w:t>
      </w:r>
    </w:p>
    <w:p>
      <w:pPr>
        <w:pStyle w:val="0"/>
        <w:jc w:val="both"/>
      </w:pPr>
      <w:r>
        <w:rPr>
          <w:sz w:val="24"/>
        </w:rPr>
        <w:t xml:space="preserve">(п. 2.3 в ред. </w:t>
      </w:r>
      <w:r>
        <w:rPr>
          <w:sz w:val="24"/>
        </w:rPr>
        <w:t xml:space="preserve">Указания</w:t>
      </w:r>
      <w:r>
        <w:rPr>
          <w:sz w:val="24"/>
        </w:rPr>
        <w:t xml:space="preserve"> Банка России от 16.06.2025 N 7075-У)</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&lt;5&gt; Зарегистрировано Минюстом России 6 мая 2025 года, регистрационный N 82067.</w:t>
      </w:r>
    </w:p>
    <w:p>
      <w:pPr>
        <w:pStyle w:val="0"/>
        <w:jc w:val="both"/>
      </w:pPr>
      <w:r>
        <w:rPr>
          <w:sz w:val="24"/>
        </w:rPr>
        <w:t xml:space="preserve">(сноска в ред. </w:t>
      </w:r>
      <w:r>
        <w:rPr>
          <w:sz w:val="24"/>
        </w:rPr>
        <w:t xml:space="preserve">Указания</w:t>
      </w:r>
      <w:r>
        <w:rPr>
          <w:sz w:val="24"/>
        </w:rPr>
        <w:t xml:space="preserve"> Банка России от 16.06.2025 N 7075-У)</w:t>
      </w:r>
    </w:p>
    <w:p>
      <w:pPr>
        <w:pStyle w:val="0"/>
        <w:jc w:val="both"/>
      </w:pPr>
      <w:r>
        <w:rPr>
          <w:sz w:val="24"/>
        </w:rPr>
      </w:r>
    </w:p>
    <w:p>
      <w:pPr>
        <w:pStyle w:val="0"/>
        <w:ind w:firstLine="540"/>
        <w:jc w:val="both"/>
      </w:pPr>
      <w:r>
        <w:rPr>
          <w:sz w:val="24"/>
        </w:rPr>
        <w:t xml:space="preserve">2.4. Фонд должен отражать выделенный ВПИ на счетах бухгалтерского учета при первоначальном признании и после первоначального признания в оценке по справедливой стоимости, определяемой в соответствии с Международным </w:t>
      </w:r>
      <w:r>
        <w:rPr>
          <w:sz w:val="24"/>
        </w:rPr>
        <w:t xml:space="preserve">стандартом</w:t>
      </w:r>
      <w:r>
        <w:rPr>
          <w:sz w:val="24"/>
        </w:rPr>
        <w:t xml:space="preserve"> финансовой отчетности (IFRS) 13 "Оценка справедливой стоимости" (далее - МСФО (IFRS) 13) &lt;6&gt;, с соблюдением </w:t>
      </w:r>
      <w:r>
        <w:rPr>
          <w:sz w:val="24"/>
        </w:rPr>
        <w:t xml:space="preserve">пункта B4.3.1</w:t>
      </w:r>
      <w:r>
        <w:rPr>
          <w:sz w:val="24"/>
        </w:rPr>
        <w:t xml:space="preserve"> МСФО (IFRS) 9.</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&lt;6&gt; Введен в действие на территории Российской Федерации </w:t>
      </w:r>
      <w:r>
        <w:rPr>
          <w:sz w:val="24"/>
        </w:rPr>
        <w:t xml:space="preserve">приказом</w:t>
      </w:r>
      <w:r>
        <w:rPr>
          <w:sz w:val="24"/>
        </w:rPr>
        <w:t xml:space="preserve"> Минфина России N 217н, с поправками, введенными в действие на территории Российской Федерации приказом Минфина России N 98н и приказом Минфина России N 111н.</w:t>
      </w:r>
    </w:p>
    <w:p>
      <w:pPr>
        <w:pStyle w:val="0"/>
        <w:jc w:val="both"/>
      </w:pPr>
      <w:r>
        <w:rPr>
          <w:sz w:val="24"/>
        </w:rPr>
      </w:r>
    </w:p>
    <w:p>
      <w:pPr>
        <w:pStyle w:val="0"/>
        <w:ind w:firstLine="540"/>
        <w:jc w:val="both"/>
      </w:pPr>
      <w:r>
        <w:rPr>
          <w:sz w:val="24"/>
        </w:rPr>
        <w:t xml:space="preserve">2.5. Фонд должен отражать на счетах бухгалтерского учета прекращение признания выделенного ВПИ на дату наступления одного из обстоятельств, предусмотренных </w:t>
      </w:r>
      <w:r>
        <w:rPr>
          <w:sz w:val="24"/>
        </w:rPr>
        <w:t xml:space="preserve">пунктами 3.3.1</w:t>
      </w:r>
      <w:r>
        <w:rPr>
          <w:sz w:val="24"/>
        </w:rPr>
        <w:t xml:space="preserve"> и </w:t>
      </w:r>
      <w:r>
        <w:rPr>
          <w:sz w:val="24"/>
        </w:rPr>
        <w:t xml:space="preserve">3.3.2</w:t>
      </w:r>
      <w:r>
        <w:rPr>
          <w:sz w:val="24"/>
        </w:rPr>
        <w:t xml:space="preserve"> МСФО (IFRS) 9.</w:t>
      </w:r>
    </w:p>
    <w:p>
      <w:pPr>
        <w:pStyle w:val="0"/>
        <w:spacing w:before="240" w:lineRule="auto"/>
        <w:ind w:firstLine="540"/>
        <w:jc w:val="both"/>
      </w:pPr>
      <w:r>
        <w:rPr>
          <w:sz w:val="24"/>
        </w:rPr>
        <w:t xml:space="preserve">2.6. Фонд должен отражать на счетах бухгалтерского учета выделенный ВПИ бухгалтерскими записями, предусмотренными </w:t>
      </w:r>
      <w:hyperlink w:history="0" w:anchor="P1271" w:tooltip="Таблица 2.1. Отражение на счетах бухгалтерского учета выделенных встроенных производных инструментов и выделенных инвестиционных составляющих">
        <w:r>
          <w:rPr>
            <w:sz w:val="24"/>
            <w:color w:val="0000ff"/>
          </w:rPr>
          <w:t xml:space="preserve">таблицей 2.1</w:t>
        </w:r>
      </w:hyperlink>
      <w:r>
        <w:rPr>
          <w:sz w:val="24"/>
        </w:rPr>
        <w:t xml:space="preserve"> приложения к настоящему Положению.</w:t>
      </w:r>
    </w:p>
    <w:p>
      <w:pPr>
        <w:pStyle w:val="0"/>
        <w:jc w:val="both"/>
      </w:pPr>
      <w:r>
        <w:rPr>
          <w:sz w:val="24"/>
        </w:rPr>
      </w:r>
    </w:p>
    <w:p>
      <w:pPr>
        <w:pStyle w:val="2"/>
        <w:outlineLvl w:val="1"/>
        <w:ind w:firstLine="540"/>
        <w:jc w:val="both"/>
      </w:pPr>
      <w:r>
        <w:rPr>
          <w:sz w:val="24"/>
        </w:rPr>
        <w:t xml:space="preserve">Глава 3. Отражение на счетах бухгалтерского учета выделенных инвестиционных составляющих, учитываемых в соответствии с </w:t>
      </w:r>
      <w:r>
        <w:rPr>
          <w:sz w:val="24"/>
        </w:rPr>
        <w:t xml:space="preserve">МСФО (IFRS) 9</w:t>
      </w:r>
    </w:p>
    <w:p>
      <w:pPr>
        <w:pStyle w:val="0"/>
        <w:jc w:val="both"/>
      </w:pPr>
      <w:r>
        <w:rPr>
          <w:sz w:val="24"/>
        </w:rPr>
      </w:r>
    </w:p>
    <w:p>
      <w:pPr>
        <w:pStyle w:val="0"/>
        <w:ind w:firstLine="540"/>
        <w:jc w:val="both"/>
      </w:pPr>
      <w:r>
        <w:rPr>
          <w:sz w:val="24"/>
        </w:rPr>
        <w:t xml:space="preserve">3.1. Фонд должен отражать на счетах бухгалтерского учета выделенную из договора ДС в соответствии с </w:t>
      </w:r>
      <w:r>
        <w:rPr>
          <w:sz w:val="24"/>
        </w:rPr>
        <w:t xml:space="preserve">пунктами 10</w:t>
      </w:r>
      <w:r>
        <w:rPr>
          <w:sz w:val="24"/>
        </w:rPr>
        <w:t xml:space="preserve"> и </w:t>
      </w:r>
      <w:r>
        <w:rPr>
          <w:sz w:val="24"/>
        </w:rPr>
        <w:t xml:space="preserve">11 (b)</w:t>
      </w:r>
      <w:r>
        <w:rPr>
          <w:sz w:val="24"/>
        </w:rPr>
        <w:t xml:space="preserve"> МСФО (IFRS) 17 инвестиционную составляющую, кроме отличимой инвестиционной составляющей, определяемой фондом в качестве инвестиционного договора с условиями дискреционного участия (далее - выделенная инвестиционная составляющая), отдельно от договора, учитываемого в соответствии с </w:t>
      </w:r>
      <w:r>
        <w:rPr>
          <w:sz w:val="24"/>
        </w:rPr>
        <w:t xml:space="preserve">МСФО (IFRS) 17</w:t>
      </w:r>
      <w:r>
        <w:rPr>
          <w:sz w:val="24"/>
        </w:rPr>
        <w:t xml:space="preserve">, в соответствии с </w:t>
      </w:r>
      <w:hyperlink w:history="0" w:anchor="P80" w:tooltip="3.2. Фонд должен отражать выделенную инвестиционную составляющую при первоначальном признании на счетах бухгалтерского учета на дату наступления обстоятельства, предусмотренного пунктом 3.1.1 МСФО (IFRS) 9.">
        <w:r>
          <w:rPr>
            <w:sz w:val="24"/>
            <w:color w:val="0000ff"/>
          </w:rPr>
          <w:t xml:space="preserve">пунктами 3.2</w:t>
        </w:r>
      </w:hyperlink>
      <w:r>
        <w:rPr>
          <w:sz w:val="24"/>
        </w:rPr>
        <w:t xml:space="preserve"> - </w:t>
      </w:r>
      <w:hyperlink w:history="0" w:anchor="P85" w:tooltip="3.6. Фонд должен отражать на счетах бухгалтерского учета прекращение признания выделенной инвестиционной составляющей на дату наступления одного из обстоятельств, предусмотренных пунктами 3.3.1 и 3.3.2 МСФО (IFRS) 9.">
        <w:r>
          <w:rPr>
            <w:sz w:val="24"/>
            <w:color w:val="0000ff"/>
          </w:rPr>
          <w:t xml:space="preserve">3.6</w:t>
        </w:r>
      </w:hyperlink>
      <w:r>
        <w:rPr>
          <w:sz w:val="24"/>
        </w:rPr>
        <w:t xml:space="preserve"> настоящей главы и </w:t>
      </w:r>
      <w:r>
        <w:rPr>
          <w:sz w:val="24"/>
        </w:rPr>
        <w:t xml:space="preserve">главами 3</w:t>
      </w:r>
      <w:r>
        <w:rPr>
          <w:sz w:val="24"/>
        </w:rPr>
        <w:t xml:space="preserve"> - </w:t>
      </w:r>
      <w:r>
        <w:rPr>
          <w:sz w:val="24"/>
        </w:rPr>
        <w:t xml:space="preserve">5</w:t>
      </w:r>
      <w:r>
        <w:rPr>
          <w:sz w:val="24"/>
        </w:rPr>
        <w:t xml:space="preserve"> МСФО (IFRS) 9.</w:t>
      </w:r>
    </w:p>
    <w:bookmarkStart w:id="80" w:name="P80"/>
    <w:bookmarkEnd w:id="80"/>
    <w:p>
      <w:pPr>
        <w:pStyle w:val="0"/>
        <w:spacing w:before="240" w:lineRule="auto"/>
        <w:ind w:firstLine="540"/>
        <w:jc w:val="both"/>
      </w:pPr>
      <w:r>
        <w:rPr>
          <w:sz w:val="24"/>
        </w:rPr>
        <w:t xml:space="preserve">3.2. Фонд должен отражать выделенную инвестиционную составляющую при первоначальном признании на счетах бухгалтерского учета на дату наступления обстоятельства, предусмотренного </w:t>
      </w:r>
      <w:r>
        <w:rPr>
          <w:sz w:val="24"/>
        </w:rPr>
        <w:t xml:space="preserve">пунктом 3.1.1</w:t>
      </w:r>
      <w:r>
        <w:rPr>
          <w:sz w:val="24"/>
        </w:rPr>
        <w:t xml:space="preserve"> МСФО (IFRS) 9.</w:t>
      </w:r>
    </w:p>
    <w:p>
      <w:pPr>
        <w:pStyle w:val="0"/>
        <w:spacing w:before="240" w:lineRule="auto"/>
        <w:ind w:firstLine="540"/>
        <w:jc w:val="both"/>
      </w:pPr>
      <w:r>
        <w:rPr>
          <w:sz w:val="24"/>
        </w:rPr>
        <w:t xml:space="preserve">3.3. Фонд должен отражать на счетах бухгалтерского учета выделенную инвестиционную составляющую при первоначальном признании в оценке по справедливой стоимости, определяемой в соответствии с </w:t>
      </w:r>
      <w:r>
        <w:rPr>
          <w:sz w:val="24"/>
        </w:rPr>
        <w:t xml:space="preserve">МСФО (IFRS) 13</w:t>
      </w:r>
      <w:r>
        <w:rPr>
          <w:sz w:val="24"/>
        </w:rPr>
        <w:t xml:space="preserve">.</w:t>
      </w:r>
    </w:p>
    <w:p>
      <w:pPr>
        <w:pStyle w:val="0"/>
        <w:spacing w:before="240" w:lineRule="auto"/>
        <w:ind w:firstLine="540"/>
        <w:jc w:val="both"/>
      </w:pPr>
      <w:r>
        <w:rPr>
          <w:sz w:val="24"/>
        </w:rPr>
        <w:t xml:space="preserve">3.4. Фонд должен отражать на счетах бухгалтерского учета выделенную инвестиционную составляющую после первоначального признания в оценке по стоимости, определяемой фондом в соответствии с </w:t>
      </w:r>
      <w:r>
        <w:rPr>
          <w:sz w:val="24"/>
        </w:rPr>
        <w:t xml:space="preserve">пунктами 4.2.1</w:t>
      </w:r>
      <w:r>
        <w:rPr>
          <w:sz w:val="24"/>
        </w:rPr>
        <w:t xml:space="preserve"> и </w:t>
      </w:r>
      <w:r>
        <w:rPr>
          <w:sz w:val="24"/>
        </w:rPr>
        <w:t xml:space="preserve">4.2.2</w:t>
      </w:r>
      <w:r>
        <w:rPr>
          <w:sz w:val="24"/>
        </w:rPr>
        <w:t xml:space="preserve"> МСФО (IFRS) 9.</w:t>
      </w:r>
    </w:p>
    <w:p>
      <w:pPr>
        <w:pStyle w:val="0"/>
        <w:spacing w:before="240" w:lineRule="auto"/>
        <w:ind w:firstLine="540"/>
        <w:jc w:val="both"/>
      </w:pPr>
      <w:r>
        <w:rPr>
          <w:sz w:val="24"/>
        </w:rPr>
        <w:t xml:space="preserve">3.5. На дату поступления сберегательного взноса по договору ДС его сумма, отнесенная фондом к выделенной инвестиционной составляющей в соответствии с учетной политикой фонда, должна быть отражена фондом в размере, равном справедливой стоимости выделенной инвестиционной составляющей при первоначальном признании.</w:t>
      </w:r>
    </w:p>
    <w:p>
      <w:pPr>
        <w:pStyle w:val="0"/>
        <w:spacing w:before="240" w:lineRule="auto"/>
        <w:ind w:firstLine="540"/>
        <w:jc w:val="both"/>
      </w:pPr>
      <w:r>
        <w:rPr>
          <w:sz w:val="24"/>
        </w:rPr>
        <w:t xml:space="preserve">На сумму сберегательных взносов по договору ДС, отнесенную фондом к выделенной инвестиционной составляющей в соответствии с учетной политикой фонда, фонд должен отражать на счетах бухгалтерского учета увеличение обязательства по выделенной инвестиционной составляющей.</w:t>
      </w:r>
    </w:p>
    <w:bookmarkStart w:id="85" w:name="P85"/>
    <w:bookmarkEnd w:id="85"/>
    <w:p>
      <w:pPr>
        <w:pStyle w:val="0"/>
        <w:spacing w:before="240" w:lineRule="auto"/>
        <w:ind w:firstLine="540"/>
        <w:jc w:val="both"/>
      </w:pPr>
      <w:r>
        <w:rPr>
          <w:sz w:val="24"/>
        </w:rPr>
        <w:t xml:space="preserve">3.6. Фонд должен отражать на счетах бухгалтерского учета прекращение признания выделенной инвестиционной составляющей на дату наступления одного из обстоятельств, предусмотренных </w:t>
      </w:r>
      <w:r>
        <w:rPr>
          <w:sz w:val="24"/>
        </w:rPr>
        <w:t xml:space="preserve">пунктами 3.3.1</w:t>
      </w:r>
      <w:r>
        <w:rPr>
          <w:sz w:val="24"/>
        </w:rPr>
        <w:t xml:space="preserve"> и </w:t>
      </w:r>
      <w:r>
        <w:rPr>
          <w:sz w:val="24"/>
        </w:rPr>
        <w:t xml:space="preserve">3.3.2</w:t>
      </w:r>
      <w:r>
        <w:rPr>
          <w:sz w:val="24"/>
        </w:rPr>
        <w:t xml:space="preserve"> МСФО (IFRS) 9.</w:t>
      </w:r>
    </w:p>
    <w:p>
      <w:pPr>
        <w:pStyle w:val="0"/>
        <w:spacing w:before="240" w:lineRule="auto"/>
        <w:ind w:firstLine="540"/>
        <w:jc w:val="both"/>
      </w:pPr>
      <w:r>
        <w:rPr>
          <w:sz w:val="24"/>
        </w:rPr>
        <w:t xml:space="preserve">3.7. Фонд должен отражать на счетах бухгалтерского учета выделенную инвестиционную составляющую бухгалтерскими записями, предусмотренными </w:t>
      </w:r>
      <w:hyperlink w:history="0" w:anchor="P1271" w:tooltip="Таблица 2.1. Отражение на счетах бухгалтерского учета выделенных встроенных производных инструментов и выделенных инвестиционных составляющих">
        <w:r>
          <w:rPr>
            <w:sz w:val="24"/>
            <w:color w:val="0000ff"/>
          </w:rPr>
          <w:t xml:space="preserve">таблицей 2.1</w:t>
        </w:r>
      </w:hyperlink>
      <w:r>
        <w:rPr>
          <w:sz w:val="24"/>
        </w:rPr>
        <w:t xml:space="preserve"> приложения к настоящему Положению.</w:t>
      </w:r>
    </w:p>
    <w:p>
      <w:pPr>
        <w:pStyle w:val="0"/>
        <w:jc w:val="both"/>
      </w:pPr>
      <w:r>
        <w:rPr>
          <w:sz w:val="24"/>
        </w:rPr>
      </w:r>
    </w:p>
    <w:p>
      <w:pPr>
        <w:pStyle w:val="2"/>
        <w:outlineLvl w:val="1"/>
        <w:ind w:firstLine="540"/>
        <w:jc w:val="both"/>
      </w:pPr>
      <w:r>
        <w:rPr>
          <w:sz w:val="24"/>
        </w:rPr>
        <w:t xml:space="preserve">Глава 4. Отражение на счетах бухгалтерского учета инвестиционных договоров, учитываемых в соответствии с </w:t>
      </w:r>
      <w:r>
        <w:rPr>
          <w:sz w:val="24"/>
        </w:rPr>
        <w:t xml:space="preserve">МСФО (IFRS) 9</w:t>
      </w:r>
    </w:p>
    <w:p>
      <w:pPr>
        <w:pStyle w:val="0"/>
        <w:jc w:val="both"/>
      </w:pPr>
      <w:r>
        <w:rPr>
          <w:sz w:val="24"/>
        </w:rPr>
      </w:r>
    </w:p>
    <w:p>
      <w:pPr>
        <w:pStyle w:val="0"/>
        <w:ind w:firstLine="540"/>
        <w:jc w:val="both"/>
      </w:pPr>
      <w:r>
        <w:rPr>
          <w:sz w:val="24"/>
        </w:rPr>
        <w:t xml:space="preserve">4.1. При первоначальном признании финансовое обязательство по инвестиционному договору, учитываемому в соответствии с </w:t>
      </w:r>
      <w:r>
        <w:rPr>
          <w:sz w:val="24"/>
        </w:rPr>
        <w:t xml:space="preserve">МСФО (IFRS) 9</w:t>
      </w:r>
      <w:r>
        <w:rPr>
          <w:sz w:val="24"/>
        </w:rPr>
        <w:t xml:space="preserve">, фонд должен отражать на счетах бухгалтерского учета в соответствии с </w:t>
      </w:r>
      <w:r>
        <w:rPr>
          <w:sz w:val="24"/>
        </w:rPr>
        <w:t xml:space="preserve">пунктами 5.1.1</w:t>
      </w:r>
      <w:r>
        <w:rPr>
          <w:sz w:val="24"/>
        </w:rPr>
        <w:t xml:space="preserve">, </w:t>
      </w:r>
      <w:r>
        <w:rPr>
          <w:sz w:val="24"/>
        </w:rPr>
        <w:t xml:space="preserve">5.1.1A</w:t>
      </w:r>
      <w:r>
        <w:rPr>
          <w:sz w:val="24"/>
        </w:rPr>
        <w:t xml:space="preserve"> и </w:t>
      </w:r>
      <w:r>
        <w:rPr>
          <w:sz w:val="24"/>
        </w:rPr>
        <w:t xml:space="preserve">B5.1.2A</w:t>
      </w:r>
      <w:r>
        <w:rPr>
          <w:sz w:val="24"/>
        </w:rPr>
        <w:t xml:space="preserve"> МСФО (IFRS) 9 на дату наступления обстоятельства, предусмотренного </w:t>
      </w:r>
      <w:r>
        <w:rPr>
          <w:sz w:val="24"/>
        </w:rPr>
        <w:t xml:space="preserve">пунктом 3.1.1</w:t>
      </w:r>
      <w:r>
        <w:rPr>
          <w:sz w:val="24"/>
        </w:rPr>
        <w:t xml:space="preserve"> МСФО (IFRS) 9.</w:t>
      </w:r>
    </w:p>
    <w:p>
      <w:pPr>
        <w:pStyle w:val="0"/>
        <w:spacing w:before="240" w:lineRule="auto"/>
        <w:ind w:firstLine="540"/>
        <w:jc w:val="both"/>
      </w:pPr>
      <w:r>
        <w:rPr>
          <w:sz w:val="24"/>
        </w:rPr>
        <w:t xml:space="preserve">4.2. После первоначального признания финансовое обязательство по инвестиционному договору, учитываемому в соответствии с </w:t>
      </w:r>
      <w:r>
        <w:rPr>
          <w:sz w:val="24"/>
        </w:rPr>
        <w:t xml:space="preserve">МСФО (IFRS) 9</w:t>
      </w:r>
      <w:r>
        <w:rPr>
          <w:sz w:val="24"/>
        </w:rPr>
        <w:t xml:space="preserve">, фонд должен отражать на счетах бухгалтерского учета в оценке по стоимости, определяемой фондом в соответствии с </w:t>
      </w:r>
      <w:r>
        <w:rPr>
          <w:sz w:val="24"/>
        </w:rPr>
        <w:t xml:space="preserve">пунктами 4.2.1</w:t>
      </w:r>
      <w:r>
        <w:rPr>
          <w:sz w:val="24"/>
        </w:rPr>
        <w:t xml:space="preserve"> и </w:t>
      </w:r>
      <w:r>
        <w:rPr>
          <w:sz w:val="24"/>
        </w:rPr>
        <w:t xml:space="preserve">4.2.2</w:t>
      </w:r>
      <w:r>
        <w:rPr>
          <w:sz w:val="24"/>
        </w:rPr>
        <w:t xml:space="preserve"> МСФО (IFRS) 9.</w:t>
      </w:r>
    </w:p>
    <w:p>
      <w:pPr>
        <w:pStyle w:val="0"/>
        <w:spacing w:before="240" w:lineRule="auto"/>
        <w:ind w:firstLine="540"/>
        <w:jc w:val="both"/>
      </w:pPr>
      <w:r>
        <w:rPr>
          <w:sz w:val="24"/>
        </w:rPr>
        <w:t xml:space="preserve">4.3. Фонд должен отражать на счетах бухгалтерского учета прекращение признания инвестиционного договора, учитываемого в соответствии с </w:t>
      </w:r>
      <w:r>
        <w:rPr>
          <w:sz w:val="24"/>
        </w:rPr>
        <w:t xml:space="preserve">МСФО (IFRS) 9</w:t>
      </w:r>
      <w:r>
        <w:rPr>
          <w:sz w:val="24"/>
        </w:rPr>
        <w:t xml:space="preserve">, на дату наступления одного из обстоятельств, предусмотренных </w:t>
      </w:r>
      <w:r>
        <w:rPr>
          <w:sz w:val="24"/>
        </w:rPr>
        <w:t xml:space="preserve">пунктами 3.3.1</w:t>
      </w:r>
      <w:r>
        <w:rPr>
          <w:sz w:val="24"/>
        </w:rPr>
        <w:t xml:space="preserve"> и </w:t>
      </w:r>
      <w:r>
        <w:rPr>
          <w:sz w:val="24"/>
        </w:rPr>
        <w:t xml:space="preserve">3.3.2</w:t>
      </w:r>
      <w:r>
        <w:rPr>
          <w:sz w:val="24"/>
        </w:rPr>
        <w:t xml:space="preserve"> МСФО (IFRS) 9.</w:t>
      </w:r>
    </w:p>
    <w:p>
      <w:pPr>
        <w:pStyle w:val="0"/>
        <w:spacing w:before="240" w:lineRule="auto"/>
        <w:ind w:firstLine="540"/>
        <w:jc w:val="both"/>
      </w:pPr>
      <w:r>
        <w:rPr>
          <w:sz w:val="24"/>
        </w:rPr>
        <w:t xml:space="preserve">4.4. Фонд должен отражать на счетах бухгалтерского учета инвестиционный договор, учитываемый в соответствии с </w:t>
      </w:r>
      <w:r>
        <w:rPr>
          <w:sz w:val="24"/>
        </w:rPr>
        <w:t xml:space="preserve">МСФО (IFRS) 9</w:t>
      </w:r>
      <w:r>
        <w:rPr>
          <w:sz w:val="24"/>
        </w:rPr>
        <w:t xml:space="preserve">, бухгалтерскими записями, предусмотренными </w:t>
      </w:r>
      <w:hyperlink w:history="0" w:anchor="P1366" w:tooltip="Таблица 2.2. Отражение на счетах бухгалтерского учета инвестиционных договоров, учитываемых в соответствии с МСФО (IFRS) 9">
        <w:r>
          <w:rPr>
            <w:sz w:val="24"/>
            <w:color w:val="0000ff"/>
          </w:rPr>
          <w:t xml:space="preserve">таблицей 2.2</w:t>
        </w:r>
      </w:hyperlink>
      <w:r>
        <w:rPr>
          <w:sz w:val="24"/>
        </w:rPr>
        <w:t xml:space="preserve"> приложения к настоящему Положению.</w:t>
      </w:r>
    </w:p>
    <w:p>
      <w:pPr>
        <w:pStyle w:val="0"/>
        <w:ind w:firstLine="540"/>
        <w:jc w:val="both"/>
      </w:pPr>
      <w:r>
        <w:rPr>
          <w:sz w:val="24"/>
        </w:rPr>
      </w:r>
    </w:p>
    <w:p>
      <w:pPr>
        <w:pStyle w:val="2"/>
        <w:outlineLvl w:val="1"/>
        <w:ind w:firstLine="540"/>
        <w:jc w:val="both"/>
      </w:pPr>
      <w:r>
        <w:rPr>
          <w:sz w:val="24"/>
        </w:rPr>
        <w:t xml:space="preserve">Глава 5. Отражение на счетах бухгалтерского учета денежных потоков по договорам, учитываемым в соответствии с </w:t>
      </w:r>
      <w:r>
        <w:rPr>
          <w:sz w:val="24"/>
        </w:rPr>
        <w:t xml:space="preserve">МСФО (IFRS) 17</w:t>
      </w:r>
      <w:r>
        <w:rPr>
          <w:sz w:val="24"/>
        </w:rPr>
        <w:t xml:space="preserve">, до даты признания групп договоров, учитываемых в соответствии с </w:t>
      </w:r>
      <w:r>
        <w:rPr>
          <w:sz w:val="24"/>
        </w:rPr>
        <w:t xml:space="preserve">МСФО (IFRS) 17</w:t>
      </w:r>
    </w:p>
    <w:p>
      <w:pPr>
        <w:pStyle w:val="0"/>
        <w:ind w:firstLine="540"/>
        <w:jc w:val="both"/>
      </w:pPr>
      <w:r>
        <w:rPr>
          <w:sz w:val="24"/>
        </w:rPr>
      </w:r>
    </w:p>
    <w:p>
      <w:pPr>
        <w:pStyle w:val="0"/>
        <w:ind w:firstLine="540"/>
        <w:jc w:val="both"/>
      </w:pPr>
      <w:r>
        <w:rPr>
          <w:sz w:val="24"/>
        </w:rPr>
        <w:t xml:space="preserve">5.1. До даты признания договоров, учитываемых в соответствии с </w:t>
      </w:r>
      <w:r>
        <w:rPr>
          <w:sz w:val="24"/>
        </w:rPr>
        <w:t xml:space="preserve">МСФО (IFRS) 17</w:t>
      </w:r>
      <w:r>
        <w:rPr>
          <w:sz w:val="24"/>
        </w:rPr>
        <w:t xml:space="preserve">, фонд должен отражать на счетах бухгалтерского учета активы в отношении аквизиционных денежных потоков (далее - АДП), относящихся к группе договоров, учитываемых в соответствии с </w:t>
      </w:r>
      <w:r>
        <w:rPr>
          <w:sz w:val="24"/>
        </w:rPr>
        <w:t xml:space="preserve">МСФО (IFRS) 17</w:t>
      </w:r>
      <w:r>
        <w:rPr>
          <w:sz w:val="24"/>
        </w:rPr>
        <w:t xml:space="preserve">, в соответствии с </w:t>
      </w:r>
      <w:r>
        <w:rPr>
          <w:sz w:val="24"/>
        </w:rPr>
        <w:t xml:space="preserve">пунктами 28A</w:t>
      </w:r>
      <w:r>
        <w:rPr>
          <w:sz w:val="24"/>
        </w:rPr>
        <w:t xml:space="preserve"> и </w:t>
      </w:r>
      <w:r>
        <w:rPr>
          <w:sz w:val="24"/>
        </w:rPr>
        <w:t xml:space="preserve">28B</w:t>
      </w:r>
      <w:r>
        <w:rPr>
          <w:sz w:val="24"/>
        </w:rPr>
        <w:t xml:space="preserve"> МСФО (IFRS) 17.</w:t>
      </w:r>
    </w:p>
    <w:p>
      <w:pPr>
        <w:pStyle w:val="0"/>
        <w:spacing w:before="240" w:lineRule="auto"/>
        <w:ind w:firstLine="540"/>
        <w:jc w:val="both"/>
      </w:pPr>
      <w:r>
        <w:rPr>
          <w:sz w:val="24"/>
        </w:rPr>
        <w:t xml:space="preserve">5.2. До даты признания договоров, учитываемых в соответствии с </w:t>
      </w:r>
      <w:r>
        <w:rPr>
          <w:sz w:val="24"/>
        </w:rPr>
        <w:t xml:space="preserve">МСФО (IFRS) 17</w:t>
      </w:r>
      <w:r>
        <w:rPr>
          <w:sz w:val="24"/>
        </w:rPr>
        <w:t xml:space="preserve">, фонд должен отражать на счетах бухгалтерского учета активы или обязательства в отношении денежных потоков, не являющихся АДП, относящихся к указанным группам договоров, учитываемых в соответствии с </w:t>
      </w:r>
      <w:r>
        <w:rPr>
          <w:sz w:val="24"/>
        </w:rPr>
        <w:t xml:space="preserve">МСФО (IFRS) 17</w:t>
      </w:r>
      <w:r>
        <w:rPr>
          <w:sz w:val="24"/>
        </w:rPr>
        <w:t xml:space="preserve">, в соответствии с </w:t>
      </w:r>
      <w:r>
        <w:rPr>
          <w:sz w:val="24"/>
        </w:rPr>
        <w:t xml:space="preserve">пунктом B66A</w:t>
      </w:r>
      <w:r>
        <w:rPr>
          <w:sz w:val="24"/>
        </w:rPr>
        <w:t xml:space="preserve"> МСФО (IFRS) 17.</w:t>
      </w:r>
    </w:p>
    <w:bookmarkStart w:id="99" w:name="P99"/>
    <w:bookmarkEnd w:id="99"/>
    <w:p>
      <w:pPr>
        <w:pStyle w:val="0"/>
        <w:spacing w:before="240" w:lineRule="auto"/>
        <w:ind w:firstLine="540"/>
        <w:jc w:val="both"/>
      </w:pPr>
      <w:r>
        <w:rPr>
          <w:sz w:val="24"/>
        </w:rPr>
        <w:t xml:space="preserve">5.3. В соответствии с </w:t>
      </w:r>
      <w:r>
        <w:rPr>
          <w:sz w:val="24"/>
        </w:rPr>
        <w:t xml:space="preserve">пунктом 28E</w:t>
      </w:r>
      <w:r>
        <w:rPr>
          <w:sz w:val="24"/>
        </w:rPr>
        <w:t xml:space="preserve"> МСФО (IFRS) 17 на конец каждого отчетного периода - с 1 января по 31 марта, с 1 января по 30 июня, с 1 января по 30 сентября, с 1 января по 31 декабря (далее - отчетный период) фонд должен произвести оценку возмещаемости актива, признанного в отношении АДП, и актива в отношении денежных потоков, не являющихся АДП, по группам договоров, учитываемых в соответствии с </w:t>
      </w:r>
      <w:r>
        <w:rPr>
          <w:sz w:val="24"/>
        </w:rPr>
        <w:t xml:space="preserve">МСФО (IFRS) 17</w:t>
      </w:r>
      <w:r>
        <w:rPr>
          <w:sz w:val="24"/>
        </w:rPr>
        <w:t xml:space="preserve">, если факты и обстоятельства указывают на возможное обесценение данного актива.</w:t>
      </w:r>
    </w:p>
    <w:p>
      <w:pPr>
        <w:pStyle w:val="0"/>
        <w:spacing w:before="240" w:lineRule="auto"/>
        <w:ind w:firstLine="540"/>
        <w:jc w:val="both"/>
      </w:pPr>
      <w:r>
        <w:rPr>
          <w:sz w:val="24"/>
        </w:rPr>
        <w:t xml:space="preserve">Фонд должен отражать на счетах бухгалтерского учета резервы под обесценение активов в отношении АДП и активов в отношении денежных потоков, не являющихся АДП, на дату выявления убытка фондом.</w:t>
      </w:r>
    </w:p>
    <w:p>
      <w:pPr>
        <w:pStyle w:val="0"/>
        <w:spacing w:before="240" w:lineRule="auto"/>
        <w:ind w:firstLine="540"/>
        <w:jc w:val="both"/>
      </w:pPr>
      <w:r>
        <w:rPr>
          <w:sz w:val="24"/>
        </w:rPr>
        <w:t xml:space="preserve">5.4. В случае если величина убытка от обесценения активов уменьшается, фонд должен отражать на счетах бухгалтерского учета восстановление (уменьшение) резервов под обесценение активов в отношении АДП и активов в отношении денежных потоков, не являющихся АДП, отраженных в соответствии с </w:t>
      </w:r>
      <w:hyperlink w:history="0" w:anchor="P99" w:tooltip="5.3. В соответствии с пунктом 28E МСФО (IFRS) 17 на конец каждого отчетного периода - с 1 января по 31 марта, с 1 января по 30 июня, с 1 января по 30 сентября, с 1 января по 31 декабря (далее - отчетный период) фонд должен произвести оценку возмещаемости актива, признанного в отношении АДП, и актива в отношении денежных потоков, не являющихся АДП, по группам договоров, учитываемых в соответствии с МСФО (IFRS) 17, если факты и обстоятельства указывают на возможное обесценение данного актива.">
        <w:r>
          <w:rPr>
            <w:sz w:val="24"/>
            <w:color w:val="0000ff"/>
          </w:rPr>
          <w:t xml:space="preserve">пунктом 5.3</w:t>
        </w:r>
      </w:hyperlink>
      <w:r>
        <w:rPr>
          <w:sz w:val="24"/>
        </w:rPr>
        <w:t xml:space="preserve"> настоящего Положения.</w:t>
      </w:r>
    </w:p>
    <w:p>
      <w:pPr>
        <w:pStyle w:val="0"/>
        <w:spacing w:before="240" w:lineRule="auto"/>
        <w:ind w:firstLine="540"/>
        <w:jc w:val="both"/>
      </w:pPr>
      <w:r>
        <w:rPr>
          <w:sz w:val="24"/>
        </w:rPr>
        <w:t xml:space="preserve">5.5. Фонд должен отражать на счетах бухгалтерского учета денежные потоки до даты первоначального признания договоров, учитываемых в соответствии с </w:t>
      </w:r>
      <w:r>
        <w:rPr>
          <w:sz w:val="24"/>
        </w:rPr>
        <w:t xml:space="preserve">МСФО (IFRS) 17</w:t>
      </w:r>
      <w:r>
        <w:rPr>
          <w:sz w:val="24"/>
        </w:rPr>
        <w:t xml:space="preserve">:</w:t>
      </w:r>
    </w:p>
    <w:p>
      <w:pPr>
        <w:pStyle w:val="0"/>
        <w:spacing w:before="240" w:lineRule="auto"/>
        <w:ind w:firstLine="540"/>
        <w:jc w:val="both"/>
      </w:pPr>
      <w:r>
        <w:rPr>
          <w:sz w:val="24"/>
        </w:rPr>
        <w:t xml:space="preserve">бухгалтерскими </w:t>
      </w:r>
      <w:hyperlink w:history="0" w:anchor="P230" w:tooltip="1">
        <w:r>
          <w:rPr>
            <w:sz w:val="24"/>
            <w:color w:val="0000ff"/>
          </w:rPr>
          <w:t xml:space="preserve">записями 1</w:t>
        </w:r>
      </w:hyperlink>
      <w:r>
        <w:rPr>
          <w:sz w:val="24"/>
        </w:rPr>
        <w:t xml:space="preserve"> и </w:t>
      </w:r>
      <w:hyperlink w:history="0" w:anchor="P236" w:tooltip="2">
        <w:r>
          <w:rPr>
            <w:sz w:val="24"/>
            <w:color w:val="0000ff"/>
          </w:rPr>
          <w:t xml:space="preserve">2</w:t>
        </w:r>
      </w:hyperlink>
      <w:r>
        <w:rPr>
          <w:sz w:val="24"/>
        </w:rPr>
        <w:t xml:space="preserve">, указанными в таблице 1.1 приложения к настоящему Положению, - при отражении на счетах бухгалтерского учета активов в отношении АДП по договорам, учитываемым в соответствии с </w:t>
      </w:r>
      <w:r>
        <w:rPr>
          <w:sz w:val="24"/>
        </w:rPr>
        <w:t xml:space="preserve">МСФО (IFRS) 17</w:t>
      </w:r>
      <w:r>
        <w:rPr>
          <w:sz w:val="24"/>
        </w:rPr>
        <w:t xml:space="preserve">;</w:t>
      </w:r>
    </w:p>
    <w:p>
      <w:pPr>
        <w:pStyle w:val="0"/>
        <w:spacing w:before="240" w:lineRule="auto"/>
        <w:ind w:firstLine="540"/>
        <w:jc w:val="both"/>
      </w:pPr>
      <w:r>
        <w:rPr>
          <w:sz w:val="24"/>
        </w:rPr>
        <w:t xml:space="preserve">бухгалтерскими </w:t>
      </w:r>
      <w:hyperlink w:history="0" w:anchor="P267" w:tooltip="1.1">
        <w:r>
          <w:rPr>
            <w:sz w:val="24"/>
            <w:color w:val="0000ff"/>
          </w:rPr>
          <w:t xml:space="preserve">записями 1.1</w:t>
        </w:r>
      </w:hyperlink>
      <w:r>
        <w:rPr>
          <w:sz w:val="24"/>
        </w:rPr>
        <w:t xml:space="preserve">, </w:t>
      </w:r>
      <w:hyperlink w:history="0" w:anchor="P273" w:tooltip="1.2">
        <w:r>
          <w:rPr>
            <w:sz w:val="24"/>
            <w:color w:val="0000ff"/>
          </w:rPr>
          <w:t xml:space="preserve">1.2</w:t>
        </w:r>
      </w:hyperlink>
      <w:r>
        <w:rPr>
          <w:sz w:val="24"/>
        </w:rPr>
        <w:t xml:space="preserve">, </w:t>
      </w:r>
      <w:hyperlink w:history="0" w:anchor="P286" w:tooltip="2.1">
        <w:r>
          <w:rPr>
            <w:sz w:val="24"/>
            <w:color w:val="0000ff"/>
          </w:rPr>
          <w:t xml:space="preserve">2.1</w:t>
        </w:r>
      </w:hyperlink>
      <w:r>
        <w:rPr>
          <w:sz w:val="24"/>
        </w:rPr>
        <w:t xml:space="preserve">, указанными в таблице 1.2 приложения к настоящему Положению, - при отражении на счетах бухгалтерского учета денежных потоков, не являющихся АДП, по договорам, учитываемым в соответствии с </w:t>
      </w:r>
      <w:r>
        <w:rPr>
          <w:sz w:val="24"/>
        </w:rPr>
        <w:t xml:space="preserve">МСФО (IFRS) 17</w:t>
      </w:r>
      <w:r>
        <w:rPr>
          <w:sz w:val="24"/>
        </w:rPr>
        <w:t xml:space="preserve">.</w:t>
      </w:r>
    </w:p>
    <w:p>
      <w:pPr>
        <w:pStyle w:val="0"/>
        <w:ind w:firstLine="540"/>
        <w:jc w:val="both"/>
      </w:pPr>
      <w:r>
        <w:rPr>
          <w:sz w:val="24"/>
        </w:rPr>
      </w:r>
    </w:p>
    <w:p>
      <w:pPr>
        <w:pStyle w:val="2"/>
        <w:outlineLvl w:val="1"/>
        <w:ind w:firstLine="540"/>
        <w:jc w:val="both"/>
      </w:pPr>
      <w:r>
        <w:rPr>
          <w:sz w:val="24"/>
        </w:rPr>
        <w:t xml:space="preserve">Глава 6. Отражение на счетах бухгалтерского учета договоров, учитываемых в соответствии с </w:t>
      </w:r>
      <w:r>
        <w:rPr>
          <w:sz w:val="24"/>
        </w:rPr>
        <w:t xml:space="preserve">МСФО (IFRS) 17</w:t>
      </w:r>
      <w:r>
        <w:rPr>
          <w:sz w:val="24"/>
        </w:rPr>
        <w:t xml:space="preserve">, при первоначальном признании</w:t>
      </w:r>
    </w:p>
    <w:p>
      <w:pPr>
        <w:pStyle w:val="0"/>
        <w:ind w:firstLine="540"/>
        <w:jc w:val="both"/>
      </w:pPr>
      <w:r>
        <w:rPr>
          <w:sz w:val="24"/>
        </w:rPr>
      </w:r>
    </w:p>
    <w:p>
      <w:pPr>
        <w:pStyle w:val="0"/>
        <w:ind w:firstLine="540"/>
        <w:jc w:val="both"/>
      </w:pPr>
      <w:r>
        <w:rPr>
          <w:sz w:val="24"/>
        </w:rPr>
        <w:t xml:space="preserve">6.1. По обременительным договорам, учитываемым в соответствии с </w:t>
      </w:r>
      <w:r>
        <w:rPr>
          <w:sz w:val="24"/>
        </w:rPr>
        <w:t xml:space="preserve">МСФО (IFRS) 17</w:t>
      </w:r>
      <w:r>
        <w:rPr>
          <w:sz w:val="24"/>
        </w:rPr>
        <w:t xml:space="preserve">, на дату их заключения фонд должен отражать на счетах бухгалтерского учета компонент убытка в составе обязательства по оставшейся части покрытия (далее - ООЧП) на сумму чистого оттока денежных средств в соответствии с </w:t>
      </w:r>
      <w:r>
        <w:rPr>
          <w:sz w:val="24"/>
        </w:rPr>
        <w:t xml:space="preserve">пунктами 47</w:t>
      </w:r>
      <w:r>
        <w:rPr>
          <w:sz w:val="24"/>
        </w:rPr>
        <w:t xml:space="preserve">, </w:t>
      </w:r>
      <w:r>
        <w:rPr>
          <w:sz w:val="24"/>
        </w:rPr>
        <w:t xml:space="preserve">49</w:t>
      </w:r>
      <w:r>
        <w:rPr>
          <w:sz w:val="24"/>
        </w:rPr>
        <w:t xml:space="preserve"> МСФО (IFRS) 17.</w:t>
      </w:r>
    </w:p>
    <w:p>
      <w:pPr>
        <w:pStyle w:val="0"/>
        <w:spacing w:before="240" w:lineRule="auto"/>
        <w:ind w:firstLine="540"/>
        <w:jc w:val="both"/>
      </w:pPr>
      <w:r>
        <w:rPr>
          <w:sz w:val="24"/>
        </w:rPr>
        <w:t xml:space="preserve">6.2. Группу обременительных договоров, учитываемых в соответствии с </w:t>
      </w:r>
      <w:r>
        <w:rPr>
          <w:sz w:val="24"/>
        </w:rPr>
        <w:t xml:space="preserve">МСФО (IFRS) 17</w:t>
      </w:r>
      <w:r>
        <w:rPr>
          <w:sz w:val="24"/>
        </w:rPr>
        <w:t xml:space="preserve">, фонд должен отражать на счетах бухгалтерского учета как величину денежных потоков по выполнению договоров, учитываемых в соответствии с </w:t>
      </w:r>
      <w:r>
        <w:rPr>
          <w:sz w:val="24"/>
        </w:rPr>
        <w:t xml:space="preserve">МСФО (IFRS) 17</w:t>
      </w:r>
      <w:r>
        <w:rPr>
          <w:sz w:val="24"/>
        </w:rPr>
        <w:t xml:space="preserve">, включая компонент убытка, признавая маржу за предусмотренные договором услуги (далее - маржа) по указанной группе договоров, учитываемых в соответствии с </w:t>
      </w:r>
      <w:r>
        <w:rPr>
          <w:sz w:val="24"/>
        </w:rPr>
        <w:t xml:space="preserve">МСФО (IFRS) 17</w:t>
      </w:r>
      <w:r>
        <w:rPr>
          <w:sz w:val="24"/>
        </w:rPr>
        <w:t xml:space="preserve">, равной нулю в соответствии с </w:t>
      </w:r>
      <w:r>
        <w:rPr>
          <w:sz w:val="24"/>
        </w:rPr>
        <w:t xml:space="preserve">пунктом 47</w:t>
      </w:r>
      <w:r>
        <w:rPr>
          <w:sz w:val="24"/>
        </w:rPr>
        <w:t xml:space="preserve"> МСФО (IFRS) 17.</w:t>
      </w:r>
    </w:p>
    <w:p>
      <w:pPr>
        <w:pStyle w:val="0"/>
        <w:spacing w:before="240" w:lineRule="auto"/>
        <w:ind w:firstLine="540"/>
        <w:jc w:val="both"/>
      </w:pPr>
      <w:r>
        <w:rPr>
          <w:sz w:val="24"/>
        </w:rPr>
        <w:t xml:space="preserve">6.3. Группу договоров, учитываемых в соответствии с </w:t>
      </w:r>
      <w:r>
        <w:rPr>
          <w:sz w:val="24"/>
        </w:rPr>
        <w:t xml:space="preserve">МСФО (IFRS) 17</w:t>
      </w:r>
      <w:r>
        <w:rPr>
          <w:sz w:val="24"/>
        </w:rPr>
        <w:t xml:space="preserve">, в отношении которых на дату первоначального признания отсутствует значительная вероятность того, что впоследствии они станут обременительными, и группу оставшихся договоров, учитываемых в соответствии с </w:t>
      </w:r>
      <w:r>
        <w:rPr>
          <w:sz w:val="24"/>
        </w:rPr>
        <w:t xml:space="preserve">МСФО (IFRS) 17</w:t>
      </w:r>
      <w:r>
        <w:rPr>
          <w:sz w:val="24"/>
        </w:rPr>
        <w:t xml:space="preserve">, при первоначальном признании фонд должен отражать на счетах бухгалтерского учета на наиболее раннюю из следующих дат:</w:t>
      </w:r>
    </w:p>
    <w:p>
      <w:pPr>
        <w:pStyle w:val="0"/>
        <w:spacing w:before="240" w:lineRule="auto"/>
        <w:ind w:firstLine="540"/>
        <w:jc w:val="both"/>
      </w:pPr>
      <w:r>
        <w:rPr>
          <w:sz w:val="24"/>
        </w:rPr>
        <w:t xml:space="preserve">дату поступления взносов по договорам, учитываемым в соответствии с </w:t>
      </w:r>
      <w:r>
        <w:rPr>
          <w:sz w:val="24"/>
        </w:rPr>
        <w:t xml:space="preserve">МСФО (IFRS) 17</w:t>
      </w:r>
      <w:r>
        <w:rPr>
          <w:sz w:val="24"/>
        </w:rPr>
        <w:t xml:space="preserve">;</w:t>
      </w:r>
    </w:p>
    <w:p>
      <w:pPr>
        <w:pStyle w:val="0"/>
        <w:spacing w:before="240" w:lineRule="auto"/>
        <w:ind w:firstLine="540"/>
        <w:jc w:val="both"/>
      </w:pPr>
      <w:r>
        <w:rPr>
          <w:sz w:val="24"/>
        </w:rPr>
        <w:t xml:space="preserve">дату возникновения обязательств фонда по договорам, учитываемым в соответствии с </w:t>
      </w:r>
      <w:r>
        <w:rPr>
          <w:sz w:val="24"/>
        </w:rPr>
        <w:t xml:space="preserve">МСФО (IFRS) 17</w:t>
      </w:r>
      <w:r>
        <w:rPr>
          <w:sz w:val="24"/>
        </w:rPr>
        <w:t xml:space="preserve">, в случае если они возникли ранее даты внесения взносов.</w:t>
      </w:r>
    </w:p>
    <w:p>
      <w:pPr>
        <w:pStyle w:val="0"/>
        <w:spacing w:before="240" w:lineRule="auto"/>
        <w:ind w:firstLine="540"/>
        <w:jc w:val="both"/>
      </w:pPr>
      <w:r>
        <w:rPr>
          <w:sz w:val="24"/>
        </w:rPr>
        <w:t xml:space="preserve">6.4. На дату первоначального признания групп договоров, учитываемых в соответствии с </w:t>
      </w:r>
      <w:r>
        <w:rPr>
          <w:sz w:val="24"/>
        </w:rPr>
        <w:t xml:space="preserve">МСФО (IFRS) 17</w:t>
      </w:r>
      <w:r>
        <w:rPr>
          <w:sz w:val="24"/>
        </w:rPr>
        <w:t xml:space="preserve">, в отношении которых на дату первоначального признания отсутствует значительная вероятность того, что впоследствии они станут обременительными, и оставшихся договоров, учитываемых в соответствии с </w:t>
      </w:r>
      <w:r>
        <w:rPr>
          <w:sz w:val="24"/>
        </w:rPr>
        <w:t xml:space="preserve">МСФО (IFRS) 17</w:t>
      </w:r>
      <w:r>
        <w:rPr>
          <w:sz w:val="24"/>
        </w:rPr>
        <w:t xml:space="preserve">, фонд должен отражать на счетах бухгалтерского учета указанные группы договоров, учитываемых в соответствии с </w:t>
      </w:r>
      <w:r>
        <w:rPr>
          <w:sz w:val="24"/>
        </w:rPr>
        <w:t xml:space="preserve">МСФО (IFRS) 17</w:t>
      </w:r>
      <w:r>
        <w:rPr>
          <w:sz w:val="24"/>
        </w:rPr>
        <w:t xml:space="preserve">, как сумму следующих величин:</w:t>
      </w:r>
    </w:p>
    <w:p>
      <w:pPr>
        <w:pStyle w:val="0"/>
        <w:spacing w:before="240" w:lineRule="auto"/>
        <w:ind w:firstLine="540"/>
        <w:jc w:val="both"/>
      </w:pPr>
      <w:r>
        <w:rPr>
          <w:sz w:val="24"/>
        </w:rPr>
        <w:t xml:space="preserve">денежных потоков по выполнению договоров, учитываемых в соответствии с </w:t>
      </w:r>
      <w:r>
        <w:rPr>
          <w:sz w:val="24"/>
        </w:rPr>
        <w:t xml:space="preserve">МСФО (IFRS) 17</w:t>
      </w:r>
      <w:r>
        <w:rPr>
          <w:sz w:val="24"/>
        </w:rPr>
        <w:t xml:space="preserve">;</w:t>
      </w:r>
    </w:p>
    <w:p>
      <w:pPr>
        <w:pStyle w:val="0"/>
        <w:spacing w:before="240" w:lineRule="auto"/>
        <w:ind w:firstLine="540"/>
        <w:jc w:val="both"/>
      </w:pPr>
      <w:r>
        <w:rPr>
          <w:sz w:val="24"/>
        </w:rPr>
        <w:t xml:space="preserve">маржи.</w:t>
      </w:r>
    </w:p>
    <w:p>
      <w:pPr>
        <w:pStyle w:val="0"/>
        <w:spacing w:before="240" w:lineRule="auto"/>
        <w:ind w:firstLine="540"/>
        <w:jc w:val="both"/>
      </w:pPr>
      <w:r>
        <w:rPr>
          <w:sz w:val="24"/>
        </w:rPr>
        <w:t xml:space="preserve">6.5. На дату первоначального признания договора, учитываемого в соответствии с </w:t>
      </w:r>
      <w:r>
        <w:rPr>
          <w:sz w:val="24"/>
        </w:rPr>
        <w:t xml:space="preserve">МСФО (IFRS) 17</w:t>
      </w:r>
      <w:r>
        <w:rPr>
          <w:sz w:val="24"/>
        </w:rPr>
        <w:t xml:space="preserve">, в группе договоров, учитываемых в соответствии с </w:t>
      </w:r>
      <w:r>
        <w:rPr>
          <w:sz w:val="24"/>
        </w:rPr>
        <w:t xml:space="preserve">МСФО (IFRS) 17</w:t>
      </w:r>
      <w:r>
        <w:rPr>
          <w:sz w:val="24"/>
        </w:rPr>
        <w:t xml:space="preserve">, фонд должен отражать на счетах бухгалтерского учета:</w:t>
      </w:r>
    </w:p>
    <w:p>
      <w:pPr>
        <w:pStyle w:val="0"/>
        <w:spacing w:before="240" w:lineRule="auto"/>
        <w:ind w:firstLine="540"/>
        <w:jc w:val="both"/>
      </w:pPr>
      <w:r>
        <w:rPr>
          <w:sz w:val="24"/>
        </w:rPr>
        <w:t xml:space="preserve">прекращение признания активов в отношении АДП, относящихся к данным группам договоров, учитываемых в соответствии с </w:t>
      </w:r>
      <w:r>
        <w:rPr>
          <w:sz w:val="24"/>
        </w:rPr>
        <w:t xml:space="preserve">МСФО (IFRS) 17</w:t>
      </w:r>
      <w:r>
        <w:rPr>
          <w:sz w:val="24"/>
        </w:rPr>
        <w:t xml:space="preserve">, в соответствии с </w:t>
      </w:r>
      <w:r>
        <w:rPr>
          <w:sz w:val="24"/>
        </w:rPr>
        <w:t xml:space="preserve">пунктом 28C</w:t>
      </w:r>
      <w:r>
        <w:rPr>
          <w:sz w:val="24"/>
        </w:rPr>
        <w:t xml:space="preserve"> МСФО (IFRS) 17 и их признание в составе денежных потоков по группам договоров, учитываемых в соответствии с </w:t>
      </w:r>
      <w:r>
        <w:rPr>
          <w:sz w:val="24"/>
        </w:rPr>
        <w:t xml:space="preserve">МСФО (IFRS) 17</w:t>
      </w:r>
      <w:r>
        <w:rPr>
          <w:sz w:val="24"/>
        </w:rPr>
        <w:t xml:space="preserve">, на отдельных лицевых счетах балансовых счетах второго порядка;</w:t>
      </w:r>
    </w:p>
    <w:p>
      <w:pPr>
        <w:pStyle w:val="0"/>
        <w:spacing w:before="240" w:lineRule="auto"/>
        <w:ind w:firstLine="540"/>
        <w:jc w:val="both"/>
      </w:pPr>
      <w:r>
        <w:rPr>
          <w:sz w:val="24"/>
        </w:rPr>
        <w:t xml:space="preserve">прекращение признания активов в отношении денежных потоков, не являющихся АДП, относящихся к данным группам договоров, учитываемых в соответствии с </w:t>
      </w:r>
      <w:r>
        <w:rPr>
          <w:sz w:val="24"/>
        </w:rPr>
        <w:t xml:space="preserve">МСФО (IFRS) 17</w:t>
      </w:r>
      <w:r>
        <w:rPr>
          <w:sz w:val="24"/>
        </w:rPr>
        <w:t xml:space="preserve">, в соответствии с </w:t>
      </w:r>
      <w:r>
        <w:rPr>
          <w:sz w:val="24"/>
        </w:rPr>
        <w:t xml:space="preserve">пунктом B66A</w:t>
      </w:r>
      <w:r>
        <w:rPr>
          <w:sz w:val="24"/>
        </w:rPr>
        <w:t xml:space="preserve"> МСФО (IFRS) 17 и их признание в составе денежных потоков по группам договоров, учитываемых в соответствии с </w:t>
      </w:r>
      <w:r>
        <w:rPr>
          <w:sz w:val="24"/>
        </w:rPr>
        <w:t xml:space="preserve">МСФО (IFRS) 17</w:t>
      </w:r>
      <w:r>
        <w:rPr>
          <w:sz w:val="24"/>
        </w:rPr>
        <w:t xml:space="preserve">, на отдельных лицевых счетах балансовых счетов второго порядка;</w:t>
      </w:r>
    </w:p>
    <w:p>
      <w:pPr>
        <w:pStyle w:val="0"/>
        <w:spacing w:before="240" w:lineRule="auto"/>
        <w:ind w:firstLine="540"/>
        <w:jc w:val="both"/>
      </w:pPr>
      <w:r>
        <w:rPr>
          <w:sz w:val="24"/>
        </w:rPr>
        <w:t xml:space="preserve">списание резервов под обесценение активов в отношении АДП и резервов под обесценение активов в отношении денежных потоков, не являющихся АДП;</w:t>
      </w:r>
    </w:p>
    <w:p>
      <w:pPr>
        <w:pStyle w:val="0"/>
        <w:spacing w:before="240" w:lineRule="auto"/>
        <w:ind w:firstLine="540"/>
        <w:jc w:val="both"/>
      </w:pPr>
      <w:r>
        <w:rPr>
          <w:sz w:val="24"/>
        </w:rPr>
        <w:t xml:space="preserve">прекращение признания обязательств в отношении денежных потоков, не являющихся АДП, в соответствии с </w:t>
      </w:r>
      <w:r>
        <w:rPr>
          <w:sz w:val="24"/>
        </w:rPr>
        <w:t xml:space="preserve">пунктом B66A</w:t>
      </w:r>
      <w:r>
        <w:rPr>
          <w:sz w:val="24"/>
        </w:rPr>
        <w:t xml:space="preserve"> МСФО (IFRS) 17.</w:t>
      </w:r>
    </w:p>
    <w:p>
      <w:pPr>
        <w:pStyle w:val="0"/>
        <w:spacing w:before="240" w:lineRule="auto"/>
        <w:ind w:firstLine="540"/>
        <w:jc w:val="both"/>
      </w:pPr>
      <w:r>
        <w:rPr>
          <w:sz w:val="24"/>
        </w:rPr>
        <w:t xml:space="preserve">6.6. В случае если фонд в соответствии с </w:t>
      </w:r>
      <w:r>
        <w:rPr>
          <w:sz w:val="24"/>
        </w:rPr>
        <w:t xml:space="preserve">пунктом B35C</w:t>
      </w:r>
      <w:r>
        <w:rPr>
          <w:sz w:val="24"/>
        </w:rPr>
        <w:t xml:space="preserve"> МСФО (IFRS) 17 включает договоры, учитываемые в соответствии с </w:t>
      </w:r>
      <w:r>
        <w:rPr>
          <w:sz w:val="24"/>
        </w:rPr>
        <w:t xml:space="preserve">МСФО (IFRS) 17</w:t>
      </w:r>
      <w:r>
        <w:rPr>
          <w:sz w:val="24"/>
        </w:rPr>
        <w:t xml:space="preserve">, в группу договоров, учитываемых в соответствии с </w:t>
      </w:r>
      <w:r>
        <w:rPr>
          <w:sz w:val="24"/>
        </w:rPr>
        <w:t xml:space="preserve">МСФО (IFRS) 17</w:t>
      </w:r>
      <w:r>
        <w:rPr>
          <w:sz w:val="24"/>
        </w:rPr>
        <w:t xml:space="preserve">, определенную в соответствии с </w:t>
      </w:r>
      <w:hyperlink w:history="0" w:anchor="P43" w:tooltip="1.2.3. В соответствии с пунктом 16 МСФО (IFRS) 17 разделять портфели договоров, учитываемых в соответствии с МСФО (IFRS) 17, на следующие группы договоров, учитываемых в соответствии с МСФО (IFRS) 17:">
        <w:r>
          <w:rPr>
            <w:sz w:val="24"/>
            <w:color w:val="0000ff"/>
          </w:rPr>
          <w:t xml:space="preserve">подпунктом 1.2.3 пункта 1.2</w:t>
        </w:r>
      </w:hyperlink>
      <w:r>
        <w:rPr>
          <w:sz w:val="24"/>
        </w:rPr>
        <w:t xml:space="preserve"> настоящего Положения, фонд должен отражать на счетах бухгалтерского учета:</w:t>
      </w:r>
    </w:p>
    <w:p>
      <w:pPr>
        <w:pStyle w:val="0"/>
        <w:spacing w:before="240" w:lineRule="auto"/>
        <w:ind w:firstLine="540"/>
        <w:jc w:val="both"/>
      </w:pPr>
      <w:r>
        <w:rPr>
          <w:sz w:val="24"/>
        </w:rPr>
        <w:t xml:space="preserve">прекращение признания части актива в отношении АДП по договорам, учитываемым в соответствии с </w:t>
      </w:r>
      <w:r>
        <w:rPr>
          <w:sz w:val="24"/>
        </w:rPr>
        <w:t xml:space="preserve">МСФО (IFRS) 17</w:t>
      </w:r>
      <w:r>
        <w:rPr>
          <w:sz w:val="24"/>
        </w:rPr>
        <w:t xml:space="preserve">, которые были включены фондом в данную группу договоров;</w:t>
      </w:r>
    </w:p>
    <w:p>
      <w:pPr>
        <w:pStyle w:val="0"/>
        <w:spacing w:before="240" w:lineRule="auto"/>
        <w:ind w:firstLine="540"/>
        <w:jc w:val="both"/>
      </w:pPr>
      <w:r>
        <w:rPr>
          <w:sz w:val="24"/>
        </w:rPr>
        <w:t xml:space="preserve">продолжение признания актива в отношении АДП по договорам, учитываемым в соответствии с </w:t>
      </w:r>
      <w:r>
        <w:rPr>
          <w:sz w:val="24"/>
        </w:rPr>
        <w:t xml:space="preserve">МСФО (IFRS) 17</w:t>
      </w:r>
      <w:r>
        <w:rPr>
          <w:sz w:val="24"/>
        </w:rPr>
        <w:t xml:space="preserve">, которые не включены фондом в группу договоров, учитываемых в соответствии с </w:t>
      </w:r>
      <w:r>
        <w:rPr>
          <w:sz w:val="24"/>
        </w:rPr>
        <w:t xml:space="preserve">МСФО (IFRS) 17</w:t>
      </w:r>
      <w:r>
        <w:rPr>
          <w:sz w:val="24"/>
        </w:rPr>
        <w:t xml:space="preserve">.</w:t>
      </w:r>
    </w:p>
    <w:p>
      <w:pPr>
        <w:pStyle w:val="0"/>
        <w:spacing w:before="240" w:lineRule="auto"/>
        <w:ind w:firstLine="540"/>
        <w:jc w:val="both"/>
      </w:pPr>
      <w:r>
        <w:rPr>
          <w:sz w:val="24"/>
        </w:rPr>
        <w:t xml:space="preserve">6.7. Фонд должен отражать на счетах бухгалтерского учета на дату первоначального признания групп договоров, учитываемых в соответствии с </w:t>
      </w:r>
      <w:r>
        <w:rPr>
          <w:sz w:val="24"/>
        </w:rPr>
        <w:t xml:space="preserve">МСФО (IFRS) 17</w:t>
      </w:r>
      <w:r>
        <w:rPr>
          <w:sz w:val="24"/>
        </w:rPr>
        <w:t xml:space="preserve">, денежные потоки по договорам, учитываемым в соответствии с </w:t>
      </w:r>
      <w:r>
        <w:rPr>
          <w:sz w:val="24"/>
        </w:rPr>
        <w:t xml:space="preserve">МСФО (IFRS) 17</w:t>
      </w:r>
      <w:r>
        <w:rPr>
          <w:sz w:val="24"/>
        </w:rPr>
        <w:t xml:space="preserve">, бухгалтерскими записями, указанными в </w:t>
      </w:r>
      <w:hyperlink w:history="0" w:anchor="P242" w:tooltip="3">
        <w:r>
          <w:rPr>
            <w:sz w:val="24"/>
            <w:color w:val="0000ff"/>
          </w:rPr>
          <w:t xml:space="preserve">строке 3</w:t>
        </w:r>
      </w:hyperlink>
      <w:r>
        <w:rPr>
          <w:sz w:val="24"/>
        </w:rPr>
        <w:t xml:space="preserve"> таблицы 1.1, </w:t>
      </w:r>
      <w:hyperlink w:history="0" w:anchor="P279" w:tooltip="1.3">
        <w:r>
          <w:rPr>
            <w:sz w:val="24"/>
            <w:color w:val="0000ff"/>
          </w:rPr>
          <w:t xml:space="preserve">строках 1.3</w:t>
        </w:r>
      </w:hyperlink>
      <w:r>
        <w:rPr>
          <w:sz w:val="24"/>
        </w:rPr>
        <w:t xml:space="preserve">, </w:t>
      </w:r>
      <w:hyperlink w:history="0" w:anchor="P292" w:tooltip="2.2">
        <w:r>
          <w:rPr>
            <w:sz w:val="24"/>
            <w:color w:val="0000ff"/>
          </w:rPr>
          <w:t xml:space="preserve">2.2</w:t>
        </w:r>
      </w:hyperlink>
      <w:r>
        <w:rPr>
          <w:sz w:val="24"/>
        </w:rPr>
        <w:t xml:space="preserve"> таблицы 1.2, в </w:t>
      </w:r>
      <w:hyperlink w:history="0" w:anchor="P299" w:tooltip="Таблица 1.3. Отражение на счетах бухгалтерского учета договоров, учитываемых в соответствии с МСФО (IFRS) 17, при первоначальном признании">
        <w:r>
          <w:rPr>
            <w:sz w:val="24"/>
            <w:color w:val="0000ff"/>
          </w:rPr>
          <w:t xml:space="preserve">таблице 1.3</w:t>
        </w:r>
      </w:hyperlink>
      <w:r>
        <w:rPr>
          <w:sz w:val="24"/>
        </w:rPr>
        <w:t xml:space="preserve"> приложения к настоящему Положению.</w:t>
      </w:r>
    </w:p>
    <w:p>
      <w:pPr>
        <w:pStyle w:val="0"/>
        <w:ind w:firstLine="540"/>
        <w:jc w:val="both"/>
      </w:pPr>
      <w:r>
        <w:rPr>
          <w:sz w:val="24"/>
        </w:rPr>
      </w:r>
    </w:p>
    <w:p>
      <w:pPr>
        <w:pStyle w:val="2"/>
        <w:outlineLvl w:val="1"/>
        <w:ind w:firstLine="540"/>
        <w:jc w:val="both"/>
      </w:pPr>
      <w:r>
        <w:rPr>
          <w:sz w:val="24"/>
        </w:rPr>
        <w:t xml:space="preserve">Глава 7. Отражение на счетах бухгалтерского учета договоров, учитываемых в соответствии с </w:t>
      </w:r>
      <w:r>
        <w:rPr>
          <w:sz w:val="24"/>
        </w:rPr>
        <w:t xml:space="preserve">МСФО (IFRS) 17</w:t>
      </w:r>
      <w:r>
        <w:rPr>
          <w:sz w:val="24"/>
        </w:rPr>
        <w:t xml:space="preserve">, после первоначального признания</w:t>
      </w:r>
    </w:p>
    <w:p>
      <w:pPr>
        <w:pStyle w:val="0"/>
        <w:ind w:firstLine="540"/>
        <w:jc w:val="both"/>
      </w:pPr>
      <w:r>
        <w:rPr>
          <w:sz w:val="24"/>
        </w:rPr>
      </w:r>
    </w:p>
    <w:p>
      <w:pPr>
        <w:pStyle w:val="0"/>
        <w:ind w:firstLine="540"/>
        <w:jc w:val="both"/>
      </w:pPr>
      <w:r>
        <w:rPr>
          <w:sz w:val="24"/>
        </w:rPr>
        <w:t xml:space="preserve">7.1. Фонд должен отражать на счетах бухгалтерского учета после первоначального признания группы договоров, учитываемых в соответствии с </w:t>
      </w:r>
      <w:r>
        <w:rPr>
          <w:sz w:val="24"/>
        </w:rPr>
        <w:t xml:space="preserve">МСФО (IFRS) 17</w:t>
      </w:r>
      <w:r>
        <w:rPr>
          <w:sz w:val="24"/>
        </w:rPr>
        <w:t xml:space="preserve">, на последний день каждого отчетного периода следующие объекты бухгалтерского учета:</w:t>
      </w:r>
    </w:p>
    <w:p>
      <w:pPr>
        <w:pStyle w:val="0"/>
        <w:spacing w:before="240" w:lineRule="auto"/>
        <w:ind w:firstLine="540"/>
        <w:jc w:val="both"/>
      </w:pPr>
      <w:r>
        <w:rPr>
          <w:sz w:val="24"/>
        </w:rPr>
        <w:t xml:space="preserve">денежные потоки по выполнению договоров, учитываемых в соответствии с </w:t>
      </w:r>
      <w:r>
        <w:rPr>
          <w:sz w:val="24"/>
        </w:rPr>
        <w:t xml:space="preserve">МСФО (IFRS) 17</w:t>
      </w:r>
      <w:r>
        <w:rPr>
          <w:sz w:val="24"/>
        </w:rPr>
        <w:t xml:space="preserve">, оцененные фондом в соответствии с </w:t>
      </w:r>
      <w:r>
        <w:rPr>
          <w:sz w:val="24"/>
        </w:rPr>
        <w:t xml:space="preserve">пунктами 33</w:t>
      </w:r>
      <w:r>
        <w:rPr>
          <w:sz w:val="24"/>
        </w:rPr>
        <w:t xml:space="preserve"> - </w:t>
      </w:r>
      <w:r>
        <w:rPr>
          <w:sz w:val="24"/>
        </w:rPr>
        <w:t xml:space="preserve">37</w:t>
      </w:r>
      <w:r>
        <w:rPr>
          <w:sz w:val="24"/>
        </w:rPr>
        <w:t xml:space="preserve">, </w:t>
      </w:r>
      <w:r>
        <w:rPr>
          <w:sz w:val="24"/>
        </w:rPr>
        <w:t xml:space="preserve">B36</w:t>
      </w:r>
      <w:r>
        <w:rPr>
          <w:sz w:val="24"/>
        </w:rPr>
        <w:t xml:space="preserve"> - </w:t>
      </w:r>
      <w:r>
        <w:rPr>
          <w:sz w:val="24"/>
        </w:rPr>
        <w:t xml:space="preserve">B92</w:t>
      </w:r>
      <w:r>
        <w:rPr>
          <w:sz w:val="24"/>
        </w:rPr>
        <w:t xml:space="preserve"> МСФО (IFRS) 17;</w:t>
      </w:r>
    </w:p>
    <w:p>
      <w:pPr>
        <w:pStyle w:val="0"/>
        <w:spacing w:before="240" w:lineRule="auto"/>
        <w:ind w:firstLine="540"/>
        <w:jc w:val="both"/>
      </w:pPr>
      <w:r>
        <w:rPr>
          <w:sz w:val="24"/>
        </w:rPr>
        <w:t xml:space="preserve">маржу по группе договоров, учитываемых в соответствии с </w:t>
      </w:r>
      <w:r>
        <w:rPr>
          <w:sz w:val="24"/>
        </w:rPr>
        <w:t xml:space="preserve">МСФО (IFRS) 17</w:t>
      </w:r>
      <w:r>
        <w:rPr>
          <w:sz w:val="24"/>
        </w:rPr>
        <w:t xml:space="preserve">, оцениваемых с применением общей модели, в соответствии с </w:t>
      </w:r>
      <w:r>
        <w:rPr>
          <w:sz w:val="24"/>
        </w:rPr>
        <w:t xml:space="preserve">пунктами 44</w:t>
      </w:r>
      <w:r>
        <w:rPr>
          <w:sz w:val="24"/>
        </w:rPr>
        <w:t xml:space="preserve"> и </w:t>
      </w:r>
      <w:r>
        <w:rPr>
          <w:sz w:val="24"/>
        </w:rPr>
        <w:t xml:space="preserve">46</w:t>
      </w:r>
      <w:r>
        <w:rPr>
          <w:sz w:val="24"/>
        </w:rPr>
        <w:t xml:space="preserve"> МСФО (IFRS) 17;</w:t>
      </w:r>
    </w:p>
    <w:p>
      <w:pPr>
        <w:pStyle w:val="0"/>
        <w:spacing w:before="240" w:lineRule="auto"/>
        <w:ind w:firstLine="540"/>
        <w:jc w:val="both"/>
      </w:pPr>
      <w:r>
        <w:rPr>
          <w:sz w:val="24"/>
        </w:rPr>
        <w:t xml:space="preserve">маржу по группе договоров, учитываемых в соответствии с </w:t>
      </w:r>
      <w:r>
        <w:rPr>
          <w:sz w:val="24"/>
        </w:rPr>
        <w:t xml:space="preserve">МСФО (IFRS) 17</w:t>
      </w:r>
      <w:r>
        <w:rPr>
          <w:sz w:val="24"/>
        </w:rPr>
        <w:t xml:space="preserve">, оцениваемых с применением модели с переменным вознаграждением, в соответствии с </w:t>
      </w:r>
      <w:r>
        <w:rPr>
          <w:sz w:val="24"/>
        </w:rPr>
        <w:t xml:space="preserve">пунктами 45</w:t>
      </w:r>
      <w:r>
        <w:rPr>
          <w:sz w:val="24"/>
        </w:rPr>
        <w:t xml:space="preserve"> и </w:t>
      </w:r>
      <w:r>
        <w:rPr>
          <w:sz w:val="24"/>
        </w:rPr>
        <w:t xml:space="preserve">46</w:t>
      </w:r>
      <w:r>
        <w:rPr>
          <w:sz w:val="24"/>
        </w:rPr>
        <w:t xml:space="preserve"> МСФО (IFRS) 17.</w:t>
      </w:r>
    </w:p>
    <w:p>
      <w:pPr>
        <w:pStyle w:val="0"/>
        <w:spacing w:before="240" w:lineRule="auto"/>
        <w:ind w:firstLine="540"/>
        <w:jc w:val="both"/>
      </w:pPr>
      <w:r>
        <w:rPr>
          <w:sz w:val="24"/>
        </w:rPr>
        <w:t xml:space="preserve">7.2. Фонд должен отражать на счетах бухгалтерского учета в соответствии с </w:t>
      </w:r>
      <w:r>
        <w:rPr>
          <w:sz w:val="24"/>
        </w:rPr>
        <w:t xml:space="preserve">пунктами 33</w:t>
      </w:r>
      <w:r>
        <w:rPr>
          <w:sz w:val="24"/>
        </w:rPr>
        <w:t xml:space="preserve"> - </w:t>
      </w:r>
      <w:r>
        <w:rPr>
          <w:sz w:val="24"/>
        </w:rPr>
        <w:t xml:space="preserve">52</w:t>
      </w:r>
      <w:r>
        <w:rPr>
          <w:sz w:val="24"/>
        </w:rPr>
        <w:t xml:space="preserve">, </w:t>
      </w:r>
      <w:r>
        <w:rPr>
          <w:sz w:val="24"/>
        </w:rPr>
        <w:t xml:space="preserve">71</w:t>
      </w:r>
      <w:r>
        <w:rPr>
          <w:sz w:val="24"/>
        </w:rPr>
        <w:t xml:space="preserve"> МСФО (IFRS) 17 договоры, классифицированные как инвестиционные, учитываемые в соответствии с </w:t>
      </w:r>
      <w:r>
        <w:rPr>
          <w:sz w:val="24"/>
        </w:rPr>
        <w:t xml:space="preserve">МСФО (IFRS) 17</w:t>
      </w:r>
      <w:r>
        <w:rPr>
          <w:sz w:val="24"/>
        </w:rPr>
        <w:t xml:space="preserve">, включенные фондом в группы договоров, учитываемых в соответствии с </w:t>
      </w:r>
      <w:r>
        <w:rPr>
          <w:sz w:val="24"/>
        </w:rPr>
        <w:t xml:space="preserve">МСФО (IFRS) 17</w:t>
      </w:r>
      <w:r>
        <w:rPr>
          <w:sz w:val="24"/>
        </w:rPr>
        <w:t xml:space="preserve">.</w:t>
      </w:r>
    </w:p>
    <w:p>
      <w:pPr>
        <w:pStyle w:val="0"/>
        <w:spacing w:before="240" w:lineRule="auto"/>
        <w:ind w:firstLine="540"/>
        <w:jc w:val="both"/>
      </w:pPr>
      <w:r>
        <w:rPr>
          <w:sz w:val="24"/>
        </w:rPr>
        <w:t xml:space="preserve">7.3. Фонд должен отражать на счетах бухгалтерского учета балансовую стоимость группы договоров, учитываемых в соответствии с </w:t>
      </w:r>
      <w:r>
        <w:rPr>
          <w:sz w:val="24"/>
        </w:rPr>
        <w:t xml:space="preserve">МСФО (IFRS) 17</w:t>
      </w:r>
      <w:r>
        <w:rPr>
          <w:sz w:val="24"/>
        </w:rPr>
        <w:t xml:space="preserve">, как сумму следующих обязательств по договорам, учитываемым в соответствии с </w:t>
      </w:r>
      <w:r>
        <w:rPr>
          <w:sz w:val="24"/>
        </w:rPr>
        <w:t xml:space="preserve">МСФО (IFRS) 17</w:t>
      </w:r>
      <w:r>
        <w:rPr>
          <w:sz w:val="24"/>
        </w:rPr>
        <w:t xml:space="preserve">:</w:t>
      </w:r>
    </w:p>
    <w:p>
      <w:pPr>
        <w:pStyle w:val="0"/>
        <w:spacing w:before="240" w:lineRule="auto"/>
        <w:ind w:firstLine="540"/>
        <w:jc w:val="both"/>
      </w:pPr>
      <w:r>
        <w:rPr>
          <w:sz w:val="24"/>
        </w:rPr>
        <w:t xml:space="preserve">ООЧП в соответствии с </w:t>
      </w:r>
      <w:r>
        <w:rPr>
          <w:sz w:val="24"/>
        </w:rPr>
        <w:t xml:space="preserve">пунктом 40(a)</w:t>
      </w:r>
      <w:r>
        <w:rPr>
          <w:sz w:val="24"/>
        </w:rPr>
        <w:t xml:space="preserve"> МСФО (IFRS) 17;</w:t>
      </w:r>
    </w:p>
    <w:p>
      <w:pPr>
        <w:pStyle w:val="0"/>
        <w:spacing w:before="240" w:lineRule="auto"/>
        <w:ind w:firstLine="540"/>
        <w:jc w:val="both"/>
      </w:pPr>
      <w:r>
        <w:rPr>
          <w:sz w:val="24"/>
        </w:rPr>
        <w:t xml:space="preserve">обязательства по возникшим требованиям (далее - ОВТ) в соответствии с </w:t>
      </w:r>
      <w:r>
        <w:rPr>
          <w:sz w:val="24"/>
        </w:rPr>
        <w:t xml:space="preserve">пунктом 40(b)</w:t>
      </w:r>
      <w:r>
        <w:rPr>
          <w:sz w:val="24"/>
        </w:rPr>
        <w:t xml:space="preserve"> МСФО (IFRS) 17.</w:t>
      </w:r>
    </w:p>
    <w:p>
      <w:pPr>
        <w:pStyle w:val="0"/>
        <w:spacing w:before="240" w:lineRule="auto"/>
        <w:ind w:firstLine="540"/>
        <w:jc w:val="both"/>
      </w:pPr>
      <w:r>
        <w:rPr>
          <w:sz w:val="24"/>
        </w:rPr>
        <w:t xml:space="preserve">7.4. Фонд должен отражать на счетах бухгалтерского учета в составе ООЧП по договорам, учитываемым в соответствии с </w:t>
      </w:r>
      <w:r>
        <w:rPr>
          <w:sz w:val="24"/>
        </w:rPr>
        <w:t xml:space="preserve">МСФО (IFRS) 17</w:t>
      </w:r>
      <w:r>
        <w:rPr>
          <w:sz w:val="24"/>
        </w:rPr>
        <w:t xml:space="preserve">:</w:t>
      </w:r>
    </w:p>
    <w:p>
      <w:pPr>
        <w:pStyle w:val="0"/>
        <w:spacing w:before="240" w:lineRule="auto"/>
        <w:ind w:firstLine="540"/>
        <w:jc w:val="both"/>
      </w:pPr>
      <w:r>
        <w:rPr>
          <w:sz w:val="24"/>
        </w:rPr>
        <w:t xml:space="preserve">создание компонента убытка по группе договоров, учитываемых в соответствии с </w:t>
      </w:r>
      <w:r>
        <w:rPr>
          <w:sz w:val="24"/>
        </w:rPr>
        <w:t xml:space="preserve">МСФО (IFRS) 17</w:t>
      </w:r>
      <w:r>
        <w:rPr>
          <w:sz w:val="24"/>
        </w:rPr>
        <w:t xml:space="preserve">, в отношении которых на дату первоначального признания отсутствует значительная вероятность того, что впоследствии они станут обременительными, и по группе оставшихся договоров, учитываемых в соответствии с </w:t>
      </w:r>
      <w:r>
        <w:rPr>
          <w:sz w:val="24"/>
        </w:rPr>
        <w:t xml:space="preserve">МСФО (IFRS) 17</w:t>
      </w:r>
      <w:r>
        <w:rPr>
          <w:sz w:val="24"/>
        </w:rPr>
        <w:t xml:space="preserve">, если указанные договоры, учитываемые в соответствии с </w:t>
      </w:r>
      <w:r>
        <w:rPr>
          <w:sz w:val="24"/>
        </w:rPr>
        <w:t xml:space="preserve">МСФО (IFRS) 17</w:t>
      </w:r>
      <w:r>
        <w:rPr>
          <w:sz w:val="24"/>
        </w:rPr>
        <w:t xml:space="preserve">, становятся обременительными в соответствии с </w:t>
      </w:r>
      <w:r>
        <w:rPr>
          <w:sz w:val="24"/>
        </w:rPr>
        <w:t xml:space="preserve">пунктом 48</w:t>
      </w:r>
      <w:r>
        <w:rPr>
          <w:sz w:val="24"/>
        </w:rPr>
        <w:t xml:space="preserve"> МСФО (IFRS) 17;</w:t>
      </w:r>
    </w:p>
    <w:p>
      <w:pPr>
        <w:pStyle w:val="0"/>
        <w:spacing w:before="240" w:lineRule="auto"/>
        <w:ind w:firstLine="540"/>
        <w:jc w:val="both"/>
      </w:pPr>
      <w:r>
        <w:rPr>
          <w:sz w:val="24"/>
        </w:rPr>
        <w:t xml:space="preserve">изменение компонента убытка по группе обременительных договоров, учитываемых в соответствии с </w:t>
      </w:r>
      <w:r>
        <w:rPr>
          <w:sz w:val="24"/>
        </w:rPr>
        <w:t xml:space="preserve">МСФО (IFRS) 17</w:t>
      </w:r>
      <w:r>
        <w:rPr>
          <w:sz w:val="24"/>
        </w:rPr>
        <w:t xml:space="preserve">.</w:t>
      </w:r>
    </w:p>
    <w:p>
      <w:pPr>
        <w:pStyle w:val="0"/>
        <w:spacing w:before="240" w:lineRule="auto"/>
        <w:ind w:firstLine="540"/>
        <w:jc w:val="both"/>
      </w:pPr>
      <w:r>
        <w:rPr>
          <w:sz w:val="24"/>
        </w:rPr>
        <w:t xml:space="preserve">7.5. На счетах бухгалтерского учета обременительных договоров, учитываемых в соответствии с </w:t>
      </w:r>
      <w:r>
        <w:rPr>
          <w:sz w:val="24"/>
        </w:rPr>
        <w:t xml:space="preserve">МСФО (IFRS) 17</w:t>
      </w:r>
      <w:r>
        <w:rPr>
          <w:sz w:val="24"/>
        </w:rPr>
        <w:t xml:space="preserve">, фонд должен отражать в соответствии с </w:t>
      </w:r>
      <w:r>
        <w:rPr>
          <w:sz w:val="24"/>
        </w:rPr>
        <w:t xml:space="preserve">пунктами 50</w:t>
      </w:r>
      <w:r>
        <w:rPr>
          <w:sz w:val="24"/>
        </w:rPr>
        <w:t xml:space="preserve"> - </w:t>
      </w:r>
      <w:r>
        <w:rPr>
          <w:sz w:val="24"/>
        </w:rPr>
        <w:t xml:space="preserve">52</w:t>
      </w:r>
      <w:r>
        <w:rPr>
          <w:sz w:val="24"/>
        </w:rPr>
        <w:t xml:space="preserve"> МСФО (IFRS) 17:</w:t>
      </w:r>
    </w:p>
    <w:p>
      <w:pPr>
        <w:pStyle w:val="0"/>
        <w:spacing w:before="240" w:lineRule="auto"/>
        <w:ind w:firstLine="540"/>
        <w:jc w:val="both"/>
      </w:pPr>
      <w:r>
        <w:rPr>
          <w:sz w:val="24"/>
        </w:rPr>
        <w:t xml:space="preserve">величину распределения изменения денежных потоков между компонентом убытка в составе ООЧП и ООЧП, исключая компонент убытка, по группе обременительных договоров, учитываемых в соответствии с </w:t>
      </w:r>
      <w:r>
        <w:rPr>
          <w:sz w:val="24"/>
        </w:rPr>
        <w:t xml:space="preserve">МСФО (IFRS) 17</w:t>
      </w:r>
      <w:r>
        <w:rPr>
          <w:sz w:val="24"/>
        </w:rPr>
        <w:t xml:space="preserve">;</w:t>
      </w:r>
    </w:p>
    <w:p>
      <w:pPr>
        <w:pStyle w:val="0"/>
        <w:spacing w:before="240" w:lineRule="auto"/>
        <w:ind w:firstLine="540"/>
        <w:jc w:val="both"/>
      </w:pPr>
      <w:r>
        <w:rPr>
          <w:sz w:val="24"/>
        </w:rPr>
        <w:t xml:space="preserve">отнесение на компонент убытка связанных с услугами будущих периодов последующих уменьшений денежных потоков, обусловленных изменениями оценки будущих денежных потоков и рисковой поправки на нефинансовый риск, и увеличения величины доли фонда в справедливой стоимости базовых статей;</w:t>
      </w:r>
    </w:p>
    <w:p>
      <w:pPr>
        <w:pStyle w:val="0"/>
        <w:spacing w:before="240" w:lineRule="auto"/>
        <w:ind w:firstLine="540"/>
        <w:jc w:val="both"/>
      </w:pPr>
      <w:r>
        <w:rPr>
          <w:sz w:val="24"/>
        </w:rPr>
        <w:t xml:space="preserve">корректировку маржи.</w:t>
      </w:r>
    </w:p>
    <w:p>
      <w:pPr>
        <w:pStyle w:val="0"/>
        <w:spacing w:before="240" w:lineRule="auto"/>
        <w:ind w:firstLine="540"/>
        <w:jc w:val="both"/>
      </w:pPr>
      <w:r>
        <w:rPr>
          <w:sz w:val="24"/>
        </w:rPr>
        <w:t xml:space="preserve">7.6. Фонд должен отражать на счетах бухгалтерского учета распределение указанных в </w:t>
      </w:r>
      <w:r>
        <w:rPr>
          <w:sz w:val="24"/>
        </w:rPr>
        <w:t xml:space="preserve">пункте 51</w:t>
      </w:r>
      <w:r>
        <w:rPr>
          <w:sz w:val="24"/>
        </w:rPr>
        <w:t xml:space="preserve"> МСФО (IFRS) 17 изменений денежных потоков по выполнению обременительных договоров, учитываемых в соответствии с </w:t>
      </w:r>
      <w:r>
        <w:rPr>
          <w:sz w:val="24"/>
        </w:rPr>
        <w:t xml:space="preserve">МСФО (IFRS) 17</w:t>
      </w:r>
      <w:r>
        <w:rPr>
          <w:sz w:val="24"/>
        </w:rPr>
        <w:t xml:space="preserve">.</w:t>
      </w:r>
    </w:p>
    <w:p>
      <w:pPr>
        <w:pStyle w:val="0"/>
        <w:spacing w:before="240" w:lineRule="auto"/>
        <w:ind w:firstLine="540"/>
        <w:jc w:val="both"/>
      </w:pPr>
      <w:r>
        <w:rPr>
          <w:sz w:val="24"/>
        </w:rPr>
        <w:t xml:space="preserve">7.7. Фонд должен отражать на счетах бухгалтерского учета денежные потоки по договорам, учитываемым в соответствии с </w:t>
      </w:r>
      <w:r>
        <w:rPr>
          <w:sz w:val="24"/>
        </w:rPr>
        <w:t xml:space="preserve">МСФО (IFRS) 17</w:t>
      </w:r>
      <w:r>
        <w:rPr>
          <w:sz w:val="24"/>
        </w:rPr>
        <w:t xml:space="preserve">, после первоначального признания бухгалтерскими записями, указанными в </w:t>
      </w:r>
      <w:hyperlink w:history="0" w:anchor="P387" w:tooltip="Таблица 1.4. Отражение на счетах бухгалтерского учета договоров, учитываемых в соответствии с МСФО (IFRS) 17, после первоначального признания">
        <w:r>
          <w:rPr>
            <w:sz w:val="24"/>
            <w:color w:val="0000ff"/>
          </w:rPr>
          <w:t xml:space="preserve">таблице 1.4</w:t>
        </w:r>
      </w:hyperlink>
      <w:r>
        <w:rPr>
          <w:sz w:val="24"/>
        </w:rPr>
        <w:t xml:space="preserve">, в </w:t>
      </w:r>
      <w:hyperlink w:history="0" w:anchor="P570" w:tooltip="1.7">
        <w:r>
          <w:rPr>
            <w:sz w:val="24"/>
            <w:color w:val="0000ff"/>
          </w:rPr>
          <w:t xml:space="preserve">строках 1.7</w:t>
        </w:r>
      </w:hyperlink>
      <w:r>
        <w:rPr>
          <w:sz w:val="24"/>
        </w:rPr>
        <w:t xml:space="preserve"> - </w:t>
      </w:r>
      <w:hyperlink w:history="0" w:anchor="P652" w:tooltip="1.20">
        <w:r>
          <w:rPr>
            <w:sz w:val="24"/>
            <w:color w:val="0000ff"/>
          </w:rPr>
          <w:t xml:space="preserve">1.20</w:t>
        </w:r>
      </w:hyperlink>
      <w:r>
        <w:rPr>
          <w:sz w:val="24"/>
        </w:rPr>
        <w:t xml:space="preserve"> таблицы 1.5 приложения к настоящему Положению.</w:t>
      </w:r>
    </w:p>
    <w:p>
      <w:pPr>
        <w:pStyle w:val="0"/>
        <w:spacing w:before="240" w:lineRule="auto"/>
        <w:ind w:firstLine="540"/>
        <w:jc w:val="both"/>
      </w:pPr>
      <w:r>
        <w:rPr>
          <w:sz w:val="24"/>
        </w:rPr>
        <w:t xml:space="preserve">7.8. Фонд должен отражать на счетах бухгалтерского учета по договорам, учитываемым в соответствии с </w:t>
      </w:r>
      <w:r>
        <w:rPr>
          <w:sz w:val="24"/>
        </w:rPr>
        <w:t xml:space="preserve">МСФО (IFRS) 17</w:t>
      </w:r>
      <w:r>
        <w:rPr>
          <w:sz w:val="24"/>
        </w:rPr>
        <w:t xml:space="preserve">, полученное гарантийное возмещение из фонда гарантирования пенсионных резервов бухгалтерскими записями, указанными в </w:t>
      </w:r>
      <w:hyperlink w:history="0" w:anchor="P1063" w:tooltip="3.1">
        <w:r>
          <w:rPr>
            <w:sz w:val="24"/>
            <w:color w:val="0000ff"/>
          </w:rPr>
          <w:t xml:space="preserve">строках 3.1</w:t>
        </w:r>
      </w:hyperlink>
      <w:r>
        <w:rPr>
          <w:sz w:val="24"/>
        </w:rPr>
        <w:t xml:space="preserve"> - </w:t>
      </w:r>
      <w:hyperlink w:history="0" w:anchor="P1069" w:tooltip="3.2">
        <w:r>
          <w:rPr>
            <w:sz w:val="24"/>
            <w:color w:val="0000ff"/>
          </w:rPr>
          <w:t xml:space="preserve">3.2</w:t>
        </w:r>
      </w:hyperlink>
      <w:r>
        <w:rPr>
          <w:sz w:val="24"/>
        </w:rPr>
        <w:t xml:space="preserve"> таблицы 1.8 приложения к настоящему Положению.</w:t>
      </w:r>
    </w:p>
    <w:p>
      <w:pPr>
        <w:pStyle w:val="0"/>
        <w:spacing w:before="240" w:lineRule="auto"/>
        <w:ind w:firstLine="540"/>
        <w:jc w:val="both"/>
      </w:pPr>
      <w:r>
        <w:rPr>
          <w:sz w:val="24"/>
        </w:rPr>
        <w:t xml:space="preserve">7.9. Фонд должен отражать гарантийное восполнение резерва покрытия пенсионных обязательств (далее - РППО) по договорам, учитываемым в соответствии с </w:t>
      </w:r>
      <w:r>
        <w:rPr>
          <w:sz w:val="24"/>
        </w:rPr>
        <w:t xml:space="preserve">МСФО (IFRS) 17</w:t>
      </w:r>
      <w:r>
        <w:rPr>
          <w:sz w:val="24"/>
        </w:rPr>
        <w:t xml:space="preserve">, за счет собственных средств бухгалтерскими записями, указанными в </w:t>
      </w:r>
      <w:hyperlink w:history="0" w:anchor="P1076" w:tooltip="Таблица 1.9. Отражение гарантийного восполнения резерва покрытия пенсионных обязательств по договорам, учитываемым в соответствии с МСФО (IFRS) 17, за счет собственных средств">
        <w:r>
          <w:rPr>
            <w:sz w:val="24"/>
            <w:color w:val="0000ff"/>
          </w:rPr>
          <w:t xml:space="preserve">таблице 1.9</w:t>
        </w:r>
      </w:hyperlink>
      <w:r>
        <w:rPr>
          <w:sz w:val="24"/>
        </w:rPr>
        <w:t xml:space="preserve"> приложения к настоящему Положению.</w:t>
      </w:r>
    </w:p>
    <w:p>
      <w:pPr>
        <w:pStyle w:val="0"/>
        <w:spacing w:before="240" w:lineRule="auto"/>
        <w:ind w:firstLine="540"/>
        <w:jc w:val="both"/>
      </w:pPr>
      <w:r>
        <w:rPr>
          <w:sz w:val="24"/>
        </w:rPr>
        <w:t xml:space="preserve">7.10. Фонд должен отражать на счетах бухгалтерского учета страховой резерв, создаваемый им в соответствии с требованиями </w:t>
      </w:r>
      <w:r>
        <w:rPr>
          <w:sz w:val="24"/>
        </w:rPr>
        <w:t xml:space="preserve">статьи 20</w:t>
      </w:r>
      <w:r>
        <w:rPr>
          <w:sz w:val="24"/>
        </w:rPr>
        <w:t xml:space="preserve"> Федерального закона от 7 мая 1998 года N 75-ФЗ "О негосударственных пенсионных фондах", который в целях бухгалтерского учета договоров ДС не признается фондом обязательством, бухгалтерскими записями, указанными в </w:t>
      </w:r>
      <w:hyperlink w:history="0" w:anchor="P1124" w:tooltip="Таблица 1.10. Отражение на счетах бухгалтерского учета страхового резерва по договорам, учитываемым в соответствии с МСФО (IFRS) 17">
        <w:r>
          <w:rPr>
            <w:sz w:val="24"/>
            <w:color w:val="0000ff"/>
          </w:rPr>
          <w:t xml:space="preserve">таблице 1.10</w:t>
        </w:r>
      </w:hyperlink>
      <w:r>
        <w:rPr>
          <w:sz w:val="24"/>
        </w:rPr>
        <w:t xml:space="preserve"> приложения к настоящему Положению.</w:t>
      </w:r>
    </w:p>
    <w:p>
      <w:pPr>
        <w:pStyle w:val="0"/>
        <w:jc w:val="both"/>
      </w:pPr>
      <w:r>
        <w:rPr>
          <w:sz w:val="24"/>
        </w:rPr>
        <w:t xml:space="preserve">(п. 7.10 введен </w:t>
      </w:r>
      <w:r>
        <w:rPr>
          <w:sz w:val="24"/>
        </w:rPr>
        <w:t xml:space="preserve">Указанием</w:t>
      </w:r>
      <w:r>
        <w:rPr>
          <w:sz w:val="24"/>
        </w:rPr>
        <w:t xml:space="preserve"> Банка России от 16.06.2025 N 7075-У)</w:t>
      </w:r>
    </w:p>
    <w:p>
      <w:pPr>
        <w:pStyle w:val="0"/>
        <w:ind w:firstLine="540"/>
        <w:jc w:val="both"/>
      </w:pPr>
      <w:r>
        <w:rPr>
          <w:sz w:val="24"/>
        </w:rPr>
      </w:r>
    </w:p>
    <w:p>
      <w:pPr>
        <w:pStyle w:val="2"/>
        <w:outlineLvl w:val="1"/>
        <w:ind w:firstLine="540"/>
        <w:jc w:val="both"/>
      </w:pPr>
      <w:r>
        <w:rPr>
          <w:sz w:val="24"/>
        </w:rPr>
        <w:t xml:space="preserve">Глава 8. Отражение на счетах бухгалтерского учета периодических (срочных и пожизненных) выплат, единовременных выплат, выплат выкупных сумм вкладчикам и (или) участникам (их правопреемникам) по договорам, учитываемым в соответствии с </w:t>
      </w:r>
      <w:r>
        <w:rPr>
          <w:sz w:val="24"/>
        </w:rPr>
        <w:t xml:space="preserve">МСФО (IFRS) 17</w:t>
      </w:r>
    </w:p>
    <w:p>
      <w:pPr>
        <w:pStyle w:val="0"/>
        <w:ind w:firstLine="540"/>
        <w:jc w:val="both"/>
      </w:pPr>
      <w:r>
        <w:rPr>
          <w:sz w:val="24"/>
        </w:rPr>
      </w:r>
    </w:p>
    <w:p>
      <w:pPr>
        <w:pStyle w:val="0"/>
        <w:ind w:firstLine="540"/>
        <w:jc w:val="both"/>
      </w:pPr>
      <w:r>
        <w:rPr>
          <w:sz w:val="24"/>
        </w:rPr>
        <w:t xml:space="preserve">8.1. Фонд должен отражать на счетах бухгалтерского учета пожизненные периодические выплаты по договорам, учитываемым в соответствии с </w:t>
      </w:r>
      <w:r>
        <w:rPr>
          <w:sz w:val="24"/>
        </w:rPr>
        <w:t xml:space="preserve">МСФО (IFRS) 17</w:t>
      </w:r>
      <w:r>
        <w:rPr>
          <w:sz w:val="24"/>
        </w:rPr>
        <w:t xml:space="preserve">, следующими операциями:</w:t>
      </w:r>
    </w:p>
    <w:p>
      <w:pPr>
        <w:pStyle w:val="0"/>
        <w:spacing w:before="240" w:lineRule="auto"/>
        <w:ind w:firstLine="540"/>
        <w:jc w:val="both"/>
      </w:pPr>
      <w:r>
        <w:rPr>
          <w:sz w:val="24"/>
        </w:rPr>
        <w:t xml:space="preserve">уменьшение РППО в составе ООЧП на сумму пожизненных периодических выплат по договорам, учитываемым в соответствии с </w:t>
      </w:r>
      <w:r>
        <w:rPr>
          <w:sz w:val="24"/>
        </w:rPr>
        <w:t xml:space="preserve">МСФО (IFRS) 17</w:t>
      </w:r>
      <w:r>
        <w:rPr>
          <w:sz w:val="24"/>
        </w:rPr>
        <w:t xml:space="preserve">, в корреспонденции со счетом учета выручки по страхованию по договорам, учитываемым в соответствии с </w:t>
      </w:r>
      <w:r>
        <w:rPr>
          <w:sz w:val="24"/>
        </w:rPr>
        <w:t xml:space="preserve">МСФО (IFRS) 17</w:t>
      </w:r>
      <w:r>
        <w:rPr>
          <w:sz w:val="24"/>
        </w:rPr>
        <w:t xml:space="preserve">, на дату возникновения требования;</w:t>
      </w:r>
    </w:p>
    <w:p>
      <w:pPr>
        <w:pStyle w:val="0"/>
        <w:spacing w:before="240" w:lineRule="auto"/>
        <w:ind w:firstLine="540"/>
        <w:jc w:val="both"/>
      </w:pPr>
      <w:r>
        <w:rPr>
          <w:sz w:val="24"/>
        </w:rPr>
        <w:t xml:space="preserve">увеличение РППО в составе ОВТ на сумму пожизненных периодических выплат по договорам, учитываемым в соответствии с </w:t>
      </w:r>
      <w:r>
        <w:rPr>
          <w:sz w:val="24"/>
        </w:rPr>
        <w:t xml:space="preserve">МСФО (IFRS) 17</w:t>
      </w:r>
      <w:r>
        <w:rPr>
          <w:sz w:val="24"/>
        </w:rPr>
        <w:t xml:space="preserve">, в корреспонденции со счетом учета расходов по страхованию по договорам, учитываемым в соответствии с </w:t>
      </w:r>
      <w:r>
        <w:rPr>
          <w:sz w:val="24"/>
        </w:rPr>
        <w:t xml:space="preserve">МСФО (IFRS) 17</w:t>
      </w:r>
      <w:r>
        <w:rPr>
          <w:sz w:val="24"/>
        </w:rPr>
        <w:t xml:space="preserve">, на дату возникновения требования;</w:t>
      </w:r>
    </w:p>
    <w:p>
      <w:pPr>
        <w:pStyle w:val="0"/>
        <w:spacing w:before="240" w:lineRule="auto"/>
        <w:ind w:firstLine="540"/>
        <w:jc w:val="both"/>
      </w:pPr>
      <w:r>
        <w:rPr>
          <w:sz w:val="24"/>
        </w:rPr>
        <w:t xml:space="preserve">уменьшение РППО в составе ОВТ на сумму пожизненных периодических выплат по договорам, учитываемым в соответствии с </w:t>
      </w:r>
      <w:r>
        <w:rPr>
          <w:sz w:val="24"/>
        </w:rPr>
        <w:t xml:space="preserve">МСФО (IFRS) 17</w:t>
      </w:r>
      <w:r>
        <w:rPr>
          <w:sz w:val="24"/>
        </w:rPr>
        <w:t xml:space="preserve">, в корреспонденции со счетом учета расчетов по выплатам по договорам, учитываемым в соответствии с </w:t>
      </w:r>
      <w:r>
        <w:rPr>
          <w:sz w:val="24"/>
        </w:rPr>
        <w:t xml:space="preserve">МСФО (IFRS) 17</w:t>
      </w:r>
      <w:r>
        <w:rPr>
          <w:sz w:val="24"/>
        </w:rPr>
        <w:t xml:space="preserve">, на дату осуществления пожизненной периодической выплаты по договорам, учитываемым в соответствии с </w:t>
      </w:r>
      <w:r>
        <w:rPr>
          <w:sz w:val="24"/>
        </w:rPr>
        <w:t xml:space="preserve">МСФО (IFRS) 17</w:t>
      </w:r>
      <w:r>
        <w:rPr>
          <w:sz w:val="24"/>
        </w:rPr>
        <w:t xml:space="preserve">.</w:t>
      </w:r>
    </w:p>
    <w:p>
      <w:pPr>
        <w:pStyle w:val="0"/>
        <w:spacing w:before="240" w:lineRule="auto"/>
        <w:ind w:firstLine="540"/>
        <w:jc w:val="both"/>
      </w:pPr>
      <w:r>
        <w:rPr>
          <w:sz w:val="24"/>
        </w:rPr>
        <w:t xml:space="preserve">8.2. Фонд должен отражать на счетах бухгалтерского учета срочные периодические выплаты, единовременные выплаты, выплаты выкупных сумм вкладчикам и (или) участникам (их правопреемникам), являющиеся выплатами инвестиционных составляющих по договорам, учитываемым в соответствии с </w:t>
      </w:r>
      <w:r>
        <w:rPr>
          <w:sz w:val="24"/>
        </w:rPr>
        <w:t xml:space="preserve">МСФО (IFRS) 17</w:t>
      </w:r>
      <w:r>
        <w:rPr>
          <w:sz w:val="24"/>
        </w:rPr>
        <w:t xml:space="preserve">, следующими операциями:</w:t>
      </w:r>
    </w:p>
    <w:p>
      <w:pPr>
        <w:pStyle w:val="0"/>
        <w:spacing w:before="240" w:lineRule="auto"/>
        <w:ind w:firstLine="540"/>
        <w:jc w:val="both"/>
      </w:pPr>
      <w:r>
        <w:rPr>
          <w:sz w:val="24"/>
        </w:rPr>
        <w:t xml:space="preserve">уменьшение РППО в составе ООЧП в корреспонденции со счетом учета РППО в составе ОВТ;</w:t>
      </w:r>
    </w:p>
    <w:p>
      <w:pPr>
        <w:pStyle w:val="0"/>
        <w:spacing w:before="240" w:lineRule="auto"/>
        <w:ind w:firstLine="540"/>
        <w:jc w:val="both"/>
      </w:pPr>
      <w:r>
        <w:rPr>
          <w:sz w:val="24"/>
        </w:rPr>
        <w:t xml:space="preserve">уменьшение РППО в составе ОВТ на сумму срочных периодических выплат, единовременных выплат, выплат выкупных сумм вкладчикам и (или) участникам (их правопреемникам), являющихся выплатами инвестиционных составляющих, в корреспонденции со счетом учета расчетов по выплатам по договорам, учитываемым в соответствии с </w:t>
      </w:r>
      <w:r>
        <w:rPr>
          <w:sz w:val="24"/>
        </w:rPr>
        <w:t xml:space="preserve">МСФО (IFRS) 17</w:t>
      </w:r>
      <w:r>
        <w:rPr>
          <w:sz w:val="24"/>
        </w:rPr>
        <w:t xml:space="preserve">, на дату срочных периодических выплат, единовременных выплат, выплат выкупных сумм вкладчикам и (или) участникам (их правопреемникам) по договорам, учитываемым в соответствии с </w:t>
      </w:r>
      <w:r>
        <w:rPr>
          <w:sz w:val="24"/>
        </w:rPr>
        <w:t xml:space="preserve">МСФО (IFRS) 17</w:t>
      </w:r>
      <w:r>
        <w:rPr>
          <w:sz w:val="24"/>
        </w:rPr>
        <w:t xml:space="preserve">.</w:t>
      </w:r>
    </w:p>
    <w:p>
      <w:pPr>
        <w:pStyle w:val="0"/>
        <w:spacing w:before="240" w:lineRule="auto"/>
        <w:ind w:firstLine="540"/>
        <w:jc w:val="both"/>
      </w:pPr>
      <w:r>
        <w:rPr>
          <w:sz w:val="24"/>
        </w:rPr>
        <w:t xml:space="preserve">8.3. Обязательства по осуществлению периодических (срочных и пожизненных) выплат, единовременных выплат, выплат выкупных сумм вкладчикам и (или) участникам (их правопреемникам) по договорам, учитываемым в соответствии с </w:t>
      </w:r>
      <w:r>
        <w:rPr>
          <w:sz w:val="24"/>
        </w:rPr>
        <w:t xml:space="preserve">МСФО (IFRS) 17</w:t>
      </w:r>
      <w:r>
        <w:rPr>
          <w:sz w:val="24"/>
        </w:rPr>
        <w:t xml:space="preserve">, не исполненные в срок, установленный договором, учитываемым в соответствии с </w:t>
      </w:r>
      <w:r>
        <w:rPr>
          <w:sz w:val="24"/>
        </w:rPr>
        <w:t xml:space="preserve">МСФО (IFRS) 17</w:t>
      </w:r>
      <w:r>
        <w:rPr>
          <w:sz w:val="24"/>
        </w:rPr>
        <w:t xml:space="preserve">, фонд должен отражать на отдельных лицевых счетах балансовых счетов второго порядка, предназначенных для учета РППО по договорам, учитываемым в соответствии с </w:t>
      </w:r>
      <w:r>
        <w:rPr>
          <w:sz w:val="24"/>
        </w:rPr>
        <w:t xml:space="preserve">МСФО (IFRS) 17</w:t>
      </w:r>
      <w:r>
        <w:rPr>
          <w:sz w:val="24"/>
        </w:rPr>
        <w:t xml:space="preserve">, в составе ООЧП и ОВТ.</w:t>
      </w:r>
    </w:p>
    <w:p>
      <w:pPr>
        <w:pStyle w:val="0"/>
        <w:spacing w:before="240" w:lineRule="auto"/>
        <w:ind w:firstLine="540"/>
        <w:jc w:val="both"/>
      </w:pPr>
      <w:r>
        <w:rPr>
          <w:sz w:val="24"/>
        </w:rPr>
        <w:t xml:space="preserve">8.4. Фонд должен отражать на счетах бухгалтерского учета периодические (срочные и пожизненные) выплаты, единовременные выплаты, выплаты выкупных сумм вкладчикам и (или) участникам (их правопреемникам) по договорам, учитываемым в соответствии с </w:t>
      </w:r>
      <w:r>
        <w:rPr>
          <w:sz w:val="24"/>
        </w:rPr>
        <w:t xml:space="preserve">МСФО (IFRS) 17</w:t>
      </w:r>
      <w:r>
        <w:rPr>
          <w:sz w:val="24"/>
        </w:rPr>
        <w:t xml:space="preserve">, бухгалтерскими записями, указанными в </w:t>
      </w:r>
      <w:hyperlink w:history="0" w:anchor="P522" w:tooltip="1.4">
        <w:r>
          <w:rPr>
            <w:sz w:val="24"/>
            <w:color w:val="0000ff"/>
          </w:rPr>
          <w:t xml:space="preserve">строках 1.4</w:t>
        </w:r>
      </w:hyperlink>
      <w:r>
        <w:rPr>
          <w:sz w:val="24"/>
        </w:rPr>
        <w:t xml:space="preserve"> - </w:t>
      </w:r>
      <w:hyperlink w:history="0" w:anchor="P547" w:tooltip="1.6">
        <w:r>
          <w:rPr>
            <w:sz w:val="24"/>
            <w:color w:val="0000ff"/>
          </w:rPr>
          <w:t xml:space="preserve">1.6</w:t>
        </w:r>
      </w:hyperlink>
      <w:r>
        <w:rPr>
          <w:sz w:val="24"/>
        </w:rPr>
        <w:t xml:space="preserve"> таблицы 1.5 и в </w:t>
      </w:r>
      <w:hyperlink w:history="0" w:anchor="P754" w:tooltip="Таблица 1.6. Отражение на счетах бухгалтерского учета периодических (срочных и пожизненных) выплат, единовременных выплат, выплат выкупных сумм вкладчикам и (или) участникам (их правопреемникам) по договорам, учитываемым в соответствии с МСФО (IFRS) 17">
        <w:r>
          <w:rPr>
            <w:sz w:val="24"/>
            <w:color w:val="0000ff"/>
          </w:rPr>
          <w:t xml:space="preserve">таблице 1.6</w:t>
        </w:r>
      </w:hyperlink>
      <w:r>
        <w:rPr>
          <w:sz w:val="24"/>
        </w:rPr>
        <w:t xml:space="preserve"> приложения к настоящему Положению.</w:t>
      </w:r>
    </w:p>
    <w:p>
      <w:pPr>
        <w:pStyle w:val="0"/>
        <w:ind w:firstLine="540"/>
        <w:jc w:val="both"/>
      </w:pPr>
      <w:r>
        <w:rPr>
          <w:sz w:val="24"/>
        </w:rPr>
      </w:r>
    </w:p>
    <w:p>
      <w:pPr>
        <w:pStyle w:val="2"/>
        <w:outlineLvl w:val="1"/>
        <w:ind w:firstLine="540"/>
        <w:jc w:val="both"/>
      </w:pPr>
      <w:r>
        <w:rPr>
          <w:sz w:val="24"/>
        </w:rPr>
        <w:t xml:space="preserve">Глава 9. Отражение на счетах бухгалтерского учета доходов и расходов по договорам, учитываемым в соответствии с </w:t>
      </w:r>
      <w:r>
        <w:rPr>
          <w:sz w:val="24"/>
        </w:rPr>
        <w:t xml:space="preserve">МСФО (IFRS) 17</w:t>
      </w:r>
      <w:r>
        <w:rPr>
          <w:sz w:val="24"/>
        </w:rPr>
        <w:t xml:space="preserve"> (за исключением расходов по пожизненным периодическим выплатам)</w:t>
      </w:r>
    </w:p>
    <w:p>
      <w:pPr>
        <w:pStyle w:val="0"/>
        <w:ind w:firstLine="540"/>
        <w:jc w:val="both"/>
      </w:pPr>
      <w:r>
        <w:rPr>
          <w:sz w:val="24"/>
        </w:rPr>
      </w:r>
    </w:p>
    <w:p>
      <w:pPr>
        <w:pStyle w:val="0"/>
        <w:ind w:firstLine="540"/>
        <w:jc w:val="both"/>
      </w:pPr>
      <w:r>
        <w:rPr>
          <w:sz w:val="24"/>
        </w:rPr>
        <w:t xml:space="preserve">9.1. Фонд должен отражать на счетах бухгалтерского учета уменьшение ООЧП фонда по договорам, учитываемым в соответствии с </w:t>
      </w:r>
      <w:r>
        <w:rPr>
          <w:sz w:val="24"/>
        </w:rPr>
        <w:t xml:space="preserve">МСФО (IFRS) 17</w:t>
      </w:r>
      <w:r>
        <w:rPr>
          <w:sz w:val="24"/>
        </w:rPr>
        <w:t xml:space="preserve">, и признание выручки по страхованию по договорам, учитываемым в соответствии с </w:t>
      </w:r>
      <w:r>
        <w:rPr>
          <w:sz w:val="24"/>
        </w:rPr>
        <w:t xml:space="preserve">МСФО (IFRS) 17</w:t>
      </w:r>
      <w:r>
        <w:rPr>
          <w:sz w:val="24"/>
        </w:rPr>
        <w:t xml:space="preserve">, в соответствии с </w:t>
      </w:r>
      <w:r>
        <w:rPr>
          <w:sz w:val="24"/>
        </w:rPr>
        <w:t xml:space="preserve">пунктами B119</w:t>
      </w:r>
      <w:r>
        <w:rPr>
          <w:sz w:val="24"/>
        </w:rPr>
        <w:t xml:space="preserve">, </w:t>
      </w:r>
      <w:r>
        <w:rPr>
          <w:sz w:val="24"/>
        </w:rPr>
        <w:t xml:space="preserve">B119A</w:t>
      </w:r>
      <w:r>
        <w:rPr>
          <w:sz w:val="24"/>
        </w:rPr>
        <w:t xml:space="preserve">, </w:t>
      </w:r>
      <w:r>
        <w:rPr>
          <w:sz w:val="24"/>
        </w:rPr>
        <w:t xml:space="preserve">B119B</w:t>
      </w:r>
      <w:r>
        <w:rPr>
          <w:sz w:val="24"/>
        </w:rPr>
        <w:t xml:space="preserve">, </w:t>
      </w:r>
      <w:r>
        <w:rPr>
          <w:sz w:val="24"/>
        </w:rPr>
        <w:t xml:space="preserve">B120</w:t>
      </w:r>
      <w:r>
        <w:rPr>
          <w:sz w:val="24"/>
        </w:rPr>
        <w:t xml:space="preserve"> - </w:t>
      </w:r>
      <w:r>
        <w:rPr>
          <w:sz w:val="24"/>
        </w:rPr>
        <w:t xml:space="preserve">B124</w:t>
      </w:r>
      <w:r>
        <w:rPr>
          <w:sz w:val="24"/>
        </w:rPr>
        <w:t xml:space="preserve"> МСФО (IFRS) 17.</w:t>
      </w:r>
    </w:p>
    <w:p>
      <w:pPr>
        <w:pStyle w:val="0"/>
        <w:spacing w:before="240" w:lineRule="auto"/>
        <w:ind w:firstLine="540"/>
        <w:jc w:val="both"/>
      </w:pPr>
      <w:r>
        <w:rPr>
          <w:sz w:val="24"/>
        </w:rPr>
        <w:t xml:space="preserve">9.2. Фонд должен отражать на счетах бухгалтерского учета выручку по страхованию по договорам, учитываемым в соответствии с </w:t>
      </w:r>
      <w:r>
        <w:rPr>
          <w:sz w:val="24"/>
        </w:rPr>
        <w:t xml:space="preserve">МСФО (IFRS) 17</w:t>
      </w:r>
      <w:r>
        <w:rPr>
          <w:sz w:val="24"/>
        </w:rPr>
        <w:t xml:space="preserve">, связанную с АДП, а также расходы по страховым услугам по договорам, учитываемым в соответствии с </w:t>
      </w:r>
      <w:r>
        <w:rPr>
          <w:sz w:val="24"/>
        </w:rPr>
        <w:t xml:space="preserve">МСФО (IFRS) 17</w:t>
      </w:r>
      <w:r>
        <w:rPr>
          <w:sz w:val="24"/>
        </w:rPr>
        <w:t xml:space="preserve">, связанные с АДП, с соблюдением </w:t>
      </w:r>
      <w:r>
        <w:rPr>
          <w:sz w:val="24"/>
        </w:rPr>
        <w:t xml:space="preserve">пункта B125</w:t>
      </w:r>
      <w:r>
        <w:rPr>
          <w:sz w:val="24"/>
        </w:rPr>
        <w:t xml:space="preserve"> МСФО (IFRS) 17.</w:t>
      </w:r>
    </w:p>
    <w:p>
      <w:pPr>
        <w:pStyle w:val="0"/>
        <w:spacing w:before="240" w:lineRule="auto"/>
        <w:ind w:firstLine="540"/>
        <w:jc w:val="both"/>
      </w:pPr>
      <w:r>
        <w:rPr>
          <w:sz w:val="24"/>
        </w:rPr>
        <w:t xml:space="preserve">9.3. Сумму фактически понесенных фондом расходов по договорам, учитываемым в соответствии с </w:t>
      </w:r>
      <w:r>
        <w:rPr>
          <w:sz w:val="24"/>
        </w:rPr>
        <w:t xml:space="preserve">МСФО (IFRS) 17</w:t>
      </w:r>
      <w:r>
        <w:rPr>
          <w:sz w:val="24"/>
        </w:rPr>
        <w:t xml:space="preserve">, фонд должен отражать на счетах бухгалтерского учета в составе расходов по страхованию по договорам, учитываемым в соответствии с </w:t>
      </w:r>
      <w:r>
        <w:rPr>
          <w:sz w:val="24"/>
        </w:rPr>
        <w:t xml:space="preserve">МСФО (IFRS) 17</w:t>
      </w:r>
      <w:r>
        <w:rPr>
          <w:sz w:val="24"/>
        </w:rPr>
        <w:t xml:space="preserve">.</w:t>
      </w:r>
    </w:p>
    <w:p>
      <w:pPr>
        <w:pStyle w:val="0"/>
        <w:spacing w:before="240" w:lineRule="auto"/>
        <w:ind w:firstLine="540"/>
        <w:jc w:val="both"/>
      </w:pPr>
      <w:r>
        <w:rPr>
          <w:sz w:val="24"/>
        </w:rPr>
        <w:t xml:space="preserve">9.4. Фонд должен отражать на счетах бухгалтерского учета финансовые доходы и расходы по страхованию по договорам, учитываемым в соответствии с </w:t>
      </w:r>
      <w:r>
        <w:rPr>
          <w:sz w:val="24"/>
        </w:rPr>
        <w:t xml:space="preserve">МСФО (IFRS) 17</w:t>
      </w:r>
      <w:r>
        <w:rPr>
          <w:sz w:val="24"/>
        </w:rPr>
        <w:t xml:space="preserve">, определенные в соответствии с </w:t>
      </w:r>
      <w:r>
        <w:rPr>
          <w:sz w:val="24"/>
        </w:rPr>
        <w:t xml:space="preserve">пунктами 87</w:t>
      </w:r>
      <w:r>
        <w:rPr>
          <w:sz w:val="24"/>
        </w:rPr>
        <w:t xml:space="preserve"> - </w:t>
      </w:r>
      <w:r>
        <w:rPr>
          <w:sz w:val="24"/>
        </w:rPr>
        <w:t xml:space="preserve">89</w:t>
      </w:r>
      <w:r>
        <w:rPr>
          <w:sz w:val="24"/>
        </w:rPr>
        <w:t xml:space="preserve">, </w:t>
      </w:r>
      <w:r>
        <w:rPr>
          <w:sz w:val="24"/>
        </w:rPr>
        <w:t xml:space="preserve">B128</w:t>
      </w:r>
      <w:r>
        <w:rPr>
          <w:sz w:val="24"/>
        </w:rPr>
        <w:t xml:space="preserve"> МСФО (IFRS) 17.</w:t>
      </w:r>
    </w:p>
    <w:p>
      <w:pPr>
        <w:pStyle w:val="0"/>
        <w:spacing w:before="240" w:lineRule="auto"/>
        <w:ind w:firstLine="540"/>
        <w:jc w:val="both"/>
      </w:pPr>
      <w:r>
        <w:rPr>
          <w:sz w:val="24"/>
        </w:rPr>
        <w:t xml:space="preserve">9.5. Фонд должен отражать на счетах бухгалтерского учета доходы и расходы по страхованию по договорам, учитываемым в соответствии с </w:t>
      </w:r>
      <w:r>
        <w:rPr>
          <w:sz w:val="24"/>
        </w:rPr>
        <w:t xml:space="preserve">МСФО (IFRS) 17</w:t>
      </w:r>
      <w:r>
        <w:rPr>
          <w:sz w:val="24"/>
        </w:rPr>
        <w:t xml:space="preserve">, бухгалтерскими записями, указанными в </w:t>
      </w:r>
      <w:hyperlink w:history="0" w:anchor="P487" w:tooltip="Таблица 1.5. Отражение на счетах бухгалтерского учета доходов и расходов по договорам, учитываемым в соответствии с МСФО (IFRS) 17">
        <w:r>
          <w:rPr>
            <w:sz w:val="24"/>
            <w:color w:val="0000ff"/>
          </w:rPr>
          <w:t xml:space="preserve">таблице 1.5</w:t>
        </w:r>
      </w:hyperlink>
      <w:r>
        <w:rPr>
          <w:sz w:val="24"/>
        </w:rPr>
        <w:t xml:space="preserve"> приложения к настоящему Положению.</w:t>
      </w:r>
    </w:p>
    <w:p>
      <w:pPr>
        <w:pStyle w:val="0"/>
        <w:spacing w:before="240" w:lineRule="auto"/>
        <w:ind w:firstLine="540"/>
        <w:jc w:val="both"/>
      </w:pPr>
      <w:r>
        <w:rPr>
          <w:sz w:val="24"/>
        </w:rPr>
        <w:t xml:space="preserve">9.6. Фонд должен отражать на счетах бухгалтерского учета расходы по уплате гарантийных взносов в фонд гарантирования пенсионных резервов бухгалтерскими записями, указанными в </w:t>
      </w:r>
      <w:hyperlink w:history="0" w:anchor="P1025" w:tooltip="1.1">
        <w:r>
          <w:rPr>
            <w:sz w:val="24"/>
            <w:color w:val="0000ff"/>
          </w:rPr>
          <w:t xml:space="preserve">строках 1.1</w:t>
        </w:r>
      </w:hyperlink>
      <w:r>
        <w:rPr>
          <w:sz w:val="24"/>
        </w:rPr>
        <w:t xml:space="preserve"> - </w:t>
      </w:r>
      <w:hyperlink w:history="0" w:anchor="P1037" w:tooltip="1.3">
        <w:r>
          <w:rPr>
            <w:sz w:val="24"/>
            <w:color w:val="0000ff"/>
          </w:rPr>
          <w:t xml:space="preserve">1.3</w:t>
        </w:r>
      </w:hyperlink>
      <w:r>
        <w:rPr>
          <w:sz w:val="24"/>
        </w:rPr>
        <w:t xml:space="preserve">, </w:t>
      </w:r>
      <w:hyperlink w:history="0" w:anchor="P1044" w:tooltip="2.1">
        <w:r>
          <w:rPr>
            <w:sz w:val="24"/>
            <w:color w:val="0000ff"/>
          </w:rPr>
          <w:t xml:space="preserve">2.1</w:t>
        </w:r>
      </w:hyperlink>
      <w:r>
        <w:rPr>
          <w:sz w:val="24"/>
        </w:rPr>
        <w:t xml:space="preserve"> - </w:t>
      </w:r>
      <w:hyperlink w:history="0" w:anchor="P1056" w:tooltip="2.3">
        <w:r>
          <w:rPr>
            <w:sz w:val="24"/>
            <w:color w:val="0000ff"/>
          </w:rPr>
          <w:t xml:space="preserve">2.3</w:t>
        </w:r>
      </w:hyperlink>
      <w:r>
        <w:rPr>
          <w:sz w:val="24"/>
        </w:rPr>
        <w:t xml:space="preserve"> таблицы 1.8 приложения к настоящему Положению.</w:t>
      </w:r>
    </w:p>
    <w:p>
      <w:pPr>
        <w:pStyle w:val="0"/>
        <w:spacing w:before="240" w:lineRule="auto"/>
        <w:ind w:firstLine="540"/>
        <w:jc w:val="both"/>
      </w:pPr>
      <w:r>
        <w:rPr>
          <w:sz w:val="24"/>
        </w:rPr>
        <w:t xml:space="preserve">9.7. Фонд должен отражать на счетах бухгалтерского учета распределение результата размещения средств пенсионных резервов по договорам, учитываемым в соответствии с </w:t>
      </w:r>
      <w:r>
        <w:rPr>
          <w:sz w:val="24"/>
        </w:rPr>
        <w:t xml:space="preserve">МСФО (IFRS) 17</w:t>
      </w:r>
      <w:r>
        <w:rPr>
          <w:sz w:val="24"/>
        </w:rPr>
        <w:t xml:space="preserve">, направленного на увеличение (уменьшение) РППО по договорам, учитываемым в соответствии с </w:t>
      </w:r>
      <w:r>
        <w:rPr>
          <w:sz w:val="24"/>
        </w:rPr>
        <w:t xml:space="preserve">МСФО (IFRS) 17</w:t>
      </w:r>
      <w:r>
        <w:rPr>
          <w:sz w:val="24"/>
        </w:rPr>
        <w:t xml:space="preserve">, бухгалтерскими записями, указанными в </w:t>
      </w:r>
      <w:hyperlink w:history="0" w:anchor="P871" w:tooltip="1.1">
        <w:r>
          <w:rPr>
            <w:sz w:val="24"/>
            <w:color w:val="0000ff"/>
          </w:rPr>
          <w:t xml:space="preserve">строках 1.1</w:t>
        </w:r>
      </w:hyperlink>
      <w:r>
        <w:rPr>
          <w:sz w:val="24"/>
        </w:rPr>
        <w:t xml:space="preserve"> - </w:t>
      </w:r>
      <w:hyperlink w:history="0" w:anchor="P902" w:tooltip="1.6">
        <w:r>
          <w:rPr>
            <w:sz w:val="24"/>
            <w:color w:val="0000ff"/>
          </w:rPr>
          <w:t xml:space="preserve">1.6</w:t>
        </w:r>
      </w:hyperlink>
      <w:r>
        <w:rPr>
          <w:sz w:val="24"/>
        </w:rPr>
        <w:t xml:space="preserve"> таблицы 1.7 приложения к настоящему Положению.</w:t>
      </w:r>
    </w:p>
    <w:p>
      <w:pPr>
        <w:pStyle w:val="0"/>
        <w:spacing w:before="240" w:lineRule="auto"/>
        <w:ind w:firstLine="540"/>
        <w:jc w:val="both"/>
      </w:pPr>
      <w:r>
        <w:rPr>
          <w:sz w:val="24"/>
        </w:rPr>
        <w:t xml:space="preserve">9.8. Фонд должен отражать на счетах бухгалтерского учета вознаграждение фонда бухгалтерскими записями, указанными в </w:t>
      </w:r>
      <w:hyperlink w:history="0" w:anchor="P908" w:tooltip="Раздел 2. Отражение дохода от размещения средств пенсионных резервов, направленного в состав собственных средств, по договорам, учитываемым в соответствии с МСФО (IFRS) 17, оцениваемым по общей модели">
        <w:r>
          <w:rPr>
            <w:sz w:val="24"/>
            <w:color w:val="0000ff"/>
          </w:rPr>
          <w:t xml:space="preserve">строках 2.1</w:t>
        </w:r>
      </w:hyperlink>
      <w:r>
        <w:rPr>
          <w:sz w:val="24"/>
        </w:rPr>
        <w:t xml:space="preserve"> - </w:t>
      </w:r>
      <w:hyperlink w:history="0" w:anchor="P947" w:tooltip="2.3.2">
        <w:r>
          <w:rPr>
            <w:sz w:val="24"/>
            <w:color w:val="0000ff"/>
          </w:rPr>
          <w:t xml:space="preserve">2.3.2</w:t>
        </w:r>
      </w:hyperlink>
      <w:r>
        <w:rPr>
          <w:sz w:val="24"/>
        </w:rPr>
        <w:t xml:space="preserve">, </w:t>
      </w:r>
      <w:hyperlink w:history="0" w:anchor="P954" w:tooltip="3.1">
        <w:r>
          <w:rPr>
            <w:sz w:val="24"/>
            <w:color w:val="0000ff"/>
          </w:rPr>
          <w:t xml:space="preserve">3.1</w:t>
        </w:r>
      </w:hyperlink>
      <w:r>
        <w:rPr>
          <w:sz w:val="24"/>
        </w:rPr>
        <w:t xml:space="preserve"> - </w:t>
      </w:r>
      <w:hyperlink w:history="0" w:anchor="P985" w:tooltip="3.4">
        <w:r>
          <w:rPr>
            <w:sz w:val="24"/>
            <w:color w:val="0000ff"/>
          </w:rPr>
          <w:t xml:space="preserve">3.4</w:t>
        </w:r>
      </w:hyperlink>
      <w:r>
        <w:rPr>
          <w:sz w:val="24"/>
        </w:rPr>
        <w:t xml:space="preserve"> таблицы 1.7 приложения к настоящему Положению.</w:t>
      </w:r>
    </w:p>
    <w:p>
      <w:pPr>
        <w:pStyle w:val="0"/>
        <w:jc w:val="both"/>
      </w:pPr>
      <w:r>
        <w:rPr>
          <w:sz w:val="24"/>
        </w:rPr>
        <w:t xml:space="preserve">(в ред. </w:t>
      </w:r>
      <w:r>
        <w:rPr>
          <w:sz w:val="24"/>
        </w:rPr>
        <w:t xml:space="preserve">Указания</w:t>
      </w:r>
      <w:r>
        <w:rPr>
          <w:sz w:val="24"/>
        </w:rPr>
        <w:t xml:space="preserve"> Банка России от 16.06.2025 N 7075-У)</w:t>
      </w:r>
    </w:p>
    <w:p>
      <w:pPr>
        <w:pStyle w:val="0"/>
        <w:ind w:firstLine="540"/>
        <w:jc w:val="both"/>
      </w:pPr>
      <w:r>
        <w:rPr>
          <w:sz w:val="24"/>
        </w:rPr>
      </w:r>
    </w:p>
    <w:p>
      <w:pPr>
        <w:pStyle w:val="2"/>
        <w:outlineLvl w:val="1"/>
        <w:ind w:firstLine="540"/>
        <w:jc w:val="both"/>
      </w:pPr>
      <w:r>
        <w:rPr>
          <w:sz w:val="24"/>
        </w:rPr>
        <w:t xml:space="preserve">Глава 10. Отражение на счетах бухгалтерского учета изменения, прекращения признания договоров, учитываемых в соответствии с </w:t>
      </w:r>
      <w:r>
        <w:rPr>
          <w:sz w:val="24"/>
        </w:rPr>
        <w:t xml:space="preserve">МСФО (IFRS) 17</w:t>
      </w:r>
    </w:p>
    <w:p>
      <w:pPr>
        <w:pStyle w:val="0"/>
        <w:ind w:firstLine="540"/>
        <w:jc w:val="both"/>
      </w:pPr>
      <w:r>
        <w:rPr>
          <w:sz w:val="24"/>
        </w:rPr>
      </w:r>
    </w:p>
    <w:p>
      <w:pPr>
        <w:pStyle w:val="0"/>
        <w:ind w:firstLine="540"/>
        <w:jc w:val="both"/>
      </w:pPr>
      <w:r>
        <w:rPr>
          <w:sz w:val="24"/>
        </w:rPr>
        <w:t xml:space="preserve">10.1. При изменении договора, учитываемого в соответствии с </w:t>
      </w:r>
      <w:r>
        <w:rPr>
          <w:sz w:val="24"/>
        </w:rPr>
        <w:t xml:space="preserve">МСФО (IFRS) 17</w:t>
      </w:r>
      <w:r>
        <w:rPr>
          <w:sz w:val="24"/>
        </w:rPr>
        <w:t xml:space="preserve">, за исключением случая, указанного в </w:t>
      </w:r>
      <w:hyperlink w:history="0" w:anchor="P177" w:tooltip="10.2. В случае изменения договора, учитываемого в соответствии с МСФО (IFRS) 17, фонд должен отражать на счетах бухгалтерского учета прекращение признания первоначального договора, учитываемого в соответствии с МСФО (IFRS) 17, и признание нового договора, учитываемого в соответствии с МСФО (IFRS) 17, в соответствии с подпунктами (a) и (b) пункта 72 МСФО (IFRS) 17.">
        <w:r>
          <w:rPr>
            <w:sz w:val="24"/>
            <w:color w:val="0000ff"/>
          </w:rPr>
          <w:t xml:space="preserve">пункте 10.2</w:t>
        </w:r>
      </w:hyperlink>
      <w:r>
        <w:rPr>
          <w:sz w:val="24"/>
        </w:rPr>
        <w:t xml:space="preserve"> настоящего Положения, фонд должен отражать на счетах бухгалтерского учета суммы изменения денежных потоков в качестве изменений расчетных оценок денежных потоков по выполнению договора, учитываемого в соответствии с </w:t>
      </w:r>
      <w:r>
        <w:rPr>
          <w:sz w:val="24"/>
        </w:rPr>
        <w:t xml:space="preserve">МСФО (IFRS) 17</w:t>
      </w:r>
      <w:r>
        <w:rPr>
          <w:sz w:val="24"/>
        </w:rPr>
        <w:t xml:space="preserve">, в соответствии с </w:t>
      </w:r>
      <w:r>
        <w:rPr>
          <w:sz w:val="24"/>
        </w:rPr>
        <w:t xml:space="preserve">пунктами 40</w:t>
      </w:r>
      <w:r>
        <w:rPr>
          <w:sz w:val="24"/>
        </w:rPr>
        <w:t xml:space="preserve"> - </w:t>
      </w:r>
      <w:r>
        <w:rPr>
          <w:sz w:val="24"/>
        </w:rPr>
        <w:t xml:space="preserve">52</w:t>
      </w:r>
      <w:r>
        <w:rPr>
          <w:sz w:val="24"/>
        </w:rPr>
        <w:t xml:space="preserve"> МСФО (IFRS) 17.</w:t>
      </w:r>
    </w:p>
    <w:bookmarkStart w:id="177" w:name="P177"/>
    <w:bookmarkEnd w:id="177"/>
    <w:p>
      <w:pPr>
        <w:pStyle w:val="0"/>
        <w:spacing w:before="240" w:lineRule="auto"/>
        <w:ind w:firstLine="540"/>
        <w:jc w:val="both"/>
      </w:pPr>
      <w:r>
        <w:rPr>
          <w:sz w:val="24"/>
        </w:rPr>
        <w:t xml:space="preserve">10.2. В случае изменения договора, учитываемого в соответствии с </w:t>
      </w:r>
      <w:r>
        <w:rPr>
          <w:sz w:val="24"/>
        </w:rPr>
        <w:t xml:space="preserve">МСФО (IFRS) 17</w:t>
      </w:r>
      <w:r>
        <w:rPr>
          <w:sz w:val="24"/>
        </w:rPr>
        <w:t xml:space="preserve">, фонд должен отражать на счетах бухгалтерского учета прекращение признания первоначального договора, учитываемого в соответствии с </w:t>
      </w:r>
      <w:r>
        <w:rPr>
          <w:sz w:val="24"/>
        </w:rPr>
        <w:t xml:space="preserve">МСФО (IFRS) 17</w:t>
      </w:r>
      <w:r>
        <w:rPr>
          <w:sz w:val="24"/>
        </w:rPr>
        <w:t xml:space="preserve">, и признание нового договора, учитываемого в соответствии с </w:t>
      </w:r>
      <w:r>
        <w:rPr>
          <w:sz w:val="24"/>
        </w:rPr>
        <w:t xml:space="preserve">МСФО (IFRS) 17</w:t>
      </w:r>
      <w:r>
        <w:rPr>
          <w:sz w:val="24"/>
        </w:rPr>
        <w:t xml:space="preserve">, в соответствии с </w:t>
      </w:r>
      <w:r>
        <w:rPr>
          <w:sz w:val="24"/>
        </w:rPr>
        <w:t xml:space="preserve">подпунктами (a)</w:t>
      </w:r>
      <w:r>
        <w:rPr>
          <w:sz w:val="24"/>
        </w:rPr>
        <w:t xml:space="preserve"> и </w:t>
      </w:r>
      <w:r>
        <w:rPr>
          <w:sz w:val="24"/>
        </w:rPr>
        <w:t xml:space="preserve">(b) пункта 72</w:t>
      </w:r>
      <w:r>
        <w:rPr>
          <w:sz w:val="24"/>
        </w:rPr>
        <w:t xml:space="preserve"> МСФО (IFRS) 17.</w:t>
      </w:r>
    </w:p>
    <w:p>
      <w:pPr>
        <w:pStyle w:val="0"/>
        <w:spacing w:before="240" w:lineRule="auto"/>
        <w:ind w:firstLine="540"/>
        <w:jc w:val="both"/>
      </w:pPr>
      <w:r>
        <w:rPr>
          <w:sz w:val="24"/>
        </w:rPr>
        <w:t xml:space="preserve">10.3. Фонд должен отражать на счетах бухгалтерского учета прекращение признания договора, учитываемого в соответствии с </w:t>
      </w:r>
      <w:r>
        <w:rPr>
          <w:sz w:val="24"/>
        </w:rPr>
        <w:t xml:space="preserve">МСФО (IFRS) 17</w:t>
      </w:r>
      <w:r>
        <w:rPr>
          <w:sz w:val="24"/>
        </w:rPr>
        <w:t xml:space="preserve">, в соответствии с </w:t>
      </w:r>
      <w:r>
        <w:rPr>
          <w:sz w:val="24"/>
        </w:rPr>
        <w:t xml:space="preserve">пунктами 74</w:t>
      </w:r>
      <w:r>
        <w:rPr>
          <w:sz w:val="24"/>
        </w:rPr>
        <w:t xml:space="preserve"> и </w:t>
      </w:r>
      <w:r>
        <w:rPr>
          <w:sz w:val="24"/>
        </w:rPr>
        <w:t xml:space="preserve">76</w:t>
      </w:r>
      <w:r>
        <w:rPr>
          <w:sz w:val="24"/>
        </w:rPr>
        <w:t xml:space="preserve"> МСФО (IFRS) 17.</w:t>
      </w:r>
    </w:p>
    <w:p>
      <w:pPr>
        <w:pStyle w:val="0"/>
        <w:jc w:val="both"/>
      </w:pPr>
      <w:r>
        <w:rPr>
          <w:sz w:val="24"/>
        </w:rPr>
      </w:r>
    </w:p>
    <w:p>
      <w:pPr>
        <w:pStyle w:val="2"/>
        <w:outlineLvl w:val="1"/>
        <w:ind w:firstLine="540"/>
        <w:jc w:val="both"/>
      </w:pPr>
      <w:r>
        <w:rPr>
          <w:sz w:val="24"/>
        </w:rPr>
        <w:t xml:space="preserve">Глава 11. Заключительные положения</w:t>
      </w:r>
    </w:p>
    <w:p>
      <w:pPr>
        <w:pStyle w:val="0"/>
        <w:ind w:firstLine="540"/>
        <w:jc w:val="both"/>
      </w:pPr>
      <w:r>
        <w:rPr>
          <w:sz w:val="24"/>
        </w:rPr>
      </w:r>
    </w:p>
    <w:p>
      <w:pPr>
        <w:pStyle w:val="0"/>
        <w:ind w:firstLine="540"/>
        <w:jc w:val="both"/>
      </w:pPr>
      <w:r>
        <w:rPr>
          <w:sz w:val="24"/>
        </w:rPr>
        <w:t xml:space="preserve">11.1. При применении настоящего Положения фонд должен руководствоваться Международными стандартами финансовой отчетности и Разъяснениями Международных стандартов финансовой отчетности &lt;7&gt;, а также </w:t>
      </w:r>
      <w:r>
        <w:rPr>
          <w:sz w:val="24"/>
        </w:rPr>
        <w:t xml:space="preserve">частью 12 статьи 21</w:t>
      </w:r>
      <w:r>
        <w:rPr>
          <w:sz w:val="24"/>
        </w:rPr>
        <w:t xml:space="preserve"> Федерального закона от 6 декабря 2011 года N 402-ФЗ "О бухгалтерском учете".</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&lt;7&gt; Введены в действие на территории Российской Федерации в соответствии с </w:t>
      </w:r>
      <w:r>
        <w:rPr>
          <w:sz w:val="24"/>
        </w:rPr>
        <w:t xml:space="preserve">постановлением</w:t>
      </w:r>
      <w:r>
        <w:rPr>
          <w:sz w:val="24"/>
        </w:rPr>
        <w:t xml:space="preserve"> Правительства Российской Федерации от 25 февраля 2011 года N 107 "Об утверждении Положения о признании Международных стандартов финансовой отчетности и Разъяснений Международных стандартов финансовой отчетности для применения на территории Российской Федерации".</w:t>
      </w:r>
    </w:p>
    <w:p>
      <w:pPr>
        <w:pStyle w:val="0"/>
        <w:jc w:val="both"/>
      </w:pPr>
      <w:r>
        <w:rPr>
          <w:sz w:val="24"/>
        </w:rPr>
      </w:r>
    </w:p>
    <w:p>
      <w:pPr>
        <w:pStyle w:val="0"/>
        <w:ind w:firstLine="540"/>
        <w:jc w:val="both"/>
      </w:pPr>
      <w:r>
        <w:rPr>
          <w:sz w:val="24"/>
        </w:rPr>
        <w:t xml:space="preserve">11.2. Настоящее Положение подлежит официальному опубликованию и в соответствии с решением Совета директоров Банка России (протокол заседания Совета директоров Банка России от 26 апреля 2024 года N ПСД-11) вступает в силу с 1 января 2025 года.</w:t>
      </w:r>
    </w:p>
    <w:p>
      <w:pPr>
        <w:pStyle w:val="0"/>
        <w:spacing w:before="240" w:lineRule="auto"/>
        <w:ind w:firstLine="540"/>
        <w:jc w:val="both"/>
      </w:pPr>
      <w:r>
        <w:rPr>
          <w:sz w:val="24"/>
        </w:rPr>
        <w:t xml:space="preserve">11.3. Со дня вступления в силу настоящего Положения признать утратившим силу </w:t>
      </w:r>
      <w:r>
        <w:rPr>
          <w:sz w:val="24"/>
        </w:rPr>
        <w:t xml:space="preserve">Положение</w:t>
      </w:r>
      <w:r>
        <w:rPr>
          <w:sz w:val="24"/>
        </w:rPr>
        <w:t xml:space="preserve"> Банка России от 17 октября 2023 года N 829-П "О порядке отражения на счетах бухгалтерского учета негосударственными пенсионными фондами договоров долгосрочных сбережений" &lt;8&gt;.</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&lt;8&gt; Зарегистрировано Минюстом России 20 ноября 2023 года, регистрационный N 76010.</w:t>
      </w:r>
    </w:p>
    <w:p>
      <w:pPr>
        <w:pStyle w:val="0"/>
        <w:jc w:val="both"/>
      </w:pPr>
      <w:r>
        <w:rPr>
          <w:sz w:val="24"/>
        </w:rPr>
      </w:r>
    </w:p>
    <w:p>
      <w:pPr>
        <w:pStyle w:val="0"/>
        <w:jc w:val="right"/>
      </w:pPr>
      <w:r>
        <w:rPr>
          <w:sz w:val="24"/>
        </w:rPr>
        <w:t xml:space="preserve">Председатель Центрального банка</w:t>
      </w:r>
    </w:p>
    <w:p>
      <w:pPr>
        <w:pStyle w:val="0"/>
        <w:jc w:val="right"/>
      </w:pPr>
      <w:r>
        <w:rPr>
          <w:sz w:val="24"/>
        </w:rPr>
        <w:t xml:space="preserve">Российской Федерации</w:t>
      </w:r>
    </w:p>
    <w:p>
      <w:pPr>
        <w:pStyle w:val="0"/>
        <w:jc w:val="right"/>
      </w:pPr>
      <w:r>
        <w:rPr>
          <w:sz w:val="24"/>
        </w:rPr>
        <w:t xml:space="preserve">Э.С.НАБИУЛЛИНА</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rPr>
        <w:t xml:space="preserve">Приложение</w:t>
      </w:r>
    </w:p>
    <w:p>
      <w:pPr>
        <w:pStyle w:val="0"/>
        <w:jc w:val="right"/>
      </w:pPr>
      <w:r>
        <w:rPr>
          <w:sz w:val="24"/>
        </w:rPr>
        <w:t xml:space="preserve">к Положению Банка России</w:t>
      </w:r>
    </w:p>
    <w:p>
      <w:pPr>
        <w:pStyle w:val="0"/>
        <w:jc w:val="right"/>
      </w:pPr>
      <w:r>
        <w:rPr>
          <w:sz w:val="24"/>
        </w:rPr>
        <w:t xml:space="preserve">от 21 мая 2024 года N 838-П</w:t>
      </w:r>
    </w:p>
    <w:p>
      <w:pPr>
        <w:pStyle w:val="0"/>
        <w:jc w:val="right"/>
      </w:pPr>
      <w:r>
        <w:rPr>
          <w:sz w:val="24"/>
        </w:rPr>
        <w:t xml:space="preserve">"О порядке отражения на счетах</w:t>
      </w:r>
    </w:p>
    <w:p>
      <w:pPr>
        <w:pStyle w:val="0"/>
        <w:jc w:val="right"/>
      </w:pPr>
      <w:r>
        <w:rPr>
          <w:sz w:val="24"/>
        </w:rPr>
        <w:t xml:space="preserve">бухгалтерского учета негосударственными</w:t>
      </w:r>
    </w:p>
    <w:p>
      <w:pPr>
        <w:pStyle w:val="0"/>
        <w:jc w:val="right"/>
      </w:pPr>
      <w:r>
        <w:rPr>
          <w:sz w:val="24"/>
        </w:rPr>
        <w:t xml:space="preserve">пенсионными фондами договоров</w:t>
      </w:r>
    </w:p>
    <w:p>
      <w:pPr>
        <w:pStyle w:val="0"/>
        <w:jc w:val="right"/>
      </w:pPr>
      <w:r>
        <w:rPr>
          <w:sz w:val="24"/>
        </w:rPr>
        <w:t xml:space="preserve">долгосрочных сбережений"</w:t>
      </w:r>
    </w:p>
    <w:p>
      <w:pPr>
        <w:pStyle w:val="0"/>
        <w:jc w:val="both"/>
      </w:pPr>
      <w:r>
        <w:rPr>
          <w:sz w:val="24"/>
        </w:rPr>
      </w:r>
    </w:p>
    <w:bookmarkStart w:id="207" w:name="P207"/>
    <w:bookmarkEnd w:id="207"/>
    <w:p>
      <w:pPr>
        <w:pStyle w:val="2"/>
        <w:jc w:val="center"/>
      </w:pPr>
      <w:r>
        <w:rPr>
          <w:sz w:val="24"/>
        </w:rPr>
        <w:t xml:space="preserve">ТИПОВЫЕ БУХГАЛТЕРСКИЕ ЗАПИСИ</w:t>
      </w:r>
    </w:p>
    <w:p>
      <w:pPr>
        <w:pStyle w:val="2"/>
        <w:jc w:val="center"/>
      </w:pPr>
      <w:r>
        <w:rPr>
          <w:sz w:val="24"/>
        </w:rPr>
        <w:t xml:space="preserve">ДЛЯ ОТРАЖЕНИЯ НА СЧЕТАХ БУХГАЛТЕРСКОГО УЧЕТА</w:t>
      </w:r>
    </w:p>
    <w:p>
      <w:pPr>
        <w:pStyle w:val="2"/>
        <w:jc w:val="center"/>
      </w:pPr>
      <w:r>
        <w:rPr>
          <w:sz w:val="24"/>
        </w:rPr>
        <w:t xml:space="preserve">НЕГОСУДАРСТВЕННЫМИ ПЕНСИОННЫМИ ФОНДАМИ ДОГОВОРОВ</w:t>
      </w:r>
    </w:p>
    <w:p>
      <w:pPr>
        <w:pStyle w:val="2"/>
        <w:jc w:val="center"/>
      </w:pPr>
      <w:r>
        <w:rPr>
          <w:sz w:val="24"/>
        </w:rPr>
        <w:t xml:space="preserve">ДОЛГОСРОЧНЫХ СБЕРЕЖЕНИЙ</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r>
              <w:rPr>
                <w:sz w:val="24"/>
                <w:color w:val="392c69"/>
              </w:rPr>
              <w:t xml:space="preserve">Указания</w:t>
            </w:r>
            <w:r>
              <w:rPr>
                <w:sz w:val="24"/>
                <w:color w:val="392c69"/>
              </w:rPr>
              <w:t xml:space="preserve"> Банка России от 16.06.2025 N 7075-У)</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2"/>
        <w:outlineLvl w:val="1"/>
        <w:ind w:firstLine="540"/>
        <w:jc w:val="both"/>
      </w:pPr>
      <w:r>
        <w:rPr>
          <w:sz w:val="24"/>
        </w:rPr>
        <w:t xml:space="preserve">Часть 1. Отражение на счетах бухгалтерского учета договоров долгосрочных сбережений, учитываемых в соответствии с </w:t>
      </w:r>
      <w:r>
        <w:rPr>
          <w:sz w:val="24"/>
        </w:rPr>
        <w:t xml:space="preserve">МСФО (IFRS) 17</w:t>
      </w:r>
    </w:p>
    <w:p>
      <w:pPr>
        <w:pStyle w:val="0"/>
        <w:jc w:val="both"/>
      </w:pPr>
      <w:r>
        <w:rPr>
          <w:sz w:val="24"/>
        </w:rPr>
      </w:r>
    </w:p>
    <w:p>
      <w:pPr>
        <w:pStyle w:val="2"/>
        <w:outlineLvl w:val="2"/>
        <w:ind w:firstLine="540"/>
        <w:jc w:val="both"/>
      </w:pPr>
      <w:r>
        <w:rPr>
          <w:sz w:val="24"/>
        </w:rPr>
        <w:t xml:space="preserve">Таблица 1.1. Отражение на счетах бухгалтерского учета активов в отношении аквизиционных денежных потоков</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874"/>
        <w:gridCol w:w="3866"/>
        <w:gridCol w:w="1020"/>
        <w:gridCol w:w="1140"/>
        <w:gridCol w:w="985"/>
        <w:gridCol w:w="1152"/>
      </w:tblGrid>
      <w:tr>
        <w:tc>
          <w:tcPr>
            <w:tcW w:w="874" w:type="dxa"/>
          </w:tcPr>
          <w:p>
            <w:pPr>
              <w:pStyle w:val="0"/>
              <w:jc w:val="center"/>
            </w:pPr>
            <w:r>
              <w:rPr>
                <w:sz w:val="24"/>
              </w:rPr>
              <w:t xml:space="preserve">Номер строки</w:t>
            </w:r>
          </w:p>
        </w:tc>
        <w:tc>
          <w:tcPr>
            <w:tcW w:w="3866" w:type="dxa"/>
          </w:tcPr>
          <w:p>
            <w:pPr>
              <w:pStyle w:val="0"/>
              <w:jc w:val="center"/>
            </w:pPr>
            <w:r>
              <w:rPr>
                <w:sz w:val="24"/>
              </w:rPr>
              <w:t xml:space="preserve">Содержание факта хозяйственной жизни</w:t>
            </w:r>
          </w:p>
        </w:tc>
        <w:tc>
          <w:tcPr>
            <w:tcW w:w="1020" w:type="dxa"/>
          </w:tcPr>
          <w:p>
            <w:pPr>
              <w:pStyle w:val="0"/>
              <w:jc w:val="center"/>
            </w:pPr>
            <w:r>
              <w:rPr>
                <w:sz w:val="24"/>
              </w:rPr>
              <w:t xml:space="preserve">Дебет счета</w:t>
            </w:r>
          </w:p>
        </w:tc>
        <w:tc>
          <w:tcPr>
            <w:tcW w:w="1140" w:type="dxa"/>
          </w:tcPr>
          <w:p>
            <w:pPr>
              <w:pStyle w:val="0"/>
              <w:jc w:val="center"/>
            </w:pPr>
            <w:r>
              <w:rPr>
                <w:sz w:val="24"/>
              </w:rPr>
              <w:t xml:space="preserve">Кредит счета</w:t>
            </w:r>
          </w:p>
        </w:tc>
        <w:tc>
          <w:tcPr>
            <w:tcW w:w="985" w:type="dxa"/>
          </w:tcPr>
          <w:p>
            <w:pPr>
              <w:pStyle w:val="0"/>
              <w:jc w:val="center"/>
            </w:pPr>
            <w:r>
              <w:rPr>
                <w:sz w:val="24"/>
              </w:rPr>
              <w:t xml:space="preserve">Символ ОФР </w:t>
            </w:r>
            <w:hyperlink w:history="0" w:anchor="P250" w:tooltip="&lt;9&gt; Отчет о финансовых результатах.">
              <w:r>
                <w:rPr>
                  <w:sz w:val="24"/>
                  <w:color w:val="0000ff"/>
                </w:rPr>
                <w:t xml:space="preserve">&lt;9&gt;</w:t>
              </w:r>
            </w:hyperlink>
          </w:p>
        </w:tc>
        <w:tc>
          <w:tcPr>
            <w:tcW w:w="1152" w:type="dxa"/>
          </w:tcPr>
          <w:p>
            <w:pPr>
              <w:pStyle w:val="0"/>
              <w:jc w:val="center"/>
            </w:pPr>
            <w:r>
              <w:rPr>
                <w:sz w:val="24"/>
              </w:rPr>
              <w:t xml:space="preserve">Код вида деятельности</w:t>
            </w:r>
          </w:p>
        </w:tc>
      </w:tr>
      <w:tr>
        <w:tc>
          <w:tcPr>
            <w:tcW w:w="874" w:type="dxa"/>
          </w:tcPr>
          <w:p>
            <w:pPr>
              <w:pStyle w:val="0"/>
              <w:jc w:val="center"/>
            </w:pPr>
            <w:r>
              <w:rPr>
                <w:sz w:val="24"/>
              </w:rPr>
              <w:t xml:space="preserve">1</w:t>
            </w:r>
          </w:p>
        </w:tc>
        <w:tc>
          <w:tcPr>
            <w:tcW w:w="3866" w:type="dxa"/>
          </w:tcPr>
          <w:p>
            <w:pPr>
              <w:pStyle w:val="0"/>
              <w:jc w:val="center"/>
            </w:pPr>
            <w:r>
              <w:rPr>
                <w:sz w:val="24"/>
              </w:rPr>
              <w:t xml:space="preserve">2</w:t>
            </w:r>
          </w:p>
        </w:tc>
        <w:tc>
          <w:tcPr>
            <w:tcW w:w="1020" w:type="dxa"/>
          </w:tcPr>
          <w:p>
            <w:pPr>
              <w:pStyle w:val="0"/>
              <w:jc w:val="center"/>
            </w:pPr>
            <w:r>
              <w:rPr>
                <w:sz w:val="24"/>
              </w:rPr>
              <w:t xml:space="preserve">3</w:t>
            </w:r>
          </w:p>
        </w:tc>
        <w:tc>
          <w:tcPr>
            <w:tcW w:w="1140" w:type="dxa"/>
          </w:tcPr>
          <w:p>
            <w:pPr>
              <w:pStyle w:val="0"/>
              <w:jc w:val="center"/>
            </w:pPr>
            <w:r>
              <w:rPr>
                <w:sz w:val="24"/>
              </w:rPr>
              <w:t xml:space="preserve">4</w:t>
            </w:r>
          </w:p>
        </w:tc>
        <w:tc>
          <w:tcPr>
            <w:tcW w:w="985" w:type="dxa"/>
          </w:tcPr>
          <w:p>
            <w:pPr>
              <w:pStyle w:val="0"/>
              <w:jc w:val="center"/>
            </w:pPr>
            <w:r>
              <w:rPr>
                <w:sz w:val="24"/>
              </w:rPr>
              <w:t xml:space="preserve">5</w:t>
            </w:r>
          </w:p>
        </w:tc>
        <w:tc>
          <w:tcPr>
            <w:tcW w:w="1152" w:type="dxa"/>
          </w:tcPr>
          <w:p>
            <w:pPr>
              <w:pStyle w:val="0"/>
              <w:jc w:val="center"/>
            </w:pPr>
            <w:r>
              <w:rPr>
                <w:sz w:val="24"/>
              </w:rPr>
              <w:t xml:space="preserve">6</w:t>
            </w:r>
          </w:p>
        </w:tc>
      </w:tr>
      <w:tr>
        <w:tc>
          <w:tcPr>
            <w:tcW w:w="874" w:type="dxa"/>
          </w:tcPr>
          <w:bookmarkStart w:id="230" w:name="P230"/>
          <w:bookmarkEnd w:id="230"/>
          <w:p>
            <w:pPr>
              <w:pStyle w:val="0"/>
            </w:pPr>
            <w:r>
              <w:rPr>
                <w:sz w:val="24"/>
              </w:rPr>
              <w:t xml:space="preserve">1</w:t>
            </w:r>
          </w:p>
        </w:tc>
        <w:tc>
          <w:tcPr>
            <w:tcW w:w="3866" w:type="dxa"/>
          </w:tcPr>
          <w:p>
            <w:pPr>
              <w:pStyle w:val="0"/>
              <w:ind w:firstLine="283"/>
              <w:jc w:val="both"/>
            </w:pPr>
            <w:r>
              <w:rPr>
                <w:sz w:val="24"/>
              </w:rPr>
              <w:t xml:space="preserve">Отражение признания актива в отношении АДП</w:t>
            </w:r>
          </w:p>
        </w:tc>
        <w:tc>
          <w:tcPr>
            <w:tcW w:w="1020" w:type="dxa"/>
          </w:tcPr>
          <w:p>
            <w:pPr>
              <w:pStyle w:val="0"/>
              <w:jc w:val="center"/>
            </w:pPr>
            <w:r>
              <w:rPr>
                <w:sz w:val="24"/>
              </w:rPr>
              <w:t xml:space="preserve">N 35622</w:t>
            </w:r>
          </w:p>
        </w:tc>
        <w:tc>
          <w:tcPr>
            <w:tcW w:w="1140" w:type="dxa"/>
          </w:tcPr>
          <w:p>
            <w:pPr>
              <w:pStyle w:val="0"/>
              <w:jc w:val="center"/>
            </w:pPr>
            <w:r>
              <w:rPr>
                <w:sz w:val="24"/>
              </w:rPr>
              <w:t xml:space="preserve">Счета </w:t>
            </w:r>
            <w:r>
              <w:rPr>
                <w:sz w:val="24"/>
              </w:rPr>
              <w:t xml:space="preserve">разделов 4</w:t>
            </w:r>
            <w:r>
              <w:rPr>
                <w:sz w:val="24"/>
              </w:rPr>
              <w:t xml:space="preserve">, </w:t>
            </w:r>
            <w:r>
              <w:rPr>
                <w:sz w:val="24"/>
              </w:rPr>
              <w:t xml:space="preserve">6</w:t>
            </w:r>
            <w:r>
              <w:rPr>
                <w:sz w:val="24"/>
              </w:rPr>
              <w:t xml:space="preserve"> главы А приложения 1 к Плану счетов</w:t>
            </w:r>
          </w:p>
        </w:tc>
        <w:tc>
          <w:tcPr>
            <w:tcW w:w="985" w:type="dxa"/>
          </w:tcPr>
          <w:p>
            <w:pPr>
              <w:pStyle w:val="0"/>
              <w:jc w:val="center"/>
            </w:pPr>
            <w:r>
              <w:rPr>
                <w:sz w:val="24"/>
              </w:rPr>
              <w:t xml:space="preserve">-</w:t>
            </w:r>
          </w:p>
        </w:tc>
        <w:tc>
          <w:tcPr>
            <w:tcW w:w="1152" w:type="dxa"/>
          </w:tcPr>
          <w:p>
            <w:pPr>
              <w:pStyle w:val="0"/>
              <w:jc w:val="center"/>
            </w:pPr>
            <w:r>
              <w:rPr>
                <w:sz w:val="24"/>
              </w:rPr>
              <w:t xml:space="preserve">3</w:t>
            </w:r>
          </w:p>
        </w:tc>
      </w:tr>
      <w:tr>
        <w:tc>
          <w:tcPr>
            <w:tcW w:w="874" w:type="dxa"/>
          </w:tcPr>
          <w:bookmarkStart w:id="236" w:name="P236"/>
          <w:bookmarkEnd w:id="236"/>
          <w:p>
            <w:pPr>
              <w:pStyle w:val="0"/>
            </w:pPr>
            <w:r>
              <w:rPr>
                <w:sz w:val="24"/>
              </w:rPr>
              <w:t xml:space="preserve">2</w:t>
            </w:r>
          </w:p>
        </w:tc>
        <w:tc>
          <w:tcPr>
            <w:tcW w:w="3866" w:type="dxa"/>
          </w:tcPr>
          <w:p>
            <w:pPr>
              <w:pStyle w:val="0"/>
              <w:ind w:firstLine="283"/>
              <w:jc w:val="both"/>
            </w:pPr>
            <w:r>
              <w:rPr>
                <w:sz w:val="24"/>
              </w:rPr>
              <w:t xml:space="preserve">Отражение признания актива в отношении АДП, относящегося к группе договоров, учитываемых в соответствии с </w:t>
            </w:r>
            <w:r>
              <w:rPr>
                <w:sz w:val="24"/>
              </w:rPr>
              <w:t xml:space="preserve">МСФО (IFRS) 17</w:t>
            </w:r>
            <w:r>
              <w:rPr>
                <w:sz w:val="24"/>
              </w:rPr>
              <w:t xml:space="preserve">, до признания договора, учитываемого в соответствии с </w:t>
            </w:r>
            <w:r>
              <w:rPr>
                <w:sz w:val="24"/>
              </w:rPr>
              <w:t xml:space="preserve">МСФО (IFRS) 17</w:t>
            </w:r>
          </w:p>
        </w:tc>
        <w:tc>
          <w:tcPr>
            <w:tcW w:w="1020" w:type="dxa"/>
          </w:tcPr>
          <w:p>
            <w:pPr>
              <w:pStyle w:val="0"/>
              <w:jc w:val="center"/>
            </w:pPr>
            <w:r>
              <w:rPr>
                <w:sz w:val="24"/>
              </w:rPr>
              <w:t xml:space="preserve">N 35623, N 35624, N 35625, N 35626, N 35627, N 35628</w:t>
            </w:r>
          </w:p>
        </w:tc>
        <w:tc>
          <w:tcPr>
            <w:tcW w:w="1140" w:type="dxa"/>
          </w:tcPr>
          <w:p>
            <w:pPr>
              <w:pStyle w:val="0"/>
              <w:jc w:val="center"/>
            </w:pPr>
            <w:r>
              <w:rPr>
                <w:sz w:val="24"/>
              </w:rPr>
              <w:t xml:space="preserve">N 35622</w:t>
            </w:r>
          </w:p>
        </w:tc>
        <w:tc>
          <w:tcPr>
            <w:tcW w:w="985" w:type="dxa"/>
          </w:tcPr>
          <w:p>
            <w:pPr>
              <w:pStyle w:val="0"/>
              <w:jc w:val="center"/>
            </w:pPr>
            <w:r>
              <w:rPr>
                <w:sz w:val="24"/>
              </w:rPr>
              <w:t xml:space="preserve">-</w:t>
            </w:r>
          </w:p>
        </w:tc>
        <w:tc>
          <w:tcPr>
            <w:tcW w:w="1152" w:type="dxa"/>
          </w:tcPr>
          <w:p>
            <w:pPr>
              <w:pStyle w:val="0"/>
              <w:jc w:val="center"/>
            </w:pPr>
            <w:r>
              <w:rPr>
                <w:sz w:val="24"/>
              </w:rPr>
              <w:t xml:space="preserve">3</w:t>
            </w:r>
          </w:p>
        </w:tc>
      </w:tr>
      <w:tr>
        <w:tc>
          <w:tcPr>
            <w:tcW w:w="874" w:type="dxa"/>
          </w:tcPr>
          <w:bookmarkStart w:id="242" w:name="P242"/>
          <w:bookmarkEnd w:id="242"/>
          <w:p>
            <w:pPr>
              <w:pStyle w:val="0"/>
            </w:pPr>
            <w:r>
              <w:rPr>
                <w:sz w:val="24"/>
              </w:rPr>
              <w:t xml:space="preserve">3</w:t>
            </w:r>
          </w:p>
        </w:tc>
        <w:tc>
          <w:tcPr>
            <w:tcW w:w="3866" w:type="dxa"/>
          </w:tcPr>
          <w:p>
            <w:pPr>
              <w:pStyle w:val="0"/>
              <w:ind w:firstLine="283"/>
              <w:jc w:val="both"/>
            </w:pPr>
            <w:r>
              <w:rPr>
                <w:sz w:val="24"/>
              </w:rPr>
              <w:t xml:space="preserve">Отражение прекращения признания актива в отношении АДП, на дату признания договора, учитываемого в соответствии с </w:t>
            </w:r>
            <w:r>
              <w:rPr>
                <w:sz w:val="24"/>
              </w:rPr>
              <w:t xml:space="preserve">МСФО (IFRS) 17</w:t>
            </w:r>
          </w:p>
        </w:tc>
        <w:tc>
          <w:tcPr>
            <w:tcW w:w="1020" w:type="dxa"/>
          </w:tcPr>
          <w:p>
            <w:pPr>
              <w:pStyle w:val="0"/>
              <w:jc w:val="center"/>
            </w:pPr>
            <w:r>
              <w:rPr>
                <w:sz w:val="24"/>
              </w:rPr>
              <w:t xml:space="preserve">N 37925, N 38025, N 38125, N 38225, N 38325, N 38425, N 38525, N 38625, N 38725, N 38825, N 38925, N 39025</w:t>
            </w:r>
          </w:p>
        </w:tc>
        <w:tc>
          <w:tcPr>
            <w:tcW w:w="1140" w:type="dxa"/>
          </w:tcPr>
          <w:p>
            <w:pPr>
              <w:pStyle w:val="0"/>
              <w:jc w:val="center"/>
            </w:pPr>
            <w:r>
              <w:rPr>
                <w:sz w:val="24"/>
              </w:rPr>
              <w:t xml:space="preserve">N 35623, N 35624, N 35625, N 35626, N 35627, N 35628</w:t>
            </w:r>
          </w:p>
        </w:tc>
        <w:tc>
          <w:tcPr>
            <w:tcW w:w="985" w:type="dxa"/>
          </w:tcPr>
          <w:p>
            <w:pPr>
              <w:pStyle w:val="0"/>
              <w:jc w:val="center"/>
            </w:pPr>
            <w:r>
              <w:rPr>
                <w:sz w:val="24"/>
              </w:rPr>
              <w:t xml:space="preserve">-</w:t>
            </w:r>
          </w:p>
        </w:tc>
        <w:tc>
          <w:tcPr>
            <w:tcW w:w="1152" w:type="dxa"/>
          </w:tcPr>
          <w:p>
            <w:pPr>
              <w:pStyle w:val="0"/>
              <w:jc w:val="center"/>
            </w:pPr>
            <w:r>
              <w:rPr>
                <w:sz w:val="24"/>
              </w:rPr>
              <w:t xml:space="preserve">3</w:t>
            </w:r>
          </w:p>
        </w:tc>
      </w:tr>
    </w:tbl>
    <w:p>
      <w:pPr>
        <w:pStyle w:val="0"/>
        <w:jc w:val="both"/>
      </w:pPr>
      <w:r>
        <w:rPr>
          <w:sz w:val="24"/>
        </w:rPr>
      </w:r>
    </w:p>
    <w:p>
      <w:pPr>
        <w:pStyle w:val="0"/>
        <w:ind w:firstLine="540"/>
        <w:jc w:val="both"/>
      </w:pPr>
      <w:r>
        <w:rPr>
          <w:sz w:val="24"/>
        </w:rPr>
        <w:t xml:space="preserve">--------------------------------</w:t>
      </w:r>
    </w:p>
    <w:bookmarkStart w:id="250" w:name="P250"/>
    <w:bookmarkEnd w:id="250"/>
    <w:p>
      <w:pPr>
        <w:pStyle w:val="0"/>
        <w:spacing w:before="240" w:lineRule="auto"/>
        <w:ind w:firstLine="540"/>
        <w:jc w:val="both"/>
      </w:pPr>
      <w:r>
        <w:rPr>
          <w:sz w:val="24"/>
        </w:rPr>
        <w:t xml:space="preserve">&lt;9&gt; Отчет о финансовых результатах.</w:t>
      </w:r>
    </w:p>
    <w:p>
      <w:pPr>
        <w:pStyle w:val="0"/>
        <w:jc w:val="both"/>
      </w:pPr>
      <w:r>
        <w:rPr>
          <w:sz w:val="24"/>
        </w:rPr>
      </w:r>
    </w:p>
    <w:p>
      <w:pPr>
        <w:pStyle w:val="2"/>
        <w:outlineLvl w:val="2"/>
        <w:ind w:firstLine="540"/>
        <w:jc w:val="both"/>
      </w:pPr>
      <w:r>
        <w:rPr>
          <w:sz w:val="24"/>
        </w:rPr>
        <w:t xml:space="preserve">Таблица 1.2. Отражение на счетах бухгалтерского учета активов и обязательств в отношении денежных потоков, не являющихся аквизиционными денежными потоками, по договорам, учитываемым в соответствии с </w:t>
      </w:r>
      <w:r>
        <w:rPr>
          <w:sz w:val="24"/>
        </w:rPr>
        <w:t xml:space="preserve">МСФО (IFRS) 17</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874"/>
        <w:gridCol w:w="3866"/>
        <w:gridCol w:w="1020"/>
        <w:gridCol w:w="1140"/>
        <w:gridCol w:w="985"/>
        <w:gridCol w:w="1152"/>
      </w:tblGrid>
      <w:tr>
        <w:tc>
          <w:tcPr>
            <w:tcW w:w="874" w:type="dxa"/>
          </w:tcPr>
          <w:p>
            <w:pPr>
              <w:pStyle w:val="0"/>
              <w:jc w:val="center"/>
            </w:pPr>
            <w:r>
              <w:rPr>
                <w:sz w:val="24"/>
              </w:rPr>
              <w:t xml:space="preserve">Номер строки</w:t>
            </w:r>
          </w:p>
        </w:tc>
        <w:tc>
          <w:tcPr>
            <w:tcW w:w="3866" w:type="dxa"/>
          </w:tcPr>
          <w:p>
            <w:pPr>
              <w:pStyle w:val="0"/>
              <w:jc w:val="center"/>
            </w:pPr>
            <w:r>
              <w:rPr>
                <w:sz w:val="24"/>
              </w:rPr>
              <w:t xml:space="preserve">Содержание факта хозяйственной жизни</w:t>
            </w:r>
          </w:p>
        </w:tc>
        <w:tc>
          <w:tcPr>
            <w:tcW w:w="1020" w:type="dxa"/>
          </w:tcPr>
          <w:p>
            <w:pPr>
              <w:pStyle w:val="0"/>
              <w:jc w:val="center"/>
            </w:pPr>
            <w:r>
              <w:rPr>
                <w:sz w:val="24"/>
              </w:rPr>
              <w:t xml:space="preserve">Дебет счета</w:t>
            </w:r>
          </w:p>
        </w:tc>
        <w:tc>
          <w:tcPr>
            <w:tcW w:w="1140" w:type="dxa"/>
          </w:tcPr>
          <w:p>
            <w:pPr>
              <w:pStyle w:val="0"/>
              <w:jc w:val="center"/>
            </w:pPr>
            <w:r>
              <w:rPr>
                <w:sz w:val="24"/>
              </w:rPr>
              <w:t xml:space="preserve">Кредит счета</w:t>
            </w:r>
          </w:p>
        </w:tc>
        <w:tc>
          <w:tcPr>
            <w:tcW w:w="985" w:type="dxa"/>
          </w:tcPr>
          <w:p>
            <w:pPr>
              <w:pStyle w:val="0"/>
              <w:jc w:val="center"/>
            </w:pPr>
            <w:r>
              <w:rPr>
                <w:sz w:val="24"/>
              </w:rPr>
              <w:t xml:space="preserve">Символ ОФР</w:t>
            </w:r>
          </w:p>
        </w:tc>
        <w:tc>
          <w:tcPr>
            <w:tcW w:w="1152" w:type="dxa"/>
          </w:tcPr>
          <w:p>
            <w:pPr>
              <w:pStyle w:val="0"/>
              <w:jc w:val="center"/>
            </w:pPr>
            <w:r>
              <w:rPr>
                <w:sz w:val="24"/>
              </w:rPr>
              <w:t xml:space="preserve">Код вида деятельности</w:t>
            </w:r>
          </w:p>
        </w:tc>
      </w:tr>
      <w:tr>
        <w:tc>
          <w:tcPr>
            <w:tcW w:w="874" w:type="dxa"/>
          </w:tcPr>
          <w:p>
            <w:pPr>
              <w:pStyle w:val="0"/>
              <w:jc w:val="center"/>
            </w:pPr>
            <w:r>
              <w:rPr>
                <w:sz w:val="24"/>
              </w:rPr>
              <w:t xml:space="preserve">1</w:t>
            </w:r>
          </w:p>
        </w:tc>
        <w:tc>
          <w:tcPr>
            <w:tcW w:w="3866" w:type="dxa"/>
          </w:tcPr>
          <w:p>
            <w:pPr>
              <w:pStyle w:val="0"/>
              <w:jc w:val="center"/>
            </w:pPr>
            <w:r>
              <w:rPr>
                <w:sz w:val="24"/>
              </w:rPr>
              <w:t xml:space="preserve">2</w:t>
            </w:r>
          </w:p>
        </w:tc>
        <w:tc>
          <w:tcPr>
            <w:tcW w:w="1020" w:type="dxa"/>
          </w:tcPr>
          <w:p>
            <w:pPr>
              <w:pStyle w:val="0"/>
              <w:jc w:val="center"/>
            </w:pPr>
            <w:r>
              <w:rPr>
                <w:sz w:val="24"/>
              </w:rPr>
              <w:t xml:space="preserve">3</w:t>
            </w:r>
          </w:p>
        </w:tc>
        <w:tc>
          <w:tcPr>
            <w:tcW w:w="1140" w:type="dxa"/>
          </w:tcPr>
          <w:p>
            <w:pPr>
              <w:pStyle w:val="0"/>
              <w:jc w:val="center"/>
            </w:pPr>
            <w:r>
              <w:rPr>
                <w:sz w:val="24"/>
              </w:rPr>
              <w:t xml:space="preserve">4</w:t>
            </w:r>
          </w:p>
        </w:tc>
        <w:tc>
          <w:tcPr>
            <w:tcW w:w="985" w:type="dxa"/>
          </w:tcPr>
          <w:p>
            <w:pPr>
              <w:pStyle w:val="0"/>
              <w:jc w:val="center"/>
            </w:pPr>
            <w:r>
              <w:rPr>
                <w:sz w:val="24"/>
              </w:rPr>
              <w:t xml:space="preserve">5</w:t>
            </w:r>
          </w:p>
        </w:tc>
        <w:tc>
          <w:tcPr>
            <w:tcW w:w="1152" w:type="dxa"/>
          </w:tcPr>
          <w:p>
            <w:pPr>
              <w:pStyle w:val="0"/>
              <w:jc w:val="center"/>
            </w:pPr>
            <w:r>
              <w:rPr>
                <w:sz w:val="24"/>
              </w:rPr>
              <w:t xml:space="preserve">6</w:t>
            </w:r>
          </w:p>
        </w:tc>
      </w:tr>
      <w:tr>
        <w:tc>
          <w:tcPr>
            <w:gridSpan w:val="6"/>
            <w:tcW w:w="9037" w:type="dxa"/>
          </w:tcPr>
          <w:p>
            <w:pPr>
              <w:pStyle w:val="0"/>
              <w:outlineLvl w:val="3"/>
              <w:jc w:val="center"/>
            </w:pPr>
            <w:r>
              <w:rPr>
                <w:sz w:val="24"/>
              </w:rPr>
              <w:t xml:space="preserve">Раздел 1. Отражение на счетах бухгалтерского учета активов в отношении денежных потоков, не являющихся АДП, по договорам, учитываемым в соответствии с </w:t>
            </w:r>
            <w:r>
              <w:rPr>
                <w:sz w:val="24"/>
              </w:rPr>
              <w:t xml:space="preserve">МСФО (IFRS) 17</w:t>
            </w:r>
          </w:p>
        </w:tc>
      </w:tr>
      <w:tr>
        <w:tc>
          <w:tcPr>
            <w:tcW w:w="874" w:type="dxa"/>
          </w:tcPr>
          <w:bookmarkStart w:id="267" w:name="P267"/>
          <w:bookmarkEnd w:id="267"/>
          <w:p>
            <w:pPr>
              <w:pStyle w:val="0"/>
            </w:pPr>
            <w:r>
              <w:rPr>
                <w:sz w:val="24"/>
              </w:rPr>
              <w:t xml:space="preserve">1.1</w:t>
            </w:r>
          </w:p>
        </w:tc>
        <w:tc>
          <w:tcPr>
            <w:tcW w:w="3866" w:type="dxa"/>
          </w:tcPr>
          <w:p>
            <w:pPr>
              <w:pStyle w:val="0"/>
              <w:ind w:firstLine="283"/>
              <w:jc w:val="both"/>
            </w:pPr>
            <w:r>
              <w:rPr>
                <w:sz w:val="24"/>
              </w:rPr>
              <w:t xml:space="preserve">Отражение признания актива в отношении денежных потоков, не являющихся АДП</w:t>
            </w:r>
          </w:p>
        </w:tc>
        <w:tc>
          <w:tcPr>
            <w:tcW w:w="1020" w:type="dxa"/>
          </w:tcPr>
          <w:p>
            <w:pPr>
              <w:pStyle w:val="0"/>
              <w:jc w:val="center"/>
            </w:pPr>
            <w:r>
              <w:rPr>
                <w:sz w:val="24"/>
              </w:rPr>
              <w:t xml:space="preserve">N 35562</w:t>
            </w:r>
          </w:p>
        </w:tc>
        <w:tc>
          <w:tcPr>
            <w:tcW w:w="1140" w:type="dxa"/>
          </w:tcPr>
          <w:p>
            <w:pPr>
              <w:pStyle w:val="0"/>
              <w:jc w:val="center"/>
            </w:pPr>
            <w:r>
              <w:rPr>
                <w:sz w:val="24"/>
              </w:rPr>
              <w:t xml:space="preserve">Счета </w:t>
            </w:r>
            <w:r>
              <w:rPr>
                <w:sz w:val="24"/>
              </w:rPr>
              <w:t xml:space="preserve">разделов 4</w:t>
            </w:r>
            <w:r>
              <w:rPr>
                <w:sz w:val="24"/>
              </w:rPr>
              <w:t xml:space="preserve">, </w:t>
            </w:r>
            <w:r>
              <w:rPr>
                <w:sz w:val="24"/>
              </w:rPr>
              <w:t xml:space="preserve">6</w:t>
            </w:r>
            <w:r>
              <w:rPr>
                <w:sz w:val="24"/>
              </w:rPr>
              <w:t xml:space="preserve"> главы А приложения 1 к Плану счетов</w:t>
            </w:r>
          </w:p>
        </w:tc>
        <w:tc>
          <w:tcPr>
            <w:tcW w:w="985" w:type="dxa"/>
          </w:tcPr>
          <w:p>
            <w:pPr>
              <w:pStyle w:val="0"/>
              <w:jc w:val="center"/>
            </w:pPr>
            <w:r>
              <w:rPr>
                <w:sz w:val="24"/>
              </w:rPr>
              <w:t xml:space="preserve">-</w:t>
            </w:r>
          </w:p>
        </w:tc>
        <w:tc>
          <w:tcPr>
            <w:tcW w:w="1152" w:type="dxa"/>
          </w:tcPr>
          <w:p>
            <w:pPr>
              <w:pStyle w:val="0"/>
              <w:jc w:val="center"/>
            </w:pPr>
            <w:r>
              <w:rPr>
                <w:sz w:val="24"/>
              </w:rPr>
              <w:t xml:space="preserve">3</w:t>
            </w:r>
          </w:p>
        </w:tc>
      </w:tr>
      <w:tr>
        <w:tc>
          <w:tcPr>
            <w:tcW w:w="874" w:type="dxa"/>
          </w:tcPr>
          <w:bookmarkStart w:id="273" w:name="P273"/>
          <w:bookmarkEnd w:id="273"/>
          <w:p>
            <w:pPr>
              <w:pStyle w:val="0"/>
            </w:pPr>
            <w:r>
              <w:rPr>
                <w:sz w:val="24"/>
              </w:rPr>
              <w:t xml:space="preserve">1.2</w:t>
            </w:r>
          </w:p>
        </w:tc>
        <w:tc>
          <w:tcPr>
            <w:tcW w:w="3866" w:type="dxa"/>
          </w:tcPr>
          <w:p>
            <w:pPr>
              <w:pStyle w:val="0"/>
              <w:ind w:firstLine="283"/>
              <w:jc w:val="both"/>
            </w:pPr>
            <w:r>
              <w:rPr>
                <w:sz w:val="24"/>
              </w:rPr>
              <w:t xml:space="preserve">Отражение признания актива в отношении денежных потоков, не являющихся АДП, относящегося к группе договоров, учитываемых в соответствии с </w:t>
            </w:r>
            <w:r>
              <w:rPr>
                <w:sz w:val="24"/>
              </w:rPr>
              <w:t xml:space="preserve">МСФО (IFRS) 17</w:t>
            </w:r>
            <w:r>
              <w:rPr>
                <w:sz w:val="24"/>
              </w:rPr>
              <w:t xml:space="preserve">, до признания договора, учитываемого в соответствии с </w:t>
            </w:r>
            <w:r>
              <w:rPr>
                <w:sz w:val="24"/>
              </w:rPr>
              <w:t xml:space="preserve">МСФО (IFRS) 17</w:t>
            </w:r>
          </w:p>
        </w:tc>
        <w:tc>
          <w:tcPr>
            <w:tcW w:w="1020" w:type="dxa"/>
          </w:tcPr>
          <w:p>
            <w:pPr>
              <w:pStyle w:val="0"/>
              <w:jc w:val="center"/>
            </w:pPr>
            <w:r>
              <w:rPr>
                <w:sz w:val="24"/>
              </w:rPr>
              <w:t xml:space="preserve">N 35570, N 35572, N 35574, N 35576, N 35578, N 35580</w:t>
            </w:r>
          </w:p>
        </w:tc>
        <w:tc>
          <w:tcPr>
            <w:tcW w:w="1140" w:type="dxa"/>
          </w:tcPr>
          <w:p>
            <w:pPr>
              <w:pStyle w:val="0"/>
              <w:jc w:val="center"/>
            </w:pPr>
            <w:r>
              <w:rPr>
                <w:sz w:val="24"/>
              </w:rPr>
              <w:t xml:space="preserve">N 35562</w:t>
            </w:r>
          </w:p>
        </w:tc>
        <w:tc>
          <w:tcPr>
            <w:tcW w:w="985" w:type="dxa"/>
          </w:tcPr>
          <w:p>
            <w:pPr>
              <w:pStyle w:val="0"/>
              <w:jc w:val="center"/>
            </w:pPr>
            <w:r>
              <w:rPr>
                <w:sz w:val="24"/>
              </w:rPr>
              <w:t xml:space="preserve">-</w:t>
            </w:r>
          </w:p>
        </w:tc>
        <w:tc>
          <w:tcPr>
            <w:tcW w:w="1152" w:type="dxa"/>
          </w:tcPr>
          <w:p>
            <w:pPr>
              <w:pStyle w:val="0"/>
              <w:jc w:val="center"/>
            </w:pPr>
            <w:r>
              <w:rPr>
                <w:sz w:val="24"/>
              </w:rPr>
              <w:t xml:space="preserve">3</w:t>
            </w:r>
          </w:p>
        </w:tc>
      </w:tr>
      <w:tr>
        <w:tc>
          <w:tcPr>
            <w:tcW w:w="874" w:type="dxa"/>
          </w:tcPr>
          <w:bookmarkStart w:id="279" w:name="P279"/>
          <w:bookmarkEnd w:id="279"/>
          <w:p>
            <w:pPr>
              <w:pStyle w:val="0"/>
            </w:pPr>
            <w:r>
              <w:rPr>
                <w:sz w:val="24"/>
              </w:rPr>
              <w:t xml:space="preserve">1.3</w:t>
            </w:r>
          </w:p>
        </w:tc>
        <w:tc>
          <w:tcPr>
            <w:tcW w:w="3866" w:type="dxa"/>
          </w:tcPr>
          <w:p>
            <w:pPr>
              <w:pStyle w:val="0"/>
              <w:ind w:firstLine="283"/>
              <w:jc w:val="both"/>
            </w:pPr>
            <w:r>
              <w:rPr>
                <w:sz w:val="24"/>
              </w:rPr>
              <w:t xml:space="preserve">Отражение прекращения признания актива в отношении денежных потоков, не являющихся АДП, на дату признания договора, учитываемого в соответствии с </w:t>
            </w:r>
            <w:r>
              <w:rPr>
                <w:sz w:val="24"/>
              </w:rPr>
              <w:t xml:space="preserve">МСФО (IFRS) 17</w:t>
            </w:r>
          </w:p>
        </w:tc>
        <w:tc>
          <w:tcPr>
            <w:tcW w:w="1020" w:type="dxa"/>
          </w:tcPr>
          <w:p>
            <w:pPr>
              <w:pStyle w:val="0"/>
              <w:jc w:val="center"/>
            </w:pPr>
            <w:r>
              <w:rPr>
                <w:sz w:val="24"/>
              </w:rPr>
              <w:t xml:space="preserve">N 37925, N 38025, N 38125, N 38225, N 38325, N 38425, N 38525, N 38625, N 38725, N 38825, N 38925, N 39025</w:t>
            </w:r>
          </w:p>
        </w:tc>
        <w:tc>
          <w:tcPr>
            <w:tcW w:w="1140" w:type="dxa"/>
          </w:tcPr>
          <w:p>
            <w:pPr>
              <w:pStyle w:val="0"/>
              <w:jc w:val="center"/>
            </w:pPr>
            <w:r>
              <w:rPr>
                <w:sz w:val="24"/>
              </w:rPr>
              <w:t xml:space="preserve">N 35570, N 35572, N 35574, N 35576, N 35578, N 35580</w:t>
            </w:r>
          </w:p>
        </w:tc>
        <w:tc>
          <w:tcPr>
            <w:tcW w:w="985" w:type="dxa"/>
          </w:tcPr>
          <w:p>
            <w:pPr>
              <w:pStyle w:val="0"/>
              <w:jc w:val="center"/>
            </w:pPr>
            <w:r>
              <w:rPr>
                <w:sz w:val="24"/>
              </w:rPr>
              <w:t xml:space="preserve">-</w:t>
            </w:r>
          </w:p>
        </w:tc>
        <w:tc>
          <w:tcPr>
            <w:tcW w:w="1152" w:type="dxa"/>
          </w:tcPr>
          <w:p>
            <w:pPr>
              <w:pStyle w:val="0"/>
              <w:jc w:val="center"/>
            </w:pPr>
            <w:r>
              <w:rPr>
                <w:sz w:val="24"/>
              </w:rPr>
              <w:t xml:space="preserve">3</w:t>
            </w:r>
          </w:p>
        </w:tc>
      </w:tr>
      <w:tr>
        <w:tc>
          <w:tcPr>
            <w:gridSpan w:val="6"/>
            <w:tcW w:w="9037" w:type="dxa"/>
          </w:tcPr>
          <w:p>
            <w:pPr>
              <w:pStyle w:val="0"/>
              <w:outlineLvl w:val="3"/>
              <w:jc w:val="center"/>
            </w:pPr>
            <w:r>
              <w:rPr>
                <w:sz w:val="24"/>
              </w:rPr>
              <w:t xml:space="preserve">Раздел 2. Отражение на счетах бухгалтерского учета обязательств в отношении денежных потоков, не являющихся АДП, по договорам, учитываемым в соответствии с </w:t>
            </w:r>
            <w:r>
              <w:rPr>
                <w:sz w:val="24"/>
              </w:rPr>
              <w:t xml:space="preserve">МСФО (IFRS) 17</w:t>
            </w:r>
          </w:p>
        </w:tc>
      </w:tr>
      <w:tr>
        <w:tc>
          <w:tcPr>
            <w:tcW w:w="874" w:type="dxa"/>
          </w:tcPr>
          <w:bookmarkStart w:id="286" w:name="P286"/>
          <w:bookmarkEnd w:id="286"/>
          <w:p>
            <w:pPr>
              <w:pStyle w:val="0"/>
            </w:pPr>
            <w:r>
              <w:rPr>
                <w:sz w:val="24"/>
              </w:rPr>
              <w:t xml:space="preserve">2.1</w:t>
            </w:r>
          </w:p>
        </w:tc>
        <w:tc>
          <w:tcPr>
            <w:tcW w:w="3866" w:type="dxa"/>
          </w:tcPr>
          <w:p>
            <w:pPr>
              <w:pStyle w:val="0"/>
              <w:ind w:firstLine="283"/>
              <w:jc w:val="both"/>
            </w:pPr>
            <w:r>
              <w:rPr>
                <w:sz w:val="24"/>
              </w:rPr>
              <w:t xml:space="preserve">Отражение обязательства в отношении денежных потоков, не являющихся АДП, по договорам, учитываемым в соответствии с </w:t>
            </w:r>
            <w:r>
              <w:rPr>
                <w:sz w:val="24"/>
              </w:rPr>
              <w:t xml:space="preserve">МСФО (IFRS) 17</w:t>
            </w:r>
          </w:p>
        </w:tc>
        <w:tc>
          <w:tcPr>
            <w:tcW w:w="1020" w:type="dxa"/>
          </w:tcPr>
          <w:p>
            <w:pPr>
              <w:pStyle w:val="0"/>
              <w:jc w:val="center"/>
            </w:pPr>
            <w:r>
              <w:rPr>
                <w:sz w:val="24"/>
              </w:rPr>
              <w:t xml:space="preserve">Счета </w:t>
            </w:r>
            <w:r>
              <w:rPr>
                <w:sz w:val="24"/>
              </w:rPr>
              <w:t xml:space="preserve">разделов 4</w:t>
            </w:r>
            <w:r>
              <w:rPr>
                <w:sz w:val="24"/>
              </w:rPr>
              <w:t xml:space="preserve">, </w:t>
            </w:r>
            <w:r>
              <w:rPr>
                <w:sz w:val="24"/>
              </w:rPr>
              <w:t xml:space="preserve">6</w:t>
            </w:r>
            <w:r>
              <w:rPr>
                <w:sz w:val="24"/>
              </w:rPr>
              <w:t xml:space="preserve"> главы А приложения 1 к Плану счетов</w:t>
            </w:r>
          </w:p>
        </w:tc>
        <w:tc>
          <w:tcPr>
            <w:tcW w:w="1140" w:type="dxa"/>
          </w:tcPr>
          <w:p>
            <w:pPr>
              <w:pStyle w:val="0"/>
              <w:jc w:val="center"/>
            </w:pPr>
            <w:r>
              <w:rPr>
                <w:sz w:val="24"/>
              </w:rPr>
              <w:t xml:space="preserve">N 35571, N 35573, N 35575, N 35577, N 35579, N 35581</w:t>
            </w:r>
          </w:p>
        </w:tc>
        <w:tc>
          <w:tcPr>
            <w:tcW w:w="985" w:type="dxa"/>
          </w:tcPr>
          <w:p>
            <w:pPr>
              <w:pStyle w:val="0"/>
              <w:jc w:val="center"/>
            </w:pPr>
            <w:r>
              <w:rPr>
                <w:sz w:val="24"/>
              </w:rPr>
              <w:t xml:space="preserve">-</w:t>
            </w:r>
          </w:p>
        </w:tc>
        <w:tc>
          <w:tcPr>
            <w:tcW w:w="1152" w:type="dxa"/>
          </w:tcPr>
          <w:p>
            <w:pPr>
              <w:pStyle w:val="0"/>
              <w:jc w:val="center"/>
            </w:pPr>
            <w:r>
              <w:rPr>
                <w:sz w:val="24"/>
              </w:rPr>
              <w:t xml:space="preserve">3</w:t>
            </w:r>
          </w:p>
        </w:tc>
      </w:tr>
      <w:tr>
        <w:tc>
          <w:tcPr>
            <w:tcW w:w="874" w:type="dxa"/>
          </w:tcPr>
          <w:bookmarkStart w:id="292" w:name="P292"/>
          <w:bookmarkEnd w:id="292"/>
          <w:p>
            <w:pPr>
              <w:pStyle w:val="0"/>
            </w:pPr>
            <w:r>
              <w:rPr>
                <w:sz w:val="24"/>
              </w:rPr>
              <w:t xml:space="preserve">2.2</w:t>
            </w:r>
          </w:p>
        </w:tc>
        <w:tc>
          <w:tcPr>
            <w:tcW w:w="3866" w:type="dxa"/>
          </w:tcPr>
          <w:p>
            <w:pPr>
              <w:pStyle w:val="0"/>
              <w:ind w:firstLine="283"/>
              <w:jc w:val="both"/>
            </w:pPr>
            <w:r>
              <w:rPr>
                <w:sz w:val="24"/>
              </w:rPr>
              <w:t xml:space="preserve">Отражение прекращения признания обязательства в отношении денежных потоков, не являющихся АДП, на дату признания договора, учитываемого в соответствии с </w:t>
            </w:r>
            <w:r>
              <w:rPr>
                <w:sz w:val="24"/>
              </w:rPr>
              <w:t xml:space="preserve">МСФО (IFRS) 17</w:t>
            </w:r>
          </w:p>
        </w:tc>
        <w:tc>
          <w:tcPr>
            <w:tcW w:w="1020" w:type="dxa"/>
          </w:tcPr>
          <w:p>
            <w:pPr>
              <w:pStyle w:val="0"/>
              <w:jc w:val="center"/>
            </w:pPr>
            <w:r>
              <w:rPr>
                <w:sz w:val="24"/>
              </w:rPr>
              <w:t xml:space="preserve">N 35571, N 35573, N 35575, N 35577, N 35579, N 35581</w:t>
            </w:r>
          </w:p>
        </w:tc>
        <w:tc>
          <w:tcPr>
            <w:tcW w:w="1140" w:type="dxa"/>
          </w:tcPr>
          <w:p>
            <w:pPr>
              <w:pStyle w:val="0"/>
              <w:jc w:val="center"/>
            </w:pPr>
            <w:r>
              <w:rPr>
                <w:sz w:val="24"/>
              </w:rPr>
              <w:t xml:space="preserve">N 37925, N 37926, N 38025, N 38026, N 38125, N 38126, N 38225, N 38226, N 38325, N 38326, N 38425, N 38426, N 38525, N 38526, N 38625, N 38626, N 38725, N 38726, N 38825, N 38826, N 38925, N 38926, N 39025, N 39026</w:t>
            </w:r>
          </w:p>
        </w:tc>
        <w:tc>
          <w:tcPr>
            <w:tcW w:w="985" w:type="dxa"/>
          </w:tcPr>
          <w:p>
            <w:pPr>
              <w:pStyle w:val="0"/>
              <w:jc w:val="center"/>
            </w:pPr>
            <w:r>
              <w:rPr>
                <w:sz w:val="24"/>
              </w:rPr>
              <w:t xml:space="preserve">-</w:t>
            </w:r>
          </w:p>
        </w:tc>
        <w:tc>
          <w:tcPr>
            <w:tcW w:w="1152" w:type="dxa"/>
          </w:tcPr>
          <w:p>
            <w:pPr>
              <w:pStyle w:val="0"/>
              <w:jc w:val="center"/>
            </w:pPr>
            <w:r>
              <w:rPr>
                <w:sz w:val="24"/>
              </w:rPr>
              <w:t xml:space="preserve">3</w:t>
            </w:r>
          </w:p>
        </w:tc>
      </w:tr>
    </w:tbl>
    <w:p>
      <w:pPr>
        <w:pStyle w:val="0"/>
        <w:jc w:val="both"/>
      </w:pPr>
      <w:r>
        <w:rPr>
          <w:sz w:val="24"/>
        </w:rPr>
      </w:r>
    </w:p>
    <w:bookmarkStart w:id="299" w:name="P299"/>
    <w:bookmarkEnd w:id="299"/>
    <w:p>
      <w:pPr>
        <w:pStyle w:val="2"/>
        <w:outlineLvl w:val="2"/>
        <w:ind w:firstLine="540"/>
        <w:jc w:val="both"/>
      </w:pPr>
      <w:r>
        <w:rPr>
          <w:sz w:val="24"/>
        </w:rPr>
        <w:t xml:space="preserve">Таблица 1.3. Отражение на счетах бухгалтерского учета договоров, учитываемых в соответствии с </w:t>
      </w:r>
      <w:r>
        <w:rPr>
          <w:sz w:val="24"/>
        </w:rPr>
        <w:t xml:space="preserve">МСФО (IFRS) 17</w:t>
      </w:r>
      <w:r>
        <w:rPr>
          <w:sz w:val="24"/>
        </w:rPr>
        <w:t xml:space="preserve">, при первоначальном признании</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874"/>
        <w:gridCol w:w="3866"/>
        <w:gridCol w:w="1020"/>
        <w:gridCol w:w="1140"/>
        <w:gridCol w:w="985"/>
        <w:gridCol w:w="1152"/>
      </w:tblGrid>
      <w:tr>
        <w:tc>
          <w:tcPr>
            <w:tcW w:w="874" w:type="dxa"/>
          </w:tcPr>
          <w:p>
            <w:pPr>
              <w:pStyle w:val="0"/>
              <w:jc w:val="center"/>
            </w:pPr>
            <w:r>
              <w:rPr>
                <w:sz w:val="24"/>
              </w:rPr>
              <w:t xml:space="preserve">Номер строки</w:t>
            </w:r>
          </w:p>
        </w:tc>
        <w:tc>
          <w:tcPr>
            <w:tcW w:w="3866" w:type="dxa"/>
          </w:tcPr>
          <w:p>
            <w:pPr>
              <w:pStyle w:val="0"/>
              <w:jc w:val="center"/>
            </w:pPr>
            <w:r>
              <w:rPr>
                <w:sz w:val="24"/>
              </w:rPr>
              <w:t xml:space="preserve">Содержание факта хозяйственной жизни</w:t>
            </w:r>
          </w:p>
        </w:tc>
        <w:tc>
          <w:tcPr>
            <w:tcW w:w="1020" w:type="dxa"/>
          </w:tcPr>
          <w:p>
            <w:pPr>
              <w:pStyle w:val="0"/>
              <w:jc w:val="center"/>
            </w:pPr>
            <w:r>
              <w:rPr>
                <w:sz w:val="24"/>
              </w:rPr>
              <w:t xml:space="preserve">Дебет счета</w:t>
            </w:r>
          </w:p>
        </w:tc>
        <w:tc>
          <w:tcPr>
            <w:tcW w:w="1140" w:type="dxa"/>
          </w:tcPr>
          <w:p>
            <w:pPr>
              <w:pStyle w:val="0"/>
              <w:jc w:val="center"/>
            </w:pPr>
            <w:r>
              <w:rPr>
                <w:sz w:val="24"/>
              </w:rPr>
              <w:t xml:space="preserve">Кредит счета</w:t>
            </w:r>
          </w:p>
        </w:tc>
        <w:tc>
          <w:tcPr>
            <w:tcW w:w="985" w:type="dxa"/>
          </w:tcPr>
          <w:p>
            <w:pPr>
              <w:pStyle w:val="0"/>
              <w:jc w:val="center"/>
            </w:pPr>
            <w:r>
              <w:rPr>
                <w:sz w:val="24"/>
              </w:rPr>
              <w:t xml:space="preserve">Символ ОФР</w:t>
            </w:r>
          </w:p>
        </w:tc>
        <w:tc>
          <w:tcPr>
            <w:tcW w:w="1152" w:type="dxa"/>
          </w:tcPr>
          <w:p>
            <w:pPr>
              <w:pStyle w:val="0"/>
              <w:jc w:val="center"/>
            </w:pPr>
            <w:r>
              <w:rPr>
                <w:sz w:val="24"/>
              </w:rPr>
              <w:t xml:space="preserve">Код вида деятельности</w:t>
            </w:r>
          </w:p>
        </w:tc>
      </w:tr>
      <w:tr>
        <w:tc>
          <w:tcPr>
            <w:tcW w:w="874" w:type="dxa"/>
          </w:tcPr>
          <w:p>
            <w:pPr>
              <w:pStyle w:val="0"/>
              <w:jc w:val="center"/>
            </w:pPr>
            <w:r>
              <w:rPr>
                <w:sz w:val="24"/>
              </w:rPr>
              <w:t xml:space="preserve">1</w:t>
            </w:r>
          </w:p>
        </w:tc>
        <w:tc>
          <w:tcPr>
            <w:tcW w:w="3866" w:type="dxa"/>
          </w:tcPr>
          <w:p>
            <w:pPr>
              <w:pStyle w:val="0"/>
              <w:jc w:val="center"/>
            </w:pPr>
            <w:r>
              <w:rPr>
                <w:sz w:val="24"/>
              </w:rPr>
              <w:t xml:space="preserve">2</w:t>
            </w:r>
          </w:p>
        </w:tc>
        <w:tc>
          <w:tcPr>
            <w:tcW w:w="1020" w:type="dxa"/>
          </w:tcPr>
          <w:p>
            <w:pPr>
              <w:pStyle w:val="0"/>
              <w:jc w:val="center"/>
            </w:pPr>
            <w:r>
              <w:rPr>
                <w:sz w:val="24"/>
              </w:rPr>
              <w:t xml:space="preserve">3</w:t>
            </w:r>
          </w:p>
        </w:tc>
        <w:tc>
          <w:tcPr>
            <w:tcW w:w="1140" w:type="dxa"/>
          </w:tcPr>
          <w:p>
            <w:pPr>
              <w:pStyle w:val="0"/>
              <w:jc w:val="center"/>
            </w:pPr>
            <w:r>
              <w:rPr>
                <w:sz w:val="24"/>
              </w:rPr>
              <w:t xml:space="preserve">4</w:t>
            </w:r>
          </w:p>
        </w:tc>
        <w:tc>
          <w:tcPr>
            <w:tcW w:w="985" w:type="dxa"/>
          </w:tcPr>
          <w:p>
            <w:pPr>
              <w:pStyle w:val="0"/>
              <w:jc w:val="center"/>
            </w:pPr>
            <w:r>
              <w:rPr>
                <w:sz w:val="24"/>
              </w:rPr>
              <w:t xml:space="preserve">5</w:t>
            </w:r>
          </w:p>
        </w:tc>
        <w:tc>
          <w:tcPr>
            <w:tcW w:w="1152" w:type="dxa"/>
          </w:tcPr>
          <w:p>
            <w:pPr>
              <w:pStyle w:val="0"/>
              <w:jc w:val="center"/>
            </w:pPr>
            <w:r>
              <w:rPr>
                <w:sz w:val="24"/>
              </w:rPr>
              <w:t xml:space="preserve">6</w:t>
            </w:r>
          </w:p>
        </w:tc>
      </w:tr>
      <w:tr>
        <w:tc>
          <w:tcPr>
            <w:tcW w:w="874" w:type="dxa"/>
          </w:tcPr>
          <w:p>
            <w:pPr>
              <w:pStyle w:val="0"/>
            </w:pPr>
            <w:r>
              <w:rPr>
                <w:sz w:val="24"/>
              </w:rPr>
              <w:t xml:space="preserve">1</w:t>
            </w:r>
          </w:p>
        </w:tc>
        <w:tc>
          <w:tcPr>
            <w:tcW w:w="3866" w:type="dxa"/>
          </w:tcPr>
          <w:p>
            <w:pPr>
              <w:pStyle w:val="0"/>
              <w:ind w:firstLine="283"/>
              <w:jc w:val="both"/>
            </w:pPr>
            <w:r>
              <w:rPr>
                <w:sz w:val="24"/>
              </w:rPr>
              <w:t xml:space="preserve">Отражение перевода средств пенсионных накоплений в состав средств пенсионных резервов в качестве единовременного взноса по договору, учитываемому в соответствии с </w:t>
            </w:r>
            <w:r>
              <w:rPr>
                <w:sz w:val="24"/>
              </w:rPr>
              <w:t xml:space="preserve">МСФО (IFRS) 17</w:t>
            </w:r>
          </w:p>
        </w:tc>
        <w:tc>
          <w:tcPr>
            <w:tcW w:w="1020" w:type="dxa"/>
          </w:tcPr>
          <w:p>
            <w:pPr>
              <w:pStyle w:val="0"/>
              <w:jc w:val="center"/>
            </w:pPr>
            <w:r>
              <w:rPr>
                <w:sz w:val="24"/>
              </w:rPr>
              <w:t xml:space="preserve">N 20501</w:t>
            </w:r>
          </w:p>
        </w:tc>
        <w:tc>
          <w:tcPr>
            <w:tcW w:w="1140" w:type="dxa"/>
          </w:tcPr>
          <w:p>
            <w:pPr>
              <w:pStyle w:val="0"/>
              <w:jc w:val="center"/>
            </w:pPr>
            <w:r>
              <w:rPr>
                <w:sz w:val="24"/>
              </w:rPr>
              <w:t xml:space="preserve">N 30306</w:t>
            </w:r>
          </w:p>
        </w:tc>
        <w:tc>
          <w:tcPr>
            <w:tcW w:w="985" w:type="dxa"/>
          </w:tcPr>
          <w:p>
            <w:pPr>
              <w:pStyle w:val="0"/>
              <w:jc w:val="center"/>
            </w:pPr>
            <w:r>
              <w:rPr>
                <w:sz w:val="24"/>
              </w:rPr>
              <w:t xml:space="preserve">-</w:t>
            </w:r>
          </w:p>
        </w:tc>
        <w:tc>
          <w:tcPr>
            <w:tcW w:w="1152" w:type="dxa"/>
          </w:tcPr>
          <w:p>
            <w:pPr>
              <w:pStyle w:val="0"/>
              <w:jc w:val="center"/>
            </w:pPr>
            <w:r>
              <w:rPr>
                <w:sz w:val="24"/>
              </w:rPr>
              <w:t xml:space="preserve">2</w:t>
            </w:r>
          </w:p>
        </w:tc>
      </w:tr>
      <w:tr>
        <w:tc>
          <w:tcPr>
            <w:tcW w:w="874" w:type="dxa"/>
          </w:tcPr>
          <w:p>
            <w:pPr>
              <w:pStyle w:val="0"/>
            </w:pPr>
            <w:r>
              <w:rPr>
                <w:sz w:val="24"/>
              </w:rPr>
              <w:t xml:space="preserve">2</w:t>
            </w:r>
          </w:p>
        </w:tc>
        <w:tc>
          <w:tcPr>
            <w:tcW w:w="3866" w:type="dxa"/>
          </w:tcPr>
          <w:p>
            <w:pPr>
              <w:pStyle w:val="0"/>
              <w:ind w:firstLine="283"/>
              <w:jc w:val="both"/>
            </w:pPr>
            <w:r>
              <w:rPr>
                <w:sz w:val="24"/>
              </w:rPr>
              <w:t xml:space="preserve">Отражение единовременного взноса по договору, учитываемому в соответствии с </w:t>
            </w:r>
            <w:r>
              <w:rPr>
                <w:sz w:val="24"/>
              </w:rPr>
              <w:t xml:space="preserve">МСФО (IFRS) 17</w:t>
            </w:r>
            <w:r>
              <w:rPr>
                <w:sz w:val="24"/>
              </w:rPr>
              <w:t xml:space="preserve">, в составе обязательств</w:t>
            </w:r>
          </w:p>
        </w:tc>
        <w:tc>
          <w:tcPr>
            <w:tcW w:w="1020" w:type="dxa"/>
          </w:tcPr>
          <w:p>
            <w:pPr>
              <w:pStyle w:val="0"/>
              <w:jc w:val="center"/>
            </w:pPr>
            <w:r>
              <w:rPr>
                <w:sz w:val="24"/>
              </w:rPr>
              <w:t xml:space="preserve">N 30306</w:t>
            </w:r>
          </w:p>
        </w:tc>
        <w:tc>
          <w:tcPr>
            <w:tcW w:w="1140" w:type="dxa"/>
          </w:tcPr>
          <w:p>
            <w:pPr>
              <w:pStyle w:val="0"/>
              <w:jc w:val="center"/>
            </w:pPr>
            <w:r>
              <w:rPr>
                <w:sz w:val="24"/>
              </w:rPr>
              <w:t xml:space="preserve">N 37922, N 38022, N 38122, N 38222, N 38322, N 38422, N 38522, N 38622, N 38722, N 38822, N 38922, N 39022</w:t>
            </w:r>
          </w:p>
        </w:tc>
        <w:tc>
          <w:tcPr>
            <w:tcW w:w="985" w:type="dxa"/>
          </w:tcPr>
          <w:p>
            <w:pPr>
              <w:pStyle w:val="0"/>
              <w:jc w:val="center"/>
            </w:pPr>
            <w:r>
              <w:rPr>
                <w:sz w:val="24"/>
              </w:rPr>
              <w:t xml:space="preserve">-</w:t>
            </w:r>
          </w:p>
        </w:tc>
        <w:tc>
          <w:tcPr>
            <w:tcW w:w="1152" w:type="dxa"/>
          </w:tcPr>
          <w:p>
            <w:pPr>
              <w:pStyle w:val="0"/>
              <w:jc w:val="center"/>
            </w:pPr>
            <w:r>
              <w:rPr>
                <w:sz w:val="24"/>
              </w:rPr>
              <w:t xml:space="preserve">2</w:t>
            </w:r>
          </w:p>
        </w:tc>
      </w:tr>
      <w:tr>
        <w:tc>
          <w:tcPr>
            <w:tcW w:w="874" w:type="dxa"/>
          </w:tcPr>
          <w:p>
            <w:pPr>
              <w:pStyle w:val="0"/>
            </w:pPr>
            <w:r>
              <w:rPr>
                <w:sz w:val="24"/>
              </w:rPr>
              <w:t xml:space="preserve">3</w:t>
            </w:r>
          </w:p>
        </w:tc>
        <w:tc>
          <w:tcPr>
            <w:tcW w:w="3866" w:type="dxa"/>
          </w:tcPr>
          <w:p>
            <w:pPr>
              <w:pStyle w:val="0"/>
              <w:ind w:firstLine="283"/>
              <w:jc w:val="both"/>
            </w:pPr>
            <w:r>
              <w:rPr>
                <w:sz w:val="24"/>
              </w:rPr>
              <w:t xml:space="preserve">Отражение поступления сберегательных взносов по договорам, учитываемым в соответствии с </w:t>
            </w:r>
            <w:r>
              <w:rPr>
                <w:sz w:val="24"/>
              </w:rPr>
              <w:t xml:space="preserve">МСФО (IFRS) 17</w:t>
            </w:r>
            <w:r>
              <w:rPr>
                <w:sz w:val="24"/>
              </w:rPr>
              <w:t xml:space="preserve">, от вкладчиков - физических лиц</w:t>
            </w:r>
          </w:p>
        </w:tc>
        <w:tc>
          <w:tcPr>
            <w:tcW w:w="1020" w:type="dxa"/>
          </w:tcPr>
          <w:p>
            <w:pPr>
              <w:pStyle w:val="0"/>
              <w:jc w:val="center"/>
            </w:pPr>
            <w:r>
              <w:rPr>
                <w:sz w:val="24"/>
              </w:rPr>
              <w:t xml:space="preserve">N 20501, N 20202</w:t>
            </w:r>
          </w:p>
        </w:tc>
        <w:tc>
          <w:tcPr>
            <w:tcW w:w="1140" w:type="dxa"/>
          </w:tcPr>
          <w:p>
            <w:pPr>
              <w:pStyle w:val="0"/>
              <w:jc w:val="center"/>
            </w:pPr>
            <w:r>
              <w:rPr>
                <w:sz w:val="24"/>
              </w:rPr>
              <w:t xml:space="preserve">N 48323</w:t>
            </w:r>
          </w:p>
        </w:tc>
        <w:tc>
          <w:tcPr>
            <w:tcW w:w="985" w:type="dxa"/>
          </w:tcPr>
          <w:p>
            <w:pPr>
              <w:pStyle w:val="0"/>
              <w:jc w:val="center"/>
            </w:pPr>
            <w:r>
              <w:rPr>
                <w:sz w:val="24"/>
              </w:rPr>
              <w:t xml:space="preserve">-</w:t>
            </w:r>
          </w:p>
        </w:tc>
        <w:tc>
          <w:tcPr>
            <w:tcW w:w="1152" w:type="dxa"/>
          </w:tcPr>
          <w:p>
            <w:pPr>
              <w:pStyle w:val="0"/>
              <w:jc w:val="center"/>
            </w:pPr>
            <w:r>
              <w:rPr>
                <w:sz w:val="24"/>
              </w:rPr>
              <w:t xml:space="preserve">2</w:t>
            </w:r>
          </w:p>
        </w:tc>
      </w:tr>
      <w:tr>
        <w:tc>
          <w:tcPr>
            <w:tcW w:w="874" w:type="dxa"/>
          </w:tcPr>
          <w:p>
            <w:pPr>
              <w:pStyle w:val="0"/>
            </w:pPr>
            <w:r>
              <w:rPr>
                <w:sz w:val="24"/>
              </w:rPr>
              <w:t xml:space="preserve">4</w:t>
            </w:r>
          </w:p>
        </w:tc>
        <w:tc>
          <w:tcPr>
            <w:tcW w:w="3866" w:type="dxa"/>
          </w:tcPr>
          <w:p>
            <w:pPr>
              <w:pStyle w:val="0"/>
              <w:ind w:firstLine="283"/>
              <w:jc w:val="both"/>
            </w:pPr>
            <w:r>
              <w:rPr>
                <w:sz w:val="24"/>
              </w:rPr>
              <w:t xml:space="preserve">Отражение поступления сберегательных взносов по договорам, учитываемым в соответствии с </w:t>
            </w:r>
            <w:r>
              <w:rPr>
                <w:sz w:val="24"/>
              </w:rPr>
              <w:t xml:space="preserve">МСФО (IFRS) 17</w:t>
            </w:r>
            <w:r>
              <w:rPr>
                <w:sz w:val="24"/>
              </w:rPr>
              <w:t xml:space="preserve">, от юридических лиц</w:t>
            </w:r>
          </w:p>
        </w:tc>
        <w:tc>
          <w:tcPr>
            <w:tcW w:w="1020" w:type="dxa"/>
          </w:tcPr>
          <w:p>
            <w:pPr>
              <w:pStyle w:val="0"/>
              <w:jc w:val="center"/>
            </w:pPr>
            <w:r>
              <w:rPr>
                <w:sz w:val="24"/>
              </w:rPr>
              <w:t xml:space="preserve">N 20501</w:t>
            </w:r>
          </w:p>
        </w:tc>
        <w:tc>
          <w:tcPr>
            <w:tcW w:w="1140" w:type="dxa"/>
          </w:tcPr>
          <w:p>
            <w:pPr>
              <w:pStyle w:val="0"/>
              <w:jc w:val="center"/>
            </w:pPr>
            <w:r>
              <w:rPr>
                <w:sz w:val="24"/>
              </w:rPr>
              <w:t xml:space="preserve">N 48325</w:t>
            </w:r>
          </w:p>
        </w:tc>
        <w:tc>
          <w:tcPr>
            <w:tcW w:w="985" w:type="dxa"/>
          </w:tcPr>
          <w:p>
            <w:pPr>
              <w:pStyle w:val="0"/>
              <w:jc w:val="center"/>
            </w:pPr>
            <w:r>
              <w:rPr>
                <w:sz w:val="24"/>
              </w:rPr>
              <w:t xml:space="preserve">-</w:t>
            </w:r>
          </w:p>
        </w:tc>
        <w:tc>
          <w:tcPr>
            <w:tcW w:w="1152" w:type="dxa"/>
          </w:tcPr>
          <w:p>
            <w:pPr>
              <w:pStyle w:val="0"/>
              <w:jc w:val="center"/>
            </w:pPr>
            <w:r>
              <w:rPr>
                <w:sz w:val="24"/>
              </w:rPr>
              <w:t xml:space="preserve">2</w:t>
            </w:r>
          </w:p>
        </w:tc>
      </w:tr>
      <w:tr>
        <w:tc>
          <w:tcPr>
            <w:tcW w:w="874" w:type="dxa"/>
          </w:tcPr>
          <w:p>
            <w:pPr>
              <w:pStyle w:val="0"/>
            </w:pPr>
            <w:r>
              <w:rPr>
                <w:sz w:val="24"/>
              </w:rPr>
              <w:t xml:space="preserve">5</w:t>
            </w:r>
          </w:p>
        </w:tc>
        <w:tc>
          <w:tcPr>
            <w:tcW w:w="3866" w:type="dxa"/>
          </w:tcPr>
          <w:p>
            <w:pPr>
              <w:pStyle w:val="0"/>
              <w:ind w:firstLine="283"/>
              <w:jc w:val="both"/>
            </w:pPr>
            <w:r>
              <w:rPr>
                <w:sz w:val="24"/>
              </w:rPr>
              <w:t xml:space="preserve">Отражение в составе РППО сберегательных взносов, уплачиваемых вкладчиком - физическим лицом, юридическим лицом по договорам, учитываемым в соответствии с </w:t>
            </w:r>
            <w:r>
              <w:rPr>
                <w:sz w:val="24"/>
              </w:rPr>
              <w:t xml:space="preserve">МСФО (IFRS) 17</w:t>
            </w:r>
          </w:p>
        </w:tc>
        <w:tc>
          <w:tcPr>
            <w:tcW w:w="1020" w:type="dxa"/>
          </w:tcPr>
          <w:p>
            <w:pPr>
              <w:pStyle w:val="0"/>
              <w:jc w:val="center"/>
            </w:pPr>
            <w:r>
              <w:rPr>
                <w:sz w:val="24"/>
              </w:rPr>
              <w:t xml:space="preserve">N 48323, N 48325</w:t>
            </w:r>
          </w:p>
        </w:tc>
        <w:tc>
          <w:tcPr>
            <w:tcW w:w="1140" w:type="dxa"/>
          </w:tcPr>
          <w:p>
            <w:pPr>
              <w:pStyle w:val="0"/>
              <w:jc w:val="center"/>
            </w:pPr>
            <w:r>
              <w:rPr>
                <w:sz w:val="24"/>
              </w:rPr>
              <w:t xml:space="preserve">N 37923, N 38023, N 38123, N 38223, N 38323, N 38423, N 38523, N 38623, N 38723, N 38823, N 38923, N 39023</w:t>
            </w:r>
          </w:p>
        </w:tc>
        <w:tc>
          <w:tcPr>
            <w:tcW w:w="985" w:type="dxa"/>
          </w:tcPr>
          <w:p>
            <w:pPr>
              <w:pStyle w:val="0"/>
              <w:jc w:val="center"/>
            </w:pPr>
            <w:r>
              <w:rPr>
                <w:sz w:val="24"/>
              </w:rPr>
              <w:t xml:space="preserve">-</w:t>
            </w:r>
          </w:p>
        </w:tc>
        <w:tc>
          <w:tcPr>
            <w:tcW w:w="1152" w:type="dxa"/>
          </w:tcPr>
          <w:p>
            <w:pPr>
              <w:pStyle w:val="0"/>
              <w:jc w:val="center"/>
            </w:pPr>
            <w:r>
              <w:rPr>
                <w:sz w:val="24"/>
              </w:rPr>
              <w:t xml:space="preserve">2</w:t>
            </w:r>
          </w:p>
        </w:tc>
      </w:tr>
      <w:tr>
        <w:tc>
          <w:tcPr>
            <w:tcW w:w="874" w:type="dxa"/>
          </w:tcPr>
          <w:p>
            <w:pPr>
              <w:pStyle w:val="0"/>
            </w:pPr>
            <w:r>
              <w:rPr>
                <w:sz w:val="24"/>
              </w:rPr>
              <w:t xml:space="preserve">6</w:t>
            </w:r>
          </w:p>
        </w:tc>
        <w:tc>
          <w:tcPr>
            <w:tcW w:w="3866" w:type="dxa"/>
          </w:tcPr>
          <w:p>
            <w:pPr>
              <w:pStyle w:val="0"/>
              <w:ind w:firstLine="283"/>
              <w:jc w:val="both"/>
            </w:pPr>
            <w:r>
              <w:rPr>
                <w:sz w:val="24"/>
              </w:rPr>
              <w:t xml:space="preserve">Отражение маржи по договорам, учитываемым в соответствии с </w:t>
            </w:r>
            <w:r>
              <w:rPr>
                <w:sz w:val="24"/>
              </w:rPr>
              <w:t xml:space="preserve">МСФО (IFRS) 17</w:t>
            </w:r>
          </w:p>
        </w:tc>
        <w:tc>
          <w:tcPr>
            <w:tcW w:w="1020" w:type="dxa"/>
          </w:tcPr>
          <w:p>
            <w:pPr>
              <w:pStyle w:val="0"/>
              <w:jc w:val="center"/>
            </w:pPr>
            <w:r>
              <w:rPr>
                <w:sz w:val="24"/>
              </w:rPr>
              <w:t xml:space="preserve">N 37925, N 37926, N 38025, N 38026, N 38325, N 38326, N 38425, N 38426, N 38525, N 38526, N 38625, N 38626, N 38925, N 38926, N 39025, N 39026</w:t>
            </w:r>
          </w:p>
        </w:tc>
        <w:tc>
          <w:tcPr>
            <w:tcW w:w="1140" w:type="dxa"/>
          </w:tcPr>
          <w:p>
            <w:pPr>
              <w:pStyle w:val="0"/>
              <w:jc w:val="center"/>
            </w:pPr>
            <w:r>
              <w:rPr>
                <w:sz w:val="24"/>
              </w:rPr>
              <w:t xml:space="preserve">N 37921, N 38021, N 38321, N 38421, N 38521, N 38621, N 38921, N 39021</w:t>
            </w:r>
          </w:p>
        </w:tc>
        <w:tc>
          <w:tcPr>
            <w:tcW w:w="985" w:type="dxa"/>
          </w:tcPr>
          <w:p>
            <w:pPr>
              <w:pStyle w:val="0"/>
              <w:jc w:val="center"/>
            </w:pPr>
            <w:r>
              <w:rPr>
                <w:sz w:val="24"/>
              </w:rPr>
              <w:t xml:space="preserve">-</w:t>
            </w:r>
          </w:p>
        </w:tc>
        <w:tc>
          <w:tcPr>
            <w:tcW w:w="1152" w:type="dxa"/>
          </w:tcPr>
          <w:p>
            <w:pPr>
              <w:pStyle w:val="0"/>
              <w:jc w:val="center"/>
            </w:pPr>
            <w:r>
              <w:rPr>
                <w:sz w:val="24"/>
              </w:rPr>
              <w:t xml:space="preserve">3</w:t>
            </w:r>
          </w:p>
        </w:tc>
      </w:tr>
      <w:tr>
        <w:tc>
          <w:tcPr>
            <w:tcW w:w="874" w:type="dxa"/>
          </w:tcPr>
          <w:p>
            <w:pPr>
              <w:pStyle w:val="0"/>
            </w:pPr>
            <w:r>
              <w:rPr>
                <w:sz w:val="24"/>
              </w:rPr>
              <w:t xml:space="preserve">7</w:t>
            </w:r>
          </w:p>
        </w:tc>
        <w:tc>
          <w:tcPr>
            <w:tcW w:w="3866" w:type="dxa"/>
          </w:tcPr>
          <w:p>
            <w:pPr>
              <w:pStyle w:val="0"/>
              <w:ind w:firstLine="283"/>
              <w:jc w:val="both"/>
            </w:pPr>
            <w:r>
              <w:rPr>
                <w:sz w:val="24"/>
              </w:rPr>
              <w:t xml:space="preserve">Отражение компонента убытка по обременительным договорам, учитываемым в соответствии с </w:t>
            </w:r>
            <w:r>
              <w:rPr>
                <w:sz w:val="24"/>
              </w:rPr>
              <w:t xml:space="preserve">МСФО (IFRS) 17</w:t>
            </w:r>
          </w:p>
        </w:tc>
        <w:tc>
          <w:tcPr>
            <w:tcW w:w="1020" w:type="dxa"/>
          </w:tcPr>
          <w:p>
            <w:pPr>
              <w:pStyle w:val="0"/>
              <w:jc w:val="center"/>
            </w:pPr>
            <w:r>
              <w:rPr>
                <w:sz w:val="24"/>
              </w:rPr>
              <w:t xml:space="preserve">N 71329</w:t>
            </w:r>
          </w:p>
        </w:tc>
        <w:tc>
          <w:tcPr>
            <w:tcW w:w="1140" w:type="dxa"/>
          </w:tcPr>
          <w:p>
            <w:pPr>
              <w:pStyle w:val="0"/>
              <w:jc w:val="center"/>
            </w:pPr>
            <w:r>
              <w:rPr>
                <w:sz w:val="24"/>
              </w:rPr>
              <w:t xml:space="preserve">N 38121, N 38221, N 38721, N 38821</w:t>
            </w:r>
          </w:p>
        </w:tc>
        <w:tc>
          <w:tcPr>
            <w:tcW w:w="985" w:type="dxa"/>
          </w:tcPr>
          <w:p>
            <w:pPr>
              <w:pStyle w:val="0"/>
              <w:jc w:val="center"/>
            </w:pPr>
            <w:r>
              <w:rPr>
                <w:sz w:val="24"/>
              </w:rPr>
              <w:t xml:space="preserve">24301</w:t>
            </w:r>
          </w:p>
        </w:tc>
        <w:tc>
          <w:tcPr>
            <w:tcW w:w="1152" w:type="dxa"/>
          </w:tcPr>
          <w:p>
            <w:pPr>
              <w:pStyle w:val="0"/>
              <w:jc w:val="center"/>
            </w:pPr>
            <w:r>
              <w:rPr>
                <w:sz w:val="24"/>
              </w:rPr>
              <w:t xml:space="preserve">3</w:t>
            </w:r>
          </w:p>
        </w:tc>
      </w:tr>
      <w:tr>
        <w:tc>
          <w:tcPr>
            <w:tcW w:w="874" w:type="dxa"/>
          </w:tcPr>
          <w:p>
            <w:pPr>
              <w:pStyle w:val="0"/>
            </w:pPr>
            <w:r>
              <w:rPr>
                <w:sz w:val="24"/>
              </w:rPr>
              <w:t xml:space="preserve">8</w:t>
            </w:r>
          </w:p>
        </w:tc>
        <w:tc>
          <w:tcPr>
            <w:tcW w:w="3866" w:type="dxa"/>
          </w:tcPr>
          <w:p>
            <w:pPr>
              <w:pStyle w:val="0"/>
              <w:ind w:firstLine="283"/>
              <w:jc w:val="both"/>
            </w:pPr>
            <w:r>
              <w:rPr>
                <w:sz w:val="24"/>
              </w:rPr>
              <w:t xml:space="preserve">Отражение рисковой поправки на нефинансовый риск по договорам, учитываемым в соответствии с </w:t>
            </w:r>
            <w:r>
              <w:rPr>
                <w:sz w:val="24"/>
              </w:rPr>
              <w:t xml:space="preserve">МСФО (IFRS) 17</w:t>
            </w:r>
          </w:p>
        </w:tc>
        <w:tc>
          <w:tcPr>
            <w:tcW w:w="1020" w:type="dxa"/>
          </w:tcPr>
          <w:p>
            <w:pPr>
              <w:pStyle w:val="0"/>
              <w:jc w:val="center"/>
            </w:pPr>
            <w:r>
              <w:rPr>
                <w:sz w:val="24"/>
              </w:rPr>
              <w:t xml:space="preserve">N 37925, N 37926, N 38025, N 38026, N 38125, N 38126, N 38225, N 38226, N 38325, N 38326, N 38425, N 38426, N 38525, N 38526, N 38625, N 38626, N 38725, N 38726, N 38825, N 38826, N 38925, N 38926, N 39025, N 39026</w:t>
            </w:r>
          </w:p>
        </w:tc>
        <w:tc>
          <w:tcPr>
            <w:tcW w:w="1140" w:type="dxa"/>
          </w:tcPr>
          <w:p>
            <w:pPr>
              <w:pStyle w:val="0"/>
              <w:jc w:val="center"/>
            </w:pPr>
            <w:r>
              <w:rPr>
                <w:sz w:val="24"/>
              </w:rPr>
              <w:t xml:space="preserve">N 37927, N 38027, N 38127, N 38227, N 38327, N 38427, N 38527, N 38627, N 38727, N 38827, N 38927, N 39027</w:t>
            </w:r>
          </w:p>
        </w:tc>
        <w:tc>
          <w:tcPr>
            <w:tcW w:w="985" w:type="dxa"/>
          </w:tcPr>
          <w:p>
            <w:pPr>
              <w:pStyle w:val="0"/>
              <w:jc w:val="center"/>
            </w:pPr>
            <w:r>
              <w:rPr>
                <w:sz w:val="24"/>
              </w:rPr>
              <w:t xml:space="preserve">-</w:t>
            </w:r>
          </w:p>
        </w:tc>
        <w:tc>
          <w:tcPr>
            <w:tcW w:w="1152" w:type="dxa"/>
          </w:tcPr>
          <w:p>
            <w:pPr>
              <w:pStyle w:val="0"/>
              <w:jc w:val="center"/>
            </w:pPr>
            <w:r>
              <w:rPr>
                <w:sz w:val="24"/>
              </w:rPr>
              <w:t xml:space="preserve">3</w:t>
            </w:r>
          </w:p>
        </w:tc>
      </w:tr>
      <w:tr>
        <w:tc>
          <w:tcPr>
            <w:tcW w:w="874" w:type="dxa"/>
          </w:tcPr>
          <w:p>
            <w:pPr>
              <w:pStyle w:val="0"/>
            </w:pPr>
            <w:r>
              <w:rPr>
                <w:sz w:val="24"/>
              </w:rPr>
              <w:t xml:space="preserve">9</w:t>
            </w:r>
          </w:p>
        </w:tc>
        <w:tc>
          <w:tcPr>
            <w:tcW w:w="3866" w:type="dxa"/>
          </w:tcPr>
          <w:p>
            <w:pPr>
              <w:pStyle w:val="0"/>
              <w:ind w:firstLine="283"/>
              <w:jc w:val="both"/>
            </w:pPr>
            <w:r>
              <w:rPr>
                <w:sz w:val="24"/>
              </w:rPr>
              <w:t xml:space="preserve">Отражение денежных потоков по выполнению договоров, учитываемых в соответствии с </w:t>
            </w:r>
            <w:r>
              <w:rPr>
                <w:sz w:val="24"/>
              </w:rPr>
              <w:t xml:space="preserve">МСФО (IFRS) 17</w:t>
            </w:r>
            <w:r>
              <w:rPr>
                <w:sz w:val="24"/>
              </w:rPr>
              <w:t xml:space="preserve">, на счетах корректировок РППО</w:t>
            </w:r>
          </w:p>
        </w:tc>
        <w:tc>
          <w:tcPr>
            <w:tcW w:w="1020" w:type="dxa"/>
          </w:tcPr>
          <w:p>
            <w:pPr>
              <w:pStyle w:val="0"/>
            </w:pPr>
            <w:r>
              <w:rPr>
                <w:sz w:val="24"/>
              </w:rPr>
            </w:r>
          </w:p>
        </w:tc>
        <w:tc>
          <w:tcPr>
            <w:tcW w:w="1140" w:type="dxa"/>
          </w:tcPr>
          <w:p>
            <w:pPr>
              <w:pStyle w:val="0"/>
            </w:pPr>
            <w:r>
              <w:rPr>
                <w:sz w:val="24"/>
              </w:rPr>
            </w:r>
          </w:p>
        </w:tc>
        <w:tc>
          <w:tcPr>
            <w:tcW w:w="985" w:type="dxa"/>
          </w:tcPr>
          <w:p>
            <w:pPr>
              <w:pStyle w:val="0"/>
            </w:pPr>
            <w:r>
              <w:rPr>
                <w:sz w:val="24"/>
              </w:rPr>
            </w:r>
          </w:p>
        </w:tc>
        <w:tc>
          <w:tcPr>
            <w:tcW w:w="1152" w:type="dxa"/>
          </w:tcPr>
          <w:p>
            <w:pPr>
              <w:pStyle w:val="0"/>
            </w:pPr>
            <w:r>
              <w:rPr>
                <w:sz w:val="24"/>
              </w:rPr>
            </w:r>
          </w:p>
        </w:tc>
      </w:tr>
      <w:tr>
        <w:tc>
          <w:tcPr>
            <w:tcW w:w="874" w:type="dxa"/>
          </w:tcPr>
          <w:p>
            <w:pPr>
              <w:pStyle w:val="0"/>
            </w:pPr>
            <w:r>
              <w:rPr>
                <w:sz w:val="24"/>
              </w:rPr>
              <w:t xml:space="preserve">9.1</w:t>
            </w:r>
          </w:p>
        </w:tc>
        <w:tc>
          <w:tcPr>
            <w:tcW w:w="3866" w:type="dxa"/>
          </w:tcPr>
          <w:p>
            <w:pPr>
              <w:pStyle w:val="0"/>
            </w:pPr>
            <w:r>
              <w:rPr>
                <w:sz w:val="24"/>
              </w:rPr>
            </w:r>
          </w:p>
        </w:tc>
        <w:tc>
          <w:tcPr>
            <w:tcW w:w="1020" w:type="dxa"/>
          </w:tcPr>
          <w:p>
            <w:pPr>
              <w:pStyle w:val="0"/>
              <w:jc w:val="center"/>
            </w:pPr>
            <w:r>
              <w:rPr>
                <w:sz w:val="24"/>
              </w:rPr>
              <w:t xml:space="preserve">N 37925, N 38025, N 38125, N 38225, N 38325, N 38425, N 38525, N 38625, N 38725, N 38825, N 38925, N 39025 (отдельный лицевой счет)</w:t>
            </w:r>
          </w:p>
        </w:tc>
        <w:tc>
          <w:tcPr>
            <w:tcW w:w="1140" w:type="dxa"/>
          </w:tcPr>
          <w:p>
            <w:pPr>
              <w:pStyle w:val="0"/>
              <w:jc w:val="center"/>
            </w:pPr>
            <w:r>
              <w:rPr>
                <w:sz w:val="24"/>
              </w:rPr>
              <w:t xml:space="preserve">N 37926, N 38026, N 38126, N 38226, N 38326, N 38426, N 38526, N 38626, N 38726, N 38826, N 38926, N 39026 (отдельный лицевой счет)</w:t>
            </w:r>
          </w:p>
        </w:tc>
        <w:tc>
          <w:tcPr>
            <w:tcW w:w="985" w:type="dxa"/>
          </w:tcPr>
          <w:p>
            <w:pPr>
              <w:pStyle w:val="0"/>
              <w:jc w:val="center"/>
            </w:pPr>
            <w:r>
              <w:rPr>
                <w:sz w:val="24"/>
              </w:rPr>
              <w:t xml:space="preserve">-</w:t>
            </w:r>
          </w:p>
        </w:tc>
        <w:tc>
          <w:tcPr>
            <w:tcW w:w="1152" w:type="dxa"/>
          </w:tcPr>
          <w:p>
            <w:pPr>
              <w:pStyle w:val="0"/>
              <w:jc w:val="center"/>
            </w:pPr>
            <w:r>
              <w:rPr>
                <w:sz w:val="24"/>
              </w:rPr>
              <w:t xml:space="preserve">3</w:t>
            </w:r>
          </w:p>
        </w:tc>
      </w:tr>
      <w:tr>
        <w:tc>
          <w:tcPr>
            <w:tcW w:w="874" w:type="dxa"/>
          </w:tcPr>
          <w:p>
            <w:pPr>
              <w:pStyle w:val="0"/>
            </w:pPr>
            <w:r>
              <w:rPr>
                <w:sz w:val="24"/>
              </w:rPr>
              <w:t xml:space="preserve">9.2</w:t>
            </w:r>
          </w:p>
        </w:tc>
        <w:tc>
          <w:tcPr>
            <w:tcW w:w="3866" w:type="dxa"/>
          </w:tcPr>
          <w:p>
            <w:pPr>
              <w:pStyle w:val="0"/>
            </w:pPr>
            <w:r>
              <w:rPr>
                <w:sz w:val="24"/>
              </w:rPr>
            </w:r>
          </w:p>
        </w:tc>
        <w:tc>
          <w:tcPr>
            <w:tcW w:w="1020" w:type="dxa"/>
          </w:tcPr>
          <w:p>
            <w:pPr>
              <w:pStyle w:val="0"/>
              <w:jc w:val="center"/>
            </w:pPr>
            <w:r>
              <w:rPr>
                <w:sz w:val="24"/>
              </w:rPr>
              <w:t xml:space="preserve">N 37926, N 38026, N 38126, N 38226, N 38326, N 38426, N 38526, N 38626, N 38726, N 38826, N 38926, N 39026 (отдельный лицевой счет)</w:t>
            </w:r>
          </w:p>
        </w:tc>
        <w:tc>
          <w:tcPr>
            <w:tcW w:w="1140" w:type="dxa"/>
          </w:tcPr>
          <w:p>
            <w:pPr>
              <w:pStyle w:val="0"/>
              <w:jc w:val="center"/>
            </w:pPr>
            <w:r>
              <w:rPr>
                <w:sz w:val="24"/>
              </w:rPr>
              <w:t xml:space="preserve">N 37925, N 38025, N 38125, N 38225, N 38325, N 38425, N 38525, N 38625, N 38725, N 38825, N 38925, N 39025 отдельный лицевой счет)</w:t>
            </w:r>
          </w:p>
        </w:tc>
        <w:tc>
          <w:tcPr>
            <w:tcW w:w="985" w:type="dxa"/>
          </w:tcPr>
          <w:p>
            <w:pPr>
              <w:pStyle w:val="0"/>
              <w:jc w:val="center"/>
            </w:pPr>
            <w:r>
              <w:rPr>
                <w:sz w:val="24"/>
              </w:rPr>
              <w:t xml:space="preserve">-</w:t>
            </w:r>
          </w:p>
        </w:tc>
        <w:tc>
          <w:tcPr>
            <w:tcW w:w="1152" w:type="dxa"/>
          </w:tcPr>
          <w:p>
            <w:pPr>
              <w:pStyle w:val="0"/>
              <w:jc w:val="center"/>
            </w:pPr>
            <w:r>
              <w:rPr>
                <w:sz w:val="24"/>
              </w:rPr>
              <w:t xml:space="preserve">3</w:t>
            </w:r>
          </w:p>
        </w:tc>
      </w:tr>
      <w:tr>
        <w:tblPrEx>
          <w:tblBorders>
            <w:insideH w:val="nil"/>
          </w:tblBorders>
        </w:tblPrEx>
        <w:tc>
          <w:tcPr>
            <w:tcW w:w="874" w:type="dxa"/>
            <w:tcBorders>
              <w:bottom w:val="nil"/>
            </w:tcBorders>
          </w:tcPr>
          <w:p>
            <w:pPr>
              <w:pStyle w:val="0"/>
            </w:pPr>
            <w:r>
              <w:rPr>
                <w:sz w:val="24"/>
              </w:rPr>
              <w:t xml:space="preserve">9.3</w:t>
            </w:r>
          </w:p>
        </w:tc>
        <w:tc>
          <w:tcPr>
            <w:tcW w:w="3866" w:type="dxa"/>
            <w:tcBorders>
              <w:bottom w:val="nil"/>
            </w:tcBorders>
          </w:tcPr>
          <w:p>
            <w:pPr>
              <w:pStyle w:val="0"/>
            </w:pPr>
            <w:r>
              <w:rPr>
                <w:sz w:val="24"/>
              </w:rPr>
            </w:r>
          </w:p>
        </w:tc>
        <w:tc>
          <w:tcPr>
            <w:tcW w:w="1020" w:type="dxa"/>
            <w:tcBorders>
              <w:bottom w:val="nil"/>
            </w:tcBorders>
          </w:tcPr>
          <w:p>
            <w:pPr>
              <w:pStyle w:val="0"/>
              <w:jc w:val="center"/>
            </w:pPr>
            <w:r>
              <w:rPr>
                <w:sz w:val="24"/>
              </w:rPr>
              <w:t xml:space="preserve">N 37925, N 38025, N 38125, N 38225, N 38325, N 38425, N 38525, N 38625, N 38725, N 38825, N 38925, N 39025 (отдельный лицевой счет)</w:t>
            </w:r>
          </w:p>
        </w:tc>
        <w:tc>
          <w:tcPr>
            <w:tcW w:w="1140" w:type="dxa"/>
            <w:tcBorders>
              <w:bottom w:val="nil"/>
            </w:tcBorders>
          </w:tcPr>
          <w:p>
            <w:pPr>
              <w:pStyle w:val="0"/>
              <w:jc w:val="center"/>
            </w:pPr>
            <w:r>
              <w:rPr>
                <w:sz w:val="24"/>
              </w:rPr>
              <w:t xml:space="preserve">N 37925, N 38025, N 38125, N 38225, N 38325, N 38425, N 38525, N 38625, N 38725, N 38825, N 38925, N 39025 (отдельный лицевой счет)</w:t>
            </w:r>
          </w:p>
        </w:tc>
        <w:tc>
          <w:tcPr>
            <w:tcW w:w="985" w:type="dxa"/>
            <w:tcBorders>
              <w:bottom w:val="nil"/>
            </w:tcBorders>
          </w:tcPr>
          <w:p>
            <w:pPr>
              <w:pStyle w:val="0"/>
              <w:jc w:val="center"/>
            </w:pPr>
            <w:r>
              <w:rPr>
                <w:sz w:val="24"/>
              </w:rPr>
              <w:t xml:space="preserve">-</w:t>
            </w:r>
          </w:p>
        </w:tc>
        <w:tc>
          <w:tcPr>
            <w:tcW w:w="1152" w:type="dxa"/>
            <w:tcBorders>
              <w:bottom w:val="nil"/>
            </w:tcBorders>
          </w:tcPr>
          <w:p>
            <w:pPr>
              <w:pStyle w:val="0"/>
              <w:jc w:val="center"/>
            </w:pPr>
            <w:r>
              <w:rPr>
                <w:sz w:val="24"/>
              </w:rPr>
              <w:t xml:space="preserve">3</w:t>
            </w:r>
          </w:p>
        </w:tc>
      </w:tr>
      <w:tr>
        <w:tblPrEx>
          <w:tblBorders>
            <w:insideH w:val="nil"/>
          </w:tblBorders>
        </w:tblPrEx>
        <w:tc>
          <w:tcPr>
            <w:gridSpan w:val="6"/>
            <w:tcW w:w="9037" w:type="dxa"/>
            <w:tcBorders>
              <w:top w:val="nil"/>
            </w:tcBorders>
          </w:tcPr>
          <w:p>
            <w:pPr>
              <w:pStyle w:val="0"/>
              <w:jc w:val="both"/>
            </w:pPr>
            <w:r>
              <w:rPr>
                <w:sz w:val="24"/>
              </w:rPr>
              <w:t xml:space="preserve">(п. 9.3 в ред. </w:t>
            </w:r>
            <w:r>
              <w:rPr>
                <w:sz w:val="24"/>
              </w:rPr>
              <w:t xml:space="preserve">Указания</w:t>
            </w:r>
            <w:r>
              <w:rPr>
                <w:sz w:val="24"/>
              </w:rPr>
              <w:t xml:space="preserve"> Банка России от 16.06.2025 N 7075-У)</w:t>
            </w:r>
          </w:p>
        </w:tc>
      </w:tr>
    </w:tbl>
    <w:p>
      <w:pPr>
        <w:pStyle w:val="0"/>
        <w:jc w:val="both"/>
      </w:pPr>
      <w:r>
        <w:rPr>
          <w:sz w:val="24"/>
        </w:rPr>
      </w:r>
    </w:p>
    <w:bookmarkStart w:id="387" w:name="P387"/>
    <w:bookmarkEnd w:id="387"/>
    <w:p>
      <w:pPr>
        <w:pStyle w:val="2"/>
        <w:outlineLvl w:val="2"/>
        <w:ind w:firstLine="540"/>
        <w:jc w:val="both"/>
      </w:pPr>
      <w:r>
        <w:rPr>
          <w:sz w:val="24"/>
        </w:rPr>
        <w:t xml:space="preserve">Таблица 1.4. Отражение на счетах бухгалтерского учета договоров, учитываемых в соответствии с </w:t>
      </w:r>
      <w:r>
        <w:rPr>
          <w:sz w:val="24"/>
        </w:rPr>
        <w:t xml:space="preserve">МСФО (IFRS) 17</w:t>
      </w:r>
      <w:r>
        <w:rPr>
          <w:sz w:val="24"/>
        </w:rPr>
        <w:t xml:space="preserve">, после первоначального признания</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874"/>
        <w:gridCol w:w="3866"/>
        <w:gridCol w:w="1020"/>
        <w:gridCol w:w="1140"/>
        <w:gridCol w:w="985"/>
        <w:gridCol w:w="1152"/>
      </w:tblGrid>
      <w:tr>
        <w:tc>
          <w:tcPr>
            <w:tcW w:w="874" w:type="dxa"/>
          </w:tcPr>
          <w:p>
            <w:pPr>
              <w:pStyle w:val="0"/>
              <w:jc w:val="center"/>
            </w:pPr>
            <w:r>
              <w:rPr>
                <w:sz w:val="24"/>
              </w:rPr>
              <w:t xml:space="preserve">Номер строки</w:t>
            </w:r>
          </w:p>
        </w:tc>
        <w:tc>
          <w:tcPr>
            <w:tcW w:w="3866" w:type="dxa"/>
          </w:tcPr>
          <w:p>
            <w:pPr>
              <w:pStyle w:val="0"/>
              <w:jc w:val="center"/>
            </w:pPr>
            <w:r>
              <w:rPr>
                <w:sz w:val="24"/>
              </w:rPr>
              <w:t xml:space="preserve">Содержание факта хозяйственной жизни</w:t>
            </w:r>
          </w:p>
        </w:tc>
        <w:tc>
          <w:tcPr>
            <w:tcW w:w="1020" w:type="dxa"/>
          </w:tcPr>
          <w:p>
            <w:pPr>
              <w:pStyle w:val="0"/>
              <w:jc w:val="center"/>
            </w:pPr>
            <w:r>
              <w:rPr>
                <w:sz w:val="24"/>
              </w:rPr>
              <w:t xml:space="preserve">Дебет счета</w:t>
            </w:r>
          </w:p>
        </w:tc>
        <w:tc>
          <w:tcPr>
            <w:tcW w:w="1140" w:type="dxa"/>
          </w:tcPr>
          <w:p>
            <w:pPr>
              <w:pStyle w:val="0"/>
              <w:jc w:val="center"/>
            </w:pPr>
            <w:r>
              <w:rPr>
                <w:sz w:val="24"/>
              </w:rPr>
              <w:t xml:space="preserve">Кредит счета</w:t>
            </w:r>
          </w:p>
        </w:tc>
        <w:tc>
          <w:tcPr>
            <w:tcW w:w="985" w:type="dxa"/>
          </w:tcPr>
          <w:p>
            <w:pPr>
              <w:pStyle w:val="0"/>
              <w:jc w:val="center"/>
            </w:pPr>
            <w:r>
              <w:rPr>
                <w:sz w:val="24"/>
              </w:rPr>
              <w:t xml:space="preserve">Символ ОФР</w:t>
            </w:r>
          </w:p>
        </w:tc>
        <w:tc>
          <w:tcPr>
            <w:tcW w:w="1152" w:type="dxa"/>
          </w:tcPr>
          <w:p>
            <w:pPr>
              <w:pStyle w:val="0"/>
              <w:jc w:val="center"/>
            </w:pPr>
            <w:r>
              <w:rPr>
                <w:sz w:val="24"/>
              </w:rPr>
              <w:t xml:space="preserve">Код вида деятельности</w:t>
            </w:r>
          </w:p>
        </w:tc>
      </w:tr>
      <w:tr>
        <w:tc>
          <w:tcPr>
            <w:tcW w:w="874" w:type="dxa"/>
          </w:tcPr>
          <w:p>
            <w:pPr>
              <w:pStyle w:val="0"/>
              <w:jc w:val="center"/>
            </w:pPr>
            <w:r>
              <w:rPr>
                <w:sz w:val="24"/>
              </w:rPr>
              <w:t xml:space="preserve">1</w:t>
            </w:r>
          </w:p>
        </w:tc>
        <w:tc>
          <w:tcPr>
            <w:tcW w:w="3866" w:type="dxa"/>
          </w:tcPr>
          <w:p>
            <w:pPr>
              <w:pStyle w:val="0"/>
              <w:jc w:val="center"/>
            </w:pPr>
            <w:r>
              <w:rPr>
                <w:sz w:val="24"/>
              </w:rPr>
              <w:t xml:space="preserve">2</w:t>
            </w:r>
          </w:p>
        </w:tc>
        <w:tc>
          <w:tcPr>
            <w:tcW w:w="1020" w:type="dxa"/>
          </w:tcPr>
          <w:p>
            <w:pPr>
              <w:pStyle w:val="0"/>
              <w:jc w:val="center"/>
            </w:pPr>
            <w:r>
              <w:rPr>
                <w:sz w:val="24"/>
              </w:rPr>
              <w:t xml:space="preserve">3</w:t>
            </w:r>
          </w:p>
        </w:tc>
        <w:tc>
          <w:tcPr>
            <w:tcW w:w="1140" w:type="dxa"/>
          </w:tcPr>
          <w:p>
            <w:pPr>
              <w:pStyle w:val="0"/>
              <w:jc w:val="center"/>
            </w:pPr>
            <w:r>
              <w:rPr>
                <w:sz w:val="24"/>
              </w:rPr>
              <w:t xml:space="preserve">4</w:t>
            </w:r>
          </w:p>
        </w:tc>
        <w:tc>
          <w:tcPr>
            <w:tcW w:w="985" w:type="dxa"/>
          </w:tcPr>
          <w:p>
            <w:pPr>
              <w:pStyle w:val="0"/>
              <w:jc w:val="center"/>
            </w:pPr>
            <w:r>
              <w:rPr>
                <w:sz w:val="24"/>
              </w:rPr>
              <w:t xml:space="preserve">5</w:t>
            </w:r>
          </w:p>
        </w:tc>
        <w:tc>
          <w:tcPr>
            <w:tcW w:w="1152" w:type="dxa"/>
          </w:tcPr>
          <w:p>
            <w:pPr>
              <w:pStyle w:val="0"/>
              <w:jc w:val="center"/>
            </w:pPr>
            <w:r>
              <w:rPr>
                <w:sz w:val="24"/>
              </w:rPr>
              <w:t xml:space="preserve">6</w:t>
            </w:r>
          </w:p>
        </w:tc>
      </w:tr>
      <w:tr>
        <w:tc>
          <w:tcPr>
            <w:tcW w:w="874" w:type="dxa"/>
          </w:tcPr>
          <w:p>
            <w:pPr>
              <w:pStyle w:val="0"/>
            </w:pPr>
            <w:r>
              <w:rPr>
                <w:sz w:val="24"/>
              </w:rPr>
              <w:t xml:space="preserve">1</w:t>
            </w:r>
          </w:p>
        </w:tc>
        <w:tc>
          <w:tcPr>
            <w:tcW w:w="3866" w:type="dxa"/>
          </w:tcPr>
          <w:p>
            <w:pPr>
              <w:pStyle w:val="0"/>
              <w:ind w:firstLine="283"/>
              <w:jc w:val="both"/>
            </w:pPr>
            <w:r>
              <w:rPr>
                <w:sz w:val="24"/>
              </w:rPr>
              <w:t xml:space="preserve">Отражение перевода средств пенсионных накоплений в состав средств пенсионных резервов в качестве единовременного взноса по договору, учитываемому в соответствии с </w:t>
            </w:r>
            <w:r>
              <w:rPr>
                <w:sz w:val="24"/>
              </w:rPr>
              <w:t xml:space="preserve">МСФО (IFRS) 17</w:t>
            </w:r>
          </w:p>
        </w:tc>
        <w:tc>
          <w:tcPr>
            <w:tcW w:w="1020" w:type="dxa"/>
          </w:tcPr>
          <w:p>
            <w:pPr>
              <w:pStyle w:val="0"/>
              <w:jc w:val="center"/>
            </w:pPr>
            <w:r>
              <w:rPr>
                <w:sz w:val="24"/>
              </w:rPr>
              <w:t xml:space="preserve">N 20501</w:t>
            </w:r>
          </w:p>
        </w:tc>
        <w:tc>
          <w:tcPr>
            <w:tcW w:w="1140" w:type="dxa"/>
          </w:tcPr>
          <w:p>
            <w:pPr>
              <w:pStyle w:val="0"/>
              <w:jc w:val="center"/>
            </w:pPr>
            <w:r>
              <w:rPr>
                <w:sz w:val="24"/>
              </w:rPr>
              <w:t xml:space="preserve">N 30306</w:t>
            </w:r>
          </w:p>
        </w:tc>
        <w:tc>
          <w:tcPr>
            <w:tcW w:w="985" w:type="dxa"/>
          </w:tcPr>
          <w:p>
            <w:pPr>
              <w:pStyle w:val="0"/>
              <w:jc w:val="center"/>
            </w:pPr>
            <w:r>
              <w:rPr>
                <w:sz w:val="24"/>
              </w:rPr>
              <w:t xml:space="preserve">-</w:t>
            </w:r>
          </w:p>
        </w:tc>
        <w:tc>
          <w:tcPr>
            <w:tcW w:w="1152" w:type="dxa"/>
          </w:tcPr>
          <w:p>
            <w:pPr>
              <w:pStyle w:val="0"/>
              <w:jc w:val="center"/>
            </w:pPr>
            <w:r>
              <w:rPr>
                <w:sz w:val="24"/>
              </w:rPr>
              <w:t xml:space="preserve">2</w:t>
            </w:r>
          </w:p>
        </w:tc>
      </w:tr>
      <w:tr>
        <w:tc>
          <w:tcPr>
            <w:tcW w:w="874" w:type="dxa"/>
          </w:tcPr>
          <w:p>
            <w:pPr>
              <w:pStyle w:val="0"/>
            </w:pPr>
            <w:r>
              <w:rPr>
                <w:sz w:val="24"/>
              </w:rPr>
              <w:t xml:space="preserve">2</w:t>
            </w:r>
          </w:p>
        </w:tc>
        <w:tc>
          <w:tcPr>
            <w:tcW w:w="3866" w:type="dxa"/>
          </w:tcPr>
          <w:p>
            <w:pPr>
              <w:pStyle w:val="0"/>
              <w:ind w:firstLine="283"/>
              <w:jc w:val="both"/>
            </w:pPr>
            <w:r>
              <w:rPr>
                <w:sz w:val="24"/>
              </w:rPr>
              <w:t xml:space="preserve">Отражение единовременного взноса по договору, учитываемому в соответствии с </w:t>
            </w:r>
            <w:r>
              <w:rPr>
                <w:sz w:val="24"/>
              </w:rPr>
              <w:t xml:space="preserve">МСФО (IFRS) 17</w:t>
            </w:r>
            <w:r>
              <w:rPr>
                <w:sz w:val="24"/>
              </w:rPr>
              <w:t xml:space="preserve">, в составе обязательств</w:t>
            </w:r>
          </w:p>
        </w:tc>
        <w:tc>
          <w:tcPr>
            <w:tcW w:w="1020" w:type="dxa"/>
          </w:tcPr>
          <w:p>
            <w:pPr>
              <w:pStyle w:val="0"/>
              <w:jc w:val="center"/>
            </w:pPr>
            <w:r>
              <w:rPr>
                <w:sz w:val="24"/>
              </w:rPr>
              <w:t xml:space="preserve">N 30306</w:t>
            </w:r>
          </w:p>
        </w:tc>
        <w:tc>
          <w:tcPr>
            <w:tcW w:w="1140" w:type="dxa"/>
          </w:tcPr>
          <w:p>
            <w:pPr>
              <w:pStyle w:val="0"/>
              <w:jc w:val="center"/>
            </w:pPr>
            <w:r>
              <w:rPr>
                <w:sz w:val="24"/>
              </w:rPr>
              <w:t xml:space="preserve">N 37922, N 38022, N 38122, N 38222, N 38322, N 38422, N 38522, N 38622, N 38722, N 38822, N 38922, N 39022</w:t>
            </w:r>
          </w:p>
        </w:tc>
        <w:tc>
          <w:tcPr>
            <w:tcW w:w="985" w:type="dxa"/>
          </w:tcPr>
          <w:p>
            <w:pPr>
              <w:pStyle w:val="0"/>
              <w:jc w:val="center"/>
            </w:pPr>
            <w:r>
              <w:rPr>
                <w:sz w:val="24"/>
              </w:rPr>
              <w:t xml:space="preserve">-</w:t>
            </w:r>
          </w:p>
        </w:tc>
        <w:tc>
          <w:tcPr>
            <w:tcW w:w="1152" w:type="dxa"/>
          </w:tcPr>
          <w:p>
            <w:pPr>
              <w:pStyle w:val="0"/>
              <w:jc w:val="center"/>
            </w:pPr>
            <w:r>
              <w:rPr>
                <w:sz w:val="24"/>
              </w:rPr>
              <w:t xml:space="preserve">2</w:t>
            </w:r>
          </w:p>
        </w:tc>
      </w:tr>
      <w:tr>
        <w:tc>
          <w:tcPr>
            <w:tcW w:w="874" w:type="dxa"/>
          </w:tcPr>
          <w:p>
            <w:pPr>
              <w:pStyle w:val="0"/>
            </w:pPr>
            <w:r>
              <w:rPr>
                <w:sz w:val="24"/>
              </w:rPr>
              <w:t xml:space="preserve">3</w:t>
            </w:r>
          </w:p>
        </w:tc>
        <w:tc>
          <w:tcPr>
            <w:tcW w:w="3866" w:type="dxa"/>
          </w:tcPr>
          <w:p>
            <w:pPr>
              <w:pStyle w:val="0"/>
              <w:ind w:firstLine="283"/>
              <w:jc w:val="both"/>
            </w:pPr>
            <w:r>
              <w:rPr>
                <w:sz w:val="24"/>
              </w:rPr>
              <w:t xml:space="preserve">Отражение поступления сберегательных взносов по договорам, учитываемым в соответствии с </w:t>
            </w:r>
            <w:r>
              <w:rPr>
                <w:sz w:val="24"/>
              </w:rPr>
              <w:t xml:space="preserve">МСФО (IFRS) 17</w:t>
            </w:r>
            <w:r>
              <w:rPr>
                <w:sz w:val="24"/>
              </w:rPr>
              <w:t xml:space="preserve">, от вкладчиков - физических лиц</w:t>
            </w:r>
          </w:p>
        </w:tc>
        <w:tc>
          <w:tcPr>
            <w:tcW w:w="1020" w:type="dxa"/>
          </w:tcPr>
          <w:p>
            <w:pPr>
              <w:pStyle w:val="0"/>
              <w:jc w:val="center"/>
            </w:pPr>
            <w:r>
              <w:rPr>
                <w:sz w:val="24"/>
              </w:rPr>
              <w:t xml:space="preserve">N 20501, N 20202</w:t>
            </w:r>
          </w:p>
        </w:tc>
        <w:tc>
          <w:tcPr>
            <w:tcW w:w="1140" w:type="dxa"/>
          </w:tcPr>
          <w:p>
            <w:pPr>
              <w:pStyle w:val="0"/>
              <w:jc w:val="center"/>
            </w:pPr>
            <w:r>
              <w:rPr>
                <w:sz w:val="24"/>
              </w:rPr>
              <w:t xml:space="preserve">N 48323</w:t>
            </w:r>
          </w:p>
        </w:tc>
        <w:tc>
          <w:tcPr>
            <w:tcW w:w="985" w:type="dxa"/>
          </w:tcPr>
          <w:p>
            <w:pPr>
              <w:pStyle w:val="0"/>
              <w:jc w:val="center"/>
            </w:pPr>
            <w:r>
              <w:rPr>
                <w:sz w:val="24"/>
              </w:rPr>
              <w:t xml:space="preserve">-</w:t>
            </w:r>
          </w:p>
        </w:tc>
        <w:tc>
          <w:tcPr>
            <w:tcW w:w="1152" w:type="dxa"/>
          </w:tcPr>
          <w:p>
            <w:pPr>
              <w:pStyle w:val="0"/>
              <w:jc w:val="center"/>
            </w:pPr>
            <w:r>
              <w:rPr>
                <w:sz w:val="24"/>
              </w:rPr>
              <w:t xml:space="preserve">2</w:t>
            </w:r>
          </w:p>
        </w:tc>
      </w:tr>
      <w:tr>
        <w:tc>
          <w:tcPr>
            <w:tcW w:w="874" w:type="dxa"/>
          </w:tcPr>
          <w:p>
            <w:pPr>
              <w:pStyle w:val="0"/>
            </w:pPr>
            <w:r>
              <w:rPr>
                <w:sz w:val="24"/>
              </w:rPr>
              <w:t xml:space="preserve">4</w:t>
            </w:r>
          </w:p>
        </w:tc>
        <w:tc>
          <w:tcPr>
            <w:tcW w:w="3866" w:type="dxa"/>
          </w:tcPr>
          <w:p>
            <w:pPr>
              <w:pStyle w:val="0"/>
              <w:ind w:firstLine="283"/>
              <w:jc w:val="both"/>
            </w:pPr>
            <w:r>
              <w:rPr>
                <w:sz w:val="24"/>
              </w:rPr>
              <w:t xml:space="preserve">Отражение поступления сберегательных взносов от юридических лиц и дополнительных стимулирующих взносов по договорам, учитываемым в соответствии с </w:t>
            </w:r>
            <w:r>
              <w:rPr>
                <w:sz w:val="24"/>
              </w:rPr>
              <w:t xml:space="preserve">МСФО (IFRS) 17</w:t>
            </w:r>
          </w:p>
        </w:tc>
        <w:tc>
          <w:tcPr>
            <w:tcW w:w="1020" w:type="dxa"/>
          </w:tcPr>
          <w:p>
            <w:pPr>
              <w:pStyle w:val="0"/>
              <w:jc w:val="center"/>
            </w:pPr>
            <w:r>
              <w:rPr>
                <w:sz w:val="24"/>
              </w:rPr>
              <w:t xml:space="preserve">N 20501</w:t>
            </w:r>
          </w:p>
        </w:tc>
        <w:tc>
          <w:tcPr>
            <w:tcW w:w="1140" w:type="dxa"/>
          </w:tcPr>
          <w:p>
            <w:pPr>
              <w:pStyle w:val="0"/>
              <w:jc w:val="center"/>
            </w:pPr>
            <w:r>
              <w:rPr>
                <w:sz w:val="24"/>
              </w:rPr>
              <w:t xml:space="preserve">N 48321, N 48325</w:t>
            </w:r>
          </w:p>
        </w:tc>
        <w:tc>
          <w:tcPr>
            <w:tcW w:w="985" w:type="dxa"/>
          </w:tcPr>
          <w:p>
            <w:pPr>
              <w:pStyle w:val="0"/>
              <w:jc w:val="center"/>
            </w:pPr>
            <w:r>
              <w:rPr>
                <w:sz w:val="24"/>
              </w:rPr>
              <w:t xml:space="preserve">-</w:t>
            </w:r>
          </w:p>
        </w:tc>
        <w:tc>
          <w:tcPr>
            <w:tcW w:w="1152" w:type="dxa"/>
          </w:tcPr>
          <w:p>
            <w:pPr>
              <w:pStyle w:val="0"/>
              <w:jc w:val="center"/>
            </w:pPr>
            <w:r>
              <w:rPr>
                <w:sz w:val="24"/>
              </w:rPr>
              <w:t xml:space="preserve">2</w:t>
            </w:r>
          </w:p>
        </w:tc>
      </w:tr>
      <w:tr>
        <w:tc>
          <w:tcPr>
            <w:tcW w:w="874" w:type="dxa"/>
          </w:tcPr>
          <w:p>
            <w:pPr>
              <w:pStyle w:val="0"/>
            </w:pPr>
            <w:r>
              <w:rPr>
                <w:sz w:val="24"/>
              </w:rPr>
              <w:t xml:space="preserve">5</w:t>
            </w:r>
          </w:p>
        </w:tc>
        <w:tc>
          <w:tcPr>
            <w:tcW w:w="3866" w:type="dxa"/>
          </w:tcPr>
          <w:p>
            <w:pPr>
              <w:pStyle w:val="0"/>
              <w:ind w:firstLine="283"/>
              <w:jc w:val="both"/>
            </w:pPr>
            <w:r>
              <w:rPr>
                <w:sz w:val="24"/>
              </w:rPr>
              <w:t xml:space="preserve">Отражение в составе РППО сберегательных взносов, уплачиваемых вкладчиком - физическим лицом, юридическим лицом, а также дополнительных стимулирующих взносов по договорам, учитываемым в соответствии с </w:t>
            </w:r>
            <w:r>
              <w:rPr>
                <w:sz w:val="24"/>
              </w:rPr>
              <w:t xml:space="preserve">МСФО (IFRS) 17</w:t>
            </w:r>
          </w:p>
        </w:tc>
        <w:tc>
          <w:tcPr>
            <w:tcW w:w="1020" w:type="dxa"/>
          </w:tcPr>
          <w:p>
            <w:pPr>
              <w:pStyle w:val="0"/>
              <w:jc w:val="center"/>
            </w:pPr>
            <w:r>
              <w:rPr>
                <w:sz w:val="24"/>
              </w:rPr>
              <w:t xml:space="preserve">N 48321, N 48323, N 48325</w:t>
            </w:r>
          </w:p>
        </w:tc>
        <w:tc>
          <w:tcPr>
            <w:tcW w:w="1140" w:type="dxa"/>
          </w:tcPr>
          <w:p>
            <w:pPr>
              <w:pStyle w:val="0"/>
              <w:jc w:val="center"/>
            </w:pPr>
            <w:r>
              <w:rPr>
                <w:sz w:val="24"/>
              </w:rPr>
              <w:t xml:space="preserve">N 37923, N 37924, N 38023, N 38024, N 38123, N 38124, N 38223, N 38224, N 38323, N 38324, N 38423, N 38424, N 38523, N 38524, N 38623, N 38624, N 38723, N 38724, N 38823, N 38824, N 38923, N 38924, N 39023, N 39024</w:t>
            </w:r>
          </w:p>
        </w:tc>
        <w:tc>
          <w:tcPr>
            <w:tcW w:w="985" w:type="dxa"/>
          </w:tcPr>
          <w:p>
            <w:pPr>
              <w:pStyle w:val="0"/>
              <w:jc w:val="center"/>
            </w:pPr>
            <w:r>
              <w:rPr>
                <w:sz w:val="24"/>
              </w:rPr>
              <w:t xml:space="preserve">-</w:t>
            </w:r>
          </w:p>
        </w:tc>
        <w:tc>
          <w:tcPr>
            <w:tcW w:w="1152" w:type="dxa"/>
          </w:tcPr>
          <w:p>
            <w:pPr>
              <w:pStyle w:val="0"/>
              <w:jc w:val="center"/>
            </w:pPr>
            <w:r>
              <w:rPr>
                <w:sz w:val="24"/>
              </w:rPr>
              <w:t xml:space="preserve">2</w:t>
            </w:r>
          </w:p>
        </w:tc>
      </w:tr>
      <w:tr>
        <w:tc>
          <w:tcPr>
            <w:tcW w:w="874" w:type="dxa"/>
          </w:tcPr>
          <w:p>
            <w:pPr>
              <w:pStyle w:val="0"/>
            </w:pPr>
            <w:r>
              <w:rPr>
                <w:sz w:val="24"/>
              </w:rPr>
              <w:t xml:space="preserve">6</w:t>
            </w:r>
          </w:p>
        </w:tc>
        <w:tc>
          <w:tcPr>
            <w:tcW w:w="3866" w:type="dxa"/>
          </w:tcPr>
          <w:p>
            <w:pPr>
              <w:pStyle w:val="0"/>
              <w:ind w:firstLine="283"/>
              <w:jc w:val="both"/>
            </w:pPr>
            <w:r>
              <w:rPr>
                <w:sz w:val="24"/>
              </w:rPr>
              <w:t xml:space="preserve">Отражение признания (увеличения) маржи</w:t>
            </w:r>
          </w:p>
        </w:tc>
        <w:tc>
          <w:tcPr>
            <w:tcW w:w="1020" w:type="dxa"/>
          </w:tcPr>
          <w:p>
            <w:pPr>
              <w:pStyle w:val="0"/>
              <w:jc w:val="center"/>
            </w:pPr>
            <w:r>
              <w:rPr>
                <w:sz w:val="24"/>
              </w:rPr>
              <w:t xml:space="preserve">N 37925, N 37926, N 38025, N 38026, N 38125, N 38126, N 38225, N 38226, N 38325, N 38326, N 38425, N 38426, N 38525, N 38526, N 38625, N 38626, N 38725, N 38726, N 38825, N 38826, N 38925, N 38926, N 39025, N 39026</w:t>
            </w:r>
          </w:p>
        </w:tc>
        <w:tc>
          <w:tcPr>
            <w:tcW w:w="1140" w:type="dxa"/>
          </w:tcPr>
          <w:p>
            <w:pPr>
              <w:pStyle w:val="0"/>
              <w:jc w:val="center"/>
            </w:pPr>
            <w:r>
              <w:rPr>
                <w:sz w:val="24"/>
              </w:rPr>
              <w:t xml:space="preserve">N 37921, N 38021, N 38128, N 38228, N 38321, N 38421, N 38521, N 38621, N 38728, N 38828, N 38921, N 39021</w:t>
            </w:r>
          </w:p>
        </w:tc>
        <w:tc>
          <w:tcPr>
            <w:tcW w:w="985" w:type="dxa"/>
          </w:tcPr>
          <w:p>
            <w:pPr>
              <w:pStyle w:val="0"/>
              <w:jc w:val="center"/>
            </w:pPr>
            <w:r>
              <w:rPr>
                <w:sz w:val="24"/>
              </w:rPr>
              <w:t xml:space="preserve">-</w:t>
            </w:r>
          </w:p>
        </w:tc>
        <w:tc>
          <w:tcPr>
            <w:tcW w:w="1152" w:type="dxa"/>
          </w:tcPr>
          <w:p>
            <w:pPr>
              <w:pStyle w:val="0"/>
              <w:jc w:val="center"/>
            </w:pPr>
            <w:r>
              <w:rPr>
                <w:sz w:val="24"/>
              </w:rPr>
              <w:t xml:space="preserve">3</w:t>
            </w:r>
          </w:p>
        </w:tc>
      </w:tr>
      <w:tr>
        <w:tc>
          <w:tcPr>
            <w:tcW w:w="874" w:type="dxa"/>
          </w:tcPr>
          <w:p>
            <w:pPr>
              <w:pStyle w:val="0"/>
            </w:pPr>
            <w:r>
              <w:rPr>
                <w:sz w:val="24"/>
              </w:rPr>
              <w:t xml:space="preserve">7</w:t>
            </w:r>
          </w:p>
        </w:tc>
        <w:tc>
          <w:tcPr>
            <w:tcW w:w="3866" w:type="dxa"/>
          </w:tcPr>
          <w:p>
            <w:pPr>
              <w:pStyle w:val="0"/>
              <w:ind w:firstLine="283"/>
              <w:jc w:val="both"/>
            </w:pPr>
            <w:r>
              <w:rPr>
                <w:sz w:val="24"/>
              </w:rPr>
              <w:t xml:space="preserve">Отражение уменьшения маржи</w:t>
            </w:r>
          </w:p>
        </w:tc>
        <w:tc>
          <w:tcPr>
            <w:tcW w:w="1020" w:type="dxa"/>
          </w:tcPr>
          <w:p>
            <w:pPr>
              <w:pStyle w:val="0"/>
              <w:jc w:val="center"/>
            </w:pPr>
            <w:r>
              <w:rPr>
                <w:sz w:val="24"/>
              </w:rPr>
              <w:t xml:space="preserve">N 37921, N 38021, N 38128, N 38228, N 38321, N 38421, N 38521, N 38621, N 38728, N 38828, N 38921, N 39021</w:t>
            </w:r>
          </w:p>
        </w:tc>
        <w:tc>
          <w:tcPr>
            <w:tcW w:w="1140" w:type="dxa"/>
          </w:tcPr>
          <w:p>
            <w:pPr>
              <w:pStyle w:val="0"/>
              <w:jc w:val="center"/>
            </w:pPr>
            <w:r>
              <w:rPr>
                <w:sz w:val="24"/>
              </w:rPr>
              <w:t xml:space="preserve">N 37925, N 37926, N 38025, N 38026, N 38125, N 38126, N 38225, N 38226, N 38325, N 38326, N 38425, N 38426, N 38525, N 38526, N 38625, N 38626, N 38725, N 38726, N 38825, N 38826, N 38925, N 38926, N 39025, N 39026</w:t>
            </w:r>
          </w:p>
        </w:tc>
        <w:tc>
          <w:tcPr>
            <w:tcW w:w="985" w:type="dxa"/>
          </w:tcPr>
          <w:p>
            <w:pPr>
              <w:pStyle w:val="0"/>
              <w:jc w:val="center"/>
            </w:pPr>
            <w:r>
              <w:rPr>
                <w:sz w:val="24"/>
              </w:rPr>
              <w:t xml:space="preserve">-</w:t>
            </w:r>
          </w:p>
        </w:tc>
        <w:tc>
          <w:tcPr>
            <w:tcW w:w="1152" w:type="dxa"/>
          </w:tcPr>
          <w:p>
            <w:pPr>
              <w:pStyle w:val="0"/>
              <w:jc w:val="center"/>
            </w:pPr>
            <w:r>
              <w:rPr>
                <w:sz w:val="24"/>
              </w:rPr>
              <w:t xml:space="preserve">3</w:t>
            </w:r>
          </w:p>
        </w:tc>
      </w:tr>
      <w:tr>
        <w:tc>
          <w:tcPr>
            <w:tcW w:w="874" w:type="dxa"/>
          </w:tcPr>
          <w:p>
            <w:pPr>
              <w:pStyle w:val="0"/>
            </w:pPr>
            <w:r>
              <w:rPr>
                <w:sz w:val="24"/>
              </w:rPr>
              <w:t xml:space="preserve">8</w:t>
            </w:r>
          </w:p>
        </w:tc>
        <w:tc>
          <w:tcPr>
            <w:tcW w:w="3866" w:type="dxa"/>
          </w:tcPr>
          <w:p>
            <w:pPr>
              <w:pStyle w:val="0"/>
              <w:ind w:firstLine="283"/>
              <w:jc w:val="both"/>
            </w:pPr>
            <w:r>
              <w:rPr>
                <w:sz w:val="24"/>
              </w:rPr>
              <w:t xml:space="preserve">Отражение увеличения рисковой поправки на нефинансовый риск в отношении услуг будущих периодов</w:t>
            </w:r>
          </w:p>
        </w:tc>
        <w:tc>
          <w:tcPr>
            <w:tcW w:w="1020" w:type="dxa"/>
          </w:tcPr>
          <w:p>
            <w:pPr>
              <w:pStyle w:val="0"/>
              <w:jc w:val="center"/>
            </w:pPr>
            <w:r>
              <w:rPr>
                <w:sz w:val="24"/>
              </w:rPr>
              <w:t xml:space="preserve">N 37925, N 37926, N 38025, N 38026, N 38125, N 38126, N 38225, N 38226, N 38325, N 38326, N 38425, N 38426, N 38525, N 38526, N 38625, N 38626, N 38725, N 38726, N 38825, N 38826, N 38925, N 38926, N 39025, N 39026</w:t>
            </w:r>
          </w:p>
        </w:tc>
        <w:tc>
          <w:tcPr>
            <w:tcW w:w="1140" w:type="dxa"/>
          </w:tcPr>
          <w:p>
            <w:pPr>
              <w:pStyle w:val="0"/>
              <w:jc w:val="center"/>
            </w:pPr>
            <w:r>
              <w:rPr>
                <w:sz w:val="24"/>
              </w:rPr>
              <w:t xml:space="preserve">N 37927, N 38027, N 38127, N 38227, N 38327, N 38427, N 38527, N 38627, N 38727, N 38827, N 38927, N 39027</w:t>
            </w:r>
          </w:p>
        </w:tc>
        <w:tc>
          <w:tcPr>
            <w:tcW w:w="985" w:type="dxa"/>
          </w:tcPr>
          <w:p>
            <w:pPr>
              <w:pStyle w:val="0"/>
              <w:jc w:val="center"/>
            </w:pPr>
            <w:r>
              <w:rPr>
                <w:sz w:val="24"/>
              </w:rPr>
              <w:t xml:space="preserve">-</w:t>
            </w:r>
          </w:p>
        </w:tc>
        <w:tc>
          <w:tcPr>
            <w:tcW w:w="1152" w:type="dxa"/>
          </w:tcPr>
          <w:p>
            <w:pPr>
              <w:pStyle w:val="0"/>
              <w:jc w:val="center"/>
            </w:pPr>
            <w:r>
              <w:rPr>
                <w:sz w:val="24"/>
              </w:rPr>
              <w:t xml:space="preserve">3</w:t>
            </w:r>
          </w:p>
        </w:tc>
      </w:tr>
      <w:tr>
        <w:tc>
          <w:tcPr>
            <w:tcW w:w="874" w:type="dxa"/>
          </w:tcPr>
          <w:p>
            <w:pPr>
              <w:pStyle w:val="0"/>
            </w:pPr>
            <w:r>
              <w:rPr>
                <w:sz w:val="24"/>
              </w:rPr>
              <w:t xml:space="preserve">9</w:t>
            </w:r>
          </w:p>
        </w:tc>
        <w:tc>
          <w:tcPr>
            <w:tcW w:w="3866" w:type="dxa"/>
          </w:tcPr>
          <w:p>
            <w:pPr>
              <w:pStyle w:val="0"/>
              <w:ind w:firstLine="283"/>
              <w:jc w:val="both"/>
            </w:pPr>
            <w:r>
              <w:rPr>
                <w:sz w:val="24"/>
              </w:rPr>
              <w:t xml:space="preserve">Отражение уменьшения рисковой поправки на нефинансовый риск в отношении услуг будущих периодов</w:t>
            </w:r>
          </w:p>
        </w:tc>
        <w:tc>
          <w:tcPr>
            <w:tcW w:w="1020" w:type="dxa"/>
          </w:tcPr>
          <w:p>
            <w:pPr>
              <w:pStyle w:val="0"/>
              <w:jc w:val="center"/>
            </w:pPr>
            <w:r>
              <w:rPr>
                <w:sz w:val="24"/>
              </w:rPr>
              <w:t xml:space="preserve">N 37927, N 38027, N 38127, N 38227, N 38327, N 38427, N 38527, N 38627, N 38727, N 38827, N 38927, N 39027</w:t>
            </w:r>
          </w:p>
        </w:tc>
        <w:tc>
          <w:tcPr>
            <w:tcW w:w="1140" w:type="dxa"/>
          </w:tcPr>
          <w:p>
            <w:pPr>
              <w:pStyle w:val="0"/>
              <w:jc w:val="center"/>
            </w:pPr>
            <w:r>
              <w:rPr>
                <w:sz w:val="24"/>
              </w:rPr>
              <w:t xml:space="preserve">N 37925, N 37926, N 38025, N 38026, N 38125, N 38126, N 38225, N 38226, N 38325, N 38326, N 38425, N 38426, N 38525, N 38526, N 38625, N 38626, N 38725, N 38726, N 38825, N 38826, N 38925, N 38926, N 39025, N 39026</w:t>
            </w:r>
          </w:p>
        </w:tc>
        <w:tc>
          <w:tcPr>
            <w:tcW w:w="985" w:type="dxa"/>
          </w:tcPr>
          <w:p>
            <w:pPr>
              <w:pStyle w:val="0"/>
              <w:jc w:val="center"/>
            </w:pPr>
            <w:r>
              <w:rPr>
                <w:sz w:val="24"/>
              </w:rPr>
              <w:t xml:space="preserve">-</w:t>
            </w:r>
          </w:p>
        </w:tc>
        <w:tc>
          <w:tcPr>
            <w:tcW w:w="1152" w:type="dxa"/>
          </w:tcPr>
          <w:p>
            <w:pPr>
              <w:pStyle w:val="0"/>
              <w:jc w:val="center"/>
            </w:pPr>
            <w:r>
              <w:rPr>
                <w:sz w:val="24"/>
              </w:rPr>
              <w:t xml:space="preserve">3</w:t>
            </w:r>
          </w:p>
        </w:tc>
      </w:tr>
      <w:tr>
        <w:tc>
          <w:tcPr>
            <w:tcW w:w="874" w:type="dxa"/>
          </w:tcPr>
          <w:p>
            <w:pPr>
              <w:pStyle w:val="0"/>
            </w:pPr>
            <w:r>
              <w:rPr>
                <w:sz w:val="24"/>
              </w:rPr>
              <w:t xml:space="preserve">10</w:t>
            </w:r>
          </w:p>
        </w:tc>
        <w:tc>
          <w:tcPr>
            <w:tcW w:w="3866" w:type="dxa"/>
          </w:tcPr>
          <w:p>
            <w:pPr>
              <w:pStyle w:val="0"/>
              <w:ind w:firstLine="283"/>
              <w:jc w:val="both"/>
            </w:pPr>
            <w:r>
              <w:rPr>
                <w:sz w:val="24"/>
              </w:rPr>
              <w:t xml:space="preserve">Отражение величины изменения рисковой поправки на нефинансовый риск по договорам, учитываемым в соответствии с </w:t>
            </w:r>
            <w:r>
              <w:rPr>
                <w:sz w:val="24"/>
              </w:rPr>
              <w:t xml:space="preserve">МСФО (IFRS) 17</w:t>
            </w:r>
            <w:r>
              <w:rPr>
                <w:sz w:val="24"/>
              </w:rPr>
              <w:t xml:space="preserve">, оцениваемым по модели с переменным вознаграждением, в случае дезагрегирования при применении </w:t>
            </w:r>
            <w:r>
              <w:rPr>
                <w:sz w:val="24"/>
              </w:rPr>
              <w:t xml:space="preserve">пункта 81</w:t>
            </w:r>
            <w:r>
              <w:rPr>
                <w:sz w:val="24"/>
              </w:rPr>
              <w:t xml:space="preserve"> МСФО (IFRS) 17</w:t>
            </w:r>
          </w:p>
        </w:tc>
        <w:tc>
          <w:tcPr>
            <w:tcW w:w="1020" w:type="dxa"/>
          </w:tcPr>
          <w:p>
            <w:pPr>
              <w:pStyle w:val="0"/>
              <w:jc w:val="center"/>
            </w:pPr>
            <w:r>
              <w:rPr>
                <w:sz w:val="24"/>
              </w:rPr>
              <w:t xml:space="preserve">N 38527, N 38627, N 38727, N 38827, N 38927, N 39027</w:t>
            </w:r>
          </w:p>
        </w:tc>
        <w:tc>
          <w:tcPr>
            <w:tcW w:w="1140" w:type="dxa"/>
          </w:tcPr>
          <w:p>
            <w:pPr>
              <w:pStyle w:val="0"/>
              <w:jc w:val="center"/>
            </w:pPr>
            <w:r>
              <w:rPr>
                <w:sz w:val="24"/>
              </w:rPr>
              <w:t xml:space="preserve">N 38521, N 38621, N 38728, N 38828, N 38921, N 39021</w:t>
            </w:r>
          </w:p>
        </w:tc>
        <w:tc>
          <w:tcPr>
            <w:tcW w:w="985" w:type="dxa"/>
          </w:tcPr>
          <w:p>
            <w:pPr>
              <w:pStyle w:val="0"/>
              <w:jc w:val="center"/>
            </w:pPr>
            <w:r>
              <w:rPr>
                <w:sz w:val="24"/>
              </w:rPr>
              <w:t xml:space="preserve">-</w:t>
            </w:r>
          </w:p>
        </w:tc>
        <w:tc>
          <w:tcPr>
            <w:tcW w:w="1152" w:type="dxa"/>
          </w:tcPr>
          <w:p>
            <w:pPr>
              <w:pStyle w:val="0"/>
              <w:jc w:val="center"/>
            </w:pPr>
            <w:r>
              <w:rPr>
                <w:sz w:val="24"/>
              </w:rPr>
              <w:t xml:space="preserve">3</w:t>
            </w:r>
          </w:p>
        </w:tc>
      </w:tr>
      <w:tr>
        <w:tc>
          <w:tcPr>
            <w:tcW w:w="874" w:type="dxa"/>
          </w:tcPr>
          <w:p>
            <w:pPr>
              <w:pStyle w:val="0"/>
            </w:pPr>
            <w:r>
              <w:rPr>
                <w:sz w:val="24"/>
              </w:rPr>
              <w:t xml:space="preserve">11</w:t>
            </w:r>
          </w:p>
        </w:tc>
        <w:tc>
          <w:tcPr>
            <w:tcW w:w="3866" w:type="dxa"/>
          </w:tcPr>
          <w:p>
            <w:pPr>
              <w:pStyle w:val="0"/>
              <w:ind w:firstLine="283"/>
              <w:jc w:val="both"/>
            </w:pPr>
            <w:r>
              <w:rPr>
                <w:sz w:val="24"/>
              </w:rPr>
              <w:t xml:space="preserve">Отражение денежных потоков по выполнению договоров, учитываемых в соответствии с </w:t>
            </w:r>
            <w:r>
              <w:rPr>
                <w:sz w:val="24"/>
              </w:rPr>
              <w:t xml:space="preserve">МСФО (IFRS) 17</w:t>
            </w:r>
            <w:r>
              <w:rPr>
                <w:sz w:val="24"/>
              </w:rPr>
              <w:t xml:space="preserve">, на счетах корректировок РППО</w:t>
            </w:r>
          </w:p>
        </w:tc>
        <w:tc>
          <w:tcPr>
            <w:tcW w:w="1020" w:type="dxa"/>
          </w:tcPr>
          <w:p>
            <w:pPr>
              <w:pStyle w:val="0"/>
            </w:pPr>
            <w:r>
              <w:rPr>
                <w:sz w:val="24"/>
              </w:rPr>
            </w:r>
          </w:p>
        </w:tc>
        <w:tc>
          <w:tcPr>
            <w:tcW w:w="1140" w:type="dxa"/>
          </w:tcPr>
          <w:p>
            <w:pPr>
              <w:pStyle w:val="0"/>
            </w:pPr>
            <w:r>
              <w:rPr>
                <w:sz w:val="24"/>
              </w:rPr>
            </w:r>
          </w:p>
        </w:tc>
        <w:tc>
          <w:tcPr>
            <w:tcW w:w="985" w:type="dxa"/>
          </w:tcPr>
          <w:p>
            <w:pPr>
              <w:pStyle w:val="0"/>
            </w:pPr>
            <w:r>
              <w:rPr>
                <w:sz w:val="24"/>
              </w:rPr>
            </w:r>
          </w:p>
        </w:tc>
        <w:tc>
          <w:tcPr>
            <w:tcW w:w="1152" w:type="dxa"/>
          </w:tcPr>
          <w:p>
            <w:pPr>
              <w:pStyle w:val="0"/>
            </w:pPr>
            <w:r>
              <w:rPr>
                <w:sz w:val="24"/>
              </w:rPr>
            </w:r>
          </w:p>
        </w:tc>
      </w:tr>
      <w:tr>
        <w:tc>
          <w:tcPr>
            <w:tcW w:w="874" w:type="dxa"/>
          </w:tcPr>
          <w:p>
            <w:pPr>
              <w:pStyle w:val="0"/>
            </w:pPr>
            <w:r>
              <w:rPr>
                <w:sz w:val="24"/>
              </w:rPr>
              <w:t xml:space="preserve">11.1</w:t>
            </w:r>
          </w:p>
        </w:tc>
        <w:tc>
          <w:tcPr>
            <w:tcW w:w="3866" w:type="dxa"/>
          </w:tcPr>
          <w:p>
            <w:pPr>
              <w:pStyle w:val="0"/>
            </w:pPr>
            <w:r>
              <w:rPr>
                <w:sz w:val="24"/>
              </w:rPr>
            </w:r>
          </w:p>
        </w:tc>
        <w:tc>
          <w:tcPr>
            <w:tcW w:w="1020" w:type="dxa"/>
          </w:tcPr>
          <w:p>
            <w:pPr>
              <w:pStyle w:val="0"/>
              <w:jc w:val="center"/>
            </w:pPr>
            <w:r>
              <w:rPr>
                <w:sz w:val="24"/>
              </w:rPr>
              <w:t xml:space="preserve">N 37925, N 38025, N 38125, N 38225, N 38325, N 38425, N 38525, N 38625, N 38725, N 38825, N 38925, N 39025 (отдельный лицевой счет)</w:t>
            </w:r>
          </w:p>
        </w:tc>
        <w:tc>
          <w:tcPr>
            <w:tcW w:w="1140" w:type="dxa"/>
          </w:tcPr>
          <w:p>
            <w:pPr>
              <w:pStyle w:val="0"/>
              <w:jc w:val="center"/>
            </w:pPr>
            <w:r>
              <w:rPr>
                <w:sz w:val="24"/>
              </w:rPr>
              <w:t xml:space="preserve">N 37926, N 38026, N 38126, N 38226, N 38326, N 38426, N 38526, N 38626, N 38726, N 38826, N 38926, N 39026 (отдельный лицевой счет)</w:t>
            </w:r>
          </w:p>
        </w:tc>
        <w:tc>
          <w:tcPr>
            <w:tcW w:w="985" w:type="dxa"/>
          </w:tcPr>
          <w:p>
            <w:pPr>
              <w:pStyle w:val="0"/>
              <w:jc w:val="center"/>
            </w:pPr>
            <w:r>
              <w:rPr>
                <w:sz w:val="24"/>
              </w:rPr>
              <w:t xml:space="preserve">-</w:t>
            </w:r>
          </w:p>
        </w:tc>
        <w:tc>
          <w:tcPr>
            <w:tcW w:w="1152" w:type="dxa"/>
          </w:tcPr>
          <w:p>
            <w:pPr>
              <w:pStyle w:val="0"/>
              <w:jc w:val="center"/>
            </w:pPr>
            <w:r>
              <w:rPr>
                <w:sz w:val="24"/>
              </w:rPr>
              <w:t xml:space="preserve">3</w:t>
            </w:r>
          </w:p>
        </w:tc>
      </w:tr>
      <w:tr>
        <w:tc>
          <w:tcPr>
            <w:tcW w:w="874" w:type="dxa"/>
          </w:tcPr>
          <w:p>
            <w:pPr>
              <w:pStyle w:val="0"/>
            </w:pPr>
            <w:r>
              <w:rPr>
                <w:sz w:val="24"/>
              </w:rPr>
              <w:t xml:space="preserve">11.2</w:t>
            </w:r>
          </w:p>
        </w:tc>
        <w:tc>
          <w:tcPr>
            <w:tcW w:w="3866" w:type="dxa"/>
          </w:tcPr>
          <w:p>
            <w:pPr>
              <w:pStyle w:val="0"/>
            </w:pPr>
            <w:r>
              <w:rPr>
                <w:sz w:val="24"/>
              </w:rPr>
            </w:r>
          </w:p>
        </w:tc>
        <w:tc>
          <w:tcPr>
            <w:tcW w:w="1020" w:type="dxa"/>
          </w:tcPr>
          <w:p>
            <w:pPr>
              <w:pStyle w:val="0"/>
              <w:jc w:val="center"/>
            </w:pPr>
            <w:r>
              <w:rPr>
                <w:sz w:val="24"/>
              </w:rPr>
              <w:t xml:space="preserve">N 37926, N 38026, N 38126, N 38226, N 38326, N 38426, N 38526, N 38626, N 38726, N 38826, N 38926, N 39026 (отдельный лицевой счет)</w:t>
            </w:r>
          </w:p>
        </w:tc>
        <w:tc>
          <w:tcPr>
            <w:tcW w:w="1140" w:type="dxa"/>
          </w:tcPr>
          <w:p>
            <w:pPr>
              <w:pStyle w:val="0"/>
              <w:jc w:val="center"/>
            </w:pPr>
            <w:r>
              <w:rPr>
                <w:sz w:val="24"/>
              </w:rPr>
              <w:t xml:space="preserve">N 37925, N 38025, N 38125, N 38225, N 38325, N 38425, N 38525, N 38625, N 38725, N 38825, N 38925, N 39025 отдельный лицевой счет)</w:t>
            </w:r>
          </w:p>
        </w:tc>
        <w:tc>
          <w:tcPr>
            <w:tcW w:w="985" w:type="dxa"/>
          </w:tcPr>
          <w:p>
            <w:pPr>
              <w:pStyle w:val="0"/>
              <w:jc w:val="center"/>
            </w:pPr>
            <w:r>
              <w:rPr>
                <w:sz w:val="24"/>
              </w:rPr>
              <w:t xml:space="preserve">-</w:t>
            </w:r>
          </w:p>
        </w:tc>
        <w:tc>
          <w:tcPr>
            <w:tcW w:w="1152" w:type="dxa"/>
          </w:tcPr>
          <w:p>
            <w:pPr>
              <w:pStyle w:val="0"/>
              <w:jc w:val="center"/>
            </w:pPr>
            <w:r>
              <w:rPr>
                <w:sz w:val="24"/>
              </w:rPr>
              <w:t xml:space="preserve">3</w:t>
            </w:r>
          </w:p>
        </w:tc>
      </w:tr>
      <w:tr>
        <w:tblPrEx>
          <w:tblBorders>
            <w:insideH w:val="nil"/>
          </w:tblBorders>
        </w:tblPrEx>
        <w:tc>
          <w:tcPr>
            <w:tcW w:w="874" w:type="dxa"/>
            <w:tcBorders>
              <w:bottom w:val="nil"/>
            </w:tcBorders>
          </w:tcPr>
          <w:p>
            <w:pPr>
              <w:pStyle w:val="0"/>
            </w:pPr>
            <w:r>
              <w:rPr>
                <w:sz w:val="24"/>
              </w:rPr>
              <w:t xml:space="preserve">11.3</w:t>
            </w:r>
          </w:p>
        </w:tc>
        <w:tc>
          <w:tcPr>
            <w:tcW w:w="3866" w:type="dxa"/>
            <w:tcBorders>
              <w:bottom w:val="nil"/>
            </w:tcBorders>
          </w:tcPr>
          <w:p>
            <w:pPr>
              <w:pStyle w:val="0"/>
            </w:pPr>
            <w:r>
              <w:rPr>
                <w:sz w:val="24"/>
              </w:rPr>
            </w:r>
          </w:p>
        </w:tc>
        <w:tc>
          <w:tcPr>
            <w:tcW w:w="1020" w:type="dxa"/>
            <w:tcBorders>
              <w:bottom w:val="nil"/>
            </w:tcBorders>
          </w:tcPr>
          <w:p>
            <w:pPr>
              <w:pStyle w:val="0"/>
              <w:jc w:val="center"/>
            </w:pPr>
            <w:r>
              <w:rPr>
                <w:sz w:val="24"/>
              </w:rPr>
              <w:t xml:space="preserve">N 37925, N 38025, N 38125, N 38225, N 38325, N 38425, N 38525, N 38625, N 38725, N 38825, N 38925, N 39025 (отдельный лицевой счет)</w:t>
            </w:r>
          </w:p>
        </w:tc>
        <w:tc>
          <w:tcPr>
            <w:tcW w:w="1140" w:type="dxa"/>
            <w:tcBorders>
              <w:bottom w:val="nil"/>
            </w:tcBorders>
          </w:tcPr>
          <w:p>
            <w:pPr>
              <w:pStyle w:val="0"/>
              <w:jc w:val="center"/>
            </w:pPr>
            <w:r>
              <w:rPr>
                <w:sz w:val="24"/>
              </w:rPr>
              <w:t xml:space="preserve">N 37925, N 38025, N 38125, N 38225, N 38325, N 38425, N 38525, N 38625, N 38725, N 38825, N 38925, N 39025 (отдельный лицевой счет)</w:t>
            </w:r>
          </w:p>
        </w:tc>
        <w:tc>
          <w:tcPr>
            <w:tcW w:w="985" w:type="dxa"/>
            <w:tcBorders>
              <w:bottom w:val="nil"/>
            </w:tcBorders>
          </w:tcPr>
          <w:p>
            <w:pPr>
              <w:pStyle w:val="0"/>
              <w:jc w:val="center"/>
            </w:pPr>
            <w:r>
              <w:rPr>
                <w:sz w:val="24"/>
              </w:rPr>
              <w:t xml:space="preserve">-</w:t>
            </w:r>
          </w:p>
        </w:tc>
        <w:tc>
          <w:tcPr>
            <w:tcW w:w="1152" w:type="dxa"/>
            <w:tcBorders>
              <w:bottom w:val="nil"/>
            </w:tcBorders>
          </w:tcPr>
          <w:p>
            <w:pPr>
              <w:pStyle w:val="0"/>
              <w:jc w:val="center"/>
            </w:pPr>
            <w:r>
              <w:rPr>
                <w:sz w:val="24"/>
              </w:rPr>
              <w:t xml:space="preserve">3</w:t>
            </w:r>
          </w:p>
        </w:tc>
      </w:tr>
      <w:tr>
        <w:tblPrEx>
          <w:tblBorders>
            <w:insideH w:val="nil"/>
          </w:tblBorders>
        </w:tblPrEx>
        <w:tc>
          <w:tcPr>
            <w:gridSpan w:val="6"/>
            <w:tcW w:w="9037" w:type="dxa"/>
            <w:tcBorders>
              <w:top w:val="nil"/>
            </w:tcBorders>
          </w:tcPr>
          <w:p>
            <w:pPr>
              <w:pStyle w:val="0"/>
              <w:jc w:val="both"/>
            </w:pPr>
            <w:r>
              <w:rPr>
                <w:sz w:val="24"/>
              </w:rPr>
              <w:t xml:space="preserve">(п. 11.3 в ред. </w:t>
            </w:r>
            <w:r>
              <w:rPr>
                <w:sz w:val="24"/>
              </w:rPr>
              <w:t xml:space="preserve">Указания</w:t>
            </w:r>
            <w:r>
              <w:rPr>
                <w:sz w:val="24"/>
              </w:rPr>
              <w:t xml:space="preserve"> Банка России от 16.06.2025 N 7075-У)</w:t>
            </w:r>
          </w:p>
        </w:tc>
      </w:tr>
    </w:tbl>
    <w:p>
      <w:pPr>
        <w:pStyle w:val="0"/>
        <w:jc w:val="both"/>
      </w:pPr>
      <w:r>
        <w:rPr>
          <w:sz w:val="24"/>
        </w:rPr>
      </w:r>
    </w:p>
    <w:bookmarkStart w:id="487" w:name="P487"/>
    <w:bookmarkEnd w:id="487"/>
    <w:p>
      <w:pPr>
        <w:pStyle w:val="2"/>
        <w:outlineLvl w:val="2"/>
        <w:ind w:firstLine="540"/>
        <w:jc w:val="both"/>
      </w:pPr>
      <w:r>
        <w:rPr>
          <w:sz w:val="24"/>
        </w:rPr>
        <w:t xml:space="preserve">Таблица 1.5. Отражение на счетах бухгалтерского учета доходов и расходов по договорам, учитываемым в соответствии с </w:t>
      </w:r>
      <w:r>
        <w:rPr>
          <w:sz w:val="24"/>
        </w:rPr>
        <w:t xml:space="preserve">МСФО (IFRS) 17</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874"/>
        <w:gridCol w:w="3866"/>
        <w:gridCol w:w="1020"/>
        <w:gridCol w:w="1140"/>
        <w:gridCol w:w="985"/>
        <w:gridCol w:w="1152"/>
      </w:tblGrid>
      <w:tr>
        <w:tc>
          <w:tcPr>
            <w:tcW w:w="874" w:type="dxa"/>
          </w:tcPr>
          <w:p>
            <w:pPr>
              <w:pStyle w:val="0"/>
              <w:jc w:val="center"/>
            </w:pPr>
            <w:r>
              <w:rPr>
                <w:sz w:val="24"/>
              </w:rPr>
              <w:t xml:space="preserve">Номер строки</w:t>
            </w:r>
          </w:p>
        </w:tc>
        <w:tc>
          <w:tcPr>
            <w:tcW w:w="3866" w:type="dxa"/>
          </w:tcPr>
          <w:p>
            <w:pPr>
              <w:pStyle w:val="0"/>
              <w:jc w:val="center"/>
            </w:pPr>
            <w:r>
              <w:rPr>
                <w:sz w:val="24"/>
              </w:rPr>
              <w:t xml:space="preserve">Содержание факта хозяйственной жизни</w:t>
            </w:r>
          </w:p>
        </w:tc>
        <w:tc>
          <w:tcPr>
            <w:tcW w:w="1020" w:type="dxa"/>
          </w:tcPr>
          <w:p>
            <w:pPr>
              <w:pStyle w:val="0"/>
              <w:jc w:val="center"/>
            </w:pPr>
            <w:r>
              <w:rPr>
                <w:sz w:val="24"/>
              </w:rPr>
              <w:t xml:space="preserve">Дебет счета</w:t>
            </w:r>
          </w:p>
        </w:tc>
        <w:tc>
          <w:tcPr>
            <w:tcW w:w="1140" w:type="dxa"/>
          </w:tcPr>
          <w:p>
            <w:pPr>
              <w:pStyle w:val="0"/>
              <w:jc w:val="center"/>
            </w:pPr>
            <w:r>
              <w:rPr>
                <w:sz w:val="24"/>
              </w:rPr>
              <w:t xml:space="preserve">Кредит счета</w:t>
            </w:r>
          </w:p>
        </w:tc>
        <w:tc>
          <w:tcPr>
            <w:tcW w:w="985" w:type="dxa"/>
          </w:tcPr>
          <w:p>
            <w:pPr>
              <w:pStyle w:val="0"/>
              <w:jc w:val="center"/>
            </w:pPr>
            <w:r>
              <w:rPr>
                <w:sz w:val="24"/>
              </w:rPr>
              <w:t xml:space="preserve">Символ ОФР</w:t>
            </w:r>
          </w:p>
        </w:tc>
        <w:tc>
          <w:tcPr>
            <w:tcW w:w="1152" w:type="dxa"/>
          </w:tcPr>
          <w:p>
            <w:pPr>
              <w:pStyle w:val="0"/>
              <w:jc w:val="center"/>
            </w:pPr>
            <w:r>
              <w:rPr>
                <w:sz w:val="24"/>
              </w:rPr>
              <w:t xml:space="preserve">Код вида деятельности</w:t>
            </w:r>
          </w:p>
        </w:tc>
      </w:tr>
      <w:tr>
        <w:tc>
          <w:tcPr>
            <w:tcW w:w="874" w:type="dxa"/>
          </w:tcPr>
          <w:p>
            <w:pPr>
              <w:pStyle w:val="0"/>
              <w:jc w:val="center"/>
            </w:pPr>
            <w:r>
              <w:rPr>
                <w:sz w:val="24"/>
              </w:rPr>
              <w:t xml:space="preserve">1</w:t>
            </w:r>
          </w:p>
        </w:tc>
        <w:tc>
          <w:tcPr>
            <w:tcW w:w="3866" w:type="dxa"/>
          </w:tcPr>
          <w:p>
            <w:pPr>
              <w:pStyle w:val="0"/>
              <w:jc w:val="center"/>
            </w:pPr>
            <w:r>
              <w:rPr>
                <w:sz w:val="24"/>
              </w:rPr>
              <w:t xml:space="preserve">2</w:t>
            </w:r>
          </w:p>
        </w:tc>
        <w:tc>
          <w:tcPr>
            <w:tcW w:w="1020" w:type="dxa"/>
          </w:tcPr>
          <w:p>
            <w:pPr>
              <w:pStyle w:val="0"/>
              <w:jc w:val="center"/>
            </w:pPr>
            <w:r>
              <w:rPr>
                <w:sz w:val="24"/>
              </w:rPr>
              <w:t xml:space="preserve">3</w:t>
            </w:r>
          </w:p>
        </w:tc>
        <w:tc>
          <w:tcPr>
            <w:tcW w:w="1140" w:type="dxa"/>
          </w:tcPr>
          <w:p>
            <w:pPr>
              <w:pStyle w:val="0"/>
              <w:jc w:val="center"/>
            </w:pPr>
            <w:r>
              <w:rPr>
                <w:sz w:val="24"/>
              </w:rPr>
              <w:t xml:space="preserve">4</w:t>
            </w:r>
          </w:p>
        </w:tc>
        <w:tc>
          <w:tcPr>
            <w:tcW w:w="985" w:type="dxa"/>
          </w:tcPr>
          <w:p>
            <w:pPr>
              <w:pStyle w:val="0"/>
              <w:jc w:val="center"/>
            </w:pPr>
            <w:r>
              <w:rPr>
                <w:sz w:val="24"/>
              </w:rPr>
              <w:t xml:space="preserve">5</w:t>
            </w:r>
          </w:p>
        </w:tc>
        <w:tc>
          <w:tcPr>
            <w:tcW w:w="1152" w:type="dxa"/>
          </w:tcPr>
          <w:p>
            <w:pPr>
              <w:pStyle w:val="0"/>
              <w:jc w:val="center"/>
            </w:pPr>
            <w:r>
              <w:rPr>
                <w:sz w:val="24"/>
              </w:rPr>
              <w:t xml:space="preserve">6</w:t>
            </w:r>
          </w:p>
        </w:tc>
      </w:tr>
      <w:tr>
        <w:tc>
          <w:tcPr>
            <w:gridSpan w:val="6"/>
            <w:tcW w:w="9037" w:type="dxa"/>
          </w:tcPr>
          <w:p>
            <w:pPr>
              <w:pStyle w:val="0"/>
              <w:outlineLvl w:val="3"/>
              <w:jc w:val="center"/>
            </w:pPr>
            <w:r>
              <w:rPr>
                <w:sz w:val="24"/>
              </w:rPr>
              <w:t xml:space="preserve">Раздел 1. Отражение выручки по договорам, учитываемым в соответствии с </w:t>
            </w:r>
            <w:r>
              <w:rPr>
                <w:sz w:val="24"/>
              </w:rPr>
              <w:t xml:space="preserve">МСФО (IFRS) 17</w:t>
            </w:r>
          </w:p>
        </w:tc>
      </w:tr>
      <w:tr>
        <w:tc>
          <w:tcPr>
            <w:tcW w:w="874" w:type="dxa"/>
          </w:tcPr>
          <w:p>
            <w:pPr>
              <w:pStyle w:val="0"/>
            </w:pPr>
            <w:r>
              <w:rPr>
                <w:sz w:val="24"/>
              </w:rPr>
              <w:t xml:space="preserve">1.1</w:t>
            </w:r>
          </w:p>
        </w:tc>
        <w:tc>
          <w:tcPr>
            <w:tcW w:w="3866" w:type="dxa"/>
          </w:tcPr>
          <w:p>
            <w:pPr>
              <w:pStyle w:val="0"/>
              <w:ind w:firstLine="283"/>
              <w:jc w:val="both"/>
            </w:pPr>
            <w:r>
              <w:rPr>
                <w:sz w:val="24"/>
              </w:rPr>
              <w:t xml:space="preserve">Отражение маржи в составе выручки по страхованию</w:t>
            </w:r>
          </w:p>
        </w:tc>
        <w:tc>
          <w:tcPr>
            <w:tcW w:w="1020" w:type="dxa"/>
          </w:tcPr>
          <w:p>
            <w:pPr>
              <w:pStyle w:val="0"/>
              <w:jc w:val="center"/>
            </w:pPr>
            <w:r>
              <w:rPr>
                <w:sz w:val="24"/>
              </w:rPr>
              <w:t xml:space="preserve">N 37921, N 38021, N 38128, N 38228, N 38321, N 38421, N 38521, N 38621, N 38728, N 38828, N 38921, N 39021</w:t>
            </w:r>
          </w:p>
        </w:tc>
        <w:tc>
          <w:tcPr>
            <w:tcW w:w="1140" w:type="dxa"/>
          </w:tcPr>
          <w:p>
            <w:pPr>
              <w:pStyle w:val="0"/>
              <w:jc w:val="center"/>
            </w:pPr>
            <w:r>
              <w:rPr>
                <w:sz w:val="24"/>
              </w:rPr>
              <w:t xml:space="preserve">N 71325</w:t>
            </w:r>
          </w:p>
        </w:tc>
        <w:tc>
          <w:tcPr>
            <w:tcW w:w="985" w:type="dxa"/>
          </w:tcPr>
          <w:p>
            <w:pPr>
              <w:pStyle w:val="0"/>
              <w:jc w:val="center"/>
            </w:pPr>
            <w:r>
              <w:rPr>
                <w:sz w:val="24"/>
              </w:rPr>
              <w:t xml:space="preserve">14101</w:t>
            </w:r>
          </w:p>
        </w:tc>
        <w:tc>
          <w:tcPr>
            <w:tcW w:w="1152" w:type="dxa"/>
          </w:tcPr>
          <w:p>
            <w:pPr>
              <w:pStyle w:val="0"/>
              <w:jc w:val="center"/>
            </w:pPr>
            <w:r>
              <w:rPr>
                <w:sz w:val="24"/>
              </w:rPr>
              <w:t xml:space="preserve">3</w:t>
            </w:r>
          </w:p>
        </w:tc>
      </w:tr>
      <w:tr>
        <w:tc>
          <w:tcPr>
            <w:tcW w:w="874" w:type="dxa"/>
          </w:tcPr>
          <w:p>
            <w:pPr>
              <w:pStyle w:val="0"/>
            </w:pPr>
            <w:r>
              <w:rPr>
                <w:sz w:val="24"/>
              </w:rPr>
              <w:t xml:space="preserve">1.2</w:t>
            </w:r>
          </w:p>
        </w:tc>
        <w:tc>
          <w:tcPr>
            <w:tcW w:w="3866" w:type="dxa"/>
          </w:tcPr>
          <w:p>
            <w:pPr>
              <w:pStyle w:val="0"/>
              <w:ind w:firstLine="283"/>
              <w:jc w:val="both"/>
            </w:pPr>
            <w:r>
              <w:rPr>
                <w:sz w:val="24"/>
              </w:rPr>
              <w:t xml:space="preserve">Отражение рисковой поправки на нефинансовый риск в составе выручки по страхованию</w:t>
            </w:r>
          </w:p>
        </w:tc>
        <w:tc>
          <w:tcPr>
            <w:tcW w:w="1020" w:type="dxa"/>
          </w:tcPr>
          <w:p>
            <w:pPr>
              <w:pStyle w:val="0"/>
              <w:jc w:val="center"/>
            </w:pPr>
            <w:r>
              <w:rPr>
                <w:sz w:val="24"/>
              </w:rPr>
              <w:t xml:space="preserve">N 37927, N 38027, N 38127, N 38227, N 38327, N 38427, N 38527, N 38627, N 38727, N 38827, N 38927, N 39027</w:t>
            </w:r>
          </w:p>
        </w:tc>
        <w:tc>
          <w:tcPr>
            <w:tcW w:w="1140" w:type="dxa"/>
          </w:tcPr>
          <w:p>
            <w:pPr>
              <w:pStyle w:val="0"/>
              <w:jc w:val="center"/>
            </w:pPr>
            <w:r>
              <w:rPr>
                <w:sz w:val="24"/>
              </w:rPr>
              <w:t xml:space="preserve">N 71325</w:t>
            </w:r>
          </w:p>
        </w:tc>
        <w:tc>
          <w:tcPr>
            <w:tcW w:w="985" w:type="dxa"/>
          </w:tcPr>
          <w:p>
            <w:pPr>
              <w:pStyle w:val="0"/>
              <w:jc w:val="center"/>
            </w:pPr>
            <w:r>
              <w:rPr>
                <w:sz w:val="24"/>
              </w:rPr>
              <w:t xml:space="preserve">14102</w:t>
            </w:r>
          </w:p>
        </w:tc>
        <w:tc>
          <w:tcPr>
            <w:tcW w:w="1152" w:type="dxa"/>
          </w:tcPr>
          <w:p>
            <w:pPr>
              <w:pStyle w:val="0"/>
              <w:jc w:val="center"/>
            </w:pPr>
            <w:r>
              <w:rPr>
                <w:sz w:val="24"/>
              </w:rPr>
              <w:t xml:space="preserve">3</w:t>
            </w:r>
          </w:p>
        </w:tc>
      </w:tr>
      <w:tr>
        <w:tc>
          <w:tcPr>
            <w:tcW w:w="874" w:type="dxa"/>
          </w:tcPr>
          <w:p>
            <w:pPr>
              <w:pStyle w:val="0"/>
            </w:pPr>
            <w:r>
              <w:rPr>
                <w:sz w:val="24"/>
              </w:rPr>
              <w:t xml:space="preserve">1.3</w:t>
            </w:r>
          </w:p>
        </w:tc>
        <w:tc>
          <w:tcPr>
            <w:tcW w:w="3866" w:type="dxa"/>
          </w:tcPr>
          <w:p>
            <w:pPr>
              <w:pStyle w:val="0"/>
              <w:ind w:firstLine="283"/>
              <w:jc w:val="both"/>
            </w:pPr>
            <w:r>
              <w:rPr>
                <w:sz w:val="24"/>
              </w:rPr>
              <w:t xml:space="preserve">Отражение корректировки выручки при восстановлении компонента убытка:</w:t>
            </w:r>
          </w:p>
          <w:p>
            <w:pPr>
              <w:pStyle w:val="0"/>
              <w:ind w:firstLine="283"/>
              <w:jc w:val="both"/>
            </w:pPr>
            <w:r>
              <w:rPr>
                <w:sz w:val="24"/>
              </w:rPr>
              <w:t xml:space="preserve">в части рисковой поправки на нефинансовый риск;</w:t>
            </w:r>
          </w:p>
          <w:p>
            <w:pPr>
              <w:pStyle w:val="0"/>
              <w:ind w:firstLine="283"/>
              <w:jc w:val="both"/>
            </w:pPr>
            <w:r>
              <w:rPr>
                <w:sz w:val="24"/>
              </w:rPr>
              <w:t xml:space="preserve">в части пожизненной периодической выплаты по договорам, учитываемым в соответствии с </w:t>
            </w:r>
            <w:r>
              <w:rPr>
                <w:sz w:val="24"/>
              </w:rPr>
              <w:t xml:space="preserve">МСФО (IFRS) 17</w:t>
            </w:r>
          </w:p>
        </w:tc>
        <w:tc>
          <w:tcPr>
            <w:tcW w:w="1020" w:type="dxa"/>
          </w:tcPr>
          <w:p>
            <w:pPr>
              <w:pStyle w:val="0"/>
              <w:jc w:val="center"/>
            </w:pPr>
            <w:r>
              <w:rPr>
                <w:sz w:val="24"/>
              </w:rPr>
              <w:t xml:space="preserve">N 71325</w:t>
            </w:r>
          </w:p>
        </w:tc>
        <w:tc>
          <w:tcPr>
            <w:tcW w:w="1140" w:type="dxa"/>
          </w:tcPr>
          <w:p>
            <w:pPr>
              <w:pStyle w:val="0"/>
              <w:jc w:val="center"/>
            </w:pPr>
            <w:r>
              <w:rPr>
                <w:sz w:val="24"/>
              </w:rPr>
              <w:t xml:space="preserve">N 37925, N 37926, N 38025, N 38026, N 38125, N 38126, N 38225, N 38226, N 38325, N 38326, N 38425, N 38426, N 38525, N 38526, N 38625, N 38626, N 38725, N 38726, N 38825, N 38826, N 38925, N 38926, N 39025, N 39026</w:t>
            </w:r>
          </w:p>
        </w:tc>
        <w:tc>
          <w:tcPr>
            <w:tcW w:w="985" w:type="dxa"/>
          </w:tcPr>
          <w:p>
            <w:pPr>
              <w:pStyle w:val="0"/>
              <w:jc w:val="center"/>
            </w:pPr>
            <w:r>
              <w:rPr>
                <w:sz w:val="24"/>
              </w:rPr>
              <w:t xml:space="preserve">14102, 14103</w:t>
            </w:r>
          </w:p>
        </w:tc>
        <w:tc>
          <w:tcPr>
            <w:tcW w:w="1152" w:type="dxa"/>
          </w:tcPr>
          <w:p>
            <w:pPr>
              <w:pStyle w:val="0"/>
              <w:jc w:val="center"/>
            </w:pPr>
            <w:r>
              <w:rPr>
                <w:sz w:val="24"/>
              </w:rPr>
              <w:t xml:space="preserve">3</w:t>
            </w:r>
          </w:p>
        </w:tc>
      </w:tr>
      <w:tr>
        <w:tc>
          <w:tcPr>
            <w:tcW w:w="874" w:type="dxa"/>
          </w:tcPr>
          <w:bookmarkStart w:id="522" w:name="P522"/>
          <w:bookmarkEnd w:id="522"/>
          <w:p>
            <w:pPr>
              <w:pStyle w:val="0"/>
            </w:pPr>
            <w:r>
              <w:rPr>
                <w:sz w:val="24"/>
              </w:rPr>
              <w:t xml:space="preserve">1.4</w:t>
            </w:r>
          </w:p>
        </w:tc>
        <w:tc>
          <w:tcPr>
            <w:tcW w:w="3866" w:type="dxa"/>
          </w:tcPr>
          <w:p>
            <w:pPr>
              <w:pStyle w:val="0"/>
              <w:ind w:firstLine="283"/>
              <w:jc w:val="both"/>
            </w:pPr>
            <w:r>
              <w:rPr>
                <w:sz w:val="24"/>
              </w:rPr>
              <w:t xml:space="preserve">Формирование выручки за счет собственных средств фонда</w:t>
            </w:r>
          </w:p>
        </w:tc>
        <w:tc>
          <w:tcPr>
            <w:tcW w:w="1020" w:type="dxa"/>
          </w:tcPr>
          <w:p>
            <w:pPr>
              <w:pStyle w:val="0"/>
            </w:pPr>
            <w:r>
              <w:rPr>
                <w:sz w:val="24"/>
              </w:rPr>
            </w:r>
          </w:p>
        </w:tc>
        <w:tc>
          <w:tcPr>
            <w:tcW w:w="1140" w:type="dxa"/>
          </w:tcPr>
          <w:p>
            <w:pPr>
              <w:pStyle w:val="0"/>
            </w:pPr>
            <w:r>
              <w:rPr>
                <w:sz w:val="24"/>
              </w:rPr>
            </w:r>
          </w:p>
        </w:tc>
        <w:tc>
          <w:tcPr>
            <w:tcW w:w="985" w:type="dxa"/>
          </w:tcPr>
          <w:p>
            <w:pPr>
              <w:pStyle w:val="0"/>
            </w:pPr>
            <w:r>
              <w:rPr>
                <w:sz w:val="24"/>
              </w:rPr>
            </w:r>
          </w:p>
        </w:tc>
        <w:tc>
          <w:tcPr>
            <w:tcW w:w="1152" w:type="dxa"/>
          </w:tcPr>
          <w:p>
            <w:pPr>
              <w:pStyle w:val="0"/>
            </w:pPr>
            <w:r>
              <w:rPr>
                <w:sz w:val="24"/>
              </w:rPr>
            </w:r>
          </w:p>
        </w:tc>
      </w:tr>
      <w:tr>
        <w:tc>
          <w:tcPr>
            <w:tcW w:w="874" w:type="dxa"/>
          </w:tcPr>
          <w:p>
            <w:pPr>
              <w:pStyle w:val="0"/>
            </w:pPr>
            <w:r>
              <w:rPr>
                <w:sz w:val="24"/>
              </w:rPr>
              <w:t xml:space="preserve">1.4.1</w:t>
            </w:r>
          </w:p>
        </w:tc>
        <w:tc>
          <w:tcPr>
            <w:tcW w:w="3866" w:type="dxa"/>
          </w:tcPr>
          <w:p>
            <w:pPr>
              <w:pStyle w:val="0"/>
            </w:pPr>
            <w:r>
              <w:rPr>
                <w:sz w:val="24"/>
              </w:rPr>
            </w:r>
          </w:p>
        </w:tc>
        <w:tc>
          <w:tcPr>
            <w:tcW w:w="1020" w:type="dxa"/>
          </w:tcPr>
          <w:p>
            <w:pPr>
              <w:pStyle w:val="0"/>
              <w:jc w:val="center"/>
            </w:pPr>
            <w:r>
              <w:rPr>
                <w:sz w:val="24"/>
              </w:rPr>
              <w:t xml:space="preserve">N 37925, N 37926, N 38025, N 38026, N 38125, N 38126, N 38225, N 38226, N 38325, N 38326, N 38425, N 38426, N 38525, N 38526, N 38625, N 38626, N 38725, N 38726, N 38825, N 38826, N 38925, N 38926, N 39025, N 39026</w:t>
            </w:r>
          </w:p>
        </w:tc>
        <w:tc>
          <w:tcPr>
            <w:tcW w:w="1140" w:type="dxa"/>
          </w:tcPr>
          <w:p>
            <w:pPr>
              <w:pStyle w:val="0"/>
              <w:jc w:val="center"/>
            </w:pPr>
            <w:r>
              <w:rPr>
                <w:sz w:val="24"/>
              </w:rPr>
              <w:t xml:space="preserve">N 71325</w:t>
            </w:r>
          </w:p>
        </w:tc>
        <w:tc>
          <w:tcPr>
            <w:tcW w:w="985" w:type="dxa"/>
          </w:tcPr>
          <w:p>
            <w:pPr>
              <w:pStyle w:val="0"/>
              <w:jc w:val="center"/>
            </w:pPr>
            <w:r>
              <w:rPr>
                <w:sz w:val="24"/>
              </w:rPr>
              <w:t xml:space="preserve">14103</w:t>
            </w:r>
          </w:p>
        </w:tc>
        <w:tc>
          <w:tcPr>
            <w:tcW w:w="1152" w:type="dxa"/>
          </w:tcPr>
          <w:p>
            <w:pPr>
              <w:pStyle w:val="0"/>
              <w:jc w:val="center"/>
            </w:pPr>
            <w:r>
              <w:rPr>
                <w:sz w:val="24"/>
              </w:rPr>
              <w:t xml:space="preserve">3</w:t>
            </w:r>
          </w:p>
        </w:tc>
      </w:tr>
      <w:tr>
        <w:tc>
          <w:tcPr>
            <w:tcW w:w="874" w:type="dxa"/>
          </w:tcPr>
          <w:p>
            <w:pPr>
              <w:pStyle w:val="0"/>
            </w:pPr>
            <w:r>
              <w:rPr>
                <w:sz w:val="24"/>
              </w:rPr>
              <w:t xml:space="preserve">1.4.2</w:t>
            </w:r>
          </w:p>
        </w:tc>
        <w:tc>
          <w:tcPr>
            <w:tcW w:w="3866" w:type="dxa"/>
          </w:tcPr>
          <w:p>
            <w:pPr>
              <w:pStyle w:val="0"/>
            </w:pPr>
            <w:r>
              <w:rPr>
                <w:sz w:val="24"/>
              </w:rPr>
            </w:r>
          </w:p>
        </w:tc>
        <w:tc>
          <w:tcPr>
            <w:tcW w:w="1020" w:type="dxa"/>
          </w:tcPr>
          <w:p>
            <w:pPr>
              <w:pStyle w:val="0"/>
              <w:jc w:val="center"/>
            </w:pPr>
            <w:r>
              <w:rPr>
                <w:sz w:val="24"/>
              </w:rPr>
              <w:t xml:space="preserve">N 71325</w:t>
            </w:r>
          </w:p>
        </w:tc>
        <w:tc>
          <w:tcPr>
            <w:tcW w:w="1140" w:type="dxa"/>
          </w:tcPr>
          <w:p>
            <w:pPr>
              <w:pStyle w:val="0"/>
              <w:jc w:val="center"/>
            </w:pPr>
            <w:r>
              <w:rPr>
                <w:sz w:val="24"/>
              </w:rPr>
              <w:t xml:space="preserve">N 37925, N 37926, N 38025, N 38026, N 38125, N 38126, N 38225, N 38226, N 38325, N 38326, N 38425, N 38426, N 38525, N 38526, N 38625, N 38626, N 38725, N 38726, N 38825, N 38826, N 38925, N 38926, N 39025, N 39026</w:t>
            </w:r>
          </w:p>
        </w:tc>
        <w:tc>
          <w:tcPr>
            <w:tcW w:w="985" w:type="dxa"/>
          </w:tcPr>
          <w:p>
            <w:pPr>
              <w:pStyle w:val="0"/>
              <w:jc w:val="center"/>
            </w:pPr>
            <w:r>
              <w:rPr>
                <w:sz w:val="24"/>
              </w:rPr>
              <w:t xml:space="preserve">14103</w:t>
            </w:r>
          </w:p>
        </w:tc>
        <w:tc>
          <w:tcPr>
            <w:tcW w:w="1152" w:type="dxa"/>
          </w:tcPr>
          <w:p>
            <w:pPr>
              <w:pStyle w:val="0"/>
              <w:jc w:val="center"/>
            </w:pPr>
            <w:r>
              <w:rPr>
                <w:sz w:val="24"/>
              </w:rPr>
              <w:t xml:space="preserve">3</w:t>
            </w:r>
          </w:p>
        </w:tc>
      </w:tr>
      <w:tr>
        <w:tc>
          <w:tcPr>
            <w:gridSpan w:val="6"/>
            <w:tcW w:w="9037" w:type="dxa"/>
          </w:tcPr>
          <w:p>
            <w:pPr>
              <w:pStyle w:val="0"/>
              <w:outlineLvl w:val="4"/>
              <w:jc w:val="center"/>
            </w:pPr>
            <w:r>
              <w:rPr>
                <w:sz w:val="24"/>
              </w:rPr>
              <w:t xml:space="preserve">Отражение доходов и расходов по страхованию по пожизненным периодическим выплатам по договорам, учитываемым в соответствии с </w:t>
            </w:r>
            <w:r>
              <w:rPr>
                <w:sz w:val="24"/>
              </w:rPr>
              <w:t xml:space="preserve">МСФО (IFRS) 17</w:t>
            </w:r>
          </w:p>
        </w:tc>
      </w:tr>
      <w:tr>
        <w:tc>
          <w:tcPr>
            <w:tcW w:w="874" w:type="dxa"/>
          </w:tcPr>
          <w:p>
            <w:pPr>
              <w:pStyle w:val="0"/>
            </w:pPr>
            <w:r>
              <w:rPr>
                <w:sz w:val="24"/>
              </w:rPr>
              <w:t xml:space="preserve">1.5</w:t>
            </w:r>
          </w:p>
        </w:tc>
        <w:tc>
          <w:tcPr>
            <w:tcW w:w="3866" w:type="dxa"/>
          </w:tcPr>
          <w:p>
            <w:pPr>
              <w:pStyle w:val="0"/>
              <w:ind w:firstLine="283"/>
              <w:jc w:val="both"/>
            </w:pPr>
            <w:r>
              <w:rPr>
                <w:sz w:val="24"/>
              </w:rPr>
              <w:t xml:space="preserve">Отражение в составе выручки суммы уменьшения РППО в составе ООЧП на сумму пожизненных периодических выплат по договорам, учитываемым в соответствии с </w:t>
            </w:r>
            <w:r>
              <w:rPr>
                <w:sz w:val="24"/>
              </w:rPr>
              <w:t xml:space="preserve">МСФО (IFRS) 17</w:t>
            </w:r>
          </w:p>
        </w:tc>
        <w:tc>
          <w:tcPr>
            <w:tcW w:w="1020" w:type="dxa"/>
          </w:tcPr>
          <w:p>
            <w:pPr>
              <w:pStyle w:val="0"/>
              <w:jc w:val="center"/>
            </w:pPr>
            <w:r>
              <w:rPr>
                <w:sz w:val="24"/>
              </w:rPr>
              <w:t xml:space="preserve">N 37922, N 37923, N 37924, N 38022, N 38023, N 38024, N 38122, N 38123, N 38124, N 38222, N 38223, N 38224, N 38322, N 38323, N 38324, N 38422, N 38423, N 38424, N 38522, N 38523, N 38524, N 38622, N 38623, N 38624, N 38722, N 38723, N 38724, N 38822, N 38823, N 38824, N 38922, N 38923, N 38924, N 39022, N 39023, N 39024</w:t>
            </w:r>
          </w:p>
        </w:tc>
        <w:tc>
          <w:tcPr>
            <w:tcW w:w="1140" w:type="dxa"/>
          </w:tcPr>
          <w:p>
            <w:pPr>
              <w:pStyle w:val="0"/>
              <w:jc w:val="center"/>
            </w:pPr>
            <w:r>
              <w:rPr>
                <w:sz w:val="24"/>
              </w:rPr>
              <w:t xml:space="preserve">N 71325</w:t>
            </w:r>
          </w:p>
        </w:tc>
        <w:tc>
          <w:tcPr>
            <w:tcW w:w="985" w:type="dxa"/>
          </w:tcPr>
          <w:p>
            <w:pPr>
              <w:pStyle w:val="0"/>
              <w:jc w:val="center"/>
            </w:pPr>
            <w:r>
              <w:rPr>
                <w:sz w:val="24"/>
              </w:rPr>
              <w:t xml:space="preserve">14103</w:t>
            </w:r>
          </w:p>
        </w:tc>
        <w:tc>
          <w:tcPr>
            <w:tcW w:w="1152" w:type="dxa"/>
          </w:tcPr>
          <w:p>
            <w:pPr>
              <w:pStyle w:val="0"/>
              <w:jc w:val="center"/>
            </w:pPr>
            <w:r>
              <w:rPr>
                <w:sz w:val="24"/>
              </w:rPr>
              <w:t xml:space="preserve">2</w:t>
            </w:r>
          </w:p>
        </w:tc>
      </w:tr>
      <w:tr>
        <w:tc>
          <w:tcPr>
            <w:tcW w:w="874" w:type="dxa"/>
          </w:tcPr>
          <w:bookmarkStart w:id="547" w:name="P547"/>
          <w:bookmarkEnd w:id="547"/>
          <w:p>
            <w:pPr>
              <w:pStyle w:val="0"/>
            </w:pPr>
            <w:r>
              <w:rPr>
                <w:sz w:val="24"/>
              </w:rPr>
              <w:t xml:space="preserve">1.6</w:t>
            </w:r>
          </w:p>
        </w:tc>
        <w:tc>
          <w:tcPr>
            <w:tcW w:w="3866" w:type="dxa"/>
          </w:tcPr>
          <w:p>
            <w:pPr>
              <w:pStyle w:val="0"/>
              <w:ind w:firstLine="283"/>
              <w:jc w:val="both"/>
            </w:pPr>
            <w:r>
              <w:rPr>
                <w:sz w:val="24"/>
              </w:rPr>
              <w:t xml:space="preserve">Отражение корректировки на основе опыта</w:t>
            </w:r>
          </w:p>
        </w:tc>
        <w:tc>
          <w:tcPr>
            <w:tcW w:w="1020" w:type="dxa"/>
          </w:tcPr>
          <w:p>
            <w:pPr>
              <w:pStyle w:val="0"/>
            </w:pPr>
            <w:r>
              <w:rPr>
                <w:sz w:val="24"/>
              </w:rPr>
            </w:r>
          </w:p>
        </w:tc>
        <w:tc>
          <w:tcPr>
            <w:tcW w:w="1140" w:type="dxa"/>
          </w:tcPr>
          <w:p>
            <w:pPr>
              <w:pStyle w:val="0"/>
            </w:pPr>
            <w:r>
              <w:rPr>
                <w:sz w:val="24"/>
              </w:rPr>
            </w:r>
          </w:p>
        </w:tc>
        <w:tc>
          <w:tcPr>
            <w:tcW w:w="985" w:type="dxa"/>
          </w:tcPr>
          <w:p>
            <w:pPr>
              <w:pStyle w:val="0"/>
            </w:pPr>
            <w:r>
              <w:rPr>
                <w:sz w:val="24"/>
              </w:rPr>
            </w:r>
          </w:p>
        </w:tc>
        <w:tc>
          <w:tcPr>
            <w:tcW w:w="1152" w:type="dxa"/>
          </w:tcPr>
          <w:p>
            <w:pPr>
              <w:pStyle w:val="0"/>
            </w:pPr>
            <w:r>
              <w:rPr>
                <w:sz w:val="24"/>
              </w:rPr>
            </w:r>
          </w:p>
        </w:tc>
      </w:tr>
      <w:tr>
        <w:tc>
          <w:tcPr>
            <w:tcW w:w="874" w:type="dxa"/>
            <w:vMerge w:val="restart"/>
          </w:tcPr>
          <w:p>
            <w:pPr>
              <w:pStyle w:val="0"/>
            </w:pPr>
            <w:r>
              <w:rPr>
                <w:sz w:val="24"/>
              </w:rPr>
              <w:t xml:space="preserve">1.6.1</w:t>
            </w:r>
          </w:p>
        </w:tc>
        <w:tc>
          <w:tcPr>
            <w:tcW w:w="3866" w:type="dxa"/>
            <w:vMerge w:val="restart"/>
          </w:tcPr>
          <w:p>
            <w:pPr>
              <w:pStyle w:val="0"/>
              <w:ind w:firstLine="283"/>
              <w:jc w:val="both"/>
            </w:pPr>
            <w:r>
              <w:rPr>
                <w:sz w:val="24"/>
              </w:rPr>
              <w:t xml:space="preserve">в случае превышения суммы фактических расходов по пожизненным периодическим выплатам по договорам, учитываемым в соответствии с </w:t>
            </w:r>
            <w:r>
              <w:rPr>
                <w:sz w:val="24"/>
              </w:rPr>
              <w:t xml:space="preserve">МСФО (IFRS) 17</w:t>
            </w:r>
            <w:r>
              <w:rPr>
                <w:sz w:val="24"/>
              </w:rPr>
              <w:t xml:space="preserve">, над суммой ожидаемых расходов по пожизненным периодическим выплатам по договорам, учитываемым в соответствии с </w:t>
            </w:r>
            <w:r>
              <w:rPr>
                <w:sz w:val="24"/>
              </w:rPr>
              <w:t xml:space="preserve">МСФО (IFRS) 17</w:t>
            </w:r>
          </w:p>
        </w:tc>
        <w:tc>
          <w:tcPr>
            <w:tcW w:w="1020" w:type="dxa"/>
            <w:vMerge w:val="restart"/>
          </w:tcPr>
          <w:p>
            <w:pPr>
              <w:pStyle w:val="0"/>
              <w:jc w:val="center"/>
            </w:pPr>
            <w:r>
              <w:rPr>
                <w:sz w:val="24"/>
              </w:rPr>
              <w:t xml:space="preserve">N 71326</w:t>
            </w:r>
          </w:p>
        </w:tc>
        <w:tc>
          <w:tcPr>
            <w:tcW w:w="1140" w:type="dxa"/>
            <w:tcBorders>
              <w:bottom w:val="nil"/>
            </w:tcBorders>
          </w:tcPr>
          <w:p>
            <w:pPr>
              <w:pStyle w:val="0"/>
            </w:pPr>
            <w:r>
              <w:rPr>
                <w:sz w:val="24"/>
              </w:rPr>
            </w:r>
          </w:p>
        </w:tc>
        <w:tc>
          <w:tcPr>
            <w:tcW w:w="985" w:type="dxa"/>
            <w:tcBorders>
              <w:bottom w:val="nil"/>
            </w:tcBorders>
          </w:tcPr>
          <w:p>
            <w:pPr>
              <w:pStyle w:val="0"/>
              <w:jc w:val="center"/>
            </w:pPr>
            <w:r>
              <w:rPr>
                <w:sz w:val="24"/>
              </w:rPr>
              <w:t xml:space="preserve">24108</w:t>
            </w:r>
          </w:p>
        </w:tc>
        <w:tc>
          <w:tcPr>
            <w:tcW w:w="1152" w:type="dxa"/>
            <w:vMerge w:val="restart"/>
          </w:tcPr>
          <w:p>
            <w:pPr>
              <w:pStyle w:val="0"/>
              <w:jc w:val="center"/>
            </w:pPr>
            <w:r>
              <w:rPr>
                <w:sz w:val="24"/>
              </w:rPr>
              <w:t xml:space="preserve">3</w:t>
            </w:r>
          </w:p>
        </w:tc>
      </w:tr>
      <w:tr>
        <w:tc>
          <w:tcPr>
            <w:vMerge w:val="continue"/>
          </w:tcPr>
          <w:p/>
        </w:tc>
        <w:tc>
          <w:tcPr>
            <w:vMerge w:val="continue"/>
          </w:tcPr>
          <w:p/>
        </w:tc>
        <w:tc>
          <w:tcPr>
            <w:vMerge w:val="continue"/>
          </w:tcPr>
          <w:p/>
        </w:tc>
        <w:tc>
          <w:tcPr>
            <w:tcW w:w="1140" w:type="dxa"/>
            <w:tcBorders>
              <w:top w:val="nil"/>
            </w:tcBorders>
          </w:tcPr>
          <w:p>
            <w:pPr>
              <w:pStyle w:val="0"/>
              <w:jc w:val="center"/>
            </w:pPr>
            <w:r>
              <w:rPr>
                <w:sz w:val="24"/>
              </w:rPr>
              <w:t xml:space="preserve">N 71326</w:t>
            </w:r>
          </w:p>
        </w:tc>
        <w:tc>
          <w:tcPr>
            <w:tcW w:w="985" w:type="dxa"/>
            <w:tcBorders>
              <w:top w:val="nil"/>
            </w:tcBorders>
          </w:tcPr>
          <w:p>
            <w:pPr>
              <w:pStyle w:val="0"/>
              <w:jc w:val="center"/>
            </w:pPr>
            <w:r>
              <w:rPr>
                <w:sz w:val="24"/>
              </w:rPr>
              <w:t xml:space="preserve">24102, 24103</w:t>
            </w:r>
          </w:p>
        </w:tc>
        <w:tc>
          <w:tcPr>
            <w:vMerge w:val="continue"/>
          </w:tcPr>
          <w:p/>
        </w:tc>
      </w:tr>
      <w:tr>
        <w:tc>
          <w:tcPr>
            <w:tcW w:w="874" w:type="dxa"/>
            <w:vMerge w:val="restart"/>
          </w:tcPr>
          <w:p>
            <w:pPr>
              <w:pStyle w:val="0"/>
            </w:pPr>
            <w:r>
              <w:rPr>
                <w:sz w:val="24"/>
              </w:rPr>
              <w:t xml:space="preserve">1.6.2</w:t>
            </w:r>
          </w:p>
        </w:tc>
        <w:tc>
          <w:tcPr>
            <w:tcW w:w="3866" w:type="dxa"/>
            <w:vMerge w:val="restart"/>
          </w:tcPr>
          <w:p>
            <w:pPr>
              <w:pStyle w:val="0"/>
              <w:ind w:firstLine="283"/>
              <w:jc w:val="both"/>
            </w:pPr>
            <w:r>
              <w:rPr>
                <w:sz w:val="24"/>
              </w:rPr>
              <w:t xml:space="preserve">в случае превышения суммы ожидаемых расходов по пожизненным периодическим выплатам по договорам, учитываемым в соответствии с </w:t>
            </w:r>
            <w:r>
              <w:rPr>
                <w:sz w:val="24"/>
              </w:rPr>
              <w:t xml:space="preserve">МСФО (IFRS) 17</w:t>
            </w:r>
            <w:r>
              <w:rPr>
                <w:sz w:val="24"/>
              </w:rPr>
              <w:t xml:space="preserve">, над суммой фактических расходов по пожизненным периодическим выплатам по договорам, учитываемым в соответствии с </w:t>
            </w:r>
            <w:r>
              <w:rPr>
                <w:sz w:val="24"/>
              </w:rPr>
              <w:t xml:space="preserve">МСФО (IFRS) 17</w:t>
            </w:r>
          </w:p>
        </w:tc>
        <w:tc>
          <w:tcPr>
            <w:tcW w:w="1020" w:type="dxa"/>
            <w:vMerge w:val="restart"/>
          </w:tcPr>
          <w:p>
            <w:pPr>
              <w:pStyle w:val="0"/>
              <w:jc w:val="center"/>
            </w:pPr>
            <w:r>
              <w:rPr>
                <w:sz w:val="24"/>
              </w:rPr>
              <w:t xml:space="preserve">N 71331</w:t>
            </w:r>
          </w:p>
        </w:tc>
        <w:tc>
          <w:tcPr>
            <w:tcW w:w="1140" w:type="dxa"/>
            <w:tcBorders>
              <w:bottom w:val="nil"/>
            </w:tcBorders>
          </w:tcPr>
          <w:p>
            <w:pPr>
              <w:pStyle w:val="0"/>
            </w:pPr>
            <w:r>
              <w:rPr>
                <w:sz w:val="24"/>
              </w:rPr>
            </w:r>
          </w:p>
        </w:tc>
        <w:tc>
          <w:tcPr>
            <w:tcW w:w="985" w:type="dxa"/>
            <w:tcBorders>
              <w:bottom w:val="nil"/>
            </w:tcBorders>
          </w:tcPr>
          <w:p>
            <w:pPr>
              <w:pStyle w:val="0"/>
              <w:jc w:val="center"/>
            </w:pPr>
            <w:r>
              <w:rPr>
                <w:sz w:val="24"/>
              </w:rPr>
              <w:t xml:space="preserve">14407</w:t>
            </w:r>
          </w:p>
        </w:tc>
        <w:tc>
          <w:tcPr>
            <w:tcW w:w="1152" w:type="dxa"/>
            <w:vMerge w:val="restart"/>
          </w:tcPr>
          <w:p>
            <w:pPr>
              <w:pStyle w:val="0"/>
              <w:jc w:val="center"/>
            </w:pPr>
            <w:r>
              <w:rPr>
                <w:sz w:val="24"/>
              </w:rPr>
              <w:t xml:space="preserve">3</w:t>
            </w:r>
          </w:p>
        </w:tc>
      </w:tr>
      <w:tr>
        <w:tc>
          <w:tcPr>
            <w:vMerge w:val="continue"/>
          </w:tcPr>
          <w:p/>
        </w:tc>
        <w:tc>
          <w:tcPr>
            <w:vMerge w:val="continue"/>
          </w:tcPr>
          <w:p/>
        </w:tc>
        <w:tc>
          <w:tcPr>
            <w:vMerge w:val="continue"/>
          </w:tcPr>
          <w:p/>
        </w:tc>
        <w:tc>
          <w:tcPr>
            <w:tcW w:w="1140" w:type="dxa"/>
            <w:tcBorders>
              <w:top w:val="nil"/>
            </w:tcBorders>
          </w:tcPr>
          <w:p>
            <w:pPr>
              <w:pStyle w:val="0"/>
              <w:jc w:val="center"/>
            </w:pPr>
            <w:r>
              <w:rPr>
                <w:sz w:val="24"/>
              </w:rPr>
              <w:t xml:space="preserve">N 71331</w:t>
            </w:r>
          </w:p>
        </w:tc>
        <w:tc>
          <w:tcPr>
            <w:tcW w:w="985" w:type="dxa"/>
            <w:tcBorders>
              <w:top w:val="nil"/>
            </w:tcBorders>
          </w:tcPr>
          <w:p>
            <w:pPr>
              <w:pStyle w:val="0"/>
              <w:jc w:val="center"/>
            </w:pPr>
            <w:r>
              <w:rPr>
                <w:sz w:val="24"/>
              </w:rPr>
              <w:t xml:space="preserve">14407</w:t>
            </w:r>
          </w:p>
        </w:tc>
        <w:tc>
          <w:tcPr>
            <w:vMerge w:val="continue"/>
          </w:tcPr>
          <w:p/>
        </w:tc>
      </w:tr>
      <w:tr>
        <w:tc>
          <w:tcPr>
            <w:gridSpan w:val="6"/>
            <w:tcW w:w="9037" w:type="dxa"/>
          </w:tcPr>
          <w:p>
            <w:pPr>
              <w:pStyle w:val="0"/>
              <w:outlineLvl w:val="4"/>
              <w:jc w:val="center"/>
            </w:pPr>
            <w:r>
              <w:rPr>
                <w:sz w:val="24"/>
              </w:rPr>
              <w:t xml:space="preserve">Отражение доходов и расходов по страхованию по АДП</w:t>
            </w:r>
          </w:p>
        </w:tc>
      </w:tr>
      <w:tr>
        <w:tc>
          <w:tcPr>
            <w:tcW w:w="874" w:type="dxa"/>
          </w:tcPr>
          <w:bookmarkStart w:id="570" w:name="P570"/>
          <w:bookmarkEnd w:id="570"/>
          <w:p>
            <w:pPr>
              <w:pStyle w:val="0"/>
            </w:pPr>
            <w:r>
              <w:rPr>
                <w:sz w:val="24"/>
              </w:rPr>
              <w:t xml:space="preserve">1.7</w:t>
            </w:r>
          </w:p>
        </w:tc>
        <w:tc>
          <w:tcPr>
            <w:tcW w:w="3866" w:type="dxa"/>
          </w:tcPr>
          <w:p>
            <w:pPr>
              <w:pStyle w:val="0"/>
              <w:ind w:firstLine="283"/>
              <w:jc w:val="both"/>
            </w:pPr>
            <w:r>
              <w:rPr>
                <w:sz w:val="24"/>
              </w:rPr>
              <w:t xml:space="preserve">Отражение расходов от амортизации АДП по договорам, учитываемым в соответствии с </w:t>
            </w:r>
            <w:r>
              <w:rPr>
                <w:sz w:val="24"/>
              </w:rPr>
              <w:t xml:space="preserve">МСФО (IFRS) 17</w:t>
            </w:r>
          </w:p>
        </w:tc>
        <w:tc>
          <w:tcPr>
            <w:tcW w:w="1020" w:type="dxa"/>
          </w:tcPr>
          <w:p>
            <w:pPr>
              <w:pStyle w:val="0"/>
              <w:jc w:val="center"/>
            </w:pPr>
            <w:r>
              <w:rPr>
                <w:sz w:val="24"/>
              </w:rPr>
              <w:t xml:space="preserve">N 71326</w:t>
            </w:r>
          </w:p>
        </w:tc>
        <w:tc>
          <w:tcPr>
            <w:tcW w:w="1140" w:type="dxa"/>
          </w:tcPr>
          <w:p>
            <w:pPr>
              <w:pStyle w:val="0"/>
              <w:jc w:val="center"/>
            </w:pPr>
            <w:r>
              <w:rPr>
                <w:sz w:val="24"/>
              </w:rPr>
              <w:t xml:space="preserve">N 37925, N 38025, N 38125, N 38225, N 38325, N 38425, N 38525, N 38625, N 38725, N 38825, N 38925, N 39025</w:t>
            </w:r>
          </w:p>
        </w:tc>
        <w:tc>
          <w:tcPr>
            <w:tcW w:w="985" w:type="dxa"/>
          </w:tcPr>
          <w:p>
            <w:pPr>
              <w:pStyle w:val="0"/>
              <w:jc w:val="center"/>
            </w:pPr>
            <w:r>
              <w:rPr>
                <w:sz w:val="24"/>
              </w:rPr>
              <w:t xml:space="preserve">24101</w:t>
            </w:r>
          </w:p>
        </w:tc>
        <w:tc>
          <w:tcPr>
            <w:tcW w:w="1152" w:type="dxa"/>
          </w:tcPr>
          <w:p>
            <w:pPr>
              <w:pStyle w:val="0"/>
              <w:jc w:val="center"/>
            </w:pPr>
            <w:r>
              <w:rPr>
                <w:sz w:val="24"/>
              </w:rPr>
              <w:t xml:space="preserve">3</w:t>
            </w:r>
          </w:p>
        </w:tc>
      </w:tr>
      <w:tr>
        <w:tc>
          <w:tcPr>
            <w:tcW w:w="874" w:type="dxa"/>
          </w:tcPr>
          <w:p>
            <w:pPr>
              <w:pStyle w:val="0"/>
            </w:pPr>
            <w:r>
              <w:rPr>
                <w:sz w:val="24"/>
              </w:rPr>
              <w:t xml:space="preserve">1.8</w:t>
            </w:r>
          </w:p>
        </w:tc>
        <w:tc>
          <w:tcPr>
            <w:tcW w:w="3866" w:type="dxa"/>
          </w:tcPr>
          <w:p>
            <w:pPr>
              <w:pStyle w:val="0"/>
              <w:ind w:firstLine="283"/>
              <w:jc w:val="both"/>
            </w:pPr>
            <w:r>
              <w:rPr>
                <w:sz w:val="24"/>
              </w:rPr>
              <w:t xml:space="preserve">Отражение в составе выручки части сумм, предназначенных для восстановления АДП по договорам, учитываемым в соответствии с </w:t>
            </w:r>
            <w:r>
              <w:rPr>
                <w:sz w:val="24"/>
              </w:rPr>
              <w:t xml:space="preserve">МСФО (IFRS) 17</w:t>
            </w:r>
          </w:p>
        </w:tc>
        <w:tc>
          <w:tcPr>
            <w:tcW w:w="1020" w:type="dxa"/>
          </w:tcPr>
          <w:p>
            <w:pPr>
              <w:pStyle w:val="0"/>
              <w:jc w:val="center"/>
            </w:pPr>
            <w:r>
              <w:rPr>
                <w:sz w:val="24"/>
              </w:rPr>
              <w:t xml:space="preserve">N 37925, N 38025, N 38125, N 38225, N 38325, N 38425, N 38525, N 38625, N 38725, N 38825, N 38925, N 39025</w:t>
            </w:r>
          </w:p>
        </w:tc>
        <w:tc>
          <w:tcPr>
            <w:tcW w:w="1140" w:type="dxa"/>
          </w:tcPr>
          <w:p>
            <w:pPr>
              <w:pStyle w:val="0"/>
              <w:jc w:val="center"/>
            </w:pPr>
            <w:r>
              <w:rPr>
                <w:sz w:val="24"/>
              </w:rPr>
              <w:t xml:space="preserve">N 71325</w:t>
            </w:r>
          </w:p>
        </w:tc>
        <w:tc>
          <w:tcPr>
            <w:tcW w:w="985" w:type="dxa"/>
          </w:tcPr>
          <w:p>
            <w:pPr>
              <w:pStyle w:val="0"/>
              <w:jc w:val="center"/>
            </w:pPr>
            <w:r>
              <w:rPr>
                <w:sz w:val="24"/>
              </w:rPr>
              <w:t xml:space="preserve">14104</w:t>
            </w:r>
          </w:p>
        </w:tc>
        <w:tc>
          <w:tcPr>
            <w:tcW w:w="1152" w:type="dxa"/>
          </w:tcPr>
          <w:p>
            <w:pPr>
              <w:pStyle w:val="0"/>
              <w:jc w:val="center"/>
            </w:pPr>
            <w:r>
              <w:rPr>
                <w:sz w:val="24"/>
              </w:rPr>
              <w:t xml:space="preserve">3</w:t>
            </w:r>
          </w:p>
        </w:tc>
      </w:tr>
      <w:tr>
        <w:tc>
          <w:tcPr>
            <w:tcW w:w="874" w:type="dxa"/>
          </w:tcPr>
          <w:p>
            <w:pPr>
              <w:pStyle w:val="0"/>
            </w:pPr>
            <w:r>
              <w:rPr>
                <w:sz w:val="24"/>
              </w:rPr>
              <w:t xml:space="preserve">1.9</w:t>
            </w:r>
          </w:p>
        </w:tc>
        <w:tc>
          <w:tcPr>
            <w:tcW w:w="3866" w:type="dxa"/>
          </w:tcPr>
          <w:p>
            <w:pPr>
              <w:pStyle w:val="0"/>
              <w:ind w:firstLine="283"/>
              <w:jc w:val="both"/>
            </w:pPr>
            <w:r>
              <w:rPr>
                <w:sz w:val="24"/>
              </w:rPr>
              <w:t xml:space="preserve">Отражение расходов по формированию (доначислению) резервов под обесценение активов в отношении АДП по договорам, учитываемым в соответствии с </w:t>
            </w:r>
            <w:r>
              <w:rPr>
                <w:sz w:val="24"/>
              </w:rPr>
              <w:t xml:space="preserve">МСФО (IFRS) 17</w:t>
            </w:r>
          </w:p>
        </w:tc>
        <w:tc>
          <w:tcPr>
            <w:tcW w:w="1020" w:type="dxa"/>
          </w:tcPr>
          <w:p>
            <w:pPr>
              <w:pStyle w:val="0"/>
              <w:jc w:val="center"/>
            </w:pPr>
            <w:r>
              <w:rPr>
                <w:sz w:val="24"/>
              </w:rPr>
              <w:t xml:space="preserve">N 71326</w:t>
            </w:r>
          </w:p>
        </w:tc>
        <w:tc>
          <w:tcPr>
            <w:tcW w:w="1140" w:type="dxa"/>
          </w:tcPr>
          <w:p>
            <w:pPr>
              <w:pStyle w:val="0"/>
              <w:jc w:val="center"/>
            </w:pPr>
            <w:r>
              <w:rPr>
                <w:sz w:val="24"/>
              </w:rPr>
              <w:t xml:space="preserve">N 35621</w:t>
            </w:r>
          </w:p>
        </w:tc>
        <w:tc>
          <w:tcPr>
            <w:tcW w:w="985" w:type="dxa"/>
          </w:tcPr>
          <w:p>
            <w:pPr>
              <w:pStyle w:val="0"/>
              <w:jc w:val="center"/>
            </w:pPr>
            <w:r>
              <w:rPr>
                <w:sz w:val="24"/>
              </w:rPr>
              <w:t xml:space="preserve">24106</w:t>
            </w:r>
          </w:p>
        </w:tc>
        <w:tc>
          <w:tcPr>
            <w:tcW w:w="1152" w:type="dxa"/>
          </w:tcPr>
          <w:p>
            <w:pPr>
              <w:pStyle w:val="0"/>
              <w:jc w:val="center"/>
            </w:pPr>
            <w:r>
              <w:rPr>
                <w:sz w:val="24"/>
              </w:rPr>
              <w:t xml:space="preserve">3</w:t>
            </w:r>
          </w:p>
        </w:tc>
      </w:tr>
      <w:tr>
        <w:tc>
          <w:tcPr>
            <w:tcW w:w="874" w:type="dxa"/>
          </w:tcPr>
          <w:p>
            <w:pPr>
              <w:pStyle w:val="0"/>
            </w:pPr>
            <w:r>
              <w:rPr>
                <w:sz w:val="24"/>
              </w:rPr>
              <w:t xml:space="preserve">1.10</w:t>
            </w:r>
          </w:p>
        </w:tc>
        <w:tc>
          <w:tcPr>
            <w:tcW w:w="3866" w:type="dxa"/>
          </w:tcPr>
          <w:p>
            <w:pPr>
              <w:pStyle w:val="0"/>
              <w:ind w:firstLine="283"/>
              <w:jc w:val="both"/>
            </w:pPr>
            <w:r>
              <w:rPr>
                <w:sz w:val="24"/>
              </w:rPr>
              <w:t xml:space="preserve">Отражение восстановления (уменьшения) сумм резервов под обесценение активов в отношении АДП по договорам, учитываемым в соответствии с </w:t>
            </w:r>
            <w:r>
              <w:rPr>
                <w:sz w:val="24"/>
              </w:rPr>
              <w:t xml:space="preserve">МСФО (IFRS) 17</w:t>
            </w:r>
          </w:p>
        </w:tc>
        <w:tc>
          <w:tcPr>
            <w:tcW w:w="1020" w:type="dxa"/>
          </w:tcPr>
          <w:p>
            <w:pPr>
              <w:pStyle w:val="0"/>
              <w:jc w:val="center"/>
            </w:pPr>
            <w:r>
              <w:rPr>
                <w:sz w:val="24"/>
              </w:rPr>
              <w:t xml:space="preserve">N 35621</w:t>
            </w:r>
          </w:p>
        </w:tc>
        <w:tc>
          <w:tcPr>
            <w:tcW w:w="1140" w:type="dxa"/>
          </w:tcPr>
          <w:p>
            <w:pPr>
              <w:pStyle w:val="0"/>
              <w:jc w:val="center"/>
            </w:pPr>
            <w:r>
              <w:rPr>
                <w:sz w:val="24"/>
              </w:rPr>
              <w:t xml:space="preserve">N 71331</w:t>
            </w:r>
          </w:p>
        </w:tc>
        <w:tc>
          <w:tcPr>
            <w:tcW w:w="985" w:type="dxa"/>
          </w:tcPr>
          <w:p>
            <w:pPr>
              <w:pStyle w:val="0"/>
              <w:jc w:val="center"/>
            </w:pPr>
            <w:r>
              <w:rPr>
                <w:sz w:val="24"/>
              </w:rPr>
              <w:t xml:space="preserve">14403</w:t>
            </w:r>
          </w:p>
        </w:tc>
        <w:tc>
          <w:tcPr>
            <w:tcW w:w="1152" w:type="dxa"/>
          </w:tcPr>
          <w:p>
            <w:pPr>
              <w:pStyle w:val="0"/>
              <w:jc w:val="center"/>
            </w:pPr>
            <w:r>
              <w:rPr>
                <w:sz w:val="24"/>
              </w:rPr>
              <w:t xml:space="preserve">3</w:t>
            </w:r>
          </w:p>
        </w:tc>
      </w:tr>
      <w:tr>
        <w:tc>
          <w:tcPr>
            <w:tcW w:w="874" w:type="dxa"/>
          </w:tcPr>
          <w:p>
            <w:pPr>
              <w:pStyle w:val="0"/>
            </w:pPr>
            <w:r>
              <w:rPr>
                <w:sz w:val="24"/>
              </w:rPr>
              <w:t xml:space="preserve">1.11</w:t>
            </w:r>
          </w:p>
        </w:tc>
        <w:tc>
          <w:tcPr>
            <w:tcW w:w="3866" w:type="dxa"/>
          </w:tcPr>
          <w:p>
            <w:pPr>
              <w:pStyle w:val="0"/>
              <w:ind w:firstLine="283"/>
              <w:jc w:val="both"/>
            </w:pPr>
            <w:r>
              <w:rPr>
                <w:sz w:val="24"/>
              </w:rPr>
              <w:t xml:space="preserve">Отражение списания резервов под обесценение при прекращении признания активов в отношении АДП по договорам, учитываемым в соответствии с </w:t>
            </w:r>
            <w:r>
              <w:rPr>
                <w:sz w:val="24"/>
              </w:rPr>
              <w:t xml:space="preserve">МСФО (IFRS) 17</w:t>
            </w:r>
          </w:p>
        </w:tc>
        <w:tc>
          <w:tcPr>
            <w:tcW w:w="1020" w:type="dxa"/>
          </w:tcPr>
          <w:p>
            <w:pPr>
              <w:pStyle w:val="0"/>
              <w:jc w:val="center"/>
            </w:pPr>
            <w:r>
              <w:rPr>
                <w:sz w:val="24"/>
              </w:rPr>
              <w:t xml:space="preserve">N 35621</w:t>
            </w:r>
          </w:p>
        </w:tc>
        <w:tc>
          <w:tcPr>
            <w:tcW w:w="1140" w:type="dxa"/>
          </w:tcPr>
          <w:p>
            <w:pPr>
              <w:pStyle w:val="0"/>
              <w:jc w:val="center"/>
            </w:pPr>
            <w:r>
              <w:rPr>
                <w:sz w:val="24"/>
              </w:rPr>
              <w:t xml:space="preserve">N 35622, N 35623, N 35624, N 35625, N 35626, N 35627, N 35628</w:t>
            </w:r>
          </w:p>
        </w:tc>
        <w:tc>
          <w:tcPr>
            <w:tcW w:w="985" w:type="dxa"/>
          </w:tcPr>
          <w:p>
            <w:pPr>
              <w:pStyle w:val="0"/>
              <w:jc w:val="center"/>
            </w:pPr>
            <w:r>
              <w:rPr>
                <w:sz w:val="24"/>
              </w:rPr>
              <w:t xml:space="preserve">-</w:t>
            </w:r>
          </w:p>
        </w:tc>
        <w:tc>
          <w:tcPr>
            <w:tcW w:w="1152" w:type="dxa"/>
          </w:tcPr>
          <w:p>
            <w:pPr>
              <w:pStyle w:val="0"/>
              <w:jc w:val="center"/>
            </w:pPr>
            <w:r>
              <w:rPr>
                <w:sz w:val="24"/>
              </w:rPr>
              <w:t xml:space="preserve">3</w:t>
            </w:r>
          </w:p>
        </w:tc>
      </w:tr>
      <w:tr>
        <w:tc>
          <w:tcPr>
            <w:gridSpan w:val="6"/>
            <w:tcW w:w="9037" w:type="dxa"/>
          </w:tcPr>
          <w:p>
            <w:pPr>
              <w:pStyle w:val="0"/>
              <w:outlineLvl w:val="4"/>
              <w:jc w:val="center"/>
            </w:pPr>
            <w:r>
              <w:rPr>
                <w:sz w:val="24"/>
              </w:rPr>
              <w:t xml:space="preserve">Отражение доходов и расходов по страхованию по денежным потокам, не являющимся АДП</w:t>
            </w:r>
          </w:p>
        </w:tc>
      </w:tr>
      <w:tr>
        <w:tc>
          <w:tcPr>
            <w:tcW w:w="874" w:type="dxa"/>
          </w:tcPr>
          <w:p>
            <w:pPr>
              <w:pStyle w:val="0"/>
            </w:pPr>
            <w:r>
              <w:rPr>
                <w:sz w:val="24"/>
              </w:rPr>
              <w:t xml:space="preserve">1.12</w:t>
            </w:r>
          </w:p>
        </w:tc>
        <w:tc>
          <w:tcPr>
            <w:tcW w:w="3866" w:type="dxa"/>
          </w:tcPr>
          <w:p>
            <w:pPr>
              <w:pStyle w:val="0"/>
              <w:ind w:firstLine="283"/>
              <w:jc w:val="both"/>
            </w:pPr>
            <w:r>
              <w:rPr>
                <w:sz w:val="24"/>
              </w:rPr>
              <w:t xml:space="preserve">Отражение расходов по денежным потокам, не являющимся АДП, по договорам, учитываемым в соответствии с </w:t>
            </w:r>
            <w:r>
              <w:rPr>
                <w:sz w:val="24"/>
              </w:rPr>
              <w:t xml:space="preserve">МСФО (IFRS) 17</w:t>
            </w:r>
          </w:p>
        </w:tc>
        <w:tc>
          <w:tcPr>
            <w:tcW w:w="1020" w:type="dxa"/>
          </w:tcPr>
          <w:p>
            <w:pPr>
              <w:pStyle w:val="0"/>
              <w:jc w:val="center"/>
            </w:pPr>
            <w:r>
              <w:rPr>
                <w:sz w:val="24"/>
              </w:rPr>
              <w:t xml:space="preserve">N 71326</w:t>
            </w:r>
          </w:p>
        </w:tc>
        <w:tc>
          <w:tcPr>
            <w:tcW w:w="1140" w:type="dxa"/>
          </w:tcPr>
          <w:p>
            <w:pPr>
              <w:pStyle w:val="0"/>
              <w:jc w:val="center"/>
            </w:pPr>
            <w:r>
              <w:rPr>
                <w:sz w:val="24"/>
              </w:rPr>
              <w:t xml:space="preserve">N 37925, N 38025, N 38125, N 38225, N 38325, N 38425, N 38525, N 38625, N 38725, N 38825, N 38925, N 39025</w:t>
            </w:r>
          </w:p>
        </w:tc>
        <w:tc>
          <w:tcPr>
            <w:tcW w:w="985" w:type="dxa"/>
          </w:tcPr>
          <w:p>
            <w:pPr>
              <w:pStyle w:val="0"/>
              <w:jc w:val="center"/>
            </w:pPr>
            <w:r>
              <w:rPr>
                <w:sz w:val="24"/>
              </w:rPr>
              <w:t xml:space="preserve">24105</w:t>
            </w:r>
          </w:p>
        </w:tc>
        <w:tc>
          <w:tcPr>
            <w:tcW w:w="1152" w:type="dxa"/>
          </w:tcPr>
          <w:p>
            <w:pPr>
              <w:pStyle w:val="0"/>
              <w:jc w:val="center"/>
            </w:pPr>
            <w:r>
              <w:rPr>
                <w:sz w:val="24"/>
              </w:rPr>
              <w:t xml:space="preserve">3</w:t>
            </w:r>
          </w:p>
        </w:tc>
      </w:tr>
      <w:tr>
        <w:tc>
          <w:tcPr>
            <w:tcW w:w="874" w:type="dxa"/>
          </w:tcPr>
          <w:p>
            <w:pPr>
              <w:pStyle w:val="0"/>
            </w:pPr>
            <w:r>
              <w:rPr>
                <w:sz w:val="24"/>
              </w:rPr>
              <w:t xml:space="preserve">1.13</w:t>
            </w:r>
          </w:p>
        </w:tc>
        <w:tc>
          <w:tcPr>
            <w:tcW w:w="3866" w:type="dxa"/>
          </w:tcPr>
          <w:p>
            <w:pPr>
              <w:pStyle w:val="0"/>
              <w:ind w:firstLine="283"/>
              <w:jc w:val="both"/>
            </w:pPr>
            <w:r>
              <w:rPr>
                <w:sz w:val="24"/>
              </w:rPr>
              <w:t xml:space="preserve">Отражение в составе выручки части сумм, предназначенных для восстановления денежных потоков, не являющихся АДП, по договорам, учитываемым в соответствии с </w:t>
            </w:r>
            <w:r>
              <w:rPr>
                <w:sz w:val="24"/>
              </w:rPr>
              <w:t xml:space="preserve">МСФО (IFRS) 17</w:t>
            </w:r>
          </w:p>
        </w:tc>
        <w:tc>
          <w:tcPr>
            <w:tcW w:w="1020" w:type="dxa"/>
          </w:tcPr>
          <w:p>
            <w:pPr>
              <w:pStyle w:val="0"/>
              <w:jc w:val="center"/>
            </w:pPr>
            <w:r>
              <w:rPr>
                <w:sz w:val="24"/>
              </w:rPr>
              <w:t xml:space="preserve">N 37925, N 38025, N 38125, N 38225, N 38325, N 38425, N 38525, N 38625, N 38725, N 38825, N 38925, N 39025</w:t>
            </w:r>
          </w:p>
        </w:tc>
        <w:tc>
          <w:tcPr>
            <w:tcW w:w="1140" w:type="dxa"/>
          </w:tcPr>
          <w:p>
            <w:pPr>
              <w:pStyle w:val="0"/>
              <w:jc w:val="center"/>
            </w:pPr>
            <w:r>
              <w:rPr>
                <w:sz w:val="24"/>
              </w:rPr>
              <w:t xml:space="preserve">N 71325</w:t>
            </w:r>
          </w:p>
        </w:tc>
        <w:tc>
          <w:tcPr>
            <w:tcW w:w="985" w:type="dxa"/>
          </w:tcPr>
          <w:p>
            <w:pPr>
              <w:pStyle w:val="0"/>
              <w:jc w:val="center"/>
            </w:pPr>
            <w:r>
              <w:rPr>
                <w:sz w:val="24"/>
              </w:rPr>
              <w:t xml:space="preserve">14105</w:t>
            </w:r>
          </w:p>
        </w:tc>
        <w:tc>
          <w:tcPr>
            <w:tcW w:w="1152" w:type="dxa"/>
          </w:tcPr>
          <w:p>
            <w:pPr>
              <w:pStyle w:val="0"/>
              <w:jc w:val="center"/>
            </w:pPr>
            <w:r>
              <w:rPr>
                <w:sz w:val="24"/>
              </w:rPr>
              <w:t xml:space="preserve">3</w:t>
            </w:r>
          </w:p>
        </w:tc>
      </w:tr>
      <w:tr>
        <w:tc>
          <w:tcPr>
            <w:tcW w:w="874" w:type="dxa"/>
          </w:tcPr>
          <w:p>
            <w:pPr>
              <w:pStyle w:val="0"/>
            </w:pPr>
            <w:r>
              <w:rPr>
                <w:sz w:val="24"/>
              </w:rPr>
              <w:t xml:space="preserve">1.14</w:t>
            </w:r>
          </w:p>
        </w:tc>
        <w:tc>
          <w:tcPr>
            <w:tcW w:w="3866" w:type="dxa"/>
          </w:tcPr>
          <w:p>
            <w:pPr>
              <w:pStyle w:val="0"/>
              <w:ind w:firstLine="283"/>
              <w:jc w:val="both"/>
            </w:pPr>
            <w:r>
              <w:rPr>
                <w:sz w:val="24"/>
              </w:rPr>
              <w:t xml:space="preserve">Отражение расходов по формированию (доначислению) резервов под обесценение активов в отношении денежных потоков, не являющихся АДП, по договорам, учитываемым в соответствии с </w:t>
            </w:r>
            <w:r>
              <w:rPr>
                <w:sz w:val="24"/>
              </w:rPr>
              <w:t xml:space="preserve">МСФО (IFRS) 17</w:t>
            </w:r>
          </w:p>
        </w:tc>
        <w:tc>
          <w:tcPr>
            <w:tcW w:w="1020" w:type="dxa"/>
          </w:tcPr>
          <w:p>
            <w:pPr>
              <w:pStyle w:val="0"/>
              <w:jc w:val="center"/>
            </w:pPr>
            <w:r>
              <w:rPr>
                <w:sz w:val="24"/>
              </w:rPr>
              <w:t xml:space="preserve">N 71326</w:t>
            </w:r>
          </w:p>
        </w:tc>
        <w:tc>
          <w:tcPr>
            <w:tcW w:w="1140" w:type="dxa"/>
          </w:tcPr>
          <w:p>
            <w:pPr>
              <w:pStyle w:val="0"/>
              <w:jc w:val="center"/>
            </w:pPr>
            <w:r>
              <w:rPr>
                <w:sz w:val="24"/>
              </w:rPr>
              <w:t xml:space="preserve">N 35561</w:t>
            </w:r>
          </w:p>
        </w:tc>
        <w:tc>
          <w:tcPr>
            <w:tcW w:w="985" w:type="dxa"/>
          </w:tcPr>
          <w:p>
            <w:pPr>
              <w:pStyle w:val="0"/>
              <w:jc w:val="center"/>
            </w:pPr>
            <w:r>
              <w:rPr>
                <w:sz w:val="24"/>
              </w:rPr>
              <w:t xml:space="preserve">24107</w:t>
            </w:r>
          </w:p>
        </w:tc>
        <w:tc>
          <w:tcPr>
            <w:tcW w:w="1152" w:type="dxa"/>
          </w:tcPr>
          <w:p>
            <w:pPr>
              <w:pStyle w:val="0"/>
              <w:jc w:val="center"/>
            </w:pPr>
            <w:r>
              <w:rPr>
                <w:sz w:val="24"/>
              </w:rPr>
              <w:t xml:space="preserve">3</w:t>
            </w:r>
          </w:p>
        </w:tc>
      </w:tr>
      <w:tr>
        <w:tc>
          <w:tcPr>
            <w:tcW w:w="874" w:type="dxa"/>
          </w:tcPr>
          <w:p>
            <w:pPr>
              <w:pStyle w:val="0"/>
            </w:pPr>
            <w:r>
              <w:rPr>
                <w:sz w:val="24"/>
              </w:rPr>
              <w:t xml:space="preserve">1.15</w:t>
            </w:r>
          </w:p>
        </w:tc>
        <w:tc>
          <w:tcPr>
            <w:tcW w:w="3866" w:type="dxa"/>
          </w:tcPr>
          <w:p>
            <w:pPr>
              <w:pStyle w:val="0"/>
              <w:ind w:firstLine="283"/>
              <w:jc w:val="both"/>
            </w:pPr>
            <w:r>
              <w:rPr>
                <w:sz w:val="24"/>
              </w:rPr>
              <w:t xml:space="preserve">Отражение восстановления (уменьшения) сумм резервов под обесценение активов в отношении денежных потоков, не являющихся АДП, по договорам, учитываемым в соответствии с </w:t>
            </w:r>
            <w:r>
              <w:rPr>
                <w:sz w:val="24"/>
              </w:rPr>
              <w:t xml:space="preserve">МСФО (IFRS) 17</w:t>
            </w:r>
          </w:p>
        </w:tc>
        <w:tc>
          <w:tcPr>
            <w:tcW w:w="1020" w:type="dxa"/>
          </w:tcPr>
          <w:p>
            <w:pPr>
              <w:pStyle w:val="0"/>
              <w:jc w:val="center"/>
            </w:pPr>
            <w:r>
              <w:rPr>
                <w:sz w:val="24"/>
              </w:rPr>
              <w:t xml:space="preserve">N 35561</w:t>
            </w:r>
          </w:p>
        </w:tc>
        <w:tc>
          <w:tcPr>
            <w:tcW w:w="1140" w:type="dxa"/>
          </w:tcPr>
          <w:p>
            <w:pPr>
              <w:pStyle w:val="0"/>
              <w:jc w:val="center"/>
            </w:pPr>
            <w:r>
              <w:rPr>
                <w:sz w:val="24"/>
              </w:rPr>
              <w:t xml:space="preserve">N 71331</w:t>
            </w:r>
          </w:p>
        </w:tc>
        <w:tc>
          <w:tcPr>
            <w:tcW w:w="985" w:type="dxa"/>
          </w:tcPr>
          <w:p>
            <w:pPr>
              <w:pStyle w:val="0"/>
              <w:jc w:val="center"/>
            </w:pPr>
            <w:r>
              <w:rPr>
                <w:sz w:val="24"/>
              </w:rPr>
              <w:t xml:space="preserve">14404</w:t>
            </w:r>
          </w:p>
        </w:tc>
        <w:tc>
          <w:tcPr>
            <w:tcW w:w="1152" w:type="dxa"/>
          </w:tcPr>
          <w:p>
            <w:pPr>
              <w:pStyle w:val="0"/>
              <w:jc w:val="center"/>
            </w:pPr>
            <w:r>
              <w:rPr>
                <w:sz w:val="24"/>
              </w:rPr>
              <w:t xml:space="preserve">3</w:t>
            </w:r>
          </w:p>
        </w:tc>
      </w:tr>
      <w:tr>
        <w:tc>
          <w:tcPr>
            <w:tcW w:w="874" w:type="dxa"/>
          </w:tcPr>
          <w:p>
            <w:pPr>
              <w:pStyle w:val="0"/>
            </w:pPr>
            <w:r>
              <w:rPr>
                <w:sz w:val="24"/>
              </w:rPr>
              <w:t xml:space="preserve">1.16</w:t>
            </w:r>
          </w:p>
        </w:tc>
        <w:tc>
          <w:tcPr>
            <w:tcW w:w="3866" w:type="dxa"/>
          </w:tcPr>
          <w:p>
            <w:pPr>
              <w:pStyle w:val="0"/>
              <w:ind w:firstLine="283"/>
              <w:jc w:val="both"/>
            </w:pPr>
            <w:r>
              <w:rPr>
                <w:sz w:val="24"/>
              </w:rPr>
              <w:t xml:space="preserve">Отражение списания резервов под обесценение при прекращении признания активов по денежным потокам, не являющимся АДП, по договорам, учитываемым в соответствии с </w:t>
            </w:r>
            <w:r>
              <w:rPr>
                <w:sz w:val="24"/>
              </w:rPr>
              <w:t xml:space="preserve">МСФО (IFRS) 17</w:t>
            </w:r>
          </w:p>
        </w:tc>
        <w:tc>
          <w:tcPr>
            <w:tcW w:w="1020" w:type="dxa"/>
          </w:tcPr>
          <w:p>
            <w:pPr>
              <w:pStyle w:val="0"/>
              <w:jc w:val="center"/>
            </w:pPr>
            <w:r>
              <w:rPr>
                <w:sz w:val="24"/>
              </w:rPr>
              <w:t xml:space="preserve">N 35561</w:t>
            </w:r>
          </w:p>
        </w:tc>
        <w:tc>
          <w:tcPr>
            <w:tcW w:w="1140" w:type="dxa"/>
          </w:tcPr>
          <w:p>
            <w:pPr>
              <w:pStyle w:val="0"/>
              <w:jc w:val="center"/>
            </w:pPr>
            <w:r>
              <w:rPr>
                <w:sz w:val="24"/>
              </w:rPr>
              <w:t xml:space="preserve">N 35562, N 35570, N 35572, N 35574, N 35576, N 35578, N 35580</w:t>
            </w:r>
          </w:p>
        </w:tc>
        <w:tc>
          <w:tcPr>
            <w:tcW w:w="985" w:type="dxa"/>
          </w:tcPr>
          <w:p>
            <w:pPr>
              <w:pStyle w:val="0"/>
              <w:jc w:val="center"/>
            </w:pPr>
            <w:r>
              <w:rPr>
                <w:sz w:val="24"/>
              </w:rPr>
              <w:t xml:space="preserve">-</w:t>
            </w:r>
          </w:p>
        </w:tc>
        <w:tc>
          <w:tcPr>
            <w:tcW w:w="1152" w:type="dxa"/>
          </w:tcPr>
          <w:p>
            <w:pPr>
              <w:pStyle w:val="0"/>
              <w:jc w:val="center"/>
            </w:pPr>
            <w:r>
              <w:rPr>
                <w:sz w:val="24"/>
              </w:rPr>
              <w:t xml:space="preserve">3</w:t>
            </w:r>
          </w:p>
        </w:tc>
      </w:tr>
      <w:tr>
        <w:tc>
          <w:tcPr>
            <w:gridSpan w:val="6"/>
            <w:tcW w:w="9037" w:type="dxa"/>
          </w:tcPr>
          <w:p>
            <w:pPr>
              <w:pStyle w:val="0"/>
              <w:outlineLvl w:val="4"/>
              <w:jc w:val="center"/>
            </w:pPr>
            <w:r>
              <w:rPr>
                <w:sz w:val="24"/>
              </w:rPr>
              <w:t xml:space="preserve">Отражение доходов и расходов по страхованию по денежным потокам в рамках договоров, учитываемых в соответствии с </w:t>
            </w:r>
            <w:r>
              <w:rPr>
                <w:sz w:val="24"/>
              </w:rPr>
              <w:t xml:space="preserve">МСФО (IFRS) 17</w:t>
            </w:r>
          </w:p>
        </w:tc>
      </w:tr>
      <w:tr>
        <w:tc>
          <w:tcPr>
            <w:tcW w:w="874" w:type="dxa"/>
          </w:tcPr>
          <w:p>
            <w:pPr>
              <w:pStyle w:val="0"/>
            </w:pPr>
            <w:r>
              <w:rPr>
                <w:sz w:val="24"/>
              </w:rPr>
              <w:t xml:space="preserve">1.17</w:t>
            </w:r>
          </w:p>
        </w:tc>
        <w:tc>
          <w:tcPr>
            <w:tcW w:w="3866" w:type="dxa"/>
          </w:tcPr>
          <w:p>
            <w:pPr>
              <w:pStyle w:val="0"/>
              <w:ind w:firstLine="283"/>
              <w:jc w:val="both"/>
            </w:pPr>
            <w:r>
              <w:rPr>
                <w:sz w:val="24"/>
              </w:rPr>
              <w:t xml:space="preserve">Отражение ожидаемых денежных потоков в рамках договора, учитываемого в соответствии с </w:t>
            </w:r>
            <w:r>
              <w:rPr>
                <w:sz w:val="24"/>
              </w:rPr>
              <w:t xml:space="preserve">МСФО (IFRS) 17</w:t>
            </w:r>
            <w:r>
              <w:rPr>
                <w:sz w:val="24"/>
              </w:rPr>
              <w:t xml:space="preserve">, в составе выручки</w:t>
            </w:r>
          </w:p>
        </w:tc>
        <w:tc>
          <w:tcPr>
            <w:tcW w:w="1020" w:type="dxa"/>
          </w:tcPr>
          <w:p>
            <w:pPr>
              <w:pStyle w:val="0"/>
              <w:jc w:val="center"/>
            </w:pPr>
            <w:r>
              <w:rPr>
                <w:sz w:val="24"/>
              </w:rPr>
              <w:t xml:space="preserve">N 37926, N 38026, N 38126, N 38226, N 38326, N 38426, N 38526, N 38626, N 38726, N 38826, N 38926, N 39026 (отдельный лицевой счет)</w:t>
            </w:r>
          </w:p>
        </w:tc>
        <w:tc>
          <w:tcPr>
            <w:tcW w:w="1140" w:type="dxa"/>
          </w:tcPr>
          <w:p>
            <w:pPr>
              <w:pStyle w:val="0"/>
              <w:jc w:val="center"/>
            </w:pPr>
            <w:r>
              <w:rPr>
                <w:sz w:val="24"/>
              </w:rPr>
              <w:t xml:space="preserve">N 71325</w:t>
            </w:r>
          </w:p>
        </w:tc>
        <w:tc>
          <w:tcPr>
            <w:tcW w:w="985" w:type="dxa"/>
          </w:tcPr>
          <w:p>
            <w:pPr>
              <w:pStyle w:val="0"/>
              <w:jc w:val="center"/>
            </w:pPr>
            <w:r>
              <w:rPr>
                <w:sz w:val="24"/>
              </w:rPr>
              <w:t xml:space="preserve">14106</w:t>
            </w:r>
          </w:p>
        </w:tc>
        <w:tc>
          <w:tcPr>
            <w:tcW w:w="1152" w:type="dxa"/>
          </w:tcPr>
          <w:p>
            <w:pPr>
              <w:pStyle w:val="0"/>
              <w:jc w:val="center"/>
            </w:pPr>
            <w:r>
              <w:rPr>
                <w:sz w:val="24"/>
              </w:rPr>
              <w:t xml:space="preserve">3</w:t>
            </w:r>
          </w:p>
        </w:tc>
      </w:tr>
      <w:tr>
        <w:tc>
          <w:tcPr>
            <w:tcW w:w="874" w:type="dxa"/>
          </w:tcPr>
          <w:p>
            <w:pPr>
              <w:pStyle w:val="0"/>
            </w:pPr>
            <w:r>
              <w:rPr>
                <w:sz w:val="24"/>
              </w:rPr>
              <w:t xml:space="preserve">1.18</w:t>
            </w:r>
          </w:p>
        </w:tc>
        <w:tc>
          <w:tcPr>
            <w:tcW w:w="3866" w:type="dxa"/>
          </w:tcPr>
          <w:p>
            <w:pPr>
              <w:pStyle w:val="0"/>
              <w:ind w:firstLine="283"/>
              <w:jc w:val="both"/>
            </w:pPr>
            <w:r>
              <w:rPr>
                <w:sz w:val="24"/>
              </w:rPr>
              <w:t xml:space="preserve">Отражение фактических расходов по денежным потокам в рамках договора, учитываемого в соответствии с </w:t>
            </w:r>
            <w:r>
              <w:rPr>
                <w:sz w:val="24"/>
              </w:rPr>
              <w:t xml:space="preserve">МСФО (IFRS) 17</w:t>
            </w:r>
          </w:p>
        </w:tc>
        <w:tc>
          <w:tcPr>
            <w:tcW w:w="1020" w:type="dxa"/>
          </w:tcPr>
          <w:p>
            <w:pPr>
              <w:pStyle w:val="0"/>
              <w:jc w:val="center"/>
            </w:pPr>
            <w:r>
              <w:rPr>
                <w:sz w:val="24"/>
              </w:rPr>
              <w:t xml:space="preserve">N 71326</w:t>
            </w:r>
          </w:p>
        </w:tc>
        <w:tc>
          <w:tcPr>
            <w:tcW w:w="1140" w:type="dxa"/>
          </w:tcPr>
          <w:p>
            <w:pPr>
              <w:pStyle w:val="0"/>
              <w:jc w:val="center"/>
            </w:pPr>
            <w:r>
              <w:rPr>
                <w:sz w:val="24"/>
              </w:rPr>
              <w:t xml:space="preserve">Счета </w:t>
            </w:r>
            <w:r>
              <w:rPr>
                <w:sz w:val="24"/>
              </w:rPr>
              <w:t xml:space="preserve">разделов 4</w:t>
            </w:r>
            <w:r>
              <w:rPr>
                <w:sz w:val="24"/>
              </w:rPr>
              <w:t xml:space="preserve">, </w:t>
            </w:r>
            <w:r>
              <w:rPr>
                <w:sz w:val="24"/>
              </w:rPr>
              <w:t xml:space="preserve">6</w:t>
            </w:r>
            <w:r>
              <w:rPr>
                <w:sz w:val="24"/>
              </w:rPr>
              <w:t xml:space="preserve"> главы А приложения 1 к Плану счетов</w:t>
            </w:r>
          </w:p>
        </w:tc>
        <w:tc>
          <w:tcPr>
            <w:tcW w:w="985" w:type="dxa"/>
          </w:tcPr>
          <w:p>
            <w:pPr>
              <w:pStyle w:val="0"/>
              <w:jc w:val="center"/>
            </w:pPr>
            <w:r>
              <w:rPr>
                <w:sz w:val="24"/>
              </w:rPr>
              <w:t xml:space="preserve">24104</w:t>
            </w:r>
          </w:p>
        </w:tc>
        <w:tc>
          <w:tcPr>
            <w:tcW w:w="1152" w:type="dxa"/>
          </w:tcPr>
          <w:p>
            <w:pPr>
              <w:pStyle w:val="0"/>
              <w:jc w:val="center"/>
            </w:pPr>
            <w:r>
              <w:rPr>
                <w:sz w:val="24"/>
              </w:rPr>
              <w:t xml:space="preserve">3,2</w:t>
            </w:r>
          </w:p>
        </w:tc>
      </w:tr>
      <w:tr>
        <w:tc>
          <w:tcPr>
            <w:tcW w:w="874" w:type="dxa"/>
            <w:vMerge w:val="restart"/>
          </w:tcPr>
          <w:p>
            <w:pPr>
              <w:pStyle w:val="0"/>
            </w:pPr>
            <w:r>
              <w:rPr>
                <w:sz w:val="24"/>
              </w:rPr>
              <w:t xml:space="preserve">1.19</w:t>
            </w:r>
          </w:p>
        </w:tc>
        <w:tc>
          <w:tcPr>
            <w:tcW w:w="3866" w:type="dxa"/>
            <w:vMerge w:val="restart"/>
          </w:tcPr>
          <w:p>
            <w:pPr>
              <w:pStyle w:val="0"/>
              <w:ind w:firstLine="283"/>
              <w:jc w:val="both"/>
            </w:pPr>
            <w:r>
              <w:rPr>
                <w:sz w:val="24"/>
              </w:rPr>
              <w:t xml:space="preserve">Отражение корректировки на основе опыта в случае превышения суммы фактических расходов по договорам, учитываемым в соответствии с </w:t>
            </w:r>
            <w:r>
              <w:rPr>
                <w:sz w:val="24"/>
              </w:rPr>
              <w:t xml:space="preserve">МСФО (IFRS) 17</w:t>
            </w:r>
            <w:r>
              <w:rPr>
                <w:sz w:val="24"/>
              </w:rPr>
              <w:t xml:space="preserve">, над суммой ожидаемых расходов по договорам, учитываемым в соответствии с </w:t>
            </w:r>
            <w:r>
              <w:rPr>
                <w:sz w:val="24"/>
              </w:rPr>
              <w:t xml:space="preserve">МСФО (IFRS) 17</w:t>
            </w:r>
          </w:p>
        </w:tc>
        <w:tc>
          <w:tcPr>
            <w:tcW w:w="1020" w:type="dxa"/>
            <w:vMerge w:val="restart"/>
          </w:tcPr>
          <w:p>
            <w:pPr>
              <w:pStyle w:val="0"/>
              <w:jc w:val="center"/>
            </w:pPr>
            <w:r>
              <w:rPr>
                <w:sz w:val="24"/>
              </w:rPr>
              <w:t xml:space="preserve">N 71326</w:t>
            </w:r>
          </w:p>
        </w:tc>
        <w:tc>
          <w:tcPr>
            <w:tcW w:w="1140" w:type="dxa"/>
            <w:tcBorders>
              <w:bottom w:val="nil"/>
            </w:tcBorders>
          </w:tcPr>
          <w:p>
            <w:pPr>
              <w:pStyle w:val="0"/>
            </w:pPr>
            <w:r>
              <w:rPr>
                <w:sz w:val="24"/>
              </w:rPr>
            </w:r>
          </w:p>
        </w:tc>
        <w:tc>
          <w:tcPr>
            <w:tcW w:w="985" w:type="dxa"/>
            <w:tcBorders>
              <w:bottom w:val="nil"/>
            </w:tcBorders>
          </w:tcPr>
          <w:p>
            <w:pPr>
              <w:pStyle w:val="0"/>
              <w:jc w:val="center"/>
            </w:pPr>
            <w:r>
              <w:rPr>
                <w:sz w:val="24"/>
              </w:rPr>
              <w:t xml:space="preserve">24108</w:t>
            </w:r>
          </w:p>
        </w:tc>
        <w:tc>
          <w:tcPr>
            <w:tcW w:w="1152" w:type="dxa"/>
            <w:vMerge w:val="restart"/>
          </w:tcPr>
          <w:p>
            <w:pPr>
              <w:pStyle w:val="0"/>
              <w:jc w:val="center"/>
            </w:pPr>
            <w:r>
              <w:rPr>
                <w:sz w:val="24"/>
              </w:rPr>
              <w:t xml:space="preserve">3</w:t>
            </w:r>
          </w:p>
        </w:tc>
      </w:tr>
      <w:tr>
        <w:tc>
          <w:tcPr>
            <w:vMerge w:val="continue"/>
          </w:tcPr>
          <w:p/>
        </w:tc>
        <w:tc>
          <w:tcPr>
            <w:vMerge w:val="continue"/>
          </w:tcPr>
          <w:p/>
        </w:tc>
        <w:tc>
          <w:tcPr>
            <w:vMerge w:val="continue"/>
          </w:tcPr>
          <w:p/>
        </w:tc>
        <w:tc>
          <w:tcPr>
            <w:tcW w:w="1140" w:type="dxa"/>
            <w:tcBorders>
              <w:top w:val="nil"/>
            </w:tcBorders>
          </w:tcPr>
          <w:p>
            <w:pPr>
              <w:pStyle w:val="0"/>
              <w:jc w:val="center"/>
            </w:pPr>
            <w:r>
              <w:rPr>
                <w:sz w:val="24"/>
              </w:rPr>
              <w:t xml:space="preserve">N 71326</w:t>
            </w:r>
          </w:p>
        </w:tc>
        <w:tc>
          <w:tcPr>
            <w:tcW w:w="985" w:type="dxa"/>
            <w:tcBorders>
              <w:top w:val="nil"/>
            </w:tcBorders>
          </w:tcPr>
          <w:p>
            <w:pPr>
              <w:pStyle w:val="0"/>
              <w:jc w:val="center"/>
            </w:pPr>
            <w:r>
              <w:rPr>
                <w:sz w:val="24"/>
              </w:rPr>
              <w:t xml:space="preserve">24104</w:t>
            </w:r>
          </w:p>
        </w:tc>
        <w:tc>
          <w:tcPr>
            <w:vMerge w:val="continue"/>
          </w:tcPr>
          <w:p/>
        </w:tc>
      </w:tr>
      <w:tr>
        <w:tc>
          <w:tcPr>
            <w:tcW w:w="874" w:type="dxa"/>
            <w:vMerge w:val="restart"/>
          </w:tcPr>
          <w:bookmarkStart w:id="652" w:name="P652"/>
          <w:bookmarkEnd w:id="652"/>
          <w:p>
            <w:pPr>
              <w:pStyle w:val="0"/>
            </w:pPr>
            <w:r>
              <w:rPr>
                <w:sz w:val="24"/>
              </w:rPr>
              <w:t xml:space="preserve">1.20</w:t>
            </w:r>
          </w:p>
        </w:tc>
        <w:tc>
          <w:tcPr>
            <w:tcW w:w="3866" w:type="dxa"/>
            <w:vMerge w:val="restart"/>
          </w:tcPr>
          <w:p>
            <w:pPr>
              <w:pStyle w:val="0"/>
              <w:ind w:firstLine="283"/>
              <w:jc w:val="both"/>
            </w:pPr>
            <w:r>
              <w:rPr>
                <w:sz w:val="24"/>
              </w:rPr>
              <w:t xml:space="preserve">Отражение корректировки на основе опыта в случае превышения суммы ожидаемых расходов по договорам, учитываемым в соответствии с </w:t>
            </w:r>
            <w:r>
              <w:rPr>
                <w:sz w:val="24"/>
              </w:rPr>
              <w:t xml:space="preserve">МСФО (IFRS) 17</w:t>
            </w:r>
            <w:r>
              <w:rPr>
                <w:sz w:val="24"/>
              </w:rPr>
              <w:t xml:space="preserve">, над суммой фактических расходов по договорам, учитываемым в соответствии с </w:t>
            </w:r>
            <w:r>
              <w:rPr>
                <w:sz w:val="24"/>
              </w:rPr>
              <w:t xml:space="preserve">МСФО (IFRS) 17</w:t>
            </w:r>
          </w:p>
        </w:tc>
        <w:tc>
          <w:tcPr>
            <w:tcW w:w="1020" w:type="dxa"/>
            <w:vMerge w:val="restart"/>
          </w:tcPr>
          <w:p>
            <w:pPr>
              <w:pStyle w:val="0"/>
              <w:jc w:val="center"/>
            </w:pPr>
            <w:r>
              <w:rPr>
                <w:sz w:val="24"/>
              </w:rPr>
              <w:t xml:space="preserve">N 71331</w:t>
            </w:r>
          </w:p>
        </w:tc>
        <w:tc>
          <w:tcPr>
            <w:tcW w:w="1140" w:type="dxa"/>
            <w:tcBorders>
              <w:bottom w:val="nil"/>
            </w:tcBorders>
          </w:tcPr>
          <w:p>
            <w:pPr>
              <w:pStyle w:val="0"/>
            </w:pPr>
            <w:r>
              <w:rPr>
                <w:sz w:val="24"/>
              </w:rPr>
            </w:r>
          </w:p>
        </w:tc>
        <w:tc>
          <w:tcPr>
            <w:tcW w:w="985" w:type="dxa"/>
            <w:tcBorders>
              <w:bottom w:val="nil"/>
            </w:tcBorders>
          </w:tcPr>
          <w:p>
            <w:pPr>
              <w:pStyle w:val="0"/>
              <w:jc w:val="center"/>
            </w:pPr>
            <w:r>
              <w:rPr>
                <w:sz w:val="24"/>
              </w:rPr>
              <w:t xml:space="preserve">14407</w:t>
            </w:r>
          </w:p>
        </w:tc>
        <w:tc>
          <w:tcPr>
            <w:tcW w:w="1152" w:type="dxa"/>
            <w:vMerge w:val="restart"/>
          </w:tcPr>
          <w:p>
            <w:pPr>
              <w:pStyle w:val="0"/>
              <w:jc w:val="center"/>
            </w:pPr>
            <w:r>
              <w:rPr>
                <w:sz w:val="24"/>
              </w:rPr>
              <w:t xml:space="preserve">3</w:t>
            </w:r>
          </w:p>
        </w:tc>
      </w:tr>
      <w:tr>
        <w:tc>
          <w:tcPr>
            <w:vMerge w:val="continue"/>
          </w:tcPr>
          <w:p/>
        </w:tc>
        <w:tc>
          <w:tcPr>
            <w:vMerge w:val="continue"/>
          </w:tcPr>
          <w:p/>
        </w:tc>
        <w:tc>
          <w:tcPr>
            <w:vMerge w:val="continue"/>
          </w:tcPr>
          <w:p/>
        </w:tc>
        <w:tc>
          <w:tcPr>
            <w:tcW w:w="1140" w:type="dxa"/>
            <w:tcBorders>
              <w:top w:val="nil"/>
            </w:tcBorders>
          </w:tcPr>
          <w:p>
            <w:pPr>
              <w:pStyle w:val="0"/>
              <w:jc w:val="center"/>
            </w:pPr>
            <w:r>
              <w:rPr>
                <w:sz w:val="24"/>
              </w:rPr>
              <w:t xml:space="preserve">N 71331</w:t>
            </w:r>
          </w:p>
        </w:tc>
        <w:tc>
          <w:tcPr>
            <w:tcW w:w="985" w:type="dxa"/>
            <w:tcBorders>
              <w:top w:val="nil"/>
            </w:tcBorders>
          </w:tcPr>
          <w:p>
            <w:pPr>
              <w:pStyle w:val="0"/>
              <w:jc w:val="center"/>
            </w:pPr>
            <w:r>
              <w:rPr>
                <w:sz w:val="24"/>
              </w:rPr>
              <w:t xml:space="preserve">14407</w:t>
            </w:r>
          </w:p>
        </w:tc>
        <w:tc>
          <w:tcPr>
            <w:vMerge w:val="continue"/>
          </w:tcPr>
          <w:p/>
        </w:tc>
      </w:tr>
      <w:tr>
        <w:tc>
          <w:tcPr>
            <w:gridSpan w:val="6"/>
            <w:tcW w:w="9037" w:type="dxa"/>
          </w:tcPr>
          <w:p>
            <w:pPr>
              <w:pStyle w:val="0"/>
              <w:outlineLvl w:val="3"/>
              <w:jc w:val="center"/>
            </w:pPr>
            <w:r>
              <w:rPr>
                <w:sz w:val="24"/>
              </w:rPr>
              <w:t xml:space="preserve">Раздел 2. Отражение финансовых доходов и расходов по договорам, учитываемым в соответствии с </w:t>
            </w:r>
            <w:r>
              <w:rPr>
                <w:sz w:val="24"/>
              </w:rPr>
              <w:t xml:space="preserve">МСФО (IFRS) 17</w:t>
            </w:r>
          </w:p>
        </w:tc>
      </w:tr>
      <w:tr>
        <w:tc>
          <w:tcPr>
            <w:tcW w:w="874" w:type="dxa"/>
          </w:tcPr>
          <w:p>
            <w:pPr>
              <w:pStyle w:val="0"/>
            </w:pPr>
            <w:r>
              <w:rPr>
                <w:sz w:val="24"/>
              </w:rPr>
              <w:t xml:space="preserve">2.1</w:t>
            </w:r>
          </w:p>
        </w:tc>
        <w:tc>
          <w:tcPr>
            <w:tcW w:w="3866" w:type="dxa"/>
          </w:tcPr>
          <w:p>
            <w:pPr>
              <w:pStyle w:val="0"/>
              <w:ind w:firstLine="283"/>
              <w:jc w:val="both"/>
            </w:pPr>
            <w:r>
              <w:rPr>
                <w:sz w:val="24"/>
              </w:rPr>
              <w:t xml:space="preserve">Отражение финансовых доходов:</w:t>
            </w:r>
          </w:p>
          <w:p>
            <w:pPr>
              <w:pStyle w:val="0"/>
              <w:ind w:firstLine="283"/>
              <w:jc w:val="both"/>
            </w:pPr>
            <w:r>
              <w:rPr>
                <w:sz w:val="24"/>
              </w:rPr>
              <w:t xml:space="preserve">от изменения в процентных ставках и других допущениях;</w:t>
            </w:r>
          </w:p>
          <w:p>
            <w:pPr>
              <w:pStyle w:val="0"/>
              <w:ind w:firstLine="283"/>
              <w:jc w:val="both"/>
            </w:pPr>
            <w:r>
              <w:rPr>
                <w:sz w:val="24"/>
              </w:rPr>
              <w:t xml:space="preserve">от влияния и изменения временной стоимости денег;</w:t>
            </w:r>
          </w:p>
          <w:p>
            <w:pPr>
              <w:pStyle w:val="0"/>
              <w:ind w:firstLine="283"/>
              <w:jc w:val="both"/>
            </w:pPr>
            <w:r>
              <w:rPr>
                <w:sz w:val="24"/>
              </w:rPr>
              <w:t xml:space="preserve">прочих финансовых доходов</w:t>
            </w:r>
          </w:p>
        </w:tc>
        <w:tc>
          <w:tcPr>
            <w:tcW w:w="1020" w:type="dxa"/>
          </w:tcPr>
          <w:p>
            <w:pPr>
              <w:pStyle w:val="0"/>
              <w:jc w:val="center"/>
            </w:pPr>
            <w:r>
              <w:rPr>
                <w:sz w:val="24"/>
              </w:rPr>
              <w:t xml:space="preserve">N 37925, N 37926, N 38025, N 38026, N 38125, N 38126, N 38225, N 38226, N 38325, N 38326, N 38425, N 38426, N 38525, N 38526, N 38625, N 38626, N 38725, N 38726, N 38825, N 38826, N 38925, N 38926, N 39025, N 39026</w:t>
            </w:r>
          </w:p>
        </w:tc>
        <w:tc>
          <w:tcPr>
            <w:tcW w:w="1140" w:type="dxa"/>
          </w:tcPr>
          <w:p>
            <w:pPr>
              <w:pStyle w:val="0"/>
              <w:jc w:val="center"/>
            </w:pPr>
            <w:r>
              <w:rPr>
                <w:sz w:val="24"/>
              </w:rPr>
              <w:t xml:space="preserve">N 71327</w:t>
            </w:r>
          </w:p>
        </w:tc>
        <w:tc>
          <w:tcPr>
            <w:tcW w:w="985" w:type="dxa"/>
          </w:tcPr>
          <w:p>
            <w:pPr>
              <w:pStyle w:val="0"/>
              <w:jc w:val="center"/>
            </w:pPr>
            <w:r>
              <w:rPr>
                <w:sz w:val="24"/>
              </w:rPr>
              <w:t xml:space="preserve">14201, 14202, 14206</w:t>
            </w:r>
          </w:p>
        </w:tc>
        <w:tc>
          <w:tcPr>
            <w:tcW w:w="1152" w:type="dxa"/>
          </w:tcPr>
          <w:p>
            <w:pPr>
              <w:pStyle w:val="0"/>
              <w:jc w:val="center"/>
            </w:pPr>
            <w:r>
              <w:rPr>
                <w:sz w:val="24"/>
              </w:rPr>
              <w:t xml:space="preserve">3</w:t>
            </w:r>
          </w:p>
        </w:tc>
      </w:tr>
      <w:tr>
        <w:tc>
          <w:tcPr>
            <w:tcW w:w="874" w:type="dxa"/>
          </w:tcPr>
          <w:p>
            <w:pPr>
              <w:pStyle w:val="0"/>
            </w:pPr>
            <w:r>
              <w:rPr>
                <w:sz w:val="24"/>
              </w:rPr>
              <w:t xml:space="preserve">2.2</w:t>
            </w:r>
          </w:p>
        </w:tc>
        <w:tc>
          <w:tcPr>
            <w:tcW w:w="3866" w:type="dxa"/>
          </w:tcPr>
          <w:p>
            <w:pPr>
              <w:pStyle w:val="0"/>
              <w:ind w:firstLine="283"/>
              <w:jc w:val="both"/>
            </w:pPr>
            <w:r>
              <w:rPr>
                <w:sz w:val="24"/>
              </w:rPr>
              <w:t xml:space="preserve">Отражение финансовых доходов на величину изменения рисковой поправки на нефинансовый риск в случае дезагрегирования при применении </w:t>
            </w:r>
            <w:r>
              <w:rPr>
                <w:sz w:val="24"/>
              </w:rPr>
              <w:t xml:space="preserve">пункта 81</w:t>
            </w:r>
            <w:r>
              <w:rPr>
                <w:sz w:val="24"/>
              </w:rPr>
              <w:t xml:space="preserve"> МСФО (IFRS) 17</w:t>
            </w:r>
          </w:p>
        </w:tc>
        <w:tc>
          <w:tcPr>
            <w:tcW w:w="1020" w:type="dxa"/>
          </w:tcPr>
          <w:p>
            <w:pPr>
              <w:pStyle w:val="0"/>
              <w:jc w:val="center"/>
            </w:pPr>
            <w:r>
              <w:rPr>
                <w:sz w:val="24"/>
              </w:rPr>
              <w:t xml:space="preserve">N 37927, N 38027, N 38127, N 38227, N 38327, N 38427</w:t>
            </w:r>
          </w:p>
        </w:tc>
        <w:tc>
          <w:tcPr>
            <w:tcW w:w="1140" w:type="dxa"/>
          </w:tcPr>
          <w:p>
            <w:pPr>
              <w:pStyle w:val="0"/>
              <w:jc w:val="center"/>
            </w:pPr>
            <w:r>
              <w:rPr>
                <w:sz w:val="24"/>
              </w:rPr>
              <w:t xml:space="preserve">N 71327</w:t>
            </w:r>
          </w:p>
        </w:tc>
        <w:tc>
          <w:tcPr>
            <w:tcW w:w="985" w:type="dxa"/>
          </w:tcPr>
          <w:p>
            <w:pPr>
              <w:pStyle w:val="0"/>
              <w:jc w:val="center"/>
            </w:pPr>
            <w:r>
              <w:rPr>
                <w:sz w:val="24"/>
              </w:rPr>
              <w:t xml:space="preserve">14201, 14202, 14206</w:t>
            </w:r>
          </w:p>
        </w:tc>
        <w:tc>
          <w:tcPr>
            <w:tcW w:w="1152" w:type="dxa"/>
          </w:tcPr>
          <w:p>
            <w:pPr>
              <w:pStyle w:val="0"/>
              <w:jc w:val="center"/>
            </w:pPr>
            <w:r>
              <w:rPr>
                <w:sz w:val="24"/>
              </w:rPr>
              <w:t xml:space="preserve">3</w:t>
            </w:r>
          </w:p>
        </w:tc>
      </w:tr>
      <w:tr>
        <w:tc>
          <w:tcPr>
            <w:tcW w:w="874" w:type="dxa"/>
          </w:tcPr>
          <w:p>
            <w:pPr>
              <w:pStyle w:val="0"/>
            </w:pPr>
            <w:r>
              <w:rPr>
                <w:sz w:val="24"/>
              </w:rPr>
              <w:t xml:space="preserve">2.3</w:t>
            </w:r>
          </w:p>
        </w:tc>
        <w:tc>
          <w:tcPr>
            <w:tcW w:w="3866" w:type="dxa"/>
          </w:tcPr>
          <w:p>
            <w:pPr>
              <w:pStyle w:val="0"/>
              <w:ind w:firstLine="283"/>
              <w:jc w:val="both"/>
            </w:pPr>
            <w:r>
              <w:rPr>
                <w:sz w:val="24"/>
              </w:rPr>
              <w:t xml:space="preserve">Отражение финансовых расходов:</w:t>
            </w:r>
          </w:p>
          <w:p>
            <w:pPr>
              <w:pStyle w:val="0"/>
              <w:ind w:firstLine="283"/>
              <w:jc w:val="both"/>
            </w:pPr>
            <w:r>
              <w:rPr>
                <w:sz w:val="24"/>
              </w:rPr>
              <w:t xml:space="preserve">от изменения в процентных ставках и других допущениях;</w:t>
            </w:r>
          </w:p>
          <w:p>
            <w:pPr>
              <w:pStyle w:val="0"/>
              <w:ind w:firstLine="283"/>
              <w:jc w:val="both"/>
            </w:pPr>
            <w:r>
              <w:rPr>
                <w:sz w:val="24"/>
              </w:rPr>
              <w:t xml:space="preserve">от влияния и изменения временной стоимости денег;</w:t>
            </w:r>
          </w:p>
          <w:p>
            <w:pPr>
              <w:pStyle w:val="0"/>
              <w:ind w:firstLine="283"/>
              <w:jc w:val="both"/>
            </w:pPr>
            <w:r>
              <w:rPr>
                <w:sz w:val="24"/>
              </w:rPr>
              <w:t xml:space="preserve">прочих финансовых расходов</w:t>
            </w:r>
          </w:p>
        </w:tc>
        <w:tc>
          <w:tcPr>
            <w:tcW w:w="1020" w:type="dxa"/>
          </w:tcPr>
          <w:p>
            <w:pPr>
              <w:pStyle w:val="0"/>
              <w:jc w:val="center"/>
            </w:pPr>
            <w:r>
              <w:rPr>
                <w:sz w:val="24"/>
              </w:rPr>
              <w:t xml:space="preserve">N 71328</w:t>
            </w:r>
          </w:p>
        </w:tc>
        <w:tc>
          <w:tcPr>
            <w:tcW w:w="1140" w:type="dxa"/>
          </w:tcPr>
          <w:p>
            <w:pPr>
              <w:pStyle w:val="0"/>
              <w:jc w:val="center"/>
            </w:pPr>
            <w:r>
              <w:rPr>
                <w:sz w:val="24"/>
              </w:rPr>
              <w:t xml:space="preserve">N 37925, N 37926, N 37927, N 38025, N 38026, N 38027, N 38125, N 38126, N 38127, N 38225, N 38226, N 38227, N 38325, N 38326, N 38327, N 38425, N 38426, N 38427, N 38525, N 38526, N 38527, N 38625, N 38626, N 38627, N 38725, N 38726, N 38727, N 38825, N 38826, N 38827, N 38925, N 38926, N 38927, N 39025, N 39026, N 39027</w:t>
            </w:r>
          </w:p>
        </w:tc>
        <w:tc>
          <w:tcPr>
            <w:tcW w:w="985" w:type="dxa"/>
          </w:tcPr>
          <w:p>
            <w:pPr>
              <w:pStyle w:val="0"/>
              <w:jc w:val="center"/>
            </w:pPr>
            <w:r>
              <w:rPr>
                <w:sz w:val="24"/>
              </w:rPr>
              <w:t xml:space="preserve">24201, 24202, 24207</w:t>
            </w:r>
          </w:p>
        </w:tc>
        <w:tc>
          <w:tcPr>
            <w:tcW w:w="1152" w:type="dxa"/>
          </w:tcPr>
          <w:p>
            <w:pPr>
              <w:pStyle w:val="0"/>
              <w:jc w:val="center"/>
            </w:pPr>
            <w:r>
              <w:rPr>
                <w:sz w:val="24"/>
              </w:rPr>
              <w:t xml:space="preserve">3</w:t>
            </w:r>
          </w:p>
        </w:tc>
      </w:tr>
      <w:tr>
        <w:tc>
          <w:tcPr>
            <w:tcW w:w="874" w:type="dxa"/>
          </w:tcPr>
          <w:p>
            <w:pPr>
              <w:pStyle w:val="0"/>
            </w:pPr>
            <w:r>
              <w:rPr>
                <w:sz w:val="24"/>
              </w:rPr>
              <w:t xml:space="preserve">2.4</w:t>
            </w:r>
          </w:p>
        </w:tc>
        <w:tc>
          <w:tcPr>
            <w:tcW w:w="3866" w:type="dxa"/>
          </w:tcPr>
          <w:p>
            <w:pPr>
              <w:pStyle w:val="0"/>
              <w:ind w:firstLine="283"/>
              <w:jc w:val="both"/>
            </w:pPr>
            <w:r>
              <w:rPr>
                <w:sz w:val="24"/>
              </w:rPr>
              <w:t xml:space="preserve">Отражение финансовых расходов по договорам, учитываемым в соответствии с </w:t>
            </w:r>
            <w:r>
              <w:rPr>
                <w:sz w:val="24"/>
              </w:rPr>
              <w:t xml:space="preserve">МСФО (IFRS) 17</w:t>
            </w:r>
            <w:r>
              <w:rPr>
                <w:sz w:val="24"/>
              </w:rPr>
              <w:t xml:space="preserve">, оцениваемым по общей модели</w:t>
            </w:r>
          </w:p>
        </w:tc>
        <w:tc>
          <w:tcPr>
            <w:tcW w:w="1020" w:type="dxa"/>
          </w:tcPr>
          <w:p>
            <w:pPr>
              <w:pStyle w:val="0"/>
              <w:jc w:val="center"/>
            </w:pPr>
            <w:r>
              <w:rPr>
                <w:sz w:val="24"/>
              </w:rPr>
              <w:t xml:space="preserve">N 71328</w:t>
            </w:r>
          </w:p>
        </w:tc>
        <w:tc>
          <w:tcPr>
            <w:tcW w:w="1140" w:type="dxa"/>
          </w:tcPr>
          <w:p>
            <w:pPr>
              <w:pStyle w:val="0"/>
              <w:jc w:val="center"/>
            </w:pPr>
            <w:r>
              <w:rPr>
                <w:sz w:val="24"/>
              </w:rPr>
              <w:t xml:space="preserve">N 37921, N 38021, N 38128, N 38228, N 38321, N 38421</w:t>
            </w:r>
          </w:p>
        </w:tc>
        <w:tc>
          <w:tcPr>
            <w:tcW w:w="985" w:type="dxa"/>
          </w:tcPr>
          <w:p>
            <w:pPr>
              <w:pStyle w:val="0"/>
              <w:jc w:val="center"/>
            </w:pPr>
            <w:r>
              <w:rPr>
                <w:sz w:val="24"/>
              </w:rPr>
              <w:t xml:space="preserve">24202</w:t>
            </w:r>
          </w:p>
        </w:tc>
        <w:tc>
          <w:tcPr>
            <w:tcW w:w="1152" w:type="dxa"/>
          </w:tcPr>
          <w:p>
            <w:pPr>
              <w:pStyle w:val="0"/>
              <w:jc w:val="center"/>
            </w:pPr>
            <w:r>
              <w:rPr>
                <w:sz w:val="24"/>
              </w:rPr>
              <w:t xml:space="preserve">3</w:t>
            </w:r>
          </w:p>
        </w:tc>
      </w:tr>
      <w:tr>
        <w:tc>
          <w:tcPr>
            <w:tcW w:w="874" w:type="dxa"/>
          </w:tcPr>
          <w:p>
            <w:pPr>
              <w:pStyle w:val="0"/>
            </w:pPr>
            <w:r>
              <w:rPr>
                <w:sz w:val="24"/>
              </w:rPr>
              <w:t xml:space="preserve">2.5</w:t>
            </w:r>
          </w:p>
        </w:tc>
        <w:tc>
          <w:tcPr>
            <w:tcW w:w="3866" w:type="dxa"/>
          </w:tcPr>
          <w:p>
            <w:pPr>
              <w:pStyle w:val="0"/>
              <w:ind w:firstLine="283"/>
              <w:jc w:val="both"/>
            </w:pPr>
            <w:r>
              <w:rPr>
                <w:sz w:val="24"/>
              </w:rPr>
              <w:t xml:space="preserve">Отражение финансовых расходов по компоненту убытка</w:t>
            </w:r>
          </w:p>
        </w:tc>
        <w:tc>
          <w:tcPr>
            <w:tcW w:w="1020" w:type="dxa"/>
          </w:tcPr>
          <w:p>
            <w:pPr>
              <w:pStyle w:val="0"/>
              <w:jc w:val="center"/>
            </w:pPr>
            <w:r>
              <w:rPr>
                <w:sz w:val="24"/>
              </w:rPr>
              <w:t xml:space="preserve">N 71328</w:t>
            </w:r>
          </w:p>
        </w:tc>
        <w:tc>
          <w:tcPr>
            <w:tcW w:w="1140" w:type="dxa"/>
          </w:tcPr>
          <w:p>
            <w:pPr>
              <w:pStyle w:val="0"/>
              <w:jc w:val="center"/>
            </w:pPr>
            <w:r>
              <w:rPr>
                <w:sz w:val="24"/>
              </w:rPr>
              <w:t xml:space="preserve">N 37928, N 38028, N 38121, N 38221, N 38328, N 38428, N 38528, N 38628, N 38721, N 38821, N 38928, N 39028</w:t>
            </w:r>
          </w:p>
        </w:tc>
        <w:tc>
          <w:tcPr>
            <w:tcW w:w="985" w:type="dxa"/>
          </w:tcPr>
          <w:p>
            <w:pPr>
              <w:pStyle w:val="0"/>
              <w:jc w:val="center"/>
            </w:pPr>
            <w:r>
              <w:rPr>
                <w:sz w:val="24"/>
              </w:rPr>
              <w:t xml:space="preserve">24202</w:t>
            </w:r>
          </w:p>
        </w:tc>
        <w:tc>
          <w:tcPr>
            <w:tcW w:w="1152" w:type="dxa"/>
          </w:tcPr>
          <w:p>
            <w:pPr>
              <w:pStyle w:val="0"/>
              <w:jc w:val="center"/>
            </w:pPr>
            <w:r>
              <w:rPr>
                <w:sz w:val="24"/>
              </w:rPr>
              <w:t xml:space="preserve">3</w:t>
            </w:r>
          </w:p>
        </w:tc>
      </w:tr>
      <w:tr>
        <w:tc>
          <w:tcPr>
            <w:gridSpan w:val="6"/>
            <w:tcW w:w="9037" w:type="dxa"/>
          </w:tcPr>
          <w:p>
            <w:pPr>
              <w:pStyle w:val="0"/>
              <w:outlineLvl w:val="4"/>
              <w:jc w:val="center"/>
            </w:pPr>
            <w:r>
              <w:rPr>
                <w:sz w:val="24"/>
              </w:rPr>
              <w:t xml:space="preserve">Отражение финансовых расходов, признанных в прочем совокупном доходе, в результате дезагрегирования</w:t>
            </w:r>
          </w:p>
        </w:tc>
      </w:tr>
      <w:tr>
        <w:tblPrEx>
          <w:tblBorders>
            <w:insideH w:val="nil"/>
          </w:tblBorders>
        </w:tblPrEx>
        <w:tc>
          <w:tcPr>
            <w:tcW w:w="874" w:type="dxa"/>
            <w:tcBorders>
              <w:bottom w:val="nil"/>
            </w:tcBorders>
          </w:tcPr>
          <w:p>
            <w:pPr>
              <w:pStyle w:val="0"/>
            </w:pPr>
            <w:r>
              <w:rPr>
                <w:sz w:val="24"/>
              </w:rPr>
              <w:t xml:space="preserve">2.6</w:t>
            </w:r>
          </w:p>
        </w:tc>
        <w:tc>
          <w:tcPr>
            <w:tcW w:w="3866" w:type="dxa"/>
            <w:tcBorders>
              <w:bottom w:val="nil"/>
            </w:tcBorders>
          </w:tcPr>
          <w:p>
            <w:pPr>
              <w:pStyle w:val="0"/>
              <w:ind w:firstLine="283"/>
              <w:jc w:val="both"/>
            </w:pPr>
            <w:r>
              <w:rPr>
                <w:sz w:val="24"/>
              </w:rPr>
              <w:t xml:space="preserve">Отражение финансовых расходов по страхованию, признанных в прочем совокупном доходе, в составе РППО в случае дезагрегирования</w:t>
            </w:r>
          </w:p>
        </w:tc>
        <w:tc>
          <w:tcPr>
            <w:tcW w:w="1020" w:type="dxa"/>
            <w:tcBorders>
              <w:bottom w:val="nil"/>
            </w:tcBorders>
          </w:tcPr>
          <w:p>
            <w:pPr>
              <w:pStyle w:val="0"/>
              <w:jc w:val="center"/>
            </w:pPr>
            <w:r>
              <w:rPr>
                <w:sz w:val="24"/>
              </w:rPr>
              <w:t xml:space="preserve">N 10637</w:t>
            </w:r>
          </w:p>
        </w:tc>
        <w:tc>
          <w:tcPr>
            <w:tcW w:w="1140" w:type="dxa"/>
            <w:tcBorders>
              <w:bottom w:val="nil"/>
            </w:tcBorders>
          </w:tcPr>
          <w:p>
            <w:pPr>
              <w:pStyle w:val="0"/>
              <w:jc w:val="center"/>
            </w:pPr>
            <w:r>
              <w:rPr>
                <w:sz w:val="24"/>
              </w:rPr>
              <w:t xml:space="preserve">N 37922, N 37923, N 37924, N 37931, N 37932, N 37933, N 37934, N 37935, N 37936, N 37937, N 38022, N 38023, N 38024, N 38031, N 38032, N 38033, N 38034, N 38035, N 38036, N 38037, N 38122, N 38123, N 38124, N 38131,</w:t>
            </w:r>
          </w:p>
        </w:tc>
        <w:tc>
          <w:tcPr>
            <w:tcW w:w="985" w:type="dxa"/>
            <w:tcBorders>
              <w:bottom w:val="nil"/>
            </w:tcBorders>
          </w:tcPr>
          <w:p>
            <w:pPr>
              <w:pStyle w:val="0"/>
              <w:jc w:val="center"/>
            </w:pPr>
            <w:r>
              <w:rPr>
                <w:sz w:val="24"/>
              </w:rPr>
              <w:t xml:space="preserve">-</w:t>
            </w:r>
          </w:p>
        </w:tc>
        <w:tc>
          <w:tcPr>
            <w:tcW w:w="1152" w:type="dxa"/>
            <w:tcBorders>
              <w:bottom w:val="nil"/>
            </w:tcBorders>
          </w:tcPr>
          <w:p>
            <w:pPr>
              <w:pStyle w:val="0"/>
              <w:jc w:val="center"/>
            </w:pPr>
            <w:r>
              <w:rPr>
                <w:sz w:val="24"/>
              </w:rPr>
              <w:t xml:space="preserve">2</w:t>
            </w:r>
          </w:p>
        </w:tc>
      </w:tr>
      <w:tr>
        <w:tblPrEx>
          <w:tblBorders>
            <w:insideH w:val="nil"/>
          </w:tblBorders>
        </w:tblPrEx>
        <w:tc>
          <w:tcPr>
            <w:tcW w:w="874" w:type="dxa"/>
            <w:tcBorders>
              <w:top w:val="nil"/>
              <w:bottom w:val="nil"/>
            </w:tcBorders>
          </w:tcPr>
          <w:p>
            <w:pPr>
              <w:pStyle w:val="0"/>
            </w:pPr>
            <w:r>
              <w:rPr>
                <w:sz w:val="24"/>
              </w:rPr>
            </w:r>
          </w:p>
        </w:tc>
        <w:tc>
          <w:tcPr>
            <w:tcW w:w="3866" w:type="dxa"/>
            <w:tcBorders>
              <w:top w:val="nil"/>
              <w:bottom w:val="nil"/>
            </w:tcBorders>
          </w:tcPr>
          <w:p>
            <w:pPr>
              <w:pStyle w:val="0"/>
            </w:pPr>
            <w:r>
              <w:rPr>
                <w:sz w:val="24"/>
              </w:rPr>
            </w:r>
          </w:p>
        </w:tc>
        <w:tc>
          <w:tcPr>
            <w:tcW w:w="1020" w:type="dxa"/>
            <w:tcBorders>
              <w:top w:val="nil"/>
              <w:bottom w:val="nil"/>
            </w:tcBorders>
          </w:tcPr>
          <w:p>
            <w:pPr>
              <w:pStyle w:val="0"/>
            </w:pPr>
            <w:r>
              <w:rPr>
                <w:sz w:val="24"/>
              </w:rPr>
            </w:r>
          </w:p>
        </w:tc>
        <w:tc>
          <w:tcPr>
            <w:tcW w:w="1140" w:type="dxa"/>
            <w:tcBorders>
              <w:top w:val="nil"/>
              <w:bottom w:val="nil"/>
            </w:tcBorders>
          </w:tcPr>
          <w:p>
            <w:pPr>
              <w:pStyle w:val="0"/>
              <w:jc w:val="center"/>
            </w:pPr>
            <w:r>
              <w:rPr>
                <w:sz w:val="24"/>
              </w:rPr>
              <w:t xml:space="preserve">N 38132, N 38133, N 38134, N 38135, N 38136, N 38137, N 38222, N 38223, N 38224, N 38231, N 38232, N 38233, N 38234, N 38235, N 38236, N 38237, N 38322, N 38323, N 38324, N 38331, N 38332, N 38333, N 38334, N 38335, N 38336, N 38337, N 38422, N 38423, N 38424, N 38431, N 38432, N 38433, N 38434, N 38435, N 38436, N 38437, N 38522, N 38523, N 38524, N 38531, N 38532, N 38533, N 38534, N 38535, N 38536,</w:t>
            </w:r>
          </w:p>
        </w:tc>
        <w:tc>
          <w:tcPr>
            <w:tcW w:w="985" w:type="dxa"/>
            <w:tcBorders>
              <w:top w:val="nil"/>
              <w:bottom w:val="nil"/>
            </w:tcBorders>
          </w:tcPr>
          <w:p>
            <w:pPr>
              <w:pStyle w:val="0"/>
            </w:pPr>
            <w:r>
              <w:rPr>
                <w:sz w:val="24"/>
              </w:rPr>
            </w:r>
          </w:p>
        </w:tc>
        <w:tc>
          <w:tcPr>
            <w:tcW w:w="1152" w:type="dxa"/>
            <w:tcBorders>
              <w:top w:val="nil"/>
              <w:bottom w:val="nil"/>
            </w:tcBorders>
          </w:tcPr>
          <w:p>
            <w:pPr>
              <w:pStyle w:val="0"/>
            </w:pPr>
            <w:r>
              <w:rPr>
                <w:sz w:val="24"/>
              </w:rPr>
            </w:r>
          </w:p>
        </w:tc>
      </w:tr>
      <w:tr>
        <w:tblPrEx>
          <w:tblBorders>
            <w:insideH w:val="nil"/>
          </w:tblBorders>
        </w:tblPrEx>
        <w:tc>
          <w:tcPr>
            <w:tcW w:w="874" w:type="dxa"/>
            <w:tcBorders>
              <w:top w:val="nil"/>
            </w:tcBorders>
          </w:tcPr>
          <w:p>
            <w:pPr>
              <w:pStyle w:val="0"/>
            </w:pPr>
            <w:r>
              <w:rPr>
                <w:sz w:val="24"/>
              </w:rPr>
            </w:r>
          </w:p>
        </w:tc>
        <w:tc>
          <w:tcPr>
            <w:tcW w:w="3866" w:type="dxa"/>
            <w:tcBorders>
              <w:top w:val="nil"/>
            </w:tcBorders>
          </w:tcPr>
          <w:p>
            <w:pPr>
              <w:pStyle w:val="0"/>
            </w:pPr>
            <w:r>
              <w:rPr>
                <w:sz w:val="24"/>
              </w:rPr>
            </w:r>
          </w:p>
        </w:tc>
        <w:tc>
          <w:tcPr>
            <w:tcW w:w="1020" w:type="dxa"/>
            <w:tcBorders>
              <w:top w:val="nil"/>
            </w:tcBorders>
          </w:tcPr>
          <w:p>
            <w:pPr>
              <w:pStyle w:val="0"/>
            </w:pPr>
            <w:r>
              <w:rPr>
                <w:sz w:val="24"/>
              </w:rPr>
            </w:r>
          </w:p>
        </w:tc>
        <w:tc>
          <w:tcPr>
            <w:tcW w:w="1140" w:type="dxa"/>
            <w:tcBorders>
              <w:top w:val="nil"/>
            </w:tcBorders>
          </w:tcPr>
          <w:p>
            <w:pPr>
              <w:pStyle w:val="0"/>
              <w:jc w:val="center"/>
            </w:pPr>
            <w:r>
              <w:rPr>
                <w:sz w:val="24"/>
              </w:rPr>
              <w:t xml:space="preserve">N 38537, N 38622, N 38623, N 38624, N 38631, N 38632, N 38633, N 38634, N 38635, N 38636, N 38637, N 38722, N 38723, N 38724, N 38731, N 38732, N 38733, N 38734, N 38735, N 38736, N 38737, N 38822, N 38823, N 38824, N 38831, N 38832, N 38833, N 38834, N 38835, N 38836, N 38837, N 38922, N 38923, N 38924, N 38931, N 38932, N 38933, N 38934, N 38935, N 38936, N 38937, N 39022, N 39023, N 39024, N 39031, N 39032, N 39033, N 39034, N 39035, N 39036, N 39037</w:t>
            </w:r>
          </w:p>
        </w:tc>
        <w:tc>
          <w:tcPr>
            <w:tcW w:w="985" w:type="dxa"/>
            <w:tcBorders>
              <w:top w:val="nil"/>
            </w:tcBorders>
          </w:tcPr>
          <w:p>
            <w:pPr>
              <w:pStyle w:val="0"/>
            </w:pPr>
            <w:r>
              <w:rPr>
                <w:sz w:val="24"/>
              </w:rPr>
            </w:r>
          </w:p>
        </w:tc>
        <w:tc>
          <w:tcPr>
            <w:tcW w:w="1152" w:type="dxa"/>
            <w:tcBorders>
              <w:top w:val="nil"/>
            </w:tcBorders>
          </w:tcPr>
          <w:p>
            <w:pPr>
              <w:pStyle w:val="0"/>
            </w:pPr>
            <w:r>
              <w:rPr>
                <w:sz w:val="24"/>
              </w:rPr>
            </w:r>
          </w:p>
        </w:tc>
      </w:tr>
      <w:tr>
        <w:tc>
          <w:tcPr>
            <w:tcW w:w="874" w:type="dxa"/>
          </w:tcPr>
          <w:p>
            <w:pPr>
              <w:pStyle w:val="0"/>
            </w:pPr>
            <w:r>
              <w:rPr>
                <w:sz w:val="24"/>
              </w:rPr>
              <w:t xml:space="preserve">2.7</w:t>
            </w:r>
          </w:p>
        </w:tc>
        <w:tc>
          <w:tcPr>
            <w:tcW w:w="3866" w:type="dxa"/>
          </w:tcPr>
          <w:p>
            <w:pPr>
              <w:pStyle w:val="0"/>
              <w:ind w:firstLine="283"/>
              <w:jc w:val="both"/>
            </w:pPr>
            <w:r>
              <w:rPr>
                <w:sz w:val="24"/>
              </w:rPr>
              <w:t xml:space="preserve">Перенос сумм, признанных в прочем совокупном доходе, в состав капитала в случае дезагрегирования по договорам, учитываемым в соответствии с </w:t>
            </w:r>
            <w:r>
              <w:rPr>
                <w:sz w:val="24"/>
              </w:rPr>
              <w:t xml:space="preserve">МСФО (IFRS) 17</w:t>
            </w:r>
            <w:r>
              <w:rPr>
                <w:sz w:val="24"/>
              </w:rPr>
              <w:t xml:space="preserve">, оцениваемым по модели с переменным вознаграждением</w:t>
            </w:r>
          </w:p>
        </w:tc>
        <w:tc>
          <w:tcPr>
            <w:tcW w:w="1020" w:type="dxa"/>
          </w:tcPr>
          <w:p>
            <w:pPr>
              <w:pStyle w:val="0"/>
              <w:jc w:val="center"/>
            </w:pPr>
            <w:r>
              <w:rPr>
                <w:sz w:val="24"/>
              </w:rPr>
              <w:t xml:space="preserve">N 10801, N 10901</w:t>
            </w:r>
          </w:p>
        </w:tc>
        <w:tc>
          <w:tcPr>
            <w:tcW w:w="1140" w:type="dxa"/>
          </w:tcPr>
          <w:p>
            <w:pPr>
              <w:pStyle w:val="0"/>
              <w:jc w:val="center"/>
            </w:pPr>
            <w:r>
              <w:rPr>
                <w:sz w:val="24"/>
              </w:rPr>
              <w:t xml:space="preserve">N 10637</w:t>
            </w:r>
          </w:p>
        </w:tc>
        <w:tc>
          <w:tcPr>
            <w:tcW w:w="985" w:type="dxa"/>
          </w:tcPr>
          <w:p>
            <w:pPr>
              <w:pStyle w:val="0"/>
              <w:jc w:val="center"/>
            </w:pPr>
            <w:r>
              <w:rPr>
                <w:sz w:val="24"/>
              </w:rPr>
              <w:t xml:space="preserve">-</w:t>
            </w:r>
          </w:p>
        </w:tc>
        <w:tc>
          <w:tcPr>
            <w:tcW w:w="1152" w:type="dxa"/>
          </w:tcPr>
          <w:p>
            <w:pPr>
              <w:pStyle w:val="0"/>
              <w:jc w:val="center"/>
            </w:pPr>
            <w:r>
              <w:rPr>
                <w:sz w:val="24"/>
              </w:rPr>
              <w:t xml:space="preserve">2</w:t>
            </w:r>
          </w:p>
        </w:tc>
      </w:tr>
      <w:tr>
        <w:tc>
          <w:tcPr>
            <w:tcW w:w="874" w:type="dxa"/>
          </w:tcPr>
          <w:p>
            <w:pPr>
              <w:pStyle w:val="0"/>
            </w:pPr>
            <w:r>
              <w:rPr>
                <w:sz w:val="24"/>
              </w:rPr>
              <w:t xml:space="preserve">2.8</w:t>
            </w:r>
          </w:p>
        </w:tc>
        <w:tc>
          <w:tcPr>
            <w:tcW w:w="3866" w:type="dxa"/>
          </w:tcPr>
          <w:p>
            <w:pPr>
              <w:pStyle w:val="0"/>
              <w:ind w:firstLine="283"/>
              <w:jc w:val="both"/>
            </w:pPr>
            <w:r>
              <w:rPr>
                <w:sz w:val="24"/>
              </w:rPr>
              <w:t xml:space="preserve">Перенос сумм, признанных в прочем совокупном доходе, в состав прибыли или убытка в случае дезагрегирования</w:t>
            </w:r>
          </w:p>
        </w:tc>
        <w:tc>
          <w:tcPr>
            <w:tcW w:w="1020" w:type="dxa"/>
          </w:tcPr>
          <w:p>
            <w:pPr>
              <w:pStyle w:val="0"/>
              <w:jc w:val="center"/>
            </w:pPr>
            <w:r>
              <w:rPr>
                <w:sz w:val="24"/>
              </w:rPr>
              <w:t xml:space="preserve">N 71328</w:t>
            </w:r>
          </w:p>
        </w:tc>
        <w:tc>
          <w:tcPr>
            <w:tcW w:w="1140" w:type="dxa"/>
          </w:tcPr>
          <w:p>
            <w:pPr>
              <w:pStyle w:val="0"/>
              <w:jc w:val="center"/>
            </w:pPr>
            <w:r>
              <w:rPr>
                <w:sz w:val="24"/>
              </w:rPr>
              <w:t xml:space="preserve">N 10637</w:t>
            </w:r>
          </w:p>
        </w:tc>
        <w:tc>
          <w:tcPr>
            <w:tcW w:w="985" w:type="dxa"/>
          </w:tcPr>
          <w:p>
            <w:pPr>
              <w:pStyle w:val="0"/>
              <w:jc w:val="center"/>
            </w:pPr>
            <w:r>
              <w:rPr>
                <w:sz w:val="24"/>
              </w:rPr>
              <w:t xml:space="preserve">24201, 24202, 24207</w:t>
            </w:r>
          </w:p>
        </w:tc>
        <w:tc>
          <w:tcPr>
            <w:tcW w:w="1152" w:type="dxa"/>
          </w:tcPr>
          <w:p>
            <w:pPr>
              <w:pStyle w:val="0"/>
              <w:jc w:val="center"/>
            </w:pPr>
            <w:r>
              <w:rPr>
                <w:sz w:val="24"/>
              </w:rPr>
              <w:t xml:space="preserve">2</w:t>
            </w:r>
          </w:p>
        </w:tc>
      </w:tr>
      <w:tr>
        <w:tblPrEx>
          <w:tblBorders>
            <w:insideH w:val="nil"/>
          </w:tblBorders>
        </w:tblPrEx>
        <w:tc>
          <w:tcPr>
            <w:tcW w:w="874" w:type="dxa"/>
            <w:tcBorders>
              <w:bottom w:val="nil"/>
            </w:tcBorders>
          </w:tcPr>
          <w:p>
            <w:pPr>
              <w:pStyle w:val="0"/>
            </w:pPr>
            <w:r>
              <w:rPr>
                <w:sz w:val="24"/>
              </w:rPr>
              <w:t xml:space="preserve">2.9</w:t>
            </w:r>
          </w:p>
        </w:tc>
        <w:tc>
          <w:tcPr>
            <w:tcW w:w="3866" w:type="dxa"/>
            <w:tcBorders>
              <w:bottom w:val="nil"/>
            </w:tcBorders>
          </w:tcPr>
          <w:p>
            <w:pPr>
              <w:pStyle w:val="0"/>
              <w:ind w:firstLine="283"/>
              <w:jc w:val="both"/>
            </w:pPr>
            <w:r>
              <w:rPr>
                <w:sz w:val="24"/>
              </w:rPr>
              <w:t xml:space="preserve">Перенос сумм, признанных в прочем совокупном доходе, в состав РППО в случае дезагрегирования</w:t>
            </w:r>
          </w:p>
        </w:tc>
        <w:tc>
          <w:tcPr>
            <w:tcW w:w="1020" w:type="dxa"/>
            <w:tcBorders>
              <w:bottom w:val="nil"/>
            </w:tcBorders>
          </w:tcPr>
          <w:p>
            <w:pPr>
              <w:pStyle w:val="0"/>
              <w:jc w:val="center"/>
            </w:pPr>
            <w:r>
              <w:rPr>
                <w:sz w:val="24"/>
              </w:rPr>
              <w:t xml:space="preserve">N 37922, N 37923, N 37924, N 37931, N 37932, N 37933, N 37934, N 37935, N 37936, N 37937, N 38022, N 38023, N 38024, N 38031, N 38032, N 38033, N 38034, N 38035, N 38036, N 38037, N 38122, N 38123, N 38124, N 38131, N 38132,</w:t>
            </w:r>
          </w:p>
        </w:tc>
        <w:tc>
          <w:tcPr>
            <w:tcW w:w="1140" w:type="dxa"/>
            <w:tcBorders>
              <w:bottom w:val="nil"/>
            </w:tcBorders>
          </w:tcPr>
          <w:p>
            <w:pPr>
              <w:pStyle w:val="0"/>
              <w:jc w:val="center"/>
            </w:pPr>
            <w:r>
              <w:rPr>
                <w:sz w:val="24"/>
              </w:rPr>
              <w:t xml:space="preserve">N 10637</w:t>
            </w:r>
          </w:p>
        </w:tc>
        <w:tc>
          <w:tcPr>
            <w:tcW w:w="985" w:type="dxa"/>
            <w:tcBorders>
              <w:bottom w:val="nil"/>
            </w:tcBorders>
          </w:tcPr>
          <w:p>
            <w:pPr>
              <w:pStyle w:val="0"/>
              <w:jc w:val="center"/>
            </w:pPr>
            <w:r>
              <w:rPr>
                <w:sz w:val="24"/>
              </w:rPr>
              <w:t xml:space="preserve">-</w:t>
            </w:r>
          </w:p>
        </w:tc>
        <w:tc>
          <w:tcPr>
            <w:tcW w:w="1152" w:type="dxa"/>
            <w:tcBorders>
              <w:bottom w:val="nil"/>
            </w:tcBorders>
          </w:tcPr>
          <w:p>
            <w:pPr>
              <w:pStyle w:val="0"/>
              <w:jc w:val="center"/>
            </w:pPr>
            <w:r>
              <w:rPr>
                <w:sz w:val="24"/>
              </w:rPr>
              <w:t xml:space="preserve">2</w:t>
            </w:r>
          </w:p>
        </w:tc>
      </w:tr>
      <w:tr>
        <w:tblPrEx>
          <w:tblBorders>
            <w:insideH w:val="nil"/>
          </w:tblBorders>
        </w:tblPrEx>
        <w:tc>
          <w:tcPr>
            <w:tcW w:w="874" w:type="dxa"/>
            <w:tcBorders>
              <w:top w:val="nil"/>
            </w:tcBorders>
          </w:tcPr>
          <w:p>
            <w:pPr>
              <w:pStyle w:val="0"/>
            </w:pPr>
            <w:r>
              <w:rPr>
                <w:sz w:val="24"/>
              </w:rPr>
            </w:r>
          </w:p>
        </w:tc>
        <w:tc>
          <w:tcPr>
            <w:tcW w:w="3866" w:type="dxa"/>
            <w:tcBorders>
              <w:top w:val="nil"/>
            </w:tcBorders>
          </w:tcPr>
          <w:p>
            <w:pPr>
              <w:pStyle w:val="0"/>
            </w:pPr>
            <w:r>
              <w:rPr>
                <w:sz w:val="24"/>
              </w:rPr>
            </w:r>
          </w:p>
        </w:tc>
        <w:tc>
          <w:tcPr>
            <w:tcW w:w="1020" w:type="dxa"/>
            <w:tcBorders>
              <w:top w:val="nil"/>
            </w:tcBorders>
          </w:tcPr>
          <w:p>
            <w:pPr>
              <w:pStyle w:val="0"/>
              <w:jc w:val="center"/>
            </w:pPr>
            <w:r>
              <w:rPr>
                <w:sz w:val="24"/>
              </w:rPr>
              <w:t xml:space="preserve">N 38133, N 38134, N 38135, N 38136, N 38137, N 38222, N 38223, N 38224, N 38231, N 38232, N 38233, N 38234, N 38235, N 38236, N 38237, N 38322, N 38323, N 38324, N 38331, N 38332, N 38333, N 38334, N 38335, N 38336, N 38337, N 38422, N 38423, N 38424, N 38431, N 38432, N 38433, N 38434, N 38435, N 38436, N 38437</w:t>
            </w:r>
          </w:p>
        </w:tc>
        <w:tc>
          <w:tcPr>
            <w:tcW w:w="1140" w:type="dxa"/>
            <w:tcBorders>
              <w:top w:val="nil"/>
            </w:tcBorders>
          </w:tcPr>
          <w:p>
            <w:pPr>
              <w:pStyle w:val="0"/>
            </w:pPr>
            <w:r>
              <w:rPr>
                <w:sz w:val="24"/>
              </w:rPr>
            </w:r>
          </w:p>
        </w:tc>
        <w:tc>
          <w:tcPr>
            <w:tcW w:w="985" w:type="dxa"/>
            <w:tcBorders>
              <w:top w:val="nil"/>
            </w:tcBorders>
          </w:tcPr>
          <w:p>
            <w:pPr>
              <w:pStyle w:val="0"/>
            </w:pPr>
            <w:r>
              <w:rPr>
                <w:sz w:val="24"/>
              </w:rPr>
            </w:r>
          </w:p>
        </w:tc>
        <w:tc>
          <w:tcPr>
            <w:tcW w:w="1152" w:type="dxa"/>
            <w:tcBorders>
              <w:top w:val="nil"/>
            </w:tcBorders>
          </w:tcPr>
          <w:p>
            <w:pPr>
              <w:pStyle w:val="0"/>
            </w:pPr>
            <w:r>
              <w:rPr>
                <w:sz w:val="24"/>
              </w:rPr>
            </w:r>
          </w:p>
        </w:tc>
      </w:tr>
      <w:tr>
        <w:tc>
          <w:tcPr>
            <w:gridSpan w:val="6"/>
            <w:tcW w:w="9037" w:type="dxa"/>
          </w:tcPr>
          <w:p>
            <w:pPr>
              <w:pStyle w:val="0"/>
              <w:outlineLvl w:val="3"/>
              <w:jc w:val="center"/>
            </w:pPr>
            <w:r>
              <w:rPr>
                <w:sz w:val="24"/>
              </w:rPr>
              <w:t xml:space="preserve">Раздел 3. Отражение доходов и расходов по компоненту убытка по договорам, учитываемым в соответствии с </w:t>
            </w:r>
            <w:r>
              <w:rPr>
                <w:sz w:val="24"/>
              </w:rPr>
              <w:t xml:space="preserve">МСФО (IFRS) 17</w:t>
            </w:r>
          </w:p>
        </w:tc>
      </w:tr>
      <w:tr>
        <w:tc>
          <w:tcPr>
            <w:tcW w:w="874" w:type="dxa"/>
          </w:tcPr>
          <w:p>
            <w:pPr>
              <w:pStyle w:val="0"/>
            </w:pPr>
            <w:r>
              <w:rPr>
                <w:sz w:val="24"/>
              </w:rPr>
              <w:t xml:space="preserve">3.1</w:t>
            </w:r>
          </w:p>
        </w:tc>
        <w:tc>
          <w:tcPr>
            <w:tcW w:w="3866" w:type="dxa"/>
          </w:tcPr>
          <w:p>
            <w:pPr>
              <w:pStyle w:val="0"/>
              <w:ind w:firstLine="283"/>
              <w:jc w:val="both"/>
            </w:pPr>
            <w:r>
              <w:rPr>
                <w:sz w:val="24"/>
              </w:rPr>
              <w:t xml:space="preserve">Отражение компонента убытка</w:t>
            </w:r>
          </w:p>
        </w:tc>
        <w:tc>
          <w:tcPr>
            <w:tcW w:w="1020" w:type="dxa"/>
          </w:tcPr>
          <w:p>
            <w:pPr>
              <w:pStyle w:val="0"/>
              <w:jc w:val="center"/>
            </w:pPr>
            <w:r>
              <w:rPr>
                <w:sz w:val="24"/>
              </w:rPr>
              <w:t xml:space="preserve">N 71329</w:t>
            </w:r>
          </w:p>
        </w:tc>
        <w:tc>
          <w:tcPr>
            <w:tcW w:w="1140" w:type="dxa"/>
          </w:tcPr>
          <w:p>
            <w:pPr>
              <w:pStyle w:val="0"/>
              <w:jc w:val="center"/>
            </w:pPr>
            <w:r>
              <w:rPr>
                <w:sz w:val="24"/>
              </w:rPr>
              <w:t xml:space="preserve">N 37928, N 38028, N 38121, N 38221, N 38328, N 38428, N 38528, N 38628, N 38721, N 38821, N 38928, N 39028</w:t>
            </w:r>
          </w:p>
        </w:tc>
        <w:tc>
          <w:tcPr>
            <w:tcW w:w="985" w:type="dxa"/>
          </w:tcPr>
          <w:p>
            <w:pPr>
              <w:pStyle w:val="0"/>
              <w:jc w:val="center"/>
            </w:pPr>
            <w:r>
              <w:rPr>
                <w:sz w:val="24"/>
              </w:rPr>
              <w:t xml:space="preserve">24301</w:t>
            </w:r>
          </w:p>
        </w:tc>
        <w:tc>
          <w:tcPr>
            <w:tcW w:w="1152" w:type="dxa"/>
          </w:tcPr>
          <w:p>
            <w:pPr>
              <w:pStyle w:val="0"/>
              <w:jc w:val="center"/>
            </w:pPr>
            <w:r>
              <w:rPr>
                <w:sz w:val="24"/>
              </w:rPr>
              <w:t xml:space="preserve">3</w:t>
            </w:r>
          </w:p>
        </w:tc>
      </w:tr>
      <w:tr>
        <w:tc>
          <w:tcPr>
            <w:tcW w:w="874" w:type="dxa"/>
          </w:tcPr>
          <w:p>
            <w:pPr>
              <w:pStyle w:val="0"/>
            </w:pPr>
            <w:r>
              <w:rPr>
                <w:sz w:val="24"/>
              </w:rPr>
              <w:t xml:space="preserve">3.2</w:t>
            </w:r>
          </w:p>
        </w:tc>
        <w:tc>
          <w:tcPr>
            <w:tcW w:w="3866" w:type="dxa"/>
          </w:tcPr>
          <w:p>
            <w:pPr>
              <w:pStyle w:val="0"/>
              <w:ind w:firstLine="283"/>
              <w:jc w:val="both"/>
            </w:pPr>
            <w:r>
              <w:rPr>
                <w:sz w:val="24"/>
              </w:rPr>
              <w:t xml:space="preserve">Отражение восстановления компонента убытка</w:t>
            </w:r>
          </w:p>
        </w:tc>
        <w:tc>
          <w:tcPr>
            <w:tcW w:w="1020" w:type="dxa"/>
          </w:tcPr>
          <w:p>
            <w:pPr>
              <w:pStyle w:val="0"/>
              <w:jc w:val="center"/>
            </w:pPr>
            <w:r>
              <w:rPr>
                <w:sz w:val="24"/>
              </w:rPr>
              <w:t xml:space="preserve">N 37928, N 38028, N 38121, N 38221, N 38328, N 38428, N 38528, N 38628, N 38721, N 38821, N 38928, N 39028</w:t>
            </w:r>
          </w:p>
        </w:tc>
        <w:tc>
          <w:tcPr>
            <w:tcW w:w="1140" w:type="dxa"/>
          </w:tcPr>
          <w:p>
            <w:pPr>
              <w:pStyle w:val="0"/>
              <w:jc w:val="center"/>
            </w:pPr>
            <w:r>
              <w:rPr>
                <w:sz w:val="24"/>
              </w:rPr>
              <w:t xml:space="preserve">N 71330</w:t>
            </w:r>
          </w:p>
        </w:tc>
        <w:tc>
          <w:tcPr>
            <w:tcW w:w="985" w:type="dxa"/>
          </w:tcPr>
          <w:p>
            <w:pPr>
              <w:pStyle w:val="0"/>
              <w:jc w:val="center"/>
            </w:pPr>
            <w:r>
              <w:rPr>
                <w:sz w:val="24"/>
              </w:rPr>
              <w:t xml:space="preserve">14301</w:t>
            </w:r>
          </w:p>
        </w:tc>
        <w:tc>
          <w:tcPr>
            <w:tcW w:w="1152" w:type="dxa"/>
          </w:tcPr>
          <w:p>
            <w:pPr>
              <w:pStyle w:val="0"/>
              <w:jc w:val="center"/>
            </w:pPr>
            <w:r>
              <w:rPr>
                <w:sz w:val="24"/>
              </w:rPr>
              <w:t xml:space="preserve">3</w:t>
            </w:r>
          </w:p>
        </w:tc>
      </w:tr>
    </w:tbl>
    <w:p>
      <w:pPr>
        <w:pStyle w:val="0"/>
        <w:jc w:val="both"/>
      </w:pPr>
      <w:r>
        <w:rPr>
          <w:sz w:val="24"/>
        </w:rPr>
      </w:r>
    </w:p>
    <w:bookmarkStart w:id="754" w:name="P754"/>
    <w:bookmarkEnd w:id="754"/>
    <w:p>
      <w:pPr>
        <w:pStyle w:val="2"/>
        <w:outlineLvl w:val="2"/>
        <w:ind w:firstLine="540"/>
        <w:jc w:val="both"/>
      </w:pPr>
      <w:r>
        <w:rPr>
          <w:sz w:val="24"/>
        </w:rPr>
        <w:t xml:space="preserve">Таблица 1.6. Отражение на счетах бухгалтерского учета периодических (срочных и пожизненных) выплат, единовременных выплат, выплат выкупных сумм вкладчикам и (или) участникам (их правопреемникам) по договорам, учитываемым в соответствии с </w:t>
      </w:r>
      <w:r>
        <w:rPr>
          <w:sz w:val="24"/>
        </w:rPr>
        <w:t xml:space="preserve">МСФО (IFRS) 17</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874"/>
        <w:gridCol w:w="3866"/>
        <w:gridCol w:w="1020"/>
        <w:gridCol w:w="1140"/>
        <w:gridCol w:w="985"/>
        <w:gridCol w:w="1152"/>
      </w:tblGrid>
      <w:tr>
        <w:tc>
          <w:tcPr>
            <w:tcW w:w="874" w:type="dxa"/>
          </w:tcPr>
          <w:p>
            <w:pPr>
              <w:pStyle w:val="0"/>
              <w:jc w:val="center"/>
            </w:pPr>
            <w:r>
              <w:rPr>
                <w:sz w:val="24"/>
              </w:rPr>
              <w:t xml:space="preserve">Номер строки</w:t>
            </w:r>
          </w:p>
        </w:tc>
        <w:tc>
          <w:tcPr>
            <w:tcW w:w="3866" w:type="dxa"/>
          </w:tcPr>
          <w:p>
            <w:pPr>
              <w:pStyle w:val="0"/>
              <w:jc w:val="center"/>
            </w:pPr>
            <w:r>
              <w:rPr>
                <w:sz w:val="24"/>
              </w:rPr>
              <w:t xml:space="preserve">Содержание факта хозяйственной жизни</w:t>
            </w:r>
          </w:p>
        </w:tc>
        <w:tc>
          <w:tcPr>
            <w:tcW w:w="1020" w:type="dxa"/>
          </w:tcPr>
          <w:p>
            <w:pPr>
              <w:pStyle w:val="0"/>
              <w:jc w:val="center"/>
            </w:pPr>
            <w:r>
              <w:rPr>
                <w:sz w:val="24"/>
              </w:rPr>
              <w:t xml:space="preserve">Дебет счета</w:t>
            </w:r>
          </w:p>
        </w:tc>
        <w:tc>
          <w:tcPr>
            <w:tcW w:w="1140" w:type="dxa"/>
          </w:tcPr>
          <w:p>
            <w:pPr>
              <w:pStyle w:val="0"/>
              <w:jc w:val="center"/>
            </w:pPr>
            <w:r>
              <w:rPr>
                <w:sz w:val="24"/>
              </w:rPr>
              <w:t xml:space="preserve">Кредит счета</w:t>
            </w:r>
          </w:p>
        </w:tc>
        <w:tc>
          <w:tcPr>
            <w:tcW w:w="985" w:type="dxa"/>
          </w:tcPr>
          <w:p>
            <w:pPr>
              <w:pStyle w:val="0"/>
              <w:jc w:val="center"/>
            </w:pPr>
            <w:r>
              <w:rPr>
                <w:sz w:val="24"/>
              </w:rPr>
              <w:t xml:space="preserve">Символ ОФР</w:t>
            </w:r>
          </w:p>
        </w:tc>
        <w:tc>
          <w:tcPr>
            <w:tcW w:w="1152" w:type="dxa"/>
          </w:tcPr>
          <w:p>
            <w:pPr>
              <w:pStyle w:val="0"/>
              <w:jc w:val="center"/>
            </w:pPr>
            <w:r>
              <w:rPr>
                <w:sz w:val="24"/>
              </w:rPr>
              <w:t xml:space="preserve">Код вида деятельности</w:t>
            </w:r>
          </w:p>
        </w:tc>
      </w:tr>
      <w:tr>
        <w:tc>
          <w:tcPr>
            <w:tcW w:w="874" w:type="dxa"/>
          </w:tcPr>
          <w:p>
            <w:pPr>
              <w:pStyle w:val="0"/>
              <w:jc w:val="center"/>
            </w:pPr>
            <w:r>
              <w:rPr>
                <w:sz w:val="24"/>
              </w:rPr>
              <w:t xml:space="preserve">1</w:t>
            </w:r>
          </w:p>
        </w:tc>
        <w:tc>
          <w:tcPr>
            <w:tcW w:w="3866" w:type="dxa"/>
          </w:tcPr>
          <w:p>
            <w:pPr>
              <w:pStyle w:val="0"/>
              <w:jc w:val="center"/>
            </w:pPr>
            <w:r>
              <w:rPr>
                <w:sz w:val="24"/>
              </w:rPr>
              <w:t xml:space="preserve">2</w:t>
            </w:r>
          </w:p>
        </w:tc>
        <w:tc>
          <w:tcPr>
            <w:tcW w:w="1020" w:type="dxa"/>
          </w:tcPr>
          <w:p>
            <w:pPr>
              <w:pStyle w:val="0"/>
              <w:jc w:val="center"/>
            </w:pPr>
            <w:r>
              <w:rPr>
                <w:sz w:val="24"/>
              </w:rPr>
              <w:t xml:space="preserve">3</w:t>
            </w:r>
          </w:p>
        </w:tc>
        <w:tc>
          <w:tcPr>
            <w:tcW w:w="1140" w:type="dxa"/>
          </w:tcPr>
          <w:p>
            <w:pPr>
              <w:pStyle w:val="0"/>
              <w:jc w:val="center"/>
            </w:pPr>
            <w:r>
              <w:rPr>
                <w:sz w:val="24"/>
              </w:rPr>
              <w:t xml:space="preserve">4</w:t>
            </w:r>
          </w:p>
        </w:tc>
        <w:tc>
          <w:tcPr>
            <w:tcW w:w="985" w:type="dxa"/>
          </w:tcPr>
          <w:p>
            <w:pPr>
              <w:pStyle w:val="0"/>
              <w:jc w:val="center"/>
            </w:pPr>
            <w:r>
              <w:rPr>
                <w:sz w:val="24"/>
              </w:rPr>
              <w:t xml:space="preserve">5</w:t>
            </w:r>
          </w:p>
        </w:tc>
        <w:tc>
          <w:tcPr>
            <w:tcW w:w="1152" w:type="dxa"/>
          </w:tcPr>
          <w:p>
            <w:pPr>
              <w:pStyle w:val="0"/>
              <w:jc w:val="center"/>
            </w:pPr>
            <w:r>
              <w:rPr>
                <w:sz w:val="24"/>
              </w:rPr>
              <w:t xml:space="preserve">6</w:t>
            </w:r>
          </w:p>
        </w:tc>
      </w:tr>
      <w:tr>
        <w:tc>
          <w:tcPr>
            <w:gridSpan w:val="6"/>
            <w:tcW w:w="9037" w:type="dxa"/>
          </w:tcPr>
          <w:p>
            <w:pPr>
              <w:pStyle w:val="0"/>
              <w:outlineLvl w:val="3"/>
              <w:jc w:val="center"/>
            </w:pPr>
            <w:r>
              <w:rPr>
                <w:sz w:val="24"/>
              </w:rPr>
              <w:t xml:space="preserve">Раздел 1. Отражение расчетов по пожизненным периодическим выплатам по договорам, учитываемым в соответствии с </w:t>
            </w:r>
            <w:r>
              <w:rPr>
                <w:sz w:val="24"/>
              </w:rPr>
              <w:t xml:space="preserve">МСФО (IFRS) 17</w:t>
            </w:r>
          </w:p>
        </w:tc>
      </w:tr>
      <w:tr>
        <w:tc>
          <w:tcPr>
            <w:tcW w:w="874" w:type="dxa"/>
          </w:tcPr>
          <w:p>
            <w:pPr>
              <w:pStyle w:val="0"/>
            </w:pPr>
            <w:r>
              <w:rPr>
                <w:sz w:val="24"/>
              </w:rPr>
              <w:t xml:space="preserve">1.1</w:t>
            </w:r>
          </w:p>
        </w:tc>
        <w:tc>
          <w:tcPr>
            <w:tcW w:w="3866" w:type="dxa"/>
          </w:tcPr>
          <w:p>
            <w:pPr>
              <w:pStyle w:val="0"/>
              <w:ind w:firstLine="283"/>
              <w:jc w:val="both"/>
            </w:pPr>
            <w:r>
              <w:rPr>
                <w:sz w:val="24"/>
              </w:rPr>
              <w:t xml:space="preserve">Отражение начисления пожизненных периодических выплат по договорам, учитываемым в соответствии с </w:t>
            </w:r>
            <w:r>
              <w:rPr>
                <w:sz w:val="24"/>
              </w:rPr>
              <w:t xml:space="preserve">МСФО (IFRS) 17</w:t>
            </w:r>
          </w:p>
        </w:tc>
        <w:tc>
          <w:tcPr>
            <w:tcW w:w="1020" w:type="dxa"/>
          </w:tcPr>
          <w:p>
            <w:pPr>
              <w:pStyle w:val="0"/>
              <w:jc w:val="center"/>
            </w:pPr>
            <w:r>
              <w:rPr>
                <w:sz w:val="24"/>
              </w:rPr>
              <w:t xml:space="preserve">N 71326</w:t>
            </w:r>
          </w:p>
        </w:tc>
        <w:tc>
          <w:tcPr>
            <w:tcW w:w="1140" w:type="dxa"/>
          </w:tcPr>
          <w:p>
            <w:pPr>
              <w:pStyle w:val="0"/>
              <w:jc w:val="center"/>
            </w:pPr>
            <w:r>
              <w:rPr>
                <w:sz w:val="24"/>
              </w:rPr>
              <w:t xml:space="preserve">N 37931, N 38031, N 38131, N 38231, N 38331, N 38431, N 38531, N 38631, N 38731, N 38831, N 38931, N 39031</w:t>
            </w:r>
          </w:p>
        </w:tc>
        <w:tc>
          <w:tcPr>
            <w:tcW w:w="985" w:type="dxa"/>
          </w:tcPr>
          <w:p>
            <w:pPr>
              <w:pStyle w:val="0"/>
              <w:jc w:val="center"/>
            </w:pPr>
            <w:r>
              <w:rPr>
                <w:sz w:val="24"/>
              </w:rPr>
              <w:t xml:space="preserve">24102, 24103</w:t>
            </w:r>
          </w:p>
        </w:tc>
        <w:tc>
          <w:tcPr>
            <w:tcW w:w="1152" w:type="dxa"/>
          </w:tcPr>
          <w:p>
            <w:pPr>
              <w:pStyle w:val="0"/>
              <w:jc w:val="center"/>
            </w:pPr>
            <w:r>
              <w:rPr>
                <w:sz w:val="24"/>
              </w:rPr>
              <w:t xml:space="preserve">2</w:t>
            </w:r>
          </w:p>
        </w:tc>
      </w:tr>
      <w:tr>
        <w:tc>
          <w:tcPr>
            <w:tcW w:w="874" w:type="dxa"/>
          </w:tcPr>
          <w:p>
            <w:pPr>
              <w:pStyle w:val="0"/>
            </w:pPr>
            <w:r>
              <w:rPr>
                <w:sz w:val="24"/>
              </w:rPr>
              <w:t xml:space="preserve">1.2</w:t>
            </w:r>
          </w:p>
        </w:tc>
        <w:tc>
          <w:tcPr>
            <w:tcW w:w="3866" w:type="dxa"/>
          </w:tcPr>
          <w:p>
            <w:pPr>
              <w:pStyle w:val="0"/>
              <w:ind w:firstLine="283"/>
              <w:jc w:val="both"/>
            </w:pPr>
            <w:r>
              <w:rPr>
                <w:sz w:val="24"/>
              </w:rPr>
              <w:t xml:space="preserve">Отражение финансовых расходов по ОВТ по договорам, учитываемым в соответствии с </w:t>
            </w:r>
            <w:r>
              <w:rPr>
                <w:sz w:val="24"/>
              </w:rPr>
              <w:t xml:space="preserve">МСФО (IFRS) 17</w:t>
            </w:r>
          </w:p>
        </w:tc>
        <w:tc>
          <w:tcPr>
            <w:tcW w:w="1020" w:type="dxa"/>
          </w:tcPr>
          <w:p>
            <w:pPr>
              <w:pStyle w:val="0"/>
              <w:jc w:val="center"/>
            </w:pPr>
            <w:r>
              <w:rPr>
                <w:sz w:val="24"/>
              </w:rPr>
              <w:t xml:space="preserve">N 71328</w:t>
            </w:r>
          </w:p>
        </w:tc>
        <w:tc>
          <w:tcPr>
            <w:tcW w:w="1140" w:type="dxa"/>
          </w:tcPr>
          <w:p>
            <w:pPr>
              <w:pStyle w:val="0"/>
              <w:jc w:val="center"/>
            </w:pPr>
            <w:r>
              <w:rPr>
                <w:sz w:val="24"/>
              </w:rPr>
              <w:t xml:space="preserve">N 37931, N 38031, N 38131, N 38231, N 38331, N 38431, N 38531, N 38631, N 38731, N 38831, N 38931, N 39031</w:t>
            </w:r>
          </w:p>
        </w:tc>
        <w:tc>
          <w:tcPr>
            <w:tcW w:w="985" w:type="dxa"/>
          </w:tcPr>
          <w:p>
            <w:pPr>
              <w:pStyle w:val="0"/>
              <w:jc w:val="center"/>
            </w:pPr>
            <w:r>
              <w:rPr>
                <w:sz w:val="24"/>
              </w:rPr>
              <w:t xml:space="preserve">24202</w:t>
            </w:r>
          </w:p>
        </w:tc>
        <w:tc>
          <w:tcPr>
            <w:tcW w:w="1152" w:type="dxa"/>
          </w:tcPr>
          <w:p>
            <w:pPr>
              <w:pStyle w:val="0"/>
              <w:jc w:val="center"/>
            </w:pPr>
            <w:r>
              <w:rPr>
                <w:sz w:val="24"/>
              </w:rPr>
              <w:t xml:space="preserve">3</w:t>
            </w:r>
          </w:p>
        </w:tc>
      </w:tr>
      <w:tr>
        <w:tc>
          <w:tcPr>
            <w:tcW w:w="874" w:type="dxa"/>
          </w:tcPr>
          <w:p>
            <w:pPr>
              <w:pStyle w:val="0"/>
            </w:pPr>
            <w:r>
              <w:rPr>
                <w:sz w:val="24"/>
              </w:rPr>
              <w:t xml:space="preserve">1.3</w:t>
            </w:r>
          </w:p>
        </w:tc>
        <w:tc>
          <w:tcPr>
            <w:tcW w:w="3866" w:type="dxa"/>
          </w:tcPr>
          <w:p>
            <w:pPr>
              <w:pStyle w:val="0"/>
              <w:ind w:firstLine="283"/>
              <w:jc w:val="both"/>
            </w:pPr>
            <w:r>
              <w:rPr>
                <w:sz w:val="24"/>
              </w:rPr>
              <w:t xml:space="preserve">Отражение начисления (увеличения) рисковой поправки на нефинансовый риск по ОВТ по договорам, учитываемым в соответствии с </w:t>
            </w:r>
            <w:r>
              <w:rPr>
                <w:sz w:val="24"/>
              </w:rPr>
              <w:t xml:space="preserve">МСФО (IFRS) 17</w:t>
            </w:r>
          </w:p>
        </w:tc>
        <w:tc>
          <w:tcPr>
            <w:tcW w:w="1020" w:type="dxa"/>
          </w:tcPr>
          <w:p>
            <w:pPr>
              <w:pStyle w:val="0"/>
              <w:jc w:val="center"/>
            </w:pPr>
            <w:r>
              <w:rPr>
                <w:sz w:val="24"/>
              </w:rPr>
              <w:t xml:space="preserve">N 71326</w:t>
            </w:r>
          </w:p>
        </w:tc>
        <w:tc>
          <w:tcPr>
            <w:tcW w:w="1140" w:type="dxa"/>
          </w:tcPr>
          <w:p>
            <w:pPr>
              <w:pStyle w:val="0"/>
              <w:jc w:val="center"/>
            </w:pPr>
            <w:r>
              <w:rPr>
                <w:sz w:val="24"/>
              </w:rPr>
              <w:t xml:space="preserve">N 37938, N 38038, N 38138, N 38238, N 38338, N 38438, N 38538, N 38638, N 38738, N 38838, N 38938, N 39038</w:t>
            </w:r>
          </w:p>
        </w:tc>
        <w:tc>
          <w:tcPr>
            <w:tcW w:w="985" w:type="dxa"/>
          </w:tcPr>
          <w:p>
            <w:pPr>
              <w:pStyle w:val="0"/>
              <w:jc w:val="center"/>
            </w:pPr>
            <w:r>
              <w:rPr>
                <w:sz w:val="24"/>
              </w:rPr>
              <w:t xml:space="preserve">24102, 24103</w:t>
            </w:r>
          </w:p>
        </w:tc>
        <w:tc>
          <w:tcPr>
            <w:tcW w:w="1152" w:type="dxa"/>
          </w:tcPr>
          <w:p>
            <w:pPr>
              <w:pStyle w:val="0"/>
              <w:jc w:val="center"/>
            </w:pPr>
            <w:r>
              <w:rPr>
                <w:sz w:val="24"/>
              </w:rPr>
              <w:t xml:space="preserve">3</w:t>
            </w:r>
          </w:p>
        </w:tc>
      </w:tr>
      <w:tr>
        <w:tc>
          <w:tcPr>
            <w:tcW w:w="874" w:type="dxa"/>
          </w:tcPr>
          <w:p>
            <w:pPr>
              <w:pStyle w:val="0"/>
            </w:pPr>
            <w:r>
              <w:rPr>
                <w:sz w:val="24"/>
              </w:rPr>
              <w:t xml:space="preserve">1.4</w:t>
            </w:r>
          </w:p>
        </w:tc>
        <w:tc>
          <w:tcPr>
            <w:tcW w:w="3866" w:type="dxa"/>
          </w:tcPr>
          <w:p>
            <w:pPr>
              <w:pStyle w:val="0"/>
              <w:ind w:firstLine="283"/>
              <w:jc w:val="both"/>
            </w:pPr>
            <w:r>
              <w:rPr>
                <w:sz w:val="24"/>
              </w:rPr>
              <w:t xml:space="preserve">Отражение финансовых расходов в отношении рисковой поправки на нефинансовый риск в составе ОВТ по договорам, учитываемым в соответствии с </w:t>
            </w:r>
            <w:r>
              <w:rPr>
                <w:sz w:val="24"/>
              </w:rPr>
              <w:t xml:space="preserve">МСФО (IFRS) 17</w:t>
            </w:r>
          </w:p>
        </w:tc>
        <w:tc>
          <w:tcPr>
            <w:tcW w:w="1020" w:type="dxa"/>
          </w:tcPr>
          <w:p>
            <w:pPr>
              <w:pStyle w:val="0"/>
              <w:jc w:val="center"/>
            </w:pPr>
            <w:r>
              <w:rPr>
                <w:sz w:val="24"/>
              </w:rPr>
              <w:t xml:space="preserve">N 71328</w:t>
            </w:r>
          </w:p>
        </w:tc>
        <w:tc>
          <w:tcPr>
            <w:tcW w:w="1140" w:type="dxa"/>
          </w:tcPr>
          <w:p>
            <w:pPr>
              <w:pStyle w:val="0"/>
              <w:jc w:val="center"/>
            </w:pPr>
            <w:r>
              <w:rPr>
                <w:sz w:val="24"/>
              </w:rPr>
              <w:t xml:space="preserve">N 37938, N 38038, N 38138, N 38238, N 38338, N 38438, N 38538, N 38638, N 38738, N 38838, N 38938, N 39038</w:t>
            </w:r>
          </w:p>
        </w:tc>
        <w:tc>
          <w:tcPr>
            <w:tcW w:w="985" w:type="dxa"/>
          </w:tcPr>
          <w:p>
            <w:pPr>
              <w:pStyle w:val="0"/>
              <w:jc w:val="center"/>
            </w:pPr>
            <w:r>
              <w:rPr>
                <w:sz w:val="24"/>
              </w:rPr>
              <w:t xml:space="preserve">24202</w:t>
            </w:r>
          </w:p>
        </w:tc>
        <w:tc>
          <w:tcPr>
            <w:tcW w:w="1152" w:type="dxa"/>
          </w:tcPr>
          <w:p>
            <w:pPr>
              <w:pStyle w:val="0"/>
              <w:jc w:val="center"/>
            </w:pPr>
            <w:r>
              <w:rPr>
                <w:sz w:val="24"/>
              </w:rPr>
              <w:t xml:space="preserve">3</w:t>
            </w:r>
          </w:p>
        </w:tc>
      </w:tr>
      <w:tr>
        <w:tc>
          <w:tcPr>
            <w:tcW w:w="874" w:type="dxa"/>
          </w:tcPr>
          <w:p>
            <w:pPr>
              <w:pStyle w:val="0"/>
            </w:pPr>
            <w:r>
              <w:rPr>
                <w:sz w:val="24"/>
              </w:rPr>
              <w:t xml:space="preserve">1.5</w:t>
            </w:r>
          </w:p>
        </w:tc>
        <w:tc>
          <w:tcPr>
            <w:tcW w:w="3866" w:type="dxa"/>
          </w:tcPr>
          <w:p>
            <w:pPr>
              <w:pStyle w:val="0"/>
              <w:ind w:firstLine="283"/>
              <w:jc w:val="both"/>
            </w:pPr>
            <w:r>
              <w:rPr>
                <w:sz w:val="24"/>
              </w:rPr>
              <w:t xml:space="preserve">Отражение доходов от восстановления рисковой поправки на нефинансовый риск по ОВТ по договорам, учитываемым в соответствии с </w:t>
            </w:r>
            <w:r>
              <w:rPr>
                <w:sz w:val="24"/>
              </w:rPr>
              <w:t xml:space="preserve">МСФО (IFRS) 17</w:t>
            </w:r>
          </w:p>
        </w:tc>
        <w:tc>
          <w:tcPr>
            <w:tcW w:w="1020" w:type="dxa"/>
          </w:tcPr>
          <w:p>
            <w:pPr>
              <w:pStyle w:val="0"/>
              <w:jc w:val="center"/>
            </w:pPr>
            <w:r>
              <w:rPr>
                <w:sz w:val="24"/>
              </w:rPr>
              <w:t xml:space="preserve">N 37938, N 38038, N 38138, N 38238, N 38338, N 38438, N 38538, N 38638, N 38738, N 38838, N 38938, N 39038</w:t>
            </w:r>
          </w:p>
        </w:tc>
        <w:tc>
          <w:tcPr>
            <w:tcW w:w="1140" w:type="dxa"/>
          </w:tcPr>
          <w:p>
            <w:pPr>
              <w:pStyle w:val="0"/>
              <w:jc w:val="center"/>
            </w:pPr>
            <w:r>
              <w:rPr>
                <w:sz w:val="24"/>
              </w:rPr>
              <w:t xml:space="preserve">N 71331</w:t>
            </w:r>
          </w:p>
        </w:tc>
        <w:tc>
          <w:tcPr>
            <w:tcW w:w="985" w:type="dxa"/>
          </w:tcPr>
          <w:p>
            <w:pPr>
              <w:pStyle w:val="0"/>
              <w:jc w:val="center"/>
            </w:pPr>
            <w:r>
              <w:rPr>
                <w:sz w:val="24"/>
              </w:rPr>
              <w:t xml:space="preserve">14401, 14402</w:t>
            </w:r>
          </w:p>
        </w:tc>
        <w:tc>
          <w:tcPr>
            <w:tcW w:w="1152" w:type="dxa"/>
          </w:tcPr>
          <w:p>
            <w:pPr>
              <w:pStyle w:val="0"/>
              <w:jc w:val="center"/>
            </w:pPr>
            <w:r>
              <w:rPr>
                <w:sz w:val="24"/>
              </w:rPr>
              <w:t xml:space="preserve">3</w:t>
            </w:r>
          </w:p>
        </w:tc>
      </w:tr>
      <w:tr>
        <w:tc>
          <w:tcPr>
            <w:tcW w:w="874" w:type="dxa"/>
          </w:tcPr>
          <w:p>
            <w:pPr>
              <w:pStyle w:val="0"/>
            </w:pPr>
            <w:r>
              <w:rPr>
                <w:sz w:val="24"/>
              </w:rPr>
              <w:t xml:space="preserve">1.6</w:t>
            </w:r>
          </w:p>
        </w:tc>
        <w:tc>
          <w:tcPr>
            <w:tcW w:w="3866" w:type="dxa"/>
          </w:tcPr>
          <w:p>
            <w:pPr>
              <w:pStyle w:val="0"/>
              <w:ind w:firstLine="283"/>
              <w:jc w:val="both"/>
            </w:pPr>
            <w:r>
              <w:rPr>
                <w:sz w:val="24"/>
              </w:rPr>
              <w:t xml:space="preserve">Отражение расчетов по начисленной пожизненной периодической выплате по договорам, учитываемым в соответствии с </w:t>
            </w:r>
            <w:r>
              <w:rPr>
                <w:sz w:val="24"/>
              </w:rPr>
              <w:t xml:space="preserve">МСФО (IFRS) 17</w:t>
            </w:r>
          </w:p>
        </w:tc>
        <w:tc>
          <w:tcPr>
            <w:tcW w:w="1020" w:type="dxa"/>
          </w:tcPr>
          <w:p>
            <w:pPr>
              <w:pStyle w:val="0"/>
              <w:jc w:val="center"/>
            </w:pPr>
            <w:r>
              <w:rPr>
                <w:sz w:val="24"/>
              </w:rPr>
              <w:t xml:space="preserve">N 37931, N 38031, N 38131, N 38231, N 38331, N 38431, N 38531, N 38631, N 38731, N 38831, N 38931, N 39031</w:t>
            </w:r>
          </w:p>
        </w:tc>
        <w:tc>
          <w:tcPr>
            <w:tcW w:w="1140" w:type="dxa"/>
          </w:tcPr>
          <w:p>
            <w:pPr>
              <w:pStyle w:val="0"/>
              <w:jc w:val="center"/>
            </w:pPr>
            <w:r>
              <w:rPr>
                <w:sz w:val="24"/>
              </w:rPr>
              <w:t xml:space="preserve">N 48326</w:t>
            </w:r>
          </w:p>
        </w:tc>
        <w:tc>
          <w:tcPr>
            <w:tcW w:w="985" w:type="dxa"/>
          </w:tcPr>
          <w:p>
            <w:pPr>
              <w:pStyle w:val="0"/>
              <w:jc w:val="center"/>
            </w:pPr>
            <w:r>
              <w:rPr>
                <w:sz w:val="24"/>
              </w:rPr>
              <w:t xml:space="preserve">-</w:t>
            </w:r>
          </w:p>
        </w:tc>
        <w:tc>
          <w:tcPr>
            <w:tcW w:w="1152" w:type="dxa"/>
          </w:tcPr>
          <w:p>
            <w:pPr>
              <w:pStyle w:val="0"/>
              <w:jc w:val="center"/>
            </w:pPr>
            <w:r>
              <w:rPr>
                <w:sz w:val="24"/>
              </w:rPr>
              <w:t xml:space="preserve">2</w:t>
            </w:r>
          </w:p>
        </w:tc>
      </w:tr>
      <w:tr>
        <w:tc>
          <w:tcPr>
            <w:gridSpan w:val="6"/>
            <w:tcW w:w="9037" w:type="dxa"/>
          </w:tcPr>
          <w:p>
            <w:pPr>
              <w:pStyle w:val="0"/>
              <w:outlineLvl w:val="3"/>
              <w:jc w:val="center"/>
            </w:pPr>
            <w:r>
              <w:rPr>
                <w:sz w:val="24"/>
              </w:rPr>
              <w:t xml:space="preserve">Раздел 2. Отражение расчетов по срочным периодическим выплатам, единовременным выплатам, выплатам выкупных сумм вкладчикам и (или) участникам (их правопреемникам), являющимся выплатами инвестиционных составляющих по договорам, учитываемым в соответствии с </w:t>
            </w:r>
            <w:r>
              <w:rPr>
                <w:sz w:val="24"/>
              </w:rPr>
              <w:t xml:space="preserve">МСФО (IFRS) 17</w:t>
            </w:r>
          </w:p>
        </w:tc>
      </w:tr>
      <w:tr>
        <w:tc>
          <w:tcPr>
            <w:tcW w:w="874" w:type="dxa"/>
          </w:tcPr>
          <w:p>
            <w:pPr>
              <w:pStyle w:val="0"/>
            </w:pPr>
            <w:r>
              <w:rPr>
                <w:sz w:val="24"/>
              </w:rPr>
              <w:t xml:space="preserve">2.1</w:t>
            </w:r>
          </w:p>
        </w:tc>
        <w:tc>
          <w:tcPr>
            <w:tcW w:w="3866" w:type="dxa"/>
          </w:tcPr>
          <w:p>
            <w:pPr>
              <w:pStyle w:val="0"/>
              <w:ind w:firstLine="283"/>
              <w:jc w:val="both"/>
            </w:pPr>
            <w:r>
              <w:rPr>
                <w:sz w:val="24"/>
              </w:rPr>
              <w:t xml:space="preserve">Отражение уменьшения РППО по ООЧП на суммы выплат инвестиционных составляющих и увеличения:</w:t>
            </w:r>
          </w:p>
        </w:tc>
        <w:tc>
          <w:tcPr>
            <w:tcW w:w="1020" w:type="dxa"/>
          </w:tcPr>
          <w:p>
            <w:pPr>
              <w:pStyle w:val="0"/>
            </w:pPr>
            <w:r>
              <w:rPr>
                <w:sz w:val="24"/>
              </w:rPr>
            </w:r>
          </w:p>
        </w:tc>
        <w:tc>
          <w:tcPr>
            <w:tcW w:w="1140" w:type="dxa"/>
          </w:tcPr>
          <w:p>
            <w:pPr>
              <w:pStyle w:val="0"/>
            </w:pPr>
            <w:r>
              <w:rPr>
                <w:sz w:val="24"/>
              </w:rPr>
            </w:r>
          </w:p>
        </w:tc>
        <w:tc>
          <w:tcPr>
            <w:tcW w:w="985" w:type="dxa"/>
          </w:tcPr>
          <w:p>
            <w:pPr>
              <w:pStyle w:val="0"/>
            </w:pPr>
            <w:r>
              <w:rPr>
                <w:sz w:val="24"/>
              </w:rPr>
            </w:r>
          </w:p>
        </w:tc>
        <w:tc>
          <w:tcPr>
            <w:tcW w:w="1152" w:type="dxa"/>
          </w:tcPr>
          <w:p>
            <w:pPr>
              <w:pStyle w:val="0"/>
            </w:pPr>
            <w:r>
              <w:rPr>
                <w:sz w:val="24"/>
              </w:rPr>
            </w:r>
          </w:p>
        </w:tc>
      </w:tr>
      <w:tr>
        <w:tc>
          <w:tcPr>
            <w:tcW w:w="874" w:type="dxa"/>
          </w:tcPr>
          <w:p>
            <w:pPr>
              <w:pStyle w:val="0"/>
            </w:pPr>
            <w:r>
              <w:rPr>
                <w:sz w:val="24"/>
              </w:rPr>
              <w:t xml:space="preserve">2.1.1</w:t>
            </w:r>
          </w:p>
        </w:tc>
        <w:tc>
          <w:tcPr>
            <w:tcW w:w="3866" w:type="dxa"/>
          </w:tcPr>
          <w:p>
            <w:pPr>
              <w:pStyle w:val="0"/>
              <w:ind w:firstLine="283"/>
              <w:jc w:val="both"/>
            </w:pPr>
            <w:r>
              <w:rPr>
                <w:sz w:val="24"/>
              </w:rPr>
              <w:t xml:space="preserve">РППО по ОВТ по срочным периодическим выплатам по договорам, учитываемым в соответствии с </w:t>
            </w:r>
            <w:r>
              <w:rPr>
                <w:sz w:val="24"/>
              </w:rPr>
              <w:t xml:space="preserve">МСФО (IFRS) 17</w:t>
            </w:r>
          </w:p>
        </w:tc>
        <w:tc>
          <w:tcPr>
            <w:tcW w:w="1020" w:type="dxa"/>
          </w:tcPr>
          <w:p>
            <w:pPr>
              <w:pStyle w:val="0"/>
              <w:jc w:val="center"/>
            </w:pPr>
            <w:r>
              <w:rPr>
                <w:sz w:val="24"/>
              </w:rPr>
              <w:t xml:space="preserve">N 37922, N 37923, N 37924, N 38022, N 38023, N 38024, N 38122, N 38123, N 38124, N 38222, N 38223, N 38224, N 38322, N 38323, N 38324, N 38422, N 38423, N 38424, N 38522, N 38523, N 38524, N 38622, N 38623, N 38624, N 38722, N 38723, N 38724, N 38822, N 38823, N 38824, N 38922, N 38923, N 38924, N 39022, N 39023, N 39024</w:t>
            </w:r>
          </w:p>
        </w:tc>
        <w:tc>
          <w:tcPr>
            <w:tcW w:w="1140" w:type="dxa"/>
          </w:tcPr>
          <w:p>
            <w:pPr>
              <w:pStyle w:val="0"/>
              <w:jc w:val="center"/>
            </w:pPr>
            <w:r>
              <w:rPr>
                <w:sz w:val="24"/>
              </w:rPr>
              <w:t xml:space="preserve">N 37932, N 38032, N 38132, N 38232, N 38332, N 38432, N 38532, N 38632, N 38732, N 38832, N 38932, N 39032</w:t>
            </w:r>
          </w:p>
        </w:tc>
        <w:tc>
          <w:tcPr>
            <w:tcW w:w="985" w:type="dxa"/>
          </w:tcPr>
          <w:p>
            <w:pPr>
              <w:pStyle w:val="0"/>
              <w:jc w:val="center"/>
            </w:pPr>
            <w:r>
              <w:rPr>
                <w:sz w:val="24"/>
              </w:rPr>
              <w:t xml:space="preserve">-</w:t>
            </w:r>
          </w:p>
        </w:tc>
        <w:tc>
          <w:tcPr>
            <w:tcW w:w="1152" w:type="dxa"/>
          </w:tcPr>
          <w:p>
            <w:pPr>
              <w:pStyle w:val="0"/>
              <w:jc w:val="center"/>
            </w:pPr>
            <w:r>
              <w:rPr>
                <w:sz w:val="24"/>
              </w:rPr>
              <w:t xml:space="preserve">2</w:t>
            </w:r>
          </w:p>
        </w:tc>
      </w:tr>
      <w:tr>
        <w:tc>
          <w:tcPr>
            <w:tcW w:w="874" w:type="dxa"/>
          </w:tcPr>
          <w:p>
            <w:pPr>
              <w:pStyle w:val="0"/>
            </w:pPr>
            <w:r>
              <w:rPr>
                <w:sz w:val="24"/>
              </w:rPr>
              <w:t xml:space="preserve">2.1.2</w:t>
            </w:r>
          </w:p>
        </w:tc>
        <w:tc>
          <w:tcPr>
            <w:tcW w:w="3866" w:type="dxa"/>
          </w:tcPr>
          <w:p>
            <w:pPr>
              <w:pStyle w:val="0"/>
              <w:ind w:firstLine="283"/>
              <w:jc w:val="both"/>
            </w:pPr>
            <w:r>
              <w:rPr>
                <w:sz w:val="24"/>
              </w:rPr>
              <w:t xml:space="preserve">РППО по ОВТ по единовременным выплатам по договорам, учитываемым в соответствии с </w:t>
            </w:r>
            <w:r>
              <w:rPr>
                <w:sz w:val="24"/>
              </w:rPr>
              <w:t xml:space="preserve">МСФО (IFRS) 17</w:t>
            </w:r>
          </w:p>
        </w:tc>
        <w:tc>
          <w:tcPr>
            <w:tcW w:w="1020" w:type="dxa"/>
          </w:tcPr>
          <w:p>
            <w:pPr>
              <w:pStyle w:val="0"/>
              <w:jc w:val="center"/>
            </w:pPr>
            <w:r>
              <w:rPr>
                <w:sz w:val="24"/>
              </w:rPr>
              <w:t xml:space="preserve">N 37922, N 37923, N 37924, N 38022, N 38023, N 38024, N 38122, N 38123, N 38124, N 38222, N 38223, N 38224, N 38322, N 38323, N 38324, N 38422, N 38423, N 38424, N 38522, N 38523, N 38524, N 38622, N 38623, N 38624, N 38722, N 38723, N 38724, N 38822, N 38823, N 38824, N 38922, N 38923, N 38924, N 39022, N 39023, N 39024</w:t>
            </w:r>
          </w:p>
        </w:tc>
        <w:tc>
          <w:tcPr>
            <w:tcW w:w="1140" w:type="dxa"/>
          </w:tcPr>
          <w:p>
            <w:pPr>
              <w:pStyle w:val="0"/>
              <w:jc w:val="center"/>
            </w:pPr>
            <w:r>
              <w:rPr>
                <w:sz w:val="24"/>
              </w:rPr>
              <w:t xml:space="preserve">N 37933, N 38033, N 38133, N 38233, N 38333, N 38433, N 38533, N 38633, N 38733, N 38833, N 38933, N 39033</w:t>
            </w:r>
          </w:p>
        </w:tc>
        <w:tc>
          <w:tcPr>
            <w:tcW w:w="985" w:type="dxa"/>
          </w:tcPr>
          <w:p>
            <w:pPr>
              <w:pStyle w:val="0"/>
              <w:jc w:val="center"/>
            </w:pPr>
            <w:r>
              <w:rPr>
                <w:sz w:val="24"/>
              </w:rPr>
              <w:t xml:space="preserve">-</w:t>
            </w:r>
          </w:p>
        </w:tc>
        <w:tc>
          <w:tcPr>
            <w:tcW w:w="1152" w:type="dxa"/>
          </w:tcPr>
          <w:p>
            <w:pPr>
              <w:pStyle w:val="0"/>
              <w:jc w:val="center"/>
            </w:pPr>
            <w:r>
              <w:rPr>
                <w:sz w:val="24"/>
              </w:rPr>
              <w:t xml:space="preserve">2</w:t>
            </w:r>
          </w:p>
        </w:tc>
      </w:tr>
      <w:tr>
        <w:tc>
          <w:tcPr>
            <w:tcW w:w="874" w:type="dxa"/>
          </w:tcPr>
          <w:p>
            <w:pPr>
              <w:pStyle w:val="0"/>
            </w:pPr>
            <w:r>
              <w:rPr>
                <w:sz w:val="24"/>
              </w:rPr>
              <w:t xml:space="preserve">2.1.3</w:t>
            </w:r>
          </w:p>
        </w:tc>
        <w:tc>
          <w:tcPr>
            <w:tcW w:w="3866" w:type="dxa"/>
          </w:tcPr>
          <w:p>
            <w:pPr>
              <w:pStyle w:val="0"/>
              <w:ind w:firstLine="283"/>
              <w:jc w:val="both"/>
            </w:pPr>
            <w:r>
              <w:rPr>
                <w:sz w:val="24"/>
              </w:rPr>
              <w:t xml:space="preserve">РППО по выплатам выкупных сумм участникам, вкладчикам по договорам, учитываемым в соответствии с </w:t>
            </w:r>
            <w:r>
              <w:rPr>
                <w:sz w:val="24"/>
              </w:rPr>
              <w:t xml:space="preserve">МСФО (IFRS) 17</w:t>
            </w:r>
            <w:r>
              <w:rPr>
                <w:sz w:val="24"/>
              </w:rPr>
              <w:t xml:space="preserve"> (за исключением выкупных сумм, указанных в </w:t>
            </w:r>
            <w:hyperlink w:history="0" w:anchor="P830" w:tooltip="2.1.4">
              <w:r>
                <w:rPr>
                  <w:sz w:val="24"/>
                  <w:color w:val="0000ff"/>
                </w:rPr>
                <w:t xml:space="preserve">строках 2.1.4</w:t>
              </w:r>
            </w:hyperlink>
            <w:r>
              <w:rPr>
                <w:sz w:val="24"/>
              </w:rPr>
              <w:t xml:space="preserve">, </w:t>
            </w:r>
            <w:hyperlink w:history="0" w:anchor="P836" w:tooltip="2.1.5">
              <w:r>
                <w:rPr>
                  <w:sz w:val="24"/>
                  <w:color w:val="0000ff"/>
                </w:rPr>
                <w:t xml:space="preserve">2.1.5</w:t>
              </w:r>
            </w:hyperlink>
            <w:r>
              <w:rPr>
                <w:sz w:val="24"/>
              </w:rPr>
              <w:t xml:space="preserve"> настоящей таблицы)</w:t>
            </w:r>
          </w:p>
        </w:tc>
        <w:tc>
          <w:tcPr>
            <w:tcW w:w="1020" w:type="dxa"/>
          </w:tcPr>
          <w:p>
            <w:pPr>
              <w:pStyle w:val="0"/>
              <w:jc w:val="center"/>
            </w:pPr>
            <w:r>
              <w:rPr>
                <w:sz w:val="24"/>
              </w:rPr>
              <w:t xml:space="preserve">N 37923, N 38023, N 38123, N 38223, N 38323, N 38423, N 38523, N 38623, N 38723, N 38823, N 38923, N 39023</w:t>
            </w:r>
          </w:p>
        </w:tc>
        <w:tc>
          <w:tcPr>
            <w:tcW w:w="1140" w:type="dxa"/>
          </w:tcPr>
          <w:p>
            <w:pPr>
              <w:pStyle w:val="0"/>
              <w:jc w:val="center"/>
            </w:pPr>
            <w:r>
              <w:rPr>
                <w:sz w:val="24"/>
              </w:rPr>
              <w:t xml:space="preserve">N 37934, N 38034, N 38134, N 38234, N 38334, N 38434, N 38534, N 38634, N 38734, N 38834, N 38934, N 39034</w:t>
            </w:r>
          </w:p>
        </w:tc>
        <w:tc>
          <w:tcPr>
            <w:tcW w:w="985" w:type="dxa"/>
          </w:tcPr>
          <w:p>
            <w:pPr>
              <w:pStyle w:val="0"/>
              <w:jc w:val="center"/>
            </w:pPr>
            <w:r>
              <w:rPr>
                <w:sz w:val="24"/>
              </w:rPr>
              <w:t xml:space="preserve">-</w:t>
            </w:r>
          </w:p>
        </w:tc>
        <w:tc>
          <w:tcPr>
            <w:tcW w:w="1152" w:type="dxa"/>
          </w:tcPr>
          <w:p>
            <w:pPr>
              <w:pStyle w:val="0"/>
              <w:jc w:val="center"/>
            </w:pPr>
            <w:r>
              <w:rPr>
                <w:sz w:val="24"/>
              </w:rPr>
              <w:t xml:space="preserve">2</w:t>
            </w:r>
          </w:p>
        </w:tc>
      </w:tr>
      <w:tr>
        <w:tc>
          <w:tcPr>
            <w:tcW w:w="874" w:type="dxa"/>
          </w:tcPr>
          <w:bookmarkStart w:id="830" w:name="P830"/>
          <w:bookmarkEnd w:id="830"/>
          <w:p>
            <w:pPr>
              <w:pStyle w:val="0"/>
            </w:pPr>
            <w:r>
              <w:rPr>
                <w:sz w:val="24"/>
              </w:rPr>
              <w:t xml:space="preserve">2.1.4</w:t>
            </w:r>
          </w:p>
        </w:tc>
        <w:tc>
          <w:tcPr>
            <w:tcW w:w="3866" w:type="dxa"/>
          </w:tcPr>
          <w:p>
            <w:pPr>
              <w:pStyle w:val="0"/>
              <w:ind w:firstLine="283"/>
              <w:jc w:val="both"/>
            </w:pPr>
            <w:r>
              <w:rPr>
                <w:sz w:val="24"/>
              </w:rPr>
              <w:t xml:space="preserve">РППО при переводе в другой фонд выкупных сумм вкладчику, участнику или их правопреемникам при расторжении договора, учитываемого в соответствии с </w:t>
            </w:r>
            <w:r>
              <w:rPr>
                <w:sz w:val="24"/>
              </w:rPr>
              <w:t xml:space="preserve">МСФО (IFRS) 17</w:t>
            </w:r>
          </w:p>
        </w:tc>
        <w:tc>
          <w:tcPr>
            <w:tcW w:w="1020" w:type="dxa"/>
          </w:tcPr>
          <w:p>
            <w:pPr>
              <w:pStyle w:val="0"/>
              <w:jc w:val="center"/>
            </w:pPr>
            <w:r>
              <w:rPr>
                <w:sz w:val="24"/>
              </w:rPr>
              <w:t xml:space="preserve">N 37922, N 37923, N 37924, N 38022, N 38023, N 38024, N 38122, N 38123, N 38124, N 38222, N 38223, N 38224, N 38322, N 38323, N 38324, N 38422, N 38423, N 38424, N 38522, N 38523, N 38524, N 38622, N 38623, N 38624, N 38722, N 38723, N 38724, N 38822, N 38823, N 38824, N 38922, N 38923, N 38924, N 39022, N 39023, N 39024</w:t>
            </w:r>
          </w:p>
        </w:tc>
        <w:tc>
          <w:tcPr>
            <w:tcW w:w="1140" w:type="dxa"/>
          </w:tcPr>
          <w:p>
            <w:pPr>
              <w:pStyle w:val="0"/>
              <w:jc w:val="center"/>
            </w:pPr>
            <w:r>
              <w:rPr>
                <w:sz w:val="24"/>
              </w:rPr>
              <w:t xml:space="preserve">N 37935, N 38035, N 38135, N 38235, N 38335, N 38435, N 38535, N 38635, N 38735, N 38835, N 38935, N 39035</w:t>
            </w:r>
          </w:p>
        </w:tc>
        <w:tc>
          <w:tcPr>
            <w:tcW w:w="985" w:type="dxa"/>
          </w:tcPr>
          <w:p>
            <w:pPr>
              <w:pStyle w:val="0"/>
              <w:jc w:val="center"/>
            </w:pPr>
            <w:r>
              <w:rPr>
                <w:sz w:val="24"/>
              </w:rPr>
              <w:t xml:space="preserve">-</w:t>
            </w:r>
          </w:p>
        </w:tc>
        <w:tc>
          <w:tcPr>
            <w:tcW w:w="1152" w:type="dxa"/>
          </w:tcPr>
          <w:p>
            <w:pPr>
              <w:pStyle w:val="0"/>
              <w:jc w:val="center"/>
            </w:pPr>
            <w:r>
              <w:rPr>
                <w:sz w:val="24"/>
              </w:rPr>
              <w:t xml:space="preserve">2</w:t>
            </w:r>
          </w:p>
        </w:tc>
      </w:tr>
      <w:tr>
        <w:tc>
          <w:tcPr>
            <w:tcW w:w="874" w:type="dxa"/>
          </w:tcPr>
          <w:bookmarkStart w:id="836" w:name="P836"/>
          <w:bookmarkEnd w:id="836"/>
          <w:p>
            <w:pPr>
              <w:pStyle w:val="0"/>
            </w:pPr>
            <w:r>
              <w:rPr>
                <w:sz w:val="24"/>
              </w:rPr>
              <w:t xml:space="preserve">2.1.5</w:t>
            </w:r>
          </w:p>
        </w:tc>
        <w:tc>
          <w:tcPr>
            <w:tcW w:w="3866" w:type="dxa"/>
          </w:tcPr>
          <w:p>
            <w:pPr>
              <w:pStyle w:val="0"/>
              <w:ind w:firstLine="283"/>
              <w:jc w:val="both"/>
            </w:pPr>
            <w:r>
              <w:rPr>
                <w:sz w:val="24"/>
              </w:rPr>
              <w:t xml:space="preserve">РППО по выплатам выкупных сумм участнику по договорам, учитываемым в соответствии с </w:t>
            </w:r>
            <w:r>
              <w:rPr>
                <w:sz w:val="24"/>
              </w:rPr>
              <w:t xml:space="preserve">МСФО (IFRS) 17</w:t>
            </w:r>
            <w:r>
              <w:rPr>
                <w:sz w:val="24"/>
              </w:rPr>
              <w:t xml:space="preserve">, при возникновении особых жизненных ситуаций</w:t>
            </w:r>
          </w:p>
        </w:tc>
        <w:tc>
          <w:tcPr>
            <w:tcW w:w="1020" w:type="dxa"/>
          </w:tcPr>
          <w:p>
            <w:pPr>
              <w:pStyle w:val="0"/>
              <w:jc w:val="center"/>
            </w:pPr>
            <w:r>
              <w:rPr>
                <w:sz w:val="24"/>
              </w:rPr>
              <w:t xml:space="preserve">N 37922, N 37923, N 37924, N 38022, N 38023, N 38024, N 38122, N 38123, N 38124, N 38222, N 38223, N 38224, N 38322, N 38323, N 38324, N 38422, N 38423, N 38424, N 38522, N 38523, N 38524, N 38622, N 38623, N 38624, N 38722, N 38723, N 38724, N 38822, N 38823, N 38824, N 38922, N 38923, N 38924, N 39022, N 39023, N 39024</w:t>
            </w:r>
          </w:p>
        </w:tc>
        <w:tc>
          <w:tcPr>
            <w:tcW w:w="1140" w:type="dxa"/>
          </w:tcPr>
          <w:p>
            <w:pPr>
              <w:pStyle w:val="0"/>
              <w:jc w:val="center"/>
            </w:pPr>
            <w:r>
              <w:rPr>
                <w:sz w:val="24"/>
              </w:rPr>
              <w:t xml:space="preserve">N 37936, N 38036, N 38136, N 38236, N 38336, N 38436, N 38536, N 38636, N 38736, N 38836, N 38936, N 39036</w:t>
            </w:r>
          </w:p>
        </w:tc>
        <w:tc>
          <w:tcPr>
            <w:tcW w:w="985" w:type="dxa"/>
          </w:tcPr>
          <w:p>
            <w:pPr>
              <w:pStyle w:val="0"/>
              <w:jc w:val="center"/>
            </w:pPr>
            <w:r>
              <w:rPr>
                <w:sz w:val="24"/>
              </w:rPr>
              <w:t xml:space="preserve">-</w:t>
            </w:r>
          </w:p>
        </w:tc>
        <w:tc>
          <w:tcPr>
            <w:tcW w:w="1152" w:type="dxa"/>
          </w:tcPr>
          <w:p>
            <w:pPr>
              <w:pStyle w:val="0"/>
              <w:jc w:val="center"/>
            </w:pPr>
            <w:r>
              <w:rPr>
                <w:sz w:val="24"/>
              </w:rPr>
              <w:t xml:space="preserve">2</w:t>
            </w:r>
          </w:p>
        </w:tc>
      </w:tr>
      <w:tr>
        <w:tc>
          <w:tcPr>
            <w:tcW w:w="874" w:type="dxa"/>
          </w:tcPr>
          <w:p>
            <w:pPr>
              <w:pStyle w:val="0"/>
            </w:pPr>
            <w:r>
              <w:rPr>
                <w:sz w:val="24"/>
              </w:rPr>
              <w:t xml:space="preserve">2.1.6</w:t>
            </w:r>
          </w:p>
        </w:tc>
        <w:tc>
          <w:tcPr>
            <w:tcW w:w="3866" w:type="dxa"/>
          </w:tcPr>
          <w:p>
            <w:pPr>
              <w:pStyle w:val="0"/>
              <w:ind w:firstLine="283"/>
              <w:jc w:val="both"/>
            </w:pPr>
            <w:r>
              <w:rPr>
                <w:sz w:val="24"/>
              </w:rPr>
              <w:t xml:space="preserve">РППО по выплатам выкупных сумм правопреемникам по договорам, учитываемым в соответствии с </w:t>
            </w:r>
            <w:r>
              <w:rPr>
                <w:sz w:val="24"/>
              </w:rPr>
              <w:t xml:space="preserve">МСФО (IFRS) 17</w:t>
            </w:r>
          </w:p>
        </w:tc>
        <w:tc>
          <w:tcPr>
            <w:tcW w:w="1020" w:type="dxa"/>
          </w:tcPr>
          <w:p>
            <w:pPr>
              <w:pStyle w:val="0"/>
              <w:jc w:val="center"/>
            </w:pPr>
            <w:r>
              <w:rPr>
                <w:sz w:val="24"/>
              </w:rPr>
              <w:t xml:space="preserve">N 37922, N 37923, N 37924, N 38022, N 38023, N 38024, N 38122, N 38123, N 38124, N 38222, N 38223, N 38224, N 38322, N 38323, N 38324, N 38422, N 38423, N 38424, N 38522, N 38523, N 38524, N 38622, N 38623, N 38624, N 38722, N 38723, N 38724, N 38822, N 38823, N 38824, N 38922, N 38923, N 38924, N 39022, N 39023, N 39024</w:t>
            </w:r>
          </w:p>
        </w:tc>
        <w:tc>
          <w:tcPr>
            <w:tcW w:w="1140" w:type="dxa"/>
          </w:tcPr>
          <w:p>
            <w:pPr>
              <w:pStyle w:val="0"/>
              <w:jc w:val="center"/>
            </w:pPr>
            <w:r>
              <w:rPr>
                <w:sz w:val="24"/>
              </w:rPr>
              <w:t xml:space="preserve">N 37937, N 38037, N 38137, N 38237, N 38337, N 38437, N 38537, N 38637, N 38737, N 38837, N 38937, N 39037</w:t>
            </w:r>
          </w:p>
        </w:tc>
        <w:tc>
          <w:tcPr>
            <w:tcW w:w="985" w:type="dxa"/>
          </w:tcPr>
          <w:p>
            <w:pPr>
              <w:pStyle w:val="0"/>
              <w:jc w:val="center"/>
            </w:pPr>
            <w:r>
              <w:rPr>
                <w:sz w:val="24"/>
              </w:rPr>
              <w:t xml:space="preserve">-</w:t>
            </w:r>
          </w:p>
        </w:tc>
        <w:tc>
          <w:tcPr>
            <w:tcW w:w="1152" w:type="dxa"/>
          </w:tcPr>
          <w:p>
            <w:pPr>
              <w:pStyle w:val="0"/>
              <w:jc w:val="center"/>
            </w:pPr>
            <w:r>
              <w:rPr>
                <w:sz w:val="24"/>
              </w:rPr>
              <w:t xml:space="preserve">2</w:t>
            </w:r>
          </w:p>
        </w:tc>
      </w:tr>
      <w:tr>
        <w:tc>
          <w:tcPr>
            <w:tcW w:w="874" w:type="dxa"/>
          </w:tcPr>
          <w:p>
            <w:pPr>
              <w:pStyle w:val="0"/>
            </w:pPr>
            <w:r>
              <w:rPr>
                <w:sz w:val="24"/>
              </w:rPr>
              <w:t xml:space="preserve">2.2</w:t>
            </w:r>
          </w:p>
        </w:tc>
        <w:tc>
          <w:tcPr>
            <w:tcW w:w="3866" w:type="dxa"/>
          </w:tcPr>
          <w:p>
            <w:pPr>
              <w:pStyle w:val="0"/>
              <w:ind w:firstLine="283"/>
              <w:jc w:val="both"/>
            </w:pPr>
            <w:r>
              <w:rPr>
                <w:sz w:val="24"/>
              </w:rPr>
              <w:t xml:space="preserve">Отражение расчетов по срочным периодическим выплатам, единовременным выплатам, выплатам выкупных сумм вкладчикам и (или) участникам (их правопреемникам), являющимся выплатами инвестиционных составляющих</w:t>
            </w:r>
          </w:p>
        </w:tc>
        <w:tc>
          <w:tcPr>
            <w:tcW w:w="1020" w:type="dxa"/>
          </w:tcPr>
          <w:p>
            <w:pPr>
              <w:pStyle w:val="0"/>
              <w:jc w:val="center"/>
            </w:pPr>
            <w:r>
              <w:rPr>
                <w:sz w:val="24"/>
              </w:rPr>
              <w:t xml:space="preserve">N 37932, N 37933, N 37934, N 37935, N 37936, N 37937, N 38032, N 38033, N 38034, N 38035, N 38036, N 38037, N 38132, N 38133, N 38134, N 38135, N 38136, N 38137, N 38232, N 38233, N 38234, N 38235, N 38236, N 38237, N 38332, N 38333, N 38334, N 38335, N 38336, N 38337, N 38432, N 38433, N 38434, N 38435, N 38436, N 38437, N 38532, N 38533, N 38534, N 38535, N 38536, N 38537, N 38632, N 38633, N 38634, N 38635, N 38636, N 38637, N 38732, N 38733, N 38734, N 38735, N 38736, N 38737, N 38832, N 38833, N 38834, N 38835, N 38836, N 38837, N 38932, N 38933, N 38934, N 38935, N 38936, N 38937, N 39032, N 39033, N 39034, N 39035, N 39036, N 39037</w:t>
            </w:r>
          </w:p>
        </w:tc>
        <w:tc>
          <w:tcPr>
            <w:tcW w:w="1140" w:type="dxa"/>
          </w:tcPr>
          <w:p>
            <w:pPr>
              <w:pStyle w:val="0"/>
              <w:jc w:val="center"/>
            </w:pPr>
            <w:r>
              <w:rPr>
                <w:sz w:val="24"/>
              </w:rPr>
              <w:t xml:space="preserve">N 48326</w:t>
            </w:r>
          </w:p>
        </w:tc>
        <w:tc>
          <w:tcPr>
            <w:tcW w:w="985" w:type="dxa"/>
          </w:tcPr>
          <w:p>
            <w:pPr>
              <w:pStyle w:val="0"/>
              <w:jc w:val="center"/>
            </w:pPr>
            <w:r>
              <w:rPr>
                <w:sz w:val="24"/>
              </w:rPr>
              <w:t xml:space="preserve">-</w:t>
            </w:r>
          </w:p>
        </w:tc>
        <w:tc>
          <w:tcPr>
            <w:tcW w:w="1152" w:type="dxa"/>
          </w:tcPr>
          <w:p>
            <w:pPr>
              <w:pStyle w:val="0"/>
              <w:jc w:val="center"/>
            </w:pPr>
            <w:r>
              <w:rPr>
                <w:sz w:val="24"/>
              </w:rPr>
              <w:t xml:space="preserve">2</w:t>
            </w:r>
          </w:p>
        </w:tc>
      </w:tr>
    </w:tbl>
    <w:p>
      <w:pPr>
        <w:pStyle w:val="0"/>
        <w:jc w:val="both"/>
      </w:pPr>
      <w:r>
        <w:rPr>
          <w:sz w:val="24"/>
        </w:rPr>
      </w:r>
    </w:p>
    <w:p>
      <w:pPr>
        <w:pStyle w:val="2"/>
        <w:outlineLvl w:val="2"/>
        <w:ind w:firstLine="540"/>
        <w:jc w:val="both"/>
      </w:pPr>
      <w:r>
        <w:rPr>
          <w:sz w:val="24"/>
        </w:rPr>
        <w:t xml:space="preserve">Таблица 1.7. Отражение на счетах бухгалтерского учета распределения результата размещения средств пенсионных резервов по договорам, учитываемым в соответствии с </w:t>
      </w:r>
      <w:r>
        <w:rPr>
          <w:sz w:val="24"/>
        </w:rPr>
        <w:t xml:space="preserve">МСФО (IFRS) 17</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874"/>
        <w:gridCol w:w="3866"/>
        <w:gridCol w:w="1020"/>
        <w:gridCol w:w="1140"/>
        <w:gridCol w:w="985"/>
        <w:gridCol w:w="1152"/>
      </w:tblGrid>
      <w:tr>
        <w:tc>
          <w:tcPr>
            <w:tcW w:w="874" w:type="dxa"/>
          </w:tcPr>
          <w:p>
            <w:pPr>
              <w:pStyle w:val="0"/>
              <w:jc w:val="center"/>
            </w:pPr>
            <w:r>
              <w:rPr>
                <w:sz w:val="24"/>
              </w:rPr>
              <w:t xml:space="preserve">Номер строки</w:t>
            </w:r>
          </w:p>
        </w:tc>
        <w:tc>
          <w:tcPr>
            <w:tcW w:w="3866" w:type="dxa"/>
          </w:tcPr>
          <w:p>
            <w:pPr>
              <w:pStyle w:val="0"/>
              <w:jc w:val="center"/>
            </w:pPr>
            <w:r>
              <w:rPr>
                <w:sz w:val="24"/>
              </w:rPr>
              <w:t xml:space="preserve">Содержание факта хозяйственной жизни</w:t>
            </w:r>
          </w:p>
        </w:tc>
        <w:tc>
          <w:tcPr>
            <w:tcW w:w="1020" w:type="dxa"/>
          </w:tcPr>
          <w:p>
            <w:pPr>
              <w:pStyle w:val="0"/>
              <w:jc w:val="center"/>
            </w:pPr>
            <w:r>
              <w:rPr>
                <w:sz w:val="24"/>
              </w:rPr>
              <w:t xml:space="preserve">Дебет счета</w:t>
            </w:r>
          </w:p>
        </w:tc>
        <w:tc>
          <w:tcPr>
            <w:tcW w:w="1140" w:type="dxa"/>
          </w:tcPr>
          <w:p>
            <w:pPr>
              <w:pStyle w:val="0"/>
              <w:jc w:val="center"/>
            </w:pPr>
            <w:r>
              <w:rPr>
                <w:sz w:val="24"/>
              </w:rPr>
              <w:t xml:space="preserve">Кредит счета</w:t>
            </w:r>
          </w:p>
        </w:tc>
        <w:tc>
          <w:tcPr>
            <w:tcW w:w="985" w:type="dxa"/>
          </w:tcPr>
          <w:p>
            <w:pPr>
              <w:pStyle w:val="0"/>
              <w:jc w:val="center"/>
            </w:pPr>
            <w:r>
              <w:rPr>
                <w:sz w:val="24"/>
              </w:rPr>
              <w:t xml:space="preserve">Символ ОФР</w:t>
            </w:r>
          </w:p>
        </w:tc>
        <w:tc>
          <w:tcPr>
            <w:tcW w:w="1152" w:type="dxa"/>
          </w:tcPr>
          <w:p>
            <w:pPr>
              <w:pStyle w:val="0"/>
              <w:jc w:val="center"/>
            </w:pPr>
            <w:r>
              <w:rPr>
                <w:sz w:val="24"/>
              </w:rPr>
              <w:t xml:space="preserve">Код вида деятельности</w:t>
            </w:r>
          </w:p>
        </w:tc>
      </w:tr>
      <w:tr>
        <w:tc>
          <w:tcPr>
            <w:tcW w:w="874" w:type="dxa"/>
          </w:tcPr>
          <w:p>
            <w:pPr>
              <w:pStyle w:val="0"/>
              <w:jc w:val="center"/>
            </w:pPr>
            <w:r>
              <w:rPr>
                <w:sz w:val="24"/>
              </w:rPr>
              <w:t xml:space="preserve">1</w:t>
            </w:r>
          </w:p>
        </w:tc>
        <w:tc>
          <w:tcPr>
            <w:tcW w:w="3866" w:type="dxa"/>
          </w:tcPr>
          <w:p>
            <w:pPr>
              <w:pStyle w:val="0"/>
              <w:jc w:val="center"/>
            </w:pPr>
            <w:r>
              <w:rPr>
                <w:sz w:val="24"/>
              </w:rPr>
              <w:t xml:space="preserve">2</w:t>
            </w:r>
          </w:p>
        </w:tc>
        <w:tc>
          <w:tcPr>
            <w:tcW w:w="1020" w:type="dxa"/>
          </w:tcPr>
          <w:p>
            <w:pPr>
              <w:pStyle w:val="0"/>
              <w:jc w:val="center"/>
            </w:pPr>
            <w:r>
              <w:rPr>
                <w:sz w:val="24"/>
              </w:rPr>
              <w:t xml:space="preserve">3</w:t>
            </w:r>
          </w:p>
        </w:tc>
        <w:tc>
          <w:tcPr>
            <w:tcW w:w="1140" w:type="dxa"/>
          </w:tcPr>
          <w:p>
            <w:pPr>
              <w:pStyle w:val="0"/>
              <w:jc w:val="center"/>
            </w:pPr>
            <w:r>
              <w:rPr>
                <w:sz w:val="24"/>
              </w:rPr>
              <w:t xml:space="preserve">4</w:t>
            </w:r>
          </w:p>
        </w:tc>
        <w:tc>
          <w:tcPr>
            <w:tcW w:w="985" w:type="dxa"/>
          </w:tcPr>
          <w:p>
            <w:pPr>
              <w:pStyle w:val="0"/>
              <w:jc w:val="center"/>
            </w:pPr>
            <w:r>
              <w:rPr>
                <w:sz w:val="24"/>
              </w:rPr>
              <w:t xml:space="preserve">5</w:t>
            </w:r>
          </w:p>
        </w:tc>
        <w:tc>
          <w:tcPr>
            <w:tcW w:w="1152" w:type="dxa"/>
          </w:tcPr>
          <w:p>
            <w:pPr>
              <w:pStyle w:val="0"/>
              <w:jc w:val="center"/>
            </w:pPr>
            <w:r>
              <w:rPr>
                <w:sz w:val="24"/>
              </w:rPr>
              <w:t xml:space="preserve">6</w:t>
            </w:r>
          </w:p>
        </w:tc>
      </w:tr>
      <w:tr>
        <w:tc>
          <w:tcPr>
            <w:gridSpan w:val="6"/>
            <w:tcW w:w="9037" w:type="dxa"/>
          </w:tcPr>
          <w:p>
            <w:pPr>
              <w:pStyle w:val="0"/>
              <w:outlineLvl w:val="3"/>
              <w:jc w:val="center"/>
            </w:pPr>
            <w:r>
              <w:rPr>
                <w:sz w:val="24"/>
              </w:rPr>
              <w:t xml:space="preserve">Раздел 1. Отражение распределения результата размещения средств пенсионных резервов по договорам, учитываемым в соответствии с </w:t>
            </w:r>
            <w:r>
              <w:rPr>
                <w:sz w:val="24"/>
              </w:rPr>
              <w:t xml:space="preserve">МСФО (IFRS) 17</w:t>
            </w:r>
            <w:r>
              <w:rPr>
                <w:sz w:val="24"/>
              </w:rPr>
              <w:t xml:space="preserve">, направленного в состав средств пенсионных резервов</w:t>
            </w:r>
          </w:p>
        </w:tc>
      </w:tr>
      <w:tr>
        <w:tc>
          <w:tcPr>
            <w:gridSpan w:val="6"/>
            <w:tcW w:w="9037" w:type="dxa"/>
          </w:tcPr>
          <w:p>
            <w:pPr>
              <w:pStyle w:val="0"/>
              <w:outlineLvl w:val="4"/>
              <w:jc w:val="center"/>
            </w:pPr>
            <w:r>
              <w:rPr>
                <w:sz w:val="24"/>
              </w:rPr>
              <w:t xml:space="preserve">Отражение дохода от размещения средств пенсионных резервов, направленного в состав РППО, по договорам, учитываемым в соответствии с </w:t>
            </w:r>
            <w:r>
              <w:rPr>
                <w:sz w:val="24"/>
              </w:rPr>
              <w:t xml:space="preserve">МСФО (IFRS) 17</w:t>
            </w:r>
          </w:p>
        </w:tc>
      </w:tr>
      <w:tr>
        <w:tc>
          <w:tcPr>
            <w:tcW w:w="874" w:type="dxa"/>
          </w:tcPr>
          <w:bookmarkStart w:id="871" w:name="P871"/>
          <w:bookmarkEnd w:id="871"/>
          <w:p>
            <w:pPr>
              <w:pStyle w:val="0"/>
            </w:pPr>
            <w:r>
              <w:rPr>
                <w:sz w:val="24"/>
              </w:rPr>
              <w:t xml:space="preserve">1.1</w:t>
            </w:r>
          </w:p>
        </w:tc>
        <w:tc>
          <w:tcPr>
            <w:tcW w:w="3866" w:type="dxa"/>
          </w:tcPr>
          <w:p>
            <w:pPr>
              <w:pStyle w:val="0"/>
              <w:ind w:firstLine="283"/>
              <w:jc w:val="both"/>
            </w:pPr>
            <w:r>
              <w:rPr>
                <w:sz w:val="24"/>
              </w:rPr>
              <w:t xml:space="preserve">Отражение начисления финансовых расходов по договорам, учитываемым в соответствии с </w:t>
            </w:r>
            <w:r>
              <w:rPr>
                <w:sz w:val="24"/>
              </w:rPr>
              <w:t xml:space="preserve">МСФО (IFRS) 17</w:t>
            </w:r>
          </w:p>
        </w:tc>
        <w:tc>
          <w:tcPr>
            <w:tcW w:w="1020" w:type="dxa"/>
          </w:tcPr>
          <w:p>
            <w:pPr>
              <w:pStyle w:val="0"/>
              <w:jc w:val="center"/>
            </w:pPr>
            <w:r>
              <w:rPr>
                <w:sz w:val="24"/>
              </w:rPr>
              <w:t xml:space="preserve">N 71328</w:t>
            </w:r>
          </w:p>
        </w:tc>
        <w:tc>
          <w:tcPr>
            <w:tcW w:w="1140" w:type="dxa"/>
          </w:tcPr>
          <w:p>
            <w:pPr>
              <w:pStyle w:val="0"/>
              <w:jc w:val="center"/>
            </w:pPr>
            <w:r>
              <w:rPr>
                <w:sz w:val="24"/>
              </w:rPr>
              <w:t xml:space="preserve">N 37926, N 38026, N 38126, N 38226, N 38326, N 38426, N 38526, N 38626, N 38726, N 38826, N 38926, N 39026</w:t>
            </w:r>
          </w:p>
        </w:tc>
        <w:tc>
          <w:tcPr>
            <w:tcW w:w="985" w:type="dxa"/>
          </w:tcPr>
          <w:p>
            <w:pPr>
              <w:pStyle w:val="0"/>
              <w:jc w:val="center"/>
            </w:pPr>
            <w:r>
              <w:rPr>
                <w:sz w:val="24"/>
              </w:rPr>
              <w:t xml:space="preserve">24202, 24203, 24204, 24205</w:t>
            </w:r>
          </w:p>
        </w:tc>
        <w:tc>
          <w:tcPr>
            <w:tcW w:w="1152" w:type="dxa"/>
          </w:tcPr>
          <w:p>
            <w:pPr>
              <w:pStyle w:val="0"/>
              <w:jc w:val="center"/>
            </w:pPr>
            <w:r>
              <w:rPr>
                <w:sz w:val="24"/>
              </w:rPr>
              <w:t xml:space="preserve">3</w:t>
            </w:r>
          </w:p>
        </w:tc>
      </w:tr>
      <w:tr>
        <w:tc>
          <w:tcPr>
            <w:tcW w:w="874" w:type="dxa"/>
          </w:tcPr>
          <w:p>
            <w:pPr>
              <w:pStyle w:val="0"/>
            </w:pPr>
            <w:r>
              <w:rPr>
                <w:sz w:val="24"/>
              </w:rPr>
              <w:t xml:space="preserve">1.2</w:t>
            </w:r>
          </w:p>
        </w:tc>
        <w:tc>
          <w:tcPr>
            <w:tcW w:w="3866" w:type="dxa"/>
          </w:tcPr>
          <w:p>
            <w:pPr>
              <w:pStyle w:val="0"/>
              <w:ind w:firstLine="283"/>
              <w:jc w:val="both"/>
            </w:pPr>
            <w:r>
              <w:rPr>
                <w:sz w:val="24"/>
              </w:rPr>
              <w:t xml:space="preserve">Отражение списания начисленных финансовых расходов за счет собственных средств</w:t>
            </w:r>
          </w:p>
        </w:tc>
        <w:tc>
          <w:tcPr>
            <w:tcW w:w="1020" w:type="dxa"/>
          </w:tcPr>
          <w:p>
            <w:pPr>
              <w:pStyle w:val="0"/>
              <w:jc w:val="center"/>
            </w:pPr>
            <w:r>
              <w:rPr>
                <w:sz w:val="24"/>
              </w:rPr>
              <w:t xml:space="preserve">N 37926, N 38026, N 38126, N 38226, N 38326, N 38426, N 38526, N 38626, N 38726, N 38826, N 38926, N 39026</w:t>
            </w:r>
          </w:p>
        </w:tc>
        <w:tc>
          <w:tcPr>
            <w:tcW w:w="1140" w:type="dxa"/>
          </w:tcPr>
          <w:p>
            <w:pPr>
              <w:pStyle w:val="0"/>
              <w:jc w:val="center"/>
            </w:pPr>
            <w:r>
              <w:rPr>
                <w:sz w:val="24"/>
              </w:rPr>
              <w:t xml:space="preserve">N 71328, N 72328</w:t>
            </w:r>
          </w:p>
        </w:tc>
        <w:tc>
          <w:tcPr>
            <w:tcW w:w="985" w:type="dxa"/>
          </w:tcPr>
          <w:p>
            <w:pPr>
              <w:pStyle w:val="0"/>
              <w:jc w:val="center"/>
            </w:pPr>
            <w:r>
              <w:rPr>
                <w:sz w:val="24"/>
              </w:rPr>
              <w:t xml:space="preserve">24202, 24203, 24204, 24205</w:t>
            </w:r>
          </w:p>
        </w:tc>
        <w:tc>
          <w:tcPr>
            <w:tcW w:w="1152" w:type="dxa"/>
          </w:tcPr>
          <w:p>
            <w:pPr>
              <w:pStyle w:val="0"/>
              <w:jc w:val="center"/>
            </w:pPr>
            <w:r>
              <w:rPr>
                <w:sz w:val="24"/>
              </w:rPr>
              <w:t xml:space="preserve">3</w:t>
            </w:r>
          </w:p>
        </w:tc>
      </w:tr>
      <w:tr>
        <w:tc>
          <w:tcPr>
            <w:tcW w:w="874" w:type="dxa"/>
          </w:tcPr>
          <w:p>
            <w:pPr>
              <w:pStyle w:val="0"/>
            </w:pPr>
            <w:r>
              <w:rPr>
                <w:sz w:val="24"/>
              </w:rPr>
              <w:t xml:space="preserve">1.3</w:t>
            </w:r>
          </w:p>
        </w:tc>
        <w:tc>
          <w:tcPr>
            <w:tcW w:w="3866" w:type="dxa"/>
          </w:tcPr>
          <w:p>
            <w:pPr>
              <w:pStyle w:val="0"/>
              <w:ind w:firstLine="283"/>
              <w:jc w:val="both"/>
            </w:pPr>
            <w:r>
              <w:rPr>
                <w:sz w:val="24"/>
              </w:rPr>
              <w:t xml:space="preserve">Отражение начисления финансовых расходов по договорам, учитываемым в соответствии с </w:t>
            </w:r>
            <w:r>
              <w:rPr>
                <w:sz w:val="24"/>
              </w:rPr>
              <w:t xml:space="preserve">МСФО (IFRS) 17</w:t>
            </w:r>
            <w:r>
              <w:rPr>
                <w:sz w:val="24"/>
              </w:rPr>
              <w:t xml:space="preserve">, при направлении дохода, полученного фондом от размещения средств пенсионных резервов, в состав средств пенсионных резервов</w:t>
            </w:r>
          </w:p>
        </w:tc>
        <w:tc>
          <w:tcPr>
            <w:tcW w:w="1020" w:type="dxa"/>
          </w:tcPr>
          <w:p>
            <w:pPr>
              <w:pStyle w:val="0"/>
              <w:jc w:val="center"/>
            </w:pPr>
            <w:r>
              <w:rPr>
                <w:sz w:val="24"/>
              </w:rPr>
              <w:t xml:space="preserve">N 71328, N 72328</w:t>
            </w:r>
          </w:p>
        </w:tc>
        <w:tc>
          <w:tcPr>
            <w:tcW w:w="1140" w:type="dxa"/>
          </w:tcPr>
          <w:p>
            <w:pPr>
              <w:pStyle w:val="0"/>
              <w:jc w:val="center"/>
            </w:pPr>
            <w:r>
              <w:rPr>
                <w:sz w:val="24"/>
              </w:rPr>
              <w:t xml:space="preserve">N 37922, N 37923, N 37924, N 38022, N 38023, N 38024, N 38122, N 38123, N 38124, N 38222, N 38223, N 38224, N 38322, N 38323, N 38324, N 38422, N 38423, N 38424, N 38522, N 38523, N 38524, N 38622, N 38623, N 38624, N 38722, N 38723, N 38724, N 38822, N 38823, N 38824, N 38922, N 38923, N 38924, N 39022, N 39023, N 39024</w:t>
            </w:r>
          </w:p>
        </w:tc>
        <w:tc>
          <w:tcPr>
            <w:tcW w:w="985" w:type="dxa"/>
          </w:tcPr>
          <w:p>
            <w:pPr>
              <w:pStyle w:val="0"/>
              <w:jc w:val="center"/>
            </w:pPr>
            <w:r>
              <w:rPr>
                <w:sz w:val="24"/>
              </w:rPr>
              <w:t xml:space="preserve">24202, 24203, 24204, 24205</w:t>
            </w:r>
          </w:p>
        </w:tc>
        <w:tc>
          <w:tcPr>
            <w:tcW w:w="1152" w:type="dxa"/>
          </w:tcPr>
          <w:p>
            <w:pPr>
              <w:pStyle w:val="0"/>
              <w:jc w:val="center"/>
            </w:pPr>
            <w:r>
              <w:rPr>
                <w:sz w:val="24"/>
              </w:rPr>
              <w:t xml:space="preserve">2</w:t>
            </w:r>
          </w:p>
        </w:tc>
      </w:tr>
      <w:tr>
        <w:tc>
          <w:tcPr>
            <w:gridSpan w:val="6"/>
            <w:tcW w:w="9037" w:type="dxa"/>
          </w:tcPr>
          <w:p>
            <w:pPr>
              <w:pStyle w:val="0"/>
              <w:outlineLvl w:val="4"/>
              <w:jc w:val="center"/>
            </w:pPr>
            <w:r>
              <w:rPr>
                <w:sz w:val="24"/>
              </w:rPr>
              <w:t xml:space="preserve">Отражение отрицательного результата размещения средств пенсионных резервов, направленного в состав РППО, по договорам, учитываемым в соответствии с </w:t>
            </w:r>
            <w:r>
              <w:rPr>
                <w:sz w:val="24"/>
              </w:rPr>
              <w:t xml:space="preserve">МСФО (IFRS) 17</w:t>
            </w:r>
          </w:p>
        </w:tc>
      </w:tr>
      <w:tr>
        <w:tc>
          <w:tcPr>
            <w:tcW w:w="874" w:type="dxa"/>
          </w:tcPr>
          <w:p>
            <w:pPr>
              <w:pStyle w:val="0"/>
            </w:pPr>
            <w:r>
              <w:rPr>
                <w:sz w:val="24"/>
              </w:rPr>
              <w:t xml:space="preserve">1.4</w:t>
            </w:r>
          </w:p>
        </w:tc>
        <w:tc>
          <w:tcPr>
            <w:tcW w:w="3866" w:type="dxa"/>
          </w:tcPr>
          <w:p>
            <w:pPr>
              <w:pStyle w:val="0"/>
              <w:ind w:firstLine="283"/>
              <w:jc w:val="both"/>
            </w:pPr>
            <w:r>
              <w:rPr>
                <w:sz w:val="24"/>
              </w:rPr>
              <w:t xml:space="preserve">Отражение начисления финансовых доходов по договорам, учитываемым в соответствии с </w:t>
            </w:r>
            <w:r>
              <w:rPr>
                <w:sz w:val="24"/>
              </w:rPr>
              <w:t xml:space="preserve">МСФО (IFRS) 17</w:t>
            </w:r>
          </w:p>
        </w:tc>
        <w:tc>
          <w:tcPr>
            <w:tcW w:w="1020" w:type="dxa"/>
          </w:tcPr>
          <w:p>
            <w:pPr>
              <w:pStyle w:val="0"/>
              <w:jc w:val="center"/>
            </w:pPr>
            <w:r>
              <w:rPr>
                <w:sz w:val="24"/>
              </w:rPr>
              <w:t xml:space="preserve">N 37925, N 38025, N 38125, N 38225, N 38325, N 38425, N 38525, N 38625, N 38725, N 38825, N 38925, N 39025</w:t>
            </w:r>
          </w:p>
        </w:tc>
        <w:tc>
          <w:tcPr>
            <w:tcW w:w="1140" w:type="dxa"/>
          </w:tcPr>
          <w:p>
            <w:pPr>
              <w:pStyle w:val="0"/>
              <w:jc w:val="center"/>
            </w:pPr>
            <w:r>
              <w:rPr>
                <w:sz w:val="24"/>
              </w:rPr>
              <w:t xml:space="preserve">N 71327</w:t>
            </w:r>
          </w:p>
        </w:tc>
        <w:tc>
          <w:tcPr>
            <w:tcW w:w="985" w:type="dxa"/>
          </w:tcPr>
          <w:p>
            <w:pPr>
              <w:pStyle w:val="0"/>
              <w:jc w:val="center"/>
            </w:pPr>
            <w:r>
              <w:rPr>
                <w:sz w:val="24"/>
              </w:rPr>
              <w:t xml:space="preserve">14202, 14203, 14204, 14205</w:t>
            </w:r>
          </w:p>
        </w:tc>
        <w:tc>
          <w:tcPr>
            <w:tcW w:w="1152" w:type="dxa"/>
          </w:tcPr>
          <w:p>
            <w:pPr>
              <w:pStyle w:val="0"/>
              <w:jc w:val="center"/>
            </w:pPr>
            <w:r>
              <w:rPr>
                <w:sz w:val="24"/>
              </w:rPr>
              <w:t xml:space="preserve">3</w:t>
            </w:r>
          </w:p>
        </w:tc>
      </w:tr>
      <w:tr>
        <w:tc>
          <w:tcPr>
            <w:tcW w:w="874" w:type="dxa"/>
          </w:tcPr>
          <w:p>
            <w:pPr>
              <w:pStyle w:val="0"/>
            </w:pPr>
            <w:r>
              <w:rPr>
                <w:sz w:val="24"/>
              </w:rPr>
              <w:t xml:space="preserve">1.5</w:t>
            </w:r>
          </w:p>
        </w:tc>
        <w:tc>
          <w:tcPr>
            <w:tcW w:w="3866" w:type="dxa"/>
          </w:tcPr>
          <w:p>
            <w:pPr>
              <w:pStyle w:val="0"/>
              <w:ind w:firstLine="283"/>
              <w:jc w:val="both"/>
            </w:pPr>
            <w:r>
              <w:rPr>
                <w:sz w:val="24"/>
              </w:rPr>
              <w:t xml:space="preserve">Отражение списания начисленных финансовых доходов</w:t>
            </w:r>
          </w:p>
        </w:tc>
        <w:tc>
          <w:tcPr>
            <w:tcW w:w="1020" w:type="dxa"/>
          </w:tcPr>
          <w:p>
            <w:pPr>
              <w:pStyle w:val="0"/>
              <w:jc w:val="center"/>
            </w:pPr>
            <w:r>
              <w:rPr>
                <w:sz w:val="24"/>
              </w:rPr>
              <w:t xml:space="preserve">N 71327, N 72327</w:t>
            </w:r>
          </w:p>
        </w:tc>
        <w:tc>
          <w:tcPr>
            <w:tcW w:w="1140" w:type="dxa"/>
          </w:tcPr>
          <w:p>
            <w:pPr>
              <w:pStyle w:val="0"/>
              <w:jc w:val="center"/>
            </w:pPr>
            <w:r>
              <w:rPr>
                <w:sz w:val="24"/>
              </w:rPr>
              <w:t xml:space="preserve">N 37925, N 38025, N 38125, N 38225, N 38325, N 38425, N 38525, N 38625, N 38725, N 38825, N 38925, N 39025</w:t>
            </w:r>
          </w:p>
        </w:tc>
        <w:tc>
          <w:tcPr>
            <w:tcW w:w="985" w:type="dxa"/>
          </w:tcPr>
          <w:p>
            <w:pPr>
              <w:pStyle w:val="0"/>
              <w:jc w:val="center"/>
            </w:pPr>
            <w:r>
              <w:rPr>
                <w:sz w:val="24"/>
              </w:rPr>
              <w:t xml:space="preserve">14202, 14203, 14204, 14205</w:t>
            </w:r>
          </w:p>
        </w:tc>
        <w:tc>
          <w:tcPr>
            <w:tcW w:w="1152" w:type="dxa"/>
          </w:tcPr>
          <w:p>
            <w:pPr>
              <w:pStyle w:val="0"/>
              <w:jc w:val="center"/>
            </w:pPr>
            <w:r>
              <w:rPr>
                <w:sz w:val="24"/>
              </w:rPr>
              <w:t xml:space="preserve">3</w:t>
            </w:r>
          </w:p>
        </w:tc>
      </w:tr>
      <w:tr>
        <w:tc>
          <w:tcPr>
            <w:tcW w:w="874" w:type="dxa"/>
          </w:tcPr>
          <w:bookmarkStart w:id="902" w:name="P902"/>
          <w:bookmarkEnd w:id="902"/>
          <w:p>
            <w:pPr>
              <w:pStyle w:val="0"/>
            </w:pPr>
            <w:r>
              <w:rPr>
                <w:sz w:val="24"/>
              </w:rPr>
              <w:t xml:space="preserve">1.6</w:t>
            </w:r>
          </w:p>
        </w:tc>
        <w:tc>
          <w:tcPr>
            <w:tcW w:w="3866" w:type="dxa"/>
          </w:tcPr>
          <w:p>
            <w:pPr>
              <w:pStyle w:val="0"/>
              <w:ind w:firstLine="283"/>
              <w:jc w:val="both"/>
            </w:pPr>
            <w:r>
              <w:rPr>
                <w:sz w:val="24"/>
              </w:rPr>
              <w:t xml:space="preserve">Отражение начисления финансовых доходов при направлении отрицательного результата, полученного фондом от размещения средств пенсионных резервов, в состав средств пенсионных резервов</w:t>
            </w:r>
          </w:p>
        </w:tc>
        <w:tc>
          <w:tcPr>
            <w:tcW w:w="1020" w:type="dxa"/>
          </w:tcPr>
          <w:p>
            <w:pPr>
              <w:pStyle w:val="0"/>
              <w:jc w:val="center"/>
            </w:pPr>
            <w:r>
              <w:rPr>
                <w:sz w:val="24"/>
              </w:rPr>
              <w:t xml:space="preserve">N 37922, N 37923, N 37924, N 38022, N 38023, N 38024, N 38122, N 38123, N 38124, N 38222, N 38223, N 38224, N 38322, N 38323, N 38324, N 38422, N 38423, N 38424, N 38522, N 38523, N 38524, N 38622, N 38623, N 38624, N 38722, N 38723, N 38724, N 38822, N 38823, N 38824, N 38922, N 38923, N 38924, N 39022, N 39023, N 39024</w:t>
            </w:r>
          </w:p>
        </w:tc>
        <w:tc>
          <w:tcPr>
            <w:tcW w:w="1140" w:type="dxa"/>
          </w:tcPr>
          <w:p>
            <w:pPr>
              <w:pStyle w:val="0"/>
              <w:jc w:val="center"/>
            </w:pPr>
            <w:r>
              <w:rPr>
                <w:sz w:val="24"/>
              </w:rPr>
              <w:t xml:space="preserve">N 71327, N 72327</w:t>
            </w:r>
          </w:p>
        </w:tc>
        <w:tc>
          <w:tcPr>
            <w:tcW w:w="985" w:type="dxa"/>
          </w:tcPr>
          <w:p>
            <w:pPr>
              <w:pStyle w:val="0"/>
              <w:jc w:val="center"/>
            </w:pPr>
            <w:r>
              <w:rPr>
                <w:sz w:val="24"/>
              </w:rPr>
              <w:t xml:space="preserve">14202, 14203, 14204, 14205</w:t>
            </w:r>
          </w:p>
        </w:tc>
        <w:tc>
          <w:tcPr>
            <w:tcW w:w="1152" w:type="dxa"/>
          </w:tcPr>
          <w:p>
            <w:pPr>
              <w:pStyle w:val="0"/>
              <w:jc w:val="center"/>
            </w:pPr>
            <w:r>
              <w:rPr>
                <w:sz w:val="24"/>
              </w:rPr>
              <w:t xml:space="preserve">2</w:t>
            </w:r>
          </w:p>
        </w:tc>
      </w:tr>
      <w:tr>
        <w:tblPrEx>
          <w:tblBorders>
            <w:insideH w:val="nil"/>
          </w:tblBorders>
        </w:tblPrEx>
        <w:tc>
          <w:tcPr>
            <w:gridSpan w:val="6"/>
            <w:tcW w:w="9037" w:type="dxa"/>
            <w:tcBorders>
              <w:bottom w:val="nil"/>
            </w:tcBorders>
          </w:tcPr>
          <w:bookmarkStart w:id="908" w:name="P908"/>
          <w:bookmarkEnd w:id="908"/>
          <w:p>
            <w:pPr>
              <w:pStyle w:val="0"/>
              <w:outlineLvl w:val="3"/>
              <w:jc w:val="center"/>
            </w:pPr>
            <w:r>
              <w:rPr>
                <w:sz w:val="24"/>
              </w:rPr>
              <w:t xml:space="preserve">Раздел 2. Отражение дохода от размещения средств пенсионных резервов, направленного в состав собственных средств, по договорам, учитываемым в соответствии с </w:t>
            </w:r>
            <w:r>
              <w:rPr>
                <w:sz w:val="24"/>
              </w:rPr>
              <w:t xml:space="preserve">МСФО (IFRS) 17</w:t>
            </w:r>
            <w:r>
              <w:rPr>
                <w:sz w:val="24"/>
              </w:rPr>
              <w:t xml:space="preserve">, оцениваемым по общей модели</w:t>
            </w:r>
          </w:p>
        </w:tc>
      </w:tr>
      <w:tr>
        <w:tblPrEx>
          <w:tblBorders>
            <w:insideH w:val="nil"/>
          </w:tblBorders>
        </w:tblPrEx>
        <w:tc>
          <w:tcPr>
            <w:gridSpan w:val="6"/>
            <w:tcW w:w="9037" w:type="dxa"/>
            <w:tcBorders>
              <w:top w:val="nil"/>
            </w:tcBorders>
          </w:tcPr>
          <w:p>
            <w:pPr>
              <w:pStyle w:val="0"/>
              <w:jc w:val="center"/>
            </w:pPr>
            <w:r>
              <w:rPr>
                <w:sz w:val="24"/>
              </w:rPr>
            </w:r>
          </w:p>
          <w:p>
            <w:pPr>
              <w:pStyle w:val="0"/>
              <w:jc w:val="center"/>
            </w:pPr>
            <w:r>
              <w:rPr>
                <w:sz w:val="24"/>
              </w:rPr>
              <w:t xml:space="preserve">(в ред. </w:t>
            </w:r>
            <w:r>
              <w:rPr>
                <w:sz w:val="24"/>
              </w:rPr>
              <w:t xml:space="preserve">Указания</w:t>
            </w:r>
            <w:r>
              <w:rPr>
                <w:sz w:val="24"/>
              </w:rPr>
              <w:t xml:space="preserve"> Банка России от 16.06.2025 N 7075-У)</w:t>
            </w:r>
          </w:p>
        </w:tc>
      </w:tr>
      <w:tr>
        <w:tc>
          <w:tcPr>
            <w:tcW w:w="874" w:type="dxa"/>
          </w:tcPr>
          <w:p>
            <w:pPr>
              <w:pStyle w:val="0"/>
            </w:pPr>
            <w:r>
              <w:rPr>
                <w:sz w:val="24"/>
              </w:rPr>
              <w:t xml:space="preserve">2.1</w:t>
            </w:r>
          </w:p>
        </w:tc>
        <w:tc>
          <w:tcPr>
            <w:tcW w:w="3866" w:type="dxa"/>
          </w:tcPr>
          <w:p>
            <w:pPr>
              <w:pStyle w:val="0"/>
              <w:ind w:firstLine="283"/>
              <w:jc w:val="both"/>
            </w:pPr>
            <w:r>
              <w:rPr>
                <w:sz w:val="24"/>
              </w:rPr>
              <w:t xml:space="preserve">Отражение начисления финансовых расходов</w:t>
            </w:r>
          </w:p>
        </w:tc>
        <w:tc>
          <w:tcPr>
            <w:tcW w:w="1020" w:type="dxa"/>
          </w:tcPr>
          <w:p>
            <w:pPr>
              <w:pStyle w:val="0"/>
            </w:pPr>
            <w:r>
              <w:rPr>
                <w:sz w:val="24"/>
              </w:rPr>
            </w:r>
          </w:p>
        </w:tc>
        <w:tc>
          <w:tcPr>
            <w:tcW w:w="1140" w:type="dxa"/>
          </w:tcPr>
          <w:p>
            <w:pPr>
              <w:pStyle w:val="0"/>
            </w:pPr>
            <w:r>
              <w:rPr>
                <w:sz w:val="24"/>
              </w:rPr>
            </w:r>
          </w:p>
        </w:tc>
        <w:tc>
          <w:tcPr>
            <w:tcW w:w="985" w:type="dxa"/>
          </w:tcPr>
          <w:p>
            <w:pPr>
              <w:pStyle w:val="0"/>
            </w:pPr>
            <w:r>
              <w:rPr>
                <w:sz w:val="24"/>
              </w:rPr>
            </w:r>
          </w:p>
        </w:tc>
        <w:tc>
          <w:tcPr>
            <w:tcW w:w="1152" w:type="dxa"/>
          </w:tcPr>
          <w:p>
            <w:pPr>
              <w:pStyle w:val="0"/>
            </w:pPr>
            <w:r>
              <w:rPr>
                <w:sz w:val="24"/>
              </w:rPr>
            </w:r>
          </w:p>
        </w:tc>
      </w:tr>
      <w:tr>
        <w:tc>
          <w:tcPr>
            <w:tcW w:w="874" w:type="dxa"/>
          </w:tcPr>
          <w:p>
            <w:pPr>
              <w:pStyle w:val="0"/>
            </w:pPr>
            <w:r>
              <w:rPr>
                <w:sz w:val="24"/>
              </w:rPr>
              <w:t xml:space="preserve">2.1.1</w:t>
            </w:r>
          </w:p>
        </w:tc>
        <w:tc>
          <w:tcPr>
            <w:tcW w:w="3866" w:type="dxa"/>
          </w:tcPr>
          <w:p>
            <w:pPr>
              <w:pStyle w:val="0"/>
            </w:pPr>
            <w:r>
              <w:rPr>
                <w:sz w:val="24"/>
              </w:rPr>
            </w:r>
          </w:p>
        </w:tc>
        <w:tc>
          <w:tcPr>
            <w:tcW w:w="1020" w:type="dxa"/>
          </w:tcPr>
          <w:p>
            <w:pPr>
              <w:pStyle w:val="0"/>
              <w:jc w:val="center"/>
            </w:pPr>
            <w:r>
              <w:rPr>
                <w:sz w:val="24"/>
              </w:rPr>
              <w:t xml:space="preserve">N 71328, N 72328</w:t>
            </w:r>
          </w:p>
        </w:tc>
        <w:tc>
          <w:tcPr>
            <w:tcW w:w="1140" w:type="dxa"/>
          </w:tcPr>
          <w:p>
            <w:pPr>
              <w:pStyle w:val="0"/>
              <w:jc w:val="center"/>
            </w:pPr>
            <w:r>
              <w:rPr>
                <w:sz w:val="24"/>
              </w:rPr>
              <w:t xml:space="preserve">N 30305</w:t>
            </w:r>
          </w:p>
        </w:tc>
        <w:tc>
          <w:tcPr>
            <w:tcW w:w="985" w:type="dxa"/>
          </w:tcPr>
          <w:p>
            <w:pPr>
              <w:pStyle w:val="0"/>
              <w:jc w:val="center"/>
            </w:pPr>
            <w:r>
              <w:rPr>
                <w:sz w:val="24"/>
              </w:rPr>
              <w:t xml:space="preserve">24202</w:t>
            </w:r>
          </w:p>
        </w:tc>
        <w:tc>
          <w:tcPr>
            <w:tcW w:w="1152" w:type="dxa"/>
          </w:tcPr>
          <w:p>
            <w:pPr>
              <w:pStyle w:val="0"/>
              <w:jc w:val="center"/>
            </w:pPr>
            <w:r>
              <w:rPr>
                <w:sz w:val="24"/>
              </w:rPr>
              <w:t xml:space="preserve">2</w:t>
            </w:r>
          </w:p>
        </w:tc>
      </w:tr>
      <w:tr>
        <w:tc>
          <w:tcPr>
            <w:tcW w:w="874" w:type="dxa"/>
          </w:tcPr>
          <w:p>
            <w:pPr>
              <w:pStyle w:val="0"/>
            </w:pPr>
            <w:r>
              <w:rPr>
                <w:sz w:val="24"/>
              </w:rPr>
              <w:t xml:space="preserve">2.1.2</w:t>
            </w:r>
          </w:p>
        </w:tc>
        <w:tc>
          <w:tcPr>
            <w:tcW w:w="3866" w:type="dxa"/>
          </w:tcPr>
          <w:p>
            <w:pPr>
              <w:pStyle w:val="0"/>
            </w:pPr>
            <w:r>
              <w:rPr>
                <w:sz w:val="24"/>
              </w:rPr>
            </w:r>
          </w:p>
        </w:tc>
        <w:tc>
          <w:tcPr>
            <w:tcW w:w="1020" w:type="dxa"/>
          </w:tcPr>
          <w:p>
            <w:pPr>
              <w:pStyle w:val="0"/>
              <w:jc w:val="center"/>
            </w:pPr>
            <w:r>
              <w:rPr>
                <w:sz w:val="24"/>
              </w:rPr>
              <w:t xml:space="preserve">N 30306</w:t>
            </w:r>
          </w:p>
        </w:tc>
        <w:tc>
          <w:tcPr>
            <w:tcW w:w="1140" w:type="dxa"/>
          </w:tcPr>
          <w:p>
            <w:pPr>
              <w:pStyle w:val="0"/>
              <w:jc w:val="center"/>
            </w:pPr>
            <w:r>
              <w:rPr>
                <w:sz w:val="24"/>
              </w:rPr>
              <w:t xml:space="preserve">N 37925, N 37926, N 38025, N 38026, N 38125, N 38126, N 38225, N 38226, N 38325, N 38326, N 38425, N 38426</w:t>
            </w:r>
          </w:p>
        </w:tc>
        <w:tc>
          <w:tcPr>
            <w:tcW w:w="985" w:type="dxa"/>
          </w:tcPr>
          <w:p>
            <w:pPr>
              <w:pStyle w:val="0"/>
              <w:jc w:val="center"/>
            </w:pPr>
            <w:r>
              <w:rPr>
                <w:sz w:val="24"/>
              </w:rPr>
              <w:t xml:space="preserve">-</w:t>
            </w:r>
          </w:p>
        </w:tc>
        <w:tc>
          <w:tcPr>
            <w:tcW w:w="1152" w:type="dxa"/>
          </w:tcPr>
          <w:p>
            <w:pPr>
              <w:pStyle w:val="0"/>
              <w:jc w:val="center"/>
            </w:pPr>
            <w:r>
              <w:rPr>
                <w:sz w:val="24"/>
              </w:rPr>
              <w:t xml:space="preserve">3</w:t>
            </w:r>
          </w:p>
        </w:tc>
      </w:tr>
      <w:tr>
        <w:tc>
          <w:tcPr>
            <w:tcW w:w="874" w:type="dxa"/>
          </w:tcPr>
          <w:p>
            <w:pPr>
              <w:pStyle w:val="0"/>
            </w:pPr>
            <w:r>
              <w:rPr>
                <w:sz w:val="24"/>
              </w:rPr>
              <w:t xml:space="preserve">2.2</w:t>
            </w:r>
          </w:p>
        </w:tc>
        <w:tc>
          <w:tcPr>
            <w:tcW w:w="3866" w:type="dxa"/>
          </w:tcPr>
          <w:p>
            <w:pPr>
              <w:pStyle w:val="0"/>
              <w:ind w:firstLine="283"/>
              <w:jc w:val="both"/>
            </w:pPr>
            <w:r>
              <w:rPr>
                <w:sz w:val="24"/>
              </w:rPr>
              <w:t xml:space="preserve">Отражение списания начисленных финансовых расходов в состав собственных средств фонда</w:t>
            </w:r>
          </w:p>
        </w:tc>
        <w:tc>
          <w:tcPr>
            <w:tcW w:w="1020" w:type="dxa"/>
          </w:tcPr>
          <w:p>
            <w:pPr>
              <w:pStyle w:val="0"/>
              <w:jc w:val="center"/>
            </w:pPr>
            <w:r>
              <w:rPr>
                <w:sz w:val="24"/>
              </w:rPr>
              <w:t xml:space="preserve">N 37925, N 37926, N 38025, N 38026, N 38125, N 38126, N 38225, N 38226, N 38325, N 38326, N 38425, N 38426</w:t>
            </w:r>
          </w:p>
        </w:tc>
        <w:tc>
          <w:tcPr>
            <w:tcW w:w="1140" w:type="dxa"/>
          </w:tcPr>
          <w:p>
            <w:pPr>
              <w:pStyle w:val="0"/>
              <w:jc w:val="center"/>
            </w:pPr>
            <w:r>
              <w:rPr>
                <w:sz w:val="24"/>
              </w:rPr>
              <w:t xml:space="preserve">N 71328, N 72328</w:t>
            </w:r>
          </w:p>
        </w:tc>
        <w:tc>
          <w:tcPr>
            <w:tcW w:w="985" w:type="dxa"/>
          </w:tcPr>
          <w:p>
            <w:pPr>
              <w:pStyle w:val="0"/>
              <w:jc w:val="center"/>
            </w:pPr>
            <w:r>
              <w:rPr>
                <w:sz w:val="24"/>
              </w:rPr>
              <w:t xml:space="preserve">24202</w:t>
            </w:r>
          </w:p>
        </w:tc>
        <w:tc>
          <w:tcPr>
            <w:tcW w:w="1152" w:type="dxa"/>
          </w:tcPr>
          <w:p>
            <w:pPr>
              <w:pStyle w:val="0"/>
              <w:jc w:val="center"/>
            </w:pPr>
            <w:r>
              <w:rPr>
                <w:sz w:val="24"/>
              </w:rPr>
              <w:t xml:space="preserve">3</w:t>
            </w:r>
          </w:p>
        </w:tc>
      </w:tr>
      <w:tr>
        <w:tc>
          <w:tcPr>
            <w:tcW w:w="874" w:type="dxa"/>
          </w:tcPr>
          <w:p>
            <w:pPr>
              <w:pStyle w:val="0"/>
            </w:pPr>
            <w:r>
              <w:rPr>
                <w:sz w:val="24"/>
              </w:rPr>
              <w:t xml:space="preserve">2.3</w:t>
            </w:r>
          </w:p>
        </w:tc>
        <w:tc>
          <w:tcPr>
            <w:tcW w:w="3866" w:type="dxa"/>
          </w:tcPr>
          <w:p>
            <w:pPr>
              <w:pStyle w:val="0"/>
              <w:ind w:firstLine="283"/>
              <w:jc w:val="both"/>
            </w:pPr>
            <w:r>
              <w:rPr>
                <w:sz w:val="24"/>
              </w:rPr>
              <w:t xml:space="preserve">Отражение перевода денежных средств с расчетного счета, предназначенного для учета средств пенсионных резервов, на расчетный счет, предназначенный для учета собственных средств фонда</w:t>
            </w:r>
          </w:p>
        </w:tc>
        <w:tc>
          <w:tcPr>
            <w:tcW w:w="1020" w:type="dxa"/>
          </w:tcPr>
          <w:p>
            <w:pPr>
              <w:pStyle w:val="0"/>
              <w:jc w:val="center"/>
            </w:pPr>
            <w:r>
              <w:rPr>
                <w:sz w:val="24"/>
              </w:rPr>
            </w:r>
          </w:p>
        </w:tc>
        <w:tc>
          <w:tcPr>
            <w:tcW w:w="1140" w:type="dxa"/>
          </w:tcPr>
          <w:p>
            <w:pPr>
              <w:pStyle w:val="0"/>
              <w:jc w:val="center"/>
            </w:pPr>
            <w:r>
              <w:rPr>
                <w:sz w:val="24"/>
              </w:rPr>
            </w:r>
          </w:p>
        </w:tc>
        <w:tc>
          <w:tcPr>
            <w:tcW w:w="985" w:type="dxa"/>
          </w:tcPr>
          <w:p>
            <w:pPr>
              <w:pStyle w:val="0"/>
              <w:jc w:val="center"/>
            </w:pPr>
            <w:r>
              <w:rPr>
                <w:sz w:val="24"/>
              </w:rPr>
            </w:r>
          </w:p>
        </w:tc>
        <w:tc>
          <w:tcPr>
            <w:tcW w:w="1152" w:type="dxa"/>
          </w:tcPr>
          <w:p>
            <w:pPr>
              <w:pStyle w:val="0"/>
              <w:jc w:val="center"/>
            </w:pPr>
            <w:r>
              <w:rPr>
                <w:sz w:val="24"/>
              </w:rPr>
            </w:r>
          </w:p>
        </w:tc>
      </w:tr>
      <w:tr>
        <w:tc>
          <w:tcPr>
            <w:tcW w:w="874" w:type="dxa"/>
          </w:tcPr>
          <w:p>
            <w:pPr>
              <w:pStyle w:val="0"/>
            </w:pPr>
            <w:r>
              <w:rPr>
                <w:sz w:val="24"/>
              </w:rPr>
              <w:t xml:space="preserve">2.3.1</w:t>
            </w:r>
          </w:p>
        </w:tc>
        <w:tc>
          <w:tcPr>
            <w:tcW w:w="3866" w:type="dxa"/>
          </w:tcPr>
          <w:p>
            <w:pPr>
              <w:pStyle w:val="0"/>
            </w:pPr>
            <w:r>
              <w:rPr>
                <w:sz w:val="24"/>
              </w:rPr>
            </w:r>
          </w:p>
        </w:tc>
        <w:tc>
          <w:tcPr>
            <w:tcW w:w="1020" w:type="dxa"/>
          </w:tcPr>
          <w:p>
            <w:pPr>
              <w:pStyle w:val="0"/>
              <w:jc w:val="center"/>
            </w:pPr>
            <w:r>
              <w:rPr>
                <w:sz w:val="24"/>
              </w:rPr>
              <w:t xml:space="preserve">N 30305</w:t>
            </w:r>
          </w:p>
        </w:tc>
        <w:tc>
          <w:tcPr>
            <w:tcW w:w="1140" w:type="dxa"/>
          </w:tcPr>
          <w:p>
            <w:pPr>
              <w:pStyle w:val="0"/>
              <w:jc w:val="center"/>
            </w:pPr>
            <w:r>
              <w:rPr>
                <w:sz w:val="24"/>
              </w:rPr>
              <w:t xml:space="preserve">N 20501</w:t>
            </w:r>
          </w:p>
        </w:tc>
        <w:tc>
          <w:tcPr>
            <w:tcW w:w="985" w:type="dxa"/>
          </w:tcPr>
          <w:p>
            <w:pPr>
              <w:pStyle w:val="0"/>
              <w:jc w:val="center"/>
            </w:pPr>
            <w:r>
              <w:rPr>
                <w:sz w:val="24"/>
              </w:rPr>
              <w:t xml:space="preserve">-</w:t>
            </w:r>
          </w:p>
        </w:tc>
        <w:tc>
          <w:tcPr>
            <w:tcW w:w="1152" w:type="dxa"/>
          </w:tcPr>
          <w:p>
            <w:pPr>
              <w:pStyle w:val="0"/>
              <w:jc w:val="center"/>
            </w:pPr>
            <w:r>
              <w:rPr>
                <w:sz w:val="24"/>
              </w:rPr>
              <w:t xml:space="preserve">2</w:t>
            </w:r>
          </w:p>
        </w:tc>
      </w:tr>
      <w:tr>
        <w:tc>
          <w:tcPr>
            <w:tcW w:w="874" w:type="dxa"/>
          </w:tcPr>
          <w:bookmarkStart w:id="947" w:name="P947"/>
          <w:bookmarkEnd w:id="947"/>
          <w:p>
            <w:pPr>
              <w:pStyle w:val="0"/>
            </w:pPr>
            <w:r>
              <w:rPr>
                <w:sz w:val="24"/>
              </w:rPr>
              <w:t xml:space="preserve">2.3.2</w:t>
            </w:r>
          </w:p>
        </w:tc>
        <w:tc>
          <w:tcPr>
            <w:tcW w:w="3866" w:type="dxa"/>
          </w:tcPr>
          <w:p>
            <w:pPr>
              <w:pStyle w:val="0"/>
            </w:pPr>
            <w:r>
              <w:rPr>
                <w:sz w:val="24"/>
              </w:rPr>
            </w:r>
          </w:p>
        </w:tc>
        <w:tc>
          <w:tcPr>
            <w:tcW w:w="1020" w:type="dxa"/>
          </w:tcPr>
          <w:p>
            <w:pPr>
              <w:pStyle w:val="0"/>
              <w:jc w:val="center"/>
            </w:pPr>
            <w:r>
              <w:rPr>
                <w:sz w:val="24"/>
              </w:rPr>
              <w:t xml:space="preserve">N 20501</w:t>
            </w:r>
          </w:p>
        </w:tc>
        <w:tc>
          <w:tcPr>
            <w:tcW w:w="1140" w:type="dxa"/>
          </w:tcPr>
          <w:p>
            <w:pPr>
              <w:pStyle w:val="0"/>
              <w:jc w:val="center"/>
            </w:pPr>
            <w:r>
              <w:rPr>
                <w:sz w:val="24"/>
              </w:rPr>
              <w:t xml:space="preserve">N 30306</w:t>
            </w:r>
          </w:p>
        </w:tc>
        <w:tc>
          <w:tcPr>
            <w:tcW w:w="985" w:type="dxa"/>
          </w:tcPr>
          <w:p>
            <w:pPr>
              <w:pStyle w:val="0"/>
              <w:jc w:val="center"/>
            </w:pPr>
            <w:r>
              <w:rPr>
                <w:sz w:val="24"/>
              </w:rPr>
              <w:t xml:space="preserve">-</w:t>
            </w:r>
          </w:p>
        </w:tc>
        <w:tc>
          <w:tcPr>
            <w:tcW w:w="1152" w:type="dxa"/>
          </w:tcPr>
          <w:p>
            <w:pPr>
              <w:pStyle w:val="0"/>
              <w:jc w:val="center"/>
            </w:pPr>
            <w:r>
              <w:rPr>
                <w:sz w:val="24"/>
              </w:rPr>
              <w:t xml:space="preserve">3</w:t>
            </w:r>
          </w:p>
        </w:tc>
      </w:tr>
      <w:tr>
        <w:tc>
          <w:tcPr>
            <w:gridSpan w:val="6"/>
            <w:tcW w:w="9037" w:type="dxa"/>
          </w:tcPr>
          <w:p>
            <w:pPr>
              <w:pStyle w:val="0"/>
              <w:outlineLvl w:val="3"/>
              <w:jc w:val="center"/>
            </w:pPr>
            <w:r>
              <w:rPr>
                <w:sz w:val="24"/>
              </w:rPr>
              <w:t xml:space="preserve">Раздел 3. Отражение дохода от размещения средств пенсионных резервов, направленного в состав собственных средств, по договорам, учитываемым в соответствии с </w:t>
            </w:r>
            <w:r>
              <w:rPr>
                <w:sz w:val="24"/>
              </w:rPr>
              <w:t xml:space="preserve">МСФО (IFRS) 17</w:t>
            </w:r>
            <w:r>
              <w:rPr>
                <w:sz w:val="24"/>
              </w:rPr>
              <w:t xml:space="preserve">, оцениваемым по модели с переменным вознаграждением</w:t>
            </w:r>
          </w:p>
        </w:tc>
      </w:tr>
      <w:tr>
        <w:tc>
          <w:tcPr>
            <w:tcW w:w="874" w:type="dxa"/>
          </w:tcPr>
          <w:bookmarkStart w:id="954" w:name="P954"/>
          <w:bookmarkEnd w:id="954"/>
          <w:p>
            <w:pPr>
              <w:pStyle w:val="0"/>
            </w:pPr>
            <w:r>
              <w:rPr>
                <w:sz w:val="24"/>
              </w:rPr>
              <w:t xml:space="preserve">3.1</w:t>
            </w:r>
          </w:p>
        </w:tc>
        <w:tc>
          <w:tcPr>
            <w:tcW w:w="3866" w:type="dxa"/>
          </w:tcPr>
          <w:p>
            <w:pPr>
              <w:pStyle w:val="0"/>
              <w:ind w:firstLine="283"/>
              <w:jc w:val="both"/>
            </w:pPr>
            <w:r>
              <w:rPr>
                <w:sz w:val="24"/>
              </w:rPr>
              <w:t xml:space="preserve">Отражение финансовых расходов за счет собственных средств</w:t>
            </w:r>
          </w:p>
        </w:tc>
        <w:tc>
          <w:tcPr>
            <w:tcW w:w="1020" w:type="dxa"/>
          </w:tcPr>
          <w:p>
            <w:pPr>
              <w:pStyle w:val="0"/>
              <w:jc w:val="center"/>
            </w:pPr>
            <w:r>
              <w:rPr>
                <w:sz w:val="24"/>
              </w:rPr>
              <w:t xml:space="preserve">N 71328</w:t>
            </w:r>
          </w:p>
        </w:tc>
        <w:tc>
          <w:tcPr>
            <w:tcW w:w="1140" w:type="dxa"/>
          </w:tcPr>
          <w:p>
            <w:pPr>
              <w:pStyle w:val="0"/>
              <w:jc w:val="center"/>
            </w:pPr>
            <w:r>
              <w:rPr>
                <w:sz w:val="24"/>
              </w:rPr>
              <w:t xml:space="preserve">N 38526, N 38626, N 38726, N 38826, N 38926, N 39026</w:t>
            </w:r>
          </w:p>
        </w:tc>
        <w:tc>
          <w:tcPr>
            <w:tcW w:w="985" w:type="dxa"/>
          </w:tcPr>
          <w:p>
            <w:pPr>
              <w:pStyle w:val="0"/>
              <w:jc w:val="center"/>
            </w:pPr>
            <w:r>
              <w:rPr>
                <w:sz w:val="24"/>
              </w:rPr>
              <w:t xml:space="preserve">24206</w:t>
            </w:r>
          </w:p>
        </w:tc>
        <w:tc>
          <w:tcPr>
            <w:tcW w:w="1152" w:type="dxa"/>
          </w:tcPr>
          <w:p>
            <w:pPr>
              <w:pStyle w:val="0"/>
              <w:jc w:val="center"/>
            </w:pPr>
            <w:r>
              <w:rPr>
                <w:sz w:val="24"/>
              </w:rPr>
              <w:t xml:space="preserve">3</w:t>
            </w:r>
          </w:p>
        </w:tc>
      </w:tr>
      <w:tr>
        <w:tblPrEx>
          <w:tblBorders>
            <w:insideH w:val="nil"/>
          </w:tblBorders>
        </w:tblPrEx>
        <w:tc>
          <w:tcPr>
            <w:tcW w:w="874" w:type="dxa"/>
            <w:tcBorders>
              <w:bottom w:val="nil"/>
            </w:tcBorders>
          </w:tcPr>
          <w:p>
            <w:pPr>
              <w:pStyle w:val="0"/>
            </w:pPr>
            <w:r>
              <w:rPr>
                <w:sz w:val="24"/>
              </w:rPr>
              <w:t xml:space="preserve">3.2</w:t>
            </w:r>
          </w:p>
        </w:tc>
        <w:tc>
          <w:tcPr>
            <w:tcW w:w="3866" w:type="dxa"/>
            <w:tcBorders>
              <w:bottom w:val="nil"/>
            </w:tcBorders>
          </w:tcPr>
          <w:p>
            <w:pPr>
              <w:pStyle w:val="0"/>
              <w:ind w:firstLine="283"/>
              <w:jc w:val="both"/>
            </w:pPr>
            <w:r>
              <w:rPr>
                <w:sz w:val="24"/>
              </w:rPr>
              <w:t xml:space="preserve">Отражение списания финансовых расходов за счет собственных средств</w:t>
            </w:r>
          </w:p>
        </w:tc>
        <w:tc>
          <w:tcPr>
            <w:tcW w:w="1020" w:type="dxa"/>
            <w:tcBorders>
              <w:bottom w:val="nil"/>
            </w:tcBorders>
          </w:tcPr>
          <w:p>
            <w:pPr>
              <w:pStyle w:val="0"/>
              <w:jc w:val="center"/>
            </w:pPr>
            <w:r>
              <w:rPr>
                <w:sz w:val="24"/>
              </w:rPr>
              <w:t xml:space="preserve">N 38526, N 38626, N 38726, N 38826, N 38926, N 39026</w:t>
            </w:r>
          </w:p>
        </w:tc>
        <w:tc>
          <w:tcPr>
            <w:tcW w:w="1140" w:type="dxa"/>
            <w:tcBorders>
              <w:bottom w:val="nil"/>
            </w:tcBorders>
          </w:tcPr>
          <w:p>
            <w:pPr>
              <w:pStyle w:val="0"/>
              <w:jc w:val="center"/>
            </w:pPr>
            <w:r>
              <w:rPr>
                <w:sz w:val="24"/>
              </w:rPr>
              <w:t xml:space="preserve">N 71328, N 72328</w:t>
            </w:r>
          </w:p>
        </w:tc>
        <w:tc>
          <w:tcPr>
            <w:tcW w:w="985" w:type="dxa"/>
            <w:tcBorders>
              <w:bottom w:val="nil"/>
            </w:tcBorders>
          </w:tcPr>
          <w:p>
            <w:pPr>
              <w:pStyle w:val="0"/>
              <w:jc w:val="center"/>
            </w:pPr>
            <w:r>
              <w:rPr>
                <w:sz w:val="24"/>
              </w:rPr>
              <w:t xml:space="preserve">24206</w:t>
            </w:r>
          </w:p>
        </w:tc>
        <w:tc>
          <w:tcPr>
            <w:tcW w:w="1152" w:type="dxa"/>
            <w:tcBorders>
              <w:bottom w:val="nil"/>
            </w:tcBorders>
          </w:tcPr>
          <w:p>
            <w:pPr>
              <w:pStyle w:val="0"/>
              <w:jc w:val="center"/>
            </w:pPr>
            <w:r>
              <w:rPr>
                <w:sz w:val="24"/>
              </w:rPr>
              <w:t xml:space="preserve">3</w:t>
            </w:r>
          </w:p>
        </w:tc>
      </w:tr>
      <w:tr>
        <w:tblPrEx>
          <w:tblBorders>
            <w:insideH w:val="nil"/>
          </w:tblBorders>
        </w:tblPrEx>
        <w:tc>
          <w:tcPr>
            <w:gridSpan w:val="6"/>
            <w:tcW w:w="9037"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16.06.2025 N 7075-У)</w:t>
            </w:r>
          </w:p>
        </w:tc>
      </w:tr>
      <w:tr>
        <w:tc>
          <w:tcPr>
            <w:tcW w:w="874" w:type="dxa"/>
          </w:tcPr>
          <w:p>
            <w:pPr>
              <w:pStyle w:val="0"/>
            </w:pPr>
            <w:r>
              <w:rPr>
                <w:sz w:val="24"/>
              </w:rPr>
              <w:t xml:space="preserve">3.3</w:t>
            </w:r>
          </w:p>
        </w:tc>
        <w:tc>
          <w:tcPr>
            <w:tcW w:w="3866" w:type="dxa"/>
          </w:tcPr>
          <w:p>
            <w:pPr>
              <w:pStyle w:val="0"/>
              <w:ind w:firstLine="283"/>
              <w:jc w:val="both"/>
            </w:pPr>
            <w:r>
              <w:rPr>
                <w:sz w:val="24"/>
              </w:rPr>
              <w:t xml:space="preserve">Отражение финансовых расходов для направления в состав собственных средств фонда из средств пенсионных резервов</w:t>
            </w:r>
          </w:p>
        </w:tc>
        <w:tc>
          <w:tcPr>
            <w:tcW w:w="1020" w:type="dxa"/>
          </w:tcPr>
          <w:p>
            <w:pPr>
              <w:pStyle w:val="0"/>
            </w:pPr>
            <w:r>
              <w:rPr>
                <w:sz w:val="24"/>
              </w:rPr>
            </w:r>
          </w:p>
        </w:tc>
        <w:tc>
          <w:tcPr>
            <w:tcW w:w="1140" w:type="dxa"/>
          </w:tcPr>
          <w:p>
            <w:pPr>
              <w:pStyle w:val="0"/>
            </w:pPr>
            <w:r>
              <w:rPr>
                <w:sz w:val="24"/>
              </w:rPr>
            </w:r>
          </w:p>
        </w:tc>
        <w:tc>
          <w:tcPr>
            <w:tcW w:w="985" w:type="dxa"/>
          </w:tcPr>
          <w:p>
            <w:pPr>
              <w:pStyle w:val="0"/>
            </w:pPr>
            <w:r>
              <w:rPr>
                <w:sz w:val="24"/>
              </w:rPr>
            </w:r>
          </w:p>
        </w:tc>
        <w:tc>
          <w:tcPr>
            <w:tcW w:w="1152" w:type="dxa"/>
          </w:tcPr>
          <w:p>
            <w:pPr>
              <w:pStyle w:val="0"/>
            </w:pPr>
            <w:r>
              <w:rPr>
                <w:sz w:val="24"/>
              </w:rPr>
            </w:r>
          </w:p>
        </w:tc>
      </w:tr>
      <w:tr>
        <w:tc>
          <w:tcPr>
            <w:tcW w:w="874" w:type="dxa"/>
          </w:tcPr>
          <w:p>
            <w:pPr>
              <w:pStyle w:val="0"/>
            </w:pPr>
            <w:r>
              <w:rPr>
                <w:sz w:val="24"/>
              </w:rPr>
              <w:t xml:space="preserve">3.3.1</w:t>
            </w:r>
          </w:p>
        </w:tc>
        <w:tc>
          <w:tcPr>
            <w:tcW w:w="3866" w:type="dxa"/>
          </w:tcPr>
          <w:p>
            <w:pPr>
              <w:pStyle w:val="0"/>
            </w:pPr>
            <w:r>
              <w:rPr>
                <w:sz w:val="24"/>
              </w:rPr>
            </w:r>
          </w:p>
        </w:tc>
        <w:tc>
          <w:tcPr>
            <w:tcW w:w="1020" w:type="dxa"/>
          </w:tcPr>
          <w:p>
            <w:pPr>
              <w:pStyle w:val="0"/>
              <w:jc w:val="center"/>
            </w:pPr>
            <w:r>
              <w:rPr>
                <w:sz w:val="24"/>
              </w:rPr>
              <w:t xml:space="preserve">N 71328, N 72328</w:t>
            </w:r>
          </w:p>
        </w:tc>
        <w:tc>
          <w:tcPr>
            <w:tcW w:w="1140" w:type="dxa"/>
          </w:tcPr>
          <w:p>
            <w:pPr>
              <w:pStyle w:val="0"/>
              <w:jc w:val="center"/>
            </w:pPr>
            <w:r>
              <w:rPr>
                <w:sz w:val="24"/>
              </w:rPr>
              <w:t xml:space="preserve">N 30305</w:t>
            </w:r>
          </w:p>
        </w:tc>
        <w:tc>
          <w:tcPr>
            <w:tcW w:w="985" w:type="dxa"/>
          </w:tcPr>
          <w:p>
            <w:pPr>
              <w:pStyle w:val="0"/>
              <w:jc w:val="center"/>
            </w:pPr>
            <w:r>
              <w:rPr>
                <w:sz w:val="24"/>
              </w:rPr>
              <w:t xml:space="preserve">24206</w:t>
            </w:r>
          </w:p>
        </w:tc>
        <w:tc>
          <w:tcPr>
            <w:tcW w:w="1152" w:type="dxa"/>
          </w:tcPr>
          <w:p>
            <w:pPr>
              <w:pStyle w:val="0"/>
              <w:jc w:val="center"/>
            </w:pPr>
            <w:r>
              <w:rPr>
                <w:sz w:val="24"/>
              </w:rPr>
              <w:t xml:space="preserve">2</w:t>
            </w:r>
          </w:p>
        </w:tc>
      </w:tr>
      <w:tr>
        <w:tc>
          <w:tcPr>
            <w:tcW w:w="874" w:type="dxa"/>
          </w:tcPr>
          <w:p>
            <w:pPr>
              <w:pStyle w:val="0"/>
            </w:pPr>
            <w:r>
              <w:rPr>
                <w:sz w:val="24"/>
              </w:rPr>
              <w:t xml:space="preserve">3.3.2</w:t>
            </w:r>
          </w:p>
        </w:tc>
        <w:tc>
          <w:tcPr>
            <w:tcW w:w="3866" w:type="dxa"/>
          </w:tcPr>
          <w:p>
            <w:pPr>
              <w:pStyle w:val="0"/>
            </w:pPr>
            <w:r>
              <w:rPr>
                <w:sz w:val="24"/>
              </w:rPr>
            </w:r>
          </w:p>
        </w:tc>
        <w:tc>
          <w:tcPr>
            <w:tcW w:w="1020" w:type="dxa"/>
          </w:tcPr>
          <w:p>
            <w:pPr>
              <w:pStyle w:val="0"/>
              <w:jc w:val="center"/>
            </w:pPr>
            <w:r>
              <w:rPr>
                <w:sz w:val="24"/>
              </w:rPr>
              <w:t xml:space="preserve">N 30306</w:t>
            </w:r>
          </w:p>
        </w:tc>
        <w:tc>
          <w:tcPr>
            <w:tcW w:w="1140" w:type="dxa"/>
          </w:tcPr>
          <w:p>
            <w:pPr>
              <w:pStyle w:val="0"/>
              <w:jc w:val="center"/>
            </w:pPr>
            <w:r>
              <w:rPr>
                <w:sz w:val="24"/>
              </w:rPr>
              <w:t xml:space="preserve">N 38525, N 38526, N 38625, N 38626, N 38725, N 38726, N 38825, N 38826, N 38925, N 38926, N 39025, N 39026</w:t>
            </w:r>
          </w:p>
        </w:tc>
        <w:tc>
          <w:tcPr>
            <w:tcW w:w="985" w:type="dxa"/>
          </w:tcPr>
          <w:p>
            <w:pPr>
              <w:pStyle w:val="0"/>
              <w:jc w:val="center"/>
            </w:pPr>
            <w:r>
              <w:rPr>
                <w:sz w:val="24"/>
              </w:rPr>
              <w:t xml:space="preserve">-</w:t>
            </w:r>
          </w:p>
        </w:tc>
        <w:tc>
          <w:tcPr>
            <w:tcW w:w="1152" w:type="dxa"/>
          </w:tcPr>
          <w:p>
            <w:pPr>
              <w:pStyle w:val="0"/>
              <w:jc w:val="center"/>
            </w:pPr>
            <w:r>
              <w:rPr>
                <w:sz w:val="24"/>
              </w:rPr>
              <w:t xml:space="preserve">3</w:t>
            </w:r>
          </w:p>
        </w:tc>
      </w:tr>
      <w:tr>
        <w:tc>
          <w:tcPr>
            <w:tcW w:w="874" w:type="dxa"/>
          </w:tcPr>
          <w:bookmarkStart w:id="985" w:name="P985"/>
          <w:bookmarkEnd w:id="985"/>
          <w:p>
            <w:pPr>
              <w:pStyle w:val="0"/>
            </w:pPr>
            <w:r>
              <w:rPr>
                <w:sz w:val="24"/>
              </w:rPr>
              <w:t xml:space="preserve">3.4</w:t>
            </w:r>
          </w:p>
        </w:tc>
        <w:tc>
          <w:tcPr>
            <w:tcW w:w="3866" w:type="dxa"/>
          </w:tcPr>
          <w:p>
            <w:pPr>
              <w:pStyle w:val="0"/>
              <w:ind w:firstLine="283"/>
              <w:jc w:val="both"/>
            </w:pPr>
            <w:r>
              <w:rPr>
                <w:sz w:val="24"/>
              </w:rPr>
              <w:t xml:space="preserve">Отражение перевода денежных средств с расчетного счета, предназначенного для учета средств пенсионных резервов, на расчетный счет, предназначенный для учета собственных средств</w:t>
            </w:r>
          </w:p>
        </w:tc>
        <w:tc>
          <w:tcPr>
            <w:tcW w:w="1020" w:type="dxa"/>
          </w:tcPr>
          <w:p>
            <w:pPr>
              <w:pStyle w:val="0"/>
            </w:pPr>
            <w:r>
              <w:rPr>
                <w:sz w:val="24"/>
              </w:rPr>
            </w:r>
          </w:p>
        </w:tc>
        <w:tc>
          <w:tcPr>
            <w:tcW w:w="1140" w:type="dxa"/>
          </w:tcPr>
          <w:p>
            <w:pPr>
              <w:pStyle w:val="0"/>
            </w:pPr>
            <w:r>
              <w:rPr>
                <w:sz w:val="24"/>
              </w:rPr>
            </w:r>
          </w:p>
        </w:tc>
        <w:tc>
          <w:tcPr>
            <w:tcW w:w="985" w:type="dxa"/>
          </w:tcPr>
          <w:p>
            <w:pPr>
              <w:pStyle w:val="0"/>
            </w:pPr>
            <w:r>
              <w:rPr>
                <w:sz w:val="24"/>
              </w:rPr>
            </w:r>
          </w:p>
        </w:tc>
        <w:tc>
          <w:tcPr>
            <w:tcW w:w="1152" w:type="dxa"/>
          </w:tcPr>
          <w:p>
            <w:pPr>
              <w:pStyle w:val="0"/>
            </w:pPr>
            <w:r>
              <w:rPr>
                <w:sz w:val="24"/>
              </w:rPr>
            </w:r>
          </w:p>
        </w:tc>
      </w:tr>
      <w:tr>
        <w:tc>
          <w:tcPr>
            <w:tcW w:w="874" w:type="dxa"/>
          </w:tcPr>
          <w:p>
            <w:pPr>
              <w:pStyle w:val="0"/>
            </w:pPr>
            <w:r>
              <w:rPr>
                <w:sz w:val="24"/>
              </w:rPr>
              <w:t xml:space="preserve">3.4.1</w:t>
            </w:r>
          </w:p>
        </w:tc>
        <w:tc>
          <w:tcPr>
            <w:tcW w:w="3866" w:type="dxa"/>
          </w:tcPr>
          <w:p>
            <w:pPr>
              <w:pStyle w:val="0"/>
            </w:pPr>
            <w:r>
              <w:rPr>
                <w:sz w:val="24"/>
              </w:rPr>
            </w:r>
          </w:p>
        </w:tc>
        <w:tc>
          <w:tcPr>
            <w:tcW w:w="1020" w:type="dxa"/>
          </w:tcPr>
          <w:p>
            <w:pPr>
              <w:pStyle w:val="0"/>
              <w:jc w:val="center"/>
            </w:pPr>
            <w:r>
              <w:rPr>
                <w:sz w:val="24"/>
              </w:rPr>
              <w:t xml:space="preserve">N 30305</w:t>
            </w:r>
          </w:p>
        </w:tc>
        <w:tc>
          <w:tcPr>
            <w:tcW w:w="1140" w:type="dxa"/>
          </w:tcPr>
          <w:p>
            <w:pPr>
              <w:pStyle w:val="0"/>
              <w:jc w:val="center"/>
            </w:pPr>
            <w:r>
              <w:rPr>
                <w:sz w:val="24"/>
              </w:rPr>
              <w:t xml:space="preserve">N 20501</w:t>
            </w:r>
          </w:p>
        </w:tc>
        <w:tc>
          <w:tcPr>
            <w:tcW w:w="985" w:type="dxa"/>
          </w:tcPr>
          <w:p>
            <w:pPr>
              <w:pStyle w:val="0"/>
              <w:jc w:val="center"/>
            </w:pPr>
            <w:r>
              <w:rPr>
                <w:sz w:val="24"/>
              </w:rPr>
              <w:t xml:space="preserve">-</w:t>
            </w:r>
          </w:p>
        </w:tc>
        <w:tc>
          <w:tcPr>
            <w:tcW w:w="1152" w:type="dxa"/>
          </w:tcPr>
          <w:p>
            <w:pPr>
              <w:pStyle w:val="0"/>
              <w:jc w:val="center"/>
            </w:pPr>
            <w:r>
              <w:rPr>
                <w:sz w:val="24"/>
              </w:rPr>
              <w:t xml:space="preserve">2</w:t>
            </w:r>
          </w:p>
        </w:tc>
      </w:tr>
      <w:tr>
        <w:tc>
          <w:tcPr>
            <w:tcW w:w="874" w:type="dxa"/>
          </w:tcPr>
          <w:p>
            <w:pPr>
              <w:pStyle w:val="0"/>
            </w:pPr>
            <w:r>
              <w:rPr>
                <w:sz w:val="24"/>
              </w:rPr>
              <w:t xml:space="preserve">3.4.2</w:t>
            </w:r>
          </w:p>
        </w:tc>
        <w:tc>
          <w:tcPr>
            <w:tcW w:w="3866" w:type="dxa"/>
          </w:tcPr>
          <w:p>
            <w:pPr>
              <w:pStyle w:val="0"/>
            </w:pPr>
            <w:r>
              <w:rPr>
                <w:sz w:val="24"/>
              </w:rPr>
            </w:r>
          </w:p>
        </w:tc>
        <w:tc>
          <w:tcPr>
            <w:tcW w:w="1020" w:type="dxa"/>
          </w:tcPr>
          <w:p>
            <w:pPr>
              <w:pStyle w:val="0"/>
              <w:jc w:val="center"/>
            </w:pPr>
            <w:r>
              <w:rPr>
                <w:sz w:val="24"/>
              </w:rPr>
              <w:t xml:space="preserve">N 20501</w:t>
            </w:r>
          </w:p>
        </w:tc>
        <w:tc>
          <w:tcPr>
            <w:tcW w:w="1140" w:type="dxa"/>
          </w:tcPr>
          <w:p>
            <w:pPr>
              <w:pStyle w:val="0"/>
              <w:jc w:val="center"/>
            </w:pPr>
            <w:r>
              <w:rPr>
                <w:sz w:val="24"/>
              </w:rPr>
              <w:t xml:space="preserve">N 30306</w:t>
            </w:r>
          </w:p>
        </w:tc>
        <w:tc>
          <w:tcPr>
            <w:tcW w:w="985" w:type="dxa"/>
          </w:tcPr>
          <w:p>
            <w:pPr>
              <w:pStyle w:val="0"/>
              <w:jc w:val="center"/>
            </w:pPr>
            <w:r>
              <w:rPr>
                <w:sz w:val="24"/>
              </w:rPr>
              <w:t xml:space="preserve">-</w:t>
            </w:r>
          </w:p>
        </w:tc>
        <w:tc>
          <w:tcPr>
            <w:tcW w:w="1152" w:type="dxa"/>
          </w:tcPr>
          <w:p>
            <w:pPr>
              <w:pStyle w:val="0"/>
              <w:jc w:val="center"/>
            </w:pPr>
            <w:r>
              <w:rPr>
                <w:sz w:val="24"/>
              </w:rPr>
              <w:t xml:space="preserve">3</w:t>
            </w:r>
          </w:p>
        </w:tc>
      </w:tr>
    </w:tbl>
    <w:p>
      <w:pPr>
        <w:pStyle w:val="0"/>
        <w:jc w:val="both"/>
      </w:pPr>
      <w:r>
        <w:rPr>
          <w:sz w:val="24"/>
        </w:rPr>
      </w:r>
    </w:p>
    <w:p>
      <w:pPr>
        <w:pStyle w:val="2"/>
        <w:outlineLvl w:val="2"/>
        <w:ind w:firstLine="540"/>
        <w:jc w:val="both"/>
      </w:pPr>
      <w:r>
        <w:rPr>
          <w:sz w:val="24"/>
        </w:rPr>
        <w:t xml:space="preserve">Таблица 1.8. Отражение на счетах бухгалтерского учета уплаченных гарантийных взносов в фонд гарантирования пенсионных резервов и полученного гарантийного возмещения из фонда гарантирования пенсионных резервов по договорам, учитываемым в соответствии с </w:t>
      </w:r>
      <w:r>
        <w:rPr>
          <w:sz w:val="24"/>
        </w:rPr>
        <w:t xml:space="preserve">МСФО (IFRS) 17</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874"/>
        <w:gridCol w:w="3866"/>
        <w:gridCol w:w="1020"/>
        <w:gridCol w:w="1140"/>
        <w:gridCol w:w="985"/>
        <w:gridCol w:w="1152"/>
      </w:tblGrid>
      <w:tr>
        <w:tc>
          <w:tcPr>
            <w:tcW w:w="874" w:type="dxa"/>
          </w:tcPr>
          <w:p>
            <w:pPr>
              <w:pStyle w:val="0"/>
              <w:jc w:val="center"/>
            </w:pPr>
            <w:r>
              <w:rPr>
                <w:sz w:val="24"/>
              </w:rPr>
              <w:t xml:space="preserve">Номер строки</w:t>
            </w:r>
          </w:p>
        </w:tc>
        <w:tc>
          <w:tcPr>
            <w:tcW w:w="3866" w:type="dxa"/>
          </w:tcPr>
          <w:p>
            <w:pPr>
              <w:pStyle w:val="0"/>
              <w:jc w:val="center"/>
            </w:pPr>
            <w:r>
              <w:rPr>
                <w:sz w:val="24"/>
              </w:rPr>
              <w:t xml:space="preserve">Содержание факта хозяйственной жизни</w:t>
            </w:r>
          </w:p>
        </w:tc>
        <w:tc>
          <w:tcPr>
            <w:tcW w:w="1020" w:type="dxa"/>
          </w:tcPr>
          <w:p>
            <w:pPr>
              <w:pStyle w:val="0"/>
              <w:jc w:val="center"/>
            </w:pPr>
            <w:r>
              <w:rPr>
                <w:sz w:val="24"/>
              </w:rPr>
              <w:t xml:space="preserve">Дебет счета</w:t>
            </w:r>
          </w:p>
        </w:tc>
        <w:tc>
          <w:tcPr>
            <w:tcW w:w="1140" w:type="dxa"/>
          </w:tcPr>
          <w:p>
            <w:pPr>
              <w:pStyle w:val="0"/>
              <w:jc w:val="center"/>
            </w:pPr>
            <w:r>
              <w:rPr>
                <w:sz w:val="24"/>
              </w:rPr>
              <w:t xml:space="preserve">Кредит счета</w:t>
            </w:r>
          </w:p>
        </w:tc>
        <w:tc>
          <w:tcPr>
            <w:tcW w:w="985" w:type="dxa"/>
          </w:tcPr>
          <w:p>
            <w:pPr>
              <w:pStyle w:val="0"/>
              <w:jc w:val="center"/>
            </w:pPr>
            <w:r>
              <w:rPr>
                <w:sz w:val="24"/>
              </w:rPr>
              <w:t xml:space="preserve">Символ ОФР</w:t>
            </w:r>
          </w:p>
        </w:tc>
        <w:tc>
          <w:tcPr>
            <w:tcW w:w="1152" w:type="dxa"/>
          </w:tcPr>
          <w:p>
            <w:pPr>
              <w:pStyle w:val="0"/>
              <w:jc w:val="center"/>
            </w:pPr>
            <w:r>
              <w:rPr>
                <w:sz w:val="24"/>
              </w:rPr>
              <w:t xml:space="preserve">Код вида деятельности</w:t>
            </w:r>
          </w:p>
        </w:tc>
      </w:tr>
      <w:tr>
        <w:tc>
          <w:tcPr>
            <w:tcW w:w="874" w:type="dxa"/>
          </w:tcPr>
          <w:p>
            <w:pPr>
              <w:pStyle w:val="0"/>
              <w:jc w:val="center"/>
            </w:pPr>
            <w:r>
              <w:rPr>
                <w:sz w:val="24"/>
              </w:rPr>
              <w:t xml:space="preserve">1</w:t>
            </w:r>
          </w:p>
        </w:tc>
        <w:tc>
          <w:tcPr>
            <w:tcW w:w="3866" w:type="dxa"/>
          </w:tcPr>
          <w:p>
            <w:pPr>
              <w:pStyle w:val="0"/>
              <w:jc w:val="center"/>
            </w:pPr>
            <w:r>
              <w:rPr>
                <w:sz w:val="24"/>
              </w:rPr>
              <w:t xml:space="preserve">2</w:t>
            </w:r>
          </w:p>
        </w:tc>
        <w:tc>
          <w:tcPr>
            <w:tcW w:w="1020" w:type="dxa"/>
          </w:tcPr>
          <w:p>
            <w:pPr>
              <w:pStyle w:val="0"/>
              <w:jc w:val="center"/>
            </w:pPr>
            <w:r>
              <w:rPr>
                <w:sz w:val="24"/>
              </w:rPr>
              <w:t xml:space="preserve">3</w:t>
            </w:r>
          </w:p>
        </w:tc>
        <w:tc>
          <w:tcPr>
            <w:tcW w:w="1140" w:type="dxa"/>
          </w:tcPr>
          <w:p>
            <w:pPr>
              <w:pStyle w:val="0"/>
              <w:jc w:val="center"/>
            </w:pPr>
            <w:r>
              <w:rPr>
                <w:sz w:val="24"/>
              </w:rPr>
              <w:t xml:space="preserve">4</w:t>
            </w:r>
          </w:p>
        </w:tc>
        <w:tc>
          <w:tcPr>
            <w:tcW w:w="985" w:type="dxa"/>
          </w:tcPr>
          <w:p>
            <w:pPr>
              <w:pStyle w:val="0"/>
              <w:jc w:val="center"/>
            </w:pPr>
            <w:r>
              <w:rPr>
                <w:sz w:val="24"/>
              </w:rPr>
              <w:t xml:space="preserve">5</w:t>
            </w:r>
          </w:p>
        </w:tc>
        <w:tc>
          <w:tcPr>
            <w:tcW w:w="1152" w:type="dxa"/>
          </w:tcPr>
          <w:p>
            <w:pPr>
              <w:pStyle w:val="0"/>
              <w:jc w:val="center"/>
            </w:pPr>
            <w:r>
              <w:rPr>
                <w:sz w:val="24"/>
              </w:rPr>
              <w:t xml:space="preserve">6</w:t>
            </w:r>
          </w:p>
        </w:tc>
      </w:tr>
      <w:tr>
        <w:tc>
          <w:tcPr>
            <w:gridSpan w:val="6"/>
            <w:tcW w:w="9037" w:type="dxa"/>
          </w:tcPr>
          <w:p>
            <w:pPr>
              <w:pStyle w:val="0"/>
              <w:outlineLvl w:val="3"/>
              <w:jc w:val="center"/>
            </w:pPr>
            <w:r>
              <w:rPr>
                <w:sz w:val="24"/>
              </w:rPr>
              <w:t xml:space="preserve">Раздел 1. Отражение фондом гарантийных взносов в фонд гарантирования пенсионных резервов, уплачиваемых за счет средств РППО, собственных средств</w:t>
            </w:r>
          </w:p>
        </w:tc>
      </w:tr>
      <w:tr>
        <w:tc>
          <w:tcPr>
            <w:tcW w:w="874" w:type="dxa"/>
          </w:tcPr>
          <w:p>
            <w:pPr>
              <w:pStyle w:val="0"/>
            </w:pPr>
            <w:r>
              <w:rPr>
                <w:sz w:val="24"/>
              </w:rPr>
            </w:r>
          </w:p>
        </w:tc>
        <w:tc>
          <w:tcPr>
            <w:tcW w:w="3866" w:type="dxa"/>
          </w:tcPr>
          <w:p>
            <w:pPr>
              <w:pStyle w:val="0"/>
              <w:ind w:firstLine="284"/>
            </w:pPr>
            <w:r>
              <w:rPr>
                <w:sz w:val="24"/>
              </w:rPr>
            </w:r>
          </w:p>
        </w:tc>
        <w:tc>
          <w:tcPr>
            <w:tcW w:w="1020" w:type="dxa"/>
          </w:tcPr>
          <w:p>
            <w:pPr>
              <w:pStyle w:val="0"/>
              <w:jc w:val="center"/>
            </w:pPr>
            <w:r>
              <w:rPr>
                <w:sz w:val="24"/>
              </w:rPr>
            </w:r>
          </w:p>
        </w:tc>
        <w:tc>
          <w:tcPr>
            <w:tcW w:w="1140" w:type="dxa"/>
          </w:tcPr>
          <w:p>
            <w:pPr>
              <w:pStyle w:val="0"/>
              <w:jc w:val="center"/>
            </w:pPr>
            <w:r>
              <w:rPr>
                <w:sz w:val="24"/>
              </w:rPr>
            </w:r>
          </w:p>
        </w:tc>
        <w:tc>
          <w:tcPr>
            <w:tcW w:w="985" w:type="dxa"/>
          </w:tcPr>
          <w:p>
            <w:pPr>
              <w:pStyle w:val="0"/>
              <w:jc w:val="center"/>
            </w:pPr>
            <w:r>
              <w:rPr>
                <w:sz w:val="24"/>
              </w:rPr>
            </w:r>
          </w:p>
        </w:tc>
        <w:tc>
          <w:tcPr>
            <w:tcW w:w="1152" w:type="dxa"/>
          </w:tcPr>
          <w:p>
            <w:pPr>
              <w:pStyle w:val="0"/>
              <w:jc w:val="center"/>
            </w:pPr>
            <w:r>
              <w:rPr>
                <w:sz w:val="24"/>
              </w:rPr>
            </w:r>
          </w:p>
        </w:tc>
      </w:tr>
      <w:tr>
        <w:tc>
          <w:tcPr>
            <w:tcW w:w="874" w:type="dxa"/>
          </w:tcPr>
          <w:bookmarkStart w:id="1025" w:name="P1025"/>
          <w:bookmarkEnd w:id="1025"/>
          <w:p>
            <w:pPr>
              <w:pStyle w:val="0"/>
            </w:pPr>
            <w:r>
              <w:rPr>
                <w:sz w:val="24"/>
              </w:rPr>
              <w:t xml:space="preserve">1.1</w:t>
            </w:r>
          </w:p>
        </w:tc>
        <w:tc>
          <w:tcPr>
            <w:tcW w:w="3866" w:type="dxa"/>
          </w:tcPr>
          <w:p>
            <w:pPr>
              <w:pStyle w:val="0"/>
              <w:ind w:firstLine="284"/>
            </w:pPr>
            <w:r>
              <w:rPr>
                <w:sz w:val="24"/>
              </w:rPr>
              <w:t xml:space="preserve">Отражение начисления гарантийных взносов в фонд гарантирования пенсионных резервов за счет РППО</w:t>
            </w:r>
          </w:p>
        </w:tc>
        <w:tc>
          <w:tcPr>
            <w:tcW w:w="1020" w:type="dxa"/>
          </w:tcPr>
          <w:p>
            <w:pPr>
              <w:pStyle w:val="0"/>
              <w:jc w:val="center"/>
            </w:pPr>
            <w:r>
              <w:rPr>
                <w:sz w:val="24"/>
              </w:rPr>
              <w:t xml:space="preserve">N 71326</w:t>
            </w:r>
          </w:p>
        </w:tc>
        <w:tc>
          <w:tcPr>
            <w:tcW w:w="1140" w:type="dxa"/>
          </w:tcPr>
          <w:p>
            <w:pPr>
              <w:pStyle w:val="0"/>
              <w:jc w:val="center"/>
            </w:pPr>
            <w:r>
              <w:rPr>
                <w:sz w:val="24"/>
              </w:rPr>
              <w:t xml:space="preserve">N 60322</w:t>
            </w:r>
          </w:p>
        </w:tc>
        <w:tc>
          <w:tcPr>
            <w:tcW w:w="985" w:type="dxa"/>
          </w:tcPr>
          <w:p>
            <w:pPr>
              <w:pStyle w:val="0"/>
              <w:jc w:val="center"/>
            </w:pPr>
            <w:r>
              <w:rPr>
                <w:sz w:val="24"/>
              </w:rPr>
              <w:t xml:space="preserve">24104</w:t>
            </w:r>
          </w:p>
        </w:tc>
        <w:tc>
          <w:tcPr>
            <w:tcW w:w="1152" w:type="dxa"/>
          </w:tcPr>
          <w:p>
            <w:pPr>
              <w:pStyle w:val="0"/>
              <w:jc w:val="center"/>
            </w:pPr>
            <w:r>
              <w:rPr>
                <w:sz w:val="24"/>
              </w:rPr>
              <w:t xml:space="preserve">2</w:t>
            </w:r>
          </w:p>
        </w:tc>
      </w:tr>
      <w:tr>
        <w:tc>
          <w:tcPr>
            <w:tcW w:w="874" w:type="dxa"/>
          </w:tcPr>
          <w:p>
            <w:pPr>
              <w:pStyle w:val="0"/>
            </w:pPr>
            <w:r>
              <w:rPr>
                <w:sz w:val="24"/>
              </w:rPr>
              <w:t xml:space="preserve">1.2</w:t>
            </w:r>
          </w:p>
        </w:tc>
        <w:tc>
          <w:tcPr>
            <w:tcW w:w="3866" w:type="dxa"/>
          </w:tcPr>
          <w:p>
            <w:pPr>
              <w:pStyle w:val="0"/>
              <w:ind w:firstLine="284"/>
            </w:pPr>
            <w:r>
              <w:rPr>
                <w:sz w:val="24"/>
              </w:rPr>
              <w:t xml:space="preserve">Отражение начисления фондом гарантийных взносов в фонд гарантирования пенсионных резервов за счет собственных средств</w:t>
            </w:r>
          </w:p>
        </w:tc>
        <w:tc>
          <w:tcPr>
            <w:tcW w:w="1020" w:type="dxa"/>
          </w:tcPr>
          <w:p>
            <w:pPr>
              <w:pStyle w:val="0"/>
              <w:jc w:val="center"/>
            </w:pPr>
            <w:r>
              <w:rPr>
                <w:sz w:val="24"/>
              </w:rPr>
              <w:t xml:space="preserve">N 71326</w:t>
            </w:r>
          </w:p>
        </w:tc>
        <w:tc>
          <w:tcPr>
            <w:tcW w:w="1140" w:type="dxa"/>
          </w:tcPr>
          <w:p>
            <w:pPr>
              <w:pStyle w:val="0"/>
              <w:jc w:val="center"/>
            </w:pPr>
            <w:r>
              <w:rPr>
                <w:sz w:val="24"/>
              </w:rPr>
              <w:t xml:space="preserve">N 60322</w:t>
            </w:r>
          </w:p>
        </w:tc>
        <w:tc>
          <w:tcPr>
            <w:tcW w:w="985" w:type="dxa"/>
          </w:tcPr>
          <w:p>
            <w:pPr>
              <w:pStyle w:val="0"/>
              <w:jc w:val="center"/>
            </w:pPr>
            <w:r>
              <w:rPr>
                <w:sz w:val="24"/>
              </w:rPr>
              <w:t xml:space="preserve">24104</w:t>
            </w:r>
          </w:p>
        </w:tc>
        <w:tc>
          <w:tcPr>
            <w:tcW w:w="1152" w:type="dxa"/>
          </w:tcPr>
          <w:p>
            <w:pPr>
              <w:pStyle w:val="0"/>
              <w:jc w:val="center"/>
            </w:pPr>
            <w:r>
              <w:rPr>
                <w:sz w:val="24"/>
              </w:rPr>
              <w:t xml:space="preserve">3</w:t>
            </w:r>
          </w:p>
        </w:tc>
      </w:tr>
      <w:tr>
        <w:tc>
          <w:tcPr>
            <w:tcW w:w="874" w:type="dxa"/>
          </w:tcPr>
          <w:bookmarkStart w:id="1037" w:name="P1037"/>
          <w:bookmarkEnd w:id="1037"/>
          <w:p>
            <w:pPr>
              <w:pStyle w:val="0"/>
            </w:pPr>
            <w:r>
              <w:rPr>
                <w:sz w:val="24"/>
              </w:rPr>
              <w:t xml:space="preserve">1.3</w:t>
            </w:r>
          </w:p>
        </w:tc>
        <w:tc>
          <w:tcPr>
            <w:tcW w:w="3866" w:type="dxa"/>
          </w:tcPr>
          <w:p>
            <w:pPr>
              <w:pStyle w:val="0"/>
              <w:ind w:firstLine="284"/>
            </w:pPr>
            <w:r>
              <w:rPr>
                <w:sz w:val="24"/>
              </w:rPr>
              <w:t xml:space="preserve">Отражение фондом уплаты гарантийных взносов в фонд гарантирования пенсионных резервов</w:t>
            </w:r>
          </w:p>
        </w:tc>
        <w:tc>
          <w:tcPr>
            <w:tcW w:w="1020" w:type="dxa"/>
          </w:tcPr>
          <w:p>
            <w:pPr>
              <w:pStyle w:val="0"/>
              <w:jc w:val="center"/>
            </w:pPr>
            <w:r>
              <w:rPr>
                <w:sz w:val="24"/>
              </w:rPr>
              <w:t xml:space="preserve">N 60322</w:t>
            </w:r>
          </w:p>
        </w:tc>
        <w:tc>
          <w:tcPr>
            <w:tcW w:w="1140" w:type="dxa"/>
          </w:tcPr>
          <w:p>
            <w:pPr>
              <w:pStyle w:val="0"/>
              <w:jc w:val="center"/>
            </w:pPr>
            <w:r>
              <w:rPr>
                <w:sz w:val="24"/>
              </w:rPr>
              <w:t xml:space="preserve">N 20501</w:t>
            </w:r>
          </w:p>
        </w:tc>
        <w:tc>
          <w:tcPr>
            <w:tcW w:w="985" w:type="dxa"/>
          </w:tcPr>
          <w:p>
            <w:pPr>
              <w:pStyle w:val="0"/>
              <w:jc w:val="center"/>
            </w:pPr>
            <w:r>
              <w:rPr>
                <w:sz w:val="24"/>
              </w:rPr>
              <w:t xml:space="preserve">-</w:t>
            </w:r>
          </w:p>
        </w:tc>
        <w:tc>
          <w:tcPr>
            <w:tcW w:w="1152" w:type="dxa"/>
          </w:tcPr>
          <w:p>
            <w:pPr>
              <w:pStyle w:val="0"/>
              <w:jc w:val="center"/>
            </w:pPr>
            <w:r>
              <w:rPr>
                <w:sz w:val="24"/>
              </w:rPr>
              <w:t xml:space="preserve">2, 3</w:t>
            </w:r>
          </w:p>
        </w:tc>
      </w:tr>
      <w:tr>
        <w:tc>
          <w:tcPr>
            <w:gridSpan w:val="6"/>
            <w:tcW w:w="9037" w:type="dxa"/>
          </w:tcPr>
          <w:p>
            <w:pPr>
              <w:pStyle w:val="0"/>
              <w:outlineLvl w:val="3"/>
              <w:jc w:val="center"/>
            </w:pPr>
            <w:r>
              <w:rPr>
                <w:sz w:val="24"/>
              </w:rPr>
              <w:t xml:space="preserve">Раздел 2. Отражение гарантийных взносов, уплачиваемых за счет средств страхового резерва</w:t>
            </w:r>
          </w:p>
        </w:tc>
      </w:tr>
      <w:tr>
        <w:tc>
          <w:tcPr>
            <w:tcW w:w="874" w:type="dxa"/>
          </w:tcPr>
          <w:bookmarkStart w:id="1044" w:name="P1044"/>
          <w:bookmarkEnd w:id="1044"/>
          <w:p>
            <w:pPr>
              <w:pStyle w:val="0"/>
            </w:pPr>
            <w:r>
              <w:rPr>
                <w:sz w:val="24"/>
              </w:rPr>
              <w:t xml:space="preserve">2.1</w:t>
            </w:r>
          </w:p>
        </w:tc>
        <w:tc>
          <w:tcPr>
            <w:tcW w:w="3866" w:type="dxa"/>
          </w:tcPr>
          <w:p>
            <w:pPr>
              <w:pStyle w:val="0"/>
              <w:ind w:firstLine="284"/>
            </w:pPr>
            <w:r>
              <w:rPr>
                <w:sz w:val="24"/>
              </w:rPr>
              <w:t xml:space="preserve">Отражение начисления фондом гарантийных взносов в фонд гарантирования пенсионных резервов за счет средств страхового резерва</w:t>
            </w:r>
          </w:p>
        </w:tc>
        <w:tc>
          <w:tcPr>
            <w:tcW w:w="1020" w:type="dxa"/>
          </w:tcPr>
          <w:p>
            <w:pPr>
              <w:pStyle w:val="0"/>
              <w:jc w:val="center"/>
            </w:pPr>
            <w:r>
              <w:rPr>
                <w:sz w:val="24"/>
              </w:rPr>
              <w:t xml:space="preserve">N 39703</w:t>
            </w:r>
          </w:p>
        </w:tc>
        <w:tc>
          <w:tcPr>
            <w:tcW w:w="1140" w:type="dxa"/>
          </w:tcPr>
          <w:p>
            <w:pPr>
              <w:pStyle w:val="0"/>
              <w:jc w:val="center"/>
            </w:pPr>
            <w:r>
              <w:rPr>
                <w:sz w:val="24"/>
              </w:rPr>
              <w:t xml:space="preserve">N 60322</w:t>
            </w:r>
          </w:p>
        </w:tc>
        <w:tc>
          <w:tcPr>
            <w:tcW w:w="985" w:type="dxa"/>
          </w:tcPr>
          <w:p>
            <w:pPr>
              <w:pStyle w:val="0"/>
              <w:jc w:val="center"/>
            </w:pPr>
            <w:r>
              <w:rPr>
                <w:sz w:val="24"/>
              </w:rPr>
              <w:t xml:space="preserve">-</w:t>
            </w:r>
          </w:p>
        </w:tc>
        <w:tc>
          <w:tcPr>
            <w:tcW w:w="1152" w:type="dxa"/>
          </w:tcPr>
          <w:p>
            <w:pPr>
              <w:pStyle w:val="0"/>
              <w:jc w:val="center"/>
            </w:pPr>
            <w:r>
              <w:rPr>
                <w:sz w:val="24"/>
              </w:rPr>
              <w:t xml:space="preserve">2</w:t>
            </w:r>
          </w:p>
        </w:tc>
      </w:tr>
      <w:tr>
        <w:tc>
          <w:tcPr>
            <w:tcW w:w="874" w:type="dxa"/>
          </w:tcPr>
          <w:p>
            <w:pPr>
              <w:pStyle w:val="0"/>
            </w:pPr>
            <w:r>
              <w:rPr>
                <w:sz w:val="24"/>
              </w:rPr>
              <w:t xml:space="preserve">2.2</w:t>
            </w:r>
          </w:p>
        </w:tc>
        <w:tc>
          <w:tcPr>
            <w:tcW w:w="3866" w:type="dxa"/>
          </w:tcPr>
          <w:p>
            <w:pPr>
              <w:pStyle w:val="0"/>
              <w:ind w:firstLine="284"/>
            </w:pPr>
            <w:r>
              <w:rPr>
                <w:sz w:val="24"/>
              </w:rPr>
              <w:t xml:space="preserve">Отражение корректировки страхового резерва</w:t>
            </w:r>
          </w:p>
        </w:tc>
        <w:tc>
          <w:tcPr>
            <w:tcW w:w="1020" w:type="dxa"/>
          </w:tcPr>
          <w:p>
            <w:pPr>
              <w:pStyle w:val="0"/>
              <w:jc w:val="center"/>
            </w:pPr>
            <w:r>
              <w:rPr>
                <w:sz w:val="24"/>
              </w:rPr>
              <w:t xml:space="preserve">N 10801</w:t>
            </w:r>
          </w:p>
        </w:tc>
        <w:tc>
          <w:tcPr>
            <w:tcW w:w="1140" w:type="dxa"/>
          </w:tcPr>
          <w:p>
            <w:pPr>
              <w:pStyle w:val="0"/>
              <w:jc w:val="center"/>
            </w:pPr>
            <w:r>
              <w:rPr>
                <w:sz w:val="24"/>
              </w:rPr>
              <w:t xml:space="preserve">N 39704</w:t>
            </w:r>
          </w:p>
        </w:tc>
        <w:tc>
          <w:tcPr>
            <w:tcW w:w="985" w:type="dxa"/>
          </w:tcPr>
          <w:p>
            <w:pPr>
              <w:pStyle w:val="0"/>
              <w:jc w:val="center"/>
            </w:pPr>
            <w:r>
              <w:rPr>
                <w:sz w:val="24"/>
              </w:rPr>
              <w:t xml:space="preserve">-</w:t>
            </w:r>
          </w:p>
        </w:tc>
        <w:tc>
          <w:tcPr>
            <w:tcW w:w="1152" w:type="dxa"/>
          </w:tcPr>
          <w:p>
            <w:pPr>
              <w:pStyle w:val="0"/>
              <w:jc w:val="center"/>
            </w:pPr>
            <w:r>
              <w:rPr>
                <w:sz w:val="24"/>
              </w:rPr>
              <w:t xml:space="preserve">3</w:t>
            </w:r>
          </w:p>
        </w:tc>
      </w:tr>
      <w:tr>
        <w:tc>
          <w:tcPr>
            <w:tcW w:w="874" w:type="dxa"/>
          </w:tcPr>
          <w:bookmarkStart w:id="1056" w:name="P1056"/>
          <w:bookmarkEnd w:id="1056"/>
          <w:p>
            <w:pPr>
              <w:pStyle w:val="0"/>
            </w:pPr>
            <w:r>
              <w:rPr>
                <w:sz w:val="24"/>
              </w:rPr>
              <w:t xml:space="preserve">2.3</w:t>
            </w:r>
          </w:p>
        </w:tc>
        <w:tc>
          <w:tcPr>
            <w:tcW w:w="3866" w:type="dxa"/>
          </w:tcPr>
          <w:p>
            <w:pPr>
              <w:pStyle w:val="0"/>
              <w:ind w:firstLine="284"/>
            </w:pPr>
            <w:r>
              <w:rPr>
                <w:sz w:val="24"/>
              </w:rPr>
              <w:t xml:space="preserve">Отражение фондом уплаты гарантийных взносов в фонд гарантирования пенсионных резервов</w:t>
            </w:r>
          </w:p>
        </w:tc>
        <w:tc>
          <w:tcPr>
            <w:tcW w:w="1020" w:type="dxa"/>
          </w:tcPr>
          <w:p>
            <w:pPr>
              <w:pStyle w:val="0"/>
              <w:jc w:val="center"/>
            </w:pPr>
            <w:r>
              <w:rPr>
                <w:sz w:val="24"/>
              </w:rPr>
              <w:t xml:space="preserve">N 60322</w:t>
            </w:r>
          </w:p>
        </w:tc>
        <w:tc>
          <w:tcPr>
            <w:tcW w:w="1140" w:type="dxa"/>
          </w:tcPr>
          <w:p>
            <w:pPr>
              <w:pStyle w:val="0"/>
              <w:jc w:val="center"/>
            </w:pPr>
            <w:r>
              <w:rPr>
                <w:sz w:val="24"/>
              </w:rPr>
              <w:t xml:space="preserve">N 20501</w:t>
            </w:r>
          </w:p>
        </w:tc>
        <w:tc>
          <w:tcPr>
            <w:tcW w:w="985" w:type="dxa"/>
          </w:tcPr>
          <w:p>
            <w:pPr>
              <w:pStyle w:val="0"/>
              <w:jc w:val="center"/>
            </w:pPr>
            <w:r>
              <w:rPr>
                <w:sz w:val="24"/>
              </w:rPr>
              <w:t xml:space="preserve">-</w:t>
            </w:r>
          </w:p>
        </w:tc>
        <w:tc>
          <w:tcPr>
            <w:tcW w:w="1152" w:type="dxa"/>
          </w:tcPr>
          <w:p>
            <w:pPr>
              <w:pStyle w:val="0"/>
              <w:jc w:val="center"/>
            </w:pPr>
            <w:r>
              <w:rPr>
                <w:sz w:val="24"/>
              </w:rPr>
              <w:t xml:space="preserve">2</w:t>
            </w:r>
          </w:p>
        </w:tc>
      </w:tr>
      <w:tr>
        <w:tc>
          <w:tcPr>
            <w:gridSpan w:val="6"/>
            <w:tcW w:w="9037" w:type="dxa"/>
          </w:tcPr>
          <w:p>
            <w:pPr>
              <w:pStyle w:val="0"/>
              <w:outlineLvl w:val="3"/>
              <w:jc w:val="center"/>
            </w:pPr>
            <w:r>
              <w:rPr>
                <w:sz w:val="24"/>
              </w:rPr>
              <w:t xml:space="preserve">Раздел 3. Отражение фондом полученного гарантийного возмещения</w:t>
            </w:r>
          </w:p>
        </w:tc>
      </w:tr>
      <w:tr>
        <w:tc>
          <w:tcPr>
            <w:tcW w:w="874" w:type="dxa"/>
          </w:tcPr>
          <w:bookmarkStart w:id="1063" w:name="P1063"/>
          <w:bookmarkEnd w:id="1063"/>
          <w:p>
            <w:pPr>
              <w:pStyle w:val="0"/>
            </w:pPr>
            <w:r>
              <w:rPr>
                <w:sz w:val="24"/>
              </w:rPr>
              <w:t xml:space="preserve">3.1</w:t>
            </w:r>
          </w:p>
        </w:tc>
        <w:tc>
          <w:tcPr>
            <w:tcW w:w="3866" w:type="dxa"/>
          </w:tcPr>
          <w:p>
            <w:pPr>
              <w:pStyle w:val="0"/>
              <w:ind w:firstLine="284"/>
            </w:pPr>
            <w:r>
              <w:rPr>
                <w:sz w:val="24"/>
              </w:rPr>
              <w:t xml:space="preserve">Отражение фондом полученного гарантийного возмещения</w:t>
            </w:r>
          </w:p>
        </w:tc>
        <w:tc>
          <w:tcPr>
            <w:tcW w:w="1020" w:type="dxa"/>
          </w:tcPr>
          <w:p>
            <w:pPr>
              <w:pStyle w:val="0"/>
              <w:jc w:val="center"/>
            </w:pPr>
            <w:r>
              <w:rPr>
                <w:sz w:val="24"/>
              </w:rPr>
              <w:t xml:space="preserve">N 20501</w:t>
            </w:r>
          </w:p>
        </w:tc>
        <w:tc>
          <w:tcPr>
            <w:tcW w:w="1140" w:type="dxa"/>
          </w:tcPr>
          <w:p>
            <w:pPr>
              <w:pStyle w:val="0"/>
              <w:jc w:val="center"/>
            </w:pPr>
            <w:r>
              <w:rPr>
                <w:sz w:val="24"/>
              </w:rPr>
              <w:t xml:space="preserve">N 60322</w:t>
            </w:r>
          </w:p>
        </w:tc>
        <w:tc>
          <w:tcPr>
            <w:tcW w:w="985" w:type="dxa"/>
          </w:tcPr>
          <w:p>
            <w:pPr>
              <w:pStyle w:val="0"/>
              <w:jc w:val="center"/>
            </w:pPr>
            <w:r>
              <w:rPr>
                <w:sz w:val="24"/>
              </w:rPr>
              <w:t xml:space="preserve">-</w:t>
            </w:r>
          </w:p>
        </w:tc>
        <w:tc>
          <w:tcPr>
            <w:tcW w:w="1152" w:type="dxa"/>
          </w:tcPr>
          <w:p>
            <w:pPr>
              <w:pStyle w:val="0"/>
              <w:jc w:val="center"/>
            </w:pPr>
            <w:r>
              <w:rPr>
                <w:sz w:val="24"/>
              </w:rPr>
              <w:t xml:space="preserve">2</w:t>
            </w:r>
          </w:p>
        </w:tc>
      </w:tr>
      <w:tr>
        <w:tc>
          <w:tcPr>
            <w:tcW w:w="874" w:type="dxa"/>
          </w:tcPr>
          <w:bookmarkStart w:id="1069" w:name="P1069"/>
          <w:bookmarkEnd w:id="1069"/>
          <w:p>
            <w:pPr>
              <w:pStyle w:val="0"/>
            </w:pPr>
            <w:r>
              <w:rPr>
                <w:sz w:val="24"/>
              </w:rPr>
              <w:t xml:space="preserve">3.2</w:t>
            </w:r>
          </w:p>
        </w:tc>
        <w:tc>
          <w:tcPr>
            <w:tcW w:w="3866" w:type="dxa"/>
          </w:tcPr>
          <w:p>
            <w:pPr>
              <w:pStyle w:val="0"/>
              <w:ind w:firstLine="284"/>
            </w:pPr>
            <w:r>
              <w:rPr>
                <w:sz w:val="24"/>
              </w:rPr>
              <w:t xml:space="preserve">Отражение фондом увеличения РППО на сумму полученного гарантийного возмещения</w:t>
            </w:r>
          </w:p>
        </w:tc>
        <w:tc>
          <w:tcPr>
            <w:tcW w:w="1020" w:type="dxa"/>
          </w:tcPr>
          <w:p>
            <w:pPr>
              <w:pStyle w:val="0"/>
              <w:jc w:val="center"/>
            </w:pPr>
            <w:r>
              <w:rPr>
                <w:sz w:val="24"/>
              </w:rPr>
              <w:t xml:space="preserve">N 60322</w:t>
            </w:r>
          </w:p>
        </w:tc>
        <w:tc>
          <w:tcPr>
            <w:tcW w:w="1140" w:type="dxa"/>
          </w:tcPr>
          <w:p>
            <w:pPr>
              <w:pStyle w:val="0"/>
              <w:jc w:val="center"/>
            </w:pPr>
            <w:r>
              <w:rPr>
                <w:sz w:val="24"/>
              </w:rPr>
              <w:t xml:space="preserve">N 37922, N 37923, N 37924, N 38022, N 38023, N 38024, N 38122, N 38123, N 38124, N 38222, N 38223, N 38224, N 38322, N 38323, N 38324, N 38422, N 38423, N 38424, N 38522, N 38523, N 38524, N 38622, N 38623, N 38624, N 38722, N 38723, N 38724, N 38822, N 38823, N 38824, N 38922, N 38923, N 38924, N 39022, N 39023, N 39024</w:t>
            </w:r>
          </w:p>
        </w:tc>
        <w:tc>
          <w:tcPr>
            <w:tcW w:w="985" w:type="dxa"/>
          </w:tcPr>
          <w:p>
            <w:pPr>
              <w:pStyle w:val="0"/>
              <w:jc w:val="center"/>
            </w:pPr>
            <w:r>
              <w:rPr>
                <w:sz w:val="24"/>
              </w:rPr>
              <w:t xml:space="preserve">-</w:t>
            </w:r>
          </w:p>
        </w:tc>
        <w:tc>
          <w:tcPr>
            <w:tcW w:w="1152" w:type="dxa"/>
          </w:tcPr>
          <w:p>
            <w:pPr>
              <w:pStyle w:val="0"/>
              <w:jc w:val="center"/>
            </w:pPr>
            <w:r>
              <w:rPr>
                <w:sz w:val="24"/>
              </w:rPr>
              <w:t xml:space="preserve">2</w:t>
            </w:r>
          </w:p>
        </w:tc>
      </w:tr>
    </w:tbl>
    <w:p>
      <w:pPr>
        <w:pStyle w:val="0"/>
        <w:jc w:val="both"/>
      </w:pPr>
      <w:r>
        <w:rPr>
          <w:sz w:val="24"/>
        </w:rPr>
      </w:r>
    </w:p>
    <w:bookmarkStart w:id="1076" w:name="P1076"/>
    <w:bookmarkEnd w:id="1076"/>
    <w:p>
      <w:pPr>
        <w:pStyle w:val="2"/>
        <w:outlineLvl w:val="2"/>
        <w:ind w:firstLine="540"/>
        <w:jc w:val="both"/>
      </w:pPr>
      <w:r>
        <w:rPr>
          <w:sz w:val="24"/>
        </w:rPr>
        <w:t xml:space="preserve">Таблица 1.9. Отражение гарантийного восполнения резерва покрытия пенсионных обязательств по договорам, учитываемым в соответствии с </w:t>
      </w:r>
      <w:r>
        <w:rPr>
          <w:sz w:val="24"/>
        </w:rPr>
        <w:t xml:space="preserve">МСФО (IFRS) 17</w:t>
      </w:r>
      <w:r>
        <w:rPr>
          <w:sz w:val="24"/>
        </w:rPr>
        <w:t xml:space="preserve">, за счет собственных средств</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874"/>
        <w:gridCol w:w="3866"/>
        <w:gridCol w:w="1020"/>
        <w:gridCol w:w="1140"/>
        <w:gridCol w:w="985"/>
        <w:gridCol w:w="1152"/>
      </w:tblGrid>
      <w:tr>
        <w:tc>
          <w:tcPr>
            <w:tcW w:w="874" w:type="dxa"/>
          </w:tcPr>
          <w:p>
            <w:pPr>
              <w:pStyle w:val="0"/>
              <w:jc w:val="center"/>
            </w:pPr>
            <w:r>
              <w:rPr>
                <w:sz w:val="24"/>
              </w:rPr>
              <w:t xml:space="preserve">Номер строки</w:t>
            </w:r>
          </w:p>
        </w:tc>
        <w:tc>
          <w:tcPr>
            <w:tcW w:w="3866" w:type="dxa"/>
          </w:tcPr>
          <w:p>
            <w:pPr>
              <w:pStyle w:val="0"/>
              <w:jc w:val="center"/>
            </w:pPr>
            <w:r>
              <w:rPr>
                <w:sz w:val="24"/>
              </w:rPr>
              <w:t xml:space="preserve">Содержание факта хозяйственной жизни</w:t>
            </w:r>
          </w:p>
        </w:tc>
        <w:tc>
          <w:tcPr>
            <w:tcW w:w="1020" w:type="dxa"/>
          </w:tcPr>
          <w:p>
            <w:pPr>
              <w:pStyle w:val="0"/>
              <w:jc w:val="center"/>
            </w:pPr>
            <w:r>
              <w:rPr>
                <w:sz w:val="24"/>
              </w:rPr>
              <w:t xml:space="preserve">Дебет счета</w:t>
            </w:r>
          </w:p>
        </w:tc>
        <w:tc>
          <w:tcPr>
            <w:tcW w:w="1140" w:type="dxa"/>
          </w:tcPr>
          <w:p>
            <w:pPr>
              <w:pStyle w:val="0"/>
              <w:jc w:val="center"/>
            </w:pPr>
            <w:r>
              <w:rPr>
                <w:sz w:val="24"/>
              </w:rPr>
              <w:t xml:space="preserve">Кредит счета</w:t>
            </w:r>
          </w:p>
        </w:tc>
        <w:tc>
          <w:tcPr>
            <w:tcW w:w="985" w:type="dxa"/>
          </w:tcPr>
          <w:p>
            <w:pPr>
              <w:pStyle w:val="0"/>
              <w:jc w:val="center"/>
            </w:pPr>
            <w:r>
              <w:rPr>
                <w:sz w:val="24"/>
              </w:rPr>
              <w:t xml:space="preserve">Символ ОФР</w:t>
            </w:r>
          </w:p>
        </w:tc>
        <w:tc>
          <w:tcPr>
            <w:tcW w:w="1152" w:type="dxa"/>
          </w:tcPr>
          <w:p>
            <w:pPr>
              <w:pStyle w:val="0"/>
              <w:jc w:val="center"/>
            </w:pPr>
            <w:r>
              <w:rPr>
                <w:sz w:val="24"/>
              </w:rPr>
              <w:t xml:space="preserve">Код вида деятельности</w:t>
            </w:r>
          </w:p>
        </w:tc>
      </w:tr>
      <w:tr>
        <w:tc>
          <w:tcPr>
            <w:tcW w:w="874" w:type="dxa"/>
          </w:tcPr>
          <w:p>
            <w:pPr>
              <w:pStyle w:val="0"/>
              <w:jc w:val="center"/>
            </w:pPr>
            <w:r>
              <w:rPr>
                <w:sz w:val="24"/>
              </w:rPr>
              <w:t xml:space="preserve">1</w:t>
            </w:r>
          </w:p>
        </w:tc>
        <w:tc>
          <w:tcPr>
            <w:tcW w:w="3866" w:type="dxa"/>
          </w:tcPr>
          <w:p>
            <w:pPr>
              <w:pStyle w:val="0"/>
              <w:jc w:val="center"/>
            </w:pPr>
            <w:r>
              <w:rPr>
                <w:sz w:val="24"/>
              </w:rPr>
              <w:t xml:space="preserve">2</w:t>
            </w:r>
          </w:p>
        </w:tc>
        <w:tc>
          <w:tcPr>
            <w:tcW w:w="1020" w:type="dxa"/>
          </w:tcPr>
          <w:p>
            <w:pPr>
              <w:pStyle w:val="0"/>
              <w:jc w:val="center"/>
            </w:pPr>
            <w:r>
              <w:rPr>
                <w:sz w:val="24"/>
              </w:rPr>
              <w:t xml:space="preserve">3</w:t>
            </w:r>
          </w:p>
        </w:tc>
        <w:tc>
          <w:tcPr>
            <w:tcW w:w="1140" w:type="dxa"/>
          </w:tcPr>
          <w:p>
            <w:pPr>
              <w:pStyle w:val="0"/>
              <w:jc w:val="center"/>
            </w:pPr>
            <w:r>
              <w:rPr>
                <w:sz w:val="24"/>
              </w:rPr>
              <w:t xml:space="preserve">4</w:t>
            </w:r>
          </w:p>
        </w:tc>
        <w:tc>
          <w:tcPr>
            <w:tcW w:w="985" w:type="dxa"/>
          </w:tcPr>
          <w:p>
            <w:pPr>
              <w:pStyle w:val="0"/>
              <w:jc w:val="center"/>
            </w:pPr>
            <w:r>
              <w:rPr>
                <w:sz w:val="24"/>
              </w:rPr>
              <w:t xml:space="preserve">5</w:t>
            </w:r>
          </w:p>
        </w:tc>
        <w:tc>
          <w:tcPr>
            <w:tcW w:w="1152" w:type="dxa"/>
          </w:tcPr>
          <w:p>
            <w:pPr>
              <w:pStyle w:val="0"/>
              <w:jc w:val="center"/>
            </w:pPr>
            <w:r>
              <w:rPr>
                <w:sz w:val="24"/>
              </w:rPr>
              <w:t xml:space="preserve">6</w:t>
            </w:r>
          </w:p>
        </w:tc>
      </w:tr>
      <w:tr>
        <w:tc>
          <w:tcPr>
            <w:tcW w:w="874" w:type="dxa"/>
            <w:vMerge w:val="restart"/>
          </w:tcPr>
          <w:p>
            <w:pPr>
              <w:pStyle w:val="0"/>
            </w:pPr>
            <w:r>
              <w:rPr>
                <w:sz w:val="24"/>
              </w:rPr>
              <w:t xml:space="preserve">1</w:t>
            </w:r>
          </w:p>
        </w:tc>
        <w:tc>
          <w:tcPr>
            <w:tcW w:w="3866" w:type="dxa"/>
            <w:vMerge w:val="restart"/>
          </w:tcPr>
          <w:p>
            <w:pPr>
              <w:pStyle w:val="0"/>
              <w:ind w:firstLine="284"/>
            </w:pPr>
            <w:r>
              <w:rPr>
                <w:sz w:val="24"/>
              </w:rPr>
              <w:t xml:space="preserve">Отражение направления собственных средств в состав РППО</w:t>
            </w:r>
          </w:p>
        </w:tc>
        <w:tc>
          <w:tcPr>
            <w:tcW w:w="1020" w:type="dxa"/>
          </w:tcPr>
          <w:p>
            <w:pPr>
              <w:pStyle w:val="0"/>
              <w:jc w:val="center"/>
            </w:pPr>
            <w:r>
              <w:rPr>
                <w:sz w:val="24"/>
              </w:rPr>
              <w:t xml:space="preserve">N 10801</w:t>
            </w:r>
          </w:p>
        </w:tc>
        <w:tc>
          <w:tcPr>
            <w:tcW w:w="1140" w:type="dxa"/>
            <w:vMerge w:val="restart"/>
          </w:tcPr>
          <w:p>
            <w:pPr>
              <w:pStyle w:val="0"/>
              <w:jc w:val="center"/>
            </w:pPr>
            <w:r>
              <w:rPr>
                <w:sz w:val="24"/>
              </w:rPr>
              <w:t xml:space="preserve">N 30305</w:t>
            </w:r>
          </w:p>
        </w:tc>
        <w:tc>
          <w:tcPr>
            <w:tcW w:w="985" w:type="dxa"/>
          </w:tcPr>
          <w:p>
            <w:pPr>
              <w:pStyle w:val="0"/>
              <w:jc w:val="center"/>
            </w:pPr>
            <w:r>
              <w:rPr>
                <w:sz w:val="24"/>
              </w:rPr>
              <w:t xml:space="preserve">-</w:t>
            </w:r>
          </w:p>
        </w:tc>
        <w:tc>
          <w:tcPr>
            <w:tcW w:w="1152" w:type="dxa"/>
          </w:tcPr>
          <w:p>
            <w:pPr>
              <w:pStyle w:val="0"/>
              <w:jc w:val="center"/>
            </w:pPr>
            <w:r>
              <w:rPr>
                <w:sz w:val="24"/>
              </w:rPr>
              <w:t xml:space="preserve">3</w:t>
            </w:r>
          </w:p>
        </w:tc>
      </w:tr>
      <w:tr>
        <w:tc>
          <w:tcPr>
            <w:vMerge w:val="continue"/>
          </w:tcPr>
          <w:p/>
        </w:tc>
        <w:tc>
          <w:tcPr>
            <w:vMerge w:val="continue"/>
          </w:tcPr>
          <w:p/>
        </w:tc>
        <w:tc>
          <w:tcPr>
            <w:tcW w:w="1020" w:type="dxa"/>
          </w:tcPr>
          <w:p>
            <w:pPr>
              <w:pStyle w:val="0"/>
              <w:jc w:val="center"/>
            </w:pPr>
            <w:r>
              <w:rPr>
                <w:sz w:val="24"/>
              </w:rPr>
              <w:t xml:space="preserve">N 71802</w:t>
            </w:r>
          </w:p>
        </w:tc>
        <w:tc>
          <w:tcPr>
            <w:vMerge w:val="continue"/>
          </w:tcPr>
          <w:p/>
        </w:tc>
        <w:tc>
          <w:tcPr>
            <w:tcW w:w="985" w:type="dxa"/>
          </w:tcPr>
          <w:p>
            <w:pPr>
              <w:pStyle w:val="0"/>
              <w:jc w:val="center"/>
            </w:pPr>
            <w:r>
              <w:rPr>
                <w:sz w:val="24"/>
              </w:rPr>
              <w:t xml:space="preserve">55706</w:t>
            </w:r>
          </w:p>
        </w:tc>
        <w:tc>
          <w:tcPr>
            <w:tcW w:w="1152" w:type="dxa"/>
          </w:tcPr>
          <w:p>
            <w:pPr>
              <w:pStyle w:val="0"/>
              <w:jc w:val="center"/>
            </w:pPr>
            <w:r>
              <w:rPr>
                <w:sz w:val="24"/>
              </w:rPr>
              <w:t xml:space="preserve">3</w:t>
            </w:r>
          </w:p>
        </w:tc>
      </w:tr>
      <w:tr>
        <w:tc>
          <w:tcPr>
            <w:tcW w:w="874" w:type="dxa"/>
          </w:tcPr>
          <w:p>
            <w:pPr>
              <w:pStyle w:val="0"/>
            </w:pPr>
            <w:r>
              <w:rPr>
                <w:sz w:val="24"/>
              </w:rPr>
              <w:t xml:space="preserve">2</w:t>
            </w:r>
          </w:p>
        </w:tc>
        <w:tc>
          <w:tcPr>
            <w:tcW w:w="3866" w:type="dxa"/>
          </w:tcPr>
          <w:p>
            <w:pPr>
              <w:pStyle w:val="0"/>
              <w:ind w:firstLine="284"/>
            </w:pPr>
            <w:r>
              <w:rPr>
                <w:sz w:val="24"/>
              </w:rPr>
              <w:t xml:space="preserve">Отражение увеличения РППО на сумму начисления гарантийного восполнения за счет собственных средств</w:t>
            </w:r>
          </w:p>
        </w:tc>
        <w:tc>
          <w:tcPr>
            <w:tcW w:w="1020" w:type="dxa"/>
          </w:tcPr>
          <w:p>
            <w:pPr>
              <w:pStyle w:val="0"/>
              <w:jc w:val="center"/>
            </w:pPr>
            <w:r>
              <w:rPr>
                <w:sz w:val="24"/>
              </w:rPr>
              <w:t xml:space="preserve">N 30306</w:t>
            </w:r>
          </w:p>
        </w:tc>
        <w:tc>
          <w:tcPr>
            <w:tcW w:w="1140" w:type="dxa"/>
          </w:tcPr>
          <w:p>
            <w:pPr>
              <w:pStyle w:val="0"/>
              <w:jc w:val="center"/>
            </w:pPr>
            <w:r>
              <w:rPr>
                <w:sz w:val="24"/>
              </w:rPr>
              <w:t xml:space="preserve">N 37922, N 37923, N 37924, N 38022, N 38023, N 38024, N 38122, N 38123, N 38124, N 38222, N 38223, N 38224, N 38322, N 38323, N 38324, N 38422, N 38423, N 38424, N 38522, N 38523, N 38524, N 38622, N 38623, N 38624, N 38722, N 38723, N 38724, N 38822, N 38823, N 38824, N 38922, N 38923, N 38924, N 39022, N 39023, N 39024</w:t>
            </w:r>
          </w:p>
        </w:tc>
        <w:tc>
          <w:tcPr>
            <w:tcW w:w="985" w:type="dxa"/>
          </w:tcPr>
          <w:p>
            <w:pPr>
              <w:pStyle w:val="0"/>
              <w:jc w:val="center"/>
            </w:pPr>
            <w:r>
              <w:rPr>
                <w:sz w:val="24"/>
              </w:rPr>
              <w:t xml:space="preserve">-</w:t>
            </w:r>
          </w:p>
        </w:tc>
        <w:tc>
          <w:tcPr>
            <w:tcW w:w="1152" w:type="dxa"/>
          </w:tcPr>
          <w:p>
            <w:pPr>
              <w:pStyle w:val="0"/>
              <w:jc w:val="center"/>
            </w:pPr>
            <w:r>
              <w:rPr>
                <w:sz w:val="24"/>
              </w:rPr>
              <w:t xml:space="preserve">2</w:t>
            </w:r>
          </w:p>
        </w:tc>
      </w:tr>
      <w:tr>
        <w:tc>
          <w:tcPr>
            <w:tcW w:w="874" w:type="dxa"/>
          </w:tcPr>
          <w:p>
            <w:pPr>
              <w:pStyle w:val="0"/>
            </w:pPr>
            <w:r>
              <w:rPr>
                <w:sz w:val="24"/>
              </w:rPr>
              <w:t xml:space="preserve">3</w:t>
            </w:r>
          </w:p>
        </w:tc>
        <w:tc>
          <w:tcPr>
            <w:tcW w:w="3866" w:type="dxa"/>
          </w:tcPr>
          <w:p>
            <w:pPr>
              <w:pStyle w:val="0"/>
              <w:ind w:firstLine="284"/>
            </w:pPr>
            <w:r>
              <w:rPr>
                <w:sz w:val="24"/>
              </w:rPr>
              <w:t xml:space="preserve">Отражение перевода денежных средств с расчетного счета, предназначенного для учета собственных средств, на расчетный счет, предназначенный для учета средств пенсионных резервов</w:t>
            </w:r>
          </w:p>
        </w:tc>
        <w:tc>
          <w:tcPr>
            <w:tcW w:w="1020" w:type="dxa"/>
          </w:tcPr>
          <w:p>
            <w:pPr>
              <w:pStyle w:val="0"/>
            </w:pPr>
            <w:r>
              <w:rPr>
                <w:sz w:val="24"/>
              </w:rPr>
            </w:r>
          </w:p>
        </w:tc>
        <w:tc>
          <w:tcPr>
            <w:tcW w:w="1140" w:type="dxa"/>
          </w:tcPr>
          <w:p>
            <w:pPr>
              <w:pStyle w:val="0"/>
            </w:pPr>
            <w:r>
              <w:rPr>
                <w:sz w:val="24"/>
              </w:rPr>
            </w:r>
          </w:p>
        </w:tc>
        <w:tc>
          <w:tcPr>
            <w:tcW w:w="985" w:type="dxa"/>
          </w:tcPr>
          <w:p>
            <w:pPr>
              <w:pStyle w:val="0"/>
            </w:pPr>
            <w:r>
              <w:rPr>
                <w:sz w:val="24"/>
              </w:rPr>
            </w:r>
          </w:p>
        </w:tc>
        <w:tc>
          <w:tcPr>
            <w:tcW w:w="1152" w:type="dxa"/>
          </w:tcPr>
          <w:p>
            <w:pPr>
              <w:pStyle w:val="0"/>
            </w:pPr>
            <w:r>
              <w:rPr>
                <w:sz w:val="24"/>
              </w:rPr>
            </w:r>
          </w:p>
        </w:tc>
      </w:tr>
      <w:tr>
        <w:tc>
          <w:tcPr>
            <w:tcW w:w="874" w:type="dxa"/>
          </w:tcPr>
          <w:p>
            <w:pPr>
              <w:pStyle w:val="0"/>
            </w:pPr>
            <w:r>
              <w:rPr>
                <w:sz w:val="24"/>
              </w:rPr>
              <w:t xml:space="preserve">3.1</w:t>
            </w:r>
          </w:p>
        </w:tc>
        <w:tc>
          <w:tcPr>
            <w:tcW w:w="3866" w:type="dxa"/>
          </w:tcPr>
          <w:p>
            <w:pPr>
              <w:pStyle w:val="0"/>
            </w:pPr>
            <w:r>
              <w:rPr>
                <w:sz w:val="24"/>
              </w:rPr>
            </w:r>
          </w:p>
        </w:tc>
        <w:tc>
          <w:tcPr>
            <w:tcW w:w="1020" w:type="dxa"/>
          </w:tcPr>
          <w:p>
            <w:pPr>
              <w:pStyle w:val="0"/>
              <w:jc w:val="center"/>
            </w:pPr>
            <w:r>
              <w:rPr>
                <w:sz w:val="24"/>
              </w:rPr>
              <w:t xml:space="preserve">N 30305</w:t>
            </w:r>
          </w:p>
        </w:tc>
        <w:tc>
          <w:tcPr>
            <w:tcW w:w="1140" w:type="dxa"/>
          </w:tcPr>
          <w:p>
            <w:pPr>
              <w:pStyle w:val="0"/>
              <w:jc w:val="center"/>
            </w:pPr>
            <w:r>
              <w:rPr>
                <w:sz w:val="24"/>
              </w:rPr>
              <w:t xml:space="preserve">N 20501</w:t>
            </w:r>
          </w:p>
        </w:tc>
        <w:tc>
          <w:tcPr>
            <w:tcW w:w="985" w:type="dxa"/>
          </w:tcPr>
          <w:p>
            <w:pPr>
              <w:pStyle w:val="0"/>
              <w:jc w:val="center"/>
            </w:pPr>
            <w:r>
              <w:rPr>
                <w:sz w:val="24"/>
              </w:rPr>
              <w:t xml:space="preserve">-</w:t>
            </w:r>
          </w:p>
        </w:tc>
        <w:tc>
          <w:tcPr>
            <w:tcW w:w="1152" w:type="dxa"/>
          </w:tcPr>
          <w:p>
            <w:pPr>
              <w:pStyle w:val="0"/>
              <w:jc w:val="center"/>
            </w:pPr>
            <w:r>
              <w:rPr>
                <w:sz w:val="24"/>
              </w:rPr>
              <w:t xml:space="preserve">3</w:t>
            </w:r>
          </w:p>
        </w:tc>
      </w:tr>
      <w:tr>
        <w:tc>
          <w:tcPr>
            <w:tcW w:w="874" w:type="dxa"/>
          </w:tcPr>
          <w:p>
            <w:pPr>
              <w:pStyle w:val="0"/>
            </w:pPr>
            <w:r>
              <w:rPr>
                <w:sz w:val="24"/>
              </w:rPr>
              <w:t xml:space="preserve">3.2</w:t>
            </w:r>
          </w:p>
        </w:tc>
        <w:tc>
          <w:tcPr>
            <w:tcW w:w="3866" w:type="dxa"/>
          </w:tcPr>
          <w:p>
            <w:pPr>
              <w:pStyle w:val="0"/>
            </w:pPr>
            <w:r>
              <w:rPr>
                <w:sz w:val="24"/>
              </w:rPr>
            </w:r>
          </w:p>
        </w:tc>
        <w:tc>
          <w:tcPr>
            <w:tcW w:w="1020" w:type="dxa"/>
          </w:tcPr>
          <w:p>
            <w:pPr>
              <w:pStyle w:val="0"/>
              <w:jc w:val="center"/>
            </w:pPr>
            <w:r>
              <w:rPr>
                <w:sz w:val="24"/>
              </w:rPr>
              <w:t xml:space="preserve">N 20501</w:t>
            </w:r>
          </w:p>
        </w:tc>
        <w:tc>
          <w:tcPr>
            <w:tcW w:w="1140" w:type="dxa"/>
          </w:tcPr>
          <w:p>
            <w:pPr>
              <w:pStyle w:val="0"/>
              <w:jc w:val="center"/>
            </w:pPr>
            <w:r>
              <w:rPr>
                <w:sz w:val="24"/>
              </w:rPr>
              <w:t xml:space="preserve">N 30306</w:t>
            </w:r>
          </w:p>
        </w:tc>
        <w:tc>
          <w:tcPr>
            <w:tcW w:w="985" w:type="dxa"/>
          </w:tcPr>
          <w:p>
            <w:pPr>
              <w:pStyle w:val="0"/>
              <w:jc w:val="center"/>
            </w:pPr>
            <w:r>
              <w:rPr>
                <w:sz w:val="24"/>
              </w:rPr>
              <w:t xml:space="preserve">-</w:t>
            </w:r>
          </w:p>
        </w:tc>
        <w:tc>
          <w:tcPr>
            <w:tcW w:w="1152" w:type="dxa"/>
          </w:tcPr>
          <w:p>
            <w:pPr>
              <w:pStyle w:val="0"/>
              <w:jc w:val="center"/>
            </w:pPr>
            <w:r>
              <w:rPr>
                <w:sz w:val="24"/>
              </w:rPr>
              <w:t xml:space="preserve">2</w:t>
            </w:r>
          </w:p>
        </w:tc>
      </w:tr>
    </w:tbl>
    <w:p>
      <w:pPr>
        <w:pStyle w:val="0"/>
        <w:jc w:val="both"/>
      </w:pPr>
      <w:r>
        <w:rPr>
          <w:sz w:val="24"/>
        </w:rPr>
      </w:r>
    </w:p>
    <w:bookmarkStart w:id="1124" w:name="P1124"/>
    <w:bookmarkEnd w:id="1124"/>
    <w:p>
      <w:pPr>
        <w:pStyle w:val="2"/>
        <w:outlineLvl w:val="2"/>
        <w:ind w:firstLine="540"/>
        <w:jc w:val="both"/>
      </w:pPr>
      <w:r>
        <w:rPr>
          <w:sz w:val="24"/>
        </w:rPr>
        <w:t xml:space="preserve">Таблица 1.10. Отражение на счетах бухгалтерского учета страхового резерва по договорам, учитываемым в соответствии с МСФО (IFRS) 17</w:t>
      </w:r>
    </w:p>
    <w:p>
      <w:pPr>
        <w:pStyle w:val="0"/>
        <w:ind w:firstLine="540"/>
        <w:jc w:val="both"/>
      </w:pPr>
      <w:r>
        <w:rPr>
          <w:sz w:val="24"/>
        </w:rPr>
      </w:r>
    </w:p>
    <w:p>
      <w:pPr>
        <w:pStyle w:val="0"/>
        <w:ind w:firstLine="540"/>
        <w:jc w:val="both"/>
      </w:pPr>
      <w:r>
        <w:rPr>
          <w:sz w:val="24"/>
        </w:rPr>
        <w:t xml:space="preserve">(введена </w:t>
      </w:r>
      <w:r>
        <w:rPr>
          <w:sz w:val="24"/>
        </w:rPr>
        <w:t xml:space="preserve">Указанием</w:t>
      </w:r>
      <w:r>
        <w:rPr>
          <w:sz w:val="24"/>
        </w:rPr>
        <w:t xml:space="preserve"> Банка России от 16.06.2025 N 7075-У)</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874"/>
        <w:gridCol w:w="3866"/>
        <w:gridCol w:w="1020"/>
        <w:gridCol w:w="1140"/>
        <w:gridCol w:w="985"/>
        <w:gridCol w:w="1152"/>
      </w:tblGrid>
      <w:tr>
        <w:tc>
          <w:tcPr>
            <w:tcW w:w="874" w:type="dxa"/>
          </w:tcPr>
          <w:p>
            <w:pPr>
              <w:pStyle w:val="0"/>
              <w:jc w:val="center"/>
            </w:pPr>
            <w:r>
              <w:rPr>
                <w:sz w:val="24"/>
              </w:rPr>
              <w:t xml:space="preserve">Номер строки</w:t>
            </w:r>
          </w:p>
        </w:tc>
        <w:tc>
          <w:tcPr>
            <w:tcW w:w="3866" w:type="dxa"/>
          </w:tcPr>
          <w:p>
            <w:pPr>
              <w:pStyle w:val="0"/>
              <w:jc w:val="center"/>
            </w:pPr>
            <w:r>
              <w:rPr>
                <w:sz w:val="24"/>
              </w:rPr>
              <w:t xml:space="preserve">Содержание факта хозяйственной жизни</w:t>
            </w:r>
          </w:p>
        </w:tc>
        <w:tc>
          <w:tcPr>
            <w:tcW w:w="1020" w:type="dxa"/>
          </w:tcPr>
          <w:p>
            <w:pPr>
              <w:pStyle w:val="0"/>
              <w:jc w:val="center"/>
            </w:pPr>
            <w:r>
              <w:rPr>
                <w:sz w:val="24"/>
              </w:rPr>
              <w:t xml:space="preserve">Дебет счета</w:t>
            </w:r>
          </w:p>
        </w:tc>
        <w:tc>
          <w:tcPr>
            <w:tcW w:w="1140" w:type="dxa"/>
          </w:tcPr>
          <w:p>
            <w:pPr>
              <w:pStyle w:val="0"/>
              <w:jc w:val="center"/>
            </w:pPr>
            <w:r>
              <w:rPr>
                <w:sz w:val="24"/>
              </w:rPr>
              <w:t xml:space="preserve">Кредит счета</w:t>
            </w:r>
          </w:p>
        </w:tc>
        <w:tc>
          <w:tcPr>
            <w:tcW w:w="985" w:type="dxa"/>
          </w:tcPr>
          <w:p>
            <w:pPr>
              <w:pStyle w:val="0"/>
              <w:jc w:val="center"/>
            </w:pPr>
            <w:r>
              <w:rPr>
                <w:sz w:val="24"/>
              </w:rPr>
              <w:t xml:space="preserve">Символ</w:t>
            </w:r>
          </w:p>
        </w:tc>
        <w:tc>
          <w:tcPr>
            <w:tcW w:w="1152" w:type="dxa"/>
          </w:tcPr>
          <w:p>
            <w:pPr>
              <w:pStyle w:val="0"/>
              <w:jc w:val="center"/>
            </w:pPr>
            <w:r>
              <w:rPr>
                <w:sz w:val="24"/>
              </w:rPr>
              <w:t xml:space="preserve">Вид деятельности</w:t>
            </w:r>
          </w:p>
        </w:tc>
      </w:tr>
      <w:tr>
        <w:tc>
          <w:tcPr>
            <w:tcW w:w="874" w:type="dxa"/>
          </w:tcPr>
          <w:p>
            <w:pPr>
              <w:pStyle w:val="0"/>
              <w:jc w:val="center"/>
            </w:pPr>
            <w:r>
              <w:rPr>
                <w:sz w:val="24"/>
              </w:rPr>
              <w:t xml:space="preserve">1</w:t>
            </w:r>
          </w:p>
        </w:tc>
        <w:tc>
          <w:tcPr>
            <w:tcW w:w="3866" w:type="dxa"/>
          </w:tcPr>
          <w:p>
            <w:pPr>
              <w:pStyle w:val="0"/>
              <w:jc w:val="center"/>
            </w:pPr>
            <w:r>
              <w:rPr>
                <w:sz w:val="24"/>
              </w:rPr>
              <w:t xml:space="preserve">2</w:t>
            </w:r>
          </w:p>
        </w:tc>
        <w:tc>
          <w:tcPr>
            <w:tcW w:w="1020" w:type="dxa"/>
          </w:tcPr>
          <w:p>
            <w:pPr>
              <w:pStyle w:val="0"/>
              <w:jc w:val="center"/>
            </w:pPr>
            <w:r>
              <w:rPr>
                <w:sz w:val="24"/>
              </w:rPr>
              <w:t xml:space="preserve">3</w:t>
            </w:r>
          </w:p>
        </w:tc>
        <w:tc>
          <w:tcPr>
            <w:tcW w:w="1140" w:type="dxa"/>
          </w:tcPr>
          <w:p>
            <w:pPr>
              <w:pStyle w:val="0"/>
              <w:jc w:val="center"/>
            </w:pPr>
            <w:r>
              <w:rPr>
                <w:sz w:val="24"/>
              </w:rPr>
              <w:t xml:space="preserve">4</w:t>
            </w:r>
          </w:p>
        </w:tc>
        <w:tc>
          <w:tcPr>
            <w:tcW w:w="985" w:type="dxa"/>
          </w:tcPr>
          <w:p>
            <w:pPr>
              <w:pStyle w:val="0"/>
              <w:jc w:val="center"/>
            </w:pPr>
            <w:r>
              <w:rPr>
                <w:sz w:val="24"/>
              </w:rPr>
              <w:t xml:space="preserve">5</w:t>
            </w:r>
          </w:p>
        </w:tc>
        <w:tc>
          <w:tcPr>
            <w:tcW w:w="1152" w:type="dxa"/>
          </w:tcPr>
          <w:p>
            <w:pPr>
              <w:pStyle w:val="0"/>
              <w:jc w:val="center"/>
            </w:pPr>
            <w:r>
              <w:rPr>
                <w:sz w:val="24"/>
              </w:rPr>
              <w:t xml:space="preserve">6</w:t>
            </w:r>
          </w:p>
        </w:tc>
      </w:tr>
      <w:tr>
        <w:tc>
          <w:tcPr>
            <w:gridSpan w:val="6"/>
            <w:tcW w:w="9037" w:type="dxa"/>
          </w:tcPr>
          <w:p>
            <w:pPr>
              <w:pStyle w:val="0"/>
              <w:outlineLvl w:val="3"/>
              <w:jc w:val="center"/>
            </w:pPr>
            <w:r>
              <w:rPr>
                <w:sz w:val="24"/>
              </w:rPr>
              <w:t xml:space="preserve">Раздел 1. Отражение формирования страхового резерва</w:t>
            </w:r>
          </w:p>
        </w:tc>
      </w:tr>
      <w:tr>
        <w:tc>
          <w:tcPr>
            <w:tcW w:w="874" w:type="dxa"/>
          </w:tcPr>
          <w:p>
            <w:pPr>
              <w:pStyle w:val="0"/>
            </w:pPr>
            <w:r>
              <w:rPr>
                <w:sz w:val="24"/>
              </w:rPr>
              <w:t xml:space="preserve">1.1</w:t>
            </w:r>
          </w:p>
        </w:tc>
        <w:tc>
          <w:tcPr>
            <w:tcW w:w="3866" w:type="dxa"/>
          </w:tcPr>
          <w:p>
            <w:pPr>
              <w:pStyle w:val="0"/>
              <w:ind w:firstLine="283"/>
              <w:jc w:val="both"/>
            </w:pPr>
            <w:r>
              <w:rPr>
                <w:sz w:val="24"/>
              </w:rPr>
              <w:t xml:space="preserve">Отражение направления средств РППО в размере остатков средств на счетах долгосрочных сбережений после прекращения обязательств по договорам, учитываемым в соответствии с </w:t>
            </w:r>
            <w:r>
              <w:rPr>
                <w:sz w:val="24"/>
              </w:rPr>
              <w:t xml:space="preserve">МСФО (IFRS) 17</w:t>
            </w:r>
            <w:r>
              <w:rPr>
                <w:sz w:val="24"/>
              </w:rPr>
              <w:t xml:space="preserve">, на формирование страхового резерва</w:t>
            </w:r>
          </w:p>
        </w:tc>
        <w:tc>
          <w:tcPr>
            <w:tcW w:w="1020" w:type="dxa"/>
          </w:tcPr>
          <w:p>
            <w:pPr>
              <w:pStyle w:val="0"/>
              <w:jc w:val="center"/>
            </w:pPr>
            <w:r>
              <w:rPr>
                <w:sz w:val="24"/>
              </w:rPr>
              <w:t xml:space="preserve">N 37922, N 37923, N 37924, N 38022, N 38023, N 38024, N 38122, N 38123, N 38124, N 38222, N 38223, N 38224, N 38322, N 38323, N 38324, N 38422, N 38423, N 38424, N 38522, N 38523, N 38524, N 38622, N 38623, N 38624, N 38722, N 38723, N 38724, N 38822, N 38823, N 38824, N 38922, N 38923, N 38924, N 39022, N 39023, N 39024</w:t>
            </w:r>
          </w:p>
        </w:tc>
        <w:tc>
          <w:tcPr>
            <w:tcW w:w="1140" w:type="dxa"/>
          </w:tcPr>
          <w:p>
            <w:pPr>
              <w:pStyle w:val="0"/>
              <w:jc w:val="center"/>
            </w:pPr>
            <w:r>
              <w:rPr>
                <w:sz w:val="24"/>
              </w:rPr>
              <w:t xml:space="preserve">N 39703</w:t>
            </w:r>
          </w:p>
        </w:tc>
        <w:tc>
          <w:tcPr>
            <w:tcW w:w="985" w:type="dxa"/>
          </w:tcPr>
          <w:p>
            <w:pPr>
              <w:pStyle w:val="0"/>
              <w:jc w:val="center"/>
            </w:pPr>
            <w:r>
              <w:rPr>
                <w:sz w:val="24"/>
              </w:rPr>
              <w:t xml:space="preserve">-</w:t>
            </w:r>
          </w:p>
        </w:tc>
        <w:tc>
          <w:tcPr>
            <w:tcW w:w="1152" w:type="dxa"/>
          </w:tcPr>
          <w:p>
            <w:pPr>
              <w:pStyle w:val="0"/>
              <w:jc w:val="center"/>
            </w:pPr>
            <w:r>
              <w:rPr>
                <w:sz w:val="24"/>
              </w:rPr>
              <w:t xml:space="preserve">2</w:t>
            </w:r>
          </w:p>
        </w:tc>
      </w:tr>
      <w:tr>
        <w:tc>
          <w:tcPr>
            <w:tcW w:w="874" w:type="dxa"/>
          </w:tcPr>
          <w:p>
            <w:pPr>
              <w:pStyle w:val="0"/>
            </w:pPr>
            <w:r>
              <w:rPr>
                <w:sz w:val="24"/>
              </w:rPr>
              <w:t xml:space="preserve">1.2</w:t>
            </w:r>
          </w:p>
        </w:tc>
        <w:tc>
          <w:tcPr>
            <w:tcW w:w="3866" w:type="dxa"/>
          </w:tcPr>
          <w:p>
            <w:pPr>
              <w:pStyle w:val="0"/>
              <w:ind w:firstLine="283"/>
              <w:jc w:val="both"/>
            </w:pPr>
            <w:r>
              <w:rPr>
                <w:sz w:val="24"/>
              </w:rPr>
              <w:t xml:space="preserve">Отражение направления части дохода фонда от размещения средств пенсионных резервов за предшествующий календарный год на формирование страхового резерва</w:t>
            </w:r>
          </w:p>
        </w:tc>
        <w:tc>
          <w:tcPr>
            <w:tcW w:w="1020" w:type="dxa"/>
          </w:tcPr>
          <w:p>
            <w:pPr>
              <w:pStyle w:val="0"/>
              <w:jc w:val="center"/>
            </w:pPr>
            <w:r>
              <w:rPr>
                <w:sz w:val="24"/>
              </w:rPr>
              <w:t xml:space="preserve">N 10801</w:t>
            </w:r>
          </w:p>
        </w:tc>
        <w:tc>
          <w:tcPr>
            <w:tcW w:w="1140" w:type="dxa"/>
          </w:tcPr>
          <w:p>
            <w:pPr>
              <w:pStyle w:val="0"/>
              <w:jc w:val="center"/>
            </w:pPr>
            <w:r>
              <w:rPr>
                <w:sz w:val="24"/>
              </w:rPr>
              <w:t xml:space="preserve">N 39703</w:t>
            </w:r>
          </w:p>
        </w:tc>
        <w:tc>
          <w:tcPr>
            <w:tcW w:w="985" w:type="dxa"/>
          </w:tcPr>
          <w:p>
            <w:pPr>
              <w:pStyle w:val="0"/>
              <w:jc w:val="center"/>
            </w:pPr>
            <w:r>
              <w:rPr>
                <w:sz w:val="24"/>
              </w:rPr>
              <w:t xml:space="preserve">-</w:t>
            </w:r>
          </w:p>
        </w:tc>
        <w:tc>
          <w:tcPr>
            <w:tcW w:w="1152" w:type="dxa"/>
          </w:tcPr>
          <w:p>
            <w:pPr>
              <w:pStyle w:val="0"/>
              <w:jc w:val="center"/>
            </w:pPr>
            <w:r>
              <w:rPr>
                <w:sz w:val="24"/>
              </w:rPr>
              <w:t xml:space="preserve">2</w:t>
            </w:r>
          </w:p>
        </w:tc>
      </w:tr>
      <w:tr>
        <w:tc>
          <w:tcPr>
            <w:tcW w:w="874" w:type="dxa"/>
          </w:tcPr>
          <w:p>
            <w:pPr>
              <w:pStyle w:val="0"/>
            </w:pPr>
            <w:r>
              <w:rPr>
                <w:sz w:val="24"/>
              </w:rPr>
              <w:t xml:space="preserve">1.3</w:t>
            </w:r>
          </w:p>
        </w:tc>
        <w:tc>
          <w:tcPr>
            <w:tcW w:w="3866" w:type="dxa"/>
          </w:tcPr>
          <w:p>
            <w:pPr>
              <w:pStyle w:val="0"/>
              <w:ind w:firstLine="283"/>
              <w:jc w:val="both"/>
            </w:pPr>
            <w:r>
              <w:rPr>
                <w:sz w:val="24"/>
              </w:rPr>
              <w:t xml:space="preserve">Отражение направления целевых поступлений за счет собственных средств фонда на формирование страхового резерва</w:t>
            </w:r>
          </w:p>
        </w:tc>
        <w:tc>
          <w:tcPr>
            <w:tcW w:w="1020" w:type="dxa"/>
          </w:tcPr>
          <w:p>
            <w:pPr>
              <w:pStyle w:val="0"/>
              <w:jc w:val="center"/>
            </w:pPr>
            <w:r>
              <w:rPr>
                <w:sz w:val="24"/>
              </w:rPr>
            </w:r>
          </w:p>
        </w:tc>
        <w:tc>
          <w:tcPr>
            <w:tcW w:w="1140" w:type="dxa"/>
          </w:tcPr>
          <w:p>
            <w:pPr>
              <w:pStyle w:val="0"/>
              <w:jc w:val="center"/>
            </w:pPr>
            <w:r>
              <w:rPr>
                <w:sz w:val="24"/>
              </w:rPr>
            </w:r>
          </w:p>
        </w:tc>
        <w:tc>
          <w:tcPr>
            <w:tcW w:w="985" w:type="dxa"/>
          </w:tcPr>
          <w:p>
            <w:pPr>
              <w:pStyle w:val="0"/>
              <w:jc w:val="center"/>
            </w:pPr>
            <w:r>
              <w:rPr>
                <w:sz w:val="24"/>
              </w:rPr>
            </w:r>
          </w:p>
        </w:tc>
        <w:tc>
          <w:tcPr>
            <w:tcW w:w="1152" w:type="dxa"/>
          </w:tcPr>
          <w:p>
            <w:pPr>
              <w:pStyle w:val="0"/>
              <w:jc w:val="center"/>
            </w:pPr>
            <w:r>
              <w:rPr>
                <w:sz w:val="24"/>
              </w:rPr>
            </w:r>
          </w:p>
        </w:tc>
      </w:tr>
      <w:tr>
        <w:tc>
          <w:tcPr>
            <w:tcW w:w="874" w:type="dxa"/>
          </w:tcPr>
          <w:p>
            <w:pPr>
              <w:pStyle w:val="0"/>
            </w:pPr>
            <w:r>
              <w:rPr>
                <w:sz w:val="24"/>
              </w:rPr>
              <w:t xml:space="preserve">1.3.1</w:t>
            </w:r>
          </w:p>
        </w:tc>
        <w:tc>
          <w:tcPr>
            <w:tcW w:w="3866" w:type="dxa"/>
          </w:tcPr>
          <w:p>
            <w:pPr>
              <w:pStyle w:val="0"/>
            </w:pPr>
            <w:r>
              <w:rPr>
                <w:sz w:val="24"/>
              </w:rPr>
            </w:r>
          </w:p>
        </w:tc>
        <w:tc>
          <w:tcPr>
            <w:tcW w:w="1020" w:type="dxa"/>
          </w:tcPr>
          <w:p>
            <w:pPr>
              <w:pStyle w:val="0"/>
              <w:jc w:val="center"/>
            </w:pPr>
            <w:r>
              <w:rPr>
                <w:sz w:val="24"/>
              </w:rPr>
              <w:t xml:space="preserve">N 71802, N 10801</w:t>
            </w:r>
          </w:p>
        </w:tc>
        <w:tc>
          <w:tcPr>
            <w:tcW w:w="1140" w:type="dxa"/>
          </w:tcPr>
          <w:p>
            <w:pPr>
              <w:pStyle w:val="0"/>
              <w:jc w:val="center"/>
            </w:pPr>
            <w:r>
              <w:rPr>
                <w:sz w:val="24"/>
              </w:rPr>
              <w:t xml:space="preserve">N 30305</w:t>
            </w:r>
          </w:p>
        </w:tc>
        <w:tc>
          <w:tcPr>
            <w:tcW w:w="985" w:type="dxa"/>
          </w:tcPr>
          <w:p>
            <w:pPr>
              <w:pStyle w:val="0"/>
              <w:jc w:val="center"/>
            </w:pPr>
            <w:r>
              <w:rPr>
                <w:sz w:val="24"/>
              </w:rPr>
              <w:t xml:space="preserve">55706</w:t>
            </w:r>
          </w:p>
        </w:tc>
        <w:tc>
          <w:tcPr>
            <w:tcW w:w="1152" w:type="dxa"/>
          </w:tcPr>
          <w:p>
            <w:pPr>
              <w:pStyle w:val="0"/>
              <w:jc w:val="center"/>
            </w:pPr>
            <w:r>
              <w:rPr>
                <w:sz w:val="24"/>
              </w:rPr>
              <w:t xml:space="preserve">3</w:t>
            </w:r>
          </w:p>
        </w:tc>
      </w:tr>
      <w:tr>
        <w:tc>
          <w:tcPr>
            <w:tcW w:w="874" w:type="dxa"/>
          </w:tcPr>
          <w:p>
            <w:pPr>
              <w:pStyle w:val="0"/>
            </w:pPr>
            <w:r>
              <w:rPr>
                <w:sz w:val="24"/>
              </w:rPr>
              <w:t xml:space="preserve">1.3.2</w:t>
            </w:r>
          </w:p>
        </w:tc>
        <w:tc>
          <w:tcPr>
            <w:tcW w:w="3866" w:type="dxa"/>
          </w:tcPr>
          <w:p>
            <w:pPr>
              <w:pStyle w:val="0"/>
            </w:pPr>
            <w:r>
              <w:rPr>
                <w:sz w:val="24"/>
              </w:rPr>
            </w:r>
          </w:p>
        </w:tc>
        <w:tc>
          <w:tcPr>
            <w:tcW w:w="1020" w:type="dxa"/>
          </w:tcPr>
          <w:p>
            <w:pPr>
              <w:pStyle w:val="0"/>
              <w:jc w:val="center"/>
            </w:pPr>
            <w:r>
              <w:rPr>
                <w:sz w:val="24"/>
              </w:rPr>
              <w:t xml:space="preserve">N 30305</w:t>
            </w:r>
          </w:p>
        </w:tc>
        <w:tc>
          <w:tcPr>
            <w:tcW w:w="1140" w:type="dxa"/>
          </w:tcPr>
          <w:p>
            <w:pPr>
              <w:pStyle w:val="0"/>
              <w:jc w:val="center"/>
            </w:pPr>
            <w:r>
              <w:rPr>
                <w:sz w:val="24"/>
              </w:rPr>
              <w:t xml:space="preserve">N 20501</w:t>
            </w:r>
          </w:p>
        </w:tc>
        <w:tc>
          <w:tcPr>
            <w:tcW w:w="985" w:type="dxa"/>
          </w:tcPr>
          <w:p>
            <w:pPr>
              <w:pStyle w:val="0"/>
              <w:jc w:val="center"/>
            </w:pPr>
            <w:r>
              <w:rPr>
                <w:sz w:val="24"/>
              </w:rPr>
              <w:t xml:space="preserve">-</w:t>
            </w:r>
          </w:p>
        </w:tc>
        <w:tc>
          <w:tcPr>
            <w:tcW w:w="1152" w:type="dxa"/>
          </w:tcPr>
          <w:p>
            <w:pPr>
              <w:pStyle w:val="0"/>
              <w:jc w:val="center"/>
            </w:pPr>
            <w:r>
              <w:rPr>
                <w:sz w:val="24"/>
              </w:rPr>
              <w:t xml:space="preserve">3</w:t>
            </w:r>
          </w:p>
        </w:tc>
      </w:tr>
      <w:tr>
        <w:tc>
          <w:tcPr>
            <w:tcW w:w="874" w:type="dxa"/>
          </w:tcPr>
          <w:p>
            <w:pPr>
              <w:pStyle w:val="0"/>
            </w:pPr>
            <w:r>
              <w:rPr>
                <w:sz w:val="24"/>
              </w:rPr>
              <w:t xml:space="preserve">1.3.3</w:t>
            </w:r>
          </w:p>
        </w:tc>
        <w:tc>
          <w:tcPr>
            <w:tcW w:w="3866" w:type="dxa"/>
          </w:tcPr>
          <w:p>
            <w:pPr>
              <w:pStyle w:val="0"/>
            </w:pPr>
            <w:r>
              <w:rPr>
                <w:sz w:val="24"/>
              </w:rPr>
            </w:r>
          </w:p>
        </w:tc>
        <w:tc>
          <w:tcPr>
            <w:tcW w:w="1020" w:type="dxa"/>
          </w:tcPr>
          <w:p>
            <w:pPr>
              <w:pStyle w:val="0"/>
              <w:jc w:val="center"/>
            </w:pPr>
            <w:r>
              <w:rPr>
                <w:sz w:val="24"/>
              </w:rPr>
              <w:t xml:space="preserve">N 20501</w:t>
            </w:r>
          </w:p>
        </w:tc>
        <w:tc>
          <w:tcPr>
            <w:tcW w:w="1140" w:type="dxa"/>
          </w:tcPr>
          <w:p>
            <w:pPr>
              <w:pStyle w:val="0"/>
              <w:jc w:val="center"/>
            </w:pPr>
            <w:r>
              <w:rPr>
                <w:sz w:val="24"/>
              </w:rPr>
              <w:t xml:space="preserve">N 30306</w:t>
            </w:r>
          </w:p>
        </w:tc>
        <w:tc>
          <w:tcPr>
            <w:tcW w:w="985" w:type="dxa"/>
          </w:tcPr>
          <w:p>
            <w:pPr>
              <w:pStyle w:val="0"/>
              <w:jc w:val="center"/>
            </w:pPr>
            <w:r>
              <w:rPr>
                <w:sz w:val="24"/>
              </w:rPr>
              <w:t xml:space="preserve">-</w:t>
            </w:r>
          </w:p>
        </w:tc>
        <w:tc>
          <w:tcPr>
            <w:tcW w:w="1152" w:type="dxa"/>
          </w:tcPr>
          <w:p>
            <w:pPr>
              <w:pStyle w:val="0"/>
              <w:jc w:val="center"/>
            </w:pPr>
            <w:r>
              <w:rPr>
                <w:sz w:val="24"/>
              </w:rPr>
              <w:t xml:space="preserve">2</w:t>
            </w:r>
          </w:p>
        </w:tc>
      </w:tr>
      <w:tr>
        <w:tc>
          <w:tcPr>
            <w:tcW w:w="874" w:type="dxa"/>
          </w:tcPr>
          <w:p>
            <w:pPr>
              <w:pStyle w:val="0"/>
            </w:pPr>
            <w:r>
              <w:rPr>
                <w:sz w:val="24"/>
              </w:rPr>
              <w:t xml:space="preserve">1.3.4</w:t>
            </w:r>
          </w:p>
        </w:tc>
        <w:tc>
          <w:tcPr>
            <w:tcW w:w="3866" w:type="dxa"/>
          </w:tcPr>
          <w:p>
            <w:pPr>
              <w:pStyle w:val="0"/>
            </w:pPr>
            <w:r>
              <w:rPr>
                <w:sz w:val="24"/>
              </w:rPr>
            </w:r>
          </w:p>
        </w:tc>
        <w:tc>
          <w:tcPr>
            <w:tcW w:w="1020" w:type="dxa"/>
          </w:tcPr>
          <w:p>
            <w:pPr>
              <w:pStyle w:val="0"/>
              <w:jc w:val="center"/>
            </w:pPr>
            <w:r>
              <w:rPr>
                <w:sz w:val="24"/>
              </w:rPr>
              <w:t xml:space="preserve">N 30306</w:t>
            </w:r>
          </w:p>
        </w:tc>
        <w:tc>
          <w:tcPr>
            <w:tcW w:w="1140" w:type="dxa"/>
          </w:tcPr>
          <w:p>
            <w:pPr>
              <w:pStyle w:val="0"/>
              <w:jc w:val="center"/>
            </w:pPr>
            <w:r>
              <w:rPr>
                <w:sz w:val="24"/>
              </w:rPr>
              <w:t xml:space="preserve">N 39703</w:t>
            </w:r>
          </w:p>
        </w:tc>
        <w:tc>
          <w:tcPr>
            <w:tcW w:w="985" w:type="dxa"/>
          </w:tcPr>
          <w:p>
            <w:pPr>
              <w:pStyle w:val="0"/>
              <w:jc w:val="center"/>
            </w:pPr>
            <w:r>
              <w:rPr>
                <w:sz w:val="24"/>
              </w:rPr>
              <w:t xml:space="preserve">-</w:t>
            </w:r>
          </w:p>
        </w:tc>
        <w:tc>
          <w:tcPr>
            <w:tcW w:w="1152" w:type="dxa"/>
          </w:tcPr>
          <w:p>
            <w:pPr>
              <w:pStyle w:val="0"/>
              <w:jc w:val="center"/>
            </w:pPr>
            <w:r>
              <w:rPr>
                <w:sz w:val="24"/>
              </w:rPr>
              <w:t xml:space="preserve">2</w:t>
            </w:r>
          </w:p>
        </w:tc>
      </w:tr>
      <w:tr>
        <w:tc>
          <w:tcPr>
            <w:tcW w:w="874" w:type="dxa"/>
          </w:tcPr>
          <w:p>
            <w:pPr>
              <w:pStyle w:val="0"/>
            </w:pPr>
            <w:r>
              <w:rPr>
                <w:sz w:val="24"/>
              </w:rPr>
              <w:t xml:space="preserve">1.4</w:t>
            </w:r>
          </w:p>
        </w:tc>
        <w:tc>
          <w:tcPr>
            <w:tcW w:w="3866" w:type="dxa"/>
          </w:tcPr>
          <w:p>
            <w:pPr>
              <w:pStyle w:val="0"/>
              <w:ind w:firstLine="283"/>
              <w:jc w:val="both"/>
            </w:pPr>
            <w:r>
              <w:rPr>
                <w:sz w:val="24"/>
              </w:rPr>
              <w:t xml:space="preserve">Отражение направления целевых поступлений (за исключением целевых поступлений за счет собственных средств фонда) на формирование страхового резерва</w:t>
            </w:r>
          </w:p>
        </w:tc>
        <w:tc>
          <w:tcPr>
            <w:tcW w:w="1020" w:type="dxa"/>
          </w:tcPr>
          <w:p>
            <w:pPr>
              <w:pStyle w:val="0"/>
              <w:jc w:val="center"/>
            </w:pPr>
            <w:r>
              <w:rPr>
                <w:sz w:val="24"/>
              </w:rPr>
              <w:t xml:space="preserve">Счета </w:t>
            </w:r>
            <w:r>
              <w:rPr>
                <w:sz w:val="24"/>
              </w:rPr>
              <w:t xml:space="preserve">разделов 4</w:t>
            </w:r>
            <w:r>
              <w:rPr>
                <w:sz w:val="24"/>
              </w:rPr>
              <w:t xml:space="preserve">, </w:t>
            </w:r>
            <w:r>
              <w:rPr>
                <w:sz w:val="24"/>
              </w:rPr>
              <w:t xml:space="preserve">6</w:t>
            </w:r>
            <w:r>
              <w:rPr>
                <w:sz w:val="24"/>
              </w:rPr>
              <w:t xml:space="preserve"> главы А приложения 1 к Плану счетов</w:t>
            </w:r>
          </w:p>
        </w:tc>
        <w:tc>
          <w:tcPr>
            <w:tcW w:w="1140" w:type="dxa"/>
          </w:tcPr>
          <w:p>
            <w:pPr>
              <w:pStyle w:val="0"/>
              <w:jc w:val="center"/>
            </w:pPr>
            <w:r>
              <w:rPr>
                <w:sz w:val="24"/>
              </w:rPr>
              <w:t xml:space="preserve">N 39703</w:t>
            </w:r>
          </w:p>
        </w:tc>
        <w:tc>
          <w:tcPr>
            <w:tcW w:w="985" w:type="dxa"/>
          </w:tcPr>
          <w:p>
            <w:pPr>
              <w:pStyle w:val="0"/>
              <w:jc w:val="center"/>
            </w:pPr>
            <w:r>
              <w:rPr>
                <w:sz w:val="24"/>
              </w:rPr>
            </w:r>
          </w:p>
        </w:tc>
        <w:tc>
          <w:tcPr>
            <w:tcW w:w="1152" w:type="dxa"/>
          </w:tcPr>
          <w:p>
            <w:pPr>
              <w:pStyle w:val="0"/>
              <w:jc w:val="center"/>
            </w:pPr>
            <w:r>
              <w:rPr>
                <w:sz w:val="24"/>
              </w:rPr>
              <w:t xml:space="preserve">2</w:t>
            </w:r>
          </w:p>
        </w:tc>
      </w:tr>
      <w:tr>
        <w:tc>
          <w:tcPr>
            <w:tcW w:w="874" w:type="dxa"/>
          </w:tcPr>
          <w:p>
            <w:pPr>
              <w:pStyle w:val="0"/>
            </w:pPr>
            <w:r>
              <w:rPr>
                <w:sz w:val="24"/>
              </w:rPr>
              <w:t xml:space="preserve">1.5</w:t>
            </w:r>
          </w:p>
        </w:tc>
        <w:tc>
          <w:tcPr>
            <w:tcW w:w="3866" w:type="dxa"/>
          </w:tcPr>
          <w:p>
            <w:pPr>
              <w:pStyle w:val="0"/>
              <w:ind w:firstLine="283"/>
              <w:jc w:val="both"/>
            </w:pPr>
            <w:r>
              <w:rPr>
                <w:sz w:val="24"/>
              </w:rPr>
              <w:t xml:space="preserve">Отражение направления средств резерва по обязательному пенсионному страхованию на формирование страхового резерва</w:t>
            </w:r>
          </w:p>
        </w:tc>
        <w:tc>
          <w:tcPr>
            <w:tcW w:w="1020" w:type="dxa"/>
          </w:tcPr>
          <w:p>
            <w:pPr>
              <w:pStyle w:val="0"/>
              <w:jc w:val="center"/>
            </w:pPr>
            <w:r>
              <w:rPr>
                <w:sz w:val="24"/>
              </w:rPr>
            </w:r>
          </w:p>
        </w:tc>
        <w:tc>
          <w:tcPr>
            <w:tcW w:w="1140" w:type="dxa"/>
          </w:tcPr>
          <w:p>
            <w:pPr>
              <w:pStyle w:val="0"/>
              <w:jc w:val="center"/>
            </w:pPr>
            <w:r>
              <w:rPr>
                <w:sz w:val="24"/>
              </w:rPr>
            </w:r>
          </w:p>
        </w:tc>
        <w:tc>
          <w:tcPr>
            <w:tcW w:w="985" w:type="dxa"/>
          </w:tcPr>
          <w:p>
            <w:pPr>
              <w:pStyle w:val="0"/>
              <w:jc w:val="center"/>
            </w:pPr>
            <w:r>
              <w:rPr>
                <w:sz w:val="24"/>
              </w:rPr>
            </w:r>
          </w:p>
        </w:tc>
        <w:tc>
          <w:tcPr>
            <w:tcW w:w="1152" w:type="dxa"/>
          </w:tcPr>
          <w:p>
            <w:pPr>
              <w:pStyle w:val="0"/>
              <w:jc w:val="center"/>
            </w:pPr>
            <w:r>
              <w:rPr>
                <w:sz w:val="24"/>
              </w:rPr>
            </w:r>
          </w:p>
        </w:tc>
      </w:tr>
      <w:tr>
        <w:tc>
          <w:tcPr>
            <w:tcW w:w="874" w:type="dxa"/>
          </w:tcPr>
          <w:p>
            <w:pPr>
              <w:pStyle w:val="0"/>
            </w:pPr>
            <w:r>
              <w:rPr>
                <w:sz w:val="24"/>
              </w:rPr>
              <w:t xml:space="preserve">1.5.1</w:t>
            </w:r>
          </w:p>
        </w:tc>
        <w:tc>
          <w:tcPr>
            <w:tcW w:w="3866" w:type="dxa"/>
          </w:tcPr>
          <w:p>
            <w:pPr>
              <w:pStyle w:val="0"/>
            </w:pPr>
            <w:r>
              <w:rPr>
                <w:sz w:val="24"/>
              </w:rPr>
            </w:r>
          </w:p>
        </w:tc>
        <w:tc>
          <w:tcPr>
            <w:tcW w:w="1020" w:type="dxa"/>
          </w:tcPr>
          <w:p>
            <w:pPr>
              <w:pStyle w:val="0"/>
              <w:jc w:val="center"/>
            </w:pPr>
            <w:r>
              <w:rPr>
                <w:sz w:val="24"/>
              </w:rPr>
              <w:t xml:space="preserve">N 20501</w:t>
            </w:r>
          </w:p>
        </w:tc>
        <w:tc>
          <w:tcPr>
            <w:tcW w:w="1140" w:type="dxa"/>
          </w:tcPr>
          <w:p>
            <w:pPr>
              <w:pStyle w:val="0"/>
              <w:jc w:val="center"/>
            </w:pPr>
            <w:r>
              <w:rPr>
                <w:sz w:val="24"/>
              </w:rPr>
              <w:t xml:space="preserve">N 30305</w:t>
            </w:r>
          </w:p>
        </w:tc>
        <w:tc>
          <w:tcPr>
            <w:tcW w:w="985" w:type="dxa"/>
          </w:tcPr>
          <w:p>
            <w:pPr>
              <w:pStyle w:val="0"/>
              <w:jc w:val="center"/>
            </w:pPr>
            <w:r>
              <w:rPr>
                <w:sz w:val="24"/>
              </w:rPr>
              <w:t xml:space="preserve">-</w:t>
            </w:r>
          </w:p>
        </w:tc>
        <w:tc>
          <w:tcPr>
            <w:tcW w:w="1152" w:type="dxa"/>
          </w:tcPr>
          <w:p>
            <w:pPr>
              <w:pStyle w:val="0"/>
              <w:jc w:val="center"/>
            </w:pPr>
            <w:r>
              <w:rPr>
                <w:sz w:val="24"/>
              </w:rPr>
              <w:t xml:space="preserve">2</w:t>
            </w:r>
          </w:p>
        </w:tc>
      </w:tr>
      <w:tr>
        <w:tc>
          <w:tcPr>
            <w:tcW w:w="874" w:type="dxa"/>
          </w:tcPr>
          <w:p>
            <w:pPr>
              <w:pStyle w:val="0"/>
            </w:pPr>
            <w:r>
              <w:rPr>
                <w:sz w:val="24"/>
              </w:rPr>
              <w:t xml:space="preserve">1.5.2</w:t>
            </w:r>
          </w:p>
        </w:tc>
        <w:tc>
          <w:tcPr>
            <w:tcW w:w="3866" w:type="dxa"/>
          </w:tcPr>
          <w:p>
            <w:pPr>
              <w:pStyle w:val="0"/>
            </w:pPr>
            <w:r>
              <w:rPr>
                <w:sz w:val="24"/>
              </w:rPr>
            </w:r>
          </w:p>
        </w:tc>
        <w:tc>
          <w:tcPr>
            <w:tcW w:w="1020" w:type="dxa"/>
          </w:tcPr>
          <w:p>
            <w:pPr>
              <w:pStyle w:val="0"/>
              <w:jc w:val="center"/>
            </w:pPr>
            <w:r>
              <w:rPr>
                <w:sz w:val="24"/>
              </w:rPr>
              <w:t xml:space="preserve">N 30305</w:t>
            </w:r>
          </w:p>
        </w:tc>
        <w:tc>
          <w:tcPr>
            <w:tcW w:w="1140" w:type="dxa"/>
          </w:tcPr>
          <w:p>
            <w:pPr>
              <w:pStyle w:val="0"/>
              <w:jc w:val="center"/>
            </w:pPr>
            <w:r>
              <w:rPr>
                <w:sz w:val="24"/>
              </w:rPr>
              <w:t xml:space="preserve">N 39703</w:t>
            </w:r>
          </w:p>
        </w:tc>
        <w:tc>
          <w:tcPr>
            <w:tcW w:w="985" w:type="dxa"/>
          </w:tcPr>
          <w:p>
            <w:pPr>
              <w:pStyle w:val="0"/>
              <w:jc w:val="center"/>
            </w:pPr>
            <w:r>
              <w:rPr>
                <w:sz w:val="24"/>
              </w:rPr>
              <w:t xml:space="preserve">-</w:t>
            </w:r>
          </w:p>
        </w:tc>
        <w:tc>
          <w:tcPr>
            <w:tcW w:w="1152" w:type="dxa"/>
          </w:tcPr>
          <w:p>
            <w:pPr>
              <w:pStyle w:val="0"/>
              <w:jc w:val="center"/>
            </w:pPr>
            <w:r>
              <w:rPr>
                <w:sz w:val="24"/>
              </w:rPr>
              <w:t xml:space="preserve">2</w:t>
            </w:r>
          </w:p>
        </w:tc>
      </w:tr>
      <w:tr>
        <w:tc>
          <w:tcPr>
            <w:tcW w:w="874" w:type="dxa"/>
          </w:tcPr>
          <w:p>
            <w:pPr>
              <w:pStyle w:val="0"/>
            </w:pPr>
            <w:r>
              <w:rPr>
                <w:sz w:val="24"/>
              </w:rPr>
              <w:t xml:space="preserve">1.6</w:t>
            </w:r>
          </w:p>
        </w:tc>
        <w:tc>
          <w:tcPr>
            <w:tcW w:w="3866" w:type="dxa"/>
          </w:tcPr>
          <w:p>
            <w:pPr>
              <w:pStyle w:val="0"/>
              <w:ind w:firstLine="283"/>
              <w:jc w:val="both"/>
            </w:pPr>
            <w:r>
              <w:rPr>
                <w:sz w:val="24"/>
              </w:rPr>
              <w:t xml:space="preserve">Отражение корректировки страхового резерва</w:t>
            </w:r>
          </w:p>
        </w:tc>
        <w:tc>
          <w:tcPr>
            <w:tcW w:w="1020" w:type="dxa"/>
          </w:tcPr>
          <w:p>
            <w:pPr>
              <w:pStyle w:val="0"/>
              <w:jc w:val="center"/>
            </w:pPr>
            <w:r>
              <w:rPr>
                <w:sz w:val="24"/>
              </w:rPr>
              <w:t xml:space="preserve">N 39704</w:t>
            </w:r>
          </w:p>
        </w:tc>
        <w:tc>
          <w:tcPr>
            <w:tcW w:w="1140" w:type="dxa"/>
          </w:tcPr>
          <w:p>
            <w:pPr>
              <w:pStyle w:val="0"/>
              <w:jc w:val="center"/>
            </w:pPr>
            <w:r>
              <w:rPr>
                <w:sz w:val="24"/>
              </w:rPr>
              <w:t xml:space="preserve">N 10801</w:t>
            </w:r>
          </w:p>
        </w:tc>
        <w:tc>
          <w:tcPr>
            <w:tcW w:w="985" w:type="dxa"/>
          </w:tcPr>
          <w:p>
            <w:pPr>
              <w:pStyle w:val="0"/>
              <w:jc w:val="center"/>
            </w:pPr>
            <w:r>
              <w:rPr>
                <w:sz w:val="24"/>
              </w:rPr>
              <w:t xml:space="preserve">-</w:t>
            </w:r>
          </w:p>
        </w:tc>
        <w:tc>
          <w:tcPr>
            <w:tcW w:w="1152" w:type="dxa"/>
          </w:tcPr>
          <w:p>
            <w:pPr>
              <w:pStyle w:val="0"/>
              <w:jc w:val="center"/>
            </w:pPr>
            <w:r>
              <w:rPr>
                <w:sz w:val="24"/>
              </w:rPr>
              <w:t xml:space="preserve">3</w:t>
            </w:r>
          </w:p>
        </w:tc>
      </w:tr>
      <w:tr>
        <w:tc>
          <w:tcPr>
            <w:tcW w:w="874" w:type="dxa"/>
          </w:tcPr>
          <w:p>
            <w:pPr>
              <w:pStyle w:val="0"/>
            </w:pPr>
            <w:r>
              <w:rPr>
                <w:sz w:val="24"/>
              </w:rPr>
              <w:t xml:space="preserve">1.7</w:t>
            </w:r>
          </w:p>
        </w:tc>
        <w:tc>
          <w:tcPr>
            <w:tcW w:w="3866" w:type="dxa"/>
          </w:tcPr>
          <w:p>
            <w:pPr>
              <w:pStyle w:val="0"/>
              <w:ind w:firstLine="283"/>
              <w:jc w:val="both"/>
            </w:pPr>
            <w:r>
              <w:rPr>
                <w:sz w:val="24"/>
              </w:rPr>
              <w:t xml:space="preserve">Отражение корректировки денежных потоков по выполнению договоров, учитываемых в соответствии с </w:t>
            </w:r>
            <w:r>
              <w:rPr>
                <w:sz w:val="24"/>
              </w:rPr>
              <w:t xml:space="preserve">МСФО (IFRS) 17</w:t>
            </w:r>
          </w:p>
        </w:tc>
        <w:tc>
          <w:tcPr>
            <w:tcW w:w="1020" w:type="dxa"/>
          </w:tcPr>
          <w:p>
            <w:pPr>
              <w:pStyle w:val="0"/>
              <w:jc w:val="center"/>
            </w:pPr>
            <w:r>
              <w:rPr>
                <w:sz w:val="24"/>
              </w:rPr>
              <w:t xml:space="preserve">N 10801</w:t>
            </w:r>
          </w:p>
        </w:tc>
        <w:tc>
          <w:tcPr>
            <w:tcW w:w="1140" w:type="dxa"/>
          </w:tcPr>
          <w:p>
            <w:pPr>
              <w:pStyle w:val="0"/>
              <w:jc w:val="center"/>
            </w:pPr>
            <w:r>
              <w:rPr>
                <w:sz w:val="24"/>
              </w:rPr>
              <w:t xml:space="preserve">N 37925, N 38025, N 38125, N 38225, N 38325, N 38425, N 38525, N 38625, N 38725, N 38825, N 38925, N 39025 (отдельный лицевой счет)</w:t>
            </w:r>
          </w:p>
        </w:tc>
        <w:tc>
          <w:tcPr>
            <w:tcW w:w="985" w:type="dxa"/>
          </w:tcPr>
          <w:p>
            <w:pPr>
              <w:pStyle w:val="0"/>
              <w:jc w:val="center"/>
            </w:pPr>
            <w:r>
              <w:rPr>
                <w:sz w:val="24"/>
              </w:rPr>
              <w:t xml:space="preserve">-</w:t>
            </w:r>
          </w:p>
        </w:tc>
        <w:tc>
          <w:tcPr>
            <w:tcW w:w="1152" w:type="dxa"/>
          </w:tcPr>
          <w:p>
            <w:pPr>
              <w:pStyle w:val="0"/>
              <w:jc w:val="center"/>
            </w:pPr>
            <w:r>
              <w:rPr>
                <w:sz w:val="24"/>
              </w:rPr>
              <w:t xml:space="preserve">3</w:t>
            </w:r>
          </w:p>
        </w:tc>
      </w:tr>
      <w:tr>
        <w:tc>
          <w:tcPr>
            <w:gridSpan w:val="6"/>
            <w:tcW w:w="9037" w:type="dxa"/>
          </w:tcPr>
          <w:p>
            <w:pPr>
              <w:pStyle w:val="0"/>
              <w:outlineLvl w:val="3"/>
              <w:jc w:val="center"/>
            </w:pPr>
            <w:r>
              <w:rPr>
                <w:sz w:val="24"/>
              </w:rPr>
              <w:t xml:space="preserve">Раздел 2. Отражение использования страхового резерва</w:t>
            </w:r>
          </w:p>
        </w:tc>
      </w:tr>
      <w:tr>
        <w:tc>
          <w:tcPr>
            <w:tcW w:w="874" w:type="dxa"/>
          </w:tcPr>
          <w:p>
            <w:pPr>
              <w:pStyle w:val="0"/>
            </w:pPr>
            <w:r>
              <w:rPr>
                <w:sz w:val="24"/>
              </w:rPr>
              <w:t xml:space="preserve">2.1</w:t>
            </w:r>
          </w:p>
        </w:tc>
        <w:tc>
          <w:tcPr>
            <w:tcW w:w="3866" w:type="dxa"/>
          </w:tcPr>
          <w:p>
            <w:pPr>
              <w:pStyle w:val="0"/>
              <w:ind w:firstLine="283"/>
              <w:jc w:val="both"/>
            </w:pPr>
            <w:r>
              <w:rPr>
                <w:sz w:val="24"/>
              </w:rPr>
              <w:t xml:space="preserve">Отражение пополнения РППО за счет средств страхового резерва</w:t>
            </w:r>
          </w:p>
        </w:tc>
        <w:tc>
          <w:tcPr>
            <w:tcW w:w="1020" w:type="dxa"/>
          </w:tcPr>
          <w:p>
            <w:pPr>
              <w:pStyle w:val="0"/>
              <w:jc w:val="center"/>
            </w:pPr>
            <w:r>
              <w:rPr>
                <w:sz w:val="24"/>
              </w:rPr>
              <w:t xml:space="preserve">N 39703</w:t>
            </w:r>
          </w:p>
        </w:tc>
        <w:tc>
          <w:tcPr>
            <w:tcW w:w="1140" w:type="dxa"/>
          </w:tcPr>
          <w:p>
            <w:pPr>
              <w:pStyle w:val="0"/>
              <w:jc w:val="center"/>
            </w:pPr>
            <w:r>
              <w:rPr>
                <w:sz w:val="24"/>
              </w:rPr>
              <w:t xml:space="preserve">N 37922, N 37923, N 37924, N 37931, N 37932, N 37933, N 37937, N 38022, N 38023, N 38024, N 38031, N 38032, N 38033, N 38037, N 38122, N 38123, N 38124, N 38131, N 38132, N 38133, N 38137, N 38222, N 38223, N 38224, N 38231, N 38232, N 38233, N 38237, N 38322, N 38323, N 38324, N 38331, N 38332, N 38333, N 38337, N 38422, N 38423, N 38424, N 38431, N 38432, N 38433, N 38437, N 38522, N 38523, N 38524, N 38531, N 38532, N 38533, N 38537, N 38622, N 38623, N 38624, N 38631, N 38632, N 38633, N 38637, N 38722, N 38723, N 38724, N 38731, N 38732, N 38733, N 38737, N 38822, N 38823, N 38824, N 38831, N 38832, N 38833, N 38837, N 38922, N 38923, N 38924, N 38931, N 38932, N 38933, N 38937, N 39022, N 39023, N 39024, N 39031, N 39032, N 39033, N 39037</w:t>
            </w:r>
          </w:p>
        </w:tc>
        <w:tc>
          <w:tcPr>
            <w:tcW w:w="985" w:type="dxa"/>
          </w:tcPr>
          <w:p>
            <w:pPr>
              <w:pStyle w:val="0"/>
              <w:jc w:val="center"/>
            </w:pPr>
            <w:r>
              <w:rPr>
                <w:sz w:val="24"/>
              </w:rPr>
              <w:t xml:space="preserve">-</w:t>
            </w:r>
          </w:p>
        </w:tc>
        <w:tc>
          <w:tcPr>
            <w:tcW w:w="1152" w:type="dxa"/>
          </w:tcPr>
          <w:p>
            <w:pPr>
              <w:pStyle w:val="0"/>
              <w:jc w:val="center"/>
            </w:pPr>
            <w:r>
              <w:rPr>
                <w:sz w:val="24"/>
              </w:rPr>
              <w:t xml:space="preserve">2</w:t>
            </w:r>
          </w:p>
        </w:tc>
      </w:tr>
      <w:tr>
        <w:tc>
          <w:tcPr>
            <w:tcW w:w="874" w:type="dxa"/>
          </w:tcPr>
          <w:p>
            <w:pPr>
              <w:pStyle w:val="0"/>
            </w:pPr>
            <w:r>
              <w:rPr>
                <w:sz w:val="24"/>
              </w:rPr>
              <w:t xml:space="preserve">2.2</w:t>
            </w:r>
          </w:p>
        </w:tc>
        <w:tc>
          <w:tcPr>
            <w:tcW w:w="3866" w:type="dxa"/>
          </w:tcPr>
          <w:p>
            <w:pPr>
              <w:pStyle w:val="0"/>
              <w:ind w:firstLine="283"/>
              <w:jc w:val="both"/>
            </w:pPr>
            <w:r>
              <w:rPr>
                <w:sz w:val="24"/>
              </w:rPr>
              <w:t xml:space="preserve">Отражение направления средств страхового резерва на пополнение собственных средств фонда в размере, не превышающем величину целевых поступлений за счет собственных средств фонда, направленных на пополнение страхового резерва</w:t>
            </w:r>
          </w:p>
        </w:tc>
        <w:tc>
          <w:tcPr>
            <w:tcW w:w="1020" w:type="dxa"/>
          </w:tcPr>
          <w:p>
            <w:pPr>
              <w:pStyle w:val="0"/>
            </w:pPr>
            <w:r>
              <w:rPr>
                <w:sz w:val="24"/>
              </w:rPr>
            </w:r>
          </w:p>
        </w:tc>
        <w:tc>
          <w:tcPr>
            <w:tcW w:w="1140" w:type="dxa"/>
          </w:tcPr>
          <w:p>
            <w:pPr>
              <w:pStyle w:val="0"/>
            </w:pPr>
            <w:r>
              <w:rPr>
                <w:sz w:val="24"/>
              </w:rPr>
            </w:r>
          </w:p>
        </w:tc>
        <w:tc>
          <w:tcPr>
            <w:tcW w:w="985" w:type="dxa"/>
          </w:tcPr>
          <w:p>
            <w:pPr>
              <w:pStyle w:val="0"/>
            </w:pPr>
            <w:r>
              <w:rPr>
                <w:sz w:val="24"/>
              </w:rPr>
            </w:r>
          </w:p>
        </w:tc>
        <w:tc>
          <w:tcPr>
            <w:tcW w:w="1152" w:type="dxa"/>
          </w:tcPr>
          <w:p>
            <w:pPr>
              <w:pStyle w:val="0"/>
            </w:pPr>
            <w:r>
              <w:rPr>
                <w:sz w:val="24"/>
              </w:rPr>
            </w:r>
          </w:p>
        </w:tc>
      </w:tr>
      <w:tr>
        <w:tc>
          <w:tcPr>
            <w:tcW w:w="874" w:type="dxa"/>
          </w:tcPr>
          <w:p>
            <w:pPr>
              <w:pStyle w:val="0"/>
            </w:pPr>
            <w:r>
              <w:rPr>
                <w:sz w:val="24"/>
              </w:rPr>
              <w:t xml:space="preserve">2.2.1</w:t>
            </w:r>
          </w:p>
        </w:tc>
        <w:tc>
          <w:tcPr>
            <w:tcW w:w="3866" w:type="dxa"/>
          </w:tcPr>
          <w:p>
            <w:pPr>
              <w:pStyle w:val="0"/>
            </w:pPr>
            <w:r>
              <w:rPr>
                <w:sz w:val="24"/>
              </w:rPr>
            </w:r>
          </w:p>
        </w:tc>
        <w:tc>
          <w:tcPr>
            <w:tcW w:w="1020" w:type="dxa"/>
          </w:tcPr>
          <w:p>
            <w:pPr>
              <w:pStyle w:val="0"/>
              <w:jc w:val="center"/>
            </w:pPr>
            <w:r>
              <w:rPr>
                <w:sz w:val="24"/>
              </w:rPr>
              <w:t xml:space="preserve">N 39703</w:t>
            </w:r>
          </w:p>
        </w:tc>
        <w:tc>
          <w:tcPr>
            <w:tcW w:w="1140" w:type="dxa"/>
          </w:tcPr>
          <w:p>
            <w:pPr>
              <w:pStyle w:val="0"/>
              <w:jc w:val="center"/>
            </w:pPr>
            <w:r>
              <w:rPr>
                <w:sz w:val="24"/>
              </w:rPr>
              <w:t xml:space="preserve">N 30306</w:t>
            </w:r>
          </w:p>
        </w:tc>
        <w:tc>
          <w:tcPr>
            <w:tcW w:w="985" w:type="dxa"/>
          </w:tcPr>
          <w:p>
            <w:pPr>
              <w:pStyle w:val="0"/>
              <w:jc w:val="center"/>
            </w:pPr>
            <w:r>
              <w:rPr>
                <w:sz w:val="24"/>
              </w:rPr>
              <w:t xml:space="preserve">-</w:t>
            </w:r>
          </w:p>
        </w:tc>
        <w:tc>
          <w:tcPr>
            <w:tcW w:w="1152" w:type="dxa"/>
          </w:tcPr>
          <w:p>
            <w:pPr>
              <w:pStyle w:val="0"/>
              <w:jc w:val="center"/>
            </w:pPr>
            <w:r>
              <w:rPr>
                <w:sz w:val="24"/>
              </w:rPr>
              <w:t xml:space="preserve">2</w:t>
            </w:r>
          </w:p>
        </w:tc>
      </w:tr>
      <w:tr>
        <w:tc>
          <w:tcPr>
            <w:tcW w:w="874" w:type="dxa"/>
          </w:tcPr>
          <w:p>
            <w:pPr>
              <w:pStyle w:val="0"/>
            </w:pPr>
            <w:r>
              <w:rPr>
                <w:sz w:val="24"/>
              </w:rPr>
              <w:t xml:space="preserve">2.2.2</w:t>
            </w:r>
          </w:p>
        </w:tc>
        <w:tc>
          <w:tcPr>
            <w:tcW w:w="3866" w:type="dxa"/>
          </w:tcPr>
          <w:p>
            <w:pPr>
              <w:pStyle w:val="0"/>
            </w:pPr>
            <w:r>
              <w:rPr>
                <w:sz w:val="24"/>
              </w:rPr>
            </w:r>
          </w:p>
        </w:tc>
        <w:tc>
          <w:tcPr>
            <w:tcW w:w="1020" w:type="dxa"/>
          </w:tcPr>
          <w:p>
            <w:pPr>
              <w:pStyle w:val="0"/>
              <w:jc w:val="center"/>
            </w:pPr>
            <w:r>
              <w:rPr>
                <w:sz w:val="24"/>
              </w:rPr>
              <w:t xml:space="preserve">N 30305</w:t>
            </w:r>
          </w:p>
        </w:tc>
        <w:tc>
          <w:tcPr>
            <w:tcW w:w="1140" w:type="dxa"/>
          </w:tcPr>
          <w:p>
            <w:pPr>
              <w:pStyle w:val="0"/>
              <w:jc w:val="center"/>
            </w:pPr>
            <w:r>
              <w:rPr>
                <w:sz w:val="24"/>
              </w:rPr>
              <w:t xml:space="preserve">N 10801</w:t>
            </w:r>
          </w:p>
        </w:tc>
        <w:tc>
          <w:tcPr>
            <w:tcW w:w="985" w:type="dxa"/>
          </w:tcPr>
          <w:p>
            <w:pPr>
              <w:pStyle w:val="0"/>
              <w:jc w:val="center"/>
            </w:pPr>
            <w:r>
              <w:rPr>
                <w:sz w:val="24"/>
              </w:rPr>
              <w:t xml:space="preserve">-</w:t>
            </w:r>
          </w:p>
        </w:tc>
        <w:tc>
          <w:tcPr>
            <w:tcW w:w="1152" w:type="dxa"/>
          </w:tcPr>
          <w:p>
            <w:pPr>
              <w:pStyle w:val="0"/>
              <w:jc w:val="center"/>
            </w:pPr>
            <w:r>
              <w:rPr>
                <w:sz w:val="24"/>
              </w:rPr>
              <w:t xml:space="preserve">3</w:t>
            </w:r>
          </w:p>
        </w:tc>
      </w:tr>
      <w:tr>
        <w:tc>
          <w:tcPr>
            <w:tcW w:w="874" w:type="dxa"/>
          </w:tcPr>
          <w:p>
            <w:pPr>
              <w:pStyle w:val="0"/>
            </w:pPr>
            <w:r>
              <w:rPr>
                <w:sz w:val="24"/>
              </w:rPr>
              <w:t xml:space="preserve">2.2.3</w:t>
            </w:r>
          </w:p>
        </w:tc>
        <w:tc>
          <w:tcPr>
            <w:tcW w:w="3866" w:type="dxa"/>
          </w:tcPr>
          <w:p>
            <w:pPr>
              <w:pStyle w:val="0"/>
            </w:pPr>
            <w:r>
              <w:rPr>
                <w:sz w:val="24"/>
              </w:rPr>
            </w:r>
          </w:p>
        </w:tc>
        <w:tc>
          <w:tcPr>
            <w:tcW w:w="1020" w:type="dxa"/>
          </w:tcPr>
          <w:p>
            <w:pPr>
              <w:pStyle w:val="0"/>
              <w:jc w:val="center"/>
            </w:pPr>
            <w:r>
              <w:rPr>
                <w:sz w:val="24"/>
              </w:rPr>
              <w:t xml:space="preserve">N 30306</w:t>
            </w:r>
          </w:p>
        </w:tc>
        <w:tc>
          <w:tcPr>
            <w:tcW w:w="1140" w:type="dxa"/>
          </w:tcPr>
          <w:p>
            <w:pPr>
              <w:pStyle w:val="0"/>
              <w:jc w:val="center"/>
            </w:pPr>
            <w:r>
              <w:rPr>
                <w:sz w:val="24"/>
              </w:rPr>
              <w:t xml:space="preserve">N 20501</w:t>
            </w:r>
          </w:p>
        </w:tc>
        <w:tc>
          <w:tcPr>
            <w:tcW w:w="985" w:type="dxa"/>
          </w:tcPr>
          <w:p>
            <w:pPr>
              <w:pStyle w:val="0"/>
              <w:jc w:val="center"/>
            </w:pPr>
            <w:r>
              <w:rPr>
                <w:sz w:val="24"/>
              </w:rPr>
              <w:t xml:space="preserve">-</w:t>
            </w:r>
          </w:p>
        </w:tc>
        <w:tc>
          <w:tcPr>
            <w:tcW w:w="1152" w:type="dxa"/>
          </w:tcPr>
          <w:p>
            <w:pPr>
              <w:pStyle w:val="0"/>
              <w:jc w:val="center"/>
            </w:pPr>
            <w:r>
              <w:rPr>
                <w:sz w:val="24"/>
              </w:rPr>
              <w:t xml:space="preserve">2</w:t>
            </w:r>
          </w:p>
        </w:tc>
      </w:tr>
      <w:tr>
        <w:tc>
          <w:tcPr>
            <w:tcW w:w="874" w:type="dxa"/>
          </w:tcPr>
          <w:p>
            <w:pPr>
              <w:pStyle w:val="0"/>
            </w:pPr>
            <w:r>
              <w:rPr>
                <w:sz w:val="24"/>
              </w:rPr>
              <w:t xml:space="preserve">2.2.4</w:t>
            </w:r>
          </w:p>
        </w:tc>
        <w:tc>
          <w:tcPr>
            <w:tcW w:w="3866" w:type="dxa"/>
          </w:tcPr>
          <w:p>
            <w:pPr>
              <w:pStyle w:val="0"/>
            </w:pPr>
            <w:r>
              <w:rPr>
                <w:sz w:val="24"/>
              </w:rPr>
            </w:r>
          </w:p>
        </w:tc>
        <w:tc>
          <w:tcPr>
            <w:tcW w:w="1020" w:type="dxa"/>
          </w:tcPr>
          <w:p>
            <w:pPr>
              <w:pStyle w:val="0"/>
              <w:jc w:val="center"/>
            </w:pPr>
            <w:r>
              <w:rPr>
                <w:sz w:val="24"/>
              </w:rPr>
              <w:t xml:space="preserve">N 20501</w:t>
            </w:r>
          </w:p>
        </w:tc>
        <w:tc>
          <w:tcPr>
            <w:tcW w:w="1140" w:type="dxa"/>
          </w:tcPr>
          <w:p>
            <w:pPr>
              <w:pStyle w:val="0"/>
              <w:jc w:val="center"/>
            </w:pPr>
            <w:r>
              <w:rPr>
                <w:sz w:val="24"/>
              </w:rPr>
              <w:t xml:space="preserve">N 30305</w:t>
            </w:r>
          </w:p>
        </w:tc>
        <w:tc>
          <w:tcPr>
            <w:tcW w:w="985" w:type="dxa"/>
          </w:tcPr>
          <w:p>
            <w:pPr>
              <w:pStyle w:val="0"/>
              <w:jc w:val="center"/>
            </w:pPr>
            <w:r>
              <w:rPr>
                <w:sz w:val="24"/>
              </w:rPr>
              <w:t xml:space="preserve">-</w:t>
            </w:r>
          </w:p>
        </w:tc>
        <w:tc>
          <w:tcPr>
            <w:tcW w:w="1152" w:type="dxa"/>
          </w:tcPr>
          <w:p>
            <w:pPr>
              <w:pStyle w:val="0"/>
              <w:jc w:val="center"/>
            </w:pPr>
            <w:r>
              <w:rPr>
                <w:sz w:val="24"/>
              </w:rPr>
              <w:t xml:space="preserve">3</w:t>
            </w:r>
          </w:p>
        </w:tc>
      </w:tr>
      <w:tr>
        <w:tc>
          <w:tcPr>
            <w:tcW w:w="874" w:type="dxa"/>
          </w:tcPr>
          <w:p>
            <w:pPr>
              <w:pStyle w:val="0"/>
            </w:pPr>
            <w:r>
              <w:rPr>
                <w:sz w:val="24"/>
              </w:rPr>
              <w:t xml:space="preserve">2.3</w:t>
            </w:r>
          </w:p>
        </w:tc>
        <w:tc>
          <w:tcPr>
            <w:tcW w:w="3866" w:type="dxa"/>
          </w:tcPr>
          <w:p>
            <w:pPr>
              <w:pStyle w:val="0"/>
              <w:ind w:firstLine="283"/>
              <w:jc w:val="both"/>
            </w:pPr>
            <w:r>
              <w:rPr>
                <w:sz w:val="24"/>
              </w:rPr>
              <w:t xml:space="preserve">Отражение корректировки страхового резерва</w:t>
            </w:r>
          </w:p>
        </w:tc>
        <w:tc>
          <w:tcPr>
            <w:tcW w:w="1020" w:type="dxa"/>
          </w:tcPr>
          <w:p>
            <w:pPr>
              <w:pStyle w:val="0"/>
              <w:jc w:val="center"/>
            </w:pPr>
            <w:r>
              <w:rPr>
                <w:sz w:val="24"/>
              </w:rPr>
              <w:t xml:space="preserve">N 10801</w:t>
            </w:r>
          </w:p>
        </w:tc>
        <w:tc>
          <w:tcPr>
            <w:tcW w:w="1140" w:type="dxa"/>
          </w:tcPr>
          <w:p>
            <w:pPr>
              <w:pStyle w:val="0"/>
              <w:jc w:val="center"/>
            </w:pPr>
            <w:r>
              <w:rPr>
                <w:sz w:val="24"/>
              </w:rPr>
              <w:t xml:space="preserve">N 39704</w:t>
            </w:r>
          </w:p>
        </w:tc>
        <w:tc>
          <w:tcPr>
            <w:tcW w:w="985" w:type="dxa"/>
          </w:tcPr>
          <w:p>
            <w:pPr>
              <w:pStyle w:val="0"/>
              <w:jc w:val="center"/>
            </w:pPr>
            <w:r>
              <w:rPr>
                <w:sz w:val="24"/>
              </w:rPr>
              <w:t xml:space="preserve">-</w:t>
            </w:r>
          </w:p>
        </w:tc>
        <w:tc>
          <w:tcPr>
            <w:tcW w:w="1152" w:type="dxa"/>
          </w:tcPr>
          <w:p>
            <w:pPr>
              <w:pStyle w:val="0"/>
              <w:jc w:val="center"/>
            </w:pPr>
            <w:r>
              <w:rPr>
                <w:sz w:val="24"/>
              </w:rPr>
              <w:t xml:space="preserve">3</w:t>
            </w:r>
          </w:p>
        </w:tc>
      </w:tr>
      <w:tr>
        <w:tc>
          <w:tcPr>
            <w:tcW w:w="874" w:type="dxa"/>
          </w:tcPr>
          <w:p>
            <w:pPr>
              <w:pStyle w:val="0"/>
            </w:pPr>
            <w:r>
              <w:rPr>
                <w:sz w:val="24"/>
              </w:rPr>
              <w:t xml:space="preserve">2.4</w:t>
            </w:r>
          </w:p>
        </w:tc>
        <w:tc>
          <w:tcPr>
            <w:tcW w:w="3866" w:type="dxa"/>
          </w:tcPr>
          <w:p>
            <w:pPr>
              <w:pStyle w:val="0"/>
              <w:ind w:firstLine="283"/>
              <w:jc w:val="both"/>
            </w:pPr>
            <w:r>
              <w:rPr>
                <w:sz w:val="24"/>
              </w:rPr>
              <w:t xml:space="preserve">Отражение корректировки денежных потоков по выполнению договоров, учитываемых в соответствии с </w:t>
            </w:r>
            <w:r>
              <w:rPr>
                <w:sz w:val="24"/>
              </w:rPr>
              <w:t xml:space="preserve">МСФО (IFRS) 17</w:t>
            </w:r>
          </w:p>
        </w:tc>
        <w:tc>
          <w:tcPr>
            <w:tcW w:w="1020" w:type="dxa"/>
          </w:tcPr>
          <w:p>
            <w:pPr>
              <w:pStyle w:val="0"/>
              <w:jc w:val="center"/>
            </w:pPr>
            <w:r>
              <w:rPr>
                <w:sz w:val="24"/>
              </w:rPr>
              <w:t xml:space="preserve">N 37925, N 38025, N 38125, N 38225, N 38325, N 38425, N 38525, N 38625, N 38725, N 38825, N 38925, N 39025 (отдельный лицевой счет)</w:t>
            </w:r>
          </w:p>
        </w:tc>
        <w:tc>
          <w:tcPr>
            <w:tcW w:w="1140" w:type="dxa"/>
          </w:tcPr>
          <w:p>
            <w:pPr>
              <w:pStyle w:val="0"/>
              <w:jc w:val="center"/>
            </w:pPr>
            <w:r>
              <w:rPr>
                <w:sz w:val="24"/>
              </w:rPr>
              <w:t xml:space="preserve">N 10801</w:t>
            </w:r>
          </w:p>
        </w:tc>
        <w:tc>
          <w:tcPr>
            <w:tcW w:w="985" w:type="dxa"/>
          </w:tcPr>
          <w:p>
            <w:pPr>
              <w:pStyle w:val="0"/>
              <w:jc w:val="center"/>
            </w:pPr>
            <w:r>
              <w:rPr>
                <w:sz w:val="24"/>
              </w:rPr>
              <w:t xml:space="preserve">-</w:t>
            </w:r>
          </w:p>
        </w:tc>
        <w:tc>
          <w:tcPr>
            <w:tcW w:w="1152" w:type="dxa"/>
          </w:tcPr>
          <w:p>
            <w:pPr>
              <w:pStyle w:val="0"/>
              <w:jc w:val="center"/>
            </w:pPr>
            <w:r>
              <w:rPr>
                <w:sz w:val="24"/>
              </w:rPr>
              <w:t xml:space="preserve">3</w:t>
            </w:r>
          </w:p>
        </w:tc>
      </w:tr>
    </w:tbl>
    <w:p>
      <w:pPr>
        <w:pStyle w:val="0"/>
        <w:jc w:val="both"/>
      </w:pPr>
      <w:r>
        <w:rPr>
          <w:sz w:val="24"/>
        </w:rPr>
      </w:r>
    </w:p>
    <w:p>
      <w:pPr>
        <w:pStyle w:val="2"/>
        <w:outlineLvl w:val="1"/>
        <w:ind w:firstLine="540"/>
        <w:jc w:val="both"/>
      </w:pPr>
      <w:r>
        <w:rPr>
          <w:sz w:val="24"/>
        </w:rPr>
        <w:t xml:space="preserve">Часть 2. Отражение на счетах бухгалтерского учета выделенных встроенных производных инструментов, выделенных инвестиционных составляющих и инвестиционных договоров, учитываемых в соответствии с </w:t>
      </w:r>
      <w:r>
        <w:rPr>
          <w:sz w:val="24"/>
        </w:rPr>
        <w:t xml:space="preserve">МСФО (IFRS) 9</w:t>
      </w:r>
    </w:p>
    <w:p>
      <w:pPr>
        <w:pStyle w:val="0"/>
        <w:jc w:val="both"/>
      </w:pPr>
      <w:r>
        <w:rPr>
          <w:sz w:val="24"/>
        </w:rPr>
      </w:r>
    </w:p>
    <w:bookmarkStart w:id="1271" w:name="P1271"/>
    <w:bookmarkEnd w:id="1271"/>
    <w:p>
      <w:pPr>
        <w:pStyle w:val="2"/>
        <w:outlineLvl w:val="2"/>
        <w:ind w:firstLine="540"/>
        <w:jc w:val="both"/>
      </w:pPr>
      <w:r>
        <w:rPr>
          <w:sz w:val="24"/>
        </w:rPr>
        <w:t xml:space="preserve">Таблица 2.1. Отражение на счетах бухгалтерского учета выделенных встроенных производных инструментов и выделенных инвестиционных составляющих</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874"/>
        <w:gridCol w:w="3866"/>
        <w:gridCol w:w="1020"/>
        <w:gridCol w:w="1140"/>
        <w:gridCol w:w="985"/>
        <w:gridCol w:w="1152"/>
      </w:tblGrid>
      <w:tr>
        <w:tc>
          <w:tcPr>
            <w:tcW w:w="874" w:type="dxa"/>
          </w:tcPr>
          <w:p>
            <w:pPr>
              <w:pStyle w:val="0"/>
              <w:jc w:val="center"/>
            </w:pPr>
            <w:r>
              <w:rPr>
                <w:sz w:val="24"/>
              </w:rPr>
              <w:t xml:space="preserve">Номер строки</w:t>
            </w:r>
          </w:p>
        </w:tc>
        <w:tc>
          <w:tcPr>
            <w:tcW w:w="3866" w:type="dxa"/>
          </w:tcPr>
          <w:p>
            <w:pPr>
              <w:pStyle w:val="0"/>
              <w:jc w:val="center"/>
            </w:pPr>
            <w:r>
              <w:rPr>
                <w:sz w:val="24"/>
              </w:rPr>
              <w:t xml:space="preserve">Содержание факта хозяйственной жизни</w:t>
            </w:r>
          </w:p>
        </w:tc>
        <w:tc>
          <w:tcPr>
            <w:tcW w:w="1020" w:type="dxa"/>
          </w:tcPr>
          <w:p>
            <w:pPr>
              <w:pStyle w:val="0"/>
              <w:jc w:val="center"/>
            </w:pPr>
            <w:r>
              <w:rPr>
                <w:sz w:val="24"/>
              </w:rPr>
              <w:t xml:space="preserve">Дебет счета</w:t>
            </w:r>
          </w:p>
        </w:tc>
        <w:tc>
          <w:tcPr>
            <w:tcW w:w="1140" w:type="dxa"/>
          </w:tcPr>
          <w:p>
            <w:pPr>
              <w:pStyle w:val="0"/>
              <w:jc w:val="center"/>
            </w:pPr>
            <w:r>
              <w:rPr>
                <w:sz w:val="24"/>
              </w:rPr>
              <w:t xml:space="preserve">Кредит счета</w:t>
            </w:r>
          </w:p>
        </w:tc>
        <w:tc>
          <w:tcPr>
            <w:tcW w:w="985" w:type="dxa"/>
          </w:tcPr>
          <w:p>
            <w:pPr>
              <w:pStyle w:val="0"/>
              <w:jc w:val="center"/>
            </w:pPr>
            <w:r>
              <w:rPr>
                <w:sz w:val="24"/>
              </w:rPr>
              <w:t xml:space="preserve">Символ</w:t>
            </w:r>
          </w:p>
        </w:tc>
        <w:tc>
          <w:tcPr>
            <w:tcW w:w="1152" w:type="dxa"/>
          </w:tcPr>
          <w:p>
            <w:pPr>
              <w:pStyle w:val="0"/>
              <w:jc w:val="center"/>
            </w:pPr>
            <w:r>
              <w:rPr>
                <w:sz w:val="24"/>
              </w:rPr>
              <w:t xml:space="preserve">Код вида деятельности</w:t>
            </w:r>
          </w:p>
        </w:tc>
      </w:tr>
      <w:tr>
        <w:tc>
          <w:tcPr>
            <w:tcW w:w="874" w:type="dxa"/>
          </w:tcPr>
          <w:p>
            <w:pPr>
              <w:pStyle w:val="0"/>
              <w:jc w:val="center"/>
            </w:pPr>
            <w:r>
              <w:rPr>
                <w:sz w:val="24"/>
              </w:rPr>
              <w:t xml:space="preserve">1</w:t>
            </w:r>
          </w:p>
        </w:tc>
        <w:tc>
          <w:tcPr>
            <w:tcW w:w="3866" w:type="dxa"/>
          </w:tcPr>
          <w:p>
            <w:pPr>
              <w:pStyle w:val="0"/>
              <w:jc w:val="center"/>
            </w:pPr>
            <w:r>
              <w:rPr>
                <w:sz w:val="24"/>
              </w:rPr>
              <w:t xml:space="preserve">2</w:t>
            </w:r>
          </w:p>
        </w:tc>
        <w:tc>
          <w:tcPr>
            <w:tcW w:w="1020" w:type="dxa"/>
          </w:tcPr>
          <w:p>
            <w:pPr>
              <w:pStyle w:val="0"/>
              <w:jc w:val="center"/>
            </w:pPr>
            <w:r>
              <w:rPr>
                <w:sz w:val="24"/>
              </w:rPr>
              <w:t xml:space="preserve">3</w:t>
            </w:r>
          </w:p>
        </w:tc>
        <w:tc>
          <w:tcPr>
            <w:tcW w:w="1140" w:type="dxa"/>
          </w:tcPr>
          <w:p>
            <w:pPr>
              <w:pStyle w:val="0"/>
              <w:jc w:val="center"/>
            </w:pPr>
            <w:r>
              <w:rPr>
                <w:sz w:val="24"/>
              </w:rPr>
              <w:t xml:space="preserve">4</w:t>
            </w:r>
          </w:p>
        </w:tc>
        <w:tc>
          <w:tcPr>
            <w:tcW w:w="985" w:type="dxa"/>
          </w:tcPr>
          <w:p>
            <w:pPr>
              <w:pStyle w:val="0"/>
              <w:jc w:val="center"/>
            </w:pPr>
            <w:r>
              <w:rPr>
                <w:sz w:val="24"/>
              </w:rPr>
              <w:t xml:space="preserve">5</w:t>
            </w:r>
          </w:p>
        </w:tc>
        <w:tc>
          <w:tcPr>
            <w:tcW w:w="1152" w:type="dxa"/>
          </w:tcPr>
          <w:p>
            <w:pPr>
              <w:pStyle w:val="0"/>
              <w:jc w:val="center"/>
            </w:pPr>
            <w:r>
              <w:rPr>
                <w:sz w:val="24"/>
              </w:rPr>
              <w:t xml:space="preserve">6</w:t>
            </w:r>
          </w:p>
        </w:tc>
      </w:tr>
      <w:tr>
        <w:tc>
          <w:tcPr>
            <w:gridSpan w:val="6"/>
            <w:tcW w:w="9037" w:type="dxa"/>
          </w:tcPr>
          <w:p>
            <w:pPr>
              <w:pStyle w:val="0"/>
              <w:outlineLvl w:val="3"/>
              <w:jc w:val="center"/>
            </w:pPr>
            <w:r>
              <w:rPr>
                <w:sz w:val="24"/>
              </w:rPr>
              <w:t xml:space="preserve">Раздел 1. Отражение на счетах бухгалтерского учета выделенных ВПИ</w:t>
            </w:r>
          </w:p>
        </w:tc>
      </w:tr>
      <w:tr>
        <w:tc>
          <w:tcPr>
            <w:tcW w:w="874" w:type="dxa"/>
          </w:tcPr>
          <w:p>
            <w:pPr>
              <w:pStyle w:val="0"/>
            </w:pPr>
            <w:r>
              <w:rPr>
                <w:sz w:val="24"/>
              </w:rPr>
              <w:t xml:space="preserve">1.1</w:t>
            </w:r>
          </w:p>
        </w:tc>
        <w:tc>
          <w:tcPr>
            <w:tcW w:w="3866" w:type="dxa"/>
          </w:tcPr>
          <w:p>
            <w:pPr>
              <w:pStyle w:val="0"/>
              <w:ind w:firstLine="283"/>
              <w:jc w:val="both"/>
            </w:pPr>
            <w:r>
              <w:rPr>
                <w:sz w:val="24"/>
              </w:rPr>
              <w:t xml:space="preserve">Отражение первоначального признания выделенного ВПИ</w:t>
            </w:r>
          </w:p>
        </w:tc>
        <w:tc>
          <w:tcPr>
            <w:tcW w:w="1020" w:type="dxa"/>
          </w:tcPr>
          <w:p>
            <w:pPr>
              <w:pStyle w:val="0"/>
              <w:jc w:val="center"/>
            </w:pPr>
            <w:r>
              <w:rPr>
                <w:sz w:val="24"/>
              </w:rPr>
              <w:t xml:space="preserve">N 37929, N 38029, N 38129, N 38229, N 38329, N 38429, N 38529, N 38629, N 38729, N 38829, N 38929, N 39029</w:t>
            </w:r>
          </w:p>
        </w:tc>
        <w:tc>
          <w:tcPr>
            <w:tcW w:w="1140" w:type="dxa"/>
          </w:tcPr>
          <w:p>
            <w:pPr>
              <w:pStyle w:val="0"/>
              <w:jc w:val="center"/>
            </w:pPr>
            <w:r>
              <w:rPr>
                <w:sz w:val="24"/>
              </w:rPr>
              <w:t xml:space="preserve">N 52702</w:t>
            </w:r>
          </w:p>
        </w:tc>
        <w:tc>
          <w:tcPr>
            <w:tcW w:w="985" w:type="dxa"/>
          </w:tcPr>
          <w:p>
            <w:pPr>
              <w:pStyle w:val="0"/>
              <w:jc w:val="center"/>
            </w:pPr>
            <w:r>
              <w:rPr>
                <w:sz w:val="24"/>
              </w:rPr>
              <w:t xml:space="preserve">-</w:t>
            </w:r>
          </w:p>
        </w:tc>
        <w:tc>
          <w:tcPr>
            <w:tcW w:w="1152" w:type="dxa"/>
          </w:tcPr>
          <w:p>
            <w:pPr>
              <w:pStyle w:val="0"/>
              <w:jc w:val="center"/>
            </w:pPr>
            <w:r>
              <w:rPr>
                <w:sz w:val="24"/>
              </w:rPr>
              <w:t xml:space="preserve">3</w:t>
            </w:r>
          </w:p>
        </w:tc>
      </w:tr>
      <w:tr>
        <w:tc>
          <w:tcPr>
            <w:tcW w:w="874" w:type="dxa"/>
          </w:tcPr>
          <w:p>
            <w:pPr>
              <w:pStyle w:val="0"/>
            </w:pPr>
            <w:r>
              <w:rPr>
                <w:sz w:val="24"/>
              </w:rPr>
              <w:t xml:space="preserve">1.2</w:t>
            </w:r>
          </w:p>
        </w:tc>
        <w:tc>
          <w:tcPr>
            <w:tcW w:w="3866" w:type="dxa"/>
          </w:tcPr>
          <w:p>
            <w:pPr>
              <w:pStyle w:val="0"/>
              <w:ind w:firstLine="283"/>
              <w:jc w:val="both"/>
            </w:pPr>
            <w:r>
              <w:rPr>
                <w:sz w:val="24"/>
              </w:rPr>
              <w:t xml:space="preserve">Отражение переоценки, увеличивающей справедливую стоимость выделенного ВПИ, по которому ожидается уменьшение экономических выгод</w:t>
            </w:r>
          </w:p>
        </w:tc>
        <w:tc>
          <w:tcPr>
            <w:tcW w:w="1020" w:type="dxa"/>
          </w:tcPr>
          <w:p>
            <w:pPr>
              <w:pStyle w:val="0"/>
              <w:jc w:val="center"/>
            </w:pPr>
            <w:r>
              <w:rPr>
                <w:sz w:val="24"/>
              </w:rPr>
              <w:t xml:space="preserve">N 71510</w:t>
            </w:r>
          </w:p>
        </w:tc>
        <w:tc>
          <w:tcPr>
            <w:tcW w:w="1140" w:type="dxa"/>
          </w:tcPr>
          <w:p>
            <w:pPr>
              <w:pStyle w:val="0"/>
              <w:jc w:val="center"/>
            </w:pPr>
            <w:r>
              <w:rPr>
                <w:sz w:val="24"/>
              </w:rPr>
              <w:t xml:space="preserve">N 52702</w:t>
            </w:r>
          </w:p>
        </w:tc>
        <w:tc>
          <w:tcPr>
            <w:tcW w:w="985" w:type="dxa"/>
          </w:tcPr>
          <w:p>
            <w:pPr>
              <w:pStyle w:val="0"/>
              <w:jc w:val="center"/>
            </w:pPr>
            <w:r>
              <w:rPr>
                <w:sz w:val="24"/>
              </w:rPr>
              <w:t xml:space="preserve">23202</w:t>
            </w:r>
          </w:p>
        </w:tc>
        <w:tc>
          <w:tcPr>
            <w:tcW w:w="1152" w:type="dxa"/>
          </w:tcPr>
          <w:p>
            <w:pPr>
              <w:pStyle w:val="0"/>
              <w:jc w:val="center"/>
            </w:pPr>
            <w:r>
              <w:rPr>
                <w:sz w:val="24"/>
              </w:rPr>
              <w:t xml:space="preserve">3</w:t>
            </w:r>
          </w:p>
        </w:tc>
      </w:tr>
      <w:tr>
        <w:tc>
          <w:tcPr>
            <w:tcW w:w="874" w:type="dxa"/>
          </w:tcPr>
          <w:p>
            <w:pPr>
              <w:pStyle w:val="0"/>
            </w:pPr>
            <w:r>
              <w:rPr>
                <w:sz w:val="24"/>
              </w:rPr>
              <w:t xml:space="preserve">1.3</w:t>
            </w:r>
          </w:p>
        </w:tc>
        <w:tc>
          <w:tcPr>
            <w:tcW w:w="3866" w:type="dxa"/>
          </w:tcPr>
          <w:p>
            <w:pPr>
              <w:pStyle w:val="0"/>
              <w:ind w:firstLine="283"/>
              <w:jc w:val="both"/>
            </w:pPr>
            <w:r>
              <w:rPr>
                <w:sz w:val="24"/>
              </w:rPr>
              <w:t xml:space="preserve">Отражение переоценки, уменьшающей справедливую стоимость выделенного ВПИ, по которому ожидается уменьшение экономических выгод</w:t>
            </w:r>
          </w:p>
        </w:tc>
        <w:tc>
          <w:tcPr>
            <w:tcW w:w="1020" w:type="dxa"/>
          </w:tcPr>
          <w:p>
            <w:pPr>
              <w:pStyle w:val="0"/>
              <w:jc w:val="center"/>
            </w:pPr>
            <w:r>
              <w:rPr>
                <w:sz w:val="24"/>
              </w:rPr>
              <w:t xml:space="preserve">N 52702</w:t>
            </w:r>
          </w:p>
        </w:tc>
        <w:tc>
          <w:tcPr>
            <w:tcW w:w="1140" w:type="dxa"/>
          </w:tcPr>
          <w:p>
            <w:pPr>
              <w:pStyle w:val="0"/>
              <w:jc w:val="center"/>
            </w:pPr>
            <w:r>
              <w:rPr>
                <w:sz w:val="24"/>
              </w:rPr>
              <w:t xml:space="preserve">N 71509</w:t>
            </w:r>
          </w:p>
        </w:tc>
        <w:tc>
          <w:tcPr>
            <w:tcW w:w="985" w:type="dxa"/>
          </w:tcPr>
          <w:p>
            <w:pPr>
              <w:pStyle w:val="0"/>
              <w:jc w:val="center"/>
            </w:pPr>
            <w:r>
              <w:rPr>
                <w:sz w:val="24"/>
              </w:rPr>
              <w:t xml:space="preserve">13202</w:t>
            </w:r>
          </w:p>
        </w:tc>
        <w:tc>
          <w:tcPr>
            <w:tcW w:w="1152" w:type="dxa"/>
          </w:tcPr>
          <w:p>
            <w:pPr>
              <w:pStyle w:val="0"/>
              <w:jc w:val="center"/>
            </w:pPr>
            <w:r>
              <w:rPr>
                <w:sz w:val="24"/>
              </w:rPr>
              <w:t xml:space="preserve">3</w:t>
            </w:r>
          </w:p>
        </w:tc>
      </w:tr>
      <w:tr>
        <w:tc>
          <w:tcPr>
            <w:tcW w:w="874" w:type="dxa"/>
          </w:tcPr>
          <w:p>
            <w:pPr>
              <w:pStyle w:val="0"/>
            </w:pPr>
            <w:r>
              <w:rPr>
                <w:sz w:val="24"/>
              </w:rPr>
              <w:t xml:space="preserve">1.4</w:t>
            </w:r>
          </w:p>
        </w:tc>
        <w:tc>
          <w:tcPr>
            <w:tcW w:w="3866" w:type="dxa"/>
          </w:tcPr>
          <w:p>
            <w:pPr>
              <w:pStyle w:val="0"/>
              <w:ind w:firstLine="283"/>
              <w:jc w:val="both"/>
            </w:pPr>
            <w:r>
              <w:rPr>
                <w:sz w:val="24"/>
              </w:rPr>
              <w:t xml:space="preserve">Отражение корректировки РППО на сумму переоценки, увеличивающей справедливую стоимость выделенного ВПИ, по которому ожидается уменьшение экономических выгод</w:t>
            </w:r>
          </w:p>
        </w:tc>
        <w:tc>
          <w:tcPr>
            <w:tcW w:w="1020" w:type="dxa"/>
          </w:tcPr>
          <w:p>
            <w:pPr>
              <w:pStyle w:val="0"/>
              <w:jc w:val="center"/>
            </w:pPr>
            <w:r>
              <w:rPr>
                <w:sz w:val="24"/>
              </w:rPr>
              <w:t xml:space="preserve">N 37929, N 38029, N 38129, N 38229, N 38329, N 38429, N 38529, N 38629, N 38729, N 38829, N 38929, N 39029</w:t>
            </w:r>
          </w:p>
        </w:tc>
        <w:tc>
          <w:tcPr>
            <w:tcW w:w="1140" w:type="dxa"/>
          </w:tcPr>
          <w:p>
            <w:pPr>
              <w:pStyle w:val="0"/>
              <w:jc w:val="center"/>
            </w:pPr>
            <w:r>
              <w:rPr>
                <w:sz w:val="24"/>
              </w:rPr>
              <w:t xml:space="preserve">N 71327</w:t>
            </w:r>
          </w:p>
        </w:tc>
        <w:tc>
          <w:tcPr>
            <w:tcW w:w="985" w:type="dxa"/>
          </w:tcPr>
          <w:p>
            <w:pPr>
              <w:pStyle w:val="0"/>
              <w:jc w:val="center"/>
            </w:pPr>
            <w:r>
              <w:rPr>
                <w:sz w:val="24"/>
              </w:rPr>
              <w:t xml:space="preserve">14206</w:t>
            </w:r>
          </w:p>
        </w:tc>
        <w:tc>
          <w:tcPr>
            <w:tcW w:w="1152" w:type="dxa"/>
          </w:tcPr>
          <w:p>
            <w:pPr>
              <w:pStyle w:val="0"/>
              <w:jc w:val="center"/>
            </w:pPr>
            <w:r>
              <w:rPr>
                <w:sz w:val="24"/>
              </w:rPr>
              <w:t xml:space="preserve">3</w:t>
            </w:r>
          </w:p>
        </w:tc>
      </w:tr>
      <w:tr>
        <w:tc>
          <w:tcPr>
            <w:tcW w:w="874" w:type="dxa"/>
          </w:tcPr>
          <w:p>
            <w:pPr>
              <w:pStyle w:val="0"/>
            </w:pPr>
            <w:r>
              <w:rPr>
                <w:sz w:val="24"/>
              </w:rPr>
              <w:t xml:space="preserve">1.5</w:t>
            </w:r>
          </w:p>
        </w:tc>
        <w:tc>
          <w:tcPr>
            <w:tcW w:w="3866" w:type="dxa"/>
          </w:tcPr>
          <w:p>
            <w:pPr>
              <w:pStyle w:val="0"/>
              <w:ind w:firstLine="283"/>
              <w:jc w:val="both"/>
            </w:pPr>
            <w:r>
              <w:rPr>
                <w:sz w:val="24"/>
              </w:rPr>
              <w:t xml:space="preserve">Отражение корректировки РППО на сумму переоценки, уменьшающей справедливую стоимость выделенного ВПИ, по которому ожидается уменьшение экономических выгод</w:t>
            </w:r>
          </w:p>
        </w:tc>
        <w:tc>
          <w:tcPr>
            <w:tcW w:w="1020" w:type="dxa"/>
          </w:tcPr>
          <w:p>
            <w:pPr>
              <w:pStyle w:val="0"/>
              <w:jc w:val="center"/>
            </w:pPr>
            <w:r>
              <w:rPr>
                <w:sz w:val="24"/>
              </w:rPr>
              <w:t xml:space="preserve">N 71328</w:t>
            </w:r>
          </w:p>
        </w:tc>
        <w:tc>
          <w:tcPr>
            <w:tcW w:w="1140" w:type="dxa"/>
          </w:tcPr>
          <w:p>
            <w:pPr>
              <w:pStyle w:val="0"/>
              <w:jc w:val="center"/>
            </w:pPr>
            <w:r>
              <w:rPr>
                <w:sz w:val="24"/>
              </w:rPr>
              <w:t xml:space="preserve">N 37929, N 38029, N 38129, N 38229, N 38329, N 38429, N 38529, N 38629, N 38729, N 38829, N 38929, N 39029</w:t>
            </w:r>
          </w:p>
        </w:tc>
        <w:tc>
          <w:tcPr>
            <w:tcW w:w="985" w:type="dxa"/>
          </w:tcPr>
          <w:p>
            <w:pPr>
              <w:pStyle w:val="0"/>
              <w:jc w:val="center"/>
            </w:pPr>
            <w:r>
              <w:rPr>
                <w:sz w:val="24"/>
              </w:rPr>
              <w:t xml:space="preserve">24207</w:t>
            </w:r>
          </w:p>
        </w:tc>
        <w:tc>
          <w:tcPr>
            <w:tcW w:w="1152" w:type="dxa"/>
          </w:tcPr>
          <w:p>
            <w:pPr>
              <w:pStyle w:val="0"/>
              <w:jc w:val="center"/>
            </w:pPr>
            <w:r>
              <w:rPr>
                <w:sz w:val="24"/>
              </w:rPr>
              <w:t xml:space="preserve">3</w:t>
            </w:r>
          </w:p>
        </w:tc>
      </w:tr>
      <w:tr>
        <w:tc>
          <w:tcPr>
            <w:tcW w:w="874" w:type="dxa"/>
          </w:tcPr>
          <w:p>
            <w:pPr>
              <w:pStyle w:val="0"/>
            </w:pPr>
            <w:r>
              <w:rPr>
                <w:sz w:val="24"/>
              </w:rPr>
              <w:t xml:space="preserve">1.6</w:t>
            </w:r>
          </w:p>
        </w:tc>
        <w:tc>
          <w:tcPr>
            <w:tcW w:w="3866" w:type="dxa"/>
          </w:tcPr>
          <w:p>
            <w:pPr>
              <w:pStyle w:val="0"/>
              <w:ind w:firstLine="283"/>
              <w:jc w:val="both"/>
            </w:pPr>
            <w:r>
              <w:rPr>
                <w:sz w:val="24"/>
              </w:rPr>
              <w:t xml:space="preserve">Отражение прекращения признания выделенного ВПИ, по которому ожидается уменьшение экономических выгод</w:t>
            </w:r>
          </w:p>
        </w:tc>
        <w:tc>
          <w:tcPr>
            <w:tcW w:w="1020" w:type="dxa"/>
          </w:tcPr>
          <w:p>
            <w:pPr>
              <w:pStyle w:val="0"/>
              <w:jc w:val="center"/>
            </w:pPr>
            <w:r>
              <w:rPr>
                <w:sz w:val="24"/>
              </w:rPr>
              <w:t xml:space="preserve">N 52702</w:t>
            </w:r>
          </w:p>
        </w:tc>
        <w:tc>
          <w:tcPr>
            <w:tcW w:w="1140" w:type="dxa"/>
          </w:tcPr>
          <w:p>
            <w:pPr>
              <w:pStyle w:val="0"/>
              <w:jc w:val="center"/>
            </w:pPr>
            <w:r>
              <w:rPr>
                <w:sz w:val="24"/>
              </w:rPr>
              <w:t xml:space="preserve">N 37929, N 38029, N 38129, N 38229, N 38329, N 38429, N 38529, N 38629, N 38729, N 38829, N 38929, N 39029</w:t>
            </w:r>
          </w:p>
        </w:tc>
        <w:tc>
          <w:tcPr>
            <w:tcW w:w="985" w:type="dxa"/>
          </w:tcPr>
          <w:p>
            <w:pPr>
              <w:pStyle w:val="0"/>
              <w:jc w:val="center"/>
            </w:pPr>
            <w:r>
              <w:rPr>
                <w:sz w:val="24"/>
              </w:rPr>
              <w:t xml:space="preserve">-</w:t>
            </w:r>
          </w:p>
        </w:tc>
        <w:tc>
          <w:tcPr>
            <w:tcW w:w="1152" w:type="dxa"/>
          </w:tcPr>
          <w:p>
            <w:pPr>
              <w:pStyle w:val="0"/>
              <w:jc w:val="center"/>
            </w:pPr>
            <w:r>
              <w:rPr>
                <w:sz w:val="24"/>
              </w:rPr>
              <w:t xml:space="preserve">3</w:t>
            </w:r>
          </w:p>
        </w:tc>
      </w:tr>
      <w:tr>
        <w:tc>
          <w:tcPr>
            <w:gridSpan w:val="6"/>
            <w:tcW w:w="9037" w:type="dxa"/>
          </w:tcPr>
          <w:p>
            <w:pPr>
              <w:pStyle w:val="0"/>
              <w:outlineLvl w:val="3"/>
              <w:jc w:val="center"/>
            </w:pPr>
            <w:r>
              <w:rPr>
                <w:sz w:val="24"/>
              </w:rPr>
              <w:t xml:space="preserve">Раздел 2. Отражение на счетах бухгалтерского учета выделенных инвестиционных составляющих</w:t>
            </w:r>
          </w:p>
        </w:tc>
      </w:tr>
      <w:tr>
        <w:tc>
          <w:tcPr>
            <w:tcW w:w="874" w:type="dxa"/>
          </w:tcPr>
          <w:p>
            <w:pPr>
              <w:pStyle w:val="0"/>
            </w:pPr>
            <w:r>
              <w:rPr>
                <w:sz w:val="24"/>
              </w:rPr>
              <w:t xml:space="preserve">2.1</w:t>
            </w:r>
          </w:p>
        </w:tc>
        <w:tc>
          <w:tcPr>
            <w:tcW w:w="3866" w:type="dxa"/>
          </w:tcPr>
          <w:p>
            <w:pPr>
              <w:pStyle w:val="0"/>
              <w:ind w:firstLine="283"/>
              <w:jc w:val="both"/>
            </w:pPr>
            <w:r>
              <w:rPr>
                <w:sz w:val="24"/>
              </w:rPr>
              <w:t xml:space="preserve">Отражение первоначального признания выделенной инвестиционной составляющей, корректировки стоимости выделенной инвестиционной составляющей при последующем получении взносов от вкладчиков</w:t>
            </w:r>
          </w:p>
        </w:tc>
        <w:tc>
          <w:tcPr>
            <w:tcW w:w="1020" w:type="dxa"/>
          </w:tcPr>
          <w:p>
            <w:pPr>
              <w:pStyle w:val="0"/>
              <w:jc w:val="center"/>
            </w:pPr>
            <w:r>
              <w:rPr>
                <w:sz w:val="24"/>
              </w:rPr>
              <w:t xml:space="preserve">N 37929, N 38029, N 38129, N 38229, N 38329, N 38429, N 38529, N 38629, N 38729, N 38829, N 38929, N 39029</w:t>
            </w:r>
          </w:p>
        </w:tc>
        <w:tc>
          <w:tcPr>
            <w:tcW w:w="1140" w:type="dxa"/>
          </w:tcPr>
          <w:p>
            <w:pPr>
              <w:pStyle w:val="0"/>
              <w:jc w:val="center"/>
            </w:pPr>
            <w:r>
              <w:rPr>
                <w:sz w:val="24"/>
              </w:rPr>
              <w:t xml:space="preserve">N 39923</w:t>
            </w:r>
          </w:p>
        </w:tc>
        <w:tc>
          <w:tcPr>
            <w:tcW w:w="985" w:type="dxa"/>
          </w:tcPr>
          <w:p>
            <w:pPr>
              <w:pStyle w:val="0"/>
              <w:jc w:val="center"/>
            </w:pPr>
            <w:r>
              <w:rPr>
                <w:sz w:val="24"/>
              </w:rPr>
              <w:t xml:space="preserve">-</w:t>
            </w:r>
          </w:p>
        </w:tc>
        <w:tc>
          <w:tcPr>
            <w:tcW w:w="1152" w:type="dxa"/>
          </w:tcPr>
          <w:p>
            <w:pPr>
              <w:pStyle w:val="0"/>
              <w:jc w:val="center"/>
            </w:pPr>
            <w:r>
              <w:rPr>
                <w:sz w:val="24"/>
              </w:rPr>
              <w:t xml:space="preserve">3</w:t>
            </w:r>
          </w:p>
        </w:tc>
      </w:tr>
      <w:tr>
        <w:tc>
          <w:tcPr>
            <w:tcW w:w="874" w:type="dxa"/>
          </w:tcPr>
          <w:p>
            <w:pPr>
              <w:pStyle w:val="0"/>
            </w:pPr>
            <w:r>
              <w:rPr>
                <w:sz w:val="24"/>
              </w:rPr>
              <w:t xml:space="preserve">2.2</w:t>
            </w:r>
          </w:p>
        </w:tc>
        <w:tc>
          <w:tcPr>
            <w:tcW w:w="3866" w:type="dxa"/>
          </w:tcPr>
          <w:p>
            <w:pPr>
              <w:pStyle w:val="0"/>
              <w:ind w:firstLine="283"/>
              <w:jc w:val="both"/>
            </w:pPr>
            <w:r>
              <w:rPr>
                <w:sz w:val="24"/>
              </w:rPr>
              <w:t xml:space="preserve">Отражение корректировки, увеличивающей амортизированную стоимость выделенной инвестиционной составляющей и увеличивающей процентные расходы</w:t>
            </w:r>
          </w:p>
        </w:tc>
        <w:tc>
          <w:tcPr>
            <w:tcW w:w="1020" w:type="dxa"/>
          </w:tcPr>
          <w:p>
            <w:pPr>
              <w:pStyle w:val="0"/>
              <w:jc w:val="center"/>
            </w:pPr>
            <w:r>
              <w:rPr>
                <w:sz w:val="24"/>
              </w:rPr>
              <w:t xml:space="preserve">N 71103</w:t>
            </w:r>
          </w:p>
        </w:tc>
        <w:tc>
          <w:tcPr>
            <w:tcW w:w="1140" w:type="dxa"/>
          </w:tcPr>
          <w:p>
            <w:pPr>
              <w:pStyle w:val="0"/>
              <w:jc w:val="center"/>
            </w:pPr>
            <w:r>
              <w:rPr>
                <w:sz w:val="24"/>
              </w:rPr>
              <w:t xml:space="preserve">N 39923</w:t>
            </w:r>
          </w:p>
        </w:tc>
        <w:tc>
          <w:tcPr>
            <w:tcW w:w="985" w:type="dxa"/>
          </w:tcPr>
          <w:p>
            <w:pPr>
              <w:pStyle w:val="0"/>
              <w:jc w:val="center"/>
            </w:pPr>
            <w:r>
              <w:rPr>
                <w:sz w:val="24"/>
              </w:rPr>
              <w:t xml:space="preserve">23306</w:t>
            </w:r>
          </w:p>
        </w:tc>
        <w:tc>
          <w:tcPr>
            <w:tcW w:w="1152" w:type="dxa"/>
          </w:tcPr>
          <w:p>
            <w:pPr>
              <w:pStyle w:val="0"/>
              <w:jc w:val="center"/>
            </w:pPr>
            <w:r>
              <w:rPr>
                <w:sz w:val="24"/>
              </w:rPr>
              <w:t xml:space="preserve">3</w:t>
            </w:r>
          </w:p>
        </w:tc>
      </w:tr>
      <w:tr>
        <w:tc>
          <w:tcPr>
            <w:tcW w:w="874" w:type="dxa"/>
          </w:tcPr>
          <w:p>
            <w:pPr>
              <w:pStyle w:val="0"/>
            </w:pPr>
            <w:r>
              <w:rPr>
                <w:sz w:val="24"/>
              </w:rPr>
              <w:t xml:space="preserve">2.3</w:t>
            </w:r>
          </w:p>
        </w:tc>
        <w:tc>
          <w:tcPr>
            <w:tcW w:w="3866" w:type="dxa"/>
          </w:tcPr>
          <w:p>
            <w:pPr>
              <w:pStyle w:val="0"/>
              <w:ind w:firstLine="283"/>
              <w:jc w:val="both"/>
            </w:pPr>
            <w:r>
              <w:rPr>
                <w:sz w:val="24"/>
              </w:rPr>
              <w:t xml:space="preserve">Отражение переоценки, увеличивающей справедливую стоимость выделенной инвестиционной составляющей</w:t>
            </w:r>
          </w:p>
        </w:tc>
        <w:tc>
          <w:tcPr>
            <w:tcW w:w="1020" w:type="dxa"/>
          </w:tcPr>
          <w:p>
            <w:pPr>
              <w:pStyle w:val="0"/>
              <w:jc w:val="center"/>
            </w:pPr>
            <w:r>
              <w:rPr>
                <w:sz w:val="24"/>
              </w:rPr>
              <w:t xml:space="preserve">N 71508</w:t>
            </w:r>
          </w:p>
        </w:tc>
        <w:tc>
          <w:tcPr>
            <w:tcW w:w="1140" w:type="dxa"/>
          </w:tcPr>
          <w:p>
            <w:pPr>
              <w:pStyle w:val="0"/>
              <w:jc w:val="center"/>
            </w:pPr>
            <w:r>
              <w:rPr>
                <w:sz w:val="24"/>
              </w:rPr>
              <w:t xml:space="preserve">N 39923</w:t>
            </w:r>
          </w:p>
        </w:tc>
        <w:tc>
          <w:tcPr>
            <w:tcW w:w="985" w:type="dxa"/>
          </w:tcPr>
          <w:p>
            <w:pPr>
              <w:pStyle w:val="0"/>
              <w:jc w:val="center"/>
            </w:pPr>
            <w:r>
              <w:rPr>
                <w:sz w:val="24"/>
              </w:rPr>
              <w:t xml:space="preserve">23307</w:t>
            </w:r>
          </w:p>
        </w:tc>
        <w:tc>
          <w:tcPr>
            <w:tcW w:w="1152" w:type="dxa"/>
          </w:tcPr>
          <w:p>
            <w:pPr>
              <w:pStyle w:val="0"/>
              <w:jc w:val="center"/>
            </w:pPr>
            <w:r>
              <w:rPr>
                <w:sz w:val="24"/>
              </w:rPr>
              <w:t xml:space="preserve">3</w:t>
            </w:r>
          </w:p>
        </w:tc>
      </w:tr>
      <w:tr>
        <w:tc>
          <w:tcPr>
            <w:tcW w:w="874" w:type="dxa"/>
          </w:tcPr>
          <w:p>
            <w:pPr>
              <w:pStyle w:val="0"/>
            </w:pPr>
            <w:r>
              <w:rPr>
                <w:sz w:val="24"/>
              </w:rPr>
              <w:t xml:space="preserve">2.4</w:t>
            </w:r>
          </w:p>
        </w:tc>
        <w:tc>
          <w:tcPr>
            <w:tcW w:w="3866" w:type="dxa"/>
          </w:tcPr>
          <w:p>
            <w:pPr>
              <w:pStyle w:val="0"/>
              <w:ind w:firstLine="283"/>
              <w:jc w:val="both"/>
            </w:pPr>
            <w:r>
              <w:rPr>
                <w:sz w:val="24"/>
              </w:rPr>
              <w:t xml:space="preserve">Отражение переоценки, уменьшающей справедливую стоимость выделенной инвестиционной составляющей</w:t>
            </w:r>
          </w:p>
        </w:tc>
        <w:tc>
          <w:tcPr>
            <w:tcW w:w="1020" w:type="dxa"/>
          </w:tcPr>
          <w:p>
            <w:pPr>
              <w:pStyle w:val="0"/>
              <w:jc w:val="center"/>
            </w:pPr>
            <w:r>
              <w:rPr>
                <w:sz w:val="24"/>
              </w:rPr>
              <w:t xml:space="preserve">N 39923</w:t>
            </w:r>
          </w:p>
        </w:tc>
        <w:tc>
          <w:tcPr>
            <w:tcW w:w="1140" w:type="dxa"/>
          </w:tcPr>
          <w:p>
            <w:pPr>
              <w:pStyle w:val="0"/>
              <w:jc w:val="center"/>
            </w:pPr>
            <w:r>
              <w:rPr>
                <w:sz w:val="24"/>
              </w:rPr>
              <w:t xml:space="preserve">N 71507</w:t>
            </w:r>
          </w:p>
        </w:tc>
        <w:tc>
          <w:tcPr>
            <w:tcW w:w="985" w:type="dxa"/>
          </w:tcPr>
          <w:p>
            <w:pPr>
              <w:pStyle w:val="0"/>
              <w:jc w:val="center"/>
            </w:pPr>
            <w:r>
              <w:rPr>
                <w:sz w:val="24"/>
              </w:rPr>
              <w:t xml:space="preserve">13305</w:t>
            </w:r>
          </w:p>
        </w:tc>
        <w:tc>
          <w:tcPr>
            <w:tcW w:w="1152" w:type="dxa"/>
          </w:tcPr>
          <w:p>
            <w:pPr>
              <w:pStyle w:val="0"/>
              <w:jc w:val="center"/>
            </w:pPr>
            <w:r>
              <w:rPr>
                <w:sz w:val="24"/>
              </w:rPr>
              <w:t xml:space="preserve">3</w:t>
            </w:r>
          </w:p>
        </w:tc>
      </w:tr>
      <w:tr>
        <w:tc>
          <w:tcPr>
            <w:tcW w:w="874" w:type="dxa"/>
          </w:tcPr>
          <w:p>
            <w:pPr>
              <w:pStyle w:val="0"/>
            </w:pPr>
            <w:r>
              <w:rPr>
                <w:sz w:val="24"/>
              </w:rPr>
              <w:t xml:space="preserve">2.5</w:t>
            </w:r>
          </w:p>
        </w:tc>
        <w:tc>
          <w:tcPr>
            <w:tcW w:w="3866" w:type="dxa"/>
          </w:tcPr>
          <w:p>
            <w:pPr>
              <w:pStyle w:val="0"/>
              <w:ind w:firstLine="283"/>
              <w:jc w:val="both"/>
            </w:pPr>
            <w:r>
              <w:rPr>
                <w:sz w:val="24"/>
              </w:rPr>
              <w:t xml:space="preserve">Отражение корректировки РППО на сумму увеличения стоимости выделенной инвестиционной составляющей</w:t>
            </w:r>
          </w:p>
        </w:tc>
        <w:tc>
          <w:tcPr>
            <w:tcW w:w="1020" w:type="dxa"/>
          </w:tcPr>
          <w:p>
            <w:pPr>
              <w:pStyle w:val="0"/>
              <w:jc w:val="center"/>
            </w:pPr>
            <w:r>
              <w:rPr>
                <w:sz w:val="24"/>
              </w:rPr>
              <w:t xml:space="preserve">N 37929, N 38029, N 38129, N 38229, N 38329, N 38429, N 38529, N 38629, N 38729, N 38829, N 38929, N 39029</w:t>
            </w:r>
          </w:p>
        </w:tc>
        <w:tc>
          <w:tcPr>
            <w:tcW w:w="1140" w:type="dxa"/>
          </w:tcPr>
          <w:p>
            <w:pPr>
              <w:pStyle w:val="0"/>
              <w:jc w:val="center"/>
            </w:pPr>
            <w:r>
              <w:rPr>
                <w:sz w:val="24"/>
              </w:rPr>
              <w:t xml:space="preserve">N 71327</w:t>
            </w:r>
          </w:p>
        </w:tc>
        <w:tc>
          <w:tcPr>
            <w:tcW w:w="985" w:type="dxa"/>
          </w:tcPr>
          <w:p>
            <w:pPr>
              <w:pStyle w:val="0"/>
              <w:jc w:val="center"/>
            </w:pPr>
            <w:r>
              <w:rPr>
                <w:sz w:val="24"/>
              </w:rPr>
              <w:t xml:space="preserve">14206</w:t>
            </w:r>
          </w:p>
        </w:tc>
        <w:tc>
          <w:tcPr>
            <w:tcW w:w="1152" w:type="dxa"/>
          </w:tcPr>
          <w:p>
            <w:pPr>
              <w:pStyle w:val="0"/>
              <w:jc w:val="center"/>
            </w:pPr>
            <w:r>
              <w:rPr>
                <w:sz w:val="24"/>
              </w:rPr>
              <w:t xml:space="preserve">3</w:t>
            </w:r>
          </w:p>
        </w:tc>
      </w:tr>
      <w:tr>
        <w:tc>
          <w:tcPr>
            <w:tcW w:w="874" w:type="dxa"/>
          </w:tcPr>
          <w:p>
            <w:pPr>
              <w:pStyle w:val="0"/>
            </w:pPr>
            <w:r>
              <w:rPr>
                <w:sz w:val="24"/>
              </w:rPr>
              <w:t xml:space="preserve">2.6</w:t>
            </w:r>
          </w:p>
        </w:tc>
        <w:tc>
          <w:tcPr>
            <w:tcW w:w="3866" w:type="dxa"/>
          </w:tcPr>
          <w:p>
            <w:pPr>
              <w:pStyle w:val="0"/>
              <w:ind w:firstLine="283"/>
              <w:jc w:val="both"/>
            </w:pPr>
            <w:r>
              <w:rPr>
                <w:sz w:val="24"/>
              </w:rPr>
              <w:t xml:space="preserve">Отражение корректировки РППО на сумму уменьшения стоимости выделенной инвестиционной составляющей</w:t>
            </w:r>
          </w:p>
        </w:tc>
        <w:tc>
          <w:tcPr>
            <w:tcW w:w="1020" w:type="dxa"/>
          </w:tcPr>
          <w:p>
            <w:pPr>
              <w:pStyle w:val="0"/>
              <w:jc w:val="center"/>
            </w:pPr>
            <w:r>
              <w:rPr>
                <w:sz w:val="24"/>
              </w:rPr>
              <w:t xml:space="preserve">N 71328</w:t>
            </w:r>
          </w:p>
        </w:tc>
        <w:tc>
          <w:tcPr>
            <w:tcW w:w="1140" w:type="dxa"/>
          </w:tcPr>
          <w:p>
            <w:pPr>
              <w:pStyle w:val="0"/>
              <w:jc w:val="center"/>
            </w:pPr>
            <w:r>
              <w:rPr>
                <w:sz w:val="24"/>
              </w:rPr>
              <w:t xml:space="preserve">N 37929, N 38029, N 38129, N 38229, N 38329, N 38429, N 38529, N 38629, N 38729, N 38829, N 38929, N 39029</w:t>
            </w:r>
          </w:p>
        </w:tc>
        <w:tc>
          <w:tcPr>
            <w:tcW w:w="985" w:type="dxa"/>
          </w:tcPr>
          <w:p>
            <w:pPr>
              <w:pStyle w:val="0"/>
              <w:jc w:val="center"/>
            </w:pPr>
            <w:r>
              <w:rPr>
                <w:sz w:val="24"/>
              </w:rPr>
              <w:t xml:space="preserve">24207</w:t>
            </w:r>
          </w:p>
        </w:tc>
        <w:tc>
          <w:tcPr>
            <w:tcW w:w="1152" w:type="dxa"/>
          </w:tcPr>
          <w:p>
            <w:pPr>
              <w:pStyle w:val="0"/>
              <w:jc w:val="center"/>
            </w:pPr>
            <w:r>
              <w:rPr>
                <w:sz w:val="24"/>
              </w:rPr>
              <w:t xml:space="preserve">3</w:t>
            </w:r>
          </w:p>
        </w:tc>
      </w:tr>
      <w:tr>
        <w:tc>
          <w:tcPr>
            <w:tcW w:w="874" w:type="dxa"/>
          </w:tcPr>
          <w:p>
            <w:pPr>
              <w:pStyle w:val="0"/>
            </w:pPr>
            <w:r>
              <w:rPr>
                <w:sz w:val="24"/>
              </w:rPr>
              <w:t xml:space="preserve">2.7</w:t>
            </w:r>
          </w:p>
        </w:tc>
        <w:tc>
          <w:tcPr>
            <w:tcW w:w="3866" w:type="dxa"/>
          </w:tcPr>
          <w:p>
            <w:pPr>
              <w:pStyle w:val="0"/>
              <w:ind w:firstLine="283"/>
              <w:jc w:val="both"/>
            </w:pPr>
            <w:r>
              <w:rPr>
                <w:sz w:val="24"/>
              </w:rPr>
              <w:t xml:space="preserve">Отражение прекращения признания выделенной инвестиционной составляющей</w:t>
            </w:r>
          </w:p>
        </w:tc>
        <w:tc>
          <w:tcPr>
            <w:tcW w:w="1020" w:type="dxa"/>
          </w:tcPr>
          <w:p>
            <w:pPr>
              <w:pStyle w:val="0"/>
              <w:jc w:val="center"/>
            </w:pPr>
            <w:r>
              <w:rPr>
                <w:sz w:val="24"/>
              </w:rPr>
              <w:t xml:space="preserve">N 39923</w:t>
            </w:r>
          </w:p>
        </w:tc>
        <w:tc>
          <w:tcPr>
            <w:tcW w:w="1140" w:type="dxa"/>
          </w:tcPr>
          <w:p>
            <w:pPr>
              <w:pStyle w:val="0"/>
              <w:jc w:val="center"/>
            </w:pPr>
            <w:r>
              <w:rPr>
                <w:sz w:val="24"/>
              </w:rPr>
              <w:t xml:space="preserve">N 37929, N 38029, N 38129, N 38229, N 38329, N 38429, N 38529, N 38629, N 38729, N 38829, N 38929, N 39029</w:t>
            </w:r>
          </w:p>
        </w:tc>
        <w:tc>
          <w:tcPr>
            <w:tcW w:w="985" w:type="dxa"/>
          </w:tcPr>
          <w:p>
            <w:pPr>
              <w:pStyle w:val="0"/>
              <w:jc w:val="center"/>
            </w:pPr>
            <w:r>
              <w:rPr>
                <w:sz w:val="24"/>
              </w:rPr>
              <w:t xml:space="preserve">-</w:t>
            </w:r>
          </w:p>
        </w:tc>
        <w:tc>
          <w:tcPr>
            <w:tcW w:w="1152" w:type="dxa"/>
          </w:tcPr>
          <w:p>
            <w:pPr>
              <w:pStyle w:val="0"/>
              <w:jc w:val="center"/>
            </w:pPr>
            <w:r>
              <w:rPr>
                <w:sz w:val="24"/>
              </w:rPr>
              <w:t xml:space="preserve">3</w:t>
            </w:r>
          </w:p>
        </w:tc>
      </w:tr>
    </w:tbl>
    <w:p>
      <w:pPr>
        <w:pStyle w:val="0"/>
        <w:jc w:val="both"/>
      </w:pPr>
      <w:r>
        <w:rPr>
          <w:sz w:val="24"/>
        </w:rPr>
      </w:r>
    </w:p>
    <w:bookmarkStart w:id="1366" w:name="P1366"/>
    <w:bookmarkEnd w:id="1366"/>
    <w:p>
      <w:pPr>
        <w:pStyle w:val="2"/>
        <w:outlineLvl w:val="2"/>
        <w:ind w:firstLine="540"/>
        <w:jc w:val="both"/>
      </w:pPr>
      <w:r>
        <w:rPr>
          <w:sz w:val="24"/>
        </w:rPr>
        <w:t xml:space="preserve">Таблица 2.2. Отражение на счетах бухгалтерского учета инвестиционных договоров, учитываемых в соответствии с </w:t>
      </w:r>
      <w:r>
        <w:rPr>
          <w:sz w:val="24"/>
        </w:rPr>
        <w:t xml:space="preserve">МСФО (IFRS) 9</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874"/>
        <w:gridCol w:w="3866"/>
        <w:gridCol w:w="1020"/>
        <w:gridCol w:w="1140"/>
        <w:gridCol w:w="985"/>
        <w:gridCol w:w="1152"/>
      </w:tblGrid>
      <w:tr>
        <w:tc>
          <w:tcPr>
            <w:tcW w:w="874" w:type="dxa"/>
          </w:tcPr>
          <w:p>
            <w:pPr>
              <w:pStyle w:val="0"/>
              <w:jc w:val="center"/>
            </w:pPr>
            <w:r>
              <w:rPr>
                <w:sz w:val="24"/>
              </w:rPr>
              <w:t xml:space="preserve">Номер строки</w:t>
            </w:r>
          </w:p>
        </w:tc>
        <w:tc>
          <w:tcPr>
            <w:tcW w:w="3866" w:type="dxa"/>
          </w:tcPr>
          <w:p>
            <w:pPr>
              <w:pStyle w:val="0"/>
              <w:jc w:val="center"/>
            </w:pPr>
            <w:r>
              <w:rPr>
                <w:sz w:val="24"/>
              </w:rPr>
              <w:t xml:space="preserve">Содержание факта хозяйственной жизни</w:t>
            </w:r>
          </w:p>
        </w:tc>
        <w:tc>
          <w:tcPr>
            <w:tcW w:w="1020" w:type="dxa"/>
          </w:tcPr>
          <w:p>
            <w:pPr>
              <w:pStyle w:val="0"/>
              <w:jc w:val="center"/>
            </w:pPr>
            <w:r>
              <w:rPr>
                <w:sz w:val="24"/>
              </w:rPr>
              <w:t xml:space="preserve">Дебет счета</w:t>
            </w:r>
          </w:p>
        </w:tc>
        <w:tc>
          <w:tcPr>
            <w:tcW w:w="1140" w:type="dxa"/>
          </w:tcPr>
          <w:p>
            <w:pPr>
              <w:pStyle w:val="0"/>
              <w:jc w:val="center"/>
            </w:pPr>
            <w:r>
              <w:rPr>
                <w:sz w:val="24"/>
              </w:rPr>
              <w:t xml:space="preserve">Кредит счета</w:t>
            </w:r>
          </w:p>
        </w:tc>
        <w:tc>
          <w:tcPr>
            <w:tcW w:w="985" w:type="dxa"/>
          </w:tcPr>
          <w:p>
            <w:pPr>
              <w:pStyle w:val="0"/>
              <w:jc w:val="center"/>
            </w:pPr>
            <w:r>
              <w:rPr>
                <w:sz w:val="24"/>
              </w:rPr>
              <w:t xml:space="preserve">Символ</w:t>
            </w:r>
          </w:p>
        </w:tc>
        <w:tc>
          <w:tcPr>
            <w:tcW w:w="1152" w:type="dxa"/>
          </w:tcPr>
          <w:p>
            <w:pPr>
              <w:pStyle w:val="0"/>
              <w:jc w:val="center"/>
            </w:pPr>
            <w:r>
              <w:rPr>
                <w:sz w:val="24"/>
              </w:rPr>
              <w:t xml:space="preserve">Код вида деятельности</w:t>
            </w:r>
          </w:p>
        </w:tc>
      </w:tr>
      <w:tr>
        <w:tc>
          <w:tcPr>
            <w:tcW w:w="874" w:type="dxa"/>
          </w:tcPr>
          <w:p>
            <w:pPr>
              <w:pStyle w:val="0"/>
              <w:jc w:val="center"/>
            </w:pPr>
            <w:r>
              <w:rPr>
                <w:sz w:val="24"/>
              </w:rPr>
              <w:t xml:space="preserve">1</w:t>
            </w:r>
          </w:p>
        </w:tc>
        <w:tc>
          <w:tcPr>
            <w:tcW w:w="3866" w:type="dxa"/>
          </w:tcPr>
          <w:p>
            <w:pPr>
              <w:pStyle w:val="0"/>
              <w:jc w:val="center"/>
            </w:pPr>
            <w:r>
              <w:rPr>
                <w:sz w:val="24"/>
              </w:rPr>
              <w:t xml:space="preserve">2</w:t>
            </w:r>
          </w:p>
        </w:tc>
        <w:tc>
          <w:tcPr>
            <w:tcW w:w="1020" w:type="dxa"/>
          </w:tcPr>
          <w:p>
            <w:pPr>
              <w:pStyle w:val="0"/>
              <w:jc w:val="center"/>
            </w:pPr>
            <w:r>
              <w:rPr>
                <w:sz w:val="24"/>
              </w:rPr>
              <w:t xml:space="preserve">3</w:t>
            </w:r>
          </w:p>
        </w:tc>
        <w:tc>
          <w:tcPr>
            <w:tcW w:w="1140" w:type="dxa"/>
          </w:tcPr>
          <w:p>
            <w:pPr>
              <w:pStyle w:val="0"/>
              <w:jc w:val="center"/>
            </w:pPr>
            <w:r>
              <w:rPr>
                <w:sz w:val="24"/>
              </w:rPr>
              <w:t xml:space="preserve">4</w:t>
            </w:r>
          </w:p>
        </w:tc>
        <w:tc>
          <w:tcPr>
            <w:tcW w:w="985" w:type="dxa"/>
          </w:tcPr>
          <w:p>
            <w:pPr>
              <w:pStyle w:val="0"/>
              <w:jc w:val="center"/>
            </w:pPr>
            <w:r>
              <w:rPr>
                <w:sz w:val="24"/>
              </w:rPr>
              <w:t xml:space="preserve">5</w:t>
            </w:r>
          </w:p>
        </w:tc>
        <w:tc>
          <w:tcPr>
            <w:tcW w:w="1152" w:type="dxa"/>
          </w:tcPr>
          <w:p>
            <w:pPr>
              <w:pStyle w:val="0"/>
              <w:jc w:val="center"/>
            </w:pPr>
            <w:r>
              <w:rPr>
                <w:sz w:val="24"/>
              </w:rPr>
              <w:t xml:space="preserve">6</w:t>
            </w:r>
          </w:p>
        </w:tc>
      </w:tr>
      <w:tr>
        <w:tc>
          <w:tcPr>
            <w:tcW w:w="874" w:type="dxa"/>
          </w:tcPr>
          <w:p>
            <w:pPr>
              <w:pStyle w:val="0"/>
            </w:pPr>
            <w:r>
              <w:rPr>
                <w:sz w:val="24"/>
              </w:rPr>
              <w:t xml:space="preserve">1</w:t>
            </w:r>
          </w:p>
        </w:tc>
        <w:tc>
          <w:tcPr>
            <w:tcW w:w="3866" w:type="dxa"/>
          </w:tcPr>
          <w:p>
            <w:pPr>
              <w:pStyle w:val="0"/>
              <w:ind w:firstLine="283"/>
              <w:jc w:val="both"/>
            </w:pPr>
            <w:r>
              <w:rPr>
                <w:sz w:val="24"/>
              </w:rPr>
              <w:t xml:space="preserve">Отражение поступления сберегательных взносов по инвестиционному договору, учитываемому в соответствии с </w:t>
            </w:r>
            <w:r>
              <w:rPr>
                <w:sz w:val="24"/>
              </w:rPr>
              <w:t xml:space="preserve">МСФО (IFRS) 9</w:t>
            </w:r>
          </w:p>
        </w:tc>
        <w:tc>
          <w:tcPr>
            <w:tcW w:w="1020" w:type="dxa"/>
          </w:tcPr>
          <w:p>
            <w:pPr>
              <w:pStyle w:val="0"/>
            </w:pPr>
            <w:r>
              <w:rPr>
                <w:sz w:val="24"/>
              </w:rPr>
            </w:r>
          </w:p>
        </w:tc>
        <w:tc>
          <w:tcPr>
            <w:tcW w:w="1140" w:type="dxa"/>
          </w:tcPr>
          <w:p>
            <w:pPr>
              <w:pStyle w:val="0"/>
            </w:pPr>
            <w:r>
              <w:rPr>
                <w:sz w:val="24"/>
              </w:rPr>
            </w:r>
          </w:p>
        </w:tc>
        <w:tc>
          <w:tcPr>
            <w:tcW w:w="985" w:type="dxa"/>
          </w:tcPr>
          <w:p>
            <w:pPr>
              <w:pStyle w:val="0"/>
            </w:pPr>
            <w:r>
              <w:rPr>
                <w:sz w:val="24"/>
              </w:rPr>
            </w:r>
          </w:p>
        </w:tc>
        <w:tc>
          <w:tcPr>
            <w:tcW w:w="1152" w:type="dxa"/>
          </w:tcPr>
          <w:p>
            <w:pPr>
              <w:pStyle w:val="0"/>
            </w:pPr>
            <w:r>
              <w:rPr>
                <w:sz w:val="24"/>
              </w:rPr>
            </w:r>
          </w:p>
        </w:tc>
      </w:tr>
      <w:tr>
        <w:tc>
          <w:tcPr>
            <w:tcW w:w="874" w:type="dxa"/>
          </w:tcPr>
          <w:p>
            <w:pPr>
              <w:pStyle w:val="0"/>
            </w:pPr>
            <w:r>
              <w:rPr>
                <w:sz w:val="24"/>
              </w:rPr>
              <w:t xml:space="preserve">1.1</w:t>
            </w:r>
          </w:p>
        </w:tc>
        <w:tc>
          <w:tcPr>
            <w:tcW w:w="3866" w:type="dxa"/>
          </w:tcPr>
          <w:p>
            <w:pPr>
              <w:pStyle w:val="0"/>
            </w:pPr>
            <w:r>
              <w:rPr>
                <w:sz w:val="24"/>
              </w:rPr>
            </w:r>
          </w:p>
        </w:tc>
        <w:tc>
          <w:tcPr>
            <w:tcW w:w="1020" w:type="dxa"/>
          </w:tcPr>
          <w:p>
            <w:pPr>
              <w:pStyle w:val="0"/>
              <w:jc w:val="center"/>
            </w:pPr>
            <w:r>
              <w:rPr>
                <w:sz w:val="24"/>
              </w:rPr>
              <w:t xml:space="preserve">N 20501</w:t>
            </w:r>
          </w:p>
        </w:tc>
        <w:tc>
          <w:tcPr>
            <w:tcW w:w="1140" w:type="dxa"/>
          </w:tcPr>
          <w:p>
            <w:pPr>
              <w:pStyle w:val="0"/>
              <w:jc w:val="center"/>
            </w:pPr>
            <w:r>
              <w:rPr>
                <w:sz w:val="24"/>
              </w:rPr>
              <w:t xml:space="preserve">N 48321, N 48325</w:t>
            </w:r>
          </w:p>
        </w:tc>
        <w:tc>
          <w:tcPr>
            <w:tcW w:w="985" w:type="dxa"/>
          </w:tcPr>
          <w:p>
            <w:pPr>
              <w:pStyle w:val="0"/>
              <w:jc w:val="center"/>
            </w:pPr>
            <w:r>
              <w:rPr>
                <w:sz w:val="24"/>
              </w:rPr>
              <w:t xml:space="preserve">-</w:t>
            </w:r>
          </w:p>
        </w:tc>
        <w:tc>
          <w:tcPr>
            <w:tcW w:w="1152" w:type="dxa"/>
          </w:tcPr>
          <w:p>
            <w:pPr>
              <w:pStyle w:val="0"/>
              <w:jc w:val="center"/>
            </w:pPr>
            <w:r>
              <w:rPr>
                <w:sz w:val="24"/>
              </w:rPr>
              <w:t xml:space="preserve">2</w:t>
            </w:r>
          </w:p>
        </w:tc>
      </w:tr>
      <w:tr>
        <w:tc>
          <w:tcPr>
            <w:tcW w:w="874" w:type="dxa"/>
          </w:tcPr>
          <w:p>
            <w:pPr>
              <w:pStyle w:val="0"/>
            </w:pPr>
            <w:r>
              <w:rPr>
                <w:sz w:val="24"/>
              </w:rPr>
              <w:t xml:space="preserve">1.2</w:t>
            </w:r>
          </w:p>
        </w:tc>
        <w:tc>
          <w:tcPr>
            <w:tcW w:w="3866" w:type="dxa"/>
          </w:tcPr>
          <w:p>
            <w:pPr>
              <w:pStyle w:val="0"/>
            </w:pPr>
            <w:r>
              <w:rPr>
                <w:sz w:val="24"/>
              </w:rPr>
            </w:r>
          </w:p>
        </w:tc>
        <w:tc>
          <w:tcPr>
            <w:tcW w:w="1020" w:type="dxa"/>
          </w:tcPr>
          <w:p>
            <w:pPr>
              <w:pStyle w:val="0"/>
              <w:jc w:val="center"/>
            </w:pPr>
            <w:r>
              <w:rPr>
                <w:sz w:val="24"/>
              </w:rPr>
              <w:t xml:space="preserve">N 20501, N 20202</w:t>
            </w:r>
          </w:p>
        </w:tc>
        <w:tc>
          <w:tcPr>
            <w:tcW w:w="1140" w:type="dxa"/>
          </w:tcPr>
          <w:p>
            <w:pPr>
              <w:pStyle w:val="0"/>
              <w:jc w:val="center"/>
            </w:pPr>
            <w:r>
              <w:rPr>
                <w:sz w:val="24"/>
              </w:rPr>
              <w:t xml:space="preserve">N 48323</w:t>
            </w:r>
          </w:p>
        </w:tc>
        <w:tc>
          <w:tcPr>
            <w:tcW w:w="985" w:type="dxa"/>
          </w:tcPr>
          <w:p>
            <w:pPr>
              <w:pStyle w:val="0"/>
              <w:jc w:val="center"/>
            </w:pPr>
            <w:r>
              <w:rPr>
                <w:sz w:val="24"/>
              </w:rPr>
              <w:t xml:space="preserve">-</w:t>
            </w:r>
          </w:p>
        </w:tc>
        <w:tc>
          <w:tcPr>
            <w:tcW w:w="1152" w:type="dxa"/>
          </w:tcPr>
          <w:p>
            <w:pPr>
              <w:pStyle w:val="0"/>
              <w:jc w:val="center"/>
            </w:pPr>
            <w:r>
              <w:rPr>
                <w:sz w:val="24"/>
              </w:rPr>
              <w:t xml:space="preserve">2</w:t>
            </w:r>
          </w:p>
        </w:tc>
      </w:tr>
      <w:tr>
        <w:tc>
          <w:tcPr>
            <w:tcW w:w="874" w:type="dxa"/>
          </w:tcPr>
          <w:p>
            <w:pPr>
              <w:pStyle w:val="0"/>
            </w:pPr>
            <w:r>
              <w:rPr>
                <w:sz w:val="24"/>
              </w:rPr>
              <w:t xml:space="preserve">2</w:t>
            </w:r>
          </w:p>
        </w:tc>
        <w:tc>
          <w:tcPr>
            <w:tcW w:w="3866" w:type="dxa"/>
          </w:tcPr>
          <w:p>
            <w:pPr>
              <w:pStyle w:val="0"/>
              <w:ind w:firstLine="283"/>
              <w:jc w:val="both"/>
            </w:pPr>
            <w:r>
              <w:rPr>
                <w:sz w:val="24"/>
              </w:rPr>
              <w:t xml:space="preserve">Отражение увеличения РППО по инвестиционному договору, учитываемому в соответствии с </w:t>
            </w:r>
            <w:r>
              <w:rPr>
                <w:sz w:val="24"/>
              </w:rPr>
              <w:t xml:space="preserve">МСФО (IFRS) 9</w:t>
            </w:r>
            <w:r>
              <w:rPr>
                <w:sz w:val="24"/>
              </w:rPr>
              <w:t xml:space="preserve">, при поступлении сберегательного взноса</w:t>
            </w:r>
          </w:p>
        </w:tc>
        <w:tc>
          <w:tcPr>
            <w:tcW w:w="1020" w:type="dxa"/>
          </w:tcPr>
          <w:p>
            <w:pPr>
              <w:pStyle w:val="0"/>
              <w:jc w:val="center"/>
            </w:pPr>
            <w:r>
              <w:rPr>
                <w:sz w:val="24"/>
              </w:rPr>
              <w:t xml:space="preserve">N 48321, N 48323, N 48325</w:t>
            </w:r>
          </w:p>
        </w:tc>
        <w:tc>
          <w:tcPr>
            <w:tcW w:w="1140" w:type="dxa"/>
          </w:tcPr>
          <w:p>
            <w:pPr>
              <w:pStyle w:val="0"/>
              <w:jc w:val="center"/>
            </w:pPr>
            <w:r>
              <w:rPr>
                <w:sz w:val="24"/>
              </w:rPr>
              <w:t xml:space="preserve">N 39921, N 39922</w:t>
            </w:r>
          </w:p>
        </w:tc>
        <w:tc>
          <w:tcPr>
            <w:tcW w:w="985" w:type="dxa"/>
          </w:tcPr>
          <w:p>
            <w:pPr>
              <w:pStyle w:val="0"/>
              <w:jc w:val="center"/>
            </w:pPr>
            <w:r>
              <w:rPr>
                <w:sz w:val="24"/>
              </w:rPr>
              <w:t xml:space="preserve">-</w:t>
            </w:r>
          </w:p>
        </w:tc>
        <w:tc>
          <w:tcPr>
            <w:tcW w:w="1152" w:type="dxa"/>
          </w:tcPr>
          <w:p>
            <w:pPr>
              <w:pStyle w:val="0"/>
              <w:jc w:val="center"/>
            </w:pPr>
            <w:r>
              <w:rPr>
                <w:sz w:val="24"/>
              </w:rPr>
              <w:t xml:space="preserve">2</w:t>
            </w:r>
          </w:p>
        </w:tc>
      </w:tr>
      <w:tr>
        <w:tc>
          <w:tcPr>
            <w:tcW w:w="874" w:type="dxa"/>
          </w:tcPr>
          <w:p>
            <w:pPr>
              <w:pStyle w:val="0"/>
            </w:pPr>
            <w:r>
              <w:rPr>
                <w:sz w:val="24"/>
              </w:rPr>
              <w:t xml:space="preserve">3</w:t>
            </w:r>
          </w:p>
        </w:tc>
        <w:tc>
          <w:tcPr>
            <w:tcW w:w="3866" w:type="dxa"/>
          </w:tcPr>
          <w:p>
            <w:pPr>
              <w:pStyle w:val="0"/>
              <w:ind w:firstLine="283"/>
              <w:jc w:val="both"/>
            </w:pPr>
            <w:r>
              <w:rPr>
                <w:sz w:val="24"/>
              </w:rPr>
              <w:t xml:space="preserve">Отражение переоценки, увеличивающей справедливую стоимость обязательств по инвестиционному договору, учитываемому в соответствии с </w:t>
            </w:r>
            <w:r>
              <w:rPr>
                <w:sz w:val="24"/>
              </w:rPr>
              <w:t xml:space="preserve">МСФО (IFRS) 9</w:t>
            </w:r>
          </w:p>
        </w:tc>
        <w:tc>
          <w:tcPr>
            <w:tcW w:w="1020" w:type="dxa"/>
          </w:tcPr>
          <w:p>
            <w:pPr>
              <w:pStyle w:val="0"/>
              <w:jc w:val="center"/>
            </w:pPr>
            <w:r>
              <w:rPr>
                <w:sz w:val="24"/>
              </w:rPr>
              <w:t xml:space="preserve">N 71508</w:t>
            </w:r>
          </w:p>
        </w:tc>
        <w:tc>
          <w:tcPr>
            <w:tcW w:w="1140" w:type="dxa"/>
          </w:tcPr>
          <w:p>
            <w:pPr>
              <w:pStyle w:val="0"/>
              <w:jc w:val="center"/>
            </w:pPr>
            <w:r>
              <w:rPr>
                <w:sz w:val="24"/>
              </w:rPr>
              <w:t xml:space="preserve">N 39924, N 39925</w:t>
            </w:r>
          </w:p>
        </w:tc>
        <w:tc>
          <w:tcPr>
            <w:tcW w:w="985" w:type="dxa"/>
          </w:tcPr>
          <w:p>
            <w:pPr>
              <w:pStyle w:val="0"/>
              <w:jc w:val="center"/>
            </w:pPr>
            <w:r>
              <w:rPr>
                <w:sz w:val="24"/>
              </w:rPr>
              <w:t xml:space="preserve">23107</w:t>
            </w:r>
          </w:p>
        </w:tc>
        <w:tc>
          <w:tcPr>
            <w:tcW w:w="1152" w:type="dxa"/>
          </w:tcPr>
          <w:p>
            <w:pPr>
              <w:pStyle w:val="0"/>
              <w:jc w:val="center"/>
            </w:pPr>
            <w:r>
              <w:rPr>
                <w:sz w:val="24"/>
              </w:rPr>
              <w:t xml:space="preserve">3</w:t>
            </w:r>
          </w:p>
        </w:tc>
      </w:tr>
      <w:tr>
        <w:tc>
          <w:tcPr>
            <w:tcW w:w="874" w:type="dxa"/>
          </w:tcPr>
          <w:p>
            <w:pPr>
              <w:pStyle w:val="0"/>
            </w:pPr>
            <w:r>
              <w:rPr>
                <w:sz w:val="24"/>
              </w:rPr>
              <w:t xml:space="preserve">4</w:t>
            </w:r>
          </w:p>
        </w:tc>
        <w:tc>
          <w:tcPr>
            <w:tcW w:w="3866" w:type="dxa"/>
          </w:tcPr>
          <w:p>
            <w:pPr>
              <w:pStyle w:val="0"/>
              <w:ind w:firstLine="283"/>
              <w:jc w:val="both"/>
            </w:pPr>
            <w:r>
              <w:rPr>
                <w:sz w:val="24"/>
              </w:rPr>
              <w:t xml:space="preserve">Отражение переоценки, уменьшающей справедливую стоимость обязательств по инвестиционному договору, учитываемому в соответствии с </w:t>
            </w:r>
            <w:r>
              <w:rPr>
                <w:sz w:val="24"/>
              </w:rPr>
              <w:t xml:space="preserve">МСФО (IFRS) 9</w:t>
            </w:r>
          </w:p>
        </w:tc>
        <w:tc>
          <w:tcPr>
            <w:tcW w:w="1020" w:type="dxa"/>
          </w:tcPr>
          <w:p>
            <w:pPr>
              <w:pStyle w:val="0"/>
              <w:jc w:val="center"/>
            </w:pPr>
            <w:r>
              <w:rPr>
                <w:sz w:val="24"/>
              </w:rPr>
              <w:t xml:space="preserve">N 39924, N 39925</w:t>
            </w:r>
          </w:p>
        </w:tc>
        <w:tc>
          <w:tcPr>
            <w:tcW w:w="1140" w:type="dxa"/>
          </w:tcPr>
          <w:p>
            <w:pPr>
              <w:pStyle w:val="0"/>
              <w:jc w:val="center"/>
            </w:pPr>
            <w:r>
              <w:rPr>
                <w:sz w:val="24"/>
              </w:rPr>
              <w:t xml:space="preserve">N 71507</w:t>
            </w:r>
          </w:p>
        </w:tc>
        <w:tc>
          <w:tcPr>
            <w:tcW w:w="985" w:type="dxa"/>
          </w:tcPr>
          <w:p>
            <w:pPr>
              <w:pStyle w:val="0"/>
              <w:jc w:val="center"/>
            </w:pPr>
            <w:r>
              <w:rPr>
                <w:sz w:val="24"/>
              </w:rPr>
              <w:t xml:space="preserve">13105</w:t>
            </w:r>
          </w:p>
        </w:tc>
        <w:tc>
          <w:tcPr>
            <w:tcW w:w="1152" w:type="dxa"/>
          </w:tcPr>
          <w:p>
            <w:pPr>
              <w:pStyle w:val="0"/>
              <w:jc w:val="center"/>
            </w:pPr>
            <w:r>
              <w:rPr>
                <w:sz w:val="24"/>
              </w:rPr>
              <w:t xml:space="preserve">3</w:t>
            </w:r>
          </w:p>
        </w:tc>
      </w:tr>
      <w:tr>
        <w:tc>
          <w:tcPr>
            <w:tcW w:w="874" w:type="dxa"/>
          </w:tcPr>
          <w:p>
            <w:pPr>
              <w:pStyle w:val="0"/>
            </w:pPr>
            <w:r>
              <w:rPr>
                <w:sz w:val="24"/>
              </w:rPr>
              <w:t xml:space="preserve">5</w:t>
            </w:r>
          </w:p>
        </w:tc>
        <w:tc>
          <w:tcPr>
            <w:tcW w:w="3866" w:type="dxa"/>
          </w:tcPr>
          <w:p>
            <w:pPr>
              <w:pStyle w:val="0"/>
              <w:ind w:firstLine="283"/>
              <w:jc w:val="both"/>
            </w:pPr>
            <w:r>
              <w:rPr>
                <w:sz w:val="24"/>
              </w:rPr>
              <w:t xml:space="preserve">Отражение корректировки, увеличивающей амортизированную стоимость обязательств по инвестиционному договору, учитываемому в соответствии с </w:t>
            </w:r>
            <w:r>
              <w:rPr>
                <w:sz w:val="24"/>
              </w:rPr>
              <w:t xml:space="preserve">МСФО (IFRS) 9</w:t>
            </w:r>
            <w:r>
              <w:rPr>
                <w:sz w:val="24"/>
              </w:rPr>
              <w:t xml:space="preserve">, и увеличивающей процентные расходы</w:t>
            </w:r>
          </w:p>
        </w:tc>
        <w:tc>
          <w:tcPr>
            <w:tcW w:w="1020" w:type="dxa"/>
          </w:tcPr>
          <w:p>
            <w:pPr>
              <w:pStyle w:val="0"/>
              <w:jc w:val="center"/>
            </w:pPr>
            <w:r>
              <w:rPr>
                <w:sz w:val="24"/>
              </w:rPr>
              <w:t xml:space="preserve">N 71103</w:t>
            </w:r>
          </w:p>
        </w:tc>
        <w:tc>
          <w:tcPr>
            <w:tcW w:w="1140" w:type="dxa"/>
          </w:tcPr>
          <w:p>
            <w:pPr>
              <w:pStyle w:val="0"/>
              <w:jc w:val="center"/>
            </w:pPr>
            <w:r>
              <w:rPr>
                <w:sz w:val="24"/>
              </w:rPr>
              <w:t xml:space="preserve">N 39924, N 39925</w:t>
            </w:r>
          </w:p>
        </w:tc>
        <w:tc>
          <w:tcPr>
            <w:tcW w:w="985" w:type="dxa"/>
          </w:tcPr>
          <w:p>
            <w:pPr>
              <w:pStyle w:val="0"/>
              <w:jc w:val="center"/>
            </w:pPr>
            <w:r>
              <w:rPr>
                <w:sz w:val="24"/>
              </w:rPr>
              <w:t xml:space="preserve">23106</w:t>
            </w:r>
          </w:p>
        </w:tc>
        <w:tc>
          <w:tcPr>
            <w:tcW w:w="1152" w:type="dxa"/>
          </w:tcPr>
          <w:p>
            <w:pPr>
              <w:pStyle w:val="0"/>
              <w:jc w:val="center"/>
            </w:pPr>
            <w:r>
              <w:rPr>
                <w:sz w:val="24"/>
              </w:rPr>
              <w:t xml:space="preserve">3</w:t>
            </w:r>
          </w:p>
        </w:tc>
      </w:tr>
      <w:tr>
        <w:tc>
          <w:tcPr>
            <w:tcW w:w="874" w:type="dxa"/>
          </w:tcPr>
          <w:p>
            <w:pPr>
              <w:pStyle w:val="0"/>
            </w:pPr>
            <w:r>
              <w:rPr>
                <w:sz w:val="24"/>
              </w:rPr>
              <w:t xml:space="preserve">6</w:t>
            </w:r>
          </w:p>
        </w:tc>
        <w:tc>
          <w:tcPr>
            <w:tcW w:w="3866" w:type="dxa"/>
          </w:tcPr>
          <w:p>
            <w:pPr>
              <w:pStyle w:val="0"/>
              <w:ind w:firstLine="283"/>
              <w:jc w:val="both"/>
            </w:pPr>
            <w:r>
              <w:rPr>
                <w:sz w:val="24"/>
              </w:rPr>
              <w:t xml:space="preserve">Отражение корректировки, уменьшающей амортизированную стоимость обязательств по инвестиционному договору, учитываемому в соответствии с </w:t>
            </w:r>
            <w:r>
              <w:rPr>
                <w:sz w:val="24"/>
              </w:rPr>
              <w:t xml:space="preserve">МСФО (IFRS) 9</w:t>
            </w:r>
            <w:r>
              <w:rPr>
                <w:sz w:val="24"/>
              </w:rPr>
              <w:t xml:space="preserve">, и уменьшающей процентные расходы</w:t>
            </w:r>
          </w:p>
        </w:tc>
        <w:tc>
          <w:tcPr>
            <w:tcW w:w="1020" w:type="dxa"/>
          </w:tcPr>
          <w:p>
            <w:pPr>
              <w:pStyle w:val="0"/>
              <w:jc w:val="center"/>
            </w:pPr>
            <w:r>
              <w:rPr>
                <w:sz w:val="24"/>
              </w:rPr>
              <w:t xml:space="preserve">N 39924, N 39925</w:t>
            </w:r>
          </w:p>
        </w:tc>
        <w:tc>
          <w:tcPr>
            <w:tcW w:w="1140" w:type="dxa"/>
          </w:tcPr>
          <w:p>
            <w:pPr>
              <w:pStyle w:val="0"/>
              <w:jc w:val="center"/>
            </w:pPr>
            <w:r>
              <w:rPr>
                <w:sz w:val="24"/>
              </w:rPr>
              <w:t xml:space="preserve">N 71104</w:t>
            </w:r>
          </w:p>
        </w:tc>
        <w:tc>
          <w:tcPr>
            <w:tcW w:w="985" w:type="dxa"/>
          </w:tcPr>
          <w:p>
            <w:pPr>
              <w:pStyle w:val="0"/>
              <w:jc w:val="center"/>
            </w:pPr>
            <w:r>
              <w:rPr>
                <w:sz w:val="24"/>
              </w:rPr>
              <w:t xml:space="preserve">13104</w:t>
            </w:r>
          </w:p>
        </w:tc>
        <w:tc>
          <w:tcPr>
            <w:tcW w:w="1152" w:type="dxa"/>
          </w:tcPr>
          <w:p>
            <w:pPr>
              <w:pStyle w:val="0"/>
              <w:jc w:val="center"/>
            </w:pPr>
            <w:r>
              <w:rPr>
                <w:sz w:val="24"/>
              </w:rPr>
              <w:t xml:space="preserve">3</w:t>
            </w:r>
          </w:p>
        </w:tc>
      </w:tr>
      <w:tr>
        <w:tc>
          <w:tcPr>
            <w:tcW w:w="874" w:type="dxa"/>
          </w:tcPr>
          <w:p>
            <w:pPr>
              <w:pStyle w:val="0"/>
            </w:pPr>
            <w:r>
              <w:rPr>
                <w:sz w:val="24"/>
              </w:rPr>
              <w:t xml:space="preserve">7</w:t>
            </w:r>
          </w:p>
        </w:tc>
        <w:tc>
          <w:tcPr>
            <w:tcW w:w="3866" w:type="dxa"/>
          </w:tcPr>
          <w:p>
            <w:pPr>
              <w:pStyle w:val="0"/>
              <w:ind w:firstLine="283"/>
              <w:jc w:val="both"/>
            </w:pPr>
            <w:r>
              <w:rPr>
                <w:sz w:val="24"/>
              </w:rPr>
              <w:t xml:space="preserve">Отражение корректировки РППО при направлении дохода, полученного фондом от размещения средств пенсионных резервов, на пополнение средств пенсионных резервов и увеличение остатка средств на счете долгосрочных сбережений по инвестиционному договору, учитываемому в соответствии с </w:t>
            </w:r>
            <w:r>
              <w:rPr>
                <w:sz w:val="24"/>
              </w:rPr>
              <w:t xml:space="preserve">МСФО (IFRS) 9</w:t>
            </w:r>
          </w:p>
        </w:tc>
        <w:tc>
          <w:tcPr>
            <w:tcW w:w="1020" w:type="dxa"/>
          </w:tcPr>
          <w:p>
            <w:pPr>
              <w:pStyle w:val="0"/>
              <w:jc w:val="center"/>
            </w:pPr>
            <w:r>
              <w:rPr>
                <w:sz w:val="24"/>
              </w:rPr>
              <w:t xml:space="preserve">N 39924, N 39925</w:t>
            </w:r>
          </w:p>
        </w:tc>
        <w:tc>
          <w:tcPr>
            <w:tcW w:w="1140" w:type="dxa"/>
          </w:tcPr>
          <w:p>
            <w:pPr>
              <w:pStyle w:val="0"/>
              <w:jc w:val="center"/>
            </w:pPr>
            <w:r>
              <w:rPr>
                <w:sz w:val="24"/>
              </w:rPr>
              <w:t xml:space="preserve">N 71507</w:t>
            </w:r>
          </w:p>
        </w:tc>
        <w:tc>
          <w:tcPr>
            <w:tcW w:w="985" w:type="dxa"/>
          </w:tcPr>
          <w:p>
            <w:pPr>
              <w:pStyle w:val="0"/>
              <w:jc w:val="center"/>
            </w:pPr>
            <w:r>
              <w:rPr>
                <w:sz w:val="24"/>
              </w:rPr>
              <w:t xml:space="preserve">13105, 13106</w:t>
            </w:r>
          </w:p>
        </w:tc>
        <w:tc>
          <w:tcPr>
            <w:tcW w:w="1152" w:type="dxa"/>
          </w:tcPr>
          <w:p>
            <w:pPr>
              <w:pStyle w:val="0"/>
              <w:jc w:val="center"/>
            </w:pPr>
            <w:r>
              <w:rPr>
                <w:sz w:val="24"/>
              </w:rPr>
              <w:t xml:space="preserve">3</w:t>
            </w:r>
          </w:p>
        </w:tc>
      </w:tr>
      <w:tr>
        <w:tc>
          <w:tcPr>
            <w:tcW w:w="874" w:type="dxa"/>
          </w:tcPr>
          <w:p>
            <w:pPr>
              <w:pStyle w:val="0"/>
            </w:pPr>
            <w:r>
              <w:rPr>
                <w:sz w:val="24"/>
              </w:rPr>
              <w:t xml:space="preserve">8</w:t>
            </w:r>
          </w:p>
        </w:tc>
        <w:tc>
          <w:tcPr>
            <w:tcW w:w="3866" w:type="dxa"/>
          </w:tcPr>
          <w:p>
            <w:pPr>
              <w:pStyle w:val="0"/>
              <w:ind w:firstLine="283"/>
              <w:jc w:val="both"/>
            </w:pPr>
            <w:r>
              <w:rPr>
                <w:sz w:val="24"/>
              </w:rPr>
              <w:t xml:space="preserve">Отражение корректировки РППО при направлении отрицательного результата размещения пенсионных резервов, полученного фондом, в состав средств пенсионных резервов и уменьшение остатка средств на счете долгосрочных сбережений по инвестиционному договору, учитываемому в соответствии с </w:t>
            </w:r>
            <w:r>
              <w:rPr>
                <w:sz w:val="24"/>
              </w:rPr>
              <w:t xml:space="preserve">МСФО (IFRS) 9</w:t>
            </w:r>
          </w:p>
        </w:tc>
        <w:tc>
          <w:tcPr>
            <w:tcW w:w="1020" w:type="dxa"/>
          </w:tcPr>
          <w:p>
            <w:pPr>
              <w:pStyle w:val="0"/>
              <w:jc w:val="center"/>
            </w:pPr>
            <w:r>
              <w:rPr>
                <w:sz w:val="24"/>
              </w:rPr>
              <w:t xml:space="preserve">N 71508</w:t>
            </w:r>
          </w:p>
        </w:tc>
        <w:tc>
          <w:tcPr>
            <w:tcW w:w="1140" w:type="dxa"/>
          </w:tcPr>
          <w:p>
            <w:pPr>
              <w:pStyle w:val="0"/>
              <w:jc w:val="center"/>
            </w:pPr>
            <w:r>
              <w:rPr>
                <w:sz w:val="24"/>
              </w:rPr>
              <w:t xml:space="preserve">N 39924, N 39925</w:t>
            </w:r>
          </w:p>
        </w:tc>
        <w:tc>
          <w:tcPr>
            <w:tcW w:w="985" w:type="dxa"/>
          </w:tcPr>
          <w:p>
            <w:pPr>
              <w:pStyle w:val="0"/>
              <w:jc w:val="center"/>
            </w:pPr>
            <w:r>
              <w:rPr>
                <w:sz w:val="24"/>
              </w:rPr>
              <w:t xml:space="preserve">23107, 23108</w:t>
            </w:r>
          </w:p>
        </w:tc>
        <w:tc>
          <w:tcPr>
            <w:tcW w:w="1152" w:type="dxa"/>
          </w:tcPr>
          <w:p>
            <w:pPr>
              <w:pStyle w:val="0"/>
              <w:jc w:val="center"/>
            </w:pPr>
            <w:r>
              <w:rPr>
                <w:sz w:val="24"/>
              </w:rPr>
              <w:t xml:space="preserve">3</w:t>
            </w:r>
          </w:p>
        </w:tc>
      </w:tr>
      <w:tr>
        <w:tc>
          <w:tcPr>
            <w:tcW w:w="874" w:type="dxa"/>
          </w:tcPr>
          <w:p>
            <w:pPr>
              <w:pStyle w:val="0"/>
            </w:pPr>
            <w:r>
              <w:rPr>
                <w:sz w:val="24"/>
              </w:rPr>
              <w:t xml:space="preserve">9</w:t>
            </w:r>
          </w:p>
        </w:tc>
        <w:tc>
          <w:tcPr>
            <w:tcW w:w="3866" w:type="dxa"/>
          </w:tcPr>
          <w:p>
            <w:pPr>
              <w:pStyle w:val="0"/>
              <w:ind w:firstLine="283"/>
              <w:jc w:val="both"/>
            </w:pPr>
            <w:r>
              <w:rPr>
                <w:sz w:val="24"/>
              </w:rPr>
              <w:t xml:space="preserve">Отражение увеличения РППО по инвестиционному договору, учитываемому в соответствии с </w:t>
            </w:r>
            <w:r>
              <w:rPr>
                <w:sz w:val="24"/>
              </w:rPr>
              <w:t xml:space="preserve">МСФО (IFRS) 9</w:t>
            </w:r>
            <w:r>
              <w:rPr>
                <w:sz w:val="24"/>
              </w:rPr>
              <w:t xml:space="preserve">, при направлении дохода, полученного фондом от размещения средств пенсионных резервов, на пополнение средств пенсионных резервов</w:t>
            </w:r>
          </w:p>
        </w:tc>
        <w:tc>
          <w:tcPr>
            <w:tcW w:w="1020" w:type="dxa"/>
          </w:tcPr>
          <w:p>
            <w:pPr>
              <w:pStyle w:val="0"/>
              <w:jc w:val="center"/>
            </w:pPr>
            <w:r>
              <w:rPr>
                <w:sz w:val="24"/>
              </w:rPr>
              <w:t xml:space="preserve">N 71508</w:t>
            </w:r>
          </w:p>
        </w:tc>
        <w:tc>
          <w:tcPr>
            <w:tcW w:w="1140" w:type="dxa"/>
          </w:tcPr>
          <w:p>
            <w:pPr>
              <w:pStyle w:val="0"/>
              <w:jc w:val="center"/>
            </w:pPr>
            <w:r>
              <w:rPr>
                <w:sz w:val="24"/>
              </w:rPr>
              <w:t xml:space="preserve">N 39921, N 39922</w:t>
            </w:r>
          </w:p>
        </w:tc>
        <w:tc>
          <w:tcPr>
            <w:tcW w:w="985" w:type="dxa"/>
          </w:tcPr>
          <w:p>
            <w:pPr>
              <w:pStyle w:val="0"/>
              <w:jc w:val="center"/>
            </w:pPr>
            <w:r>
              <w:rPr>
                <w:sz w:val="24"/>
              </w:rPr>
              <w:t xml:space="preserve">23109</w:t>
            </w:r>
          </w:p>
        </w:tc>
        <w:tc>
          <w:tcPr>
            <w:tcW w:w="1152" w:type="dxa"/>
          </w:tcPr>
          <w:p>
            <w:pPr>
              <w:pStyle w:val="0"/>
              <w:jc w:val="center"/>
            </w:pPr>
            <w:r>
              <w:rPr>
                <w:sz w:val="24"/>
              </w:rPr>
              <w:t xml:space="preserve">2</w:t>
            </w:r>
          </w:p>
        </w:tc>
      </w:tr>
      <w:tr>
        <w:tc>
          <w:tcPr>
            <w:tcW w:w="874" w:type="dxa"/>
          </w:tcPr>
          <w:p>
            <w:pPr>
              <w:pStyle w:val="0"/>
            </w:pPr>
            <w:r>
              <w:rPr>
                <w:sz w:val="24"/>
              </w:rPr>
              <w:t xml:space="preserve">10</w:t>
            </w:r>
          </w:p>
        </w:tc>
        <w:tc>
          <w:tcPr>
            <w:tcW w:w="3866" w:type="dxa"/>
          </w:tcPr>
          <w:p>
            <w:pPr>
              <w:pStyle w:val="0"/>
              <w:ind w:firstLine="283"/>
              <w:jc w:val="both"/>
            </w:pPr>
            <w:r>
              <w:rPr>
                <w:sz w:val="24"/>
              </w:rPr>
              <w:t xml:space="preserve">Отражение уменьшения РППО по инвестиционному договору, учитываемому в соответствии с </w:t>
            </w:r>
            <w:r>
              <w:rPr>
                <w:sz w:val="24"/>
              </w:rPr>
              <w:t xml:space="preserve">МСФО (IFRS) 9</w:t>
            </w:r>
            <w:r>
              <w:rPr>
                <w:sz w:val="24"/>
              </w:rPr>
              <w:t xml:space="preserve">, при направлении отрицательного результата, полученного фондом от размещения средств пенсионных резервов, в состав средств пенсионных резервов</w:t>
            </w:r>
          </w:p>
        </w:tc>
        <w:tc>
          <w:tcPr>
            <w:tcW w:w="1020" w:type="dxa"/>
          </w:tcPr>
          <w:p>
            <w:pPr>
              <w:pStyle w:val="0"/>
              <w:jc w:val="center"/>
            </w:pPr>
            <w:r>
              <w:rPr>
                <w:sz w:val="24"/>
              </w:rPr>
              <w:t xml:space="preserve">N 39921, N 39922</w:t>
            </w:r>
          </w:p>
        </w:tc>
        <w:tc>
          <w:tcPr>
            <w:tcW w:w="1140" w:type="dxa"/>
          </w:tcPr>
          <w:p>
            <w:pPr>
              <w:pStyle w:val="0"/>
              <w:jc w:val="center"/>
            </w:pPr>
            <w:r>
              <w:rPr>
                <w:sz w:val="24"/>
              </w:rPr>
              <w:t xml:space="preserve">N 71507</w:t>
            </w:r>
          </w:p>
        </w:tc>
        <w:tc>
          <w:tcPr>
            <w:tcW w:w="985" w:type="dxa"/>
          </w:tcPr>
          <w:p>
            <w:pPr>
              <w:pStyle w:val="0"/>
              <w:jc w:val="center"/>
            </w:pPr>
            <w:r>
              <w:rPr>
                <w:sz w:val="24"/>
              </w:rPr>
              <w:t xml:space="preserve">13107</w:t>
            </w:r>
          </w:p>
        </w:tc>
        <w:tc>
          <w:tcPr>
            <w:tcW w:w="1152" w:type="dxa"/>
          </w:tcPr>
          <w:p>
            <w:pPr>
              <w:pStyle w:val="0"/>
              <w:jc w:val="center"/>
            </w:pPr>
            <w:r>
              <w:rPr>
                <w:sz w:val="24"/>
              </w:rPr>
              <w:t xml:space="preserve">2</w:t>
            </w:r>
          </w:p>
        </w:tc>
      </w:tr>
      <w:tr>
        <w:tc>
          <w:tcPr>
            <w:tcW w:w="874" w:type="dxa"/>
          </w:tcPr>
          <w:p>
            <w:pPr>
              <w:pStyle w:val="0"/>
            </w:pPr>
            <w:r>
              <w:rPr>
                <w:sz w:val="24"/>
              </w:rPr>
              <w:t xml:space="preserve">11</w:t>
            </w:r>
          </w:p>
        </w:tc>
        <w:tc>
          <w:tcPr>
            <w:tcW w:w="3866" w:type="dxa"/>
          </w:tcPr>
          <w:p>
            <w:pPr>
              <w:pStyle w:val="0"/>
              <w:ind w:firstLine="283"/>
              <w:jc w:val="both"/>
            </w:pPr>
            <w:r>
              <w:rPr>
                <w:sz w:val="24"/>
              </w:rPr>
              <w:t xml:space="preserve">Отражение начисления выплат по инвестиционному договору, учитываемому в соответствии с </w:t>
            </w:r>
            <w:r>
              <w:rPr>
                <w:sz w:val="24"/>
              </w:rPr>
              <w:t xml:space="preserve">МСФО (IFRS) 9</w:t>
            </w:r>
            <w:r>
              <w:rPr>
                <w:sz w:val="24"/>
              </w:rPr>
              <w:t xml:space="preserve">, и уменьшения РППО</w:t>
            </w:r>
          </w:p>
        </w:tc>
        <w:tc>
          <w:tcPr>
            <w:tcW w:w="1020" w:type="dxa"/>
          </w:tcPr>
          <w:p>
            <w:pPr>
              <w:pStyle w:val="0"/>
              <w:jc w:val="center"/>
            </w:pPr>
            <w:r>
              <w:rPr>
                <w:sz w:val="24"/>
              </w:rPr>
              <w:t xml:space="preserve">N 39921, N 39922</w:t>
            </w:r>
          </w:p>
        </w:tc>
        <w:tc>
          <w:tcPr>
            <w:tcW w:w="1140" w:type="dxa"/>
          </w:tcPr>
          <w:p>
            <w:pPr>
              <w:pStyle w:val="0"/>
              <w:jc w:val="center"/>
            </w:pPr>
            <w:r>
              <w:rPr>
                <w:sz w:val="24"/>
              </w:rPr>
              <w:t xml:space="preserve">N 48326</w:t>
            </w:r>
          </w:p>
        </w:tc>
        <w:tc>
          <w:tcPr>
            <w:tcW w:w="985" w:type="dxa"/>
          </w:tcPr>
          <w:p>
            <w:pPr>
              <w:pStyle w:val="0"/>
              <w:jc w:val="center"/>
            </w:pPr>
            <w:r>
              <w:rPr>
                <w:sz w:val="24"/>
              </w:rPr>
              <w:t xml:space="preserve">-</w:t>
            </w:r>
          </w:p>
        </w:tc>
        <w:tc>
          <w:tcPr>
            <w:tcW w:w="1152" w:type="dxa"/>
          </w:tcPr>
          <w:p>
            <w:pPr>
              <w:pStyle w:val="0"/>
              <w:jc w:val="center"/>
            </w:pPr>
            <w:r>
              <w:rPr>
                <w:sz w:val="24"/>
              </w:rPr>
              <w:t xml:space="preserve">2</w:t>
            </w:r>
          </w:p>
        </w:tc>
      </w:tr>
      <w:tr>
        <w:tc>
          <w:tcPr>
            <w:gridSpan w:val="6"/>
            <w:tcW w:w="9037" w:type="dxa"/>
          </w:tcPr>
          <w:p>
            <w:pPr>
              <w:pStyle w:val="0"/>
              <w:outlineLvl w:val="3"/>
              <w:jc w:val="center"/>
            </w:pPr>
            <w:r>
              <w:rPr>
                <w:sz w:val="24"/>
              </w:rPr>
              <w:t xml:space="preserve">Постоянная часть вознаграждения</w:t>
            </w:r>
          </w:p>
        </w:tc>
      </w:tr>
      <w:tr>
        <w:tc>
          <w:tcPr>
            <w:tcW w:w="874" w:type="dxa"/>
          </w:tcPr>
          <w:p>
            <w:pPr>
              <w:pStyle w:val="0"/>
            </w:pPr>
            <w:r>
              <w:rPr>
                <w:sz w:val="24"/>
              </w:rPr>
              <w:t xml:space="preserve">12</w:t>
            </w:r>
          </w:p>
        </w:tc>
        <w:tc>
          <w:tcPr>
            <w:tcW w:w="3866" w:type="dxa"/>
          </w:tcPr>
          <w:p>
            <w:pPr>
              <w:pStyle w:val="0"/>
              <w:ind w:firstLine="283"/>
              <w:jc w:val="both"/>
            </w:pPr>
            <w:r>
              <w:rPr>
                <w:sz w:val="24"/>
              </w:rPr>
              <w:t xml:space="preserve">Начисление постоянной части вознаграждения для удержания из средств пенсионных резервов</w:t>
            </w:r>
          </w:p>
        </w:tc>
        <w:tc>
          <w:tcPr>
            <w:tcW w:w="1020" w:type="dxa"/>
          </w:tcPr>
          <w:p>
            <w:pPr>
              <w:pStyle w:val="0"/>
              <w:jc w:val="center"/>
            </w:pPr>
            <w:r>
              <w:rPr>
                <w:sz w:val="24"/>
              </w:rPr>
              <w:t xml:space="preserve">N 71332, N 72332</w:t>
            </w:r>
          </w:p>
        </w:tc>
        <w:tc>
          <w:tcPr>
            <w:tcW w:w="1140" w:type="dxa"/>
          </w:tcPr>
          <w:p>
            <w:pPr>
              <w:pStyle w:val="0"/>
              <w:jc w:val="center"/>
            </w:pPr>
            <w:r>
              <w:rPr>
                <w:sz w:val="24"/>
              </w:rPr>
              <w:t xml:space="preserve">N 30305</w:t>
            </w:r>
          </w:p>
        </w:tc>
        <w:tc>
          <w:tcPr>
            <w:tcW w:w="985" w:type="dxa"/>
          </w:tcPr>
          <w:p>
            <w:pPr>
              <w:pStyle w:val="0"/>
              <w:jc w:val="center"/>
            </w:pPr>
            <w:r>
              <w:rPr>
                <w:sz w:val="24"/>
              </w:rPr>
              <w:t xml:space="preserve">24402</w:t>
            </w:r>
          </w:p>
        </w:tc>
        <w:tc>
          <w:tcPr>
            <w:tcW w:w="1152" w:type="dxa"/>
          </w:tcPr>
          <w:p>
            <w:pPr>
              <w:pStyle w:val="0"/>
              <w:jc w:val="center"/>
            </w:pPr>
            <w:r>
              <w:rPr>
                <w:sz w:val="24"/>
              </w:rPr>
              <w:t xml:space="preserve">2</w:t>
            </w:r>
          </w:p>
        </w:tc>
      </w:tr>
      <w:tr>
        <w:tc>
          <w:tcPr>
            <w:tcW w:w="874" w:type="dxa"/>
          </w:tcPr>
          <w:p>
            <w:pPr>
              <w:pStyle w:val="0"/>
            </w:pPr>
            <w:r>
              <w:rPr>
                <w:sz w:val="24"/>
              </w:rPr>
              <w:t xml:space="preserve">13</w:t>
            </w:r>
          </w:p>
        </w:tc>
        <w:tc>
          <w:tcPr>
            <w:tcW w:w="3866" w:type="dxa"/>
          </w:tcPr>
          <w:p>
            <w:pPr>
              <w:pStyle w:val="0"/>
              <w:ind w:firstLine="283"/>
              <w:jc w:val="both"/>
            </w:pPr>
            <w:r>
              <w:rPr>
                <w:sz w:val="24"/>
              </w:rPr>
              <w:t xml:space="preserve">Начисление постоянной части вознаграждения для включения (зачисления) в собственные средства фонда</w:t>
            </w:r>
          </w:p>
        </w:tc>
        <w:tc>
          <w:tcPr>
            <w:tcW w:w="1020" w:type="dxa"/>
          </w:tcPr>
          <w:p>
            <w:pPr>
              <w:pStyle w:val="0"/>
              <w:jc w:val="center"/>
            </w:pPr>
            <w:r>
              <w:rPr>
                <w:sz w:val="24"/>
              </w:rPr>
              <w:t xml:space="preserve">N 30306</w:t>
            </w:r>
          </w:p>
        </w:tc>
        <w:tc>
          <w:tcPr>
            <w:tcW w:w="1140" w:type="dxa"/>
          </w:tcPr>
          <w:p>
            <w:pPr>
              <w:pStyle w:val="0"/>
              <w:jc w:val="center"/>
            </w:pPr>
            <w:r>
              <w:rPr>
                <w:sz w:val="24"/>
              </w:rPr>
              <w:t xml:space="preserve">N 71331, N 72331</w:t>
            </w:r>
          </w:p>
        </w:tc>
        <w:tc>
          <w:tcPr>
            <w:tcW w:w="985" w:type="dxa"/>
          </w:tcPr>
          <w:p>
            <w:pPr>
              <w:pStyle w:val="0"/>
              <w:jc w:val="center"/>
            </w:pPr>
            <w:r>
              <w:rPr>
                <w:sz w:val="24"/>
              </w:rPr>
              <w:t xml:space="preserve">14406</w:t>
            </w:r>
          </w:p>
        </w:tc>
        <w:tc>
          <w:tcPr>
            <w:tcW w:w="1152" w:type="dxa"/>
          </w:tcPr>
          <w:p>
            <w:pPr>
              <w:pStyle w:val="0"/>
              <w:jc w:val="center"/>
            </w:pPr>
            <w:r>
              <w:rPr>
                <w:sz w:val="24"/>
              </w:rPr>
              <w:t xml:space="preserve">3</w:t>
            </w:r>
          </w:p>
        </w:tc>
      </w:tr>
      <w:tr>
        <w:tc>
          <w:tcPr>
            <w:tcW w:w="874" w:type="dxa"/>
          </w:tcPr>
          <w:p>
            <w:pPr>
              <w:pStyle w:val="0"/>
            </w:pPr>
            <w:r>
              <w:rPr>
                <w:sz w:val="24"/>
              </w:rPr>
              <w:t xml:space="preserve">14</w:t>
            </w:r>
          </w:p>
        </w:tc>
        <w:tc>
          <w:tcPr>
            <w:tcW w:w="3866" w:type="dxa"/>
          </w:tcPr>
          <w:p>
            <w:pPr>
              <w:pStyle w:val="0"/>
              <w:ind w:firstLine="283"/>
              <w:jc w:val="both"/>
            </w:pPr>
            <w:r>
              <w:rPr>
                <w:sz w:val="24"/>
              </w:rPr>
              <w:t xml:space="preserve">Отражение перевода денежных средств (постоянной части вознаграждения) с расчетного счета, предназначенного для средств пенсионных резервов, на расчетный счет, предназначенный для собственных денежных средств фонда:</w:t>
            </w:r>
          </w:p>
        </w:tc>
        <w:tc>
          <w:tcPr>
            <w:tcW w:w="1020" w:type="dxa"/>
          </w:tcPr>
          <w:p>
            <w:pPr>
              <w:pStyle w:val="0"/>
            </w:pPr>
            <w:r>
              <w:rPr>
                <w:sz w:val="24"/>
              </w:rPr>
            </w:r>
          </w:p>
        </w:tc>
        <w:tc>
          <w:tcPr>
            <w:tcW w:w="1140" w:type="dxa"/>
          </w:tcPr>
          <w:p>
            <w:pPr>
              <w:pStyle w:val="0"/>
            </w:pPr>
            <w:r>
              <w:rPr>
                <w:sz w:val="24"/>
              </w:rPr>
            </w:r>
          </w:p>
        </w:tc>
        <w:tc>
          <w:tcPr>
            <w:tcW w:w="985" w:type="dxa"/>
          </w:tcPr>
          <w:p>
            <w:pPr>
              <w:pStyle w:val="0"/>
            </w:pPr>
            <w:r>
              <w:rPr>
                <w:sz w:val="24"/>
              </w:rPr>
            </w:r>
          </w:p>
        </w:tc>
        <w:tc>
          <w:tcPr>
            <w:tcW w:w="1152" w:type="dxa"/>
          </w:tcPr>
          <w:p>
            <w:pPr>
              <w:pStyle w:val="0"/>
            </w:pPr>
            <w:r>
              <w:rPr>
                <w:sz w:val="24"/>
              </w:rPr>
            </w:r>
          </w:p>
        </w:tc>
      </w:tr>
      <w:tr>
        <w:tc>
          <w:tcPr>
            <w:tcW w:w="874" w:type="dxa"/>
          </w:tcPr>
          <w:p>
            <w:pPr>
              <w:pStyle w:val="0"/>
            </w:pPr>
            <w:r>
              <w:rPr>
                <w:sz w:val="24"/>
              </w:rPr>
              <w:t xml:space="preserve">14.1</w:t>
            </w:r>
          </w:p>
        </w:tc>
        <w:tc>
          <w:tcPr>
            <w:tcW w:w="3866" w:type="dxa"/>
          </w:tcPr>
          <w:p>
            <w:pPr>
              <w:pStyle w:val="0"/>
            </w:pPr>
            <w:r>
              <w:rPr>
                <w:sz w:val="24"/>
              </w:rPr>
            </w:r>
          </w:p>
        </w:tc>
        <w:tc>
          <w:tcPr>
            <w:tcW w:w="1020" w:type="dxa"/>
          </w:tcPr>
          <w:p>
            <w:pPr>
              <w:pStyle w:val="0"/>
              <w:jc w:val="center"/>
            </w:pPr>
            <w:r>
              <w:rPr>
                <w:sz w:val="24"/>
              </w:rPr>
              <w:t xml:space="preserve">N 30305</w:t>
            </w:r>
          </w:p>
        </w:tc>
        <w:tc>
          <w:tcPr>
            <w:tcW w:w="1140" w:type="dxa"/>
          </w:tcPr>
          <w:p>
            <w:pPr>
              <w:pStyle w:val="0"/>
              <w:jc w:val="center"/>
            </w:pPr>
            <w:r>
              <w:rPr>
                <w:sz w:val="24"/>
              </w:rPr>
              <w:t xml:space="preserve">N 20501</w:t>
            </w:r>
          </w:p>
        </w:tc>
        <w:tc>
          <w:tcPr>
            <w:tcW w:w="985" w:type="dxa"/>
          </w:tcPr>
          <w:p>
            <w:pPr>
              <w:pStyle w:val="0"/>
              <w:jc w:val="center"/>
            </w:pPr>
            <w:r>
              <w:rPr>
                <w:sz w:val="24"/>
              </w:rPr>
              <w:t xml:space="preserve">-</w:t>
            </w:r>
          </w:p>
        </w:tc>
        <w:tc>
          <w:tcPr>
            <w:tcW w:w="1152" w:type="dxa"/>
          </w:tcPr>
          <w:p>
            <w:pPr>
              <w:pStyle w:val="0"/>
              <w:jc w:val="center"/>
            </w:pPr>
            <w:r>
              <w:rPr>
                <w:sz w:val="24"/>
              </w:rPr>
              <w:t xml:space="preserve">2</w:t>
            </w:r>
          </w:p>
        </w:tc>
      </w:tr>
      <w:tr>
        <w:tc>
          <w:tcPr>
            <w:tcW w:w="874" w:type="dxa"/>
          </w:tcPr>
          <w:p>
            <w:pPr>
              <w:pStyle w:val="0"/>
            </w:pPr>
            <w:r>
              <w:rPr>
                <w:sz w:val="24"/>
              </w:rPr>
              <w:t xml:space="preserve">14.2</w:t>
            </w:r>
          </w:p>
        </w:tc>
        <w:tc>
          <w:tcPr>
            <w:tcW w:w="3866" w:type="dxa"/>
          </w:tcPr>
          <w:p>
            <w:pPr>
              <w:pStyle w:val="0"/>
            </w:pPr>
            <w:r>
              <w:rPr>
                <w:sz w:val="24"/>
              </w:rPr>
            </w:r>
          </w:p>
        </w:tc>
        <w:tc>
          <w:tcPr>
            <w:tcW w:w="1020" w:type="dxa"/>
          </w:tcPr>
          <w:p>
            <w:pPr>
              <w:pStyle w:val="0"/>
              <w:jc w:val="center"/>
            </w:pPr>
            <w:r>
              <w:rPr>
                <w:sz w:val="24"/>
              </w:rPr>
              <w:t xml:space="preserve">N 20501</w:t>
            </w:r>
          </w:p>
        </w:tc>
        <w:tc>
          <w:tcPr>
            <w:tcW w:w="1140" w:type="dxa"/>
          </w:tcPr>
          <w:p>
            <w:pPr>
              <w:pStyle w:val="0"/>
              <w:jc w:val="center"/>
            </w:pPr>
            <w:r>
              <w:rPr>
                <w:sz w:val="24"/>
              </w:rPr>
              <w:t xml:space="preserve">N 30306</w:t>
            </w:r>
          </w:p>
        </w:tc>
        <w:tc>
          <w:tcPr>
            <w:tcW w:w="985" w:type="dxa"/>
          </w:tcPr>
          <w:p>
            <w:pPr>
              <w:pStyle w:val="0"/>
              <w:jc w:val="center"/>
            </w:pPr>
            <w:r>
              <w:rPr>
                <w:sz w:val="24"/>
              </w:rPr>
              <w:t xml:space="preserve">-</w:t>
            </w:r>
          </w:p>
        </w:tc>
        <w:tc>
          <w:tcPr>
            <w:tcW w:w="1152" w:type="dxa"/>
          </w:tcPr>
          <w:p>
            <w:pPr>
              <w:pStyle w:val="0"/>
              <w:jc w:val="center"/>
            </w:pPr>
            <w:r>
              <w:rPr>
                <w:sz w:val="24"/>
              </w:rPr>
              <w:t xml:space="preserve">3</w:t>
            </w:r>
          </w:p>
        </w:tc>
      </w:tr>
      <w:tr>
        <w:tc>
          <w:tcPr>
            <w:gridSpan w:val="6"/>
            <w:tcW w:w="9037" w:type="dxa"/>
          </w:tcPr>
          <w:p>
            <w:pPr>
              <w:pStyle w:val="0"/>
              <w:outlineLvl w:val="3"/>
              <w:jc w:val="center"/>
            </w:pPr>
            <w:r>
              <w:rPr>
                <w:sz w:val="24"/>
              </w:rPr>
              <w:t xml:space="preserve">Переменная часть вознаграждения</w:t>
            </w:r>
          </w:p>
        </w:tc>
      </w:tr>
      <w:tr>
        <w:tc>
          <w:tcPr>
            <w:tcW w:w="874" w:type="dxa"/>
          </w:tcPr>
          <w:p>
            <w:pPr>
              <w:pStyle w:val="0"/>
            </w:pPr>
            <w:r>
              <w:rPr>
                <w:sz w:val="24"/>
              </w:rPr>
              <w:t xml:space="preserve">15</w:t>
            </w:r>
          </w:p>
        </w:tc>
        <w:tc>
          <w:tcPr>
            <w:tcW w:w="3866" w:type="dxa"/>
          </w:tcPr>
          <w:p>
            <w:pPr>
              <w:pStyle w:val="0"/>
              <w:ind w:firstLine="283"/>
              <w:jc w:val="both"/>
            </w:pPr>
            <w:r>
              <w:rPr>
                <w:sz w:val="24"/>
              </w:rPr>
              <w:t xml:space="preserve">Начисление переменной части вознаграждения к удержанию из дохода от размещения средств пенсионных резервов</w:t>
            </w:r>
          </w:p>
        </w:tc>
        <w:tc>
          <w:tcPr>
            <w:tcW w:w="1020" w:type="dxa"/>
          </w:tcPr>
          <w:p>
            <w:pPr>
              <w:pStyle w:val="0"/>
              <w:jc w:val="center"/>
            </w:pPr>
            <w:r>
              <w:rPr>
                <w:sz w:val="24"/>
              </w:rPr>
              <w:t xml:space="preserve">N 72332</w:t>
            </w:r>
          </w:p>
        </w:tc>
        <w:tc>
          <w:tcPr>
            <w:tcW w:w="1140" w:type="dxa"/>
          </w:tcPr>
          <w:p>
            <w:pPr>
              <w:pStyle w:val="0"/>
              <w:jc w:val="center"/>
            </w:pPr>
            <w:r>
              <w:rPr>
                <w:sz w:val="24"/>
              </w:rPr>
              <w:t xml:space="preserve">N 30305</w:t>
            </w:r>
          </w:p>
        </w:tc>
        <w:tc>
          <w:tcPr>
            <w:tcW w:w="985" w:type="dxa"/>
          </w:tcPr>
          <w:p>
            <w:pPr>
              <w:pStyle w:val="0"/>
              <w:jc w:val="center"/>
            </w:pPr>
            <w:r>
              <w:rPr>
                <w:sz w:val="24"/>
              </w:rPr>
              <w:t xml:space="preserve">24402</w:t>
            </w:r>
          </w:p>
        </w:tc>
        <w:tc>
          <w:tcPr>
            <w:tcW w:w="1152" w:type="dxa"/>
          </w:tcPr>
          <w:p>
            <w:pPr>
              <w:pStyle w:val="0"/>
              <w:jc w:val="center"/>
            </w:pPr>
            <w:r>
              <w:rPr>
                <w:sz w:val="24"/>
              </w:rPr>
              <w:t xml:space="preserve">2</w:t>
            </w:r>
          </w:p>
        </w:tc>
      </w:tr>
      <w:tr>
        <w:tc>
          <w:tcPr>
            <w:tcW w:w="874" w:type="dxa"/>
          </w:tcPr>
          <w:p>
            <w:pPr>
              <w:pStyle w:val="0"/>
            </w:pPr>
            <w:r>
              <w:rPr>
                <w:sz w:val="24"/>
              </w:rPr>
              <w:t xml:space="preserve">16</w:t>
            </w:r>
          </w:p>
        </w:tc>
        <w:tc>
          <w:tcPr>
            <w:tcW w:w="3866" w:type="dxa"/>
          </w:tcPr>
          <w:p>
            <w:pPr>
              <w:pStyle w:val="0"/>
              <w:ind w:firstLine="283"/>
              <w:jc w:val="both"/>
            </w:pPr>
            <w:r>
              <w:rPr>
                <w:sz w:val="24"/>
              </w:rPr>
              <w:t xml:space="preserve">Начисление переменной части вознаграждения для включения (зачисления) в собственные средства фонда</w:t>
            </w:r>
          </w:p>
        </w:tc>
        <w:tc>
          <w:tcPr>
            <w:tcW w:w="1020" w:type="dxa"/>
          </w:tcPr>
          <w:p>
            <w:pPr>
              <w:pStyle w:val="0"/>
              <w:jc w:val="center"/>
            </w:pPr>
            <w:r>
              <w:rPr>
                <w:sz w:val="24"/>
              </w:rPr>
              <w:t xml:space="preserve">N 30306</w:t>
            </w:r>
          </w:p>
        </w:tc>
        <w:tc>
          <w:tcPr>
            <w:tcW w:w="1140" w:type="dxa"/>
          </w:tcPr>
          <w:p>
            <w:pPr>
              <w:pStyle w:val="0"/>
              <w:jc w:val="center"/>
            </w:pPr>
            <w:r>
              <w:rPr>
                <w:sz w:val="24"/>
              </w:rPr>
              <w:t xml:space="preserve">N 72331</w:t>
            </w:r>
          </w:p>
        </w:tc>
        <w:tc>
          <w:tcPr>
            <w:tcW w:w="985" w:type="dxa"/>
          </w:tcPr>
          <w:p>
            <w:pPr>
              <w:pStyle w:val="0"/>
              <w:jc w:val="center"/>
            </w:pPr>
            <w:r>
              <w:rPr>
                <w:sz w:val="24"/>
              </w:rPr>
              <w:t xml:space="preserve">14406</w:t>
            </w:r>
          </w:p>
        </w:tc>
        <w:tc>
          <w:tcPr>
            <w:tcW w:w="1152" w:type="dxa"/>
          </w:tcPr>
          <w:p>
            <w:pPr>
              <w:pStyle w:val="0"/>
              <w:jc w:val="center"/>
            </w:pPr>
            <w:r>
              <w:rPr>
                <w:sz w:val="24"/>
              </w:rPr>
              <w:t xml:space="preserve">3</w:t>
            </w:r>
          </w:p>
        </w:tc>
      </w:tr>
      <w:tr>
        <w:tc>
          <w:tcPr>
            <w:tcW w:w="874" w:type="dxa"/>
          </w:tcPr>
          <w:p>
            <w:pPr>
              <w:pStyle w:val="0"/>
            </w:pPr>
            <w:r>
              <w:rPr>
                <w:sz w:val="24"/>
              </w:rPr>
              <w:t xml:space="preserve">17</w:t>
            </w:r>
          </w:p>
        </w:tc>
        <w:tc>
          <w:tcPr>
            <w:tcW w:w="3866" w:type="dxa"/>
          </w:tcPr>
          <w:p>
            <w:pPr>
              <w:pStyle w:val="0"/>
              <w:ind w:firstLine="283"/>
              <w:jc w:val="both"/>
            </w:pPr>
            <w:r>
              <w:rPr>
                <w:sz w:val="24"/>
              </w:rPr>
              <w:t xml:space="preserve">Отражение перевода денежных средств (переменной части вознаграждения) с расчетного счета, предназначенного для средств пенсионных резервов, на расчетный счет, предназначенный для собственных денежных средств фонда:</w:t>
            </w:r>
          </w:p>
        </w:tc>
        <w:tc>
          <w:tcPr>
            <w:tcW w:w="1020" w:type="dxa"/>
          </w:tcPr>
          <w:p>
            <w:pPr>
              <w:pStyle w:val="0"/>
            </w:pPr>
            <w:r>
              <w:rPr>
                <w:sz w:val="24"/>
              </w:rPr>
            </w:r>
          </w:p>
        </w:tc>
        <w:tc>
          <w:tcPr>
            <w:tcW w:w="1140" w:type="dxa"/>
          </w:tcPr>
          <w:p>
            <w:pPr>
              <w:pStyle w:val="0"/>
            </w:pPr>
            <w:r>
              <w:rPr>
                <w:sz w:val="24"/>
              </w:rPr>
            </w:r>
          </w:p>
        </w:tc>
        <w:tc>
          <w:tcPr>
            <w:tcW w:w="985" w:type="dxa"/>
          </w:tcPr>
          <w:p>
            <w:pPr>
              <w:pStyle w:val="0"/>
            </w:pPr>
            <w:r>
              <w:rPr>
                <w:sz w:val="24"/>
              </w:rPr>
            </w:r>
          </w:p>
        </w:tc>
        <w:tc>
          <w:tcPr>
            <w:tcW w:w="1152" w:type="dxa"/>
          </w:tcPr>
          <w:p>
            <w:pPr>
              <w:pStyle w:val="0"/>
            </w:pPr>
            <w:r>
              <w:rPr>
                <w:sz w:val="24"/>
              </w:rPr>
            </w:r>
          </w:p>
        </w:tc>
      </w:tr>
      <w:tr>
        <w:tc>
          <w:tcPr>
            <w:tcW w:w="874" w:type="dxa"/>
          </w:tcPr>
          <w:p>
            <w:pPr>
              <w:pStyle w:val="0"/>
            </w:pPr>
            <w:r>
              <w:rPr>
                <w:sz w:val="24"/>
              </w:rPr>
              <w:t xml:space="preserve">17.1</w:t>
            </w:r>
          </w:p>
        </w:tc>
        <w:tc>
          <w:tcPr>
            <w:tcW w:w="3866" w:type="dxa"/>
          </w:tcPr>
          <w:p>
            <w:pPr>
              <w:pStyle w:val="0"/>
            </w:pPr>
            <w:r>
              <w:rPr>
                <w:sz w:val="24"/>
              </w:rPr>
            </w:r>
          </w:p>
        </w:tc>
        <w:tc>
          <w:tcPr>
            <w:tcW w:w="1020" w:type="dxa"/>
          </w:tcPr>
          <w:p>
            <w:pPr>
              <w:pStyle w:val="0"/>
              <w:jc w:val="center"/>
            </w:pPr>
            <w:r>
              <w:rPr>
                <w:sz w:val="24"/>
              </w:rPr>
              <w:t xml:space="preserve">N 30305</w:t>
            </w:r>
          </w:p>
        </w:tc>
        <w:tc>
          <w:tcPr>
            <w:tcW w:w="1140" w:type="dxa"/>
          </w:tcPr>
          <w:p>
            <w:pPr>
              <w:pStyle w:val="0"/>
              <w:jc w:val="center"/>
            </w:pPr>
            <w:r>
              <w:rPr>
                <w:sz w:val="24"/>
              </w:rPr>
              <w:t xml:space="preserve">N 20501</w:t>
            </w:r>
          </w:p>
        </w:tc>
        <w:tc>
          <w:tcPr>
            <w:tcW w:w="985" w:type="dxa"/>
          </w:tcPr>
          <w:p>
            <w:pPr>
              <w:pStyle w:val="0"/>
              <w:jc w:val="center"/>
            </w:pPr>
            <w:r>
              <w:rPr>
                <w:sz w:val="24"/>
              </w:rPr>
              <w:t xml:space="preserve">-</w:t>
            </w:r>
          </w:p>
        </w:tc>
        <w:tc>
          <w:tcPr>
            <w:tcW w:w="1152" w:type="dxa"/>
          </w:tcPr>
          <w:p>
            <w:pPr>
              <w:pStyle w:val="0"/>
              <w:jc w:val="center"/>
            </w:pPr>
            <w:r>
              <w:rPr>
                <w:sz w:val="24"/>
              </w:rPr>
              <w:t xml:space="preserve">2</w:t>
            </w:r>
          </w:p>
        </w:tc>
      </w:tr>
      <w:tr>
        <w:tc>
          <w:tcPr>
            <w:tcW w:w="874" w:type="dxa"/>
          </w:tcPr>
          <w:p>
            <w:pPr>
              <w:pStyle w:val="0"/>
            </w:pPr>
            <w:r>
              <w:rPr>
                <w:sz w:val="24"/>
              </w:rPr>
              <w:t xml:space="preserve">17.2</w:t>
            </w:r>
          </w:p>
        </w:tc>
        <w:tc>
          <w:tcPr>
            <w:tcW w:w="3866" w:type="dxa"/>
          </w:tcPr>
          <w:p>
            <w:pPr>
              <w:pStyle w:val="0"/>
            </w:pPr>
            <w:r>
              <w:rPr>
                <w:sz w:val="24"/>
              </w:rPr>
            </w:r>
          </w:p>
        </w:tc>
        <w:tc>
          <w:tcPr>
            <w:tcW w:w="1020" w:type="dxa"/>
          </w:tcPr>
          <w:p>
            <w:pPr>
              <w:pStyle w:val="0"/>
              <w:jc w:val="center"/>
            </w:pPr>
            <w:r>
              <w:rPr>
                <w:sz w:val="24"/>
              </w:rPr>
              <w:t xml:space="preserve">N 20501</w:t>
            </w:r>
          </w:p>
        </w:tc>
        <w:tc>
          <w:tcPr>
            <w:tcW w:w="1140" w:type="dxa"/>
          </w:tcPr>
          <w:p>
            <w:pPr>
              <w:pStyle w:val="0"/>
              <w:jc w:val="center"/>
            </w:pPr>
            <w:r>
              <w:rPr>
                <w:sz w:val="24"/>
              </w:rPr>
              <w:t xml:space="preserve">N 30306</w:t>
            </w:r>
          </w:p>
        </w:tc>
        <w:tc>
          <w:tcPr>
            <w:tcW w:w="985" w:type="dxa"/>
          </w:tcPr>
          <w:p>
            <w:pPr>
              <w:pStyle w:val="0"/>
              <w:jc w:val="center"/>
            </w:pPr>
            <w:r>
              <w:rPr>
                <w:sz w:val="24"/>
              </w:rPr>
              <w:t xml:space="preserve">-</w:t>
            </w:r>
          </w:p>
        </w:tc>
        <w:tc>
          <w:tcPr>
            <w:tcW w:w="1152" w:type="dxa"/>
          </w:tcPr>
          <w:p>
            <w:pPr>
              <w:pStyle w:val="0"/>
              <w:jc w:val="center"/>
            </w:pPr>
            <w:r>
              <w:rPr>
                <w:sz w:val="24"/>
              </w:rPr>
              <w:t xml:space="preserve">3</w:t>
            </w:r>
          </w:p>
        </w:tc>
      </w:tr>
    </w:tbl>
    <w:p>
      <w:pPr>
        <w:pStyle w:val="0"/>
        <w:jc w:val="both"/>
      </w:pPr>
      <w:r>
        <w:rPr>
          <w:sz w:val="24"/>
        </w:rPr>
      </w:r>
    </w:p>
    <w:p>
      <w:pPr>
        <w:pStyle w:val="0"/>
        <w:jc w:val="both"/>
      </w:pPr>
      <w:r>
        <w:rPr>
          <w:sz w:val="24"/>
        </w:rPr>
      </w:r>
    </w:p>
    <w:p>
      <w:pPr>
        <w:pStyle w:val="0"/>
        <w:jc w:val="both"/>
        <w:pBdr>
          <w:bottom w:val="single" w:sz="6" w:space="0" w:color="auto"/>
        </w:pBdr>
        <w:spacing w:before="100" w:after="100"/>
        <w:rPr>
          <w:sz w:val="2"/>
          <w:szCs w:val="2"/>
        </w:rPr>
      </w:pPr>
    </w:p>
    <w:sectPr>
      <w:pgSz w:w="11906" w:h="16838"/>
      <w:pgMar w:top="1440" w:right="566" w:bottom="1440" w:left="1133" w:header="0" w:footer="0" w:gutter="0"/>
      <w:titlePg/>
    </w:sectPr>
  </w:body>
</w:document>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xml version="1.0" encoding="UTF-8" standalone="yes"?>
<Relationships xmlns="http://schemas.openxmlformats.org/package/2006/relationships"><Relationship Id="rId1" Type="http://schemas.openxmlformats.org/officeDocument/2006/relationships/settings" Target="word/settings.xml"/><Relationship Id="rId2" Type="http://schemas.openxmlformats.org/officeDocument/2006/relationships/styles" Target="styles.xm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4025.00.30</Application>
  <Company>КонсультантПлюс Версия 4025.00.30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Положение Банка России от 21.05.2024 N 838-П
(ред. от 16.06.2025)
"О порядке отражения на счетах бухгалтерского учета негосударственными пенсионными фондами договоров долгосрочных сбережений"
(Зарегистрировано в Минюсте России 20.06.2024 N 78624)</dc:title>
  <dcterms:created xsi:type="dcterms:W3CDTF">2026-02-18T09:46:58Z</dcterms:created>
</cp:coreProperties>
</file>