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Task 2: Basics of SSD object detector.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1 . The form of the target values are presented in .csv files in the form of “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frame,xmin,xmax,ymin,ymax,class_id</w:t>
      </w:r>
      <w:r w:rsidDel="00000000" w:rsidR="00000000" w:rsidRPr="00000000">
        <w:rPr>
          <w:rtl w:val="0"/>
        </w:rPr>
        <w:t xml:space="preserve">”. The training dataset has more samples than the validation (1300 vs 541).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Training set is the dataset used to adjust the weights of neural networks. Its size is bigger than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validation set. While validation does not adjust the weights, it also has smaller size. It used to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monitor if you model is overfitting.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2. There are 7 convolutional blocks in the first convolutional part. Except the last layer comes without the MaxPooling2D, the first 6 blocks contain the following components: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Conv2D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BatchNormalization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ELU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MaxPooling2D</w:t>
      </w:r>
    </w:p>
    <w:p w:rsidR="00000000" w:rsidDel="00000000" w:rsidP="00000000" w:rsidRDefault="00000000" w:rsidRPr="00000000" w14:paraId="0000000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3. The model loss is a weighted sum between: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Localization loss (e.g. Smooth L1) - The loss between the predicted box and the ground truth box.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Confidence loss (e.g. Softmax) indicates how confident the object can be labeled for each class.</w:t>
      </w:r>
    </w:p>
    <w:p w:rsidR="00000000" w:rsidDel="00000000" w:rsidP="00000000" w:rsidRDefault="00000000" w:rsidRPr="00000000" w14:paraId="0000000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Task 3: YOLO for real time object detection</w:t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34075" cy="52863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