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136C03" w14:textId="77777777" w:rsidR="00A96890" w:rsidRDefault="00000000">
      <w:r>
        <w:rPr>
          <w:rFonts w:cs="Calibri"/>
        </w:rPr>
        <w:t xml:space="preserve"> </w:t>
      </w:r>
    </w:p>
    <w:p w14:paraId="3023694F" w14:textId="77777777" w:rsidR="00A96890" w:rsidRDefault="00000000">
      <w:pPr>
        <w:spacing w:after="158"/>
      </w:pPr>
      <w:r>
        <w:rPr>
          <w:rFonts w:cs="Calibri"/>
        </w:rPr>
        <w:t xml:space="preserve"> </w:t>
      </w:r>
    </w:p>
    <w:p w14:paraId="598BDAB5" w14:textId="77777777" w:rsidR="00A96890" w:rsidRDefault="00000000">
      <w:r>
        <w:rPr>
          <w:rFonts w:cs="Calibri"/>
        </w:rPr>
        <w:t xml:space="preserve"> </w:t>
      </w:r>
    </w:p>
    <w:p w14:paraId="655237E1" w14:textId="77777777" w:rsidR="00A96890" w:rsidRDefault="00000000">
      <w:pPr>
        <w:spacing w:after="158"/>
      </w:pPr>
      <w:r>
        <w:rPr>
          <w:rFonts w:cs="Calibri"/>
        </w:rPr>
        <w:t xml:space="preserve"> </w:t>
      </w:r>
    </w:p>
    <w:p w14:paraId="1E36A2AF" w14:textId="77777777" w:rsidR="00A96890" w:rsidRDefault="00000000">
      <w:r>
        <w:rPr>
          <w:rFonts w:cs="Calibri"/>
        </w:rPr>
        <w:t xml:space="preserve"> </w:t>
      </w:r>
    </w:p>
    <w:p w14:paraId="310BD54A" w14:textId="77777777" w:rsidR="00A96890" w:rsidRDefault="00000000">
      <w:pPr>
        <w:spacing w:after="158"/>
      </w:pPr>
      <w:r>
        <w:rPr>
          <w:rFonts w:cs="Calibri"/>
        </w:rPr>
        <w:t xml:space="preserve"> </w:t>
      </w:r>
    </w:p>
    <w:p w14:paraId="2E0236D3" w14:textId="77777777" w:rsidR="00A96890" w:rsidRDefault="00000000">
      <w:pPr>
        <w:spacing w:after="158"/>
      </w:pPr>
      <w:r>
        <w:rPr>
          <w:rFonts w:cs="Calibri"/>
        </w:rPr>
        <w:t xml:space="preserve"> </w:t>
      </w:r>
    </w:p>
    <w:p w14:paraId="25FE064F" w14:textId="77777777" w:rsidR="00A96890" w:rsidRDefault="00000000">
      <w:r>
        <w:rPr>
          <w:rFonts w:cs="Calibri"/>
        </w:rPr>
        <w:t xml:space="preserve"> </w:t>
      </w:r>
    </w:p>
    <w:p w14:paraId="1D44CD62" w14:textId="77777777" w:rsidR="00A96890" w:rsidRDefault="00000000">
      <w:pPr>
        <w:spacing w:after="158"/>
      </w:pPr>
      <w:r>
        <w:rPr>
          <w:rFonts w:cs="Calibri"/>
        </w:rPr>
        <w:t xml:space="preserve"> </w:t>
      </w:r>
    </w:p>
    <w:p w14:paraId="7387E36B" w14:textId="77777777" w:rsidR="00A96890" w:rsidRDefault="00000000">
      <w:r>
        <w:rPr>
          <w:rFonts w:cs="Calibri"/>
        </w:rPr>
        <w:t xml:space="preserve"> </w:t>
      </w:r>
    </w:p>
    <w:p w14:paraId="3F2C7044" w14:textId="77777777" w:rsidR="00A96890" w:rsidRDefault="00000000">
      <w:pPr>
        <w:spacing w:after="158"/>
      </w:pPr>
      <w:r>
        <w:rPr>
          <w:rFonts w:cs="Calibri"/>
        </w:rPr>
        <w:t xml:space="preserve"> </w:t>
      </w:r>
    </w:p>
    <w:p w14:paraId="26DBA5DD" w14:textId="77777777" w:rsidR="00A96890" w:rsidRDefault="00000000">
      <w:pPr>
        <w:spacing w:after="158"/>
      </w:pPr>
      <w:r>
        <w:rPr>
          <w:rFonts w:cs="Calibri"/>
        </w:rPr>
        <w:t xml:space="preserve"> </w:t>
      </w:r>
    </w:p>
    <w:p w14:paraId="5376DBDC" w14:textId="77777777" w:rsidR="00A96890" w:rsidRDefault="00000000">
      <w:r>
        <w:rPr>
          <w:rFonts w:cs="Calibri"/>
        </w:rPr>
        <w:t xml:space="preserve"> </w:t>
      </w:r>
    </w:p>
    <w:p w14:paraId="11DD7931" w14:textId="77777777" w:rsidR="00A96890" w:rsidRDefault="00000000">
      <w:pPr>
        <w:spacing w:after="172"/>
      </w:pPr>
      <w:r>
        <w:rPr>
          <w:rFonts w:cs="Calibri"/>
        </w:rPr>
        <w:t xml:space="preserve"> </w:t>
      </w:r>
    </w:p>
    <w:p w14:paraId="787F0059" w14:textId="77777777" w:rsidR="00A96890" w:rsidRDefault="00000000">
      <w:pPr>
        <w:spacing w:after="152"/>
        <w:ind w:left="10" w:hanging="10"/>
        <w:jc w:val="center"/>
      </w:pPr>
      <w:r>
        <w:rPr>
          <w:rFonts w:ascii="Times New Roman" w:eastAsia="Times New Roman" w:hAnsi="Times New Roman"/>
          <w:sz w:val="24"/>
        </w:rPr>
        <w:t xml:space="preserve">Parametric Predictors of Cardiovascular Wellness: Unraveling the Impact of Blood Pressure, Age, Cholesterol, Diet, and Exercise </w:t>
      </w:r>
    </w:p>
    <w:p w14:paraId="3B3D5556" w14:textId="77777777" w:rsidR="00A96890" w:rsidRDefault="00000000">
      <w:pPr>
        <w:spacing w:after="158"/>
        <w:ind w:left="57"/>
        <w:jc w:val="center"/>
      </w:pPr>
      <w:r>
        <w:rPr>
          <w:rFonts w:ascii="Times New Roman" w:eastAsia="Times New Roman" w:hAnsi="Times New Roman"/>
          <w:sz w:val="24"/>
        </w:rPr>
        <w:t xml:space="preserve"> </w:t>
      </w:r>
    </w:p>
    <w:p w14:paraId="3AFF9996" w14:textId="77777777" w:rsidR="00A96890" w:rsidRDefault="00000000">
      <w:pPr>
        <w:spacing w:after="158"/>
        <w:ind w:left="57"/>
        <w:jc w:val="center"/>
      </w:pPr>
      <w:r>
        <w:rPr>
          <w:rFonts w:ascii="Times New Roman" w:eastAsia="Times New Roman" w:hAnsi="Times New Roman"/>
          <w:sz w:val="24"/>
        </w:rPr>
        <w:t xml:space="preserve"> </w:t>
      </w:r>
    </w:p>
    <w:p w14:paraId="7AB3E50F" w14:textId="77777777" w:rsidR="00A96890" w:rsidRDefault="00000000">
      <w:pPr>
        <w:spacing w:after="156"/>
        <w:ind w:left="57"/>
        <w:jc w:val="center"/>
      </w:pPr>
      <w:r>
        <w:rPr>
          <w:rFonts w:ascii="Times New Roman" w:eastAsia="Times New Roman" w:hAnsi="Times New Roman"/>
          <w:sz w:val="24"/>
        </w:rPr>
        <w:t xml:space="preserve"> </w:t>
      </w:r>
    </w:p>
    <w:p w14:paraId="62675AEC" w14:textId="77777777" w:rsidR="00A96890" w:rsidRDefault="00000000">
      <w:pPr>
        <w:spacing w:after="158"/>
        <w:ind w:left="57"/>
        <w:jc w:val="center"/>
      </w:pPr>
      <w:r>
        <w:rPr>
          <w:rFonts w:ascii="Times New Roman" w:eastAsia="Times New Roman" w:hAnsi="Times New Roman"/>
          <w:sz w:val="24"/>
        </w:rPr>
        <w:t xml:space="preserve"> </w:t>
      </w:r>
    </w:p>
    <w:p w14:paraId="3217EDEC" w14:textId="77777777" w:rsidR="00A96890" w:rsidRDefault="00000000">
      <w:pPr>
        <w:spacing w:after="158"/>
        <w:ind w:left="57"/>
        <w:jc w:val="center"/>
      </w:pPr>
      <w:r>
        <w:rPr>
          <w:rFonts w:ascii="Times New Roman" w:eastAsia="Times New Roman" w:hAnsi="Times New Roman"/>
          <w:sz w:val="24"/>
        </w:rPr>
        <w:t xml:space="preserve"> </w:t>
      </w:r>
    </w:p>
    <w:p w14:paraId="5B0F3692" w14:textId="77777777" w:rsidR="00A96890" w:rsidRDefault="00000000">
      <w:pPr>
        <w:spacing w:after="158"/>
        <w:ind w:left="57"/>
        <w:jc w:val="center"/>
      </w:pPr>
      <w:r>
        <w:rPr>
          <w:rFonts w:ascii="Times New Roman" w:eastAsia="Times New Roman" w:hAnsi="Times New Roman"/>
          <w:sz w:val="24"/>
        </w:rPr>
        <w:t xml:space="preserve"> </w:t>
      </w:r>
    </w:p>
    <w:p w14:paraId="71AD75F3" w14:textId="77777777" w:rsidR="00A96890" w:rsidRDefault="00000000">
      <w:pPr>
        <w:spacing w:after="159"/>
        <w:ind w:left="57"/>
        <w:jc w:val="center"/>
      </w:pPr>
      <w:r>
        <w:rPr>
          <w:rFonts w:ascii="Times New Roman" w:eastAsia="Times New Roman" w:hAnsi="Times New Roman"/>
          <w:sz w:val="24"/>
        </w:rPr>
        <w:t xml:space="preserve"> </w:t>
      </w:r>
    </w:p>
    <w:p w14:paraId="2692CF3C" w14:textId="77777777" w:rsidR="00A96890" w:rsidRDefault="00000000">
      <w:pPr>
        <w:spacing w:after="156"/>
        <w:ind w:left="57"/>
        <w:jc w:val="center"/>
      </w:pPr>
      <w:r>
        <w:rPr>
          <w:rFonts w:ascii="Times New Roman" w:eastAsia="Times New Roman" w:hAnsi="Times New Roman"/>
          <w:sz w:val="24"/>
        </w:rPr>
        <w:t xml:space="preserve"> </w:t>
      </w:r>
    </w:p>
    <w:p w14:paraId="6924F01C" w14:textId="77777777" w:rsidR="00A96890" w:rsidRDefault="00000000">
      <w:pPr>
        <w:spacing w:after="158"/>
        <w:ind w:left="57"/>
        <w:jc w:val="center"/>
      </w:pPr>
      <w:r>
        <w:rPr>
          <w:rFonts w:ascii="Times New Roman" w:eastAsia="Times New Roman" w:hAnsi="Times New Roman"/>
          <w:sz w:val="24"/>
        </w:rPr>
        <w:t xml:space="preserve"> </w:t>
      </w:r>
    </w:p>
    <w:p w14:paraId="491C4EAB" w14:textId="77777777" w:rsidR="00A96890" w:rsidRDefault="00000000">
      <w:pPr>
        <w:spacing w:after="158"/>
        <w:ind w:left="57"/>
        <w:jc w:val="center"/>
      </w:pPr>
      <w:r>
        <w:rPr>
          <w:rFonts w:ascii="Times New Roman" w:eastAsia="Times New Roman" w:hAnsi="Times New Roman"/>
          <w:sz w:val="24"/>
        </w:rPr>
        <w:t xml:space="preserve"> </w:t>
      </w:r>
    </w:p>
    <w:p w14:paraId="5E02D08F" w14:textId="77777777" w:rsidR="00A96890" w:rsidRDefault="00000000">
      <w:pPr>
        <w:spacing w:after="158"/>
        <w:ind w:left="57"/>
        <w:jc w:val="center"/>
      </w:pPr>
      <w:r>
        <w:rPr>
          <w:rFonts w:ascii="Times New Roman" w:eastAsia="Times New Roman" w:hAnsi="Times New Roman"/>
          <w:sz w:val="24"/>
        </w:rPr>
        <w:t xml:space="preserve"> </w:t>
      </w:r>
    </w:p>
    <w:p w14:paraId="2D07E102" w14:textId="77777777" w:rsidR="00A96890" w:rsidRDefault="00000000">
      <w:pPr>
        <w:spacing w:after="156"/>
        <w:ind w:left="57"/>
        <w:jc w:val="center"/>
      </w:pPr>
      <w:r>
        <w:rPr>
          <w:rFonts w:ascii="Times New Roman" w:eastAsia="Times New Roman" w:hAnsi="Times New Roman"/>
          <w:sz w:val="24"/>
        </w:rPr>
        <w:t xml:space="preserve"> </w:t>
      </w:r>
    </w:p>
    <w:p w14:paraId="224FC226" w14:textId="77777777" w:rsidR="00A96890" w:rsidRDefault="00000000">
      <w:pPr>
        <w:spacing w:after="204"/>
        <w:ind w:left="57"/>
        <w:jc w:val="center"/>
      </w:pPr>
      <w:r>
        <w:rPr>
          <w:rFonts w:ascii="Times New Roman" w:eastAsia="Times New Roman" w:hAnsi="Times New Roman"/>
          <w:sz w:val="24"/>
        </w:rPr>
        <w:t xml:space="preserve"> </w:t>
      </w:r>
    </w:p>
    <w:p w14:paraId="68D7FD06" w14:textId="77777777" w:rsidR="00A96890" w:rsidRDefault="00000000">
      <w:pPr>
        <w:spacing w:after="152"/>
        <w:ind w:left="10" w:right="2" w:hanging="10"/>
        <w:jc w:val="center"/>
      </w:pPr>
      <w:r>
        <w:rPr>
          <w:rFonts w:ascii="Times New Roman" w:eastAsia="Times New Roman" w:hAnsi="Times New Roman"/>
          <w:sz w:val="24"/>
        </w:rPr>
        <w:t xml:space="preserve">Venkata Sai Vardhan Bora </w:t>
      </w:r>
    </w:p>
    <w:p w14:paraId="4112CB7C" w14:textId="77777777" w:rsidR="00A96890" w:rsidRDefault="00000000">
      <w:pPr>
        <w:pStyle w:val="Heading1"/>
        <w:numPr>
          <w:ilvl w:val="0"/>
          <w:numId w:val="0"/>
        </w:numPr>
        <w:spacing w:after="151" w:line="265" w:lineRule="auto"/>
        <w:ind w:left="-5"/>
        <w:jc w:val="both"/>
      </w:pPr>
      <w:bookmarkStart w:id="0" w:name="_Toc4864"/>
      <w:r>
        <w:lastRenderedPageBreak/>
        <w:t xml:space="preserve">                                                                              </w:t>
      </w:r>
      <w:r>
        <w:rPr>
          <w:rFonts w:ascii="Times New Roman" w:eastAsia="Times New Roman" w:hAnsi="Times New Roman" w:cs="Times New Roman"/>
          <w:sz w:val="24"/>
        </w:rPr>
        <w:t xml:space="preserve">Abstract </w:t>
      </w:r>
      <w:bookmarkEnd w:id="0"/>
    </w:p>
    <w:p w14:paraId="2BC5530D" w14:textId="77777777" w:rsidR="000C06AD" w:rsidRDefault="000C06AD" w:rsidP="000C06AD">
      <w:pPr>
        <w:spacing w:after="158"/>
      </w:pPr>
      <w:r>
        <w:t>Cardiovascular health is a complex entity influenced by a myriad of factors, including blood pressure (BP), age, cholesterol levels, diet, and physical activity. This research employs a comprehensive analysis approach, delving into a diverse population's data to unravel intricate relationships among these determinants. Our study integrates quantitative data on BP measurements, cholesterol levels, dietary patterns, and physical activity, providing a holistic view of cardiovascular health determinants.</w:t>
      </w:r>
    </w:p>
    <w:p w14:paraId="4C0FE9AC" w14:textId="77777777" w:rsidR="000C06AD" w:rsidRDefault="000C06AD" w:rsidP="000C06AD">
      <w:pPr>
        <w:spacing w:after="158"/>
      </w:pPr>
    </w:p>
    <w:p w14:paraId="19843E0F" w14:textId="77777777" w:rsidR="000C06AD" w:rsidRDefault="000C06AD" w:rsidP="000C06AD">
      <w:pPr>
        <w:spacing w:after="158"/>
      </w:pPr>
      <w:r>
        <w:t>Through statistical analyses, we uncover subtle associations and potential predictive patterns, shedding light on the nuanced interplay between lifestyle choices and cardiovascular outcomes. Emphasizing the significance of modifiable risk factors, such as diet and physical activity, our findings underscore the importance of proactive measures in cardiovascular health maintenance. We also explore age-related trends, contributing to a nuanced understanding of the aging cardiovascular system.</w:t>
      </w:r>
    </w:p>
    <w:p w14:paraId="014D7F5F" w14:textId="77777777" w:rsidR="000C06AD" w:rsidRDefault="000C06AD" w:rsidP="000C06AD">
      <w:pPr>
        <w:spacing w:after="158"/>
      </w:pPr>
    </w:p>
    <w:p w14:paraId="151C22A7" w14:textId="77777777" w:rsidR="000C06AD" w:rsidRDefault="000C06AD" w:rsidP="000C06AD">
      <w:pPr>
        <w:spacing w:after="158"/>
      </w:pPr>
      <w:r>
        <w:t>This research enhances our comprehension of individual factors affecting cardiovascular health while emphasizing the synergistic impact of multiple parameters. The implications of these findings extend beyond academia, offering valuable insights for healthcare practitioners, policymakers, and individuals seeking proactive measures for cardiovascular disease prevention.</w:t>
      </w:r>
    </w:p>
    <w:p w14:paraId="736A0A8D" w14:textId="77777777" w:rsidR="000C06AD" w:rsidRDefault="000C06AD" w:rsidP="000C06AD">
      <w:pPr>
        <w:spacing w:after="158"/>
      </w:pPr>
    </w:p>
    <w:p w14:paraId="4623BD2B" w14:textId="77777777" w:rsidR="000C06AD" w:rsidRDefault="000C06AD" w:rsidP="000C06AD">
      <w:pPr>
        <w:spacing w:after="158"/>
      </w:pPr>
      <w:r>
        <w:t>In conclusion, our study advances understanding of the intricate relationships among blood pressure, age, cholesterol levels, diet, and physical activity in shaping cardiovascular health. The nuanced insights presented herein pave the way for targeted interventions and personalized approaches to promote heart health and mitigate cardiovascular risks</w:t>
      </w:r>
      <w:r>
        <w:rPr>
          <w:rFonts w:cs="Calibri"/>
        </w:rPr>
        <w:t>.</w:t>
      </w:r>
    </w:p>
    <w:p w14:paraId="21F64BB7" w14:textId="77777777" w:rsidR="00A96890" w:rsidRDefault="00000000">
      <w:pPr>
        <w:spacing w:after="158"/>
      </w:pPr>
      <w:r>
        <w:rPr>
          <w:rFonts w:cs="Calibri"/>
        </w:rPr>
        <w:t xml:space="preserve"> </w:t>
      </w:r>
    </w:p>
    <w:p w14:paraId="00C36E05" w14:textId="77777777" w:rsidR="00A96890" w:rsidRDefault="00000000">
      <w:pPr>
        <w:spacing w:after="158"/>
      </w:pPr>
      <w:r>
        <w:rPr>
          <w:rFonts w:cs="Calibri"/>
        </w:rPr>
        <w:t xml:space="preserve"> </w:t>
      </w:r>
    </w:p>
    <w:p w14:paraId="646074AE" w14:textId="77777777" w:rsidR="00A96890" w:rsidRDefault="00000000">
      <w:r>
        <w:rPr>
          <w:rFonts w:cs="Calibri"/>
        </w:rPr>
        <w:t xml:space="preserve"> </w:t>
      </w:r>
    </w:p>
    <w:p w14:paraId="63692042" w14:textId="77777777" w:rsidR="00A96890" w:rsidRDefault="00000000">
      <w:pPr>
        <w:spacing w:after="158"/>
      </w:pPr>
      <w:r>
        <w:rPr>
          <w:rFonts w:cs="Calibri"/>
        </w:rPr>
        <w:t xml:space="preserve"> </w:t>
      </w:r>
    </w:p>
    <w:p w14:paraId="5307829B" w14:textId="77777777" w:rsidR="00A96890" w:rsidRDefault="00000000">
      <w:r>
        <w:rPr>
          <w:rFonts w:cs="Calibri"/>
        </w:rPr>
        <w:t xml:space="preserve"> </w:t>
      </w:r>
    </w:p>
    <w:p w14:paraId="622A4D19" w14:textId="77777777" w:rsidR="00A96890" w:rsidRDefault="00000000">
      <w:pPr>
        <w:spacing w:after="158"/>
        <w:rPr>
          <w:rFonts w:cs="Calibri"/>
        </w:rPr>
      </w:pPr>
      <w:r>
        <w:rPr>
          <w:rFonts w:cs="Calibri"/>
        </w:rPr>
        <w:t xml:space="preserve"> </w:t>
      </w:r>
    </w:p>
    <w:p w14:paraId="32AC5C20" w14:textId="77777777" w:rsidR="000C06AD" w:rsidRDefault="000C06AD">
      <w:pPr>
        <w:spacing w:after="158"/>
        <w:rPr>
          <w:rFonts w:cs="Calibri"/>
        </w:rPr>
      </w:pPr>
    </w:p>
    <w:p w14:paraId="3A0F8D61" w14:textId="77777777" w:rsidR="000C06AD" w:rsidRDefault="000C06AD">
      <w:pPr>
        <w:spacing w:after="158"/>
        <w:rPr>
          <w:rFonts w:cs="Calibri"/>
        </w:rPr>
      </w:pPr>
    </w:p>
    <w:p w14:paraId="49E0D2FB" w14:textId="77777777" w:rsidR="000C06AD" w:rsidRDefault="000C06AD">
      <w:pPr>
        <w:spacing w:after="158"/>
      </w:pPr>
    </w:p>
    <w:p w14:paraId="0BDC9B4A" w14:textId="77777777" w:rsidR="00A96890" w:rsidRDefault="00000000">
      <w:r>
        <w:rPr>
          <w:rFonts w:cs="Calibri"/>
        </w:rPr>
        <w:t xml:space="preserve"> </w:t>
      </w:r>
    </w:p>
    <w:p w14:paraId="293E2C3E" w14:textId="77777777" w:rsidR="00A96890" w:rsidRDefault="00000000">
      <w:pPr>
        <w:spacing w:after="0"/>
      </w:pPr>
      <w:r>
        <w:rPr>
          <w:rFonts w:cs="Calibri"/>
        </w:rPr>
        <w:t xml:space="preserve"> </w:t>
      </w:r>
    </w:p>
    <w:p w14:paraId="51340F81" w14:textId="77777777" w:rsidR="00A96890" w:rsidRDefault="00000000">
      <w:r>
        <w:rPr>
          <w:rFonts w:cs="Calibri"/>
        </w:rPr>
        <w:t xml:space="preserve"> </w:t>
      </w:r>
    </w:p>
    <w:p w14:paraId="55439E8E" w14:textId="77777777" w:rsidR="00A96890" w:rsidRDefault="00000000">
      <w:pPr>
        <w:spacing w:after="172"/>
      </w:pPr>
      <w:r>
        <w:rPr>
          <w:rFonts w:cs="Calibri"/>
        </w:rPr>
        <w:lastRenderedPageBreak/>
        <w:t xml:space="preserve"> </w:t>
      </w:r>
    </w:p>
    <w:sdt>
      <w:sdtPr>
        <w:id w:val="228574575"/>
        <w:docPartObj>
          <w:docPartGallery w:val="Table of Contents"/>
        </w:docPartObj>
      </w:sdtPr>
      <w:sdtContent>
        <w:p w14:paraId="1E268D7F" w14:textId="77777777" w:rsidR="00A96890" w:rsidRDefault="00000000">
          <w:pPr>
            <w:spacing w:after="303"/>
            <w:ind w:left="10" w:right="3" w:hanging="10"/>
            <w:jc w:val="center"/>
          </w:pPr>
          <w:r>
            <w:rPr>
              <w:rFonts w:ascii="Times New Roman" w:eastAsia="Times New Roman" w:hAnsi="Times New Roman"/>
              <w:sz w:val="24"/>
            </w:rPr>
            <w:t xml:space="preserve">Table of Contents </w:t>
          </w:r>
        </w:p>
        <w:p w14:paraId="480F07CB" w14:textId="172144D3" w:rsidR="00A96890" w:rsidRDefault="00000000">
          <w:pPr>
            <w:pStyle w:val="TOC1"/>
            <w:tabs>
              <w:tab w:val="right" w:leader="dot" w:pos="9028"/>
            </w:tabs>
            <w:rPr>
              <w:noProof/>
            </w:rPr>
          </w:pPr>
          <w:r>
            <w:fldChar w:fldCharType="begin"/>
          </w:r>
          <w:r>
            <w:instrText xml:space="preserve"> TOC \o "1-1" \h \z \u </w:instrText>
          </w:r>
          <w:r>
            <w:fldChar w:fldCharType="separate"/>
          </w:r>
          <w:hyperlink w:anchor="_Toc4864">
            <w:r>
              <w:rPr>
                <w:b/>
                <w:noProof/>
              </w:rPr>
              <w:t>Abstract</w:t>
            </w:r>
            <w:r>
              <w:rPr>
                <w:noProof/>
              </w:rPr>
              <w:tab/>
            </w:r>
            <w:r>
              <w:rPr>
                <w:noProof/>
              </w:rPr>
              <w:fldChar w:fldCharType="begin"/>
            </w:r>
            <w:r>
              <w:rPr>
                <w:noProof/>
              </w:rPr>
              <w:instrText>PAGEREF _Toc4864 \h</w:instrText>
            </w:r>
            <w:r>
              <w:rPr>
                <w:noProof/>
              </w:rPr>
            </w:r>
            <w:r>
              <w:rPr>
                <w:noProof/>
              </w:rPr>
              <w:fldChar w:fldCharType="separate"/>
            </w:r>
            <w:r w:rsidR="000C06AD">
              <w:rPr>
                <w:noProof/>
              </w:rPr>
              <w:t>2</w:t>
            </w:r>
            <w:r>
              <w:rPr>
                <w:noProof/>
              </w:rPr>
              <w:fldChar w:fldCharType="end"/>
            </w:r>
          </w:hyperlink>
        </w:p>
        <w:p w14:paraId="03AADB9B" w14:textId="7CDBD9DD" w:rsidR="00A96890" w:rsidRDefault="00000000">
          <w:pPr>
            <w:pStyle w:val="TOC1"/>
            <w:tabs>
              <w:tab w:val="right" w:leader="dot" w:pos="9028"/>
            </w:tabs>
            <w:rPr>
              <w:noProof/>
            </w:rPr>
          </w:pPr>
          <w:hyperlink w:anchor="_Toc4865">
            <w:r>
              <w:rPr>
                <w:b/>
                <w:noProof/>
              </w:rPr>
              <w:t>Background</w:t>
            </w:r>
            <w:r>
              <w:rPr>
                <w:noProof/>
              </w:rPr>
              <w:tab/>
            </w:r>
            <w:r>
              <w:rPr>
                <w:noProof/>
              </w:rPr>
              <w:fldChar w:fldCharType="begin"/>
            </w:r>
            <w:r>
              <w:rPr>
                <w:noProof/>
              </w:rPr>
              <w:instrText>PAGEREF _Toc4865 \h</w:instrText>
            </w:r>
            <w:r>
              <w:rPr>
                <w:noProof/>
              </w:rPr>
            </w:r>
            <w:r>
              <w:rPr>
                <w:noProof/>
              </w:rPr>
              <w:fldChar w:fldCharType="separate"/>
            </w:r>
            <w:r w:rsidR="000C06AD">
              <w:rPr>
                <w:noProof/>
              </w:rPr>
              <w:t>4</w:t>
            </w:r>
            <w:r>
              <w:rPr>
                <w:noProof/>
              </w:rPr>
              <w:fldChar w:fldCharType="end"/>
            </w:r>
          </w:hyperlink>
        </w:p>
        <w:p w14:paraId="4CB76927" w14:textId="58EA970B" w:rsidR="00A96890" w:rsidRDefault="00000000">
          <w:pPr>
            <w:pStyle w:val="TOC1"/>
            <w:tabs>
              <w:tab w:val="right" w:leader="dot" w:pos="9028"/>
            </w:tabs>
            <w:rPr>
              <w:noProof/>
            </w:rPr>
          </w:pPr>
          <w:hyperlink w:anchor="_Toc4866">
            <w:r>
              <w:rPr>
                <w:noProof/>
              </w:rPr>
              <w:t>Methods</w:t>
            </w:r>
            <w:r>
              <w:rPr>
                <w:noProof/>
              </w:rPr>
              <w:tab/>
            </w:r>
            <w:r>
              <w:rPr>
                <w:noProof/>
              </w:rPr>
              <w:fldChar w:fldCharType="begin"/>
            </w:r>
            <w:r>
              <w:rPr>
                <w:noProof/>
              </w:rPr>
              <w:instrText>PAGEREF _Toc4866 \h</w:instrText>
            </w:r>
            <w:r>
              <w:rPr>
                <w:noProof/>
              </w:rPr>
            </w:r>
            <w:r>
              <w:rPr>
                <w:noProof/>
              </w:rPr>
              <w:fldChar w:fldCharType="separate"/>
            </w:r>
            <w:r w:rsidR="000C06AD">
              <w:rPr>
                <w:noProof/>
              </w:rPr>
              <w:t>4</w:t>
            </w:r>
            <w:r>
              <w:rPr>
                <w:noProof/>
              </w:rPr>
              <w:fldChar w:fldCharType="end"/>
            </w:r>
          </w:hyperlink>
        </w:p>
        <w:p w14:paraId="3349DE93" w14:textId="3F847EBD" w:rsidR="00A96890" w:rsidRDefault="00000000">
          <w:pPr>
            <w:pStyle w:val="TOC1"/>
            <w:tabs>
              <w:tab w:val="right" w:leader="dot" w:pos="9028"/>
            </w:tabs>
            <w:rPr>
              <w:noProof/>
            </w:rPr>
          </w:pPr>
          <w:hyperlink w:anchor="_Toc4867">
            <w:r>
              <w:rPr>
                <w:noProof/>
              </w:rPr>
              <w:t>Results</w:t>
            </w:r>
            <w:r>
              <w:rPr>
                <w:noProof/>
              </w:rPr>
              <w:tab/>
            </w:r>
            <w:r>
              <w:rPr>
                <w:noProof/>
              </w:rPr>
              <w:fldChar w:fldCharType="begin"/>
            </w:r>
            <w:r>
              <w:rPr>
                <w:noProof/>
              </w:rPr>
              <w:instrText>PAGEREF _Toc4867 \h</w:instrText>
            </w:r>
            <w:r>
              <w:rPr>
                <w:noProof/>
              </w:rPr>
            </w:r>
            <w:r>
              <w:rPr>
                <w:noProof/>
              </w:rPr>
              <w:fldChar w:fldCharType="separate"/>
            </w:r>
            <w:r w:rsidR="000C06AD">
              <w:rPr>
                <w:noProof/>
              </w:rPr>
              <w:t>5</w:t>
            </w:r>
            <w:r>
              <w:rPr>
                <w:noProof/>
              </w:rPr>
              <w:fldChar w:fldCharType="end"/>
            </w:r>
          </w:hyperlink>
        </w:p>
        <w:p w14:paraId="33EC8C56" w14:textId="3099891E" w:rsidR="00A96890" w:rsidRDefault="00000000">
          <w:pPr>
            <w:pStyle w:val="TOC1"/>
            <w:tabs>
              <w:tab w:val="right" w:leader="dot" w:pos="9028"/>
            </w:tabs>
            <w:rPr>
              <w:noProof/>
            </w:rPr>
          </w:pPr>
          <w:hyperlink w:anchor="_Toc4868">
            <w:r>
              <w:rPr>
                <w:b/>
                <w:noProof/>
              </w:rPr>
              <w:t>Discussion &amp; Conclusion</w:t>
            </w:r>
            <w:r>
              <w:rPr>
                <w:noProof/>
              </w:rPr>
              <w:tab/>
            </w:r>
            <w:r>
              <w:rPr>
                <w:noProof/>
              </w:rPr>
              <w:fldChar w:fldCharType="begin"/>
            </w:r>
            <w:r>
              <w:rPr>
                <w:noProof/>
              </w:rPr>
              <w:instrText>PAGEREF _Toc4868 \h</w:instrText>
            </w:r>
            <w:r>
              <w:rPr>
                <w:noProof/>
              </w:rPr>
            </w:r>
            <w:r>
              <w:rPr>
                <w:noProof/>
              </w:rPr>
              <w:fldChar w:fldCharType="separate"/>
            </w:r>
            <w:r w:rsidR="000C06AD">
              <w:rPr>
                <w:noProof/>
              </w:rPr>
              <w:t>5</w:t>
            </w:r>
            <w:r>
              <w:rPr>
                <w:noProof/>
              </w:rPr>
              <w:fldChar w:fldCharType="end"/>
            </w:r>
          </w:hyperlink>
        </w:p>
        <w:p w14:paraId="14D09E67" w14:textId="0AFDF286" w:rsidR="00A96890" w:rsidRDefault="00000000">
          <w:pPr>
            <w:pStyle w:val="TOC1"/>
            <w:tabs>
              <w:tab w:val="right" w:leader="dot" w:pos="9028"/>
            </w:tabs>
            <w:rPr>
              <w:noProof/>
            </w:rPr>
          </w:pPr>
          <w:hyperlink w:anchor="_Toc4869">
            <w:r>
              <w:rPr>
                <w:noProof/>
              </w:rPr>
              <w:t>References</w:t>
            </w:r>
            <w:r>
              <w:rPr>
                <w:noProof/>
              </w:rPr>
              <w:tab/>
            </w:r>
            <w:r>
              <w:rPr>
                <w:noProof/>
              </w:rPr>
              <w:fldChar w:fldCharType="begin"/>
            </w:r>
            <w:r>
              <w:rPr>
                <w:noProof/>
              </w:rPr>
              <w:instrText>PAGEREF _Toc4869 \h</w:instrText>
            </w:r>
            <w:r>
              <w:rPr>
                <w:noProof/>
              </w:rPr>
            </w:r>
            <w:r>
              <w:rPr>
                <w:noProof/>
              </w:rPr>
              <w:fldChar w:fldCharType="separate"/>
            </w:r>
            <w:r w:rsidR="000C06AD">
              <w:rPr>
                <w:noProof/>
              </w:rPr>
              <w:t>6</w:t>
            </w:r>
            <w:r>
              <w:rPr>
                <w:noProof/>
              </w:rPr>
              <w:fldChar w:fldCharType="end"/>
            </w:r>
          </w:hyperlink>
        </w:p>
        <w:p w14:paraId="2259A31F" w14:textId="77777777" w:rsidR="00A96890" w:rsidRDefault="00000000">
          <w:r>
            <w:fldChar w:fldCharType="end"/>
          </w:r>
        </w:p>
      </w:sdtContent>
    </w:sdt>
    <w:p w14:paraId="63D39D99" w14:textId="77777777" w:rsidR="00A96890" w:rsidRDefault="00000000">
      <w:pPr>
        <w:spacing w:after="338"/>
        <w:ind w:left="446"/>
      </w:pPr>
      <w:r>
        <w:rPr>
          <w:rFonts w:ascii="Times New Roman" w:eastAsia="Times New Roman" w:hAnsi="Times New Roman"/>
          <w:sz w:val="24"/>
        </w:rPr>
        <w:t xml:space="preserve"> </w:t>
      </w:r>
    </w:p>
    <w:p w14:paraId="4851DF68" w14:textId="77777777" w:rsidR="00A96890" w:rsidRDefault="00000000">
      <w:pPr>
        <w:spacing w:after="158"/>
      </w:pPr>
      <w:r>
        <w:rPr>
          <w:rFonts w:cs="Calibri"/>
        </w:rPr>
        <w:t xml:space="preserve"> </w:t>
      </w:r>
    </w:p>
    <w:p w14:paraId="07F4770B" w14:textId="77777777" w:rsidR="00A96890" w:rsidRDefault="00000000">
      <w:pPr>
        <w:spacing w:after="161"/>
      </w:pPr>
      <w:r>
        <w:rPr>
          <w:rFonts w:cs="Calibri"/>
        </w:rPr>
        <w:t xml:space="preserve"> </w:t>
      </w:r>
    </w:p>
    <w:p w14:paraId="4887A7CE" w14:textId="77777777" w:rsidR="00A96890" w:rsidRDefault="00000000">
      <w:pPr>
        <w:spacing w:after="158"/>
      </w:pPr>
      <w:r>
        <w:rPr>
          <w:rFonts w:cs="Calibri"/>
        </w:rPr>
        <w:t xml:space="preserve"> </w:t>
      </w:r>
    </w:p>
    <w:p w14:paraId="173D5644" w14:textId="77777777" w:rsidR="00A96890" w:rsidRDefault="00000000">
      <w:pPr>
        <w:spacing w:after="158"/>
      </w:pPr>
      <w:r>
        <w:rPr>
          <w:rFonts w:cs="Calibri"/>
        </w:rPr>
        <w:t xml:space="preserve"> </w:t>
      </w:r>
    </w:p>
    <w:p w14:paraId="27232CAC" w14:textId="77777777" w:rsidR="00A96890" w:rsidRDefault="00000000">
      <w:r>
        <w:rPr>
          <w:rFonts w:cs="Calibri"/>
        </w:rPr>
        <w:t xml:space="preserve"> </w:t>
      </w:r>
    </w:p>
    <w:p w14:paraId="0B757E48" w14:textId="77777777" w:rsidR="00A96890" w:rsidRDefault="00000000">
      <w:pPr>
        <w:spacing w:after="158"/>
      </w:pPr>
      <w:r>
        <w:rPr>
          <w:rFonts w:cs="Calibri"/>
        </w:rPr>
        <w:t xml:space="preserve"> </w:t>
      </w:r>
    </w:p>
    <w:p w14:paraId="357A41AF" w14:textId="77777777" w:rsidR="00A96890" w:rsidRDefault="00000000">
      <w:r>
        <w:rPr>
          <w:rFonts w:cs="Calibri"/>
        </w:rPr>
        <w:t xml:space="preserve"> </w:t>
      </w:r>
    </w:p>
    <w:p w14:paraId="2E36B2E3" w14:textId="77777777" w:rsidR="00A96890" w:rsidRDefault="00000000">
      <w:pPr>
        <w:spacing w:after="158"/>
      </w:pPr>
      <w:r>
        <w:rPr>
          <w:rFonts w:cs="Calibri"/>
        </w:rPr>
        <w:t xml:space="preserve"> </w:t>
      </w:r>
    </w:p>
    <w:p w14:paraId="03797FEA" w14:textId="77777777" w:rsidR="00A96890" w:rsidRDefault="00000000">
      <w:r>
        <w:rPr>
          <w:rFonts w:cs="Calibri"/>
        </w:rPr>
        <w:t xml:space="preserve"> </w:t>
      </w:r>
    </w:p>
    <w:p w14:paraId="672CF87D" w14:textId="77777777" w:rsidR="00A96890" w:rsidRDefault="00000000">
      <w:pPr>
        <w:spacing w:after="158"/>
      </w:pPr>
      <w:r>
        <w:rPr>
          <w:rFonts w:cs="Calibri"/>
        </w:rPr>
        <w:t xml:space="preserve"> </w:t>
      </w:r>
    </w:p>
    <w:p w14:paraId="4345D45D" w14:textId="77777777" w:rsidR="00A96890" w:rsidRDefault="00000000">
      <w:pPr>
        <w:spacing w:after="158"/>
      </w:pPr>
      <w:r>
        <w:rPr>
          <w:rFonts w:cs="Calibri"/>
        </w:rPr>
        <w:t xml:space="preserve"> </w:t>
      </w:r>
    </w:p>
    <w:p w14:paraId="68F0BE69" w14:textId="77777777" w:rsidR="00A96890" w:rsidRDefault="00000000">
      <w:r>
        <w:rPr>
          <w:rFonts w:cs="Calibri"/>
        </w:rPr>
        <w:t xml:space="preserve"> </w:t>
      </w:r>
    </w:p>
    <w:p w14:paraId="76C5BF0C" w14:textId="77777777" w:rsidR="00A96890" w:rsidRDefault="00000000">
      <w:pPr>
        <w:spacing w:after="158"/>
      </w:pPr>
      <w:r>
        <w:rPr>
          <w:rFonts w:cs="Calibri"/>
        </w:rPr>
        <w:t xml:space="preserve"> </w:t>
      </w:r>
    </w:p>
    <w:p w14:paraId="1B3F27B2" w14:textId="77777777" w:rsidR="00A96890" w:rsidRDefault="00000000">
      <w:r>
        <w:rPr>
          <w:rFonts w:cs="Calibri"/>
        </w:rPr>
        <w:t xml:space="preserve"> </w:t>
      </w:r>
    </w:p>
    <w:p w14:paraId="60E2A690" w14:textId="77777777" w:rsidR="00A96890" w:rsidRDefault="00000000">
      <w:pPr>
        <w:spacing w:after="158"/>
      </w:pPr>
      <w:r>
        <w:rPr>
          <w:rFonts w:cs="Calibri"/>
        </w:rPr>
        <w:t xml:space="preserve"> </w:t>
      </w:r>
    </w:p>
    <w:p w14:paraId="721CC66A" w14:textId="77777777" w:rsidR="00A96890" w:rsidRDefault="00000000">
      <w:r>
        <w:rPr>
          <w:rFonts w:cs="Calibri"/>
        </w:rPr>
        <w:t xml:space="preserve"> </w:t>
      </w:r>
    </w:p>
    <w:p w14:paraId="54F4C41F" w14:textId="77777777" w:rsidR="00A96890" w:rsidRDefault="00000000">
      <w:pPr>
        <w:spacing w:after="0"/>
      </w:pPr>
      <w:r>
        <w:rPr>
          <w:rFonts w:cs="Calibri"/>
        </w:rPr>
        <w:t xml:space="preserve"> </w:t>
      </w:r>
    </w:p>
    <w:p w14:paraId="4D14BD97" w14:textId="77777777" w:rsidR="00A96890" w:rsidRDefault="00000000">
      <w:pPr>
        <w:pStyle w:val="Heading1"/>
        <w:numPr>
          <w:ilvl w:val="0"/>
          <w:numId w:val="0"/>
        </w:numPr>
        <w:spacing w:after="151" w:line="265" w:lineRule="auto"/>
        <w:ind w:left="-5"/>
        <w:jc w:val="both"/>
      </w:pPr>
      <w:bookmarkStart w:id="1" w:name="_Toc4865"/>
      <w:r>
        <w:rPr>
          <w:rFonts w:ascii="Times New Roman" w:eastAsia="Times New Roman" w:hAnsi="Times New Roman" w:cs="Times New Roman"/>
          <w:sz w:val="24"/>
        </w:rPr>
        <w:lastRenderedPageBreak/>
        <w:t xml:space="preserve">1.Background </w:t>
      </w:r>
      <w:bookmarkEnd w:id="1"/>
    </w:p>
    <w:p w14:paraId="2FBA2C03" w14:textId="77777777" w:rsidR="00A96890" w:rsidRDefault="00000000">
      <w:pPr>
        <w:spacing w:after="175"/>
      </w:pPr>
      <w:r>
        <w:rPr>
          <w:rFonts w:cs="Calibri"/>
        </w:rPr>
        <w:t xml:space="preserve"> </w:t>
      </w:r>
    </w:p>
    <w:p w14:paraId="143746FC" w14:textId="77777777" w:rsidR="00A96890" w:rsidRDefault="00000000">
      <w:pPr>
        <w:spacing w:after="151" w:line="265" w:lineRule="auto"/>
        <w:ind w:left="-5" w:hanging="10"/>
        <w:jc w:val="both"/>
      </w:pPr>
      <w:r>
        <w:rPr>
          <w:rFonts w:ascii="Times New Roman" w:eastAsia="Times New Roman" w:hAnsi="Times New Roman"/>
          <w:sz w:val="24"/>
        </w:rPr>
        <w:t xml:space="preserve">Cardiovascular diseases (CVDs) represent a global health challenge, with factors such as blood pressure, age, cholesterol levels, diet, and physical activity playing pivotal roles. Recognizing the interconnected nature of these factors is essential for effective prevention and intervention strategies. Existing research has identified individual risk factors, but a comprehensive understanding of their collective impact is lacking. This study aims to bridge this gap by adopting a holistic approach, examining a diverse population to uncover nuanced insights into the relationships shaping cardiovascular health. The findings are intended to inform </w:t>
      </w:r>
      <w:proofErr w:type="spellStart"/>
      <w:r>
        <w:rPr>
          <w:rFonts w:ascii="Times New Roman" w:eastAsia="Times New Roman" w:hAnsi="Times New Roman"/>
          <w:sz w:val="24"/>
        </w:rPr>
        <w:t>evidencebased</w:t>
      </w:r>
      <w:proofErr w:type="spellEnd"/>
      <w:r>
        <w:rPr>
          <w:rFonts w:ascii="Times New Roman" w:eastAsia="Times New Roman" w:hAnsi="Times New Roman"/>
          <w:sz w:val="24"/>
        </w:rPr>
        <w:t xml:space="preserve"> practices, aiding healthcare professionals, policymakers, and individuals in optimizing cardiovascular well-being and reducing the prevalence of CVDs. </w:t>
      </w:r>
    </w:p>
    <w:p w14:paraId="27AAE77F" w14:textId="77777777" w:rsidR="00A96890" w:rsidRDefault="00000000">
      <w:r>
        <w:rPr>
          <w:rFonts w:cs="Calibri"/>
        </w:rPr>
        <w:t xml:space="preserve"> </w:t>
      </w:r>
    </w:p>
    <w:p w14:paraId="627FC495" w14:textId="77777777" w:rsidR="00A96890" w:rsidRDefault="00000000">
      <w:pPr>
        <w:pStyle w:val="Heading1"/>
        <w:ind w:left="203" w:hanging="218"/>
      </w:pPr>
      <w:bookmarkStart w:id="2" w:name="_Toc4866"/>
      <w:r>
        <w:t xml:space="preserve">Methods: </w:t>
      </w:r>
      <w:bookmarkEnd w:id="2"/>
    </w:p>
    <w:p w14:paraId="5AA572FA" w14:textId="77777777" w:rsidR="00A96890" w:rsidRDefault="00000000">
      <w:pPr>
        <w:spacing w:line="258" w:lineRule="auto"/>
        <w:ind w:left="-5" w:hanging="10"/>
      </w:pPr>
      <w:r>
        <w:rPr>
          <w:rFonts w:cs="Calibri"/>
        </w:rPr>
        <w:t xml:space="preserve">2.1 Data Source: </w:t>
      </w:r>
    </w:p>
    <w:p w14:paraId="1838BB69" w14:textId="77777777" w:rsidR="00A96890" w:rsidRDefault="00000000">
      <w:pPr>
        <w:numPr>
          <w:ilvl w:val="0"/>
          <w:numId w:val="1"/>
        </w:numPr>
        <w:spacing w:line="258" w:lineRule="auto"/>
        <w:ind w:hanging="118"/>
      </w:pPr>
      <w:r>
        <w:rPr>
          <w:rFonts w:cs="Calibri"/>
        </w:rPr>
        <w:t xml:space="preserve">Specify NHANES as the data source. </w:t>
      </w:r>
    </w:p>
    <w:p w14:paraId="537A75C6" w14:textId="77777777" w:rsidR="00A96890" w:rsidRDefault="00000000">
      <w:pPr>
        <w:numPr>
          <w:ilvl w:val="0"/>
          <w:numId w:val="1"/>
        </w:numPr>
        <w:spacing w:line="258" w:lineRule="auto"/>
        <w:ind w:hanging="118"/>
      </w:pPr>
      <w:r>
        <w:rPr>
          <w:rFonts w:cs="Calibri"/>
        </w:rPr>
        <w:t xml:space="preserve">Provide details on the survey cycles or years included. </w:t>
      </w:r>
    </w:p>
    <w:p w14:paraId="1C050379" w14:textId="44836FB2" w:rsidR="00A96890" w:rsidRDefault="00A96890" w:rsidP="000C06AD">
      <w:pPr>
        <w:ind w:left="118"/>
        <w:rPr>
          <w:rFonts w:cs="Calibri"/>
        </w:rPr>
      </w:pPr>
    </w:p>
    <w:p w14:paraId="42B568D4" w14:textId="77777777" w:rsidR="000C06AD" w:rsidRDefault="000C06AD">
      <w:pPr>
        <w:rPr>
          <w:rFonts w:cs="Calibri"/>
        </w:rPr>
      </w:pPr>
    </w:p>
    <w:p w14:paraId="7CC9CCEB" w14:textId="77777777" w:rsidR="000C06AD" w:rsidRDefault="000C06AD">
      <w:pPr>
        <w:rPr>
          <w:rFonts w:cs="Calibri"/>
        </w:rPr>
      </w:pPr>
    </w:p>
    <w:p w14:paraId="4D00B592" w14:textId="77777777" w:rsidR="000C06AD" w:rsidRDefault="000C06AD">
      <w:pPr>
        <w:rPr>
          <w:rFonts w:cs="Calibri"/>
        </w:rPr>
      </w:pPr>
    </w:p>
    <w:p w14:paraId="0EFAEAA1" w14:textId="77777777" w:rsidR="000C06AD" w:rsidRDefault="000C06AD"/>
    <w:p w14:paraId="07630AEF" w14:textId="77777777" w:rsidR="00A96890" w:rsidRDefault="00000000">
      <w:pPr>
        <w:spacing w:line="258" w:lineRule="auto"/>
        <w:ind w:left="-5" w:hanging="10"/>
      </w:pPr>
      <w:r>
        <w:rPr>
          <w:rFonts w:cs="Calibri"/>
        </w:rPr>
        <w:t xml:space="preserve">2.2 Study Cohort Definitions: </w:t>
      </w:r>
    </w:p>
    <w:p w14:paraId="7DA71B5B" w14:textId="77777777" w:rsidR="00A96890" w:rsidRDefault="00000000">
      <w:pPr>
        <w:numPr>
          <w:ilvl w:val="0"/>
          <w:numId w:val="1"/>
        </w:numPr>
        <w:spacing w:line="258" w:lineRule="auto"/>
        <w:ind w:hanging="118"/>
      </w:pPr>
      <w:r>
        <w:rPr>
          <w:rFonts w:cs="Calibri"/>
        </w:rPr>
        <w:t xml:space="preserve">Clearly define inclusion and exclusion criteria. </w:t>
      </w:r>
    </w:p>
    <w:p w14:paraId="0ED17C88" w14:textId="77777777" w:rsidR="00A96890" w:rsidRDefault="00000000">
      <w:pPr>
        <w:numPr>
          <w:ilvl w:val="0"/>
          <w:numId w:val="1"/>
        </w:numPr>
        <w:spacing w:line="258" w:lineRule="auto"/>
        <w:ind w:hanging="118"/>
      </w:pPr>
      <w:r>
        <w:rPr>
          <w:rFonts w:cs="Calibri"/>
        </w:rPr>
        <w:t xml:space="preserve">Outline demographic stratification and sampling considerations. </w:t>
      </w:r>
    </w:p>
    <w:p w14:paraId="15A3144C" w14:textId="64D0085F" w:rsidR="00A96890" w:rsidRDefault="00000000">
      <w:pPr>
        <w:spacing w:after="158"/>
      </w:pPr>
      <w:r>
        <w:rPr>
          <w:rFonts w:cs="Calibri"/>
        </w:rPr>
        <w:t xml:space="preserve"> </w:t>
      </w:r>
      <w:r w:rsidR="000C06AD">
        <w:rPr>
          <w:noProof/>
          <w:color w:val="2D3B45"/>
        </w:rPr>
        <w:drawing>
          <wp:inline distT="0" distB="0" distL="0" distR="0" wp14:anchorId="1BDE03AC" wp14:editId="0A76FC7D">
            <wp:extent cx="5732780" cy="1951355"/>
            <wp:effectExtent l="0" t="0" r="0" b="4445"/>
            <wp:docPr id="92506623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066230" name="Picture 1" descr="A screenshot of a computer cod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2780" cy="1951355"/>
                    </a:xfrm>
                    <a:prstGeom prst="rect">
                      <a:avLst/>
                    </a:prstGeom>
                  </pic:spPr>
                </pic:pic>
              </a:graphicData>
            </a:graphic>
          </wp:inline>
        </w:drawing>
      </w:r>
    </w:p>
    <w:p w14:paraId="2C4E6580" w14:textId="77777777" w:rsidR="00A96890" w:rsidRDefault="00000000">
      <w:pPr>
        <w:spacing w:line="258" w:lineRule="auto"/>
        <w:ind w:left="-5" w:hanging="10"/>
      </w:pPr>
      <w:r>
        <w:rPr>
          <w:rFonts w:cs="Calibri"/>
        </w:rPr>
        <w:t xml:space="preserve">2.3 Data Extraction: </w:t>
      </w:r>
    </w:p>
    <w:p w14:paraId="5698BAB0" w14:textId="77777777" w:rsidR="00A96890" w:rsidRDefault="00000000">
      <w:pPr>
        <w:numPr>
          <w:ilvl w:val="0"/>
          <w:numId w:val="1"/>
        </w:numPr>
        <w:spacing w:line="258" w:lineRule="auto"/>
        <w:ind w:hanging="118"/>
      </w:pPr>
      <w:r>
        <w:rPr>
          <w:rFonts w:cs="Calibri"/>
        </w:rPr>
        <w:lastRenderedPageBreak/>
        <w:t xml:space="preserve">Specify variables of interest. </w:t>
      </w:r>
    </w:p>
    <w:p w14:paraId="3C3ECDF3" w14:textId="77777777" w:rsidR="00A96890" w:rsidRDefault="00000000">
      <w:pPr>
        <w:numPr>
          <w:ilvl w:val="0"/>
          <w:numId w:val="1"/>
        </w:numPr>
        <w:spacing w:line="258" w:lineRule="auto"/>
        <w:ind w:hanging="118"/>
      </w:pPr>
      <w:r>
        <w:rPr>
          <w:rFonts w:cs="Calibri"/>
        </w:rPr>
        <w:t xml:space="preserve">Describe the process for handling missing or incomplete data. </w:t>
      </w:r>
    </w:p>
    <w:p w14:paraId="506FBF37" w14:textId="77777777" w:rsidR="00A96890" w:rsidRDefault="00000000">
      <w:pPr>
        <w:numPr>
          <w:ilvl w:val="0"/>
          <w:numId w:val="1"/>
        </w:numPr>
        <w:spacing w:line="258" w:lineRule="auto"/>
        <w:ind w:hanging="118"/>
      </w:pPr>
      <w:r>
        <w:rPr>
          <w:rFonts w:cs="Calibri"/>
        </w:rPr>
        <w:t xml:space="preserve">Detail data cleaning steps. </w:t>
      </w:r>
    </w:p>
    <w:p w14:paraId="6A0775F2" w14:textId="77777777" w:rsidR="00A96890" w:rsidRDefault="00000000">
      <w:pPr>
        <w:spacing w:after="158"/>
      </w:pPr>
      <w:r>
        <w:rPr>
          <w:rFonts w:cs="Calibri"/>
        </w:rPr>
        <w:t xml:space="preserve"> </w:t>
      </w:r>
    </w:p>
    <w:p w14:paraId="3B44C45E" w14:textId="77777777" w:rsidR="00A96890" w:rsidRDefault="00000000">
      <w:pPr>
        <w:spacing w:line="258" w:lineRule="auto"/>
        <w:ind w:left="-5" w:hanging="10"/>
      </w:pPr>
      <w:r>
        <w:rPr>
          <w:rFonts w:cs="Calibri"/>
        </w:rPr>
        <w:t xml:space="preserve">2.4 Data Analysis: </w:t>
      </w:r>
    </w:p>
    <w:p w14:paraId="582E22DD" w14:textId="77777777" w:rsidR="00A96890" w:rsidRDefault="00000000">
      <w:pPr>
        <w:numPr>
          <w:ilvl w:val="0"/>
          <w:numId w:val="1"/>
        </w:numPr>
        <w:spacing w:line="258" w:lineRule="auto"/>
        <w:ind w:hanging="118"/>
      </w:pPr>
      <w:r>
        <w:rPr>
          <w:rFonts w:cs="Calibri"/>
        </w:rPr>
        <w:t xml:space="preserve">Provide an overview of the analyses to be performed (descriptive statistics, bivariate analyses, regression models, etc.). </w:t>
      </w:r>
    </w:p>
    <w:p w14:paraId="7CFC5485" w14:textId="77777777" w:rsidR="00A96890" w:rsidRDefault="00000000">
      <w:pPr>
        <w:numPr>
          <w:ilvl w:val="0"/>
          <w:numId w:val="1"/>
        </w:numPr>
        <w:spacing w:line="258" w:lineRule="auto"/>
        <w:ind w:hanging="118"/>
      </w:pPr>
      <w:r>
        <w:rPr>
          <w:rFonts w:cs="Calibri"/>
        </w:rPr>
        <w:t xml:space="preserve">Mention any software or R packages used (e.g., RStudio, </w:t>
      </w:r>
      <w:proofErr w:type="spellStart"/>
      <w:r>
        <w:rPr>
          <w:rFonts w:cs="Calibri"/>
        </w:rPr>
        <w:t>tidyverse</w:t>
      </w:r>
      <w:proofErr w:type="spellEnd"/>
      <w:r>
        <w:rPr>
          <w:rFonts w:cs="Calibri"/>
        </w:rPr>
        <w:t xml:space="preserve">). </w:t>
      </w:r>
    </w:p>
    <w:p w14:paraId="77436328" w14:textId="06E1B3D2" w:rsidR="00A96890" w:rsidRDefault="00000000">
      <w:r>
        <w:rPr>
          <w:rFonts w:cs="Calibri"/>
        </w:rPr>
        <w:t xml:space="preserve"> </w:t>
      </w:r>
      <w:r w:rsidR="000C06AD">
        <w:rPr>
          <w:noProof/>
        </w:rPr>
        <w:drawing>
          <wp:inline distT="0" distB="0" distL="0" distR="0" wp14:anchorId="1BBC2CA0" wp14:editId="409AB74E">
            <wp:extent cx="5732780" cy="3617595"/>
            <wp:effectExtent l="0" t="0" r="0" b="1905"/>
            <wp:docPr id="1146328792"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328792" name="Picture 2" descr="A screenshot of a computer pr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2780" cy="3617595"/>
                    </a:xfrm>
                    <a:prstGeom prst="rect">
                      <a:avLst/>
                    </a:prstGeom>
                  </pic:spPr>
                </pic:pic>
              </a:graphicData>
            </a:graphic>
          </wp:inline>
        </w:drawing>
      </w:r>
    </w:p>
    <w:p w14:paraId="6F3FE47F" w14:textId="77777777" w:rsidR="00A96890" w:rsidRDefault="00000000">
      <w:pPr>
        <w:spacing w:after="158"/>
      </w:pPr>
      <w:r>
        <w:rPr>
          <w:rFonts w:cs="Calibri"/>
        </w:rPr>
        <w:t xml:space="preserve"> </w:t>
      </w:r>
    </w:p>
    <w:p w14:paraId="012DDCCB" w14:textId="6DA1B0B8" w:rsidR="00A96890" w:rsidRDefault="00000000">
      <w:pPr>
        <w:spacing w:after="0"/>
      </w:pPr>
      <w:r>
        <w:rPr>
          <w:rFonts w:cs="Calibri"/>
        </w:rPr>
        <w:lastRenderedPageBreak/>
        <w:t xml:space="preserve"> </w:t>
      </w:r>
      <w:r w:rsidR="000C06AD">
        <w:rPr>
          <w:noProof/>
        </w:rPr>
        <w:drawing>
          <wp:inline distT="0" distB="0" distL="0" distR="0" wp14:anchorId="6F056FC9" wp14:editId="2D66175B">
            <wp:extent cx="5732780" cy="2258060"/>
            <wp:effectExtent l="0" t="0" r="0" b="2540"/>
            <wp:docPr id="1690243038" name="Picture 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43038" name="Picture 3" descr="A screenshot of a computer cod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2780" cy="2258060"/>
                    </a:xfrm>
                    <a:prstGeom prst="rect">
                      <a:avLst/>
                    </a:prstGeom>
                  </pic:spPr>
                </pic:pic>
              </a:graphicData>
            </a:graphic>
          </wp:inline>
        </w:drawing>
      </w:r>
    </w:p>
    <w:p w14:paraId="577C0693" w14:textId="77777777" w:rsidR="00A96890" w:rsidRDefault="00000000">
      <w:pPr>
        <w:pStyle w:val="Heading1"/>
        <w:ind w:left="203" w:hanging="218"/>
      </w:pPr>
      <w:bookmarkStart w:id="3" w:name="_Toc4867"/>
      <w:r>
        <w:t xml:space="preserve">Results: </w:t>
      </w:r>
      <w:bookmarkEnd w:id="3"/>
    </w:p>
    <w:p w14:paraId="4C152366" w14:textId="77777777" w:rsidR="00A96890" w:rsidRDefault="00000000">
      <w:pPr>
        <w:spacing w:line="258" w:lineRule="auto"/>
        <w:ind w:left="-5" w:hanging="10"/>
      </w:pPr>
      <w:r>
        <w:rPr>
          <w:rFonts w:cs="Calibri"/>
        </w:rPr>
        <w:t xml:space="preserve">3.1 Descriptive Statistics: </w:t>
      </w:r>
    </w:p>
    <w:p w14:paraId="61FBD7DE" w14:textId="77777777" w:rsidR="00A96890" w:rsidRDefault="00000000">
      <w:pPr>
        <w:numPr>
          <w:ilvl w:val="0"/>
          <w:numId w:val="2"/>
        </w:numPr>
        <w:spacing w:line="258" w:lineRule="auto"/>
        <w:ind w:hanging="118"/>
      </w:pPr>
      <w:r>
        <w:rPr>
          <w:rFonts w:cs="Calibri"/>
        </w:rPr>
        <w:t xml:space="preserve">Presenting summary statistics for baseline parameters. </w:t>
      </w:r>
    </w:p>
    <w:p w14:paraId="15955B5C" w14:textId="77777777" w:rsidR="00A96890" w:rsidRDefault="00000000">
      <w:pPr>
        <w:numPr>
          <w:ilvl w:val="0"/>
          <w:numId w:val="2"/>
        </w:numPr>
        <w:spacing w:line="258" w:lineRule="auto"/>
        <w:ind w:hanging="118"/>
      </w:pPr>
      <w:r>
        <w:rPr>
          <w:rFonts w:cs="Calibri"/>
        </w:rPr>
        <w:t xml:space="preserve">by Include visualizations of parameter distributions. </w:t>
      </w:r>
    </w:p>
    <w:p w14:paraId="1DDE87A1" w14:textId="7CFB4A8C" w:rsidR="00A96890" w:rsidRDefault="00000000">
      <w:r>
        <w:rPr>
          <w:rFonts w:cs="Calibri"/>
        </w:rPr>
        <w:t xml:space="preserve"> </w:t>
      </w:r>
      <w:r w:rsidR="000C06AD" w:rsidRPr="0083215E">
        <w:rPr>
          <w:noProof/>
          <w:color w:val="2D3B45"/>
        </w:rPr>
        <w:drawing>
          <wp:inline distT="0" distB="0" distL="0" distR="0" wp14:anchorId="4F67D2F2" wp14:editId="073693E0">
            <wp:extent cx="5732780" cy="2355850"/>
            <wp:effectExtent l="0" t="0" r="0" b="6350"/>
            <wp:docPr id="29408253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82538" name="Picture 1" descr="A screenshot of a computer screen&#10;&#10;Description automatically generated"/>
                    <pic:cNvPicPr/>
                  </pic:nvPicPr>
                  <pic:blipFill>
                    <a:blip r:embed="rId10"/>
                    <a:stretch>
                      <a:fillRect/>
                    </a:stretch>
                  </pic:blipFill>
                  <pic:spPr>
                    <a:xfrm>
                      <a:off x="0" y="0"/>
                      <a:ext cx="5732780" cy="2355850"/>
                    </a:xfrm>
                    <a:prstGeom prst="rect">
                      <a:avLst/>
                    </a:prstGeom>
                  </pic:spPr>
                </pic:pic>
              </a:graphicData>
            </a:graphic>
          </wp:inline>
        </w:drawing>
      </w:r>
    </w:p>
    <w:p w14:paraId="7D05EF98" w14:textId="77777777" w:rsidR="00A96890" w:rsidRDefault="00000000">
      <w:pPr>
        <w:spacing w:line="258" w:lineRule="auto"/>
        <w:ind w:left="-5" w:hanging="10"/>
      </w:pPr>
      <w:r>
        <w:rPr>
          <w:rFonts w:cs="Calibri"/>
        </w:rPr>
        <w:t xml:space="preserve">3.2 Bivariate Analyses: </w:t>
      </w:r>
    </w:p>
    <w:p w14:paraId="67C59EB1" w14:textId="77777777" w:rsidR="00A96890" w:rsidRDefault="00000000">
      <w:pPr>
        <w:numPr>
          <w:ilvl w:val="0"/>
          <w:numId w:val="2"/>
        </w:numPr>
        <w:spacing w:line="258" w:lineRule="auto"/>
        <w:ind w:hanging="118"/>
      </w:pPr>
      <w:r>
        <w:rPr>
          <w:rFonts w:cs="Calibri"/>
        </w:rPr>
        <w:t xml:space="preserve">Reporting correlations and associations between key variables. </w:t>
      </w:r>
    </w:p>
    <w:p w14:paraId="2365CB89" w14:textId="77777777" w:rsidR="00A96890" w:rsidRDefault="00000000">
      <w:pPr>
        <w:numPr>
          <w:ilvl w:val="0"/>
          <w:numId w:val="2"/>
        </w:numPr>
        <w:spacing w:line="258" w:lineRule="auto"/>
        <w:ind w:hanging="118"/>
      </w:pPr>
      <w:r>
        <w:rPr>
          <w:rFonts w:cs="Calibri"/>
        </w:rPr>
        <w:t xml:space="preserve">Comparing means or distributions between different groups. </w:t>
      </w:r>
    </w:p>
    <w:p w14:paraId="133E1B71" w14:textId="0F96B6E3" w:rsidR="00A96890" w:rsidRDefault="00000000">
      <w:pPr>
        <w:spacing w:after="158"/>
      </w:pPr>
      <w:r>
        <w:rPr>
          <w:rFonts w:cs="Calibri"/>
        </w:rPr>
        <w:t xml:space="preserve"> </w:t>
      </w:r>
      <w:r w:rsidR="000C06AD" w:rsidRPr="0083215E">
        <w:rPr>
          <w:noProof/>
          <w:color w:val="2D3B45"/>
        </w:rPr>
        <w:drawing>
          <wp:inline distT="0" distB="0" distL="0" distR="0" wp14:anchorId="23F2CBE7" wp14:editId="3485218E">
            <wp:extent cx="4216400" cy="736600"/>
            <wp:effectExtent l="0" t="0" r="0" b="0"/>
            <wp:docPr id="472419310" name="Picture 1" descr="Blu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419310" name="Picture 1" descr="Blue text on a white background&#10;&#10;Description automatically generated"/>
                    <pic:cNvPicPr/>
                  </pic:nvPicPr>
                  <pic:blipFill>
                    <a:blip r:embed="rId11"/>
                    <a:stretch>
                      <a:fillRect/>
                    </a:stretch>
                  </pic:blipFill>
                  <pic:spPr>
                    <a:xfrm>
                      <a:off x="0" y="0"/>
                      <a:ext cx="4216400" cy="736600"/>
                    </a:xfrm>
                    <a:prstGeom prst="rect">
                      <a:avLst/>
                    </a:prstGeom>
                  </pic:spPr>
                </pic:pic>
              </a:graphicData>
            </a:graphic>
          </wp:inline>
        </w:drawing>
      </w:r>
    </w:p>
    <w:p w14:paraId="50AF7B44" w14:textId="77777777" w:rsidR="00A96890" w:rsidRDefault="00000000">
      <w:pPr>
        <w:spacing w:line="258" w:lineRule="auto"/>
        <w:ind w:left="-5" w:hanging="10"/>
      </w:pPr>
      <w:r>
        <w:rPr>
          <w:rFonts w:cs="Calibri"/>
        </w:rPr>
        <w:t xml:space="preserve">3.3 Regression Analyses: </w:t>
      </w:r>
    </w:p>
    <w:p w14:paraId="7718C8E6" w14:textId="77777777" w:rsidR="00A96890" w:rsidRDefault="00000000">
      <w:pPr>
        <w:numPr>
          <w:ilvl w:val="0"/>
          <w:numId w:val="2"/>
        </w:numPr>
        <w:spacing w:line="258" w:lineRule="auto"/>
        <w:ind w:hanging="118"/>
      </w:pPr>
      <w:r>
        <w:rPr>
          <w:rFonts w:cs="Calibri"/>
        </w:rPr>
        <w:t xml:space="preserve">Presenting results from regression models assessing the impact of multiple variables on cardiovascular outcomes. </w:t>
      </w:r>
    </w:p>
    <w:p w14:paraId="0CE020A9" w14:textId="77777777" w:rsidR="00A96890" w:rsidRDefault="00000000">
      <w:pPr>
        <w:spacing w:after="158"/>
      </w:pPr>
      <w:r>
        <w:rPr>
          <w:rFonts w:cs="Calibri"/>
        </w:rPr>
        <w:lastRenderedPageBreak/>
        <w:t xml:space="preserve"> </w:t>
      </w:r>
    </w:p>
    <w:p w14:paraId="0D51A5AD" w14:textId="75E2C37F" w:rsidR="00A96890" w:rsidRDefault="00000000">
      <w:r>
        <w:rPr>
          <w:rFonts w:cs="Calibri"/>
        </w:rPr>
        <w:t xml:space="preserve"> </w:t>
      </w:r>
      <w:r w:rsidR="000C06AD" w:rsidRPr="0083215E">
        <w:rPr>
          <w:noProof/>
          <w:color w:val="2D3B45"/>
        </w:rPr>
        <w:drawing>
          <wp:inline distT="0" distB="0" distL="0" distR="0" wp14:anchorId="1772CB43" wp14:editId="5177CD56">
            <wp:extent cx="5732780" cy="5869940"/>
            <wp:effectExtent l="0" t="0" r="0" b="0"/>
            <wp:docPr id="17465051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505109" name="Picture 1" descr="A screenshot of a computer&#10;&#10;Description automatically generated"/>
                    <pic:cNvPicPr/>
                  </pic:nvPicPr>
                  <pic:blipFill>
                    <a:blip r:embed="rId12"/>
                    <a:stretch>
                      <a:fillRect/>
                    </a:stretch>
                  </pic:blipFill>
                  <pic:spPr>
                    <a:xfrm>
                      <a:off x="0" y="0"/>
                      <a:ext cx="5732780" cy="5869940"/>
                    </a:xfrm>
                    <a:prstGeom prst="rect">
                      <a:avLst/>
                    </a:prstGeom>
                  </pic:spPr>
                </pic:pic>
              </a:graphicData>
            </a:graphic>
          </wp:inline>
        </w:drawing>
      </w:r>
    </w:p>
    <w:p w14:paraId="4D598DD5" w14:textId="77777777" w:rsidR="000C06AD" w:rsidRDefault="000C06AD" w:rsidP="000C06AD">
      <w:pPr>
        <w:pStyle w:val="Heading1"/>
        <w:numPr>
          <w:ilvl w:val="0"/>
          <w:numId w:val="0"/>
        </w:numPr>
      </w:pPr>
      <w:bookmarkStart w:id="4" w:name="_Toc4868"/>
    </w:p>
    <w:p w14:paraId="2C302E4F" w14:textId="77777777" w:rsidR="000C06AD" w:rsidRDefault="000C06AD" w:rsidP="000C06AD">
      <w:pPr>
        <w:pStyle w:val="Heading1"/>
        <w:numPr>
          <w:ilvl w:val="0"/>
          <w:numId w:val="0"/>
        </w:numPr>
      </w:pPr>
    </w:p>
    <w:p w14:paraId="09E27694" w14:textId="77777777" w:rsidR="000C06AD" w:rsidRDefault="000C06AD" w:rsidP="000C06AD">
      <w:pPr>
        <w:pStyle w:val="Heading1"/>
        <w:numPr>
          <w:ilvl w:val="0"/>
          <w:numId w:val="0"/>
        </w:numPr>
      </w:pPr>
    </w:p>
    <w:p w14:paraId="20A48FC0" w14:textId="77777777" w:rsidR="000C06AD" w:rsidRDefault="000C06AD" w:rsidP="000C06AD">
      <w:pPr>
        <w:pStyle w:val="Heading1"/>
        <w:numPr>
          <w:ilvl w:val="0"/>
          <w:numId w:val="0"/>
        </w:numPr>
      </w:pPr>
    </w:p>
    <w:p w14:paraId="75224DDB" w14:textId="77777777" w:rsidR="000C06AD" w:rsidRDefault="000C06AD" w:rsidP="000C06AD">
      <w:pPr>
        <w:pStyle w:val="Heading1"/>
        <w:numPr>
          <w:ilvl w:val="0"/>
          <w:numId w:val="0"/>
        </w:numPr>
      </w:pPr>
    </w:p>
    <w:p w14:paraId="02101575" w14:textId="77777777" w:rsidR="000C06AD" w:rsidRDefault="000C06AD" w:rsidP="000C06AD">
      <w:pPr>
        <w:pStyle w:val="Heading1"/>
        <w:numPr>
          <w:ilvl w:val="0"/>
          <w:numId w:val="0"/>
        </w:numPr>
      </w:pPr>
    </w:p>
    <w:p w14:paraId="1BBAF33B" w14:textId="77777777" w:rsidR="000C06AD" w:rsidRDefault="000C06AD" w:rsidP="000C06AD">
      <w:pPr>
        <w:pStyle w:val="Heading1"/>
        <w:numPr>
          <w:ilvl w:val="0"/>
          <w:numId w:val="0"/>
        </w:numPr>
      </w:pPr>
    </w:p>
    <w:p w14:paraId="104D8CC2" w14:textId="6E11DB7F" w:rsidR="00A96890" w:rsidRDefault="00000000" w:rsidP="000C06AD">
      <w:pPr>
        <w:pStyle w:val="Heading1"/>
        <w:numPr>
          <w:ilvl w:val="0"/>
          <w:numId w:val="0"/>
        </w:numPr>
      </w:pPr>
      <w:r>
        <w:t xml:space="preserve">Discussion &amp; Conclusion: </w:t>
      </w:r>
      <w:bookmarkEnd w:id="4"/>
    </w:p>
    <w:p w14:paraId="0A1D96B7" w14:textId="77777777" w:rsidR="00A96890" w:rsidRDefault="00000000">
      <w:pPr>
        <w:spacing w:line="258" w:lineRule="auto"/>
        <w:ind w:left="-5" w:hanging="10"/>
      </w:pPr>
      <w:r>
        <w:rPr>
          <w:rFonts w:cs="Calibri"/>
        </w:rPr>
        <w:t xml:space="preserve">4.1 Interpretation of Findings: </w:t>
      </w:r>
    </w:p>
    <w:p w14:paraId="2C2BB2B6" w14:textId="77777777" w:rsidR="00A96890" w:rsidRDefault="00000000">
      <w:pPr>
        <w:spacing w:line="258" w:lineRule="auto"/>
        <w:ind w:left="-5" w:hanging="10"/>
      </w:pPr>
      <w:r>
        <w:rPr>
          <w:rFonts w:cs="Calibri"/>
        </w:rPr>
        <w:t xml:space="preserve">- </w:t>
      </w:r>
      <w:proofErr w:type="spellStart"/>
      <w:r>
        <w:rPr>
          <w:rFonts w:cs="Calibri"/>
        </w:rPr>
        <w:t>Discusing</w:t>
      </w:r>
      <w:proofErr w:type="spellEnd"/>
      <w:r>
        <w:rPr>
          <w:rFonts w:cs="Calibri"/>
        </w:rPr>
        <w:t xml:space="preserve"> the implications of your results in the context of existing literature. </w:t>
      </w:r>
    </w:p>
    <w:p w14:paraId="2373CDDB" w14:textId="31DBD4FA" w:rsidR="00A96890" w:rsidRDefault="00000000">
      <w:pPr>
        <w:spacing w:after="158"/>
        <w:rPr>
          <w:rFonts w:cs="Calibri"/>
        </w:rPr>
      </w:pPr>
      <w:r>
        <w:rPr>
          <w:rFonts w:cs="Calibri"/>
        </w:rPr>
        <w:t xml:space="preserve"> </w:t>
      </w:r>
      <w:r w:rsidR="000C06AD">
        <w:rPr>
          <w:rFonts w:cs="Calibri"/>
          <w:noProof/>
        </w:rPr>
        <w:drawing>
          <wp:inline distT="0" distB="0" distL="0" distR="0" wp14:anchorId="59863749" wp14:editId="1C2539C4">
            <wp:extent cx="5624623" cy="4283885"/>
            <wp:effectExtent l="0" t="0" r="1905" b="0"/>
            <wp:docPr id="2105754306" name="Picture 1" descr="A graph showing a graph of age versus 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754306" name="Picture 1" descr="A graph showing a graph of age versus age&#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781299" cy="4403214"/>
                    </a:xfrm>
                    <a:prstGeom prst="rect">
                      <a:avLst/>
                    </a:prstGeom>
                  </pic:spPr>
                </pic:pic>
              </a:graphicData>
            </a:graphic>
          </wp:inline>
        </w:drawing>
      </w:r>
    </w:p>
    <w:p w14:paraId="228D0D8B" w14:textId="5A595343" w:rsidR="000C06AD" w:rsidRDefault="000C06AD">
      <w:pPr>
        <w:spacing w:after="158"/>
        <w:rPr>
          <w:rFonts w:cs="Calibri"/>
        </w:rPr>
      </w:pPr>
    </w:p>
    <w:p w14:paraId="69E17E2D" w14:textId="77777777" w:rsidR="000C06AD" w:rsidRDefault="000C06AD">
      <w:pPr>
        <w:spacing w:after="158"/>
        <w:rPr>
          <w:rFonts w:cs="Calibri"/>
        </w:rPr>
      </w:pPr>
    </w:p>
    <w:p w14:paraId="19E29F98" w14:textId="77777777" w:rsidR="000C06AD" w:rsidRDefault="000C06AD">
      <w:pPr>
        <w:spacing w:after="158"/>
        <w:rPr>
          <w:rFonts w:cs="Calibri"/>
        </w:rPr>
      </w:pPr>
    </w:p>
    <w:p w14:paraId="396F673A" w14:textId="77777777" w:rsidR="000C06AD" w:rsidRDefault="000C06AD" w:rsidP="00B61E2C">
      <w:pPr>
        <w:spacing w:line="258" w:lineRule="auto"/>
        <w:rPr>
          <w:rFonts w:cs="Calibri"/>
        </w:rPr>
      </w:pPr>
    </w:p>
    <w:p w14:paraId="54CB1FC6" w14:textId="77777777" w:rsidR="000C06AD" w:rsidRDefault="000C06AD">
      <w:pPr>
        <w:spacing w:line="258" w:lineRule="auto"/>
        <w:ind w:left="-5" w:hanging="10"/>
        <w:rPr>
          <w:rFonts w:cs="Calibri"/>
        </w:rPr>
      </w:pPr>
    </w:p>
    <w:p w14:paraId="73E4344C" w14:textId="76EF3FD6" w:rsidR="000C06AD" w:rsidRDefault="001F4DD7">
      <w:pPr>
        <w:spacing w:line="258" w:lineRule="auto"/>
        <w:ind w:left="-5" w:hanging="10"/>
        <w:rPr>
          <w:rFonts w:cs="Calibri"/>
        </w:rPr>
      </w:pPr>
      <w:r>
        <w:rPr>
          <w:noProof/>
        </w:rPr>
        <w:lastRenderedPageBreak/>
        <w:drawing>
          <wp:inline distT="0" distB="0" distL="0" distR="0" wp14:anchorId="5370E715" wp14:editId="2F1E0301">
            <wp:extent cx="5732780" cy="1522095"/>
            <wp:effectExtent l="0" t="0" r="0" b="1905"/>
            <wp:docPr id="9293641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364121"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2780" cy="1522095"/>
                    </a:xfrm>
                    <a:prstGeom prst="rect">
                      <a:avLst/>
                    </a:prstGeom>
                  </pic:spPr>
                </pic:pic>
              </a:graphicData>
            </a:graphic>
          </wp:inline>
        </w:drawing>
      </w:r>
    </w:p>
    <w:p w14:paraId="2689D934" w14:textId="77777777" w:rsidR="000C06AD" w:rsidRDefault="000C06AD" w:rsidP="00B61E2C">
      <w:pPr>
        <w:spacing w:line="258" w:lineRule="auto"/>
        <w:rPr>
          <w:rFonts w:cs="Calibri"/>
        </w:rPr>
      </w:pPr>
    </w:p>
    <w:p w14:paraId="6B9FA415" w14:textId="77777777" w:rsidR="000C06AD" w:rsidRDefault="000C06AD">
      <w:pPr>
        <w:spacing w:line="258" w:lineRule="auto"/>
        <w:ind w:left="-5" w:hanging="10"/>
        <w:rPr>
          <w:rFonts w:cs="Calibri"/>
        </w:rPr>
      </w:pPr>
    </w:p>
    <w:p w14:paraId="2CAD06F4" w14:textId="115E5997" w:rsidR="00A96890" w:rsidRDefault="00000000">
      <w:pPr>
        <w:spacing w:line="258" w:lineRule="auto"/>
        <w:ind w:left="-5" w:hanging="10"/>
      </w:pPr>
      <w:r>
        <w:rPr>
          <w:rFonts w:cs="Calibri"/>
        </w:rPr>
        <w:t xml:space="preserve">4.Conclusion </w:t>
      </w:r>
    </w:p>
    <w:p w14:paraId="701D69F7" w14:textId="77777777" w:rsidR="000C06AD" w:rsidRPr="000C06AD" w:rsidRDefault="000C06AD" w:rsidP="000C06AD">
      <w:pPr>
        <w:rPr>
          <w:rFonts w:cs="Calibri"/>
        </w:rPr>
      </w:pPr>
      <w:r w:rsidRPr="000C06AD">
        <w:rPr>
          <w:rFonts w:cs="Calibri"/>
        </w:rPr>
        <w:t>In this comprehensive exploration of cardiovascular health determinants, we delved into a diverse set of variables encompassing blood pressure, age, cholesterol levels, diet, and physical activity. Through a meticulous analysis, we uncovered intricate relationships and patterns that contribute to the overall understanding of cardiovascular well-being.</w:t>
      </w:r>
    </w:p>
    <w:p w14:paraId="33772C4E" w14:textId="77777777" w:rsidR="000C06AD" w:rsidRPr="000C06AD" w:rsidRDefault="000C06AD" w:rsidP="000C06AD">
      <w:pPr>
        <w:rPr>
          <w:rFonts w:cs="Calibri"/>
        </w:rPr>
      </w:pPr>
    </w:p>
    <w:p w14:paraId="7DEB84AC" w14:textId="11608BE5" w:rsidR="000C06AD" w:rsidRPr="000C06AD" w:rsidRDefault="000C06AD" w:rsidP="000C06AD">
      <w:pPr>
        <w:rPr>
          <w:rFonts w:cs="Calibri"/>
        </w:rPr>
      </w:pPr>
      <w:r w:rsidRPr="000C06AD">
        <w:rPr>
          <w:rFonts w:cs="Calibri"/>
        </w:rPr>
        <w:t>Our findings highlight the significance of a holistic approach to cardiovascular health assessment. The interplay of lifestyle choices, demographic factors, and health indicators reveals a nuanced tapestry influencing heart health. Modifiable risk factors, such as diet and physical activity, emerge as pivotal contributors to cardiovascular outcomes, emphasizing the importance of proactive measures in maintaining heart health.</w:t>
      </w:r>
    </w:p>
    <w:p w14:paraId="4F4DC09B" w14:textId="77777777" w:rsidR="000C06AD" w:rsidRPr="000C06AD" w:rsidRDefault="000C06AD" w:rsidP="000C06AD">
      <w:pPr>
        <w:rPr>
          <w:rFonts w:cs="Calibri"/>
        </w:rPr>
      </w:pPr>
    </w:p>
    <w:p w14:paraId="74E2D964" w14:textId="715A5D33" w:rsidR="000C06AD" w:rsidRPr="000C06AD" w:rsidRDefault="000C06AD" w:rsidP="000C06AD">
      <w:pPr>
        <w:rPr>
          <w:rFonts w:cs="Calibri"/>
        </w:rPr>
      </w:pPr>
      <w:r w:rsidRPr="000C06AD">
        <w:rPr>
          <w:rFonts w:cs="Calibri"/>
        </w:rPr>
        <w:t>Age-related trends offer additional insights, contributing to a nuanced understanding of the aging cardiovascular system. Recognizing the impact of aging on heart health allows for tailored interventions that consider the evolving needs of individuals across different life stages.</w:t>
      </w:r>
    </w:p>
    <w:p w14:paraId="3DBABE6D" w14:textId="77777777" w:rsidR="000C06AD" w:rsidRPr="000C06AD" w:rsidRDefault="000C06AD" w:rsidP="000C06AD">
      <w:pPr>
        <w:rPr>
          <w:rFonts w:cs="Calibri"/>
        </w:rPr>
      </w:pPr>
    </w:p>
    <w:p w14:paraId="4028210E" w14:textId="77777777" w:rsidR="000C06AD" w:rsidRPr="000C06AD" w:rsidRDefault="000C06AD" w:rsidP="000C06AD">
      <w:pPr>
        <w:rPr>
          <w:rFonts w:cs="Calibri"/>
        </w:rPr>
      </w:pPr>
      <w:r w:rsidRPr="000C06AD">
        <w:rPr>
          <w:rFonts w:cs="Calibri"/>
        </w:rPr>
        <w:t>This research not only advances our comprehension of individual factors affecting cardiovascular health but also underscores the synergistic impact of multiple parameters. The implications extend beyond academic realms, providing valuable insights for healthcare practitioners, policymakers, and individuals seeking personalized strategies for cardiovascular disease prevention.</w:t>
      </w:r>
    </w:p>
    <w:p w14:paraId="5E88FE89" w14:textId="77777777" w:rsidR="000C06AD" w:rsidRPr="000C06AD" w:rsidRDefault="000C06AD" w:rsidP="000C06AD">
      <w:pPr>
        <w:rPr>
          <w:rFonts w:cs="Calibri"/>
        </w:rPr>
      </w:pPr>
    </w:p>
    <w:p w14:paraId="5036D126" w14:textId="4899AF8D" w:rsidR="00A96890" w:rsidRDefault="000C06AD" w:rsidP="000C06AD">
      <w:r w:rsidRPr="000C06AD">
        <w:rPr>
          <w:rFonts w:cs="Calibri"/>
        </w:rPr>
        <w:t>In conclusion, our study contributes to the evolving landscape of cardiovascular health research. The nuanced insights presented herein pave the way for targeted interventions, personalized approaches, and proactive measures to promote heart health and mitigate cardiovascular risks. As we continue to unravel the complexities of cardiovascular well-being, this research serves as a foundation for future studies and interventions aimed at enhancing the cardiovascular health of diverse populations.</w:t>
      </w:r>
      <w:r>
        <w:rPr>
          <w:rFonts w:cs="Calibri"/>
        </w:rPr>
        <w:t xml:space="preserve"> </w:t>
      </w:r>
    </w:p>
    <w:p w14:paraId="6202829B" w14:textId="582FE5A7" w:rsidR="00A96890" w:rsidRDefault="00000000">
      <w:pPr>
        <w:spacing w:after="158"/>
      </w:pPr>
      <w:r>
        <w:rPr>
          <w:rFonts w:cs="Calibri"/>
        </w:rPr>
        <w:t xml:space="preserve"> </w:t>
      </w:r>
    </w:p>
    <w:p w14:paraId="57722174" w14:textId="77777777" w:rsidR="000C06AD" w:rsidRDefault="000C06AD">
      <w:pPr>
        <w:pStyle w:val="Heading1"/>
        <w:numPr>
          <w:ilvl w:val="0"/>
          <w:numId w:val="0"/>
        </w:numPr>
        <w:spacing w:after="205"/>
        <w:ind w:left="-5"/>
      </w:pPr>
      <w:bookmarkStart w:id="5" w:name="_Toc4869"/>
    </w:p>
    <w:p w14:paraId="7E588ACA" w14:textId="77777777" w:rsidR="000C06AD" w:rsidRDefault="000C06AD">
      <w:pPr>
        <w:pStyle w:val="Heading1"/>
        <w:numPr>
          <w:ilvl w:val="0"/>
          <w:numId w:val="0"/>
        </w:numPr>
        <w:spacing w:after="205"/>
        <w:ind w:left="-5"/>
      </w:pPr>
    </w:p>
    <w:p w14:paraId="6BA56C80" w14:textId="77777777" w:rsidR="000C06AD" w:rsidRDefault="000C06AD">
      <w:pPr>
        <w:pStyle w:val="Heading1"/>
        <w:numPr>
          <w:ilvl w:val="0"/>
          <w:numId w:val="0"/>
        </w:numPr>
        <w:spacing w:after="205"/>
        <w:ind w:left="-5"/>
      </w:pPr>
    </w:p>
    <w:p w14:paraId="74A3C012" w14:textId="77777777" w:rsidR="000C06AD" w:rsidRDefault="000C06AD">
      <w:pPr>
        <w:pStyle w:val="Heading1"/>
        <w:numPr>
          <w:ilvl w:val="0"/>
          <w:numId w:val="0"/>
        </w:numPr>
        <w:spacing w:after="205"/>
        <w:ind w:left="-5"/>
      </w:pPr>
    </w:p>
    <w:p w14:paraId="7C55E34E" w14:textId="77777777" w:rsidR="000C06AD" w:rsidRDefault="000C06AD">
      <w:pPr>
        <w:pStyle w:val="Heading1"/>
        <w:numPr>
          <w:ilvl w:val="0"/>
          <w:numId w:val="0"/>
        </w:numPr>
        <w:spacing w:after="205"/>
        <w:ind w:left="-5"/>
      </w:pPr>
    </w:p>
    <w:p w14:paraId="02FA8267" w14:textId="77777777" w:rsidR="000C06AD" w:rsidRDefault="000C06AD">
      <w:pPr>
        <w:pStyle w:val="Heading1"/>
        <w:numPr>
          <w:ilvl w:val="0"/>
          <w:numId w:val="0"/>
        </w:numPr>
        <w:spacing w:after="205"/>
        <w:ind w:left="-5"/>
      </w:pPr>
    </w:p>
    <w:p w14:paraId="68262E7A" w14:textId="77777777" w:rsidR="000C06AD" w:rsidRDefault="000C06AD">
      <w:pPr>
        <w:pStyle w:val="Heading1"/>
        <w:numPr>
          <w:ilvl w:val="0"/>
          <w:numId w:val="0"/>
        </w:numPr>
        <w:spacing w:after="205"/>
        <w:ind w:left="-5"/>
      </w:pPr>
    </w:p>
    <w:p w14:paraId="5DE55CFA" w14:textId="77777777" w:rsidR="000C06AD" w:rsidRDefault="000C06AD">
      <w:pPr>
        <w:pStyle w:val="Heading1"/>
        <w:numPr>
          <w:ilvl w:val="0"/>
          <w:numId w:val="0"/>
        </w:numPr>
        <w:spacing w:after="205"/>
        <w:ind w:left="-5"/>
      </w:pPr>
    </w:p>
    <w:p w14:paraId="287C17FB" w14:textId="77777777" w:rsidR="000C06AD" w:rsidRDefault="000C06AD">
      <w:pPr>
        <w:pStyle w:val="Heading1"/>
        <w:numPr>
          <w:ilvl w:val="0"/>
          <w:numId w:val="0"/>
        </w:numPr>
        <w:spacing w:after="205"/>
        <w:ind w:left="-5"/>
      </w:pPr>
    </w:p>
    <w:p w14:paraId="0490BA3E" w14:textId="77777777" w:rsidR="000C06AD" w:rsidRDefault="000C06AD">
      <w:pPr>
        <w:pStyle w:val="Heading1"/>
        <w:numPr>
          <w:ilvl w:val="0"/>
          <w:numId w:val="0"/>
        </w:numPr>
        <w:spacing w:after="205"/>
        <w:ind w:left="-5"/>
      </w:pPr>
    </w:p>
    <w:p w14:paraId="69AF6D4F" w14:textId="77777777" w:rsidR="000C06AD" w:rsidRDefault="000C06AD">
      <w:pPr>
        <w:pStyle w:val="Heading1"/>
        <w:numPr>
          <w:ilvl w:val="0"/>
          <w:numId w:val="0"/>
        </w:numPr>
        <w:spacing w:after="205"/>
        <w:ind w:left="-5"/>
      </w:pPr>
    </w:p>
    <w:p w14:paraId="7234D959" w14:textId="77777777" w:rsidR="000C06AD" w:rsidRDefault="000C06AD">
      <w:pPr>
        <w:pStyle w:val="Heading1"/>
        <w:numPr>
          <w:ilvl w:val="0"/>
          <w:numId w:val="0"/>
        </w:numPr>
        <w:spacing w:after="205"/>
        <w:ind w:left="-5"/>
      </w:pPr>
    </w:p>
    <w:p w14:paraId="1559726A" w14:textId="7083277C" w:rsidR="00A96890" w:rsidRDefault="00000000" w:rsidP="00B61E2C">
      <w:pPr>
        <w:pStyle w:val="Heading1"/>
        <w:numPr>
          <w:ilvl w:val="0"/>
          <w:numId w:val="0"/>
        </w:numPr>
        <w:spacing w:after="205"/>
      </w:pPr>
      <w:r>
        <w:t xml:space="preserve">5.References: </w:t>
      </w:r>
      <w:bookmarkEnd w:id="5"/>
    </w:p>
    <w:p w14:paraId="23871AE3" w14:textId="77777777" w:rsidR="00A96890" w:rsidRDefault="00000000">
      <w:pPr>
        <w:numPr>
          <w:ilvl w:val="0"/>
          <w:numId w:val="3"/>
        </w:numPr>
        <w:spacing w:after="47" w:line="258" w:lineRule="auto"/>
        <w:ind w:hanging="360"/>
      </w:pPr>
      <w:proofErr w:type="spellStart"/>
      <w:r>
        <w:rPr>
          <w:rFonts w:cs="Calibri"/>
        </w:rPr>
        <w:t>Mozaffarian</w:t>
      </w:r>
      <w:proofErr w:type="spellEnd"/>
      <w:r>
        <w:rPr>
          <w:rFonts w:cs="Calibri"/>
        </w:rPr>
        <w:t xml:space="preserve"> D, Benjamin EJ, Go AS, et al. </w:t>
      </w:r>
      <w:proofErr w:type="gramStart"/>
      <w:r>
        <w:rPr>
          <w:rFonts w:cs="Calibri"/>
        </w:rPr>
        <w:t>Heart disease</w:t>
      </w:r>
      <w:proofErr w:type="gramEnd"/>
      <w:r>
        <w:rPr>
          <w:rFonts w:cs="Calibri"/>
        </w:rPr>
        <w:t xml:space="preserve"> and stroke statistics—2015 update: a report from the American Heart Association. Circulation. 2015;131(4</w:t>
      </w:r>
      <w:proofErr w:type="gramStart"/>
      <w:r>
        <w:rPr>
          <w:rFonts w:cs="Calibri"/>
        </w:rPr>
        <w:t>):e</w:t>
      </w:r>
      <w:proofErr w:type="gramEnd"/>
      <w:r>
        <w:rPr>
          <w:rFonts w:cs="Calibri"/>
        </w:rPr>
        <w:t xml:space="preserve">29-e322. </w:t>
      </w:r>
    </w:p>
    <w:p w14:paraId="111F29CB" w14:textId="77777777" w:rsidR="00A96890" w:rsidRDefault="00000000">
      <w:pPr>
        <w:numPr>
          <w:ilvl w:val="0"/>
          <w:numId w:val="3"/>
        </w:numPr>
        <w:spacing w:after="47" w:line="258" w:lineRule="auto"/>
        <w:ind w:hanging="360"/>
      </w:pPr>
      <w:proofErr w:type="spellStart"/>
      <w:r>
        <w:rPr>
          <w:rFonts w:cs="Calibri"/>
        </w:rPr>
        <w:t>Lakatta</w:t>
      </w:r>
      <w:proofErr w:type="spellEnd"/>
      <w:r>
        <w:rPr>
          <w:rFonts w:cs="Calibri"/>
        </w:rPr>
        <w:t xml:space="preserve"> EG, Levy D. Arterial and cardiac aging: major shareholders in cardiovascular disease enterprises: Part I: aging arteries: a “set up” for vascular disease. Circulation. 2003;107(1):139-146. </w:t>
      </w:r>
    </w:p>
    <w:p w14:paraId="7393147A" w14:textId="77777777" w:rsidR="00A96890" w:rsidRDefault="00000000">
      <w:pPr>
        <w:numPr>
          <w:ilvl w:val="0"/>
          <w:numId w:val="3"/>
        </w:numPr>
        <w:spacing w:after="0"/>
        <w:ind w:hanging="360"/>
      </w:pPr>
      <w:proofErr w:type="spellStart"/>
      <w:r>
        <w:rPr>
          <w:rFonts w:cs="Calibri"/>
        </w:rPr>
        <w:t>Mozaffarian</w:t>
      </w:r>
      <w:proofErr w:type="spellEnd"/>
      <w:r>
        <w:rPr>
          <w:rFonts w:cs="Calibri"/>
        </w:rPr>
        <w:t xml:space="preserve"> D, Appel LJ, Van Horn L. Components of a cardioprotective diet: new insights. </w:t>
      </w:r>
    </w:p>
    <w:p w14:paraId="6C859450" w14:textId="77777777" w:rsidR="00A96890" w:rsidRDefault="00000000">
      <w:pPr>
        <w:spacing w:line="258" w:lineRule="auto"/>
        <w:ind w:left="730" w:hanging="10"/>
      </w:pPr>
      <w:r>
        <w:rPr>
          <w:rFonts w:cs="Calibri"/>
        </w:rPr>
        <w:t xml:space="preserve">Circulation. 2011;123(24):2870-2891. </w:t>
      </w:r>
    </w:p>
    <w:sectPr w:rsidR="00A96890">
      <w:headerReference w:type="even" r:id="rId15"/>
      <w:headerReference w:type="default" r:id="rId16"/>
      <w:footerReference w:type="even" r:id="rId17"/>
      <w:footerReference w:type="default" r:id="rId18"/>
      <w:headerReference w:type="first" r:id="rId19"/>
      <w:footerReference w:type="first" r:id="rId20"/>
      <w:pgSz w:w="11906" w:h="16838"/>
      <w:pgMar w:top="1483" w:right="1438" w:bottom="1465" w:left="1440" w:header="717" w:footer="7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F5146A" w14:textId="77777777" w:rsidR="000B77DC" w:rsidRDefault="000B77DC">
      <w:pPr>
        <w:spacing w:after="0" w:line="240" w:lineRule="auto"/>
      </w:pPr>
      <w:r>
        <w:separator/>
      </w:r>
    </w:p>
  </w:endnote>
  <w:endnote w:type="continuationSeparator" w:id="0">
    <w:p w14:paraId="2959706E" w14:textId="77777777" w:rsidR="000B77DC" w:rsidRDefault="000B77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F112E" w14:textId="77777777" w:rsidR="00A96890" w:rsidRDefault="00000000">
    <w:pPr>
      <w:spacing w:after="0"/>
      <w:ind w:right="-2"/>
      <w:jc w:val="right"/>
    </w:pPr>
    <w:r>
      <w:fldChar w:fldCharType="begin"/>
    </w:r>
    <w:r>
      <w:instrText xml:space="preserve"> PAGE   \* MERGEFORMAT </w:instrText>
    </w:r>
    <w:r>
      <w:fldChar w:fldCharType="separate"/>
    </w:r>
    <w:r>
      <w:rPr>
        <w:rFonts w:cs="Calibri"/>
      </w:rPr>
      <w:t>1</w:t>
    </w:r>
    <w:r>
      <w:rPr>
        <w:rFonts w:cs="Calibri"/>
      </w:rPr>
      <w:fldChar w:fldCharType="end"/>
    </w:r>
    <w:r>
      <w:rPr>
        <w:rFonts w:cs="Calibri"/>
      </w:rPr>
      <w:t xml:space="preserve"> </w:t>
    </w:r>
  </w:p>
  <w:p w14:paraId="57E2C08A" w14:textId="77777777" w:rsidR="00A96890" w:rsidRDefault="00000000">
    <w:pPr>
      <w:spacing w:after="0"/>
    </w:pPr>
    <w:r>
      <w:rPr>
        <w:rFonts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82A58" w14:textId="77777777" w:rsidR="00A96890" w:rsidRDefault="00000000">
    <w:pPr>
      <w:spacing w:after="0"/>
      <w:ind w:right="-2"/>
      <w:jc w:val="right"/>
    </w:pPr>
    <w:r>
      <w:fldChar w:fldCharType="begin"/>
    </w:r>
    <w:r>
      <w:instrText xml:space="preserve"> PAGE   \* MERGEFORMAT </w:instrText>
    </w:r>
    <w:r>
      <w:fldChar w:fldCharType="separate"/>
    </w:r>
    <w:r>
      <w:rPr>
        <w:rFonts w:cs="Calibri"/>
      </w:rPr>
      <w:t>1</w:t>
    </w:r>
    <w:r>
      <w:rPr>
        <w:rFonts w:cs="Calibri"/>
      </w:rPr>
      <w:fldChar w:fldCharType="end"/>
    </w:r>
    <w:r>
      <w:rPr>
        <w:rFonts w:cs="Calibri"/>
      </w:rPr>
      <w:t xml:space="preserve"> </w:t>
    </w:r>
  </w:p>
  <w:p w14:paraId="31BD28F8" w14:textId="77777777" w:rsidR="00A96890" w:rsidRDefault="00000000">
    <w:pPr>
      <w:spacing w:after="0"/>
    </w:pPr>
    <w:r>
      <w:rPr>
        <w:rFonts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3C8005" w14:textId="77777777" w:rsidR="00A96890" w:rsidRDefault="00000000">
    <w:pPr>
      <w:spacing w:after="0"/>
      <w:ind w:right="-2"/>
      <w:jc w:val="right"/>
    </w:pPr>
    <w:r>
      <w:fldChar w:fldCharType="begin"/>
    </w:r>
    <w:r>
      <w:instrText xml:space="preserve"> PAGE   \* MERGEFORMAT </w:instrText>
    </w:r>
    <w:r>
      <w:fldChar w:fldCharType="separate"/>
    </w:r>
    <w:r>
      <w:rPr>
        <w:rFonts w:cs="Calibri"/>
      </w:rPr>
      <w:t>1</w:t>
    </w:r>
    <w:r>
      <w:rPr>
        <w:rFonts w:cs="Calibri"/>
      </w:rPr>
      <w:fldChar w:fldCharType="end"/>
    </w:r>
    <w:r>
      <w:rPr>
        <w:rFonts w:cs="Calibri"/>
      </w:rPr>
      <w:t xml:space="preserve"> </w:t>
    </w:r>
  </w:p>
  <w:p w14:paraId="09080188" w14:textId="77777777" w:rsidR="00A96890" w:rsidRDefault="00000000">
    <w:pPr>
      <w:spacing w:after="0"/>
    </w:pPr>
    <w:r>
      <w:rPr>
        <w:rFonts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3BD110" w14:textId="77777777" w:rsidR="000B77DC" w:rsidRDefault="000B77DC">
      <w:pPr>
        <w:spacing w:after="0" w:line="240" w:lineRule="auto"/>
      </w:pPr>
      <w:r>
        <w:separator/>
      </w:r>
    </w:p>
  </w:footnote>
  <w:footnote w:type="continuationSeparator" w:id="0">
    <w:p w14:paraId="3ED87C2C" w14:textId="77777777" w:rsidR="000B77DC" w:rsidRDefault="000B77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74DA95" w14:textId="77777777" w:rsidR="00A96890" w:rsidRDefault="00000000">
    <w:pPr>
      <w:spacing w:after="417"/>
    </w:pPr>
    <w:r>
      <w:rPr>
        <w:rFonts w:ascii="Times New Roman" w:eastAsia="Times New Roman" w:hAnsi="Times New Roman"/>
        <w:sz w:val="24"/>
      </w:rPr>
      <w:t xml:space="preserve">Cardiovascular Health </w:t>
    </w:r>
  </w:p>
  <w:p w14:paraId="4BF24D16" w14:textId="77777777" w:rsidR="00A96890" w:rsidRDefault="00000000">
    <w:pPr>
      <w:spacing w:after="0"/>
    </w:pPr>
    <w:r>
      <w:rPr>
        <w:rFonts w:cs="Calibri"/>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B3C225" w14:textId="77777777" w:rsidR="00A96890" w:rsidRDefault="00000000">
    <w:pPr>
      <w:spacing w:after="417"/>
    </w:pPr>
    <w:r>
      <w:rPr>
        <w:rFonts w:ascii="Times New Roman" w:eastAsia="Times New Roman" w:hAnsi="Times New Roman"/>
        <w:sz w:val="24"/>
      </w:rPr>
      <w:t xml:space="preserve">Cardiovascular Health </w:t>
    </w:r>
  </w:p>
  <w:p w14:paraId="272BE859" w14:textId="77777777" w:rsidR="00A96890" w:rsidRDefault="00000000">
    <w:pPr>
      <w:spacing w:after="0"/>
    </w:pPr>
    <w:r>
      <w:rPr>
        <w:rFonts w:cs="Calibri"/>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F78E3D" w14:textId="77777777" w:rsidR="00A96890" w:rsidRDefault="00000000">
    <w:pPr>
      <w:spacing w:after="417"/>
    </w:pPr>
    <w:r>
      <w:rPr>
        <w:rFonts w:ascii="Times New Roman" w:eastAsia="Times New Roman" w:hAnsi="Times New Roman"/>
        <w:sz w:val="24"/>
      </w:rPr>
      <w:t xml:space="preserve">Cardiovascular Health </w:t>
    </w:r>
  </w:p>
  <w:p w14:paraId="6418C05B" w14:textId="77777777" w:rsidR="00A96890" w:rsidRDefault="00000000">
    <w:pPr>
      <w:spacing w:after="0"/>
    </w:pPr>
    <w:r>
      <w:rPr>
        <w:rFonts w:cs="Calibri"/>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FD23FB"/>
    <w:multiLevelType w:val="hybridMultilevel"/>
    <w:tmpl w:val="14D45E96"/>
    <w:lvl w:ilvl="0" w:tplc="F78AFA54">
      <w:start w:val="1"/>
      <w:numFmt w:val="bullet"/>
      <w:lvlText w:val="-"/>
      <w:lvlJc w:val="left"/>
      <w:pPr>
        <w:ind w:left="1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80A7A6C">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CF2C4C4">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2AC7B86">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2FE0F92">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608FB0E">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362E3EA">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80CD1C6">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FFE9688">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5316404F"/>
    <w:multiLevelType w:val="hybridMultilevel"/>
    <w:tmpl w:val="AE8EE8BE"/>
    <w:lvl w:ilvl="0" w:tplc="7FDA4B7A">
      <w:start w:val="2"/>
      <w:numFmt w:val="decimal"/>
      <w:pStyle w:val="Heading1"/>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32E1FC2">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6D0C4B8">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BAEB020">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5ACED70">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2400284">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7C41214">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6C615C0">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7085DC2">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56AB2049"/>
    <w:multiLevelType w:val="hybridMultilevel"/>
    <w:tmpl w:val="9DC40866"/>
    <w:lvl w:ilvl="0" w:tplc="95740A2C">
      <w:start w:val="1"/>
      <w:numFmt w:val="bullet"/>
      <w:lvlText w:val="-"/>
      <w:lvlJc w:val="left"/>
      <w:pPr>
        <w:ind w:left="1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3685906">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6A0F6FA">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200CC42">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314D1B2">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2B83F1C">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3A673E8">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0CC0B8C">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B9E2E1E">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5C265F52"/>
    <w:multiLevelType w:val="hybridMultilevel"/>
    <w:tmpl w:val="2B02562E"/>
    <w:lvl w:ilvl="0" w:tplc="B2F045D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F901AB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FAA398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F1C938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D6EBF8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8D0B97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A805EB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CFEC29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DEA011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16cid:durableId="546917304">
    <w:abstractNumId w:val="2"/>
  </w:num>
  <w:num w:numId="2" w16cid:durableId="2085100530">
    <w:abstractNumId w:val="0"/>
  </w:num>
  <w:num w:numId="3" w16cid:durableId="187721992">
    <w:abstractNumId w:val="3"/>
  </w:num>
  <w:num w:numId="4" w16cid:durableId="21427237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6890"/>
    <w:rsid w:val="000B77DC"/>
    <w:rsid w:val="000C06AD"/>
    <w:rsid w:val="00171816"/>
    <w:rsid w:val="001F4DD7"/>
    <w:rsid w:val="0039052B"/>
    <w:rsid w:val="00401828"/>
    <w:rsid w:val="00A96890"/>
    <w:rsid w:val="00B61E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2D7241"/>
  <w15:docId w15:val="{F0276D80-09D0-A040-81A0-DAF1A38C4A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Calibri" w:eastAsia="Calibri" w:hAnsi="Calibri" w:cs="Times New Roman"/>
      <w:color w:val="000000"/>
      <w:sz w:val="22"/>
      <w:lang w:val="en" w:eastAsia="en"/>
    </w:rPr>
  </w:style>
  <w:style w:type="paragraph" w:styleId="Heading1">
    <w:name w:val="heading 1"/>
    <w:next w:val="Normal"/>
    <w:link w:val="Heading1Char"/>
    <w:uiPriority w:val="9"/>
    <w:qFormat/>
    <w:pPr>
      <w:keepNext/>
      <w:keepLines/>
      <w:numPr>
        <w:numId w:val="4"/>
      </w:numPr>
      <w:spacing w:after="160" w:line="258" w:lineRule="auto"/>
      <w:ind w:left="10" w:hanging="10"/>
      <w:outlineLvl w:val="0"/>
    </w:pPr>
    <w:rPr>
      <w:rFonts w:ascii="Calibri" w:eastAsia="Calibri" w:hAnsi="Calibri" w:cs="Calibri"/>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2"/>
    </w:rPr>
  </w:style>
  <w:style w:type="paragraph" w:styleId="TOC1">
    <w:name w:val="toc 1"/>
    <w:hidden/>
    <w:pPr>
      <w:spacing w:after="347" w:line="265" w:lineRule="auto"/>
      <w:ind w:left="25" w:right="23" w:hanging="10"/>
      <w:jc w:val="both"/>
    </w:pPr>
    <w:rPr>
      <w:rFonts w:ascii="Times New Roman" w:eastAsia="Times New Roman"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10</Pages>
  <Words>1062</Words>
  <Characters>6057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BORA VENKATA SAI VARDHAN</dc:creator>
  <cp:keywords/>
  <cp:lastModifiedBy>Venkata Sai Vardhan Bora [student]</cp:lastModifiedBy>
  <cp:revision>3</cp:revision>
  <dcterms:created xsi:type="dcterms:W3CDTF">2023-12-21T02:50:00Z</dcterms:created>
  <dcterms:modified xsi:type="dcterms:W3CDTF">2023-12-21T02:56:00Z</dcterms:modified>
</cp:coreProperties>
</file>