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5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Создаю файл simpleid.c (рис. 1)</w:t>
      </w:r>
    </w:p>
    <w:p>
      <w:pPr>
        <w:pStyle w:val="CaptionedFigure"/>
      </w:pPr>
      <w:bookmarkStart w:id="24" w:name="fig:001"/>
      <w:r>
        <w:drawing>
          <wp:inline>
            <wp:extent cx="3849700" cy="1874904"/>
            <wp:effectExtent b="0" l="0" r="0" t="0"/>
            <wp:docPr descr="Рис. 1: Программа simpleid.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187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simpleid.c</w:t>
      </w:r>
    </w:p>
    <w:p>
      <w:pPr>
        <w:numPr>
          <w:ilvl w:val="0"/>
          <w:numId w:val="1002"/>
        </w:numPr>
        <w:pStyle w:val="Compact"/>
      </w:pPr>
      <w:r>
        <w:t xml:space="preserve">Компилирую программу командой</w:t>
      </w:r>
      <w:r>
        <w:t xml:space="preserve"> </w:t>
      </w:r>
      <w:r>
        <w:rPr>
          <w:iCs/>
          <w:i/>
        </w:rPr>
        <w:t xml:space="preserve">gcc simpleid.c -o simpleid</w:t>
      </w:r>
      <w:r>
        <w:t xml:space="preserve"> </w:t>
      </w:r>
      <w:r>
        <w:t xml:space="preserve">и проверяю, что файл создан (рис. 2)</w:t>
      </w:r>
    </w:p>
    <w:p>
      <w:pPr>
        <w:pStyle w:val="CaptionedFigure"/>
      </w:pPr>
      <w:bookmarkStart w:id="28" w:name="fig:002"/>
      <w:r>
        <w:drawing>
          <wp:inline>
            <wp:extent cx="4341478" cy="2343630"/>
            <wp:effectExtent b="0" l="0" r="0" t="0"/>
            <wp:docPr descr="Рис. 2: Компиляция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234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программы</w:t>
      </w:r>
    </w:p>
    <w:p>
      <w:pPr>
        <w:numPr>
          <w:ilvl w:val="0"/>
          <w:numId w:val="1003"/>
        </w:numPr>
        <w:pStyle w:val="Compact"/>
      </w:pPr>
      <w:r>
        <w:t xml:space="preserve">Выполняю программу simpleid командой</w:t>
      </w:r>
      <w:r>
        <w:t xml:space="preserve"> </w:t>
      </w:r>
      <w:r>
        <w:rPr>
          <w:iCs/>
          <w:i/>
        </w:rPr>
        <w:t xml:space="preserve">./simpleid</w:t>
      </w:r>
      <w:r>
        <w:t xml:space="preserve">, а зтем системную программу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- вывод одинаков (рис. 3)</w:t>
      </w:r>
    </w:p>
    <w:p>
      <w:pPr>
        <w:pStyle w:val="CaptionedFigure"/>
      </w:pPr>
      <w:bookmarkStart w:id="32" w:name="fig:003"/>
      <w:r>
        <w:drawing>
          <wp:inline>
            <wp:extent cx="5017673" cy="1321653"/>
            <wp:effectExtent b="0" l="0" r="0" t="0"/>
            <wp:docPr descr="Рис. 3: Выполнение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Выполнение программы</w:t>
      </w:r>
    </w:p>
    <w:p>
      <w:pPr>
        <w:numPr>
          <w:ilvl w:val="0"/>
          <w:numId w:val="1004"/>
        </w:numPr>
        <w:pStyle w:val="Compact"/>
      </w:pPr>
      <w:r>
        <w:t xml:space="preserve">Усложняю программу и записываю ее в файл simpleid2.c (рис. 4)</w:t>
      </w:r>
    </w:p>
    <w:p>
      <w:pPr>
        <w:pStyle w:val="CaptionedFigure"/>
      </w:pPr>
      <w:bookmarkStart w:id="36" w:name="fig:004"/>
      <w:r>
        <w:drawing>
          <wp:inline>
            <wp:extent cx="4272322" cy="2589519"/>
            <wp:effectExtent b="0" l="0" r="0" t="0"/>
            <wp:docPr descr="Рис. 4: Программа simpleid2.c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simpleid2.c</w:t>
      </w:r>
    </w:p>
    <w:p>
      <w:pPr>
        <w:numPr>
          <w:ilvl w:val="0"/>
          <w:numId w:val="1005"/>
        </w:numPr>
        <w:pStyle w:val="Compact"/>
      </w:pPr>
      <w:r>
        <w:t xml:space="preserve">Компилирую и запускаю программу командами</w:t>
      </w:r>
      <w:r>
        <w:t xml:space="preserve"> </w:t>
      </w:r>
      <w:r>
        <w:rPr>
          <w:iCs/>
          <w:i/>
        </w:rPr>
        <w:t xml:space="preserve">gcc simpleid2.c -o simpleid2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./simpleid2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3281082" cy="1191025"/>
            <wp:effectExtent b="0" l="0" r="0" t="0"/>
            <wp:docPr descr="Рис. 5: Компиляция и запус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11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и запуск</w:t>
      </w:r>
    </w:p>
    <w:p>
      <w:pPr>
        <w:numPr>
          <w:ilvl w:val="0"/>
          <w:numId w:val="1006"/>
        </w:numPr>
        <w:pStyle w:val="Compact"/>
      </w:pPr>
      <w:r>
        <w:t xml:space="preserve">От суперпользователя выполняю команды</w:t>
      </w:r>
      <w:r>
        <w:t xml:space="preserve"> </w:t>
      </w:r>
      <w:r>
        <w:rPr>
          <w:iCs/>
          <w:i/>
        </w:rPr>
        <w:t xml:space="preserve">chown root:guest /home/guest/simpleid2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u+s /home/guest/simpleid2</w:t>
      </w:r>
      <w:r>
        <w:t xml:space="preserve">. Проверяю правильность новых атрибутов командой</w:t>
      </w:r>
      <w:r>
        <w:t xml:space="preserve"> </w:t>
      </w:r>
      <w:r>
        <w:rPr>
          <w:iCs/>
          <w:i/>
        </w:rPr>
        <w:t xml:space="preserve">ls -l simpleid2</w:t>
      </w:r>
      <w:r>
        <w:t xml:space="preserve">. Запускаю simpleid2 и id:</w:t>
      </w:r>
      <w:r>
        <w:t xml:space="preserve"> </w:t>
      </w:r>
      <w:r>
        <w:rPr>
          <w:iCs/>
          <w:i/>
        </w:rPr>
        <w:t xml:space="preserve">./simpleid2</w:t>
      </w:r>
      <w:r>
        <w:t xml:space="preserve">,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056094" cy="2251421"/>
            <wp:effectExtent b="0" l="0" r="0" t="0"/>
            <wp:docPr descr="Рис. 6: Изменение атрибутов, запуск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атрибутов, запуск</w:t>
      </w:r>
    </w:p>
    <w:p>
      <w:pPr>
        <w:numPr>
          <w:ilvl w:val="0"/>
          <w:numId w:val="1007"/>
        </w:numPr>
        <w:pStyle w:val="Compact"/>
      </w:pPr>
      <w:r>
        <w:t xml:space="preserve">Делаю тоже самое относительно SetGID-бита: устанавливаю его командой</w:t>
      </w:r>
      <w:r>
        <w:t xml:space="preserve"> </w:t>
      </w:r>
      <w:r>
        <w:rPr>
          <w:iCs/>
          <w:i/>
        </w:rPr>
        <w:t xml:space="preserve">chmod g+s /home/guest/simpleid2</w:t>
      </w:r>
      <w:r>
        <w:t xml:space="preserve">, проверяю установку нового автрибута и запускаю simpleid2 и id (рис. 7)</w:t>
      </w:r>
    </w:p>
    <w:p>
      <w:pPr>
        <w:pStyle w:val="CaptionedFigure"/>
      </w:pPr>
      <w:bookmarkStart w:id="48" w:name="fig:007"/>
      <w:r>
        <w:drawing>
          <wp:inline>
            <wp:extent cx="4011065" cy="1621331"/>
            <wp:effectExtent b="0" l="0" r="0" t="0"/>
            <wp:docPr descr="Рис. 7: Изменение SetGID-бита и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Изменение SetGID-бита и проверка</w:t>
      </w:r>
    </w:p>
    <w:p>
      <w:pPr>
        <w:numPr>
          <w:ilvl w:val="0"/>
          <w:numId w:val="1008"/>
        </w:numPr>
        <w:pStyle w:val="Compact"/>
      </w:pPr>
      <w:r>
        <w:t xml:space="preserve">Создаю программу readfile.c (рис. 8)</w:t>
      </w:r>
    </w:p>
    <w:p>
      <w:pPr>
        <w:pStyle w:val="CaptionedFigure"/>
      </w:pPr>
      <w:bookmarkStart w:id="52" w:name="fig:008"/>
      <w:r>
        <w:drawing>
          <wp:inline>
            <wp:extent cx="4126326" cy="3158137"/>
            <wp:effectExtent b="0" l="0" r="0" t="0"/>
            <wp:docPr descr="Рис. 8: Программа readfile.c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31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readfile.c</w:t>
      </w:r>
    </w:p>
    <w:p>
      <w:pPr>
        <w:numPr>
          <w:ilvl w:val="0"/>
          <w:numId w:val="1009"/>
        </w:numPr>
        <w:pStyle w:val="Compact"/>
      </w:pPr>
      <w:r>
        <w:t xml:space="preserve">Компилирую ее командой</w:t>
      </w:r>
      <w:r>
        <w:t xml:space="preserve"> </w:t>
      </w:r>
      <w:r>
        <w:rPr>
          <w:iCs/>
          <w:i/>
        </w:rPr>
        <w:t xml:space="preserve">gcc readfile.c -o readfile</w:t>
      </w:r>
      <w:r>
        <w:t xml:space="preserve"> </w:t>
      </w:r>
      <w:r>
        <w:t xml:space="preserve">и изменяю права доступа так, чтобы только суперпользователь мог прочитать его, a guest не мог (рис. 9)</w:t>
      </w:r>
    </w:p>
    <w:p>
      <w:pPr>
        <w:pStyle w:val="CaptionedFigure"/>
      </w:pPr>
      <w:bookmarkStart w:id="56" w:name="fig:009"/>
      <w:r>
        <w:drawing>
          <wp:inline>
            <wp:extent cx="4187798" cy="1452282"/>
            <wp:effectExtent b="0" l="0" r="0" t="0"/>
            <wp:docPr descr="Рис. 9: Компиляция программы, смена прав доступ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Компиляция программы, смена прав доступа</w:t>
      </w:r>
    </w:p>
    <w:p>
      <w:pPr>
        <w:numPr>
          <w:ilvl w:val="0"/>
          <w:numId w:val="1010"/>
        </w:numPr>
        <w:pStyle w:val="Compact"/>
      </w:pPr>
      <w:r>
        <w:t xml:space="preserve">Командой</w:t>
      </w:r>
      <w:r>
        <w:t xml:space="preserve"> </w:t>
      </w:r>
      <w:r>
        <w:rPr>
          <w:iCs/>
          <w:i/>
        </w:rPr>
        <w:t xml:space="preserve">cat readfile.c</w:t>
      </w:r>
      <w:r>
        <w:t xml:space="preserve"> </w:t>
      </w:r>
      <w:r>
        <w:t xml:space="preserve">проверяю, что пользователь guest не может прочитать файл readfile.c. Устанавливаю SetU’D-бит и теперь от пользователя guest можно прочитать файл (рис. 10)</w:t>
      </w:r>
    </w:p>
    <w:p>
      <w:pPr>
        <w:pStyle w:val="CaptionedFigure"/>
      </w:pPr>
      <w:bookmarkStart w:id="60" w:name="fig:010"/>
      <w:r>
        <w:drawing>
          <wp:inline>
            <wp:extent cx="4126326" cy="2558783"/>
            <wp:effectExtent b="0" l="0" r="0" t="0"/>
            <wp:docPr descr="Рис. 10: Установка SetU’D-бита, провер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25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Установка SetU’D-бита, проверка</w:t>
      </w:r>
    </w:p>
    <w:p>
      <w:pPr>
        <w:numPr>
          <w:ilvl w:val="0"/>
          <w:numId w:val="1011"/>
        </w:numPr>
        <w:pStyle w:val="Compact"/>
      </w:pPr>
      <w:r>
        <w:t xml:space="preserve">Проверяю, может ли программа readfile прочитать файл /etc/shadow - да, может (рис. 11)</w:t>
      </w:r>
    </w:p>
    <w:p>
      <w:pPr>
        <w:pStyle w:val="CaptionedFigure"/>
      </w:pPr>
      <w:bookmarkStart w:id="64" w:name="fig:011"/>
      <w:r>
        <w:drawing>
          <wp:inline>
            <wp:extent cx="4956201" cy="1997848"/>
            <wp:effectExtent b="0" l="0" r="0" t="0"/>
            <wp:docPr descr="Рис. 11: Файл /etc/shadow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/etc/shadow</w:t>
      </w:r>
    </w:p>
    <w:bookmarkEnd w:id="65"/>
    <w:bookmarkStart w:id="90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2"/>
        </w:numPr>
        <w:pStyle w:val="Compact"/>
      </w:pPr>
      <w:r>
        <w:t xml:space="preserve">Проверяю, установлен ли атрибут Sticky на директории /tmp командой</w:t>
      </w:r>
      <w:r>
        <w:t xml:space="preserve"> </w:t>
      </w:r>
      <w:r>
        <w:rPr>
          <w:iCs/>
          <w:i/>
        </w:rPr>
        <w:t xml:space="preserve">ls -l / | grep tmp</w:t>
      </w:r>
      <w:r>
        <w:t xml:space="preserve">. От пользователя guest создаю файл со словом test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/tmp/file01.txt</w:t>
      </w:r>
      <w:r>
        <w:t xml:space="preserve">. Просматриваю атрибуты у только что созданного файла и разрешаю чтение и запись для категории пользователей «все остальные» (рис. 12)</w:t>
      </w:r>
    </w:p>
    <w:p>
      <w:pPr>
        <w:pStyle w:val="CaptionedFigure"/>
      </w:pPr>
      <w:bookmarkStart w:id="69" w:name="fig:012"/>
      <w:r>
        <w:drawing>
          <wp:inline>
            <wp:extent cx="3611495" cy="1690487"/>
            <wp:effectExtent b="0" l="0" r="0" t="0"/>
            <wp:docPr descr="Рис. 12: Проверка атрибута, работа с файло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атрибута, работа с файлом</w:t>
      </w:r>
    </w:p>
    <w:p>
      <w:pPr>
        <w:numPr>
          <w:ilvl w:val="0"/>
          <w:numId w:val="1013"/>
        </w:numPr>
        <w:pStyle w:val="Compact"/>
      </w:pPr>
      <w:r>
        <w:t xml:space="preserve">От пользователя guest пробую прочитать файл командой</w:t>
      </w:r>
      <w:r>
        <w:t xml:space="preserve"> </w:t>
      </w:r>
      <w:r>
        <w:rPr>
          <w:iCs/>
          <w:i/>
        </w:rPr>
        <w:t xml:space="preserve">cat /tmp/file01.txt</w:t>
      </w:r>
      <w:r>
        <w:t xml:space="preserve">, далее записываю в файл слово test2 и вновь читаю его - текст файла изменен (рис. 13)</w:t>
      </w:r>
    </w:p>
    <w:p>
      <w:pPr>
        <w:pStyle w:val="CaptionedFigure"/>
      </w:pPr>
      <w:bookmarkStart w:id="73" w:name="fig:013"/>
      <w:r>
        <w:drawing>
          <wp:inline>
            <wp:extent cx="3795912" cy="1098816"/>
            <wp:effectExtent b="0" l="0" r="0" t="0"/>
            <wp:docPr descr="Рис. 13: Действия с файлом от другого пользователя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12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Действия с файлом от другого пользователя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 guest2 пробую записать в файл /tmp/file01.txt слово test3, стерев при этом всю имеющуюся в файле информацию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test3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/tmp/file01.txt</w:t>
      </w:r>
      <w:r>
        <w:t xml:space="preserve"> </w:t>
      </w:r>
      <w:r>
        <w:t xml:space="preserve">- операцию выполнить удалось. Просматриваю содержимое файла и пробую удалить его - удалить не удалось (рис. 14)</w:t>
      </w:r>
    </w:p>
    <w:p>
      <w:pPr>
        <w:pStyle w:val="CaptionedFigure"/>
      </w:pPr>
      <w:bookmarkStart w:id="77" w:name="fig:014"/>
      <w:r>
        <w:drawing>
          <wp:inline>
            <wp:extent cx="4149378" cy="1267865"/>
            <wp:effectExtent b="0" l="0" r="0" t="0"/>
            <wp:docPr descr="Рис. 14: Действия с файлом от другого пользователя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Действия с файлом от другого пользователя</w:t>
      </w:r>
    </w:p>
    <w:p>
      <w:pPr>
        <w:numPr>
          <w:ilvl w:val="0"/>
          <w:numId w:val="1015"/>
        </w:numPr>
        <w:pStyle w:val="Compact"/>
      </w:pPr>
      <w:r>
        <w:t xml:space="preserve">От суперпользователя ввожу команду, снимающую атрибут t (Sticky-бит) с директории /tmp:</w:t>
      </w:r>
      <w:r>
        <w:t xml:space="preserve"> </w:t>
      </w:r>
      <w:r>
        <w:rPr>
          <w:iCs/>
          <w:i/>
        </w:rPr>
        <w:t xml:space="preserve">chmod -t /tmp</w:t>
      </w:r>
      <w:r>
        <w:t xml:space="preserve">. Проверяю от пользователя guest2, что атрибута t у директории /tmp нет командой</w:t>
      </w:r>
      <w:r>
        <w:t xml:space="preserve"> </w:t>
      </w:r>
      <w:r>
        <w:rPr>
          <w:iCs/>
          <w:i/>
        </w:rPr>
        <w:t xml:space="preserve">ls -l / | grep tmp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1" w:name="fig:015"/>
      <w:r>
        <w:drawing>
          <wp:inline>
            <wp:extent cx="3665284" cy="1552174"/>
            <wp:effectExtent b="0" l="0" r="0" t="0"/>
            <wp:docPr descr="Рис. 15: Снятие Sticky-бита с директории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Снятие Sticky-бита с директории</w:t>
      </w:r>
    </w:p>
    <w:p>
      <w:pPr>
        <w:numPr>
          <w:ilvl w:val="0"/>
          <w:numId w:val="1016"/>
        </w:numPr>
        <w:pStyle w:val="Compact"/>
      </w:pPr>
      <w:r>
        <w:t xml:space="preserve">Снова пробую записать, прочитать и удалить файл - все операции выполнены успешно (рис. 16)</w:t>
      </w:r>
    </w:p>
    <w:p>
      <w:pPr>
        <w:pStyle w:val="CaptionedFigure"/>
      </w:pPr>
      <w:bookmarkStart w:id="85" w:name="fig:016"/>
      <w:r>
        <w:drawing>
          <wp:inline>
            <wp:extent cx="3918857" cy="1413862"/>
            <wp:effectExtent b="0" l="0" r="0" t="0"/>
            <wp:docPr descr="Рис. 16: Запись, чтение и удаление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7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Запись, чтение и удаление</w:t>
      </w:r>
    </w:p>
    <w:p>
      <w:pPr>
        <w:numPr>
          <w:ilvl w:val="0"/>
          <w:numId w:val="1017"/>
        </w:numPr>
        <w:pStyle w:val="Compact"/>
      </w:pPr>
      <w:r>
        <w:t xml:space="preserve">Возвращаюсь в суперпользователя и возвращаю атрибут t на директорию /tmp командой</w:t>
      </w:r>
      <w:r>
        <w:t xml:space="preserve"> </w:t>
      </w:r>
      <w:r>
        <w:rPr>
          <w:iCs/>
          <w:i/>
        </w:rPr>
        <w:t xml:space="preserve">chmod +t /tmp</w:t>
      </w:r>
      <w:r>
        <w:t xml:space="preserve"> </w:t>
      </w:r>
      <w:r>
        <w:t xml:space="preserve">(рис. 17)</w:t>
      </w:r>
    </w:p>
    <w:p>
      <w:pPr>
        <w:pStyle w:val="CaptionedFigure"/>
      </w:pPr>
      <w:bookmarkStart w:id="89" w:name="fig:017"/>
      <w:r>
        <w:drawing>
          <wp:inline>
            <wp:extent cx="2374366" cy="1275549"/>
            <wp:effectExtent b="0" l="0" r="0" t="0"/>
            <wp:docPr descr="Рис. 17: Возвращение атрибута t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Возвращение атрибута t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применять SetUID- и Sticky-биты, поработал с дополнительными атрибутами в консоли, рассмотрел работу механизма смены идентификатора процессов пользователей и влияние бита Sticky на запись и удаление файлов.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Барсегян Вардан Левонович НПИбд-01-22</dc:creator>
  <dc:language>ru-RU</dc:language>
  <cp:keywords/>
  <dcterms:created xsi:type="dcterms:W3CDTF">2024-03-18T13:31:13Z</dcterms:created>
  <dcterms:modified xsi:type="dcterms:W3CDTF">2024-03-18T13:31:13Z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