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 11, перехожу</w:t>
      </w:r>
      <w:r>
        <w:t xml:space="preserve"> </w:t>
      </w:r>
      <w:r>
        <w:t xml:space="preserve">в него и создаю файлы</w:t>
      </w:r>
      <w:r>
        <w:t xml:space="preserve"> </w:t>
      </w:r>
      <w:r>
        <w:rPr>
          <w:iCs/>
          <w:i/>
        </w:rPr>
        <w:t xml:space="preserve">lab11-1.asm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readme.txt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3849195"/>
            <wp:effectExtent b="0" l="0" r="0" t="0"/>
            <wp:docPr descr="Рис. 1: Создание каталога и файл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Ввожу в файл</w:t>
      </w:r>
      <w:r>
        <w:t xml:space="preserve"> </w:t>
      </w:r>
      <w:r>
        <w:rPr>
          <w:iCs/>
          <w:i/>
        </w:rPr>
        <w:t xml:space="preserve">lab11-1.asm</w:t>
      </w:r>
      <w:r>
        <w:t xml:space="preserve"> </w:t>
      </w:r>
      <w:r>
        <w:t xml:space="preserve">текст программы из листинга 11.1 (Программа</w:t>
      </w:r>
      <w:r>
        <w:t xml:space="preserve"> </w:t>
      </w:r>
      <w:r>
        <w:t xml:space="preserve">записи в файл сообщения) (рис. 2). Создаю исполняемый файл и проверяю его работу (рис. 3)</w:t>
      </w:r>
    </w:p>
    <w:p>
      <w:pPr>
        <w:pStyle w:val="CaptionedFigure"/>
      </w:pPr>
      <w:bookmarkStart w:id="28" w:name="fig:002"/>
      <w:r>
        <w:drawing>
          <wp:inline>
            <wp:extent cx="5334000" cy="4874033"/>
            <wp:effectExtent b="0" l="0" r="0" t="0"/>
            <wp:docPr descr="Рис. 2: Ввод текста программы из листинг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текста программы из листинга</w:t>
      </w:r>
    </w:p>
    <w:p>
      <w:pPr>
        <w:pStyle w:val="CaptionedFigure"/>
      </w:pPr>
      <w:bookmarkStart w:id="32" w:name="fig:003"/>
      <w:r>
        <w:drawing>
          <wp:inline>
            <wp:extent cx="5334000" cy="3865334"/>
            <wp:effectExtent b="0" l="0" r="0" t="0"/>
            <wp:docPr descr="Рис. 3: Создание исполняемого файла и проверка его работы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 и проверка его работы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t xml:space="preserve">изменяю права доступа к исполняемому файлу</w:t>
      </w:r>
      <w:r>
        <w:t xml:space="preserve"> </w:t>
      </w:r>
      <w:r>
        <w:rPr>
          <w:iCs/>
          <w:i/>
        </w:rPr>
        <w:t xml:space="preserve">lab11-1</w:t>
      </w:r>
      <w:r>
        <w:t xml:space="preserve">, запретив его выполнение (рис. 4). После запрета его выполнения в консоли выводится отказ в доступе</w:t>
      </w:r>
    </w:p>
    <w:p>
      <w:pPr>
        <w:pStyle w:val="CaptionedFigure"/>
      </w:pPr>
      <w:bookmarkStart w:id="36" w:name="fig:004"/>
      <w:r>
        <w:drawing>
          <wp:inline>
            <wp:extent cx="5334000" cy="3865334"/>
            <wp:effectExtent b="0" l="0" r="0" t="0"/>
            <wp:docPr descr="Рис. 4: Изменение прав доступа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доступа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t xml:space="preserve">изменяю права доступа к файлу</w:t>
      </w:r>
      <w:r>
        <w:t xml:space="preserve"> </w:t>
      </w:r>
      <w:r>
        <w:rPr>
          <w:iCs/>
          <w:i/>
        </w:rPr>
        <w:t xml:space="preserve">lab11-1.asm</w:t>
      </w:r>
      <w:r>
        <w:t xml:space="preserve"> </w:t>
      </w:r>
      <w:r>
        <w:t xml:space="preserve">с исходным текстом программы, добавив права на исполнение (рис. 5). До добавления прав на исполнение выполнить файл было нельзя, отказ в доступе, после добавления прав файл выполнялся</w:t>
      </w:r>
    </w:p>
    <w:p>
      <w:pPr>
        <w:pStyle w:val="CaptionedFigure"/>
      </w:pPr>
      <w:bookmarkStart w:id="40" w:name="fig:005"/>
      <w:r>
        <w:drawing>
          <wp:inline>
            <wp:extent cx="5334000" cy="3865334"/>
            <wp:effectExtent b="0" l="0" r="0" t="0"/>
            <wp:docPr descr="Рис. 5: Изменение прав доступа .asm файл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 .asm файла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Вариант 6, предоставить права доступа -w- r-x -w- файлу readme.txt.</w:t>
      </w:r>
      <w:r>
        <w:t xml:space="preserve"> </w:t>
      </w:r>
      <w:r>
        <w:t xml:space="preserve">Для предоставления таких прав доступа следует представить запись в двоичной, а затем восьмеричной системе: -w-r-x-w- = 010101010 = 252 в восьмеричной, и поменять права доступа с помощью команды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3865334"/>
            <wp:effectExtent b="0" l="0" r="0" t="0"/>
            <wp:docPr descr="Рис. 6: Изменение прав доступа файла readme.txt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прав доступа файла readme.txt</w:t>
      </w:r>
    </w:p>
    <w:bookmarkEnd w:id="45"/>
    <w:bookmarkStart w:id="6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Создаю файл</w:t>
      </w:r>
      <w:r>
        <w:t xml:space="preserve"> </w:t>
      </w:r>
      <w:r>
        <w:rPr>
          <w:iCs/>
          <w:i/>
        </w:rPr>
        <w:t xml:space="preserve">task.asm</w:t>
      </w:r>
      <w:r>
        <w:t xml:space="preserve"> </w:t>
      </w:r>
      <w:r>
        <w:t xml:space="preserve">для выполнения с/р, пишу в нем текст программы (рис. 7)</w:t>
      </w:r>
    </w:p>
    <w:p>
      <w:pPr>
        <w:pStyle w:val="CaptionedFigure"/>
      </w:pPr>
      <w:bookmarkStart w:id="49" w:name="fig:007"/>
      <w:r>
        <w:drawing>
          <wp:inline>
            <wp:extent cx="5334000" cy="6617065"/>
            <wp:effectExtent b="0" l="0" r="0" t="0"/>
            <wp:docPr descr="Рис. 7: Текст программы для с/р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для с/р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файл, проверяю его работу (рис. 8)</w:t>
      </w:r>
    </w:p>
    <w:p>
      <w:pPr>
        <w:pStyle w:val="CaptionedFigure"/>
      </w:pPr>
      <w:bookmarkStart w:id="53" w:name="fig:008"/>
      <w:r>
        <w:drawing>
          <wp:inline>
            <wp:extent cx="5334000" cy="3736220"/>
            <wp:effectExtent b="0" l="0" r="0" t="0"/>
            <wp:docPr descr="Рис. 8: Создание исполняемого файла и его проверка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исполняемого файла и его проверка</w:t>
      </w:r>
    </w:p>
    <w:p>
      <w:pPr>
        <w:numPr>
          <w:ilvl w:val="0"/>
          <w:numId w:val="1008"/>
        </w:numPr>
        <w:pStyle w:val="Compact"/>
      </w:pPr>
      <w:r>
        <w:t xml:space="preserve">Проверяю созданный текстовый файл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7" w:name="fig:009"/>
      <w:r>
        <w:drawing>
          <wp:inline>
            <wp:extent cx="5334000" cy="3824986"/>
            <wp:effectExtent b="0" l="0" r="0" t="0"/>
            <wp:docPr descr="Рис. 9: Проверка создания файла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создания файла</w:t>
      </w:r>
    </w:p>
    <w:p>
      <w:pPr>
        <w:numPr>
          <w:ilvl w:val="0"/>
          <w:numId w:val="1009"/>
        </w:numPr>
        <w:pStyle w:val="Compact"/>
      </w:pPr>
      <w:r>
        <w:t xml:space="preserve">Проверяю содержимое файла с помощью команды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(рис. 10)</w:t>
      </w:r>
    </w:p>
    <w:p>
      <w:pPr>
        <w:pStyle w:val="CaptionedFigure"/>
      </w:pPr>
      <w:bookmarkStart w:id="61" w:name="fig:010"/>
      <w:r>
        <w:drawing>
          <wp:inline>
            <wp:extent cx="5334000" cy="3824986"/>
            <wp:effectExtent b="0" l="0" r="0" t="0"/>
            <wp:docPr descr="Рис. 10: Проверка содержимого файла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содержимого файла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правами доступа к файлам, ознакомился как открывать, создавать, удалять, читать, записывать закрывать и изменять содержимое файлов. Также я написал программу для считывания данных с консоли и их записи в файл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Барсегян Вардан Левонович НПИбд-01-22</dc:creator>
  <dc:language>ru-RU</dc:language>
  <cp:keywords/>
  <dcterms:created xsi:type="dcterms:W3CDTF">2022-12-24T15:21:00Z</dcterms:created>
  <dcterms:modified xsi:type="dcterms:W3CDTF">2022-12-24T15:21:00Z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