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0A2540"/>
          <w:sz w:val="48"/>
        </w:rPr>
        <w:t>DocMindX AI — Developer Manual &amp; Technical Guide</w:t>
      </w:r>
    </w:p>
    <w:p>
      <w:pPr>
        <w:spacing w:before="0" w:after="240"/>
        <w:jc w:val="left"/>
      </w:pPr>
      <w:r>
        <w:rPr>
          <w:rFonts w:ascii="Segoe UI" w:hAnsi="Segoe UI"/>
          <w:i/>
          <w:color w:val="0077B6"/>
          <w:sz w:val="24"/>
        </w:rPr>
        <w:t>Local Environment Setup, Internal API Interfaces, Database Migrations &amp; Deployment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Project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DocMindX AI v2.0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Author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Daksh Vasani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Track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Smart Health &amp; Supply Chain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Status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Production Ready / Verified</w:t>
            </w:r>
          </w:p>
        </w:tc>
      </w:tr>
    </w:tbl>
    <w:p>
      <w:pPr>
        <w:spacing w:before="240"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1. Developer Environment &amp; Local Setup Guide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This guide details the complete procedure to install, configure, debug, and run DocMindX AI on a local developer workstation or production cloud instance.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1.1 System Prerequisites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Python Runtime:</w:t>
      </w:r>
      <w:r>
        <w:rPr>
          <w:rFonts w:ascii="Segoe UI" w:hAnsi="Segoe UI"/>
          <w:color w:val="1E293B"/>
          <w:sz w:val="20"/>
        </w:rPr>
        <w:t xml:space="preserve"> Python 3.10 or 3.11 installed (Python 3.12+ may have wheel compatibility issues with certain ML libraries).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Version Control:</w:t>
      </w:r>
      <w:r>
        <w:rPr>
          <w:rFonts w:ascii="Segoe UI" w:hAnsi="Segoe UI"/>
          <w:color w:val="1E293B"/>
          <w:sz w:val="20"/>
        </w:rPr>
        <w:t xml:space="preserve"> Git 2.30+ installed and configured with SSH/HTTPS credentials.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System OCR Binary:</w:t>
      </w:r>
      <w:r>
        <w:rPr>
          <w:rFonts w:ascii="Segoe UI" w:hAnsi="Segoe UI"/>
          <w:color w:val="1E293B"/>
          <w:sz w:val="20"/>
        </w:rPr>
        <w:t xml:space="preserve"> Tesseract-OCR binary installed (v5.0+) for local offline fallback OCR.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Hardware Specs:</w:t>
      </w:r>
      <w:r>
        <w:rPr>
          <w:rFonts w:ascii="Segoe UI" w:hAnsi="Segoe UI"/>
          <w:color w:val="1E293B"/>
          <w:sz w:val="20"/>
        </w:rPr>
        <w:t xml:space="preserve"> Minimum 8 GB RAM (16 GB recommended), multi-core CPU.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1.2 Step-by-Step Installation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1. Clone the official repository</w:t>
              <w:br/>
              <w:t>git clone https://github.com/vasani007/DocMindX-AI.git</w:t>
              <w:br/>
              <w:t>cd DocMindX-AI</w:t>
              <w:br/>
              <w:br/>
              <w:t># 2. Initialize and activate Python Virtual Environment</w:t>
              <w:br/>
              <w:t># On Windows (PowerShell):</w:t>
              <w:br/>
              <w:t>python -m venv venv</w:t>
              <w:br/>
              <w:t>venv/Scripts/Activate.ps1</w:t>
              <w:br/>
              <w:br/>
              <w:t># On Linux / macOS:</w:t>
              <w:br/>
              <w:t>python3 -m venv venv</w:t>
              <w:br/>
              <w:t>source venv/bin/activate</w:t>
              <w:br/>
              <w:br/>
              <w:t># 3. Upgrade pip and install production dependencies</w:t>
              <w:br/>
              <w:t>python -m pip install --upgrade pip</w:t>
              <w:br/>
              <w:t>pip install -r requirements.txt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1.3 Environment Variable Configuration (.env)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Create a '.env' file in the project root directory. Populate the following configuration variables: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==============================================================================</w:t>
              <w:br/>
              <w:t># DOCMINDX AI — ENVIRONMENT CONFIGURATION (.env)</w:t>
              <w:br/>
              <w:t># ==============================================================================</w:t>
              <w:br/>
              <w:t># 1. Google Gemini API (Required: Multimodal Vision OCR &amp; Clinical NLP)</w:t>
              <w:br/>
              <w:t>GEMINI_API_KEY="AIzaSyYourGeminiApiKeyHere"</w:t>
              <w:br/>
              <w:br/>
              <w:t># 2. Groq Cloud API (Required: High-speed Llama-3.3-70B fallback copilot)</w:t>
              <w:br/>
              <w:t>GROQ_API_KEY="gsk_YourGroqApiKeyHere"</w:t>
              <w:br/>
              <w:br/>
              <w:t># 3. OpenFDA API Key (Optional/Recommended: Live Drug Labeling &amp; Interactions)</w:t>
              <w:br/>
              <w:t>OPENFDA_API_KEY="your_openfda_key_here"</w:t>
              <w:br/>
              <w:br/>
              <w:t># 4. WHO ICD-11 API Credentials (Optional: Official Global Disease Ontology)</w:t>
              <w:br/>
              <w:t>WHO_ICD_CLIENT_ID="your_who_client_id"</w:t>
              <w:br/>
              <w:t>WHO_ICD_CLIENT_SECRET="your_who_client_secret"</w:t>
              <w:br/>
              <w:br/>
              <w:t># 5. NCBO BioPortal API Key (Optional: SNOMED-CT / LOINC Terminology Lookup)</w:t>
              <w:br/>
              <w:t>BIOPORTAL_API_KEY="your_bioportal_key"</w:t>
              <w:br/>
              <w:br/>
              <w:t># 6. Google Maps Platform API Key (Required: Live Hospital Radar &amp; Geocoding)</w:t>
              <w:br/>
              <w:t>GOOGLE_MAPS_API_KEY="AIzaSyYourGoogleMapsKeyHere"</w:t>
              <w:br/>
              <w:br/>
              <w:t># 7. Supabase PostgreSQL Connection String (Optional for Cloud Persistence)</w:t>
              <w:br/>
              <w:t>DATABASE_URL="postgresql://postgres:password@db.supabase.co:5432/postgres"</w:t>
              <w:br/>
              <w:br/>
              <w:t># 8. Google Cloud BigQuery Project ID (Optional for National Telemetry Sync)</w:t>
              <w:br/>
              <w:t>BIGQUERY_PROJECT_ID="docmindx-ai-prod"</w:t>
              <w:br/>
              <w:t xml:space="preserve">BIGQUERY_DATASET_ID="command_center" 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1.4 Launching the Application Locally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Launch the interactive Streamlit server</w:t>
              <w:br/>
              <w:t>streamlit run app.py --server.port 8501 --server.enableCORS false</w:t>
              <w:br/>
              <w:br/>
              <w:t># Open your web browser at: http://localhost:8501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2. Internal Module Reference &amp; API Contracts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Core Python services provide programmatic interfaces for clinical inference, document parsing, and logistics optimization: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2.1 Clinical Diagnostic Engine ('ai/disease_prediction/predict.py')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ai.disease_prediction.predict import SymptomTriageEngine</w:t>
              <w:br/>
              <w:br/>
              <w:t># Initialize Triage Engine (loads serialized 50-tree Random Forest model)</w:t>
              <w:br/>
              <w:t>triage_engine = SymptomTriageEngine()</w:t>
              <w:br/>
              <w:br/>
              <w:t># Execute Differential Prediction</w:t>
              <w:br/>
              <w:t>result = triage_engine.predict(</w:t>
              <w:br/>
              <w:t xml:space="preserve">    symptoms_text="Severe chest pain, left arm radiating numbness, shortness of breath",</w:t>
              <w:br/>
              <w:t xml:space="preserve">    duration_days=2,</w:t>
              <w:br/>
              <w:t xml:space="preserve">    age=54,</w:t>
              <w:br/>
              <w:t xml:space="preserve">    gender="Male"</w:t>
              <w:br/>
              <w:t>)</w:t>
              <w:br/>
              <w:br/>
              <w:t># Return Contract:</w:t>
              <w:br/>
              <w:t># {</w:t>
              <w:br/>
              <w:t>#   "top_conditions": [</w:t>
              <w:br/>
              <w:t>#       {"name": "Acute Myocardial Infarction", "icd11": "BA41", "probability": 0.88},</w:t>
              <w:br/>
              <w:t>#       {"name": "Unstable Angina", "icd11": "BA42", "probability": 0.08}</w:t>
              <w:br/>
              <w:t>#   ],</w:t>
              <w:br/>
              <w:t>#   "red_flags": ["RF002: Acute Coronary Syndrome Warning"],</w:t>
              <w:br/>
              <w:t>#   "urgency": "EMERGENCY_EVACUATION",</w:t>
              <w:br/>
              <w:t>#   "evidence_summary": {"patient_tokens": ["chest_pain", "left_arm_pain", "dyspnea"]}</w:t>
              <w:br/>
              <w:t># }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2.2 Multimodal Vision OCR ('ai/ocr/text_extractor.py')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ai.ocr.text_extractor import extract_text_from_file</w:t>
              <w:br/>
              <w:br/>
              <w:t># Extracts digitized entities from image (PNG/JPG) or PDF</w:t>
              <w:br/>
              <w:t>extracted_data = extract_text_from_file(</w:t>
              <w:br/>
              <w:t xml:space="preserve">    file_bytes=uploaded_file.read(),</w:t>
              <w:br/>
              <w:t xml:space="preserve">    filename="doctor_prescription.jpg",</w:t>
              <w:br/>
              <w:t xml:space="preserve">    doc_type="prescription"</w:t>
              <w:br/>
              <w:t>)</w:t>
              <w:br/>
              <w:br/>
              <w:t># Return Contract:</w:t>
              <w:br/>
              <w:t># {</w:t>
              <w:br/>
              <w:t>#   "raw_text": "Tab Paracetamol 650mg TDS x 3d...",</w:t>
              <w:br/>
              <w:t>#   "medicines": [</w:t>
              <w:br/>
              <w:t>#       {"name": "Paracetamol", "dosage": "650mg", "frequency": "3 times a day", "duration": "3 days"}</w:t>
              <w:br/>
              <w:t>#   ],</w:t>
              <w:br/>
              <w:t>#   "doctor_notes": "Take after meals. Maintain hydration."</w:t>
              <w:br/>
              <w:t># }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2.3 Two-Stage Redistribution Solver ('ai/supply_chain/redistribution_engine.py')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ai.supply_chain.redistribution_engine import RedistributionEngine</w:t>
              <w:br/>
              <w:br/>
              <w:t># Initialize Linear Solver</w:t>
              <w:br/>
              <w:t>engine = RedistributionEngine()</w:t>
              <w:br/>
              <w:br/>
              <w:t># Solve optimal inter-facility rebalancing</w:t>
              <w:br/>
              <w:t>manifest = engine.calculate_transfers(</w:t>
              <w:br/>
              <w:t xml:space="preserve">    state="Gujarat",</w:t>
              <w:br/>
              <w:t xml:space="preserve">    district="Surat",</w:t>
              <w:br/>
              <w:t xml:space="preserve">    critical_stockout_facilities=["PHC_Mandvi", "PHC_Umarpada"],</w:t>
              <w:br/>
              <w:t xml:space="preserve">    surplus_facilities=["Civil_Hospital_Surat"]</w:t>
              <w:br/>
              <w:t>)</w:t>
              <w:br/>
              <w:br/>
              <w:t># Produces official transfer manifest with route distances and quantities.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3. Database Operations &amp; Migrations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DocMindX AI includes automated migration scripts to establish PostgreSQL tables and Row-Level Security on Supabase: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1. Run PostgreSQL table migrations</w:t>
              <w:br/>
              <w:t>python database/migrate_to_supabase.py</w:t>
              <w:br/>
              <w:br/>
              <w:t># 2. Apply Row-Level Security (RLS) policies</w:t>
              <w:br/>
              <w:t>python database/apply_rls_policies.py</w:t>
              <w:br/>
              <w:br/>
              <w:t># 3. Seed initial sample records into local SQLite vault</w:t>
              <w:br/>
              <w:t>python database/insert_data.py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4. Testing &amp; Verification Suite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The repository provides automated test suites verifying clinical root causes, regression safety, ML model accuracy, and logistics integrity: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Verification Command</w:t>
            </w:r>
          </w:p>
        </w:tc>
        <w:tc>
          <w:tcPr>
            <w:tcW w:type="dxa" w:w="2880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Subsystem</w:t>
            </w:r>
          </w:p>
        </w:tc>
        <w:tc>
          <w:tcPr>
            <w:tcW w:type="dxa" w:w="3312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python verify_ml_model.py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Random Forest ML Classifier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Textbook Acc &gt;= 98%, Top-3 Acc &gt;= 95%.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python verify_supply_chain.py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Command Center &amp; Outbreaks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Pass all 27 automated production checkpoints.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pytest tests/test_clinical_surgical_v3_root_cause.py -v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Clinical Pipeline v3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14/14 root-cause safety test cases pass.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pytest tests/test_symptom_normalization_matrix.py -v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Multilingual Symptom NLP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22/22 translation &amp; negation tests pass.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pytest tests/test_dosage_forms.py -v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OpenFDA / DailyMed Provenance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16/16 dosage form validation tests pass.</w:t>
            </w:r>
          </w:p>
        </w:tc>
      </w:tr>
    </w:tbl>
    <w:p>
      <w:pPr>
        <w:spacing w:before="12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5. Production Deployment Guide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5.1 Streamlit Community Cloud Deployment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Repository Link:</w:t>
      </w:r>
      <w:r>
        <w:rPr>
          <w:rFonts w:ascii="Segoe UI" w:hAnsi="Segoe UI"/>
          <w:color w:val="1E293B"/>
          <w:sz w:val="20"/>
        </w:rPr>
        <w:t xml:space="preserve"> Link your GitHub repository at 'share.streamlit.io'. Select 'app.py' as the main entry point.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Secrets Configuration:</w:t>
      </w:r>
      <w:r>
        <w:rPr>
          <w:rFonts w:ascii="Segoe UI" w:hAnsi="Segoe UI"/>
          <w:color w:val="1E293B"/>
          <w:sz w:val="20"/>
        </w:rPr>
        <w:t xml:space="preserve"> Under 'App Settings &gt; Secrets', paste the contents of your '.env' file in TOML format.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Build Execution:</w:t>
      </w:r>
      <w:r>
        <w:rPr>
          <w:rFonts w:ascii="Segoe UI" w:hAnsi="Segoe UI"/>
          <w:color w:val="1E293B"/>
          <w:sz w:val="20"/>
        </w:rPr>
        <w:t xml:space="preserve"> Streamlit automatically parses 'packages.txt' (installing system Tesseract packages) and 'requirements.txt'.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5.2 Docker Containerization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python:3.10-slim</w:t>
              <w:br/>
              <w:br/>
              <w:t>WORKDIR /app</w:t>
              <w:br/>
              <w:br/>
              <w:t># Install system dependencies including Tesseract OCR</w:t>
              <w:br/>
              <w:t>RUN apt-get update &amp;&amp; apt-get install -y \</w:t>
              <w:br/>
              <w:t xml:space="preserve">    tesseract-ocr \</w:t>
              <w:br/>
              <w:t xml:space="preserve">    libtesseract-dev \</w:t>
              <w:br/>
              <w:t xml:space="preserve">    libgl1-mesa-glx \</w:t>
              <w:br/>
              <w:t xml:space="preserve">    git \</w:t>
              <w:br/>
              <w:t xml:space="preserve">    &amp;&amp; rm -rf /var/lib/apt/lists/*</w:t>
              <w:br/>
              <w:br/>
              <w:t>COPY requirements.txt .</w:t>
              <w:br/>
              <w:t>RUN pip install --no-cache-dir -r requirements.txt</w:t>
              <w:br/>
              <w:br/>
              <w:t>COPY . .</w:t>
              <w:br/>
              <w:br/>
              <w:t>EXPOSE 8501</w:t>
              <w:br/>
              <w:br/>
              <w:t>HEALTHCHECK CMD curl --fail http://localhost:8501/_stcore/health</w:t>
              <w:br/>
              <w:br/>
              <w:t>ENTRYPOINT ["streamlit", "run", "app.py", "--server.port=8501", "--server.address=0.0.0.0"]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DocMindX AI Platform | Enterprise Clinical Health Intelligence |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DocMindX AI — Developer Manual &amp; Technical Documentation [EN]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