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E350A" w14:textId="3155BAF5" w:rsidR="009B29D5" w:rsidRDefault="00D40CF7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  <w:r w:rsidRPr="008D72FB">
        <w:rPr>
          <w:noProof/>
          <w:color w:val="FFFFFF" w:themeColor="background1"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3328AF07" wp14:editId="4F2899EB">
            <wp:simplePos x="0" y="0"/>
            <wp:positionH relativeFrom="page">
              <wp:posOffset>-57150</wp:posOffset>
            </wp:positionH>
            <wp:positionV relativeFrom="page">
              <wp:posOffset>0</wp:posOffset>
            </wp:positionV>
            <wp:extent cx="7813040" cy="10944225"/>
            <wp:effectExtent l="133350" t="133350" r="130810" b="1428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ver Page Image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9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040" cy="10944225"/>
                    </a:xfrm>
                    <a:prstGeom prst="rect">
                      <a:avLst/>
                    </a:prstGeom>
                    <a:effectLst>
                      <a:glow rad="127000">
                        <a:schemeClr val="accent1"/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9D5" w:rsidRPr="005C74CA">
        <w:rPr>
          <w:rFonts w:cs="Times New Roman"/>
          <w:b/>
          <w:bCs/>
          <w:noProof/>
          <w:color w:val="2E74B5" w:themeColor="accent1" w:themeShade="BF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449E7434" wp14:editId="214E01B5">
            <wp:simplePos x="0" y="0"/>
            <wp:positionH relativeFrom="column">
              <wp:posOffset>-895350</wp:posOffset>
            </wp:positionH>
            <wp:positionV relativeFrom="paragraph">
              <wp:posOffset>-913765</wp:posOffset>
            </wp:positionV>
            <wp:extent cx="3037205" cy="1837055"/>
            <wp:effectExtent l="0" t="0" r="0" b="0"/>
            <wp:wrapNone/>
            <wp:docPr id="33" name="Picture 33" descr="C:\Users\P00090928\Downloads\CEO's Office\NBE - Marketing\Proposals\Images\Aurigene_White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00090928\Downloads\CEO's Office\NBE - Marketing\Proposals\Images\Aurigene_White-Log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4F75AB" w14:textId="2C7A5250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5BEBEED2" w14:textId="3EA3D5EB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7B626A9F" w14:textId="4BEA6C43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0E296DF2" w14:textId="4CB8015C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4804F8B3" w14:textId="1692CBDB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18BA05DF" w14:textId="77777777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4D52DFC0" w14:textId="25C79161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6C458FE3" w14:textId="77A2AD54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02C13B5B" w14:textId="68FF9DF2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34E4FD20" w14:textId="360B7E06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65DBDC75" w14:textId="77777777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67E08A72" w14:textId="5AEC6A1E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378C7800" w14:textId="77777777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327CC4EE" w14:textId="77777777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2CEBA8C8" w14:textId="77777777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</w:p>
    <w:p w14:paraId="45C1830C" w14:textId="3E8CA24A" w:rsidR="009B29D5" w:rsidRDefault="009B29D5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  <w:r>
        <w:rPr>
          <w:rFonts w:cstheme="minorHAnsi"/>
          <w:b/>
          <w:bCs/>
          <w:color w:val="FFFFFF" w:themeColor="background1"/>
          <w:sz w:val="44"/>
          <w:szCs w:val="44"/>
        </w:rPr>
        <w:t>Analytical Method Development and Characterization Services Overview</w:t>
      </w:r>
    </w:p>
    <w:p w14:paraId="63D4E7D8" w14:textId="4AB0720B" w:rsidR="00D40CF7" w:rsidRDefault="008D4EEE" w:rsidP="009B29D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  <w:r>
        <w:rPr>
          <w:rFonts w:cstheme="minorHAnsi"/>
          <w:noProof/>
          <w:sz w:val="19"/>
          <w:szCs w:val="15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92F1DE" wp14:editId="1E447FBF">
                <wp:simplePos x="0" y="0"/>
                <wp:positionH relativeFrom="column">
                  <wp:posOffset>0</wp:posOffset>
                </wp:positionH>
                <wp:positionV relativeFrom="paragraph">
                  <wp:posOffset>344170</wp:posOffset>
                </wp:positionV>
                <wp:extent cx="6413500" cy="3111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FF722" w14:textId="272A9417" w:rsidR="00D40CF7" w:rsidRPr="008D4EEE" w:rsidRDefault="00D40CF7" w:rsidP="008D4EEE">
                            <w:pPr>
                              <w:spacing w:after="0"/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15"/>
                              </w:rPr>
                            </w:pPr>
                            <w:r w:rsidRPr="00DD2845"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15"/>
                              </w:rPr>
                              <w:t xml:space="preserve">Issue Date: </w:t>
                            </w:r>
                            <w:r w:rsidRPr="00830F07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15"/>
                              </w:rPr>
                              <w:fldChar w:fldCharType="begin"/>
                            </w:r>
                            <w:r w:rsidRPr="00830F07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15"/>
                              </w:rPr>
                              <w:instrText xml:space="preserve"> DATE \@ "dd MMMM yyyy" </w:instrText>
                            </w:r>
                            <w:r w:rsidRPr="00830F07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15"/>
                              </w:rPr>
                              <w:fldChar w:fldCharType="separate"/>
                            </w:r>
                            <w:r>
                              <w:rPr>
                                <w:rFonts w:cstheme="minorHAnsi"/>
                                <w:b/>
                                <w:noProof/>
                                <w:color w:val="FFFFFF" w:themeColor="background1"/>
                                <w:sz w:val="28"/>
                                <w:szCs w:val="15"/>
                              </w:rPr>
                              <w:t>30 June 2025</w:t>
                            </w:r>
                            <w:r w:rsidRPr="00830F07"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15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2F1DE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0;margin-top:27.1pt;width:505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" filled="f" stroked="f" strokeweight=".5pt">
                <v:textbox>
                  <w:txbxContent>
                    <w:p w14:paraId="4D8FF722" w14:textId="272A9417" w:rsidR="00D40CF7" w:rsidRPr="008D4EEE" w:rsidRDefault="00D40CF7" w:rsidP="008D4EEE">
                      <w:pPr>
                        <w:spacing w:after="0"/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15"/>
                        </w:rPr>
                      </w:pPr>
                      <w:r w:rsidRPr="00DD2845">
                        <w:rPr>
                          <w:rFonts w:cstheme="minorHAnsi"/>
                          <w:color w:val="FFFFFF" w:themeColor="background1"/>
                          <w:sz w:val="28"/>
                          <w:szCs w:val="15"/>
                        </w:rPr>
                        <w:t xml:space="preserve">Issue Date: </w:t>
                      </w:r>
                      <w:r w:rsidRPr="00830F07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15"/>
                        </w:rPr>
                        <w:fldChar w:fldCharType="begin"/>
                      </w:r>
                      <w:r w:rsidRPr="00830F07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15"/>
                        </w:rPr>
                        <w:instrText xml:space="preserve"> DATE \@ "dd MMMM yyyy" </w:instrText>
                      </w:r>
                      <w:r w:rsidRPr="00830F07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15"/>
                        </w:rPr>
                        <w:fldChar w:fldCharType="separate"/>
                      </w:r>
                      <w:r>
                        <w:rPr>
                          <w:rFonts w:cstheme="minorHAnsi"/>
                          <w:b/>
                          <w:noProof/>
                          <w:color w:val="FFFFFF" w:themeColor="background1"/>
                          <w:sz w:val="28"/>
                          <w:szCs w:val="15"/>
                        </w:rPr>
                        <w:t>30 June 2025</w:t>
                      </w:r>
                      <w:r w:rsidRPr="00830F07">
                        <w:rPr>
                          <w:rFonts w:cstheme="minorHAnsi"/>
                          <w:color w:val="FFFFFF" w:themeColor="background1"/>
                          <w:sz w:val="28"/>
                          <w:szCs w:val="15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A47A347" w14:textId="5A5A064C" w:rsidR="002B7360" w:rsidRPr="008D4EEE" w:rsidRDefault="007F6A4E" w:rsidP="008D4EE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44"/>
          <w:szCs w:val="44"/>
        </w:rPr>
      </w:pPr>
      <w:r>
        <w:rPr>
          <w:rFonts w:cstheme="minorHAnsi"/>
          <w:noProof/>
          <w:sz w:val="19"/>
          <w:szCs w:val="15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1D6522" wp14:editId="16BD9183">
                <wp:simplePos x="0" y="0"/>
                <wp:positionH relativeFrom="column">
                  <wp:posOffset>0</wp:posOffset>
                </wp:positionH>
                <wp:positionV relativeFrom="paragraph">
                  <wp:posOffset>774700</wp:posOffset>
                </wp:positionV>
                <wp:extent cx="3082925" cy="12014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925" cy="1201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98D66" w14:textId="77777777" w:rsidR="007F6A4E" w:rsidRDefault="007F6A4E" w:rsidP="007F6A4E">
                            <w:pPr>
                              <w:spacing w:after="120"/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15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15"/>
                              </w:rPr>
                              <w:t>Presented to</w:t>
                            </w:r>
                          </w:p>
                          <w:p w14:paraId="48E10E0E" w14:textId="3139B550" w:rsidR="007F6A4E" w:rsidRPr="008D4EEE" w:rsidRDefault="008D4EEE" w:rsidP="007F6A4E">
                            <w:pPr>
                              <w:spacing w:after="0" w:line="276" w:lineRule="auto"/>
                              <w:rPr>
                                <w:bCs/>
                                <w:color w:val="FFFFFF" w:themeColor="background1"/>
                              </w:rPr>
                            </w:pPr>
                            <w:r w:rsidRPr="008D4EE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Biocon Biologics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D6522" id="Text Box 17" o:spid="_x0000_s1027" type="#_x0000_t202" style="position:absolute;left:0;text-align:left;margin-left:0;margin-top:61pt;width:242.75pt;height:9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mVXGgIAADQ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" filled="f" stroked="f" strokeweight=".5pt">
                <v:textbox>
                  <w:txbxContent>
                    <w:p w14:paraId="11398D66" w14:textId="77777777" w:rsidR="007F6A4E" w:rsidRDefault="007F6A4E" w:rsidP="007F6A4E">
                      <w:pPr>
                        <w:spacing w:after="120"/>
                        <w:rPr>
                          <w:rFonts w:cstheme="minorHAnsi"/>
                          <w:color w:val="FFFFFF" w:themeColor="background1"/>
                          <w:sz w:val="28"/>
                          <w:szCs w:val="15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8"/>
                          <w:szCs w:val="15"/>
                        </w:rPr>
                        <w:t>Presented to</w:t>
                      </w:r>
                    </w:p>
                    <w:p w14:paraId="48E10E0E" w14:textId="3139B550" w:rsidR="007F6A4E" w:rsidRPr="008D4EEE" w:rsidRDefault="008D4EEE" w:rsidP="007F6A4E">
                      <w:pPr>
                        <w:spacing w:after="0" w:line="276" w:lineRule="auto"/>
                        <w:rPr>
                          <w:bCs/>
                          <w:color w:val="FFFFFF" w:themeColor="background1"/>
                        </w:rPr>
                      </w:pPr>
                      <w:r w:rsidRPr="008D4EEE">
                        <w:rPr>
                          <w:b/>
                          <w:bCs/>
                          <w:color w:val="FFFFFF" w:themeColor="background1"/>
                        </w:rPr>
                        <w:t>Biocon Biologics Ltd.</w:t>
                      </w:r>
                    </w:p>
                  </w:txbxContent>
                </v:textbox>
              </v:shape>
            </w:pict>
          </mc:Fallback>
        </mc:AlternateContent>
      </w:r>
      <w:r w:rsidR="002B7360">
        <w:br w:type="page"/>
      </w:r>
    </w:p>
    <w:p w14:paraId="000257CA" w14:textId="06565BF6" w:rsidR="002B7360" w:rsidRPr="005D0767" w:rsidRDefault="003F0DAC" w:rsidP="005D0767">
      <w:pPr>
        <w:jc w:val="center"/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5D0767">
        <w:rPr>
          <w:b/>
          <w:bCs/>
          <w:color w:val="2E74B5" w:themeColor="accent1" w:themeShade="BF"/>
          <w:sz w:val="28"/>
          <w:szCs w:val="28"/>
          <w:lang w:val="en-IN"/>
        </w:rPr>
        <w:lastRenderedPageBreak/>
        <w:t>Comprehensive Analytical Capabilities for Biologics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3F0DAC" w14:paraId="5BD9CE35" w14:textId="77777777" w:rsidTr="00D96AD1">
        <w:trPr>
          <w:trHeight w:val="317"/>
        </w:trPr>
        <w:tc>
          <w:tcPr>
            <w:tcW w:w="3505" w:type="dxa"/>
            <w:vAlign w:val="center"/>
          </w:tcPr>
          <w:p w14:paraId="63C8B12A" w14:textId="58F966CA" w:rsidR="003F0DAC" w:rsidRPr="003F0DAC" w:rsidRDefault="003F0DAC" w:rsidP="003F0DAC">
            <w:pPr>
              <w:jc w:val="center"/>
              <w:rPr>
                <w:b/>
                <w:bCs/>
                <w:lang w:val="en-IN"/>
              </w:rPr>
            </w:pPr>
            <w:r w:rsidRPr="003F0DAC">
              <w:rPr>
                <w:b/>
                <w:bCs/>
              </w:rPr>
              <w:t>Category</w:t>
            </w:r>
          </w:p>
        </w:tc>
        <w:tc>
          <w:tcPr>
            <w:tcW w:w="5845" w:type="dxa"/>
            <w:vAlign w:val="center"/>
          </w:tcPr>
          <w:p w14:paraId="2541795E" w14:textId="72E928F3" w:rsidR="003F0DAC" w:rsidRPr="003F0DAC" w:rsidRDefault="003F0DAC" w:rsidP="003F0DAC">
            <w:pPr>
              <w:jc w:val="center"/>
              <w:rPr>
                <w:b/>
                <w:bCs/>
                <w:lang w:val="en-IN"/>
              </w:rPr>
            </w:pPr>
            <w:r w:rsidRPr="003F0DAC">
              <w:rPr>
                <w:b/>
                <w:bCs/>
              </w:rPr>
              <w:t>Techniques / Capabilities</w:t>
            </w:r>
          </w:p>
        </w:tc>
      </w:tr>
      <w:tr w:rsidR="006C45A1" w14:paraId="5AE17D4F" w14:textId="77777777" w:rsidTr="00D96AD1">
        <w:trPr>
          <w:trHeight w:val="317"/>
        </w:trPr>
        <w:tc>
          <w:tcPr>
            <w:tcW w:w="3505" w:type="dxa"/>
            <w:vMerge w:val="restart"/>
            <w:vAlign w:val="center"/>
          </w:tcPr>
          <w:p w14:paraId="5D25601D" w14:textId="761BAF81" w:rsidR="006C45A1" w:rsidRDefault="006C45A1" w:rsidP="006C45A1">
            <w:pPr>
              <w:spacing w:after="160" w:line="259" w:lineRule="auto"/>
            </w:pPr>
            <w:r w:rsidRPr="00830C9A">
              <w:rPr>
                <w:b/>
                <w:bCs/>
                <w:lang w:val="en-IN"/>
              </w:rPr>
              <w:t>Routine Testing:</w:t>
            </w:r>
          </w:p>
        </w:tc>
        <w:tc>
          <w:tcPr>
            <w:tcW w:w="5845" w:type="dxa"/>
            <w:vAlign w:val="center"/>
          </w:tcPr>
          <w:p w14:paraId="7DE525A1" w14:textId="54873E6A" w:rsidR="006C45A1" w:rsidRDefault="00830C9A" w:rsidP="003F0DAC">
            <w:r w:rsidRPr="00830C9A">
              <w:rPr>
                <w:lang w:val="en-IN"/>
              </w:rPr>
              <w:t>HPLC/UPLC (RP. SE. IE, PA)</w:t>
            </w:r>
          </w:p>
        </w:tc>
      </w:tr>
      <w:tr w:rsidR="006C45A1" w14:paraId="247B8ECC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1791283A" w14:textId="77777777" w:rsidR="006C45A1" w:rsidRDefault="006C45A1" w:rsidP="006C45A1"/>
        </w:tc>
        <w:tc>
          <w:tcPr>
            <w:tcW w:w="5845" w:type="dxa"/>
            <w:vAlign w:val="center"/>
          </w:tcPr>
          <w:p w14:paraId="36C0FB75" w14:textId="637245CB" w:rsidR="006C45A1" w:rsidRDefault="00830C9A" w:rsidP="003F0DAC">
            <w:r w:rsidRPr="00830C9A">
              <w:rPr>
                <w:lang w:val="en-IN"/>
              </w:rPr>
              <w:t xml:space="preserve">Capillary Electrophoresis (CE SDS – NR-R, </w:t>
            </w:r>
            <w:proofErr w:type="spellStart"/>
            <w:r w:rsidRPr="00830C9A">
              <w:rPr>
                <w:lang w:val="en-IN"/>
              </w:rPr>
              <w:t>CiEF</w:t>
            </w:r>
            <w:proofErr w:type="spellEnd"/>
            <w:r w:rsidRPr="00830C9A">
              <w:rPr>
                <w:lang w:val="en-IN"/>
              </w:rPr>
              <w:t>)</w:t>
            </w:r>
          </w:p>
        </w:tc>
      </w:tr>
      <w:tr w:rsidR="006C45A1" w14:paraId="11892B6E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3321F30A" w14:textId="77777777" w:rsidR="006C45A1" w:rsidRDefault="006C45A1" w:rsidP="006C45A1"/>
        </w:tc>
        <w:tc>
          <w:tcPr>
            <w:tcW w:w="5845" w:type="dxa"/>
            <w:vAlign w:val="center"/>
          </w:tcPr>
          <w:p w14:paraId="387592B0" w14:textId="31EC5C0E" w:rsidR="006C45A1" w:rsidRDefault="00830C9A" w:rsidP="003F0DAC">
            <w:proofErr w:type="spellStart"/>
            <w:r w:rsidRPr="00830C9A">
              <w:rPr>
                <w:lang w:val="en-IN"/>
              </w:rPr>
              <w:t>iCE</w:t>
            </w:r>
            <w:proofErr w:type="spellEnd"/>
            <w:r w:rsidRPr="00830C9A">
              <w:rPr>
                <w:lang w:val="en-IN"/>
              </w:rPr>
              <w:t xml:space="preserve">, ELISA – process residual (HCP, HCDNA, </w:t>
            </w:r>
            <w:proofErr w:type="spellStart"/>
            <w:r w:rsidRPr="00830C9A">
              <w:rPr>
                <w:lang w:val="en-IN"/>
              </w:rPr>
              <w:t>rProA</w:t>
            </w:r>
            <w:proofErr w:type="spellEnd"/>
            <w:r w:rsidRPr="00830C9A">
              <w:rPr>
                <w:lang w:val="en-IN"/>
              </w:rPr>
              <w:t xml:space="preserve">) </w:t>
            </w:r>
          </w:p>
        </w:tc>
      </w:tr>
      <w:tr w:rsidR="006C45A1" w14:paraId="6BF23496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5653C4FF" w14:textId="77777777" w:rsidR="006C45A1" w:rsidRDefault="006C45A1" w:rsidP="006C45A1"/>
        </w:tc>
        <w:tc>
          <w:tcPr>
            <w:tcW w:w="5845" w:type="dxa"/>
            <w:vAlign w:val="center"/>
          </w:tcPr>
          <w:p w14:paraId="66B940A7" w14:textId="539460B9" w:rsidR="006C45A1" w:rsidRDefault="00830C9A" w:rsidP="003F0DAC">
            <w:r w:rsidRPr="00830C9A">
              <w:rPr>
                <w:lang w:val="en-IN"/>
              </w:rPr>
              <w:t>HPLC/UPLC (RP. SE. IE, PA)</w:t>
            </w:r>
          </w:p>
        </w:tc>
      </w:tr>
      <w:tr w:rsidR="006C45A1" w14:paraId="725D2438" w14:textId="77777777" w:rsidTr="00D96AD1">
        <w:trPr>
          <w:trHeight w:val="317"/>
        </w:trPr>
        <w:tc>
          <w:tcPr>
            <w:tcW w:w="3505" w:type="dxa"/>
            <w:vMerge w:val="restart"/>
            <w:vAlign w:val="center"/>
          </w:tcPr>
          <w:p w14:paraId="45D84A3D" w14:textId="31EFCB52" w:rsidR="006C45A1" w:rsidRDefault="006C45A1" w:rsidP="006C45A1">
            <w:pPr>
              <w:spacing w:after="160" w:line="259" w:lineRule="auto"/>
            </w:pPr>
            <w:r w:rsidRPr="00830C9A">
              <w:rPr>
                <w:b/>
                <w:bCs/>
                <w:lang w:val="en-IN"/>
              </w:rPr>
              <w:t>Product Characterization</w:t>
            </w:r>
            <w:r w:rsidRPr="00830C9A">
              <w:rPr>
                <w:lang w:val="en-IN"/>
              </w:rPr>
              <w:t>:</w:t>
            </w:r>
          </w:p>
        </w:tc>
        <w:tc>
          <w:tcPr>
            <w:tcW w:w="5845" w:type="dxa"/>
            <w:vAlign w:val="center"/>
          </w:tcPr>
          <w:p w14:paraId="15A4E7CB" w14:textId="04BF12B4" w:rsidR="006C45A1" w:rsidRDefault="00830C9A" w:rsidP="003F0DAC">
            <w:r w:rsidRPr="00830C9A">
              <w:rPr>
                <w:lang w:val="en-IN"/>
              </w:rPr>
              <w:t xml:space="preserve">Mass Spectrometry </w:t>
            </w:r>
          </w:p>
        </w:tc>
      </w:tr>
      <w:tr w:rsidR="006C45A1" w14:paraId="53698D05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7A437180" w14:textId="77777777" w:rsidR="006C45A1" w:rsidRDefault="006C45A1" w:rsidP="006C45A1"/>
        </w:tc>
        <w:tc>
          <w:tcPr>
            <w:tcW w:w="5845" w:type="dxa"/>
            <w:vAlign w:val="center"/>
          </w:tcPr>
          <w:p w14:paraId="086630C4" w14:textId="313D4015" w:rsidR="006C45A1" w:rsidRDefault="00830C9A" w:rsidP="003F0DAC">
            <w:r w:rsidRPr="00830C9A">
              <w:rPr>
                <w:lang w:val="en-IN"/>
              </w:rPr>
              <w:t>LC-MS (Glycan and product variants)</w:t>
            </w:r>
          </w:p>
        </w:tc>
      </w:tr>
      <w:tr w:rsidR="006C45A1" w14:paraId="09E1F4FC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1353CD0A" w14:textId="77777777" w:rsidR="006C45A1" w:rsidRDefault="006C45A1" w:rsidP="006C45A1"/>
        </w:tc>
        <w:tc>
          <w:tcPr>
            <w:tcW w:w="5845" w:type="dxa"/>
            <w:vAlign w:val="center"/>
          </w:tcPr>
          <w:p w14:paraId="10EDB268" w14:textId="15D0446B" w:rsidR="006C45A1" w:rsidRDefault="00830C9A" w:rsidP="003F0DAC">
            <w:r w:rsidRPr="00830C9A">
              <w:rPr>
                <w:lang w:val="en-IN"/>
              </w:rPr>
              <w:t>MALDI-TOF, MS/MS (ion-trap)</w:t>
            </w:r>
          </w:p>
        </w:tc>
      </w:tr>
      <w:tr w:rsidR="006C45A1" w14:paraId="70E3C08D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3C8019AD" w14:textId="77777777" w:rsidR="006C45A1" w:rsidRDefault="006C45A1" w:rsidP="006C45A1"/>
        </w:tc>
        <w:tc>
          <w:tcPr>
            <w:tcW w:w="5845" w:type="dxa"/>
            <w:vAlign w:val="center"/>
          </w:tcPr>
          <w:p w14:paraId="1965C92F" w14:textId="71DD67BA" w:rsidR="006C45A1" w:rsidRDefault="00830C9A" w:rsidP="003F0DAC">
            <w:r w:rsidRPr="00830C9A">
              <w:rPr>
                <w:lang w:val="en-IN"/>
              </w:rPr>
              <w:t>CD fluorescence</w:t>
            </w:r>
          </w:p>
        </w:tc>
      </w:tr>
      <w:tr w:rsidR="006C45A1" w14:paraId="5E2E2DFD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5E8DF3A4" w14:textId="77777777" w:rsidR="006C45A1" w:rsidRDefault="006C45A1" w:rsidP="006C45A1"/>
        </w:tc>
        <w:tc>
          <w:tcPr>
            <w:tcW w:w="5845" w:type="dxa"/>
            <w:vAlign w:val="center"/>
          </w:tcPr>
          <w:p w14:paraId="06C8BE03" w14:textId="55E146E0" w:rsidR="006C45A1" w:rsidRDefault="00830C9A" w:rsidP="003F0DAC">
            <w:r w:rsidRPr="00830C9A">
              <w:rPr>
                <w:lang w:val="en-IN"/>
              </w:rPr>
              <w:t xml:space="preserve">SPR (Biacore), PAMAS (Subvisible), Solo VPE, Flow cam, Maurice (cIEF) and </w:t>
            </w:r>
            <w:proofErr w:type="spellStart"/>
            <w:r w:rsidRPr="00830C9A">
              <w:rPr>
                <w:lang w:val="en-IN"/>
              </w:rPr>
              <w:t>HiAC</w:t>
            </w:r>
            <w:proofErr w:type="spellEnd"/>
          </w:p>
        </w:tc>
      </w:tr>
      <w:tr w:rsidR="006C45A1" w14:paraId="0612564A" w14:textId="77777777" w:rsidTr="00D96AD1">
        <w:trPr>
          <w:trHeight w:val="317"/>
        </w:trPr>
        <w:tc>
          <w:tcPr>
            <w:tcW w:w="3505" w:type="dxa"/>
            <w:vMerge w:val="restart"/>
            <w:vAlign w:val="center"/>
          </w:tcPr>
          <w:p w14:paraId="46386A32" w14:textId="77777777" w:rsidR="006C45A1" w:rsidRPr="00830C9A" w:rsidRDefault="006C45A1" w:rsidP="006C45A1">
            <w:pPr>
              <w:spacing w:after="160" w:line="259" w:lineRule="auto"/>
            </w:pPr>
            <w:r w:rsidRPr="00830C9A">
              <w:rPr>
                <w:b/>
                <w:bCs/>
                <w:lang w:val="en-IN"/>
              </w:rPr>
              <w:t xml:space="preserve">Bioassay: </w:t>
            </w:r>
          </w:p>
          <w:p w14:paraId="2CA725E4" w14:textId="77777777" w:rsidR="006C45A1" w:rsidRDefault="006C45A1" w:rsidP="006C45A1"/>
        </w:tc>
        <w:tc>
          <w:tcPr>
            <w:tcW w:w="5845" w:type="dxa"/>
            <w:vAlign w:val="center"/>
          </w:tcPr>
          <w:p w14:paraId="236573A5" w14:textId="3DC6C3F9" w:rsidR="006C45A1" w:rsidRDefault="00146313" w:rsidP="003F0DAC">
            <w:r w:rsidRPr="00146313">
              <w:rPr>
                <w:lang w:val="en-IN"/>
              </w:rPr>
              <w:t>Cell-based and non-cell-based</w:t>
            </w:r>
          </w:p>
        </w:tc>
      </w:tr>
      <w:tr w:rsidR="006C45A1" w14:paraId="386A7557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08850417" w14:textId="77777777" w:rsidR="006C45A1" w:rsidRDefault="006C45A1" w:rsidP="006C45A1"/>
        </w:tc>
        <w:tc>
          <w:tcPr>
            <w:tcW w:w="5845" w:type="dxa"/>
            <w:vAlign w:val="center"/>
          </w:tcPr>
          <w:p w14:paraId="71FAAA76" w14:textId="0D590605" w:rsidR="006C45A1" w:rsidRDefault="00146313" w:rsidP="003F0DAC">
            <w:r w:rsidRPr="00146313">
              <w:rPr>
                <w:lang w:val="en-IN"/>
              </w:rPr>
              <w:t xml:space="preserve">In vivo </w:t>
            </w:r>
          </w:p>
        </w:tc>
      </w:tr>
      <w:tr w:rsidR="006C45A1" w14:paraId="5E6B5C82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672469D6" w14:textId="77777777" w:rsidR="006C45A1" w:rsidRDefault="006C45A1" w:rsidP="006C45A1"/>
        </w:tc>
        <w:tc>
          <w:tcPr>
            <w:tcW w:w="5845" w:type="dxa"/>
            <w:vAlign w:val="center"/>
          </w:tcPr>
          <w:p w14:paraId="7AFD31C5" w14:textId="2B48AA23" w:rsidR="006C45A1" w:rsidRDefault="00146313" w:rsidP="003F0DAC">
            <w:r w:rsidRPr="00146313">
              <w:rPr>
                <w:lang w:val="en-IN"/>
              </w:rPr>
              <w:t>Proliferation and Inhibition</w:t>
            </w:r>
          </w:p>
        </w:tc>
      </w:tr>
      <w:tr w:rsidR="006C45A1" w14:paraId="1655E5B3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57C8D080" w14:textId="77777777" w:rsidR="006C45A1" w:rsidRDefault="006C45A1" w:rsidP="006C45A1"/>
        </w:tc>
        <w:tc>
          <w:tcPr>
            <w:tcW w:w="5845" w:type="dxa"/>
            <w:vAlign w:val="center"/>
          </w:tcPr>
          <w:p w14:paraId="4DF3A035" w14:textId="1DB3BCA9" w:rsidR="006C45A1" w:rsidRDefault="00146313" w:rsidP="003F0DAC">
            <w:r w:rsidRPr="00146313">
              <w:rPr>
                <w:lang w:val="en-IN"/>
              </w:rPr>
              <w:t>Reporter gene</w:t>
            </w:r>
          </w:p>
        </w:tc>
      </w:tr>
      <w:tr w:rsidR="006C45A1" w14:paraId="5CD7048B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7859D2B3" w14:textId="77777777" w:rsidR="006C45A1" w:rsidRDefault="006C45A1" w:rsidP="006C45A1"/>
        </w:tc>
        <w:tc>
          <w:tcPr>
            <w:tcW w:w="5845" w:type="dxa"/>
            <w:vAlign w:val="center"/>
          </w:tcPr>
          <w:p w14:paraId="28F51297" w14:textId="13595EDD" w:rsidR="006C45A1" w:rsidRDefault="00146313" w:rsidP="003F0DAC">
            <w:r w:rsidRPr="00146313">
              <w:rPr>
                <w:lang w:val="en-IN"/>
              </w:rPr>
              <w:t>Effector functions</w:t>
            </w:r>
          </w:p>
        </w:tc>
      </w:tr>
      <w:tr w:rsidR="006C45A1" w14:paraId="5228C2AC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3FD63298" w14:textId="77777777" w:rsidR="006C45A1" w:rsidRDefault="006C45A1" w:rsidP="006C45A1"/>
        </w:tc>
        <w:tc>
          <w:tcPr>
            <w:tcW w:w="5845" w:type="dxa"/>
            <w:vAlign w:val="center"/>
          </w:tcPr>
          <w:p w14:paraId="175FD2DA" w14:textId="6698F1FD" w:rsidR="006C45A1" w:rsidRDefault="006C45A1" w:rsidP="003F0DAC">
            <w:r w:rsidRPr="00CB436F">
              <w:rPr>
                <w:lang w:val="en-IN"/>
              </w:rPr>
              <w:t xml:space="preserve">Secondary signalling </w:t>
            </w:r>
          </w:p>
        </w:tc>
      </w:tr>
      <w:tr w:rsidR="006C45A1" w14:paraId="42F39D52" w14:textId="77777777" w:rsidTr="00D96AD1">
        <w:trPr>
          <w:trHeight w:val="317"/>
        </w:trPr>
        <w:tc>
          <w:tcPr>
            <w:tcW w:w="3505" w:type="dxa"/>
            <w:vMerge w:val="restart"/>
            <w:vAlign w:val="center"/>
          </w:tcPr>
          <w:p w14:paraId="00C11349" w14:textId="2F7E513A" w:rsidR="006C45A1" w:rsidRDefault="006C45A1" w:rsidP="006C45A1">
            <w:pPr>
              <w:spacing w:after="160" w:line="259" w:lineRule="auto"/>
            </w:pPr>
            <w:r w:rsidRPr="00146313">
              <w:rPr>
                <w:b/>
                <w:bCs/>
                <w:lang w:val="en-IN"/>
              </w:rPr>
              <w:t xml:space="preserve">Stability Testing: </w:t>
            </w:r>
          </w:p>
        </w:tc>
        <w:tc>
          <w:tcPr>
            <w:tcW w:w="5845" w:type="dxa"/>
            <w:vAlign w:val="center"/>
          </w:tcPr>
          <w:p w14:paraId="0A0D7FFC" w14:textId="6694233C" w:rsidR="006C45A1" w:rsidRDefault="00146313" w:rsidP="003F0DAC">
            <w:r w:rsidRPr="00146313">
              <w:rPr>
                <w:lang w:val="en-IN"/>
              </w:rPr>
              <w:t>Exploratory</w:t>
            </w:r>
          </w:p>
        </w:tc>
      </w:tr>
      <w:tr w:rsidR="006C45A1" w14:paraId="1D706F7C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608AC4EB" w14:textId="77777777" w:rsidR="006C45A1" w:rsidRDefault="006C45A1" w:rsidP="006C45A1"/>
        </w:tc>
        <w:tc>
          <w:tcPr>
            <w:tcW w:w="5845" w:type="dxa"/>
            <w:vAlign w:val="center"/>
          </w:tcPr>
          <w:p w14:paraId="46B15E03" w14:textId="5C18A4BD" w:rsidR="006C45A1" w:rsidRDefault="00146313" w:rsidP="003F0DAC">
            <w:r w:rsidRPr="00146313">
              <w:rPr>
                <w:lang w:val="en-IN"/>
              </w:rPr>
              <w:t>Freeze-thaw</w:t>
            </w:r>
          </w:p>
        </w:tc>
      </w:tr>
      <w:tr w:rsidR="006C45A1" w14:paraId="0D9D0100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7D71AC14" w14:textId="77777777" w:rsidR="006C45A1" w:rsidRDefault="006C45A1" w:rsidP="006C45A1"/>
        </w:tc>
        <w:tc>
          <w:tcPr>
            <w:tcW w:w="5845" w:type="dxa"/>
            <w:vAlign w:val="center"/>
          </w:tcPr>
          <w:p w14:paraId="0CE378C6" w14:textId="3874CEBD" w:rsidR="006C45A1" w:rsidRDefault="00146313" w:rsidP="003F0DAC">
            <w:r w:rsidRPr="00146313">
              <w:rPr>
                <w:lang w:val="en-IN"/>
              </w:rPr>
              <w:t>Real-time</w:t>
            </w:r>
          </w:p>
        </w:tc>
      </w:tr>
      <w:tr w:rsidR="006C45A1" w14:paraId="2C676A96" w14:textId="77777777" w:rsidTr="00D96AD1">
        <w:trPr>
          <w:trHeight w:val="317"/>
        </w:trPr>
        <w:tc>
          <w:tcPr>
            <w:tcW w:w="3505" w:type="dxa"/>
            <w:vMerge/>
            <w:vAlign w:val="center"/>
          </w:tcPr>
          <w:p w14:paraId="5B3C11E6" w14:textId="77777777" w:rsidR="006C45A1" w:rsidRDefault="006C45A1" w:rsidP="006C45A1"/>
        </w:tc>
        <w:tc>
          <w:tcPr>
            <w:tcW w:w="5845" w:type="dxa"/>
            <w:vAlign w:val="center"/>
          </w:tcPr>
          <w:p w14:paraId="2A878789" w14:textId="11AE7D4D" w:rsidR="006C45A1" w:rsidRDefault="00146313" w:rsidP="003F0DAC">
            <w:r w:rsidRPr="00146313">
              <w:rPr>
                <w:lang w:val="en-IN"/>
              </w:rPr>
              <w:t>Accelerated, and stress (forced degradation), in-use stability</w:t>
            </w:r>
          </w:p>
        </w:tc>
      </w:tr>
    </w:tbl>
    <w:p w14:paraId="71ABEEB2" w14:textId="77777777" w:rsidR="006C45A1" w:rsidRDefault="006C45A1" w:rsidP="002B7360"/>
    <w:p w14:paraId="1693652B" w14:textId="60D41CEA" w:rsidR="005D0767" w:rsidRPr="005D0767" w:rsidRDefault="005D0767" w:rsidP="005D0767">
      <w:pPr>
        <w:jc w:val="center"/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5D0767">
        <w:rPr>
          <w:b/>
          <w:bCs/>
          <w:color w:val="2E74B5" w:themeColor="accent1" w:themeShade="BF"/>
          <w:sz w:val="28"/>
          <w:szCs w:val="28"/>
          <w:lang w:val="en-IN"/>
        </w:rPr>
        <w:t>Approach to analytical development-qualification</w:t>
      </w:r>
    </w:p>
    <w:p w14:paraId="211F786B" w14:textId="2FBF73B1" w:rsidR="00112232" w:rsidRDefault="00112232" w:rsidP="002B7360">
      <w:r>
        <w:rPr>
          <w:noProof/>
        </w:rPr>
        <w:drawing>
          <wp:inline distT="0" distB="0" distL="0" distR="0" wp14:anchorId="3B58AB57" wp14:editId="38EAD5EE">
            <wp:extent cx="6040755" cy="2421193"/>
            <wp:effectExtent l="0" t="0" r="0" b="0"/>
            <wp:docPr id="8364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252" cy="2437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6F63E" w14:textId="64619924" w:rsidR="00D96AD1" w:rsidRDefault="00D96AD1">
      <w:pPr>
        <w:rPr>
          <w:b/>
          <w:bCs/>
          <w:color w:val="2E74B5" w:themeColor="accent1" w:themeShade="BF"/>
          <w:sz w:val="28"/>
          <w:szCs w:val="28"/>
          <w:lang w:val="en-IN"/>
        </w:rPr>
      </w:pPr>
    </w:p>
    <w:p w14:paraId="351F64EF" w14:textId="51AF9AF8" w:rsidR="00D96AD1" w:rsidRDefault="00D96AD1" w:rsidP="00E04CBC">
      <w:pPr>
        <w:jc w:val="center"/>
        <w:rPr>
          <w:b/>
          <w:bCs/>
          <w:color w:val="2E74B5" w:themeColor="accent1" w:themeShade="BF"/>
          <w:sz w:val="28"/>
          <w:szCs w:val="28"/>
          <w:lang w:val="en-IN"/>
        </w:rPr>
      </w:pPr>
      <w:r>
        <w:rPr>
          <w:b/>
          <w:bCs/>
          <w:color w:val="2E74B5" w:themeColor="accent1" w:themeShade="BF"/>
          <w:sz w:val="28"/>
          <w:szCs w:val="28"/>
          <w:lang w:val="en-IN"/>
        </w:rPr>
        <w:br w:type="page"/>
      </w:r>
      <w:r w:rsidRPr="00D96AD1">
        <w:rPr>
          <w:b/>
          <w:bCs/>
          <w:color w:val="2E74B5" w:themeColor="accent1" w:themeShade="BF"/>
          <w:sz w:val="28"/>
          <w:szCs w:val="28"/>
          <w:lang w:val="en-IN"/>
        </w:rPr>
        <w:lastRenderedPageBreak/>
        <w:t>Approach to analytical development-qualification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128"/>
        <w:gridCol w:w="3927"/>
        <w:gridCol w:w="3295"/>
      </w:tblGrid>
      <w:tr w:rsidR="00460650" w:rsidRPr="00460650" w14:paraId="55821BA8" w14:textId="77777777" w:rsidTr="007D6922">
        <w:trPr>
          <w:trHeight w:val="317"/>
        </w:trPr>
        <w:tc>
          <w:tcPr>
            <w:tcW w:w="0" w:type="auto"/>
            <w:vAlign w:val="center"/>
            <w:hideMark/>
          </w:tcPr>
          <w:p w14:paraId="59985BCF" w14:textId="269A4FA3" w:rsidR="00460650" w:rsidRPr="00460650" w:rsidRDefault="00460650" w:rsidP="007D6922">
            <w:pPr>
              <w:spacing w:line="259" w:lineRule="auto"/>
              <w:jc w:val="center"/>
              <w:rPr>
                <w:rFonts w:cs="Calibri"/>
                <w:b/>
                <w:bCs/>
                <w:color w:val="000000" w:themeColor="text1"/>
              </w:rPr>
            </w:pPr>
            <w:r w:rsidRPr="00460650">
              <w:rPr>
                <w:rFonts w:cs="Calibri"/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06FDD9" w14:textId="08EDDF15" w:rsidR="00460650" w:rsidRPr="00460650" w:rsidRDefault="00460650" w:rsidP="007D6922">
            <w:pPr>
              <w:spacing w:line="259" w:lineRule="auto"/>
              <w:jc w:val="center"/>
              <w:rPr>
                <w:rFonts w:cs="Calibri"/>
                <w:b/>
                <w:bCs/>
                <w:color w:val="000000" w:themeColor="text1"/>
              </w:rPr>
            </w:pPr>
            <w:r w:rsidRPr="00460650">
              <w:rPr>
                <w:rFonts w:cs="Calibri"/>
                <w:b/>
                <w:bCs/>
                <w:color w:val="000000" w:themeColor="text1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8454C05" w14:textId="2893EB51" w:rsidR="00460650" w:rsidRPr="00460650" w:rsidRDefault="00460650" w:rsidP="007D6922">
            <w:pPr>
              <w:spacing w:line="259" w:lineRule="auto"/>
              <w:jc w:val="center"/>
              <w:rPr>
                <w:rFonts w:cs="Calibri"/>
                <w:b/>
                <w:bCs/>
                <w:color w:val="000000" w:themeColor="text1"/>
              </w:rPr>
            </w:pPr>
            <w:r w:rsidRPr="00460650">
              <w:rPr>
                <w:rFonts w:cs="Calibri"/>
                <w:b/>
                <w:bCs/>
                <w:color w:val="000000" w:themeColor="text1"/>
              </w:rPr>
              <w:t>Method</w:t>
            </w:r>
          </w:p>
        </w:tc>
      </w:tr>
      <w:tr w:rsidR="00460650" w:rsidRPr="00460650" w14:paraId="203A87A2" w14:textId="77777777" w:rsidTr="007D6922">
        <w:trPr>
          <w:trHeight w:val="317"/>
        </w:trPr>
        <w:tc>
          <w:tcPr>
            <w:tcW w:w="0" w:type="auto"/>
            <w:vMerge w:val="restart"/>
            <w:vAlign w:val="center"/>
            <w:hideMark/>
          </w:tcPr>
          <w:p w14:paraId="7B6BCC93" w14:textId="286303EB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460650">
              <w:rPr>
                <w:rFonts w:cs="Calibri"/>
                <w:b/>
                <w:bCs/>
                <w:color w:val="000000" w:themeColor="text1"/>
              </w:rPr>
              <w:t>Primary structure</w:t>
            </w:r>
            <w:r w:rsidRPr="00460650">
              <w:rPr>
                <w:rFonts w:cs="Calibri"/>
                <w:b/>
                <w:bCs/>
                <w:color w:val="000000" w:themeColor="text1"/>
              </w:rPr>
              <w:t xml:space="preserve"> analysis </w:t>
            </w:r>
          </w:p>
        </w:tc>
        <w:tc>
          <w:tcPr>
            <w:tcW w:w="0" w:type="auto"/>
            <w:vAlign w:val="center"/>
            <w:hideMark/>
          </w:tcPr>
          <w:p w14:paraId="71942DB8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Intact mass analysis by HRMS 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CAAD1AB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Mass spectrometry</w:t>
            </w:r>
          </w:p>
        </w:tc>
      </w:tr>
      <w:tr w:rsidR="00460650" w:rsidRPr="00460650" w14:paraId="231E2FEB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007204A8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31295A5A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Reduced Mass analysis </w:t>
            </w:r>
          </w:p>
        </w:tc>
        <w:tc>
          <w:tcPr>
            <w:tcW w:w="0" w:type="auto"/>
            <w:vMerge/>
            <w:vAlign w:val="center"/>
            <w:hideMark/>
          </w:tcPr>
          <w:p w14:paraId="1A7C06D1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460650" w:rsidRPr="00460650" w14:paraId="06D50812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58211E1A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98CB7D5" w14:textId="298CB6B9" w:rsidR="00460650" w:rsidRPr="00460650" w:rsidRDefault="00460650" w:rsidP="007D6922">
            <w:pPr>
              <w:spacing w:after="160"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100% primary amino acid sequence </w:t>
            </w:r>
            <w:r w:rsidRPr="00460650">
              <w:rPr>
                <w:rFonts w:cs="Calibri"/>
                <w:color w:val="000000" w:themeColor="text1"/>
              </w:rPr>
              <w:t>coverage using</w:t>
            </w:r>
            <w:r w:rsidRPr="00460650">
              <w:rPr>
                <w:rFonts w:cs="Calibri"/>
                <w:color w:val="000000" w:themeColor="text1"/>
              </w:rPr>
              <w:t xml:space="preserve"> various enzymatic digestion</w:t>
            </w:r>
          </w:p>
        </w:tc>
        <w:tc>
          <w:tcPr>
            <w:tcW w:w="0" w:type="auto"/>
            <w:vMerge/>
            <w:vAlign w:val="center"/>
            <w:hideMark/>
          </w:tcPr>
          <w:p w14:paraId="76752338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460650" w:rsidRPr="00460650" w14:paraId="11D6B443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35A33D3B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270DE18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Post translation modification analysis </w:t>
            </w:r>
          </w:p>
        </w:tc>
        <w:tc>
          <w:tcPr>
            <w:tcW w:w="0" w:type="auto"/>
            <w:vMerge/>
            <w:vAlign w:val="center"/>
            <w:hideMark/>
          </w:tcPr>
          <w:p w14:paraId="4F051A81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460650" w:rsidRPr="00460650" w14:paraId="1DB740B4" w14:textId="77777777" w:rsidTr="007D6922">
        <w:trPr>
          <w:trHeight w:val="317"/>
        </w:trPr>
        <w:tc>
          <w:tcPr>
            <w:tcW w:w="0" w:type="auto"/>
            <w:vMerge w:val="restart"/>
            <w:vAlign w:val="center"/>
            <w:hideMark/>
          </w:tcPr>
          <w:p w14:paraId="74CE294E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460650">
              <w:rPr>
                <w:rFonts w:cs="Calibri"/>
                <w:b/>
                <w:bCs/>
                <w:color w:val="000000" w:themeColor="text1"/>
              </w:rPr>
              <w:t xml:space="preserve">Secondary structure analysis  </w:t>
            </w:r>
          </w:p>
        </w:tc>
        <w:tc>
          <w:tcPr>
            <w:tcW w:w="0" w:type="auto"/>
            <w:vAlign w:val="center"/>
            <w:hideMark/>
          </w:tcPr>
          <w:p w14:paraId="241393AB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Far UV CD</w:t>
            </w:r>
          </w:p>
        </w:tc>
        <w:tc>
          <w:tcPr>
            <w:tcW w:w="0" w:type="auto"/>
            <w:vAlign w:val="center"/>
            <w:hideMark/>
          </w:tcPr>
          <w:p w14:paraId="1E14C431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CD spectroscopy </w:t>
            </w:r>
          </w:p>
        </w:tc>
      </w:tr>
      <w:tr w:rsidR="00460650" w:rsidRPr="00460650" w14:paraId="4FB484AC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1A39F603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3C9F828B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FTIR</w:t>
            </w:r>
          </w:p>
        </w:tc>
        <w:tc>
          <w:tcPr>
            <w:tcW w:w="0" w:type="auto"/>
            <w:vAlign w:val="center"/>
            <w:hideMark/>
          </w:tcPr>
          <w:p w14:paraId="4E5FE3D7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Attenuated total reflectance-FTIR (ATR-FTIR) based on amide bands </w:t>
            </w:r>
          </w:p>
        </w:tc>
      </w:tr>
      <w:tr w:rsidR="00460650" w:rsidRPr="00460650" w14:paraId="2341863D" w14:textId="77777777" w:rsidTr="007D6922">
        <w:trPr>
          <w:trHeight w:val="317"/>
        </w:trPr>
        <w:tc>
          <w:tcPr>
            <w:tcW w:w="0" w:type="auto"/>
            <w:vMerge w:val="restart"/>
            <w:vAlign w:val="center"/>
            <w:hideMark/>
          </w:tcPr>
          <w:p w14:paraId="5B52A4F5" w14:textId="47970C23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460650">
              <w:rPr>
                <w:rFonts w:cs="Calibri"/>
                <w:b/>
                <w:bCs/>
                <w:color w:val="000000" w:themeColor="text1"/>
              </w:rPr>
              <w:t>Tertiary structure</w:t>
            </w:r>
            <w:r w:rsidRPr="00460650">
              <w:rPr>
                <w:rFonts w:cs="Calibri"/>
                <w:b/>
                <w:bCs/>
                <w:color w:val="000000" w:themeColor="text1"/>
              </w:rPr>
              <w:t xml:space="preserve"> analysis </w:t>
            </w:r>
          </w:p>
        </w:tc>
        <w:tc>
          <w:tcPr>
            <w:tcW w:w="0" w:type="auto"/>
            <w:vAlign w:val="center"/>
            <w:hideMark/>
          </w:tcPr>
          <w:p w14:paraId="0C8F291E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Intrinsic florescence 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B291CC4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Spectro-fluorometer</w:t>
            </w:r>
          </w:p>
        </w:tc>
      </w:tr>
      <w:tr w:rsidR="00460650" w:rsidRPr="00460650" w14:paraId="662C8A8C" w14:textId="77777777" w:rsidTr="007D6922">
        <w:trPr>
          <w:trHeight w:val="450"/>
        </w:trPr>
        <w:tc>
          <w:tcPr>
            <w:tcW w:w="0" w:type="auto"/>
            <w:vMerge/>
            <w:vAlign w:val="center"/>
            <w:hideMark/>
          </w:tcPr>
          <w:p w14:paraId="23C78F87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39D9FED1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Extrinsic fluorescence </w:t>
            </w:r>
          </w:p>
        </w:tc>
        <w:tc>
          <w:tcPr>
            <w:tcW w:w="0" w:type="auto"/>
            <w:vMerge/>
            <w:vAlign w:val="center"/>
            <w:hideMark/>
          </w:tcPr>
          <w:p w14:paraId="7B116A6B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460650" w:rsidRPr="00460650" w14:paraId="7C209AA0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55CC0A7A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FBAE08F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F45998E" w14:textId="4BE3B158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With </w:t>
            </w:r>
            <w:r w:rsidR="00814B1A">
              <w:rPr>
                <w:rFonts w:cs="Calibri"/>
                <w:color w:val="000000" w:themeColor="text1"/>
              </w:rPr>
              <w:t>external</w:t>
            </w:r>
            <w:r w:rsidRPr="00460650">
              <w:rPr>
                <w:rFonts w:cs="Calibri"/>
                <w:color w:val="000000" w:themeColor="text1"/>
              </w:rPr>
              <w:t xml:space="preserve"> dye</w:t>
            </w:r>
          </w:p>
        </w:tc>
      </w:tr>
      <w:tr w:rsidR="00460650" w:rsidRPr="00460650" w14:paraId="2FBD64AE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09D8D541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E79CC18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DSC/DSF</w:t>
            </w:r>
          </w:p>
        </w:tc>
        <w:tc>
          <w:tcPr>
            <w:tcW w:w="0" w:type="auto"/>
            <w:vAlign w:val="center"/>
            <w:hideMark/>
          </w:tcPr>
          <w:p w14:paraId="01979861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Nano DSC/DSF</w:t>
            </w:r>
          </w:p>
        </w:tc>
      </w:tr>
      <w:tr w:rsidR="00460650" w:rsidRPr="00460650" w14:paraId="031AAE5B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0FCC3DD5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96CD275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SEC-MALS</w:t>
            </w:r>
          </w:p>
        </w:tc>
        <w:tc>
          <w:tcPr>
            <w:tcW w:w="0" w:type="auto"/>
            <w:vAlign w:val="center"/>
            <w:hideMark/>
          </w:tcPr>
          <w:p w14:paraId="4ED2ABEE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460650" w:rsidRPr="00460650" w14:paraId="3FAC52E3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319F8F9C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1551024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DLS</w:t>
            </w:r>
          </w:p>
        </w:tc>
        <w:tc>
          <w:tcPr>
            <w:tcW w:w="0" w:type="auto"/>
            <w:vAlign w:val="center"/>
            <w:hideMark/>
          </w:tcPr>
          <w:p w14:paraId="475915F6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460650" w:rsidRPr="00460650" w14:paraId="3609E9C5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50F4A41B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4489140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>Near UV CD</w:t>
            </w:r>
          </w:p>
        </w:tc>
        <w:tc>
          <w:tcPr>
            <w:tcW w:w="0" w:type="auto"/>
            <w:vAlign w:val="center"/>
            <w:hideMark/>
          </w:tcPr>
          <w:p w14:paraId="7EF91E3C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CD spectroscopy </w:t>
            </w:r>
          </w:p>
        </w:tc>
      </w:tr>
      <w:tr w:rsidR="00460650" w:rsidRPr="00460650" w14:paraId="37843A1C" w14:textId="77777777" w:rsidTr="007D6922">
        <w:trPr>
          <w:trHeight w:val="317"/>
        </w:trPr>
        <w:tc>
          <w:tcPr>
            <w:tcW w:w="0" w:type="auto"/>
            <w:vMerge/>
            <w:vAlign w:val="center"/>
            <w:hideMark/>
          </w:tcPr>
          <w:p w14:paraId="3559FBB7" w14:textId="77777777" w:rsidR="00460650" w:rsidRPr="00460650" w:rsidRDefault="00460650" w:rsidP="007D6922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81A6A74" w14:textId="0D5EEC69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Di </w:t>
            </w:r>
            <w:proofErr w:type="spellStart"/>
            <w:r w:rsidRPr="00460650">
              <w:rPr>
                <w:rFonts w:cs="Calibri"/>
                <w:color w:val="000000" w:themeColor="text1"/>
              </w:rPr>
              <w:t>sulphide</w:t>
            </w:r>
            <w:proofErr w:type="spellEnd"/>
            <w:r w:rsidRPr="00460650">
              <w:rPr>
                <w:rFonts w:cs="Calibri"/>
                <w:color w:val="000000" w:themeColor="text1"/>
              </w:rPr>
              <w:t xml:space="preserve"> bond </w:t>
            </w:r>
            <w:r w:rsidR="00814B1A" w:rsidRPr="00460650">
              <w:rPr>
                <w:rFonts w:cs="Calibri"/>
                <w:color w:val="000000" w:themeColor="text1"/>
              </w:rPr>
              <w:t>analysis (</w:t>
            </w:r>
            <w:r w:rsidRPr="00460650">
              <w:rPr>
                <w:rFonts w:cs="Calibri"/>
                <w:color w:val="000000" w:themeColor="text1"/>
              </w:rPr>
              <w:t>DSB)</w:t>
            </w:r>
          </w:p>
        </w:tc>
        <w:tc>
          <w:tcPr>
            <w:tcW w:w="0" w:type="auto"/>
            <w:vAlign w:val="center"/>
            <w:hideMark/>
          </w:tcPr>
          <w:p w14:paraId="0872CF38" w14:textId="77777777" w:rsidR="00460650" w:rsidRPr="00460650" w:rsidRDefault="00460650" w:rsidP="007D6922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460650">
              <w:rPr>
                <w:rFonts w:cs="Calibri"/>
                <w:color w:val="000000" w:themeColor="text1"/>
              </w:rPr>
              <w:t xml:space="preserve">Mass spectrometer </w:t>
            </w:r>
          </w:p>
        </w:tc>
      </w:tr>
      <w:tr w:rsidR="00676B83" w:rsidRPr="00460650" w14:paraId="450A34F2" w14:textId="77777777" w:rsidTr="007D6922">
        <w:trPr>
          <w:trHeight w:val="317"/>
        </w:trPr>
        <w:tc>
          <w:tcPr>
            <w:tcW w:w="0" w:type="auto"/>
            <w:vMerge w:val="restart"/>
            <w:vAlign w:val="center"/>
          </w:tcPr>
          <w:p w14:paraId="15A73415" w14:textId="77777777" w:rsidR="007F57D2" w:rsidRPr="007F57D2" w:rsidRDefault="007F57D2" w:rsidP="007D6922">
            <w:pPr>
              <w:rPr>
                <w:rFonts w:cs="Calibri"/>
                <w:b/>
                <w:bCs/>
                <w:color w:val="000000" w:themeColor="text1"/>
              </w:rPr>
            </w:pPr>
            <w:r w:rsidRPr="007F57D2">
              <w:rPr>
                <w:rFonts w:cs="Calibri"/>
                <w:b/>
                <w:bCs/>
                <w:color w:val="000000" w:themeColor="text1"/>
              </w:rPr>
              <w:t>Variants</w:t>
            </w:r>
          </w:p>
          <w:p w14:paraId="6436EFF6" w14:textId="04D69F0C" w:rsidR="00676B83" w:rsidRPr="00460650" w:rsidRDefault="007F57D2" w:rsidP="007D6922">
            <w:pPr>
              <w:rPr>
                <w:rFonts w:cs="Calibri"/>
                <w:b/>
                <w:bCs/>
                <w:color w:val="000000" w:themeColor="text1"/>
              </w:rPr>
            </w:pPr>
            <w:r w:rsidRPr="007F57D2">
              <w:rPr>
                <w:rFonts w:cs="Calibri"/>
                <w:b/>
                <w:bCs/>
                <w:color w:val="000000" w:themeColor="text1"/>
              </w:rPr>
              <w:t>characterization</w:t>
            </w:r>
          </w:p>
        </w:tc>
        <w:tc>
          <w:tcPr>
            <w:tcW w:w="0" w:type="auto"/>
            <w:vAlign w:val="center"/>
          </w:tcPr>
          <w:p w14:paraId="2AA0942C" w14:textId="5FC27F55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Size variants characterization* </w:t>
            </w:r>
          </w:p>
        </w:tc>
        <w:tc>
          <w:tcPr>
            <w:tcW w:w="0" w:type="auto"/>
            <w:vAlign w:val="center"/>
          </w:tcPr>
          <w:p w14:paraId="6D6133B9" w14:textId="439BDAD6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Various bio-physical techniques </w:t>
            </w:r>
          </w:p>
        </w:tc>
      </w:tr>
      <w:tr w:rsidR="00676B83" w:rsidRPr="00460650" w14:paraId="47B50C5F" w14:textId="77777777" w:rsidTr="007D6922">
        <w:trPr>
          <w:trHeight w:val="317"/>
        </w:trPr>
        <w:tc>
          <w:tcPr>
            <w:tcW w:w="0" w:type="auto"/>
            <w:vMerge/>
          </w:tcPr>
          <w:p w14:paraId="339E01C1" w14:textId="77777777" w:rsidR="00676B83" w:rsidRPr="00460650" w:rsidRDefault="00676B83" w:rsidP="007D6922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4FB61AC9" w14:textId="796A03CE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Charge </w:t>
            </w:r>
            <w:r w:rsidR="007F57D2" w:rsidRPr="00676B83">
              <w:rPr>
                <w:rFonts w:cs="Calibri"/>
                <w:color w:val="000000" w:themeColor="text1"/>
                <w:kern w:val="24"/>
              </w:rPr>
              <w:t>variant characterization</w:t>
            </w:r>
            <w:r w:rsidRPr="00676B83">
              <w:rPr>
                <w:rFonts w:cs="Calibri"/>
                <w:color w:val="000000" w:themeColor="text1"/>
                <w:kern w:val="24"/>
              </w:rPr>
              <w:t xml:space="preserve">* </w:t>
            </w:r>
          </w:p>
        </w:tc>
        <w:tc>
          <w:tcPr>
            <w:tcW w:w="0" w:type="auto"/>
            <w:vAlign w:val="center"/>
          </w:tcPr>
          <w:p w14:paraId="182E6A69" w14:textId="77777777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</w:p>
        </w:tc>
      </w:tr>
      <w:tr w:rsidR="00676B83" w:rsidRPr="00460650" w14:paraId="21F0E13D" w14:textId="77777777" w:rsidTr="007D6922">
        <w:trPr>
          <w:trHeight w:val="317"/>
        </w:trPr>
        <w:tc>
          <w:tcPr>
            <w:tcW w:w="0" w:type="auto"/>
            <w:vMerge/>
          </w:tcPr>
          <w:p w14:paraId="07A86445" w14:textId="77777777" w:rsidR="00676B83" w:rsidRPr="00460650" w:rsidRDefault="00676B83" w:rsidP="007D6922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21B50AE" w14:textId="50EDC200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Detailed N- </w:t>
            </w:r>
            <w:r w:rsidR="007F57D2">
              <w:rPr>
                <w:rFonts w:cs="Calibri"/>
                <w:color w:val="000000" w:themeColor="text1"/>
                <w:kern w:val="24"/>
              </w:rPr>
              <w:t>N-Glycan</w:t>
            </w:r>
            <w:r w:rsidRPr="00676B83">
              <w:rPr>
                <w:rFonts w:cs="Calibri"/>
                <w:color w:val="000000" w:themeColor="text1"/>
                <w:kern w:val="24"/>
              </w:rPr>
              <w:t xml:space="preserve"> iso form analysis with HILIC UPLC and MS</w:t>
            </w:r>
          </w:p>
        </w:tc>
        <w:tc>
          <w:tcPr>
            <w:tcW w:w="0" w:type="auto"/>
            <w:vAlign w:val="center"/>
          </w:tcPr>
          <w:p w14:paraId="4CF30418" w14:textId="35BA15D1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HILLIC with FLR detection </w:t>
            </w:r>
          </w:p>
        </w:tc>
      </w:tr>
      <w:tr w:rsidR="00676B83" w:rsidRPr="00460650" w14:paraId="6D88573E" w14:textId="77777777" w:rsidTr="007D6922">
        <w:trPr>
          <w:trHeight w:val="317"/>
        </w:trPr>
        <w:tc>
          <w:tcPr>
            <w:tcW w:w="0" w:type="auto"/>
            <w:vMerge/>
          </w:tcPr>
          <w:p w14:paraId="30FDB6CE" w14:textId="77777777" w:rsidR="00676B83" w:rsidRPr="00460650" w:rsidRDefault="00676B83" w:rsidP="007D6922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05AC7EB" w14:textId="2BA4065C" w:rsidR="00676B83" w:rsidRPr="00676B83" w:rsidRDefault="007F57D2" w:rsidP="007D6922">
            <w:pPr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  <w:kern w:val="24"/>
              </w:rPr>
              <w:t>Site-specific</w:t>
            </w:r>
            <w:r w:rsidR="00676B83" w:rsidRPr="00676B83">
              <w:rPr>
                <w:rFonts w:cs="Calibri"/>
                <w:color w:val="000000" w:themeColor="text1"/>
                <w:kern w:val="24"/>
              </w:rPr>
              <w:t xml:space="preserve"> glycan characterization </w:t>
            </w:r>
          </w:p>
        </w:tc>
        <w:tc>
          <w:tcPr>
            <w:tcW w:w="0" w:type="auto"/>
            <w:vAlign w:val="center"/>
          </w:tcPr>
          <w:p w14:paraId="05B43600" w14:textId="448F48BD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Mass spectrometry </w:t>
            </w:r>
          </w:p>
        </w:tc>
      </w:tr>
      <w:tr w:rsidR="00676B83" w:rsidRPr="00460650" w14:paraId="2E4E1A9B" w14:textId="77777777" w:rsidTr="007D6922">
        <w:trPr>
          <w:trHeight w:val="317"/>
        </w:trPr>
        <w:tc>
          <w:tcPr>
            <w:tcW w:w="0" w:type="auto"/>
            <w:vMerge/>
          </w:tcPr>
          <w:p w14:paraId="2287DD09" w14:textId="77777777" w:rsidR="00676B83" w:rsidRPr="00460650" w:rsidRDefault="00676B83" w:rsidP="007D6922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51377151" w14:textId="47E64344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Sialic acid content estimation </w:t>
            </w:r>
          </w:p>
        </w:tc>
        <w:tc>
          <w:tcPr>
            <w:tcW w:w="0" w:type="auto"/>
            <w:vAlign w:val="center"/>
          </w:tcPr>
          <w:p w14:paraId="57032277" w14:textId="67AF61EA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FLR with external dye </w:t>
            </w:r>
          </w:p>
        </w:tc>
      </w:tr>
      <w:tr w:rsidR="00676B83" w:rsidRPr="00460650" w14:paraId="3DF4D0BD" w14:textId="77777777" w:rsidTr="007D6922">
        <w:trPr>
          <w:trHeight w:val="317"/>
        </w:trPr>
        <w:tc>
          <w:tcPr>
            <w:tcW w:w="0" w:type="auto"/>
            <w:vMerge/>
          </w:tcPr>
          <w:p w14:paraId="055F6AF4" w14:textId="77777777" w:rsidR="00676B83" w:rsidRPr="00460650" w:rsidRDefault="00676B83" w:rsidP="007D6922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896C06C" w14:textId="4E4C4285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Free thiol content estimation </w:t>
            </w:r>
          </w:p>
        </w:tc>
        <w:tc>
          <w:tcPr>
            <w:tcW w:w="0" w:type="auto"/>
            <w:vAlign w:val="center"/>
          </w:tcPr>
          <w:p w14:paraId="0A60C867" w14:textId="5EA0D376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>Elman's assay</w:t>
            </w:r>
          </w:p>
        </w:tc>
      </w:tr>
      <w:tr w:rsidR="00676B83" w:rsidRPr="00460650" w14:paraId="7EF4954E" w14:textId="77777777" w:rsidTr="007D6922">
        <w:trPr>
          <w:trHeight w:val="317"/>
        </w:trPr>
        <w:tc>
          <w:tcPr>
            <w:tcW w:w="0" w:type="auto"/>
            <w:vMerge/>
          </w:tcPr>
          <w:p w14:paraId="73F8BAC6" w14:textId="77777777" w:rsidR="00676B83" w:rsidRPr="00460650" w:rsidRDefault="00676B83" w:rsidP="007D6922">
            <w:pPr>
              <w:jc w:val="center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8222F26" w14:textId="5ADD4C54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Size variants characterization* </w:t>
            </w:r>
          </w:p>
        </w:tc>
        <w:tc>
          <w:tcPr>
            <w:tcW w:w="0" w:type="auto"/>
            <w:vAlign w:val="center"/>
          </w:tcPr>
          <w:p w14:paraId="427789F7" w14:textId="76C61305" w:rsidR="00676B83" w:rsidRPr="00676B83" w:rsidRDefault="00676B83" w:rsidP="007D6922">
            <w:pPr>
              <w:rPr>
                <w:rFonts w:cs="Calibri"/>
                <w:color w:val="000000" w:themeColor="text1"/>
              </w:rPr>
            </w:pPr>
            <w:r w:rsidRPr="00676B83">
              <w:rPr>
                <w:rFonts w:cs="Calibri"/>
                <w:color w:val="000000" w:themeColor="text1"/>
                <w:kern w:val="24"/>
              </w:rPr>
              <w:t xml:space="preserve">Various bio-physical techniques </w:t>
            </w:r>
          </w:p>
        </w:tc>
      </w:tr>
    </w:tbl>
    <w:p w14:paraId="18AA091E" w14:textId="13E4ED4E" w:rsidR="00E04CBC" w:rsidRDefault="007D6922" w:rsidP="007D6922">
      <w:pPr>
        <w:jc w:val="both"/>
        <w:rPr>
          <w:lang w:val="en-IN"/>
        </w:rPr>
      </w:pPr>
      <w:r w:rsidRPr="007D6922">
        <w:rPr>
          <w:lang w:val="en-IN"/>
        </w:rPr>
        <w:t>* Size variant</w:t>
      </w:r>
      <w:r>
        <w:rPr>
          <w:lang w:val="en-IN"/>
        </w:rPr>
        <w:t>s</w:t>
      </w:r>
      <w:r w:rsidRPr="007D6922">
        <w:rPr>
          <w:lang w:val="en-IN"/>
        </w:rPr>
        <w:t xml:space="preserve"> and charge variants will be characterized using various bio-physical techniques and mass </w:t>
      </w:r>
      <w:proofErr w:type="gramStart"/>
      <w:r w:rsidRPr="007D6922">
        <w:rPr>
          <w:lang w:val="en-IN"/>
        </w:rPr>
        <w:t xml:space="preserve">spectrometry </w:t>
      </w:r>
      <w:r w:rsidR="00906E49">
        <w:rPr>
          <w:lang w:val="en-IN"/>
        </w:rPr>
        <w:t>.</w:t>
      </w:r>
      <w:proofErr w:type="gramEnd"/>
    </w:p>
    <w:p w14:paraId="058273F9" w14:textId="77777777" w:rsidR="00906E49" w:rsidRDefault="00906E49" w:rsidP="007D6922">
      <w:pPr>
        <w:jc w:val="both"/>
        <w:rPr>
          <w:lang w:val="en-IN"/>
        </w:rPr>
      </w:pPr>
    </w:p>
    <w:p w14:paraId="57942AD5" w14:textId="77777777" w:rsidR="00906E49" w:rsidRDefault="00906E49" w:rsidP="007D6922">
      <w:pPr>
        <w:jc w:val="both"/>
        <w:rPr>
          <w:lang w:val="en-IN"/>
        </w:rPr>
      </w:pPr>
    </w:p>
    <w:p w14:paraId="1D637035" w14:textId="77777777" w:rsidR="00906E49" w:rsidRDefault="00906E49" w:rsidP="007D6922">
      <w:pPr>
        <w:jc w:val="both"/>
        <w:rPr>
          <w:lang w:val="en-IN"/>
        </w:rPr>
      </w:pPr>
    </w:p>
    <w:p w14:paraId="0EE5DA0F" w14:textId="77777777" w:rsidR="00906E49" w:rsidRDefault="00906E49" w:rsidP="007D6922">
      <w:pPr>
        <w:jc w:val="both"/>
        <w:rPr>
          <w:lang w:val="en-IN"/>
        </w:rPr>
      </w:pPr>
    </w:p>
    <w:p w14:paraId="3039BDB0" w14:textId="77777777" w:rsidR="00906E49" w:rsidRDefault="00906E49" w:rsidP="007D6922">
      <w:pPr>
        <w:jc w:val="both"/>
        <w:rPr>
          <w:lang w:val="en-IN"/>
        </w:rPr>
      </w:pPr>
    </w:p>
    <w:p w14:paraId="490CDD01" w14:textId="77777777" w:rsidR="00906E49" w:rsidRDefault="00906E49" w:rsidP="007D6922">
      <w:pPr>
        <w:jc w:val="both"/>
        <w:rPr>
          <w:lang w:val="en-IN"/>
        </w:rPr>
      </w:pPr>
    </w:p>
    <w:p w14:paraId="0BB151B1" w14:textId="25F6DC1A" w:rsidR="00906E49" w:rsidRDefault="00906E49">
      <w:pPr>
        <w:rPr>
          <w:lang w:val="en-IN"/>
        </w:rPr>
      </w:pPr>
      <w:r>
        <w:rPr>
          <w:lang w:val="en-IN"/>
        </w:rPr>
        <w:br w:type="page"/>
      </w:r>
    </w:p>
    <w:p w14:paraId="0A6685C0" w14:textId="3A063394" w:rsidR="00906E49" w:rsidRPr="00D96AD1" w:rsidRDefault="00906E49" w:rsidP="00C07020">
      <w:pPr>
        <w:spacing w:after="0"/>
        <w:jc w:val="center"/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906E49">
        <w:rPr>
          <w:b/>
          <w:bCs/>
          <w:color w:val="2E74B5" w:themeColor="accent1" w:themeShade="BF"/>
          <w:sz w:val="28"/>
          <w:szCs w:val="28"/>
          <w:lang w:val="en-IN"/>
        </w:rPr>
        <w:lastRenderedPageBreak/>
        <w:t>Lot Release Assays (LRA) Capabilities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886"/>
        <w:gridCol w:w="2990"/>
        <w:gridCol w:w="4474"/>
      </w:tblGrid>
      <w:tr w:rsidR="00CB0DF1" w:rsidRPr="00807B62" w14:paraId="2AC75D5A" w14:textId="77777777" w:rsidTr="00C07020">
        <w:trPr>
          <w:trHeight w:val="144"/>
        </w:trPr>
        <w:tc>
          <w:tcPr>
            <w:tcW w:w="0" w:type="auto"/>
            <w:vAlign w:val="center"/>
            <w:hideMark/>
          </w:tcPr>
          <w:p w14:paraId="71C1F058" w14:textId="7ADE8C7F" w:rsidR="00807B62" w:rsidRPr="00807B62" w:rsidRDefault="00807B62" w:rsidP="00871FF5">
            <w:pPr>
              <w:spacing w:line="259" w:lineRule="auto"/>
              <w:jc w:val="center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2E5947" w14:textId="46C0DDAC" w:rsidR="00807B62" w:rsidRPr="00807B62" w:rsidRDefault="00807B62" w:rsidP="00871FF5">
            <w:pPr>
              <w:spacing w:line="259" w:lineRule="auto"/>
              <w:jc w:val="center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523D5A1" w14:textId="7004DAEF" w:rsidR="00807B62" w:rsidRPr="00807B62" w:rsidRDefault="00807B62" w:rsidP="00871FF5">
            <w:pPr>
              <w:spacing w:line="259" w:lineRule="auto"/>
              <w:jc w:val="center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Method</w:t>
            </w:r>
          </w:p>
        </w:tc>
      </w:tr>
      <w:tr w:rsidR="00CB0DF1" w:rsidRPr="00807B62" w14:paraId="6A4B613D" w14:textId="77777777" w:rsidTr="00C07020">
        <w:trPr>
          <w:trHeight w:val="144"/>
        </w:trPr>
        <w:tc>
          <w:tcPr>
            <w:tcW w:w="0" w:type="auto"/>
            <w:vMerge w:val="restart"/>
            <w:vAlign w:val="center"/>
            <w:hideMark/>
          </w:tcPr>
          <w:p w14:paraId="3D5513B2" w14:textId="054FFFA9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General characteristics</w:t>
            </w:r>
          </w:p>
        </w:tc>
        <w:tc>
          <w:tcPr>
            <w:tcW w:w="0" w:type="auto"/>
            <w:vAlign w:val="center"/>
            <w:hideMark/>
          </w:tcPr>
          <w:p w14:paraId="03E170E1" w14:textId="690F9B2F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Visual inspection</w:t>
            </w:r>
          </w:p>
        </w:tc>
        <w:tc>
          <w:tcPr>
            <w:tcW w:w="0" w:type="auto"/>
            <w:vAlign w:val="center"/>
            <w:hideMark/>
          </w:tcPr>
          <w:p w14:paraId="7AB419B6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  <w:lang w:val="en-IN"/>
              </w:rPr>
              <w:t>Compendial</w:t>
            </w:r>
          </w:p>
        </w:tc>
      </w:tr>
      <w:tr w:rsidR="00CB0DF1" w:rsidRPr="00807B62" w14:paraId="0F12F134" w14:textId="77777777" w:rsidTr="00C07020">
        <w:trPr>
          <w:trHeight w:val="144"/>
        </w:trPr>
        <w:tc>
          <w:tcPr>
            <w:tcW w:w="0" w:type="auto"/>
            <w:vMerge/>
            <w:vAlign w:val="center"/>
            <w:hideMark/>
          </w:tcPr>
          <w:p w14:paraId="68DE4064" w14:textId="77777777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3159375D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46ADA800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  <w:lang w:val="en-IN"/>
              </w:rPr>
              <w:t>Compendial</w:t>
            </w:r>
          </w:p>
        </w:tc>
      </w:tr>
      <w:tr w:rsidR="00CB0DF1" w:rsidRPr="00807B62" w14:paraId="24C8A6DF" w14:textId="77777777" w:rsidTr="00C07020">
        <w:trPr>
          <w:trHeight w:val="144"/>
        </w:trPr>
        <w:tc>
          <w:tcPr>
            <w:tcW w:w="0" w:type="auto"/>
            <w:vMerge/>
            <w:vAlign w:val="center"/>
            <w:hideMark/>
          </w:tcPr>
          <w:p w14:paraId="64BC0C43" w14:textId="77777777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1D2F6545" w14:textId="16C13B09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Osmolality</w:t>
            </w:r>
          </w:p>
        </w:tc>
        <w:tc>
          <w:tcPr>
            <w:tcW w:w="0" w:type="auto"/>
            <w:vAlign w:val="center"/>
            <w:hideMark/>
          </w:tcPr>
          <w:p w14:paraId="3E4CD65E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  <w:lang w:val="en-IN"/>
              </w:rPr>
              <w:t>Compendial</w:t>
            </w:r>
          </w:p>
        </w:tc>
      </w:tr>
      <w:tr w:rsidR="00CB0DF1" w:rsidRPr="00807B62" w14:paraId="669B3931" w14:textId="77777777" w:rsidTr="00C07020">
        <w:trPr>
          <w:trHeight w:val="144"/>
        </w:trPr>
        <w:tc>
          <w:tcPr>
            <w:tcW w:w="0" w:type="auto"/>
            <w:vAlign w:val="center"/>
            <w:hideMark/>
          </w:tcPr>
          <w:p w14:paraId="40B680DE" w14:textId="0E027D66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47AA5E8" w14:textId="10915D3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Peptide mapping</w:t>
            </w:r>
          </w:p>
        </w:tc>
        <w:tc>
          <w:tcPr>
            <w:tcW w:w="0" w:type="auto"/>
            <w:vAlign w:val="center"/>
            <w:hideMark/>
          </w:tcPr>
          <w:p w14:paraId="603B8647" w14:textId="50BCD0A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HPLC or UPLC</w:t>
            </w:r>
            <w:r w:rsidR="00871FF5" w:rsidRPr="00CB0DF1">
              <w:rPr>
                <w:rFonts w:cs="Calibri"/>
                <w:color w:val="000000" w:themeColor="text1"/>
              </w:rPr>
              <w:t>,</w:t>
            </w:r>
            <w:r w:rsidRPr="00807B62">
              <w:rPr>
                <w:rFonts w:cs="Calibri"/>
                <w:color w:val="000000" w:themeColor="text1"/>
              </w:rPr>
              <w:t xml:space="preserve"> based on the </w:t>
            </w:r>
            <w:r w:rsidR="00871FF5" w:rsidRPr="00CB0DF1">
              <w:rPr>
                <w:rFonts w:cs="Calibri"/>
                <w:color w:val="000000" w:themeColor="text1"/>
              </w:rPr>
              <w:t>client's</w:t>
            </w:r>
            <w:r w:rsidRPr="00807B62">
              <w:rPr>
                <w:rFonts w:cs="Calibri"/>
                <w:color w:val="000000" w:themeColor="text1"/>
              </w:rPr>
              <w:t xml:space="preserve"> requirement</w:t>
            </w:r>
          </w:p>
        </w:tc>
      </w:tr>
      <w:tr w:rsidR="00CB0DF1" w:rsidRPr="00807B62" w14:paraId="260473FB" w14:textId="77777777" w:rsidTr="00C07020">
        <w:trPr>
          <w:trHeight w:val="144"/>
        </w:trPr>
        <w:tc>
          <w:tcPr>
            <w:tcW w:w="0" w:type="auto"/>
            <w:vAlign w:val="center"/>
            <w:hideMark/>
          </w:tcPr>
          <w:p w14:paraId="6BEE001D" w14:textId="47E2C2CB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Concentration estimation</w:t>
            </w:r>
          </w:p>
        </w:tc>
        <w:tc>
          <w:tcPr>
            <w:tcW w:w="0" w:type="auto"/>
            <w:vAlign w:val="center"/>
            <w:hideMark/>
          </w:tcPr>
          <w:p w14:paraId="24874748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Solo VPE</w:t>
            </w:r>
          </w:p>
          <w:p w14:paraId="74C65A9D" w14:textId="79274A6D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 xml:space="preserve">UV 280 </w:t>
            </w:r>
            <w:r w:rsidR="00871FF5" w:rsidRPr="00CB0DF1">
              <w:rPr>
                <w:rFonts w:cs="Calibri"/>
                <w:color w:val="000000" w:themeColor="text1"/>
              </w:rPr>
              <w:t>(and</w:t>
            </w:r>
            <w:r w:rsidRPr="00807B62">
              <w:rPr>
                <w:rFonts w:cs="Calibri"/>
                <w:color w:val="000000" w:themeColor="text1"/>
              </w:rPr>
              <w:t xml:space="preserve"> any suitable methods, such as RP, Pro-A)</w:t>
            </w:r>
          </w:p>
        </w:tc>
        <w:tc>
          <w:tcPr>
            <w:tcW w:w="0" w:type="auto"/>
            <w:vAlign w:val="center"/>
            <w:hideMark/>
          </w:tcPr>
          <w:p w14:paraId="788F217B" w14:textId="286AD3F2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 xml:space="preserve">Concentration would be estimated either with customer </w:t>
            </w:r>
            <w:r w:rsidR="00871FF5" w:rsidRPr="00CB0DF1">
              <w:rPr>
                <w:rFonts w:cs="Calibri"/>
                <w:color w:val="000000" w:themeColor="text1"/>
              </w:rPr>
              <w:t>customer-supplied</w:t>
            </w:r>
            <w:r w:rsidRPr="00807B62">
              <w:rPr>
                <w:rFonts w:cs="Calibri"/>
                <w:color w:val="000000" w:themeColor="text1"/>
              </w:rPr>
              <w:t xml:space="preserve"> ex-</w:t>
            </w:r>
            <w:r w:rsidR="00871FF5" w:rsidRPr="00CB0DF1">
              <w:rPr>
                <w:rFonts w:cs="Calibri"/>
                <w:color w:val="000000" w:themeColor="text1"/>
              </w:rPr>
              <w:t>coefficient or</w:t>
            </w:r>
            <w:r w:rsidRPr="00807B62">
              <w:rPr>
                <w:rFonts w:cs="Calibri"/>
                <w:color w:val="000000" w:themeColor="text1"/>
              </w:rPr>
              <w:t xml:space="preserve"> with theoretical values</w:t>
            </w:r>
          </w:p>
        </w:tc>
      </w:tr>
      <w:tr w:rsidR="00CB0DF1" w:rsidRPr="00807B62" w14:paraId="765FE413" w14:textId="77777777" w:rsidTr="00C07020">
        <w:trPr>
          <w:trHeight w:val="144"/>
        </w:trPr>
        <w:tc>
          <w:tcPr>
            <w:tcW w:w="0" w:type="auto"/>
            <w:vMerge w:val="restart"/>
            <w:vAlign w:val="center"/>
            <w:hideMark/>
          </w:tcPr>
          <w:p w14:paraId="13E2273F" w14:textId="7C2488C4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Size variants</w:t>
            </w:r>
          </w:p>
        </w:tc>
        <w:tc>
          <w:tcPr>
            <w:tcW w:w="0" w:type="auto"/>
            <w:vAlign w:val="center"/>
            <w:hideMark/>
          </w:tcPr>
          <w:p w14:paraId="6608652A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SEC-HPLC</w:t>
            </w:r>
          </w:p>
        </w:tc>
        <w:tc>
          <w:tcPr>
            <w:tcW w:w="0" w:type="auto"/>
            <w:vAlign w:val="center"/>
            <w:hideMark/>
          </w:tcPr>
          <w:p w14:paraId="6B1DEED2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HPLC</w:t>
            </w:r>
          </w:p>
        </w:tc>
      </w:tr>
      <w:tr w:rsidR="00CB0DF1" w:rsidRPr="00807B62" w14:paraId="114C2F2B" w14:textId="77777777" w:rsidTr="00C07020">
        <w:trPr>
          <w:trHeight w:val="144"/>
        </w:trPr>
        <w:tc>
          <w:tcPr>
            <w:tcW w:w="0" w:type="auto"/>
            <w:vMerge/>
            <w:vAlign w:val="center"/>
            <w:hideMark/>
          </w:tcPr>
          <w:p w14:paraId="57BD9B6C" w14:textId="77777777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0005514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SDS PAGE</w:t>
            </w:r>
          </w:p>
        </w:tc>
        <w:tc>
          <w:tcPr>
            <w:tcW w:w="0" w:type="auto"/>
            <w:vAlign w:val="center"/>
            <w:hideMark/>
          </w:tcPr>
          <w:p w14:paraId="47CCA7BF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commission training</w:t>
            </w:r>
          </w:p>
        </w:tc>
      </w:tr>
      <w:tr w:rsidR="00CB0DF1" w:rsidRPr="00807B62" w14:paraId="3E0C0BEC" w14:textId="77777777" w:rsidTr="00C07020">
        <w:trPr>
          <w:trHeight w:val="144"/>
        </w:trPr>
        <w:tc>
          <w:tcPr>
            <w:tcW w:w="0" w:type="auto"/>
            <w:vMerge/>
            <w:vAlign w:val="center"/>
            <w:hideMark/>
          </w:tcPr>
          <w:p w14:paraId="32BA43DD" w14:textId="77777777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ECA3473" w14:textId="4B410571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 xml:space="preserve">CE-SDS both </w:t>
            </w:r>
            <w:r w:rsidR="00871FF5" w:rsidRPr="00CB0DF1">
              <w:rPr>
                <w:rFonts w:cs="Calibri"/>
                <w:color w:val="000000" w:themeColor="text1"/>
              </w:rPr>
              <w:t>reducing</w:t>
            </w:r>
            <w:r w:rsidRPr="00807B62">
              <w:rPr>
                <w:rFonts w:cs="Calibri"/>
                <w:color w:val="000000" w:themeColor="text1"/>
              </w:rPr>
              <w:t xml:space="preserve"> and </w:t>
            </w:r>
            <w:r w:rsidR="00871FF5" w:rsidRPr="00CB0DF1">
              <w:rPr>
                <w:rFonts w:cs="Calibri"/>
                <w:color w:val="000000" w:themeColor="text1"/>
              </w:rPr>
              <w:t>non-reducing</w:t>
            </w:r>
          </w:p>
        </w:tc>
        <w:tc>
          <w:tcPr>
            <w:tcW w:w="0" w:type="auto"/>
            <w:vAlign w:val="center"/>
            <w:hideMark/>
          </w:tcPr>
          <w:p w14:paraId="1E4AFE57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</w:p>
        </w:tc>
      </w:tr>
      <w:tr w:rsidR="00CB0DF1" w:rsidRPr="00807B62" w14:paraId="10A66B55" w14:textId="77777777" w:rsidTr="00C07020">
        <w:trPr>
          <w:trHeight w:val="144"/>
        </w:trPr>
        <w:tc>
          <w:tcPr>
            <w:tcW w:w="0" w:type="auto"/>
            <w:vMerge w:val="restart"/>
            <w:vAlign w:val="center"/>
            <w:hideMark/>
          </w:tcPr>
          <w:p w14:paraId="6F323F0A" w14:textId="209FD14C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Charge variants</w:t>
            </w:r>
          </w:p>
        </w:tc>
        <w:tc>
          <w:tcPr>
            <w:tcW w:w="0" w:type="auto"/>
            <w:vAlign w:val="center"/>
            <w:hideMark/>
          </w:tcPr>
          <w:p w14:paraId="75A94875" w14:textId="2E2D2175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IEX</w:t>
            </w:r>
          </w:p>
        </w:tc>
        <w:tc>
          <w:tcPr>
            <w:tcW w:w="0" w:type="auto"/>
            <w:vAlign w:val="center"/>
            <w:hideMark/>
          </w:tcPr>
          <w:p w14:paraId="7A4DAB02" w14:textId="14695EF9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Suitable IEX method</w:t>
            </w:r>
          </w:p>
        </w:tc>
      </w:tr>
      <w:tr w:rsidR="00CB0DF1" w:rsidRPr="00807B62" w14:paraId="40A4C341" w14:textId="77777777" w:rsidTr="00C07020">
        <w:trPr>
          <w:trHeight w:val="144"/>
        </w:trPr>
        <w:tc>
          <w:tcPr>
            <w:tcW w:w="0" w:type="auto"/>
            <w:vMerge/>
            <w:vAlign w:val="center"/>
            <w:hideMark/>
          </w:tcPr>
          <w:p w14:paraId="5B705C3E" w14:textId="77777777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08F917E" w14:textId="296D254A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proofErr w:type="spellStart"/>
            <w:r w:rsidRPr="00807B62">
              <w:rPr>
                <w:rFonts w:cs="Calibri"/>
                <w:color w:val="000000" w:themeColor="text1"/>
              </w:rPr>
              <w:t>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D2F85" w14:textId="5B3C4F83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Protein simple</w:t>
            </w:r>
          </w:p>
        </w:tc>
      </w:tr>
      <w:tr w:rsidR="00CB0DF1" w:rsidRPr="00807B62" w14:paraId="23113FB7" w14:textId="77777777" w:rsidTr="00C07020">
        <w:trPr>
          <w:trHeight w:val="144"/>
        </w:trPr>
        <w:tc>
          <w:tcPr>
            <w:tcW w:w="0" w:type="auto"/>
            <w:vAlign w:val="center"/>
            <w:hideMark/>
          </w:tcPr>
          <w:p w14:paraId="0BE373F7" w14:textId="33C3474E" w:rsidR="00807B62" w:rsidRPr="00807B62" w:rsidRDefault="00807B62" w:rsidP="00250D55">
            <w:pPr>
              <w:spacing w:line="259" w:lineRule="auto"/>
              <w:rPr>
                <w:rFonts w:cs="Calibri"/>
                <w:b/>
                <w:bCs/>
                <w:color w:val="000000" w:themeColor="text1"/>
              </w:rPr>
            </w:pPr>
            <w:r w:rsidRPr="00807B62">
              <w:rPr>
                <w:rFonts w:cs="Calibri"/>
                <w:b/>
                <w:bCs/>
                <w:color w:val="000000" w:themeColor="text1"/>
              </w:rPr>
              <w:t>N-glycan analysis</w:t>
            </w:r>
          </w:p>
        </w:tc>
        <w:tc>
          <w:tcPr>
            <w:tcW w:w="0" w:type="auto"/>
            <w:vAlign w:val="center"/>
            <w:hideMark/>
          </w:tcPr>
          <w:p w14:paraId="2FE47059" w14:textId="77777777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>HILIC chromatography with FLR</w:t>
            </w:r>
          </w:p>
        </w:tc>
        <w:tc>
          <w:tcPr>
            <w:tcW w:w="0" w:type="auto"/>
            <w:vAlign w:val="center"/>
            <w:hideMark/>
          </w:tcPr>
          <w:p w14:paraId="69B6C0D9" w14:textId="15BEB2B4" w:rsidR="00807B62" w:rsidRPr="00807B62" w:rsidRDefault="00807B62" w:rsidP="00871FF5">
            <w:pPr>
              <w:spacing w:line="259" w:lineRule="auto"/>
              <w:rPr>
                <w:rFonts w:cs="Calibri"/>
                <w:color w:val="000000" w:themeColor="text1"/>
              </w:rPr>
            </w:pPr>
            <w:r w:rsidRPr="00807B62">
              <w:rPr>
                <w:rFonts w:cs="Calibri"/>
                <w:color w:val="000000" w:themeColor="text1"/>
              </w:rPr>
              <w:t xml:space="preserve">HILLIC with FLR detection, detailed AF, HF, High mannose, Sialic acid </w:t>
            </w:r>
            <w:r w:rsidR="00871FF5" w:rsidRPr="00CB0DF1">
              <w:rPr>
                <w:rFonts w:cs="Calibri"/>
                <w:color w:val="000000" w:themeColor="text1"/>
              </w:rPr>
              <w:t>content will</w:t>
            </w:r>
            <w:r w:rsidRPr="00807B62">
              <w:rPr>
                <w:rFonts w:cs="Calibri"/>
                <w:color w:val="000000" w:themeColor="text1"/>
              </w:rPr>
              <w:t xml:space="preserve"> be reported</w:t>
            </w:r>
          </w:p>
        </w:tc>
      </w:tr>
      <w:tr w:rsidR="00CB0DF1" w:rsidRPr="00CB0DF1" w14:paraId="1764C0F5" w14:textId="77777777" w:rsidTr="00C07020">
        <w:trPr>
          <w:trHeight w:val="144"/>
        </w:trPr>
        <w:tc>
          <w:tcPr>
            <w:tcW w:w="0" w:type="auto"/>
            <w:vAlign w:val="center"/>
          </w:tcPr>
          <w:p w14:paraId="67E2EF0C" w14:textId="60BE8AF1" w:rsidR="00807B62" w:rsidRPr="00CB0DF1" w:rsidRDefault="00BD2875" w:rsidP="00250D55">
            <w:pPr>
              <w:rPr>
                <w:rFonts w:cs="Calibri"/>
                <w:b/>
                <w:bCs/>
                <w:color w:val="000000" w:themeColor="text1"/>
              </w:rPr>
            </w:pPr>
            <w:r w:rsidRPr="00CB0DF1">
              <w:rPr>
                <w:rFonts w:cs="Calibri"/>
                <w:b/>
                <w:bCs/>
                <w:color w:val="000000" w:themeColor="text1"/>
              </w:rPr>
              <w:t>Excipients</w:t>
            </w:r>
          </w:p>
        </w:tc>
        <w:tc>
          <w:tcPr>
            <w:tcW w:w="0" w:type="auto"/>
            <w:vAlign w:val="center"/>
          </w:tcPr>
          <w:p w14:paraId="07F98424" w14:textId="72BBBB1F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 xml:space="preserve">CAD, or </w:t>
            </w:r>
            <w:r w:rsidR="00CB0DF1">
              <w:rPr>
                <w:rFonts w:cs="Calibri"/>
                <w:color w:val="000000" w:themeColor="text1"/>
                <w:kern w:val="24"/>
              </w:rPr>
              <w:t>UV-based,</w:t>
            </w:r>
            <w:r w:rsidRPr="00CB0DF1">
              <w:rPr>
                <w:rFonts w:cs="Calibri"/>
                <w:color w:val="000000" w:themeColor="text1"/>
                <w:kern w:val="24"/>
              </w:rPr>
              <w:t xml:space="preserve"> with various chromatography techniques</w:t>
            </w:r>
          </w:p>
        </w:tc>
        <w:tc>
          <w:tcPr>
            <w:tcW w:w="0" w:type="auto"/>
            <w:vAlign w:val="center"/>
          </w:tcPr>
          <w:p w14:paraId="0A4F1852" w14:textId="77777777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</w:p>
        </w:tc>
      </w:tr>
      <w:tr w:rsidR="00CB0DF1" w:rsidRPr="00CB0DF1" w14:paraId="72FDE4C6" w14:textId="77777777" w:rsidTr="00C07020">
        <w:trPr>
          <w:trHeight w:val="144"/>
        </w:trPr>
        <w:tc>
          <w:tcPr>
            <w:tcW w:w="0" w:type="auto"/>
            <w:vMerge w:val="restart"/>
            <w:vAlign w:val="center"/>
          </w:tcPr>
          <w:p w14:paraId="0F4B2F34" w14:textId="7FE4967C" w:rsidR="00807B62" w:rsidRPr="00CB0DF1" w:rsidRDefault="00871FF5" w:rsidP="00250D55">
            <w:pPr>
              <w:rPr>
                <w:rFonts w:cs="Calibri"/>
                <w:b/>
                <w:bCs/>
                <w:color w:val="000000" w:themeColor="text1"/>
              </w:rPr>
            </w:pPr>
            <w:r w:rsidRPr="00CB0DF1">
              <w:rPr>
                <w:rFonts w:cs="Calibri"/>
                <w:b/>
                <w:bCs/>
                <w:color w:val="000000" w:themeColor="text1"/>
              </w:rPr>
              <w:t xml:space="preserve">Product-related </w:t>
            </w:r>
            <w:r w:rsidR="00BD2875" w:rsidRPr="00CB0DF1">
              <w:rPr>
                <w:rFonts w:cs="Calibri"/>
                <w:b/>
                <w:bCs/>
                <w:color w:val="000000" w:themeColor="text1"/>
              </w:rPr>
              <w:t>impurities</w:t>
            </w:r>
          </w:p>
        </w:tc>
        <w:tc>
          <w:tcPr>
            <w:tcW w:w="0" w:type="auto"/>
            <w:vAlign w:val="center"/>
          </w:tcPr>
          <w:p w14:paraId="525E9A35" w14:textId="00897DC8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>HCP</w:t>
            </w:r>
          </w:p>
        </w:tc>
        <w:tc>
          <w:tcPr>
            <w:tcW w:w="0" w:type="auto"/>
            <w:vAlign w:val="center"/>
          </w:tcPr>
          <w:p w14:paraId="124EC590" w14:textId="52EB923B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>Kit based</w:t>
            </w:r>
          </w:p>
        </w:tc>
      </w:tr>
      <w:tr w:rsidR="00CB0DF1" w:rsidRPr="00CB0DF1" w14:paraId="131F0070" w14:textId="77777777" w:rsidTr="00C07020">
        <w:trPr>
          <w:trHeight w:val="144"/>
        </w:trPr>
        <w:tc>
          <w:tcPr>
            <w:tcW w:w="0" w:type="auto"/>
            <w:vMerge/>
            <w:vAlign w:val="center"/>
          </w:tcPr>
          <w:p w14:paraId="113E7A5E" w14:textId="77777777" w:rsidR="00807B62" w:rsidRPr="00CB0DF1" w:rsidRDefault="00807B62" w:rsidP="00250D55">
            <w:pPr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4E91422" w14:textId="3255CF21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>HCDNA</w:t>
            </w:r>
          </w:p>
        </w:tc>
        <w:tc>
          <w:tcPr>
            <w:tcW w:w="0" w:type="auto"/>
            <w:vAlign w:val="center"/>
          </w:tcPr>
          <w:p w14:paraId="1CB627BB" w14:textId="20F7FBD5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>RT PCR</w:t>
            </w:r>
          </w:p>
        </w:tc>
      </w:tr>
      <w:tr w:rsidR="00CB0DF1" w:rsidRPr="00CB0DF1" w14:paraId="730DAB6C" w14:textId="77777777" w:rsidTr="00C07020">
        <w:trPr>
          <w:trHeight w:val="144"/>
        </w:trPr>
        <w:tc>
          <w:tcPr>
            <w:tcW w:w="0" w:type="auto"/>
            <w:vMerge/>
            <w:vAlign w:val="center"/>
          </w:tcPr>
          <w:p w14:paraId="27607173" w14:textId="77777777" w:rsidR="00807B62" w:rsidRPr="00CB0DF1" w:rsidRDefault="00807B62" w:rsidP="00250D55">
            <w:pPr>
              <w:rPr>
                <w:rFonts w:cs="Calibri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9ED1B6D" w14:textId="35AB2445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>Protein-A leachates</w:t>
            </w:r>
          </w:p>
        </w:tc>
        <w:tc>
          <w:tcPr>
            <w:tcW w:w="0" w:type="auto"/>
            <w:vAlign w:val="center"/>
          </w:tcPr>
          <w:p w14:paraId="5841E57C" w14:textId="58D999B3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>ELISA</w:t>
            </w:r>
          </w:p>
        </w:tc>
      </w:tr>
      <w:tr w:rsidR="00CB0DF1" w:rsidRPr="00CB0DF1" w14:paraId="3C6C9AB8" w14:textId="77777777" w:rsidTr="00C07020">
        <w:trPr>
          <w:trHeight w:val="144"/>
        </w:trPr>
        <w:tc>
          <w:tcPr>
            <w:tcW w:w="0" w:type="auto"/>
            <w:vAlign w:val="center"/>
          </w:tcPr>
          <w:p w14:paraId="6E764538" w14:textId="5BB3D0FF" w:rsidR="00807B62" w:rsidRPr="00CB0DF1" w:rsidRDefault="00871FF5" w:rsidP="00250D55">
            <w:pPr>
              <w:rPr>
                <w:rFonts w:cs="Calibri"/>
                <w:b/>
                <w:bCs/>
                <w:color w:val="000000" w:themeColor="text1"/>
              </w:rPr>
            </w:pPr>
            <w:r w:rsidRPr="00CB0DF1">
              <w:rPr>
                <w:rFonts w:cs="Calibri"/>
                <w:b/>
                <w:bCs/>
                <w:color w:val="000000" w:themeColor="text1"/>
              </w:rPr>
              <w:t>Bioassay</w:t>
            </w:r>
          </w:p>
        </w:tc>
        <w:tc>
          <w:tcPr>
            <w:tcW w:w="0" w:type="auto"/>
            <w:vAlign w:val="center"/>
          </w:tcPr>
          <w:p w14:paraId="4A4A6044" w14:textId="65E3696C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 xml:space="preserve">Relevant </w:t>
            </w:r>
            <w:r w:rsidR="00871FF5" w:rsidRPr="00CB0DF1">
              <w:rPr>
                <w:rFonts w:cs="Calibri"/>
                <w:color w:val="000000" w:themeColor="text1"/>
                <w:kern w:val="24"/>
              </w:rPr>
              <w:t>bioassays</w:t>
            </w:r>
          </w:p>
        </w:tc>
        <w:tc>
          <w:tcPr>
            <w:tcW w:w="0" w:type="auto"/>
            <w:vAlign w:val="center"/>
          </w:tcPr>
          <w:p w14:paraId="225BF256" w14:textId="5267A16A" w:rsidR="00807B62" w:rsidRPr="00CB0DF1" w:rsidRDefault="00807B62" w:rsidP="00871FF5">
            <w:pPr>
              <w:rPr>
                <w:rFonts w:cs="Calibri"/>
                <w:color w:val="000000" w:themeColor="text1"/>
              </w:rPr>
            </w:pPr>
            <w:r w:rsidRPr="00CB0DF1">
              <w:rPr>
                <w:rFonts w:cs="Calibri"/>
                <w:color w:val="000000" w:themeColor="text1"/>
                <w:kern w:val="24"/>
              </w:rPr>
              <w:t xml:space="preserve">Either ELISA or </w:t>
            </w:r>
            <w:r w:rsidR="00CB0DF1">
              <w:rPr>
                <w:rFonts w:cs="Calibri"/>
                <w:color w:val="000000" w:themeColor="text1"/>
                <w:kern w:val="24"/>
              </w:rPr>
              <w:t xml:space="preserve">a </w:t>
            </w:r>
            <w:r w:rsidR="00871FF5" w:rsidRPr="00CB0DF1">
              <w:rPr>
                <w:rFonts w:cs="Calibri"/>
                <w:color w:val="000000" w:themeColor="text1"/>
                <w:kern w:val="24"/>
              </w:rPr>
              <w:t>cell-based</w:t>
            </w:r>
            <w:r w:rsidRPr="00CB0DF1">
              <w:rPr>
                <w:rFonts w:cs="Calibri"/>
                <w:color w:val="000000" w:themeColor="text1"/>
                <w:kern w:val="24"/>
              </w:rPr>
              <w:t xml:space="preserve"> assay</w:t>
            </w:r>
          </w:p>
        </w:tc>
      </w:tr>
    </w:tbl>
    <w:p w14:paraId="3D36E2A1" w14:textId="77777777" w:rsidR="00D96AD1" w:rsidRDefault="00D96AD1" w:rsidP="002B7360"/>
    <w:p w14:paraId="23AC0ABF" w14:textId="749F3434" w:rsidR="00B310B2" w:rsidRDefault="006128CE" w:rsidP="00F06421">
      <w:pPr>
        <w:spacing w:after="0"/>
        <w:jc w:val="center"/>
        <w:rPr>
          <w:b/>
          <w:bCs/>
          <w:color w:val="2E74B5" w:themeColor="accent1" w:themeShade="BF"/>
          <w:sz w:val="28"/>
          <w:szCs w:val="28"/>
          <w:lang w:val="en-IN"/>
        </w:rPr>
      </w:pPr>
      <w:r w:rsidRPr="006128CE">
        <w:rPr>
          <w:b/>
          <w:bCs/>
          <w:color w:val="2E74B5" w:themeColor="accent1" w:themeShade="BF"/>
          <w:sz w:val="28"/>
          <w:szCs w:val="28"/>
          <w:lang w:val="en-IN"/>
        </w:rPr>
        <w:t>Bioassay capabilities for biosimilars and peptides</w:t>
      </w:r>
    </w:p>
    <w:p w14:paraId="7C14CE4A" w14:textId="69D63336" w:rsidR="00835995" w:rsidRPr="00835995" w:rsidRDefault="00F06421" w:rsidP="00835995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A98D06" wp14:editId="597780EC">
            <wp:simplePos x="0" y="0"/>
            <wp:positionH relativeFrom="column">
              <wp:posOffset>4135120</wp:posOffset>
            </wp:positionH>
            <wp:positionV relativeFrom="paragraph">
              <wp:posOffset>181610</wp:posOffset>
            </wp:positionV>
            <wp:extent cx="1363345" cy="1107440"/>
            <wp:effectExtent l="0" t="0" r="8255" b="0"/>
            <wp:wrapTight wrapText="bothSides">
              <wp:wrapPolygon edited="0">
                <wp:start x="0" y="0"/>
                <wp:lineTo x="0" y="21179"/>
                <wp:lineTo x="21429" y="21179"/>
                <wp:lineTo x="21429" y="0"/>
                <wp:lineTo x="0" y="0"/>
              </wp:wrapPolygon>
            </wp:wrapTight>
            <wp:docPr id="2018928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10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995" w:rsidRPr="00835995">
        <w:rPr>
          <w:b/>
          <w:bCs/>
        </w:rPr>
        <w:t>Cell-based Assays:</w:t>
      </w:r>
    </w:p>
    <w:p w14:paraId="453AE179" w14:textId="52D0403B" w:rsidR="00835995" w:rsidRPr="00835995" w:rsidRDefault="00835995" w:rsidP="00835995">
      <w:pPr>
        <w:numPr>
          <w:ilvl w:val="0"/>
          <w:numId w:val="5"/>
        </w:numPr>
        <w:spacing w:after="0"/>
      </w:pPr>
      <w:r w:rsidRPr="00835995">
        <w:t xml:space="preserve"> Cell-based bioassays for MOA or lot release </w:t>
      </w:r>
    </w:p>
    <w:p w14:paraId="7EE8AAB5" w14:textId="5A320525" w:rsidR="00835995" w:rsidRPr="00835995" w:rsidRDefault="00835995" w:rsidP="00835995">
      <w:pPr>
        <w:numPr>
          <w:ilvl w:val="1"/>
          <w:numId w:val="5"/>
        </w:numPr>
        <w:spacing w:after="0"/>
      </w:pPr>
      <w:r w:rsidRPr="00835995">
        <w:t>Proliferation assays</w:t>
      </w:r>
    </w:p>
    <w:p w14:paraId="3EE9D418" w14:textId="47A5A145" w:rsidR="00835995" w:rsidRPr="00835995" w:rsidRDefault="00835995" w:rsidP="00835995">
      <w:pPr>
        <w:numPr>
          <w:ilvl w:val="1"/>
          <w:numId w:val="5"/>
        </w:numPr>
        <w:spacing w:after="0"/>
      </w:pPr>
      <w:r w:rsidRPr="00835995">
        <w:t>Cytotoxicity assays</w:t>
      </w:r>
    </w:p>
    <w:p w14:paraId="2B7A7DC1" w14:textId="10B77A29" w:rsidR="00835995" w:rsidRPr="00835995" w:rsidRDefault="00835995" w:rsidP="00835995">
      <w:pPr>
        <w:numPr>
          <w:ilvl w:val="1"/>
          <w:numId w:val="5"/>
        </w:numPr>
        <w:spacing w:after="0"/>
      </w:pPr>
      <w:r w:rsidRPr="00835995">
        <w:t>T-cell activation assays</w:t>
      </w:r>
    </w:p>
    <w:p w14:paraId="15371135" w14:textId="77777777" w:rsidR="00835995" w:rsidRPr="00835995" w:rsidRDefault="00835995" w:rsidP="00835995">
      <w:pPr>
        <w:numPr>
          <w:ilvl w:val="1"/>
          <w:numId w:val="5"/>
        </w:numPr>
        <w:spacing w:after="0"/>
      </w:pPr>
      <w:r w:rsidRPr="00835995">
        <w:t>Flow cytometry analysis</w:t>
      </w:r>
    </w:p>
    <w:p w14:paraId="7C9BEBA7" w14:textId="77777777" w:rsidR="00835995" w:rsidRPr="00835995" w:rsidRDefault="00835995" w:rsidP="00B97CDB">
      <w:pPr>
        <w:numPr>
          <w:ilvl w:val="0"/>
          <w:numId w:val="5"/>
        </w:numPr>
        <w:spacing w:after="0"/>
      </w:pPr>
      <w:r w:rsidRPr="00835995">
        <w:t>Fc Effector assays</w:t>
      </w:r>
    </w:p>
    <w:p w14:paraId="04AC57DD" w14:textId="77777777" w:rsidR="00835995" w:rsidRPr="00835995" w:rsidRDefault="00835995" w:rsidP="00B97CDB">
      <w:pPr>
        <w:numPr>
          <w:ilvl w:val="1"/>
          <w:numId w:val="5"/>
        </w:numPr>
        <w:spacing w:after="0"/>
      </w:pPr>
      <w:r w:rsidRPr="00835995">
        <w:t>ADCC, ADCP, CDC</w:t>
      </w:r>
    </w:p>
    <w:p w14:paraId="62B365DE" w14:textId="5D20669A" w:rsidR="00835995" w:rsidRPr="00835995" w:rsidRDefault="00E66950" w:rsidP="00835995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E3E31C" wp14:editId="5C9D3D0C">
            <wp:simplePos x="0" y="0"/>
            <wp:positionH relativeFrom="column">
              <wp:posOffset>3790950</wp:posOffset>
            </wp:positionH>
            <wp:positionV relativeFrom="paragraph">
              <wp:posOffset>156845</wp:posOffset>
            </wp:positionV>
            <wp:extent cx="1932305" cy="927147"/>
            <wp:effectExtent l="0" t="0" r="0" b="6350"/>
            <wp:wrapTight wrapText="bothSides">
              <wp:wrapPolygon edited="0">
                <wp:start x="0" y="0"/>
                <wp:lineTo x="0" y="3107"/>
                <wp:lineTo x="2768" y="7101"/>
                <wp:lineTo x="2768" y="21304"/>
                <wp:lineTo x="21295" y="21304"/>
                <wp:lineTo x="21295" y="16422"/>
                <wp:lineTo x="19165" y="14203"/>
                <wp:lineTo x="19165" y="7101"/>
                <wp:lineTo x="21295" y="3107"/>
                <wp:lineTo x="21295" y="0"/>
                <wp:lineTo x="0" y="0"/>
              </wp:wrapPolygon>
            </wp:wrapTight>
            <wp:docPr id="1738300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927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35995" w:rsidRPr="00835995">
        <w:rPr>
          <w:b/>
          <w:bCs/>
        </w:rPr>
        <w:t>Binding assay:</w:t>
      </w:r>
    </w:p>
    <w:p w14:paraId="1757D26A" w14:textId="2F3A268C" w:rsidR="00835995" w:rsidRPr="00835995" w:rsidRDefault="00835995" w:rsidP="00B97CDB">
      <w:pPr>
        <w:numPr>
          <w:ilvl w:val="1"/>
          <w:numId w:val="5"/>
        </w:numPr>
        <w:spacing w:after="0"/>
      </w:pPr>
      <w:r w:rsidRPr="00835995">
        <w:t>Fab Binding</w:t>
      </w:r>
    </w:p>
    <w:p w14:paraId="1F2FDB0A" w14:textId="0E33BC2A" w:rsidR="00835995" w:rsidRPr="00835995" w:rsidRDefault="00835995" w:rsidP="00B97CDB">
      <w:pPr>
        <w:numPr>
          <w:ilvl w:val="1"/>
          <w:numId w:val="5"/>
        </w:numPr>
        <w:spacing w:after="0"/>
      </w:pPr>
      <w:proofErr w:type="spellStart"/>
      <w:r w:rsidRPr="00835995">
        <w:t>FcRn</w:t>
      </w:r>
      <w:proofErr w:type="spellEnd"/>
      <w:r w:rsidRPr="00835995">
        <w:t xml:space="preserve">, Fc </w:t>
      </w:r>
      <w:r w:rsidR="00B97CDB">
        <w:t>gamma</w:t>
      </w:r>
      <w:r w:rsidRPr="00835995">
        <w:t xml:space="preserve"> I, II, III </w:t>
      </w:r>
    </w:p>
    <w:p w14:paraId="09F2E0C2" w14:textId="06346327" w:rsidR="00835995" w:rsidRDefault="00835995" w:rsidP="00B97CDB">
      <w:pPr>
        <w:numPr>
          <w:ilvl w:val="1"/>
          <w:numId w:val="5"/>
        </w:numPr>
        <w:spacing w:after="0"/>
      </w:pPr>
      <w:r w:rsidRPr="00835995">
        <w:t>SPR-based binding assays</w:t>
      </w:r>
    </w:p>
    <w:p w14:paraId="7800449F" w14:textId="31C28121" w:rsidR="00F06421" w:rsidRPr="00F06421" w:rsidRDefault="00F06421" w:rsidP="00F06421">
      <w:pPr>
        <w:spacing w:after="0"/>
      </w:pPr>
      <w:r w:rsidRPr="00F06421">
        <w:rPr>
          <w:b/>
          <w:bCs/>
        </w:rPr>
        <w:t>Cell-based Assays:</w:t>
      </w:r>
    </w:p>
    <w:p w14:paraId="3D558B90" w14:textId="77777777" w:rsidR="00F06421" w:rsidRPr="00F06421" w:rsidRDefault="00F06421" w:rsidP="00F06421">
      <w:pPr>
        <w:numPr>
          <w:ilvl w:val="1"/>
          <w:numId w:val="5"/>
        </w:numPr>
        <w:spacing w:after="0"/>
      </w:pPr>
      <w:r w:rsidRPr="00F06421">
        <w:t>T-cell activation assays</w:t>
      </w:r>
    </w:p>
    <w:p w14:paraId="15D7DA46" w14:textId="3D6B0D04" w:rsidR="00F06421" w:rsidRPr="00F06421" w:rsidRDefault="00F06421" w:rsidP="00F06421">
      <w:pPr>
        <w:numPr>
          <w:ilvl w:val="1"/>
          <w:numId w:val="5"/>
        </w:numPr>
        <w:spacing w:after="0"/>
      </w:pPr>
      <w:r w:rsidRPr="00F06421">
        <w:t xml:space="preserve"> Flow-based binding assays</w:t>
      </w:r>
    </w:p>
    <w:p w14:paraId="2616AACE" w14:textId="2BD2E098" w:rsidR="00835995" w:rsidRPr="002B7360" w:rsidRDefault="00F06421" w:rsidP="00835995">
      <w:pPr>
        <w:numPr>
          <w:ilvl w:val="1"/>
          <w:numId w:val="5"/>
        </w:numPr>
        <w:spacing w:after="0"/>
      </w:pPr>
      <w:r w:rsidRPr="00F06421">
        <w:t xml:space="preserve"> ELISA-based binding assays for </w:t>
      </w:r>
      <w:r>
        <w:t>both</w:t>
      </w:r>
      <w:r w:rsidRPr="00F06421">
        <w:t xml:space="preserve"> arms of the Bispecific antibody</w:t>
      </w:r>
    </w:p>
    <w:sectPr w:rsidR="00835995" w:rsidRPr="002B7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F30FE"/>
    <w:multiLevelType w:val="hybridMultilevel"/>
    <w:tmpl w:val="7640D728"/>
    <w:lvl w:ilvl="0" w:tplc="D9AE6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605D5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9CEBA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2E05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ECD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9EF5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3C48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FA94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82B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3545F3"/>
    <w:multiLevelType w:val="hybridMultilevel"/>
    <w:tmpl w:val="6880633C"/>
    <w:lvl w:ilvl="0" w:tplc="5B9616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30A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F03C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782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40D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2E49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C02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9A2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865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527482"/>
    <w:multiLevelType w:val="hybridMultilevel"/>
    <w:tmpl w:val="DF904DD6"/>
    <w:lvl w:ilvl="0" w:tplc="5EE4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1EEB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ED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F45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C447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A49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40D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30FB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E622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BC02E8"/>
    <w:multiLevelType w:val="hybridMultilevel"/>
    <w:tmpl w:val="44D2A276"/>
    <w:lvl w:ilvl="0" w:tplc="1BACF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E0C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70BB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887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3A4B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66C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FA0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52B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584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66E3DDA"/>
    <w:multiLevelType w:val="hybridMultilevel"/>
    <w:tmpl w:val="2ACC3570"/>
    <w:lvl w:ilvl="0" w:tplc="6D5E3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EE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A818B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62D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BA1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D08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26B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B2D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6AD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2F64322"/>
    <w:multiLevelType w:val="hybridMultilevel"/>
    <w:tmpl w:val="573880B8"/>
    <w:lvl w:ilvl="0" w:tplc="779C2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88F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EE6F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0AD4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BA4A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5C3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E3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6E6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4E8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A987723"/>
    <w:multiLevelType w:val="hybridMultilevel"/>
    <w:tmpl w:val="9B3273E8"/>
    <w:lvl w:ilvl="0" w:tplc="13BA1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00BB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2CD5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E9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52E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BCE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A43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A00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0EF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61352240">
    <w:abstractNumId w:val="1"/>
  </w:num>
  <w:num w:numId="2" w16cid:durableId="1498617689">
    <w:abstractNumId w:val="6"/>
  </w:num>
  <w:num w:numId="3" w16cid:durableId="1215772306">
    <w:abstractNumId w:val="5"/>
  </w:num>
  <w:num w:numId="4" w16cid:durableId="2013139604">
    <w:abstractNumId w:val="2"/>
  </w:num>
  <w:num w:numId="5" w16cid:durableId="392704135">
    <w:abstractNumId w:val="0"/>
  </w:num>
  <w:num w:numId="6" w16cid:durableId="89815271">
    <w:abstractNumId w:val="4"/>
  </w:num>
  <w:num w:numId="7" w16cid:durableId="1456562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3sTA1MjM3NDS1MDRQ0lEKTi0uzszPAykwrAUAKZZxZiwAAAA="/>
  </w:docVars>
  <w:rsids>
    <w:rsidRoot w:val="004E3388"/>
    <w:rsid w:val="00112232"/>
    <w:rsid w:val="00146313"/>
    <w:rsid w:val="002377E6"/>
    <w:rsid w:val="00250D55"/>
    <w:rsid w:val="002B7360"/>
    <w:rsid w:val="003F0DAC"/>
    <w:rsid w:val="00460650"/>
    <w:rsid w:val="00462B02"/>
    <w:rsid w:val="004E3388"/>
    <w:rsid w:val="00576530"/>
    <w:rsid w:val="005C21F4"/>
    <w:rsid w:val="005D0767"/>
    <w:rsid w:val="006128CE"/>
    <w:rsid w:val="00676B83"/>
    <w:rsid w:val="006C45A1"/>
    <w:rsid w:val="006C4E74"/>
    <w:rsid w:val="007D6922"/>
    <w:rsid w:val="007F57D2"/>
    <w:rsid w:val="007F6A4E"/>
    <w:rsid w:val="00807B62"/>
    <w:rsid w:val="00814B1A"/>
    <w:rsid w:val="00830C9A"/>
    <w:rsid w:val="00835995"/>
    <w:rsid w:val="00871FF5"/>
    <w:rsid w:val="008D4EEE"/>
    <w:rsid w:val="00906E49"/>
    <w:rsid w:val="009B29D5"/>
    <w:rsid w:val="00AB6924"/>
    <w:rsid w:val="00AF3C8D"/>
    <w:rsid w:val="00B310B2"/>
    <w:rsid w:val="00B71BFC"/>
    <w:rsid w:val="00B97CDB"/>
    <w:rsid w:val="00BC0956"/>
    <w:rsid w:val="00BD2875"/>
    <w:rsid w:val="00C07020"/>
    <w:rsid w:val="00CB0DF1"/>
    <w:rsid w:val="00CF6570"/>
    <w:rsid w:val="00D40CF7"/>
    <w:rsid w:val="00D96AD1"/>
    <w:rsid w:val="00E04CBC"/>
    <w:rsid w:val="00E10E37"/>
    <w:rsid w:val="00E66950"/>
    <w:rsid w:val="00E85E19"/>
    <w:rsid w:val="00F0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3774AC6A"/>
  <w15:chartTrackingRefBased/>
  <w15:docId w15:val="{853D2814-74EC-42B7-98C3-3C09D716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3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88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8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8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3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8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C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711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911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1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198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148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62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13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65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4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3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2521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8657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5364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58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47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967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54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67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789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4854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8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08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6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5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5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062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69848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896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1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08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7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681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790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350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24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e5dc02-e6ee-47b4-9a08-47af29566b84" xsi:nil="true"/>
    <lcf76f155ced4ddcb4097134ff3c332f xmlns="473d767a-04be-40d7-8244-e99b02a801a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7A85908EC8EF4397986CA8890A01D0" ma:contentTypeVersion="11" ma:contentTypeDescription="Create a new document." ma:contentTypeScope="" ma:versionID="4b532ae07d345b98394f62705881a1eb">
  <xsd:schema xmlns:xsd="http://www.w3.org/2001/XMLSchema" xmlns:xs="http://www.w3.org/2001/XMLSchema" xmlns:p="http://schemas.microsoft.com/office/2006/metadata/properties" xmlns:ns2="473d767a-04be-40d7-8244-e99b02a801a1" xmlns:ns3="0ce5dc02-e6ee-47b4-9a08-47af29566b84" targetNamespace="http://schemas.microsoft.com/office/2006/metadata/properties" ma:root="true" ma:fieldsID="149da395c8df46ab2c52dd649b78e429" ns2:_="" ns3:_="">
    <xsd:import namespace="473d767a-04be-40d7-8244-e99b02a801a1"/>
    <xsd:import namespace="0ce5dc02-e6ee-47b4-9a08-47af29566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d767a-04be-40d7-8244-e99b02a80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1a3b04c-5651-4426-bba6-84f608af0f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5dc02-e6ee-47b4-9a08-47af29566b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a880de-1124-421b-a879-c7290c5edf58}" ma:internalName="TaxCatchAll" ma:showField="CatchAllData" ma:web="0ce5dc02-e6ee-47b4-9a08-47af29566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4CC37B-82F5-4FFA-9B9F-C19BC5B29A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265438-D2ED-45C8-AA85-467659E9F9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9F936-DB05-4C2A-967C-5B570DAC69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434</Words>
  <Characters>3149</Characters>
  <Application>Microsoft Office Word</Application>
  <DocSecurity>0</DocSecurity>
  <Lines>262</Lines>
  <Paragraphs>155</Paragraphs>
  <ScaleCrop>false</ScaleCrop>
  <Company>DRL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Mithilkumar Jitendrakumar</dc:creator>
  <cp:keywords/>
  <dc:description/>
  <cp:lastModifiedBy>Mithilkumar Jitendrakumar</cp:lastModifiedBy>
  <cp:revision>40</cp:revision>
  <dcterms:created xsi:type="dcterms:W3CDTF">2025-06-30T09:15:00Z</dcterms:created>
  <dcterms:modified xsi:type="dcterms:W3CDTF">2025-06-30T09:43:00Z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0x010100B67A85908EC8EF4397986CA8890A01D0</vt:lpwstr>
  </property>
</Properties>
</file>