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МІНІСТЕРСТВО ОСВІТИ І НАУКИ УКРАЇНИ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НАЦІОНАЛЬНИЙ АВІАЦІЙНИЙ УНІВЕРСИТЕТ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color w:val="000000" w:themeColor="text1"/>
          <w:sz w:val="28"/>
          <w:szCs w:val="28"/>
          <w:lang w:val="uk-UA"/>
        </w:rPr>
        <w:t>Кафедра прикладної математики</w:t>
      </w: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Звіт з лабораторної роботи №</w:t>
      </w:r>
      <w:r w:rsidR="00D53DD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3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З дисципліни «Методи </w:t>
      </w:r>
      <w:r w:rsidR="00E06F07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штучного інтелекту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»</w:t>
      </w:r>
    </w:p>
    <w:p w:rsidR="00670379" w:rsidRPr="0028507E" w:rsidRDefault="00670379" w:rsidP="00670379">
      <w:pPr>
        <w:spacing w:line="276" w:lineRule="auto"/>
        <w:ind w:firstLine="284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center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B2696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Викон</w:t>
      </w:r>
      <w:r w:rsidR="004D75ED"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ав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="00FC22E6">
        <w:rPr>
          <w:rFonts w:ascii="Times New Roman" w:hAnsi="Times New Roman"/>
          <w:color w:val="000000" w:themeColor="text1"/>
          <w:sz w:val="28"/>
          <w:szCs w:val="28"/>
          <w:lang w:val="uk-UA"/>
        </w:rPr>
        <w:t>Полуянов В.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В.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Перевірила: </w:t>
      </w:r>
      <w:r w:rsidR="00E06F07">
        <w:rPr>
          <w:rFonts w:ascii="Times New Roman" w:hAnsi="Times New Roman"/>
          <w:color w:val="000000" w:themeColor="text1"/>
          <w:sz w:val="28"/>
          <w:szCs w:val="28"/>
          <w:lang w:val="uk-UA"/>
        </w:rPr>
        <w:t>Юрчук І. А.</w:t>
      </w:r>
      <w:r w:rsidRPr="0028507E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ind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firstLine="284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062E07" w:rsidRPr="0028507E" w:rsidRDefault="00062E07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670379" w:rsidP="00670379">
      <w:pPr>
        <w:spacing w:line="360" w:lineRule="auto"/>
        <w:ind w:right="640" w:firstLine="284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</w:p>
    <w:p w:rsidR="00670379" w:rsidRPr="0028507E" w:rsidRDefault="00E06F07" w:rsidP="00670379">
      <w:pPr>
        <w:ind w:firstLine="284"/>
        <w:jc w:val="center"/>
        <w:rPr>
          <w:rFonts w:ascii="Times New Roman" w:hAnsi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>Київ 2019</w:t>
      </w:r>
      <w:r w:rsidR="00670379" w:rsidRPr="0028507E">
        <w:rPr>
          <w:rFonts w:ascii="Times New Roman" w:hAnsi="Times New Roman"/>
          <w:color w:val="000000" w:themeColor="text1"/>
          <w:sz w:val="24"/>
          <w:szCs w:val="24"/>
          <w:lang w:val="uk-UA"/>
        </w:rPr>
        <w:br w:type="page"/>
      </w:r>
    </w:p>
    <w:p w:rsidR="00670379" w:rsidRPr="00601E32" w:rsidRDefault="00670379" w:rsidP="00043F35">
      <w:pPr>
        <w:spacing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601E3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lastRenderedPageBreak/>
        <w:t>Постановка задач</w:t>
      </w:r>
      <w:proofErr w:type="spellStart"/>
      <w:r w:rsidR="00043F35" w:rsidRPr="00601E32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i</w:t>
      </w:r>
      <w:proofErr w:type="spellEnd"/>
    </w:p>
    <w:p w:rsidR="008D233A" w:rsidRPr="00601E32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Ознайомитися з теоретичними відомостями даної лабораторної. </w:t>
      </w:r>
    </w:p>
    <w:p w:rsidR="008D233A" w:rsidRPr="00601E32" w:rsidRDefault="008D233A" w:rsidP="00043F35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Реалізувати ПЗ, яке на формі буде представляти користувачу </w:t>
      </w:r>
      <w:r w:rsidR="00D53DDE">
        <w:rPr>
          <w:rFonts w:ascii="Times New Roman" w:hAnsi="Times New Roman"/>
          <w:color w:val="000000" w:themeColor="text1"/>
          <w:sz w:val="28"/>
          <w:szCs w:val="28"/>
          <w:lang w:val="uk-UA"/>
        </w:rPr>
        <w:t>імплементацію фреймової системи</w:t>
      </w:r>
      <w:r w:rsidRPr="00601E32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. Продемонструвати роботу ПЗ. </w:t>
      </w:r>
    </w:p>
    <w:p w:rsidR="00670379" w:rsidRPr="002B2696" w:rsidRDefault="00670379" w:rsidP="0028507E">
      <w:pPr>
        <w:spacing w:after="0" w:line="360" w:lineRule="auto"/>
        <w:ind w:left="360"/>
        <w:jc w:val="center"/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Теоретична частина</w:t>
      </w: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Фрейм</w:t>
      </w: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(англ. </w:t>
      </w:r>
      <w:proofErr w:type="spellStart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frame</w:t>
      </w:r>
      <w:proofErr w:type="spellEnd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 — «каркас», «рамка») — це структура, що описує деякий складний об'єкт або абстрактний образ або модель для представлення деякої концепції (метод представлення знань). Модель містить </w:t>
      </w:r>
      <w:proofErr w:type="spellStart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слоти</w:t>
      </w:r>
      <w:proofErr w:type="spellEnd"/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, визначені фасетами. З такої моделі певної концепції нічого не можна забрати, атрибу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ти моделі можна лише заповнити.</w:t>
      </w: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 xml:space="preserve">Загальну ідею фреймового способу подання знань сформулював </w:t>
      </w:r>
      <w:proofErr w:type="spellStart"/>
      <w:r w:rsidRPr="00D53DD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Марвін</w:t>
      </w:r>
      <w:proofErr w:type="spellEnd"/>
      <w:r w:rsidRPr="00D53DDE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 xml:space="preserve"> Мінський </w:t>
      </w: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стосовно зорового сприйняття об'єктів. За визначенням М. Мінського, фреймом є один з перспективних видів об'єкта сприйняття, який можна формально представити деякою структурою у вигляді графа. Верхня вершина такого графа відповідає найменуванню об'єкта, а підпорядковані вершини — елементам цього об'єкта, що їх видно спостерігачеві з певної точки. Зміна положення об'єкта відносно спостерігача призводить до формування інших фреймів, оскільки видимими тут можуть бути інші елементи. За думкою автора, елементи, які стають при цьому невидимими, не зникають з пам'яті, а запам'ятовуються, що відображається і в формальному записі нових фреймів. Це має вираз в тому, що між такими елементами та найменуваннями нових фреймів встановлюється зв'язок з поміткою про те, він є неявним. В результаті ті самі елементи можуть повторюватися в різних фреймах. Запропонована автором форма запису фреймів дозволяє не дублювати такі елементи, а використовувати їх як спільні термінали для певної групи фреймів. Група фреймів, що пов'язані між собою, утворює систему.</w:t>
      </w: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</w:p>
    <w:p w:rsidR="00D53DDE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lastRenderedPageBreak/>
        <w:t xml:space="preserve">За уявленням М. Мінського, у довгостроковій пам'яті людини зберігається великий набір систем фреймів, що використовуються, наприклад, під час розпізнання людиною зорових образів. З цією метою в пам'яті активується такий фрейм (або система), який найбільше відповідає гіпотезі про об'єкт сприйняття, що й забезпечує високу швидкість </w:t>
      </w:r>
      <w:r>
        <w:rPr>
          <w:rFonts w:ascii="Times New Roman" w:hAnsi="Times New Roman"/>
          <w:color w:val="000000" w:themeColor="text1"/>
          <w:sz w:val="28"/>
          <w:szCs w:val="24"/>
          <w:lang w:val="uk-UA"/>
        </w:rPr>
        <w:t>його розпізнання та осмислення.</w:t>
      </w:r>
    </w:p>
    <w:p w:rsidR="006954CC" w:rsidRPr="00D53DDE" w:rsidRDefault="00D53DDE" w:rsidP="00D53DDE">
      <w:pPr>
        <w:spacing w:line="360" w:lineRule="auto"/>
        <w:ind w:firstLine="284"/>
        <w:jc w:val="both"/>
        <w:rPr>
          <w:rFonts w:ascii="Times New Roman" w:hAnsi="Times New Roman"/>
          <w:color w:val="000000" w:themeColor="text1"/>
          <w:sz w:val="28"/>
          <w:szCs w:val="24"/>
          <w:lang w:val="uk-UA"/>
        </w:rPr>
      </w:pPr>
      <w:r w:rsidRPr="00D53DDE">
        <w:rPr>
          <w:rFonts w:ascii="Times New Roman" w:hAnsi="Times New Roman"/>
          <w:color w:val="000000" w:themeColor="text1"/>
          <w:sz w:val="28"/>
          <w:szCs w:val="24"/>
          <w:lang w:val="uk-UA"/>
        </w:rPr>
        <w:t>Така уява про фрейми отримала в подальший розвиток та інтерпретацію. Фрейм зараз, як правило, ототожнюється зі стандартною, стереотипною ситуацією, що включає деяку множину конкретних однорідних ситуацій. Залежно від класу ситуацій розрізняють фрейми візуальних образів, фрейми-сценарії, семантичні фрейми тощо.</w:t>
      </w:r>
    </w:p>
    <w:p w:rsidR="00E12F1A" w:rsidRPr="002B2696" w:rsidRDefault="002B2696" w:rsidP="00043F35">
      <w:pPr>
        <w:ind w:firstLine="284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lang w:val="uk-UA" w:eastAsia="en-US"/>
        </w:rPr>
      </w:pPr>
      <w:r w:rsidRPr="002B2696">
        <w:rPr>
          <w:rFonts w:ascii="Times New Roman" w:hAnsi="Times New Roman"/>
          <w:b/>
          <w:color w:val="000000" w:themeColor="text1"/>
          <w:sz w:val="28"/>
          <w:szCs w:val="24"/>
          <w:lang w:val="uk-UA"/>
        </w:rPr>
        <w:t>Практична частина</w:t>
      </w:r>
    </w:p>
    <w:p w:rsidR="00FC22E6" w:rsidRDefault="00D53DDE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 w:rsidRPr="00FC22E6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</w:r>
      <w:r w:rsidR="00FC22E6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В даній роботі реалізована фреймова мережа, що представляє собою базу даних міст, творців та їх робіт, пов’язаних між собою зв’язками.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Міста – містять у собі інформацію щодо назви міста, року його заснування, а також списків відомих людей, що там народилися, і списку шедеврів, які у ньому зберігаються.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Люди – містять у собі інформацію щодо імені людини, місця і року її народження, а також списку створених робіт.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Витвори мистецтва характеризуються назвою, роком створення, автором і місцем зберігання.</w:t>
      </w:r>
    </w:p>
    <w:p w:rsidR="00FC22E6" w:rsidRDefault="00FC22E6" w:rsidP="00043F35">
      <w:pPr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ab/>
        <w:t>Приклад інтерфейсу зображено на рис.1</w:t>
      </w:r>
    </w:p>
    <w:p w:rsidR="002B594E" w:rsidRDefault="00D526BA" w:rsidP="002B594E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</w:pPr>
      <w:r>
        <w:rPr>
          <w:rFonts w:ascii="Times New Roman" w:hAnsi="Times New Roman"/>
          <w:noProof/>
          <w:color w:val="000000" w:themeColor="text1"/>
          <w:sz w:val="28"/>
          <w:szCs w:val="24"/>
          <w:shd w:val="clear" w:color="auto" w:fill="FFFFFF"/>
          <w:lang w:eastAsia="ru-RU"/>
        </w:rPr>
        <w:drawing>
          <wp:inline distT="0" distB="0" distL="0" distR="0">
            <wp:extent cx="4048125" cy="20823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6328" cy="2091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94E" w:rsidRPr="001675E8" w:rsidRDefault="002B594E" w:rsidP="002B594E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  <w:r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Рис 1. 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Приклад роботи програми</w:t>
      </w:r>
      <w:r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 xml:space="preserve">. </w:t>
      </w:r>
    </w:p>
    <w:p w:rsidR="002B594E" w:rsidRDefault="002B594E" w:rsidP="002B594E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</w:p>
    <w:p w:rsidR="002B594E" w:rsidRPr="006F2672" w:rsidRDefault="00D526BA" w:rsidP="002B594E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Тако</w:t>
      </w:r>
      <w:r w:rsidR="00B10EA1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>ж програма надає можливість шукати дані, що відповідають певним критеріям, приклад зображено</w:t>
      </w:r>
      <w:r w:rsidR="002B594E">
        <w:rPr>
          <w:rFonts w:ascii="Times New Roman" w:eastAsiaTheme="minorHAnsi" w:hAnsi="Times New Roman"/>
          <w:color w:val="000000" w:themeColor="text1"/>
          <w:sz w:val="28"/>
          <w:szCs w:val="28"/>
          <w:lang w:val="uk-UA" w:eastAsia="en-US"/>
        </w:rPr>
        <w:t xml:space="preserve"> на рис. 2.</w:t>
      </w:r>
    </w:p>
    <w:p w:rsidR="0097081A" w:rsidRPr="00D526BA" w:rsidRDefault="00B10EA1" w:rsidP="00043F35">
      <w:pPr>
        <w:jc w:val="both"/>
        <w:rPr>
          <w:rFonts w:ascii="Times New Roman" w:eastAsiaTheme="minorHAnsi" w:hAnsi="Times New Roman"/>
          <w:color w:val="000000" w:themeColor="text1"/>
          <w:sz w:val="19"/>
          <w:szCs w:val="19"/>
          <w:highlight w:val="white"/>
          <w:lang w:eastAsia="en-US"/>
        </w:rPr>
      </w:pPr>
      <w:r>
        <w:rPr>
          <w:rFonts w:ascii="Times New Roman" w:eastAsiaTheme="minorHAnsi" w:hAnsi="Times New Roman"/>
          <w:noProof/>
          <w:color w:val="000000" w:themeColor="text1"/>
          <w:sz w:val="19"/>
          <w:szCs w:val="19"/>
          <w:lang w:eastAsia="ru-RU"/>
        </w:rPr>
        <w:drawing>
          <wp:inline distT="0" distB="0" distL="0" distR="0">
            <wp:extent cx="5940425" cy="305568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FB6" w:rsidRDefault="002B594E" w:rsidP="00B10EA1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  <w:r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>Рис 2</w:t>
      </w:r>
      <w:r w:rsidR="00D43AA1" w:rsidRPr="001675E8">
        <w:rPr>
          <w:rFonts w:ascii="Times New Roman" w:hAnsi="Times New Roman"/>
          <w:color w:val="000000" w:themeColor="text1"/>
          <w:sz w:val="28"/>
          <w:szCs w:val="24"/>
          <w:shd w:val="clear" w:color="auto" w:fill="FFFFFF"/>
          <w:lang w:val="uk-UA"/>
        </w:rPr>
        <w:t xml:space="preserve">. </w:t>
      </w:r>
      <w:r w:rsidR="00D43AA1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 xml:space="preserve">Приклад роботи </w:t>
      </w:r>
      <w:r w:rsidR="005D247B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  <w:t>програми</w:t>
      </w:r>
      <w:r w:rsidR="00043F35" w:rsidRPr="001675E8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.</w:t>
      </w:r>
    </w:p>
    <w:p w:rsidR="00B10EA1" w:rsidRDefault="00B10EA1" w:rsidP="00B10EA1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</w:p>
    <w:p w:rsidR="00B10EA1" w:rsidRDefault="00B10EA1" w:rsidP="00B10EA1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</w:p>
    <w:p w:rsidR="00B10EA1" w:rsidRDefault="00B10EA1" w:rsidP="00B10EA1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</w:p>
    <w:p w:rsidR="00B10EA1" w:rsidRDefault="00B10EA1" w:rsidP="00B10EA1">
      <w:pPr>
        <w:spacing w:line="360" w:lineRule="auto"/>
        <w:jc w:val="center"/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  <w:lang w:val="uk-UA"/>
        </w:rPr>
      </w:pPr>
    </w:p>
    <w:p w:rsidR="00B10EA1" w:rsidRPr="00B10EA1" w:rsidRDefault="00B10EA1" w:rsidP="00B10EA1">
      <w:pPr>
        <w:spacing w:line="360" w:lineRule="auto"/>
        <w:jc w:val="center"/>
        <w:rPr>
          <w:rFonts w:ascii="Times New Roman" w:eastAsiaTheme="minorHAnsi" w:hAnsi="Times New Roman"/>
          <w:color w:val="000000" w:themeColor="text1"/>
          <w:sz w:val="20"/>
          <w:szCs w:val="19"/>
          <w:highlight w:val="white"/>
          <w:lang w:val="uk-UA" w:eastAsia="en-US"/>
        </w:rPr>
      </w:pPr>
    </w:p>
    <w:p w:rsidR="00601E32" w:rsidRPr="00D55FB6" w:rsidRDefault="00D55FB6" w:rsidP="00D55FB6">
      <w:pPr>
        <w:jc w:val="center"/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</w:pPr>
      <w:r w:rsidRPr="00D55FB6">
        <w:rPr>
          <w:rFonts w:ascii="Times New Roman" w:eastAsiaTheme="minorHAnsi" w:hAnsi="Times New Roman"/>
          <w:b/>
          <w:color w:val="000000" w:themeColor="text1"/>
          <w:sz w:val="28"/>
          <w:szCs w:val="19"/>
          <w:lang w:val="uk-UA" w:eastAsia="en-US"/>
        </w:rPr>
        <w:t>Висновок</w:t>
      </w:r>
    </w:p>
    <w:p w:rsidR="00D55FB6" w:rsidRPr="00601E32" w:rsidRDefault="00D55FB6" w:rsidP="00D55FB6">
      <w:pPr>
        <w:ind w:firstLine="708"/>
        <w:jc w:val="both"/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</w:pPr>
      <w:r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 xml:space="preserve">В даній роботі було розглянуто принципи </w:t>
      </w:r>
      <w:r w:rsidR="00D53DDE">
        <w:rPr>
          <w:rFonts w:ascii="Times New Roman" w:eastAsiaTheme="minorHAnsi" w:hAnsi="Times New Roman"/>
          <w:color w:val="000000" w:themeColor="text1"/>
          <w:sz w:val="28"/>
          <w:szCs w:val="19"/>
          <w:lang w:val="uk-UA" w:eastAsia="en-US"/>
        </w:rPr>
        <w:t>фреймових мереж представлення знань, а також реалізовано ПЗ – приклад такої мережі.</w:t>
      </w:r>
    </w:p>
    <w:sectPr w:rsidR="00D55FB6" w:rsidRPr="00601E32" w:rsidSect="00E41B34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BF4" w:rsidRDefault="00A10BF4">
      <w:pPr>
        <w:spacing w:after="0" w:line="240" w:lineRule="auto"/>
      </w:pPr>
      <w:r>
        <w:separator/>
      </w:r>
    </w:p>
  </w:endnote>
  <w:endnote w:type="continuationSeparator" w:id="0">
    <w:p w:rsidR="00A10BF4" w:rsidRDefault="00A10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C6" w:rsidRDefault="00681DD0">
    <w:pPr>
      <w:pStyle w:val="a3"/>
      <w:jc w:val="center"/>
    </w:pPr>
    <w:r>
      <w:fldChar w:fldCharType="begin"/>
    </w:r>
    <w:r w:rsidR="00C77E1E">
      <w:instrText>PAGE   \* MERGEFORMAT</w:instrText>
    </w:r>
    <w:r>
      <w:fldChar w:fldCharType="separate"/>
    </w:r>
    <w:r w:rsidR="00B10EA1">
      <w:rPr>
        <w:noProof/>
      </w:rPr>
      <w:t>4</w:t>
    </w:r>
    <w:r>
      <w:fldChar w:fldCharType="end"/>
    </w:r>
  </w:p>
  <w:p w:rsidR="001E1DC6" w:rsidRPr="000874B2" w:rsidRDefault="00A10BF4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BF4" w:rsidRDefault="00A10BF4">
      <w:pPr>
        <w:spacing w:after="0" w:line="240" w:lineRule="auto"/>
      </w:pPr>
      <w:r>
        <w:separator/>
      </w:r>
    </w:p>
  </w:footnote>
  <w:footnote w:type="continuationSeparator" w:id="0">
    <w:p w:rsidR="00A10BF4" w:rsidRDefault="00A10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13746CE1"/>
    <w:multiLevelType w:val="hybridMultilevel"/>
    <w:tmpl w:val="84CCE6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3BD7CA9"/>
    <w:multiLevelType w:val="hybridMultilevel"/>
    <w:tmpl w:val="410E367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4845F7"/>
    <w:multiLevelType w:val="hybridMultilevel"/>
    <w:tmpl w:val="9DCE5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8A272B"/>
    <w:multiLevelType w:val="hybridMultilevel"/>
    <w:tmpl w:val="45702F28"/>
    <w:lvl w:ilvl="0" w:tplc="5F98B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E41D1"/>
    <w:multiLevelType w:val="multilevel"/>
    <w:tmpl w:val="4810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9A01066"/>
    <w:multiLevelType w:val="hybridMultilevel"/>
    <w:tmpl w:val="8DC8A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A3A1E"/>
    <w:multiLevelType w:val="hybridMultilevel"/>
    <w:tmpl w:val="A3C2BC48"/>
    <w:lvl w:ilvl="0" w:tplc="74FA1FC8">
      <w:start w:val="1"/>
      <w:numFmt w:val="decimal"/>
      <w:lvlText w:val="%1."/>
      <w:lvlJc w:val="left"/>
      <w:pPr>
        <w:tabs>
          <w:tab w:val="num" w:pos="1185"/>
        </w:tabs>
        <w:ind w:left="118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D24D2E"/>
    <w:multiLevelType w:val="hybridMultilevel"/>
    <w:tmpl w:val="5F9C469A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5EDA"/>
    <w:rsid w:val="000006CB"/>
    <w:rsid w:val="00017035"/>
    <w:rsid w:val="00043F35"/>
    <w:rsid w:val="00062E07"/>
    <w:rsid w:val="000A34B8"/>
    <w:rsid w:val="000D7C2B"/>
    <w:rsid w:val="000E7D41"/>
    <w:rsid w:val="00112186"/>
    <w:rsid w:val="00115B8E"/>
    <w:rsid w:val="0014182E"/>
    <w:rsid w:val="001675E8"/>
    <w:rsid w:val="00172965"/>
    <w:rsid w:val="00177190"/>
    <w:rsid w:val="0018305F"/>
    <w:rsid w:val="0018388F"/>
    <w:rsid w:val="001944BF"/>
    <w:rsid w:val="001A2FA8"/>
    <w:rsid w:val="001D73EB"/>
    <w:rsid w:val="001F1B46"/>
    <w:rsid w:val="00252906"/>
    <w:rsid w:val="00255A49"/>
    <w:rsid w:val="00270470"/>
    <w:rsid w:val="0028441D"/>
    <w:rsid w:val="0028507E"/>
    <w:rsid w:val="002B2696"/>
    <w:rsid w:val="002B594E"/>
    <w:rsid w:val="002D77E0"/>
    <w:rsid w:val="002E7705"/>
    <w:rsid w:val="0030490A"/>
    <w:rsid w:val="00311DC4"/>
    <w:rsid w:val="00323A60"/>
    <w:rsid w:val="003366DB"/>
    <w:rsid w:val="003520E8"/>
    <w:rsid w:val="003657E8"/>
    <w:rsid w:val="00393BCB"/>
    <w:rsid w:val="00412324"/>
    <w:rsid w:val="004300C9"/>
    <w:rsid w:val="0045582C"/>
    <w:rsid w:val="004640E1"/>
    <w:rsid w:val="004665C4"/>
    <w:rsid w:val="00472E84"/>
    <w:rsid w:val="004760B2"/>
    <w:rsid w:val="004859C8"/>
    <w:rsid w:val="004C729E"/>
    <w:rsid w:val="004D57B4"/>
    <w:rsid w:val="004D75ED"/>
    <w:rsid w:val="004F6B29"/>
    <w:rsid w:val="00507E28"/>
    <w:rsid w:val="00513FD5"/>
    <w:rsid w:val="00514578"/>
    <w:rsid w:val="0052024B"/>
    <w:rsid w:val="00561E68"/>
    <w:rsid w:val="00574218"/>
    <w:rsid w:val="00575CAD"/>
    <w:rsid w:val="00591E3D"/>
    <w:rsid w:val="005A33D3"/>
    <w:rsid w:val="005B28BE"/>
    <w:rsid w:val="005D1F63"/>
    <w:rsid w:val="005D247B"/>
    <w:rsid w:val="005E3F1B"/>
    <w:rsid w:val="00601E32"/>
    <w:rsid w:val="006054D1"/>
    <w:rsid w:val="00615D8D"/>
    <w:rsid w:val="00615EDA"/>
    <w:rsid w:val="00626A5A"/>
    <w:rsid w:val="006406A8"/>
    <w:rsid w:val="00667D70"/>
    <w:rsid w:val="00670379"/>
    <w:rsid w:val="006738A4"/>
    <w:rsid w:val="00676754"/>
    <w:rsid w:val="00681DD0"/>
    <w:rsid w:val="006954CC"/>
    <w:rsid w:val="00695AF9"/>
    <w:rsid w:val="006C4D54"/>
    <w:rsid w:val="006F2672"/>
    <w:rsid w:val="00710E90"/>
    <w:rsid w:val="007250F6"/>
    <w:rsid w:val="0073326B"/>
    <w:rsid w:val="007967D2"/>
    <w:rsid w:val="007A0F55"/>
    <w:rsid w:val="007C5011"/>
    <w:rsid w:val="007F35FC"/>
    <w:rsid w:val="00866800"/>
    <w:rsid w:val="008763C3"/>
    <w:rsid w:val="008859FB"/>
    <w:rsid w:val="00893101"/>
    <w:rsid w:val="0089610B"/>
    <w:rsid w:val="008D233A"/>
    <w:rsid w:val="008E06A6"/>
    <w:rsid w:val="008F2BD6"/>
    <w:rsid w:val="009219AD"/>
    <w:rsid w:val="00926FFA"/>
    <w:rsid w:val="00932C98"/>
    <w:rsid w:val="009416E8"/>
    <w:rsid w:val="00951BCB"/>
    <w:rsid w:val="0097081A"/>
    <w:rsid w:val="00992076"/>
    <w:rsid w:val="00A10BF4"/>
    <w:rsid w:val="00A52D73"/>
    <w:rsid w:val="00A96937"/>
    <w:rsid w:val="00B04525"/>
    <w:rsid w:val="00B04AE4"/>
    <w:rsid w:val="00B079C7"/>
    <w:rsid w:val="00B10EA1"/>
    <w:rsid w:val="00B114F1"/>
    <w:rsid w:val="00B12DAC"/>
    <w:rsid w:val="00B458AE"/>
    <w:rsid w:val="00B57238"/>
    <w:rsid w:val="00BA736F"/>
    <w:rsid w:val="00BD4BF3"/>
    <w:rsid w:val="00BF1B9A"/>
    <w:rsid w:val="00BF266D"/>
    <w:rsid w:val="00BF34E9"/>
    <w:rsid w:val="00C44636"/>
    <w:rsid w:val="00C70F73"/>
    <w:rsid w:val="00C720BD"/>
    <w:rsid w:val="00C77E1E"/>
    <w:rsid w:val="00C927FB"/>
    <w:rsid w:val="00CB1CE2"/>
    <w:rsid w:val="00CB73E9"/>
    <w:rsid w:val="00CC470D"/>
    <w:rsid w:val="00D43AA1"/>
    <w:rsid w:val="00D526BA"/>
    <w:rsid w:val="00D53DDE"/>
    <w:rsid w:val="00D55FB6"/>
    <w:rsid w:val="00D7600E"/>
    <w:rsid w:val="00D847CA"/>
    <w:rsid w:val="00E06F07"/>
    <w:rsid w:val="00E11D90"/>
    <w:rsid w:val="00E11E91"/>
    <w:rsid w:val="00E12F1A"/>
    <w:rsid w:val="00E65A67"/>
    <w:rsid w:val="00E9657E"/>
    <w:rsid w:val="00EC787B"/>
    <w:rsid w:val="00ED58BF"/>
    <w:rsid w:val="00EE11B2"/>
    <w:rsid w:val="00EF3433"/>
    <w:rsid w:val="00F176B3"/>
    <w:rsid w:val="00F37D05"/>
    <w:rsid w:val="00F85D16"/>
    <w:rsid w:val="00F9568F"/>
    <w:rsid w:val="00FB4368"/>
    <w:rsid w:val="00FC0D25"/>
    <w:rsid w:val="00FC22E6"/>
    <w:rsid w:val="00FC5D57"/>
    <w:rsid w:val="00FE7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0379"/>
    <w:rPr>
      <w:rFonts w:ascii="Calibri" w:eastAsia="MS Mincho" w:hAnsi="Calibri" w:cs="Times New Roman"/>
      <w:lang w:eastAsia="ja-JP"/>
    </w:rPr>
  </w:style>
  <w:style w:type="paragraph" w:styleId="1">
    <w:name w:val="heading 1"/>
    <w:basedOn w:val="a"/>
    <w:link w:val="10"/>
    <w:uiPriority w:val="9"/>
    <w:qFormat/>
    <w:rsid w:val="002850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703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70379"/>
    <w:rPr>
      <w:rFonts w:ascii="Calibri" w:eastAsia="MS Mincho" w:hAnsi="Calibri" w:cs="Times New Roman"/>
      <w:lang w:eastAsia="ja-JP"/>
    </w:rPr>
  </w:style>
  <w:style w:type="paragraph" w:styleId="a5">
    <w:name w:val="List Paragraph"/>
    <w:basedOn w:val="a"/>
    <w:uiPriority w:val="34"/>
    <w:qFormat/>
    <w:rsid w:val="00670379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255A49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591E3D"/>
    <w:rPr>
      <w:color w:val="808080"/>
    </w:rPr>
  </w:style>
  <w:style w:type="character" w:customStyle="1" w:styleId="mwe-math-mathml-inline">
    <w:name w:val="mwe-math-mathml-inline"/>
    <w:basedOn w:val="a0"/>
    <w:rsid w:val="00115B8E"/>
  </w:style>
  <w:style w:type="paragraph" w:styleId="a8">
    <w:name w:val="Normal (Web)"/>
    <w:basedOn w:val="a"/>
    <w:uiPriority w:val="99"/>
    <w:unhideWhenUsed/>
    <w:rsid w:val="0017296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7296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507E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styleId="aa">
    <w:name w:val="Balloon Text"/>
    <w:basedOn w:val="a"/>
    <w:link w:val="ab"/>
    <w:uiPriority w:val="99"/>
    <w:semiHidden/>
    <w:unhideWhenUsed/>
    <w:rsid w:val="002B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B2696"/>
    <w:rPr>
      <w:rFonts w:ascii="Tahoma" w:eastAsia="MS Mincho" w:hAnsi="Tahoma" w:cs="Tahoma"/>
      <w:sz w:val="16"/>
      <w:szCs w:val="16"/>
      <w:lang w:eastAsia="ja-JP"/>
    </w:rPr>
  </w:style>
  <w:style w:type="table" w:styleId="ac">
    <w:name w:val="Table Grid"/>
    <w:basedOn w:val="a1"/>
    <w:uiPriority w:val="39"/>
    <w:rsid w:val="00601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4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A8AEF-7AD3-4A3B-8A63-863E1F7B9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kovdrya98@gmail.com</dc:creator>
  <cp:lastModifiedBy>Zverdvd.org</cp:lastModifiedBy>
  <cp:revision>3</cp:revision>
  <dcterms:created xsi:type="dcterms:W3CDTF">2019-05-23T02:36:00Z</dcterms:created>
  <dcterms:modified xsi:type="dcterms:W3CDTF">2019-05-23T05:59:00Z</dcterms:modified>
</cp:coreProperties>
</file>