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2AF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Звіт з лабораторної роботи №</w:t>
      </w:r>
      <w:r w:rsidR="004E3297">
        <w:rPr>
          <w:rFonts w:ascii="Times New Roman" w:hAnsi="Times New Roman"/>
          <w:b/>
          <w:sz w:val="28"/>
          <w:szCs w:val="28"/>
          <w:lang w:val="uk-UA"/>
        </w:rPr>
        <w:t>2</w:t>
      </w:r>
      <w:r w:rsidR="00C72AF9" w:rsidRPr="00DD1A4D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62A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З дисципліни «</w:t>
      </w:r>
      <w:r w:rsidR="007B32D8" w:rsidRPr="00DD1A4D">
        <w:rPr>
          <w:rFonts w:ascii="Times New Roman" w:hAnsi="Times New Roman"/>
          <w:b/>
          <w:sz w:val="28"/>
          <w:szCs w:val="28"/>
          <w:lang w:val="uk-UA"/>
        </w:rPr>
        <w:t>Обчислювальна геометрія та комп’ютерна графіка</w:t>
      </w:r>
      <w:r w:rsidRPr="00DD1A4D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72AF9" w:rsidRPr="00DD1A4D" w:rsidRDefault="00C72AF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 xml:space="preserve">«Побудова </w:t>
      </w:r>
      <w:r w:rsidR="004E3297">
        <w:rPr>
          <w:rFonts w:ascii="Times New Roman" w:hAnsi="Times New Roman"/>
          <w:sz w:val="28"/>
          <w:szCs w:val="28"/>
          <w:lang w:val="uk-UA"/>
        </w:rPr>
        <w:t>просторових</w:t>
      </w:r>
      <w:r w:rsidR="007B32D8" w:rsidRPr="00DD1A4D">
        <w:rPr>
          <w:rFonts w:ascii="Times New Roman" w:hAnsi="Times New Roman"/>
          <w:sz w:val="28"/>
          <w:szCs w:val="28"/>
          <w:lang w:val="uk-UA"/>
        </w:rPr>
        <w:t xml:space="preserve"> геометричних об’єктів</w:t>
      </w:r>
      <w:r w:rsidRPr="00DD1A4D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C21C5C" w:rsidRPr="00805716" w:rsidRDefault="00A300D6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Варіант №</w:t>
      </w:r>
      <w:r w:rsidR="00805716">
        <w:rPr>
          <w:rFonts w:ascii="Times New Roman" w:hAnsi="Times New Roman"/>
          <w:b/>
          <w:sz w:val="28"/>
          <w:szCs w:val="28"/>
          <w:lang w:val="en-US"/>
        </w:rPr>
        <w:t>7</w:t>
      </w:r>
    </w:p>
    <w:p w:rsidR="009862A9" w:rsidRPr="00DD1A4D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1F6B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C1F6B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студент ПМ-</w:t>
      </w:r>
      <w:r w:rsidR="00B87F56" w:rsidRPr="001B42ED">
        <w:rPr>
          <w:rFonts w:ascii="Times New Roman" w:hAnsi="Times New Roman"/>
          <w:sz w:val="28"/>
          <w:szCs w:val="28"/>
        </w:rPr>
        <w:t>4</w:t>
      </w:r>
      <w:r w:rsidRPr="00DD1A4D">
        <w:rPr>
          <w:rFonts w:ascii="Times New Roman" w:hAnsi="Times New Roman"/>
          <w:sz w:val="28"/>
          <w:szCs w:val="28"/>
          <w:lang w:val="uk-UA"/>
        </w:rPr>
        <w:t>51</w:t>
      </w:r>
    </w:p>
    <w:p w:rsidR="000C1F6B" w:rsidRPr="00805716" w:rsidRDefault="00805716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Полуянов Віктор</w:t>
      </w:r>
    </w:p>
    <w:p w:rsidR="000C1F6B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9862A9" w:rsidRPr="00DD1A4D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9862A9" w:rsidRPr="00DD1A4D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DD1A4D" w:rsidRDefault="007B32D8" w:rsidP="003D3D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Київ 2018</w:t>
      </w:r>
      <w:r w:rsidR="009862A9" w:rsidRPr="00DD1A4D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DD1A4D" w:rsidRDefault="004A747D" w:rsidP="003D3D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</w:t>
      </w:r>
      <w:r w:rsidR="007F2D7A" w:rsidRPr="00DD1A4D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7F2D7A" w:rsidRPr="00DD1A4D" w:rsidRDefault="007F2D7A" w:rsidP="007F2D7A">
      <w:pPr>
        <w:pStyle w:val="20"/>
        <w:shd w:val="clear" w:color="auto" w:fill="auto"/>
        <w:spacing w:line="360" w:lineRule="auto"/>
        <w:ind w:firstLine="360"/>
        <w:jc w:val="left"/>
        <w:rPr>
          <w:lang w:val="uk-UA"/>
        </w:rPr>
      </w:pPr>
      <w:r w:rsidRPr="00DD1A4D">
        <w:rPr>
          <w:b/>
          <w:color w:val="000000"/>
          <w:lang w:val="uk-UA" w:eastAsia="uk-UA" w:bidi="uk-UA"/>
        </w:rPr>
        <w:t>Мета:</w:t>
      </w:r>
      <w:r w:rsidRPr="00DD1A4D">
        <w:rPr>
          <w:color w:val="000000"/>
          <w:lang w:val="uk-UA" w:eastAsia="uk-UA" w:bidi="uk-UA"/>
        </w:rPr>
        <w:t xml:space="preserve"> Вивчити афінні перетворення на площині та вміти засто</w:t>
      </w:r>
      <w:r w:rsidRPr="00DD1A4D">
        <w:rPr>
          <w:color w:val="000000"/>
          <w:lang w:val="uk-UA" w:eastAsia="uk-UA" w:bidi="uk-UA"/>
        </w:rPr>
        <w:softHyphen/>
        <w:t>совувати їх до геометричних конструкцій. Вміти реалізувати до</w:t>
      </w:r>
      <w:r w:rsidRPr="00DD1A4D">
        <w:rPr>
          <w:color w:val="000000"/>
          <w:lang w:val="uk-UA" w:eastAsia="uk-UA" w:bidi="uk-UA"/>
        </w:rPr>
        <w:softHyphen/>
        <w:t>вільні рухи на площині як композицію повороту, масштабу ванн я. перенесення та дзеркального відображення.</w:t>
      </w:r>
    </w:p>
    <w:p w:rsidR="007F2D7A" w:rsidRDefault="00F15A95" w:rsidP="003131D2">
      <w:pPr>
        <w:pStyle w:val="20"/>
        <w:shd w:val="clear" w:color="auto" w:fill="auto"/>
        <w:spacing w:line="360" w:lineRule="auto"/>
        <w:ind w:firstLine="360"/>
        <w:jc w:val="left"/>
        <w:rPr>
          <w:b/>
          <w:color w:val="000000"/>
          <w:lang w:val="uk-UA" w:eastAsia="uk-UA" w:bidi="uk-UA"/>
        </w:rPr>
      </w:pPr>
      <w:r w:rsidRPr="00DD1A4D">
        <w:rPr>
          <w:b/>
          <w:lang w:val="uk-UA"/>
        </w:rPr>
        <w:tab/>
      </w:r>
      <w:r w:rsidRPr="00DD1A4D">
        <w:rPr>
          <w:b/>
          <w:color w:val="000000"/>
          <w:lang w:val="uk-UA" w:eastAsia="uk-UA" w:bidi="uk-UA"/>
        </w:rPr>
        <w:t>Завдання:</w:t>
      </w:r>
    </w:p>
    <w:p w:rsidR="003131D2" w:rsidRPr="001F49C3" w:rsidRDefault="003131D2" w:rsidP="001F49C3">
      <w:pPr>
        <w:pStyle w:val="20"/>
        <w:numPr>
          <w:ilvl w:val="0"/>
          <w:numId w:val="22"/>
        </w:numPr>
        <w:shd w:val="clear" w:color="auto" w:fill="auto"/>
        <w:tabs>
          <w:tab w:val="left" w:pos="919"/>
        </w:tabs>
        <w:spacing w:line="360" w:lineRule="auto"/>
      </w:pPr>
      <w:r w:rsidRPr="001F49C3">
        <w:rPr>
          <w:color w:val="000000"/>
          <w:lang w:val="uk-UA" w:eastAsia="uk-UA" w:bidi="uk-UA"/>
        </w:rPr>
        <w:t>Вивчити всі типи афінних перетворень, паралельних і пер</w:t>
      </w:r>
      <w:r w:rsidRPr="001F49C3">
        <w:rPr>
          <w:color w:val="000000"/>
          <w:lang w:val="uk-UA" w:eastAsia="uk-UA" w:bidi="uk-UA"/>
        </w:rPr>
        <w:softHyphen/>
        <w:t>спективних проекцій в просторі та їх матричне представлення в однорідних коорди</w:t>
      </w:r>
      <w:r w:rsidR="001F49C3">
        <w:rPr>
          <w:color w:val="000000"/>
          <w:lang w:val="uk-UA" w:eastAsia="uk-UA" w:bidi="uk-UA"/>
        </w:rPr>
        <w:t>натах</w:t>
      </w:r>
      <w:r w:rsidRPr="001F49C3">
        <w:rPr>
          <w:color w:val="000000"/>
          <w:lang w:val="uk-UA" w:eastAsia="uk-UA" w:bidi="uk-UA"/>
        </w:rPr>
        <w:t>.</w:t>
      </w:r>
    </w:p>
    <w:p w:rsidR="003131D2" w:rsidRPr="001F49C3" w:rsidRDefault="003131D2" w:rsidP="001F49C3">
      <w:pPr>
        <w:pStyle w:val="20"/>
        <w:numPr>
          <w:ilvl w:val="0"/>
          <w:numId w:val="22"/>
        </w:numPr>
        <w:shd w:val="clear" w:color="auto" w:fill="auto"/>
        <w:tabs>
          <w:tab w:val="left" w:pos="904"/>
        </w:tabs>
        <w:spacing w:line="360" w:lineRule="auto"/>
      </w:pPr>
      <w:r w:rsidRPr="001F49C3">
        <w:rPr>
          <w:color w:val="000000"/>
          <w:lang w:val="uk-UA" w:eastAsia="uk-UA" w:bidi="uk-UA"/>
        </w:rPr>
        <w:t>Реалізувати програмно алгоритми наступних рухів геометри</w:t>
      </w:r>
      <w:r w:rsidRPr="001F49C3">
        <w:rPr>
          <w:color w:val="000000"/>
          <w:lang w:val="uk-UA" w:eastAsia="uk-UA" w:bidi="uk-UA"/>
        </w:rPr>
        <w:softHyphen/>
        <w:t xml:space="preserve">чного об’єкту </w:t>
      </w:r>
      <w:r w:rsidRPr="001F49C3">
        <w:rPr>
          <w:rStyle w:val="213pt"/>
          <w:sz w:val="28"/>
          <w:szCs w:val="28"/>
        </w:rPr>
        <w:t>GO</w:t>
      </w:r>
      <w:r w:rsidRPr="001F49C3">
        <w:rPr>
          <w:color w:val="000000"/>
          <w:lang w:eastAsia="en-US" w:bidi="en-US"/>
        </w:rPr>
        <w:t xml:space="preserve"> </w:t>
      </w:r>
      <w:r w:rsidRPr="001F49C3">
        <w:rPr>
          <w:color w:val="000000"/>
          <w:lang w:val="uk-UA" w:eastAsia="uk-UA" w:bidi="uk-UA"/>
        </w:rPr>
        <w:t>(варіанти завдань наведені в табл. 2.):</w:t>
      </w:r>
    </w:p>
    <w:p w:rsidR="003131D2" w:rsidRPr="001F49C3" w:rsidRDefault="003131D2" w:rsidP="001F49C3">
      <w:pPr>
        <w:pStyle w:val="20"/>
        <w:numPr>
          <w:ilvl w:val="1"/>
          <w:numId w:val="22"/>
        </w:numPr>
        <w:shd w:val="clear" w:color="auto" w:fill="auto"/>
        <w:tabs>
          <w:tab w:val="left" w:pos="807"/>
        </w:tabs>
        <w:spacing w:line="360" w:lineRule="auto"/>
      </w:pPr>
      <w:r w:rsidRPr="001F49C3">
        <w:rPr>
          <w:color w:val="000000"/>
          <w:lang w:val="uk-UA" w:eastAsia="uk-UA" w:bidi="uk-UA"/>
        </w:rPr>
        <w:t>елементарні афінні перетворення у просторі (повороти навколо координатних осей, зсув, розтяг/стиск та дзеркальне відображення відносно координатних площин);</w:t>
      </w:r>
    </w:p>
    <w:p w:rsidR="003131D2" w:rsidRPr="001F49C3" w:rsidRDefault="003131D2" w:rsidP="001F49C3">
      <w:pPr>
        <w:pStyle w:val="20"/>
        <w:numPr>
          <w:ilvl w:val="1"/>
          <w:numId w:val="22"/>
        </w:numPr>
        <w:shd w:val="clear" w:color="auto" w:fill="auto"/>
        <w:tabs>
          <w:tab w:val="left" w:pos="864"/>
        </w:tabs>
        <w:spacing w:line="360" w:lineRule="auto"/>
      </w:pPr>
      <w:r w:rsidRPr="001F49C3">
        <w:rPr>
          <w:color w:val="000000"/>
          <w:lang w:val="uk-UA" w:eastAsia="uk-UA" w:bidi="uk-UA"/>
        </w:rPr>
        <w:t xml:space="preserve">перетворення, що вказане у варіанті завдання, як комбінація елементарних перетворень, значення параметрів якого задаються користувачем. Якщо на вказані параметри існують обмеження, що наведені в індивідуальному завданні студента, то </w:t>
      </w:r>
      <w:proofErr w:type="spellStart"/>
      <w:r w:rsidRPr="001F49C3">
        <w:rPr>
          <w:color w:val="000000"/>
          <w:lang w:val="uk-UA" w:eastAsia="uk-UA" w:bidi="uk-UA"/>
        </w:rPr>
        <w:t>коритувача</w:t>
      </w:r>
      <w:proofErr w:type="spellEnd"/>
      <w:r w:rsidRPr="001F49C3">
        <w:rPr>
          <w:color w:val="000000"/>
          <w:lang w:val="uk-UA" w:eastAsia="uk-UA" w:bidi="uk-UA"/>
        </w:rPr>
        <w:t xml:space="preserve"> про це необхідно повідомити;</w:t>
      </w:r>
    </w:p>
    <w:p w:rsidR="003131D2" w:rsidRPr="003131D2" w:rsidRDefault="003131D2" w:rsidP="00E80524">
      <w:pPr>
        <w:pStyle w:val="20"/>
        <w:numPr>
          <w:ilvl w:val="1"/>
          <w:numId w:val="22"/>
        </w:numPr>
        <w:shd w:val="clear" w:color="auto" w:fill="auto"/>
        <w:tabs>
          <w:tab w:val="left" w:pos="807"/>
        </w:tabs>
        <w:spacing w:line="360" w:lineRule="auto"/>
      </w:pPr>
      <w:r w:rsidRPr="001F49C3">
        <w:rPr>
          <w:color w:val="000000"/>
          <w:lang w:val="uk-UA" w:eastAsia="uk-UA" w:bidi="uk-UA"/>
        </w:rPr>
        <w:t>перспективні перетворення, що вказані у варіанті, з можливістю введення їх параметрів користувачем.</w:t>
      </w:r>
    </w:p>
    <w:p w:rsidR="0046204A" w:rsidRPr="00DD1A4D" w:rsidRDefault="0046204A" w:rsidP="00A129A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3.</w:t>
      </w:r>
      <w:r w:rsidRPr="00DD1A4D">
        <w:rPr>
          <w:rFonts w:ascii="Times New Roman" w:hAnsi="Times New Roman"/>
          <w:sz w:val="28"/>
          <w:szCs w:val="28"/>
          <w:lang w:val="uk-UA"/>
        </w:rPr>
        <w:tab/>
      </w:r>
      <w:r w:rsidR="00DE4362" w:rsidRPr="00DD1A4D">
        <w:rPr>
          <w:rFonts w:ascii="Times New Roman" w:hAnsi="Times New Roman"/>
          <w:sz w:val="28"/>
          <w:szCs w:val="28"/>
          <w:lang w:val="uk-UA"/>
        </w:rPr>
        <w:t>Описати структуру програми та її роботу.</w:t>
      </w:r>
    </w:p>
    <w:p w:rsidR="00CD1714" w:rsidRPr="00DD1A4D" w:rsidRDefault="00DE4362" w:rsidP="00A129A7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DD1A4D">
        <w:rPr>
          <w:rFonts w:ascii="Times New Roman" w:hAnsi="Times New Roman"/>
          <w:sz w:val="28"/>
          <w:szCs w:val="28"/>
          <w:lang w:val="uk-UA"/>
        </w:rPr>
        <w:t>4.</w:t>
      </w:r>
      <w:r w:rsidRPr="00DD1A4D">
        <w:rPr>
          <w:rFonts w:ascii="Times New Roman" w:hAnsi="Times New Roman"/>
          <w:sz w:val="28"/>
          <w:szCs w:val="28"/>
          <w:lang w:val="uk-UA"/>
        </w:rPr>
        <w:tab/>
        <w:t>Зробити висновки.</w:t>
      </w:r>
    </w:p>
    <w:p w:rsidR="000C290D" w:rsidRDefault="00E8052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 відповідно до варіанту</w:t>
      </w:r>
      <w:r w:rsidR="000C290D">
        <w:rPr>
          <w:rFonts w:ascii="Times New Roman" w:hAnsi="Times New Roman"/>
          <w:b/>
          <w:sz w:val="28"/>
          <w:szCs w:val="28"/>
          <w:lang w:val="uk-UA"/>
        </w:rPr>
        <w:t>: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20"/>
        <w:gridCol w:w="2220"/>
        <w:gridCol w:w="3038"/>
        <w:gridCol w:w="3045"/>
      </w:tblGrid>
      <w:tr w:rsidR="000C290D" w:rsidTr="000C290D">
        <w:trPr>
          <w:trHeight w:val="1351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290D" w:rsidRDefault="00805716" w:rsidP="000C290D">
            <w:pPr>
              <w:pStyle w:val="20"/>
              <w:shd w:val="clear" w:color="auto" w:fill="auto"/>
              <w:spacing w:line="240" w:lineRule="exact"/>
              <w:ind w:firstLine="117"/>
              <w:jc w:val="left"/>
            </w:pPr>
            <w:r>
              <w:rPr>
                <w:rStyle w:val="2Sylfaen12pt"/>
              </w:rPr>
              <w:t>7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290D" w:rsidRDefault="00805716" w:rsidP="000C290D">
            <w:pPr>
              <w:pStyle w:val="20"/>
              <w:shd w:val="clear" w:color="auto" w:fill="auto"/>
              <w:spacing w:line="240" w:lineRule="exact"/>
              <w:ind w:firstLine="122"/>
              <w:jc w:val="left"/>
            </w:pPr>
            <w:r>
              <w:rPr>
                <w:rStyle w:val="2Sylfaen12pt"/>
              </w:rPr>
              <w:t>пряма</w:t>
            </w:r>
            <w:r w:rsidR="000C290D">
              <w:rPr>
                <w:rStyle w:val="2Sylfaen12pt"/>
              </w:rPr>
              <w:t xml:space="preserve"> призма, в</w:t>
            </w:r>
          </w:p>
          <w:p w:rsidR="000C290D" w:rsidRDefault="000C290D" w:rsidP="00805716">
            <w:pPr>
              <w:pStyle w:val="20"/>
              <w:shd w:val="clear" w:color="auto" w:fill="auto"/>
              <w:spacing w:line="240" w:lineRule="exact"/>
              <w:ind w:left="122" w:firstLine="0"/>
              <w:jc w:val="left"/>
            </w:pPr>
            <w:r>
              <w:rPr>
                <w:rStyle w:val="2Sylfaen12pt"/>
              </w:rPr>
              <w:t xml:space="preserve">основі якої </w:t>
            </w:r>
            <w:r w:rsidR="00B503BF">
              <w:rPr>
                <w:rStyle w:val="2Sylfaen12pt"/>
              </w:rPr>
              <w:t xml:space="preserve">  </w:t>
            </w:r>
            <w:r w:rsidR="00805716">
              <w:rPr>
                <w:rStyle w:val="2Sylfaen12pt"/>
              </w:rPr>
              <w:t>ромб</w:t>
            </w:r>
          </w:p>
        </w:tc>
        <w:tc>
          <w:tcPr>
            <w:tcW w:w="3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0C290D" w:rsidRPr="00805716" w:rsidRDefault="00805716" w:rsidP="000C290D">
            <w:pPr>
              <w:pStyle w:val="20"/>
              <w:spacing w:line="300" w:lineRule="exact"/>
              <w:ind w:left="170" w:firstLine="0"/>
              <w:jc w:val="left"/>
              <w:rPr>
                <w:lang w:val="uk-UA"/>
              </w:rPr>
            </w:pPr>
            <w:r>
              <w:rPr>
                <w:rStyle w:val="2Sylfaen12pt"/>
              </w:rPr>
              <w:t xml:space="preserve">Поворот на кут </w:t>
            </w:r>
            <w:r>
              <w:rPr>
                <w:rStyle w:val="2Sylfaen12pt"/>
                <w:lang w:val="el-GR"/>
              </w:rPr>
              <w:t>α</w:t>
            </w:r>
            <w:r w:rsidRPr="00805716">
              <w:rPr>
                <w:rStyle w:val="2Sylfaen12pt"/>
                <w:lang w:val="ru-RU"/>
              </w:rPr>
              <w:t xml:space="preserve"> </w:t>
            </w:r>
            <w:r>
              <w:rPr>
                <w:rStyle w:val="2Sylfaen12pt"/>
              </w:rPr>
              <w:t xml:space="preserve">з кроком </w:t>
            </w:r>
            <w:r>
              <w:rPr>
                <w:rStyle w:val="2Sylfaen12pt"/>
                <w:lang w:val="el-GR"/>
              </w:rPr>
              <w:t>α</w:t>
            </w:r>
            <w:r w:rsidRPr="00805716">
              <w:rPr>
                <w:rStyle w:val="2Sylfaen12pt"/>
                <w:lang w:val="ru-RU"/>
              </w:rPr>
              <w:t>/</w:t>
            </w:r>
            <w:r>
              <w:rPr>
                <w:rStyle w:val="2Sylfaen12pt"/>
                <w:lang w:val="en-US"/>
              </w:rPr>
              <w:t>n</w:t>
            </w:r>
            <w:r>
              <w:rPr>
                <w:rStyle w:val="2Sylfaen12pt"/>
              </w:rPr>
              <w:t xml:space="preserve"> відносно локальної осі, яка проходить через діагональ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C290D" w:rsidRDefault="00805716" w:rsidP="000C290D">
            <w:pPr>
              <w:pStyle w:val="20"/>
              <w:spacing w:line="240" w:lineRule="exact"/>
              <w:jc w:val="left"/>
            </w:pPr>
            <w:proofErr w:type="spellStart"/>
            <w:r>
              <w:rPr>
                <w:rStyle w:val="2Sylfaen12pt"/>
              </w:rPr>
              <w:t>Диметрія</w:t>
            </w:r>
            <w:proofErr w:type="spellEnd"/>
            <w:r>
              <w:rPr>
                <w:rStyle w:val="2Sylfaen12pt"/>
              </w:rPr>
              <w:t xml:space="preserve"> (задана відношенням), кабінетна проекція та </w:t>
            </w:r>
            <w:proofErr w:type="spellStart"/>
            <w:r>
              <w:rPr>
                <w:rStyle w:val="2Sylfaen12pt"/>
              </w:rPr>
              <w:t>триточкова</w:t>
            </w:r>
            <w:proofErr w:type="spellEnd"/>
            <w:r>
              <w:rPr>
                <w:rStyle w:val="2Sylfaen12pt"/>
              </w:rPr>
              <w:t xml:space="preserve"> перспективна проекція</w:t>
            </w:r>
          </w:p>
        </w:tc>
      </w:tr>
    </w:tbl>
    <w:p w:rsidR="000C290D" w:rsidRPr="000C290D" w:rsidRDefault="000C29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E80524" w:rsidRPr="001B42ED" w:rsidRDefault="00E8052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A129A7" w:rsidRPr="00DD1A4D" w:rsidRDefault="00A129A7" w:rsidP="00063DF8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 xml:space="preserve">Теоретична частина </w:t>
      </w:r>
    </w:p>
    <w:p w:rsidR="00FE18B4" w:rsidRDefault="003B1B8F" w:rsidP="00FE18B4">
      <w:pPr>
        <w:spacing w:before="36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Однорідними координатами </w:t>
      </w:r>
      <w:r>
        <w:rPr>
          <w:rFonts w:ascii="Times New Roman" w:hAnsi="Times New Roman"/>
          <w:sz w:val="28"/>
          <w:szCs w:val="28"/>
          <w:lang w:val="uk-UA"/>
        </w:rPr>
        <w:t xml:space="preserve">для точки </w:t>
      </w:r>
      <m:oMath>
        <m:r>
          <w:rPr>
            <w:rFonts w:ascii="Cambria Math" w:hAnsi="Cambria Math"/>
            <w:sz w:val="28"/>
            <w:szCs w:val="28"/>
            <w:lang w:val="uk-UA"/>
          </w:rPr>
          <m:t>M(x, y,z)</m:t>
        </m:r>
      </m:oMath>
      <w:r>
        <w:rPr>
          <w:rFonts w:ascii="Times New Roman" w:hAnsi="Times New Roman"/>
          <w:sz w:val="28"/>
          <w:szCs w:val="28"/>
          <w:lang w:val="uk-UA"/>
        </w:rPr>
        <w:t xml:space="preserve">, заданій в деякій системі координат, </w:t>
      </w:r>
      <w:proofErr w:type="spellStart"/>
      <w:r>
        <w:rPr>
          <w:rFonts w:ascii="Times New Roman" w:hAnsi="Times New Roman"/>
          <w:sz w:val="28"/>
          <w:szCs w:val="28"/>
        </w:rPr>
        <w:t>називають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4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, 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≠0</m:t>
        </m:r>
      </m:oMath>
      <w:r w:rsidRPr="003B1B8F">
        <w:rPr>
          <w:rFonts w:ascii="Times New Roman" w:hAnsi="Times New Roman"/>
          <w:sz w:val="28"/>
          <w:szCs w:val="28"/>
        </w:rPr>
        <w:t xml:space="preserve">, </w:t>
      </w:r>
      <w:r w:rsidR="00FE18B4">
        <w:rPr>
          <w:rFonts w:ascii="Times New Roman" w:hAnsi="Times New Roman"/>
          <w:sz w:val="28"/>
          <w:szCs w:val="28"/>
          <w:lang w:val="uk-UA"/>
        </w:rPr>
        <w:t xml:space="preserve">такі, що </w:t>
      </w:r>
    </w:p>
    <w:p w:rsidR="003B1B8F" w:rsidRPr="003D65E4" w:rsidRDefault="00FE18B4" w:rsidP="00FE18B4">
      <w:pPr>
        <w:spacing w:before="360" w:after="0" w:line="360" w:lineRule="auto"/>
        <w:ind w:firstLine="709"/>
        <w:jc w:val="center"/>
        <w:rPr>
          <w:rStyle w:val="ae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0C290D" w:rsidRPr="000C290D">
        <w:rPr>
          <w:rFonts w:ascii="Times New Roman" w:hAnsi="Times New Roman"/>
          <w:sz w:val="28"/>
          <w:szCs w:val="28"/>
        </w:rPr>
        <w:t xml:space="preserve">, </w:t>
      </w:r>
      <w:r w:rsidR="000C290D">
        <w:rPr>
          <w:rFonts w:ascii="Times New Roman" w:hAnsi="Times New Roman"/>
          <w:sz w:val="28"/>
          <w:szCs w:val="28"/>
          <w:lang w:val="en-US"/>
        </w:rPr>
        <w:t>z</w:t>
      </w:r>
      <w:r w:rsidR="000C290D" w:rsidRPr="000C290D">
        <w:rPr>
          <w:rFonts w:ascii="Times New Roman" w:hAnsi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</m:den>
        </m:f>
      </m:oMath>
      <w:r w:rsidR="003B1B8F" w:rsidRPr="00FE18B4">
        <w:rPr>
          <w:rFonts w:ascii="Times New Roman" w:hAnsi="Times New Roman"/>
          <w:sz w:val="28"/>
          <w:szCs w:val="28"/>
        </w:rPr>
        <w:t>.</w:t>
      </w:r>
    </w:p>
    <w:p w:rsidR="00FE18B4" w:rsidRPr="007C0AD1" w:rsidRDefault="00FE18B4" w:rsidP="00B975CE">
      <w:pPr>
        <w:spacing w:before="360"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FE18B4">
        <w:rPr>
          <w:rFonts w:ascii="Times New Roman" w:hAnsi="Times New Roman"/>
          <w:b/>
          <w:sz w:val="28"/>
          <w:szCs w:val="28"/>
          <w:lang w:val="uk-UA"/>
        </w:rPr>
        <w:t>Матриці відомих афінних перетворень</w:t>
      </w:r>
      <w:r w:rsidR="00667AE7" w:rsidRPr="00B975CE">
        <w:rPr>
          <w:rFonts w:ascii="Times New Roman" w:hAnsi="Times New Roman"/>
          <w:b/>
          <w:sz w:val="28"/>
          <w:szCs w:val="28"/>
        </w:rPr>
        <w:t xml:space="preserve"> </w:t>
      </w:r>
      <w:r w:rsidR="00667AE7">
        <w:rPr>
          <w:rFonts w:ascii="Times New Roman" w:hAnsi="Times New Roman"/>
          <w:b/>
          <w:sz w:val="28"/>
          <w:szCs w:val="28"/>
          <w:lang w:val="uk-UA"/>
        </w:rPr>
        <w:t>у однорідних координатах</w:t>
      </w:r>
      <w:r w:rsidR="007C0AD1" w:rsidRPr="007C0AD1">
        <w:rPr>
          <w:rFonts w:ascii="Times New Roman" w:hAnsi="Times New Roman"/>
          <w:b/>
          <w:sz w:val="28"/>
          <w:szCs w:val="28"/>
        </w:rPr>
        <w:t xml:space="preserve"> </w:t>
      </w:r>
      <w:r w:rsidR="007C0AD1">
        <w:rPr>
          <w:rFonts w:ascii="Times New Roman" w:hAnsi="Times New Roman"/>
          <w:b/>
          <w:sz w:val="28"/>
          <w:szCs w:val="28"/>
        </w:rPr>
        <w:t xml:space="preserve">для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</m:oMath>
    </w:p>
    <w:p w:rsidR="00FE18B4" w:rsidRDefault="00FE18B4" w:rsidP="00FE18B4">
      <w:pPr>
        <w:pStyle w:val="a5"/>
        <w:numPr>
          <w:ilvl w:val="0"/>
          <w:numId w:val="17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Поворот</w:t>
      </w:r>
    </w:p>
    <w:p w:rsidR="00C73283" w:rsidRPr="00432B9D" w:rsidRDefault="00C73283" w:rsidP="00C73283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3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2pt;height:1in" o:ole="">
            <v:imagedata r:id="rId8" o:title=""/>
          </v:shape>
          <o:OLEObject Type="Embed" ProgID="Equation.DSMT4" ShapeID="_x0000_i1025" DrawAspect="Content" ObjectID="_1612298150" r:id="rId9"/>
        </w:objec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3560" w:dyaOrig="1440">
          <v:shape id="_x0000_i1026" type="#_x0000_t75" style="width:178pt;height:1in" o:ole="">
            <v:imagedata r:id="rId10" o:title=""/>
          </v:shape>
          <o:OLEObject Type="Embed" ProgID="Equation.DSMT4" ShapeID="_x0000_i1026" DrawAspect="Content" ObjectID="_1612298151" r:id="rId11"/>
        </w:object>
      </w:r>
      <w:r w:rsidR="00432B9D">
        <w:rPr>
          <w:rFonts w:ascii="Times New Roman" w:hAnsi="Times New Roman"/>
          <w:b/>
          <w:sz w:val="28"/>
          <w:szCs w:val="28"/>
          <w:lang w:val="en-US"/>
        </w:rPr>
        <w:t>,</w:t>
      </w:r>
    </w:p>
    <w:p w:rsidR="00C73283" w:rsidRDefault="00C73283" w:rsidP="00C73283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3519" w:dyaOrig="1440">
          <v:shape id="_x0000_i1027" type="#_x0000_t75" style="width:176.25pt;height:1in" o:ole="">
            <v:imagedata r:id="rId12" o:title=""/>
          </v:shape>
          <o:OLEObject Type="Embed" ProgID="Equation.DSMT4" ShapeID="_x0000_i1027" DrawAspect="Content" ObjectID="_1612298152" r:id="rId13"/>
        </w:object>
      </w:r>
    </w:p>
    <w:p w:rsidR="003A4C98" w:rsidRPr="00432B9D" w:rsidRDefault="003A4C98" w:rsidP="003A4C98">
      <w:pPr>
        <w:pStyle w:val="a5"/>
        <w:numPr>
          <w:ilvl w:val="0"/>
          <w:numId w:val="17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Розтяг/стиск</w:t>
      </w:r>
    </w:p>
    <w:p w:rsidR="00432B9D" w:rsidRPr="00432B9D" w:rsidRDefault="00432B9D" w:rsidP="0054324E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2620" w:dyaOrig="1440">
          <v:shape id="_x0000_i1028" type="#_x0000_t75" style="width:130.75pt;height:1in" o:ole="">
            <v:imagedata r:id="rId14" o:title=""/>
          </v:shape>
          <o:OLEObject Type="Embed" ProgID="Equation.DSMT4" ShapeID="_x0000_i1028" DrawAspect="Content" ObjectID="_1612298153" r:id="rId15"/>
        </w:object>
      </w:r>
    </w:p>
    <w:p w:rsidR="000A26FE" w:rsidRPr="000A26FE" w:rsidRDefault="000A26FE" w:rsidP="000A26FE">
      <w:pPr>
        <w:pStyle w:val="a5"/>
        <w:numPr>
          <w:ilvl w:val="0"/>
          <w:numId w:val="17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Зсув </w:t>
      </w:r>
    </w:p>
    <w:p w:rsidR="00AE1E1F" w:rsidRDefault="0054324E" w:rsidP="00AE1E1F">
      <w:pPr>
        <w:pStyle w:val="a5"/>
        <w:spacing w:before="360"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2659" w:dyaOrig="1440">
          <v:shape id="_x0000_i1029" type="#_x0000_t75" style="width:133.05pt;height:1in" o:ole="">
            <v:imagedata r:id="rId16" o:title=""/>
          </v:shape>
          <o:OLEObject Type="Embed" ProgID="Equation.DSMT4" ShapeID="_x0000_i1029" DrawAspect="Content" ObjectID="_1612298154" r:id="rId17"/>
        </w:object>
      </w:r>
    </w:p>
    <w:p w:rsidR="00816680" w:rsidRPr="00AE1E1F" w:rsidRDefault="00816680" w:rsidP="00AE1E1F">
      <w:pPr>
        <w:pStyle w:val="a5"/>
        <w:numPr>
          <w:ilvl w:val="0"/>
          <w:numId w:val="17"/>
        </w:numPr>
        <w:spacing w:before="360"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Дзеркальне відображення</w:t>
      </w:r>
    </w:p>
    <w:p w:rsidR="0054324E" w:rsidRDefault="0054324E" w:rsidP="0054324E">
      <w:pPr>
        <w:spacing w:before="360"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2200" w:dyaOrig="1440">
          <v:shape id="_x0000_i1030" type="#_x0000_t75" style="width:110pt;height:1in" o:ole="">
            <v:imagedata r:id="rId18" o:title=""/>
          </v:shape>
          <o:OLEObject Type="Embed" ProgID="Equation.DSMT4" ShapeID="_x0000_i1030" DrawAspect="Content" ObjectID="_1612298155" r:id="rId19"/>
        </w:objec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2200" w:dyaOrig="1440">
          <v:shape id="_x0000_i1031" type="#_x0000_t75" style="width:110pt;height:1in" o:ole="">
            <v:imagedata r:id="rId20" o:title=""/>
          </v:shape>
          <o:OLEObject Type="Embed" ProgID="Equation.DSMT4" ShapeID="_x0000_i1031" DrawAspect="Content" ObjectID="_1612298156" r:id="rId21"/>
        </w:object>
      </w:r>
      <w:r>
        <w:rPr>
          <w:rFonts w:ascii="Times New Roman" w:hAnsi="Times New Roman"/>
          <w:b/>
          <w:sz w:val="28"/>
          <w:szCs w:val="28"/>
          <w:lang w:val="en-US"/>
        </w:rPr>
        <w:t>,</w:t>
      </w: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2180" w:dyaOrig="1440">
          <v:shape id="_x0000_i1032" type="#_x0000_t75" style="width:109.45pt;height:1in" o:ole="">
            <v:imagedata r:id="rId22" o:title=""/>
          </v:shape>
          <o:OLEObject Type="Embed" ProgID="Equation.DSMT4" ShapeID="_x0000_i1032" DrawAspect="Content" ObjectID="_1612298157" r:id="rId23"/>
        </w:objec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</w:p>
    <w:p w:rsidR="00913214" w:rsidRDefault="0054324E" w:rsidP="0054324E">
      <w:pPr>
        <w:spacing w:before="360"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lastRenderedPageBreak/>
        <w:t>Матриці проекцій</w:t>
      </w:r>
    </w:p>
    <w:p w:rsidR="00F15D6C" w:rsidRDefault="00F15D6C" w:rsidP="001003FC">
      <w:pPr>
        <w:pStyle w:val="a5"/>
        <w:numPr>
          <w:ilvl w:val="0"/>
          <w:numId w:val="23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Ізометричне проектування</w:t>
      </w:r>
    </w:p>
    <w:p w:rsidR="00127C84" w:rsidRDefault="00127C84" w:rsidP="00127C84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3120" w:dyaOrig="1440">
          <v:shape id="_x0000_i1033" type="#_x0000_t75" style="width:156.1pt;height:1in" o:ole="">
            <v:imagedata r:id="rId24" o:title=""/>
          </v:shape>
          <o:OLEObject Type="Embed" ProgID="Equation.DSMT4" ShapeID="_x0000_i1033" DrawAspect="Content" ObjectID="_1612298158" r:id="rId25"/>
        </w:object>
      </w:r>
    </w:p>
    <w:p w:rsidR="00127C84" w:rsidRDefault="00127C84" w:rsidP="00127C84">
      <w:pPr>
        <w:pStyle w:val="a5"/>
        <w:numPr>
          <w:ilvl w:val="0"/>
          <w:numId w:val="23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Проекція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Кавальє</w:t>
      </w:r>
      <w:proofErr w:type="spellEnd"/>
    </w:p>
    <w:p w:rsidR="009B4FCA" w:rsidRDefault="00127C84" w:rsidP="00127C84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C73283">
        <w:rPr>
          <w:rFonts w:ascii="Times New Roman" w:hAnsi="Times New Roman"/>
          <w:b/>
          <w:position w:val="-66"/>
          <w:sz w:val="28"/>
          <w:szCs w:val="28"/>
          <w:lang w:val="uk-UA"/>
        </w:rPr>
        <w:object w:dxaOrig="3060" w:dyaOrig="1440">
          <v:shape id="_x0000_i1034" type="#_x0000_t75" style="width:153.2pt;height:1in" o:ole="">
            <v:imagedata r:id="rId26" o:title=""/>
          </v:shape>
          <o:OLEObject Type="Embed" ProgID="Equation.DSMT4" ShapeID="_x0000_i1034" DrawAspect="Content" ObjectID="_1612298159" r:id="rId27"/>
        </w:objec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α=45°, l=1.</m:t>
        </m:r>
      </m:oMath>
    </w:p>
    <w:p w:rsidR="009B4FCA" w:rsidRDefault="009B4FCA" w:rsidP="009B4FCA">
      <w:pPr>
        <w:pStyle w:val="a5"/>
        <w:numPr>
          <w:ilvl w:val="0"/>
          <w:numId w:val="23"/>
        </w:numPr>
        <w:spacing w:before="360" w:after="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Триточкове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перспективне перетворення</w:t>
      </w:r>
    </w:p>
    <w:p w:rsidR="002D2D23" w:rsidRDefault="009B4FCA" w:rsidP="009B4FCA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B4FCA">
        <w:rPr>
          <w:rFonts w:ascii="Times New Roman" w:hAnsi="Times New Roman"/>
          <w:b/>
          <w:position w:val="-110"/>
          <w:sz w:val="28"/>
          <w:szCs w:val="28"/>
          <w:lang w:val="uk-UA"/>
        </w:rPr>
        <w:object w:dxaOrig="2260" w:dyaOrig="2320">
          <v:shape id="_x0000_i1035" type="#_x0000_t75" style="width:112.9pt;height:115.8pt" o:ole="">
            <v:imagedata r:id="rId28" o:title=""/>
          </v:shape>
          <o:OLEObject Type="Embed" ProgID="Equation.DSMT4" ShapeID="_x0000_i1035" DrawAspect="Content" ObjectID="_1612298160" r:id="rId29"/>
        </w:object>
      </w:r>
      <w:r w:rsidR="002D2D23">
        <w:rPr>
          <w:rFonts w:ascii="Times New Roman" w:hAnsi="Times New Roman"/>
          <w:b/>
          <w:sz w:val="28"/>
          <w:szCs w:val="28"/>
          <w:lang w:val="en-US"/>
        </w:rPr>
        <w:t xml:space="preserve">. </w:t>
      </w:r>
    </w:p>
    <w:p w:rsidR="00A129A7" w:rsidRPr="001003FC" w:rsidRDefault="002D2D23" w:rsidP="009B4FCA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2D2D23">
        <w:rPr>
          <w:rFonts w:ascii="Times New Roman" w:hAnsi="Times New Roman"/>
          <w:sz w:val="28"/>
          <w:szCs w:val="28"/>
          <w:lang w:val="uk-UA"/>
        </w:rPr>
        <w:t>Центри</w:t>
      </w:r>
      <w:r>
        <w:rPr>
          <w:rFonts w:ascii="Times New Roman" w:hAnsi="Times New Roman"/>
          <w:sz w:val="28"/>
          <w:szCs w:val="28"/>
          <w:lang w:val="uk-UA"/>
        </w:rPr>
        <w:t xml:space="preserve"> проекції: </w:t>
      </w:r>
      <w:r w:rsidRPr="002D2D23">
        <w:rPr>
          <w:rFonts w:ascii="Times New Roman" w:hAnsi="Times New Roman"/>
          <w:position w:val="-14"/>
          <w:sz w:val="28"/>
          <w:szCs w:val="28"/>
          <w:lang w:val="uk-UA"/>
        </w:rPr>
        <w:object w:dxaOrig="1219" w:dyaOrig="400">
          <v:shape id="_x0000_i1036" type="#_x0000_t75" style="width:61.05pt;height:20.15pt" o:ole="">
            <v:imagedata r:id="rId30" o:title=""/>
          </v:shape>
          <o:OLEObject Type="Embed" ProgID="Equation.DSMT4" ShapeID="_x0000_i1036" DrawAspect="Content" ObjectID="_1612298161" r:id="rId31"/>
        </w:object>
      </w:r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D2D23">
        <w:rPr>
          <w:rFonts w:ascii="Times New Roman" w:hAnsi="Times New Roman"/>
          <w:position w:val="-14"/>
          <w:sz w:val="28"/>
          <w:szCs w:val="28"/>
          <w:lang w:val="uk-UA"/>
        </w:rPr>
        <w:object w:dxaOrig="1219" w:dyaOrig="400">
          <v:shape id="_x0000_i1037" type="#_x0000_t75" style="width:61.05pt;height:20.15pt" o:ole="">
            <v:imagedata r:id="rId32" o:title=""/>
          </v:shape>
          <o:OLEObject Type="Embed" ProgID="Equation.DSMT4" ShapeID="_x0000_i1037" DrawAspect="Content" ObjectID="_1612298162" r:id="rId33"/>
        </w:objec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Pr="002D2D23">
        <w:rPr>
          <w:rFonts w:ascii="Times New Roman" w:hAnsi="Times New Roman"/>
          <w:position w:val="-14"/>
          <w:sz w:val="28"/>
          <w:szCs w:val="28"/>
          <w:lang w:val="uk-UA"/>
        </w:rPr>
        <w:object w:dxaOrig="1200" w:dyaOrig="400">
          <v:shape id="_x0000_i1038" type="#_x0000_t75" style="width:59.9pt;height:20.15pt" o:ole="">
            <v:imagedata r:id="rId34" o:title=""/>
          </v:shape>
          <o:OLEObject Type="Embed" ProgID="Equation.DSMT4" ShapeID="_x0000_i1038" DrawAspect="Content" ObjectID="_1612298163" r:id="rId35"/>
        </w:object>
      </w:r>
      <w:r w:rsidR="00000BDA">
        <w:rPr>
          <w:rFonts w:ascii="Times New Roman" w:hAnsi="Times New Roman"/>
          <w:sz w:val="28"/>
          <w:szCs w:val="28"/>
          <w:lang w:val="uk-UA"/>
        </w:rPr>
        <w:t>.</w:t>
      </w:r>
      <w:r w:rsidR="00A129A7" w:rsidRPr="001003FC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46204A" w:rsidRPr="00DD1A4D" w:rsidRDefault="0046204A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7E7F3B" w:rsidRPr="00DD1A4D" w:rsidRDefault="007E7F3B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t>Опис програми</w:t>
      </w:r>
    </w:p>
    <w:p w:rsidR="00A81035" w:rsidRDefault="00A81035" w:rsidP="00C319B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виконання поставлених завдань, було реалізовано програмне забезпечення(</w:t>
      </w:r>
      <w:r w:rsidR="00320ACF">
        <w:rPr>
          <w:rFonts w:ascii="Times New Roman" w:hAnsi="Times New Roman"/>
          <w:sz w:val="28"/>
          <w:szCs w:val="28"/>
          <w:lang w:val="uk-UA"/>
        </w:rPr>
        <w:t>р</w:t>
      </w:r>
      <w:r>
        <w:rPr>
          <w:rFonts w:ascii="Times New Roman" w:hAnsi="Times New Roman"/>
          <w:sz w:val="28"/>
          <w:szCs w:val="28"/>
          <w:lang w:val="uk-UA"/>
        </w:rPr>
        <w:t>ис</w:t>
      </w:r>
      <w:r w:rsidR="00F2507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1)</w:t>
      </w:r>
      <w:r w:rsidR="005D0425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00BDA">
        <w:rPr>
          <w:rFonts w:ascii="Times New Roman" w:hAnsi="Times New Roman"/>
          <w:sz w:val="28"/>
          <w:szCs w:val="28"/>
          <w:lang w:val="uk-UA"/>
        </w:rPr>
        <w:t>Після запуску програми на екран виводиться фігура (похила призма) та відрізки, що співпадають з координатними осями.</w:t>
      </w:r>
    </w:p>
    <w:p w:rsidR="00737448" w:rsidRPr="00805716" w:rsidRDefault="00805716" w:rsidP="00805716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28533"/>
            <wp:effectExtent l="1905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1035">
        <w:rPr>
          <w:rFonts w:ascii="Times New Roman" w:hAnsi="Times New Roman"/>
          <w:sz w:val="28"/>
          <w:szCs w:val="28"/>
        </w:rPr>
        <w:t xml:space="preserve">Рис 1. </w:t>
      </w:r>
      <w:r w:rsidR="002167F8">
        <w:rPr>
          <w:rFonts w:ascii="Times New Roman" w:hAnsi="Times New Roman"/>
          <w:sz w:val="28"/>
          <w:szCs w:val="28"/>
          <w:lang w:val="uk-UA"/>
        </w:rPr>
        <w:t>Зовнішній вигляд реалізованого програмного забезпечення.</w:t>
      </w:r>
    </w:p>
    <w:p w:rsidR="005923AA" w:rsidRDefault="005923AA" w:rsidP="008A687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має </w:t>
      </w:r>
      <w:r w:rsidR="00DC1977">
        <w:rPr>
          <w:rFonts w:ascii="Times New Roman" w:hAnsi="Times New Roman"/>
          <w:sz w:val="28"/>
          <w:szCs w:val="28"/>
          <w:lang w:val="uk-UA"/>
        </w:rPr>
        <w:t>можливість зо</w:t>
      </w:r>
      <w:r w:rsidR="00805716">
        <w:rPr>
          <w:rFonts w:ascii="Times New Roman" w:hAnsi="Times New Roman"/>
          <w:sz w:val="28"/>
          <w:szCs w:val="28"/>
          <w:lang w:val="uk-UA"/>
        </w:rPr>
        <w:t>бражати об’єкт, використовуючи дві</w:t>
      </w:r>
      <w:r w:rsidR="00DC1977">
        <w:rPr>
          <w:rFonts w:ascii="Times New Roman" w:hAnsi="Times New Roman"/>
          <w:sz w:val="28"/>
          <w:szCs w:val="28"/>
          <w:lang w:val="uk-UA"/>
        </w:rPr>
        <w:t xml:space="preserve"> проекції</w:t>
      </w:r>
      <w:r>
        <w:rPr>
          <w:rFonts w:ascii="Times New Roman" w:hAnsi="Times New Roman"/>
          <w:sz w:val="28"/>
          <w:szCs w:val="28"/>
          <w:lang w:val="uk-UA"/>
        </w:rPr>
        <w:t xml:space="preserve">: </w:t>
      </w:r>
    </w:p>
    <w:p w:rsidR="008A6875" w:rsidRPr="008A6875" w:rsidRDefault="00DC1977" w:rsidP="008A6875">
      <w:pPr>
        <w:pStyle w:val="a5"/>
        <w:numPr>
          <w:ilvl w:val="0"/>
          <w:numId w:val="18"/>
        </w:numPr>
        <w:spacing w:line="360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</w:t>
      </w:r>
      <w:r w:rsidR="001432BD">
        <w:rPr>
          <w:rFonts w:ascii="Times New Roman" w:hAnsi="Times New Roman"/>
          <w:sz w:val="28"/>
          <w:szCs w:val="28"/>
          <w:lang w:val="uk-UA"/>
        </w:rPr>
        <w:t>зометричн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8A6875">
        <w:rPr>
          <w:rFonts w:ascii="Times New Roman" w:hAnsi="Times New Roman"/>
          <w:sz w:val="28"/>
          <w:szCs w:val="28"/>
          <w:lang w:val="en-US"/>
        </w:rPr>
        <w:t>;</w:t>
      </w:r>
    </w:p>
    <w:p w:rsidR="00E76F92" w:rsidRDefault="00DC1977" w:rsidP="00E76F92">
      <w:pPr>
        <w:pStyle w:val="a5"/>
        <w:numPr>
          <w:ilvl w:val="0"/>
          <w:numId w:val="18"/>
        </w:numPr>
        <w:spacing w:line="360" w:lineRule="auto"/>
        <w:ind w:left="1134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триточкову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перспективну проекцію</w:t>
      </w:r>
      <w:r w:rsidR="00650B64">
        <w:rPr>
          <w:rFonts w:ascii="Times New Roman" w:hAnsi="Times New Roman"/>
          <w:sz w:val="28"/>
          <w:szCs w:val="28"/>
          <w:lang w:val="uk-UA"/>
        </w:rPr>
        <w:t>.</w:t>
      </w:r>
    </w:p>
    <w:p w:rsidR="00600A25" w:rsidRDefault="00E76F92" w:rsidP="00E76F92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 w:rsidRPr="00E76F92">
        <w:rPr>
          <w:rFonts w:ascii="Times New Roman" w:hAnsi="Times New Roman"/>
          <w:sz w:val="28"/>
          <w:szCs w:val="28"/>
          <w:lang w:val="uk-UA"/>
        </w:rPr>
        <w:t xml:space="preserve">За замовчуванням </w:t>
      </w:r>
      <w:r w:rsidR="00E85E5F">
        <w:rPr>
          <w:rFonts w:ascii="Times New Roman" w:hAnsi="Times New Roman"/>
          <w:sz w:val="28"/>
          <w:szCs w:val="28"/>
          <w:lang w:val="uk-UA"/>
        </w:rPr>
        <w:t>ввімкнена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85E5F">
        <w:rPr>
          <w:rFonts w:ascii="Times New Roman" w:hAnsi="Times New Roman"/>
          <w:sz w:val="28"/>
          <w:szCs w:val="28"/>
          <w:lang w:val="uk-UA"/>
        </w:rPr>
        <w:t>ізометрія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C473C9" w:rsidRPr="00DD1A4D" w:rsidRDefault="00044CCB" w:rsidP="00C319BC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</w:t>
      </w:r>
      <w:r w:rsidR="00222EA8">
        <w:rPr>
          <w:rFonts w:ascii="Times New Roman" w:hAnsi="Times New Roman"/>
          <w:sz w:val="28"/>
          <w:szCs w:val="28"/>
          <w:lang w:val="uk-UA"/>
        </w:rPr>
        <w:t>переключення проекцій, слід натиснути на кнопку з назвою відпо</w:t>
      </w:r>
      <w:r w:rsidR="00082CE4">
        <w:rPr>
          <w:rFonts w:ascii="Times New Roman" w:hAnsi="Times New Roman"/>
          <w:sz w:val="28"/>
          <w:szCs w:val="28"/>
          <w:lang w:val="uk-UA"/>
        </w:rPr>
        <w:t>ві</w:t>
      </w:r>
      <w:r w:rsidR="00222EA8">
        <w:rPr>
          <w:rFonts w:ascii="Times New Roman" w:hAnsi="Times New Roman"/>
          <w:sz w:val="28"/>
          <w:szCs w:val="28"/>
          <w:lang w:val="uk-UA"/>
        </w:rPr>
        <w:t>дної проекції</w:t>
      </w:r>
      <w:r w:rsidR="0080571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E035BA">
        <w:rPr>
          <w:rFonts w:ascii="Times New Roman" w:hAnsi="Times New Roman"/>
          <w:sz w:val="28"/>
          <w:szCs w:val="28"/>
          <w:lang w:val="uk-UA"/>
        </w:rPr>
        <w:t xml:space="preserve">Для </w:t>
      </w:r>
      <w:proofErr w:type="spellStart"/>
      <w:r w:rsidR="00E035BA">
        <w:rPr>
          <w:rFonts w:ascii="Times New Roman" w:hAnsi="Times New Roman"/>
          <w:sz w:val="28"/>
          <w:szCs w:val="28"/>
          <w:lang w:val="uk-UA"/>
        </w:rPr>
        <w:t>триточкового</w:t>
      </w:r>
      <w:proofErr w:type="spellEnd"/>
      <w:r w:rsidR="00E035BA">
        <w:rPr>
          <w:rFonts w:ascii="Times New Roman" w:hAnsi="Times New Roman"/>
          <w:sz w:val="28"/>
          <w:szCs w:val="28"/>
          <w:lang w:val="uk-UA"/>
        </w:rPr>
        <w:t xml:space="preserve"> перспективного перетворення </w:t>
      </w:r>
      <w:r w:rsidR="00805716">
        <w:rPr>
          <w:rFonts w:ascii="Times New Roman" w:hAnsi="Times New Roman"/>
          <w:sz w:val="28"/>
          <w:szCs w:val="28"/>
          <w:lang w:val="uk-UA"/>
        </w:rPr>
        <w:t>також слід задати параметри, які по замовченню дорівнюють дуже великим числам</w:t>
      </w:r>
      <w:r w:rsidR="00E035BA">
        <w:rPr>
          <w:rFonts w:ascii="Times New Roman" w:hAnsi="Times New Roman"/>
          <w:sz w:val="28"/>
          <w:szCs w:val="28"/>
          <w:lang w:val="uk-UA"/>
        </w:rPr>
        <w:t>.</w:t>
      </w:r>
      <w:r w:rsidR="00805716">
        <w:rPr>
          <w:rFonts w:ascii="Times New Roman" w:hAnsi="Times New Roman"/>
          <w:sz w:val="28"/>
          <w:szCs w:val="28"/>
          <w:lang w:val="uk-UA"/>
        </w:rPr>
        <w:t xml:space="preserve"> Результат можна побачити на рис.2</w:t>
      </w:r>
    </w:p>
    <w:p w:rsidR="007E7F3B" w:rsidRPr="00DD1A4D" w:rsidRDefault="00D01594" w:rsidP="007E7F3B">
      <w:pPr>
        <w:spacing w:line="360" w:lineRule="auto"/>
        <w:ind w:firstLine="284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 w:rsidRPr="00D01594">
        <w:rPr>
          <w:noProof/>
          <w:lang w:eastAsia="ru-RU"/>
        </w:rPr>
        <w:pict>
          <v:rect id="Прямоугольник 4" o:spid="_x0000_s1026" style="position:absolute;left:0;text-align:left;margin-left:391.65pt;margin-top:161.55pt;width:89.8pt;height:60.15pt;z-index:2516592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" filled="f" strokecolor="red" strokeweight="2.25pt"/>
        </w:pict>
      </w:r>
    </w:p>
    <w:p w:rsidR="0086598D" w:rsidRDefault="00805716" w:rsidP="0086598D">
      <w:pPr>
        <w:spacing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528533"/>
            <wp:effectExtent l="1905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8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98D" w:rsidRPr="00AD1190" w:rsidRDefault="0086598D" w:rsidP="0086598D">
      <w:pPr>
        <w:spacing w:line="36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Рис </w:t>
      </w:r>
      <w:r w:rsidR="00805716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. Приклад </w:t>
      </w:r>
      <w:r w:rsidR="00805716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 xml:space="preserve">роботи </w:t>
      </w:r>
      <w:r w:rsidR="00B32B4F"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перспективного перетворення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uk-UA"/>
        </w:rPr>
        <w:t>.</w:t>
      </w:r>
    </w:p>
    <w:p w:rsidR="00B32B4F" w:rsidRDefault="00B32B4F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/>
      </w:r>
    </w:p>
    <w:p w:rsidR="00B32B4F" w:rsidRDefault="00B32B4F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110A7" w:rsidRDefault="006110A7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DD1A4D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380E55" w:rsidRDefault="00380E55" w:rsidP="00644F79">
      <w:pPr>
        <w:pStyle w:val="20"/>
        <w:shd w:val="clear" w:color="auto" w:fill="auto"/>
        <w:tabs>
          <w:tab w:val="left" w:pos="919"/>
        </w:tabs>
        <w:spacing w:line="360" w:lineRule="auto"/>
        <w:ind w:firstLine="709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 xml:space="preserve">Було вивчено </w:t>
      </w:r>
      <w:r w:rsidRPr="001F49C3">
        <w:rPr>
          <w:color w:val="000000"/>
          <w:lang w:val="uk-UA" w:eastAsia="uk-UA" w:bidi="uk-UA"/>
        </w:rPr>
        <w:t>всі типи афінних перетворень, паралельних і пер</w:t>
      </w:r>
      <w:r w:rsidRPr="001F49C3">
        <w:rPr>
          <w:color w:val="000000"/>
          <w:lang w:val="uk-UA" w:eastAsia="uk-UA" w:bidi="uk-UA"/>
        </w:rPr>
        <w:softHyphen/>
        <w:t>спективних проекцій в просторі та їх матричне представлення в однорідних коорди</w:t>
      </w:r>
      <w:r>
        <w:rPr>
          <w:color w:val="000000"/>
          <w:lang w:val="uk-UA" w:eastAsia="uk-UA" w:bidi="uk-UA"/>
        </w:rPr>
        <w:t>натах</w:t>
      </w:r>
      <w:r w:rsidRPr="001F49C3">
        <w:rPr>
          <w:color w:val="000000"/>
          <w:lang w:val="uk-UA" w:eastAsia="uk-UA" w:bidi="uk-UA"/>
        </w:rPr>
        <w:t>.</w:t>
      </w:r>
    </w:p>
    <w:p w:rsidR="00644F79" w:rsidRDefault="00644F79" w:rsidP="00644F79">
      <w:pPr>
        <w:pStyle w:val="20"/>
        <w:shd w:val="clear" w:color="auto" w:fill="auto"/>
        <w:tabs>
          <w:tab w:val="left" w:pos="919"/>
        </w:tabs>
        <w:spacing w:line="360" w:lineRule="auto"/>
        <w:ind w:firstLine="709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>Реалізовано:</w:t>
      </w:r>
    </w:p>
    <w:p w:rsidR="00644F79" w:rsidRDefault="00644F79" w:rsidP="00644F79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 xml:space="preserve">алгоритми </w:t>
      </w:r>
      <w:r w:rsidRPr="001F49C3">
        <w:rPr>
          <w:color w:val="000000"/>
          <w:lang w:val="uk-UA" w:eastAsia="uk-UA" w:bidi="uk-UA"/>
        </w:rPr>
        <w:t>перетворення, що вказане у варіанті завдання, як комбінація елементарних перетворень, значення параметрі</w:t>
      </w:r>
      <w:r>
        <w:rPr>
          <w:color w:val="000000"/>
          <w:lang w:val="uk-UA" w:eastAsia="uk-UA" w:bidi="uk-UA"/>
        </w:rPr>
        <w:t>в якого задаються користувачем;</w:t>
      </w:r>
      <w:bookmarkStart w:id="0" w:name="_GoBack"/>
      <w:bookmarkEnd w:id="0"/>
    </w:p>
    <w:p w:rsidR="00644F79" w:rsidRDefault="00644F79" w:rsidP="00644F79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>проектування проекціями, що вказані у варіанті</w:t>
      </w:r>
      <w:r w:rsidRPr="00644F79">
        <w:rPr>
          <w:color w:val="000000"/>
          <w:lang w:val="uk-UA" w:eastAsia="uk-UA" w:bidi="uk-UA"/>
        </w:rPr>
        <w:t>;</w:t>
      </w:r>
    </w:p>
    <w:p w:rsidR="00670A00" w:rsidRPr="00805716" w:rsidRDefault="00644F79" w:rsidP="00805716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</w:pPr>
      <w:r w:rsidRPr="001F49C3">
        <w:rPr>
          <w:color w:val="000000"/>
          <w:lang w:val="uk-UA" w:eastAsia="uk-UA" w:bidi="uk-UA"/>
        </w:rPr>
        <w:t>перспективні перетворення, що вказані у варіанті, з можливістю введення їх параметрів користувачем.</w:t>
      </w:r>
    </w:p>
    <w:sectPr w:rsidR="00670A00" w:rsidRPr="00805716" w:rsidSect="00E41B34">
      <w:footerReference w:type="default" r:id="rId3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3027" w:rsidRDefault="00AF3027" w:rsidP="00E41B34">
      <w:pPr>
        <w:spacing w:after="0" w:line="240" w:lineRule="auto"/>
      </w:pPr>
      <w:r>
        <w:separator/>
      </w:r>
    </w:p>
  </w:endnote>
  <w:endnote w:type="continuationSeparator" w:id="0">
    <w:p w:rsidR="00AF3027" w:rsidRDefault="00AF3027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282F" w:rsidRDefault="00D01594">
    <w:pPr>
      <w:pStyle w:val="a3"/>
      <w:jc w:val="center"/>
    </w:pPr>
    <w:r>
      <w:fldChar w:fldCharType="begin"/>
    </w:r>
    <w:r w:rsidR="0087282F">
      <w:instrText>PAGE   \* MERGEFORMAT</w:instrText>
    </w:r>
    <w:r>
      <w:fldChar w:fldCharType="separate"/>
    </w:r>
    <w:r w:rsidR="00B32B4F">
      <w:rPr>
        <w:noProof/>
      </w:rPr>
      <w:t>7</w:t>
    </w:r>
    <w:r>
      <w:fldChar w:fldCharType="end"/>
    </w:r>
  </w:p>
  <w:p w:rsidR="0087282F" w:rsidRPr="000874B2" w:rsidRDefault="0087282F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3027" w:rsidRDefault="00AF3027" w:rsidP="00E41B34">
      <w:pPr>
        <w:spacing w:after="0" w:line="240" w:lineRule="auto"/>
      </w:pPr>
      <w:r>
        <w:separator/>
      </w:r>
    </w:p>
  </w:footnote>
  <w:footnote w:type="continuationSeparator" w:id="0">
    <w:p w:rsidR="00AF3027" w:rsidRDefault="00AF3027" w:rsidP="00E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3A87EE7"/>
    <w:multiLevelType w:val="hybridMultilevel"/>
    <w:tmpl w:val="914C9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47208"/>
    <w:multiLevelType w:val="hybridMultilevel"/>
    <w:tmpl w:val="B494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14B5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68160E"/>
    <w:multiLevelType w:val="hybridMultilevel"/>
    <w:tmpl w:val="B6EA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C25DD"/>
    <w:multiLevelType w:val="hybridMultilevel"/>
    <w:tmpl w:val="8AFEB83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476380"/>
    <w:multiLevelType w:val="hybridMultilevel"/>
    <w:tmpl w:val="E1982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D697F8E"/>
    <w:multiLevelType w:val="hybridMultilevel"/>
    <w:tmpl w:val="8DB8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2F121223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A2315DD"/>
    <w:multiLevelType w:val="multilevel"/>
    <w:tmpl w:val="F8627D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CEA1F5C"/>
    <w:multiLevelType w:val="hybridMultilevel"/>
    <w:tmpl w:val="811EF186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3">
    <w:nsid w:val="411C176E"/>
    <w:multiLevelType w:val="multilevel"/>
    <w:tmpl w:val="79B0B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30F6367"/>
    <w:multiLevelType w:val="multilevel"/>
    <w:tmpl w:val="5EB248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536F05"/>
    <w:multiLevelType w:val="hybridMultilevel"/>
    <w:tmpl w:val="35100046"/>
    <w:lvl w:ilvl="0" w:tplc="4C9C4E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50545A35"/>
    <w:multiLevelType w:val="multilevel"/>
    <w:tmpl w:val="F7C4C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1A31C44"/>
    <w:multiLevelType w:val="multilevel"/>
    <w:tmpl w:val="1A20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4D10E8"/>
    <w:multiLevelType w:val="hybridMultilevel"/>
    <w:tmpl w:val="CB5059DE"/>
    <w:lvl w:ilvl="0" w:tplc="39643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DC7446B"/>
    <w:multiLevelType w:val="hybridMultilevel"/>
    <w:tmpl w:val="EBACB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A4260B"/>
    <w:multiLevelType w:val="multilevel"/>
    <w:tmpl w:val="449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5D24D2E"/>
    <w:multiLevelType w:val="hybridMultilevel"/>
    <w:tmpl w:val="6234FA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22">
    <w:nsid w:val="76817407"/>
    <w:multiLevelType w:val="multilevel"/>
    <w:tmpl w:val="E452A7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C800538"/>
    <w:multiLevelType w:val="hybridMultilevel"/>
    <w:tmpl w:val="D7EC2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D9B73FB"/>
    <w:multiLevelType w:val="hybridMultilevel"/>
    <w:tmpl w:val="79D8D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24"/>
  </w:num>
  <w:num w:numId="4">
    <w:abstractNumId w:val="15"/>
  </w:num>
  <w:num w:numId="5">
    <w:abstractNumId w:val="0"/>
  </w:num>
  <w:num w:numId="6">
    <w:abstractNumId w:val="7"/>
  </w:num>
  <w:num w:numId="7">
    <w:abstractNumId w:val="9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20"/>
  </w:num>
  <w:num w:numId="11">
    <w:abstractNumId w:val="8"/>
  </w:num>
  <w:num w:numId="12">
    <w:abstractNumId w:val="22"/>
  </w:num>
  <w:num w:numId="13">
    <w:abstractNumId w:val="14"/>
  </w:num>
  <w:num w:numId="14">
    <w:abstractNumId w:val="1"/>
  </w:num>
  <w:num w:numId="15">
    <w:abstractNumId w:val="6"/>
  </w:num>
  <w:num w:numId="16">
    <w:abstractNumId w:val="13"/>
  </w:num>
  <w:num w:numId="17">
    <w:abstractNumId w:val="3"/>
  </w:num>
  <w:num w:numId="18">
    <w:abstractNumId w:val="4"/>
  </w:num>
  <w:num w:numId="19">
    <w:abstractNumId w:val="16"/>
  </w:num>
  <w:num w:numId="20">
    <w:abstractNumId w:val="11"/>
  </w:num>
  <w:num w:numId="21">
    <w:abstractNumId w:val="2"/>
  </w:num>
  <w:num w:numId="22">
    <w:abstractNumId w:val="19"/>
  </w:num>
  <w:num w:numId="23">
    <w:abstractNumId w:val="10"/>
  </w:num>
  <w:num w:numId="24">
    <w:abstractNumId w:val="5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0D1F35"/>
    <w:rsid w:val="00000BDA"/>
    <w:rsid w:val="000011DC"/>
    <w:rsid w:val="00001F0A"/>
    <w:rsid w:val="00003872"/>
    <w:rsid w:val="00015507"/>
    <w:rsid w:val="00022716"/>
    <w:rsid w:val="00036B57"/>
    <w:rsid w:val="00037942"/>
    <w:rsid w:val="00037DC4"/>
    <w:rsid w:val="00044CCB"/>
    <w:rsid w:val="00060989"/>
    <w:rsid w:val="00063DF8"/>
    <w:rsid w:val="00073E6C"/>
    <w:rsid w:val="00076D56"/>
    <w:rsid w:val="00082CE4"/>
    <w:rsid w:val="000832DF"/>
    <w:rsid w:val="00087C0A"/>
    <w:rsid w:val="000A26FE"/>
    <w:rsid w:val="000A2DBD"/>
    <w:rsid w:val="000B15EE"/>
    <w:rsid w:val="000B17E5"/>
    <w:rsid w:val="000C1F6B"/>
    <w:rsid w:val="000C290D"/>
    <w:rsid w:val="000C4CD9"/>
    <w:rsid w:val="000D1F35"/>
    <w:rsid w:val="000D2B7A"/>
    <w:rsid w:val="001003FC"/>
    <w:rsid w:val="00127C84"/>
    <w:rsid w:val="001432BD"/>
    <w:rsid w:val="00160F33"/>
    <w:rsid w:val="001623B7"/>
    <w:rsid w:val="0018062F"/>
    <w:rsid w:val="001A46BE"/>
    <w:rsid w:val="001A6891"/>
    <w:rsid w:val="001B42ED"/>
    <w:rsid w:val="001B4DF7"/>
    <w:rsid w:val="001E1DC6"/>
    <w:rsid w:val="001E5292"/>
    <w:rsid w:val="001F49C3"/>
    <w:rsid w:val="002167F8"/>
    <w:rsid w:val="00217E28"/>
    <w:rsid w:val="00222EA8"/>
    <w:rsid w:val="00237D69"/>
    <w:rsid w:val="0024172B"/>
    <w:rsid w:val="0026532A"/>
    <w:rsid w:val="00280F03"/>
    <w:rsid w:val="00286282"/>
    <w:rsid w:val="002B56AD"/>
    <w:rsid w:val="002D0430"/>
    <w:rsid w:val="002D2D23"/>
    <w:rsid w:val="002D7E11"/>
    <w:rsid w:val="002F134E"/>
    <w:rsid w:val="00301C75"/>
    <w:rsid w:val="003131D2"/>
    <w:rsid w:val="00320ACF"/>
    <w:rsid w:val="003378D3"/>
    <w:rsid w:val="0036361C"/>
    <w:rsid w:val="00376ABB"/>
    <w:rsid w:val="00380E55"/>
    <w:rsid w:val="0039509C"/>
    <w:rsid w:val="0039759A"/>
    <w:rsid w:val="003A4C98"/>
    <w:rsid w:val="003A5BBD"/>
    <w:rsid w:val="003A68E5"/>
    <w:rsid w:val="003B1B8F"/>
    <w:rsid w:val="003B66C9"/>
    <w:rsid w:val="003D3D59"/>
    <w:rsid w:val="003D4800"/>
    <w:rsid w:val="003D65E4"/>
    <w:rsid w:val="003E0421"/>
    <w:rsid w:val="003F66F0"/>
    <w:rsid w:val="00410AE1"/>
    <w:rsid w:val="0042270C"/>
    <w:rsid w:val="00422E6E"/>
    <w:rsid w:val="004322EF"/>
    <w:rsid w:val="00432ABD"/>
    <w:rsid w:val="00432B9D"/>
    <w:rsid w:val="00441A32"/>
    <w:rsid w:val="0046204A"/>
    <w:rsid w:val="00477EBD"/>
    <w:rsid w:val="00486996"/>
    <w:rsid w:val="004906BF"/>
    <w:rsid w:val="004A747D"/>
    <w:rsid w:val="004B2222"/>
    <w:rsid w:val="004C4344"/>
    <w:rsid w:val="004E0546"/>
    <w:rsid w:val="004E3297"/>
    <w:rsid w:val="004F62F6"/>
    <w:rsid w:val="0054324E"/>
    <w:rsid w:val="0055163A"/>
    <w:rsid w:val="005518CC"/>
    <w:rsid w:val="00557E34"/>
    <w:rsid w:val="00563315"/>
    <w:rsid w:val="005923AA"/>
    <w:rsid w:val="005C3057"/>
    <w:rsid w:val="005D0425"/>
    <w:rsid w:val="005D4A81"/>
    <w:rsid w:val="005E1232"/>
    <w:rsid w:val="005E1F10"/>
    <w:rsid w:val="00600A25"/>
    <w:rsid w:val="006051C1"/>
    <w:rsid w:val="00605C17"/>
    <w:rsid w:val="006110A7"/>
    <w:rsid w:val="00620824"/>
    <w:rsid w:val="00626093"/>
    <w:rsid w:val="00630338"/>
    <w:rsid w:val="00644F79"/>
    <w:rsid w:val="00650B64"/>
    <w:rsid w:val="00655D3C"/>
    <w:rsid w:val="00667AE7"/>
    <w:rsid w:val="00670A00"/>
    <w:rsid w:val="006960B4"/>
    <w:rsid w:val="006B794D"/>
    <w:rsid w:val="0070164D"/>
    <w:rsid w:val="00707B91"/>
    <w:rsid w:val="007132D4"/>
    <w:rsid w:val="00721EFD"/>
    <w:rsid w:val="00722D8A"/>
    <w:rsid w:val="00737448"/>
    <w:rsid w:val="007503D5"/>
    <w:rsid w:val="0078331C"/>
    <w:rsid w:val="007876D9"/>
    <w:rsid w:val="007A49CE"/>
    <w:rsid w:val="007A51A3"/>
    <w:rsid w:val="007B32D8"/>
    <w:rsid w:val="007C0AD1"/>
    <w:rsid w:val="007D7137"/>
    <w:rsid w:val="007D72B5"/>
    <w:rsid w:val="007E3EF0"/>
    <w:rsid w:val="007E7F3B"/>
    <w:rsid w:val="007F2D74"/>
    <w:rsid w:val="007F2D7A"/>
    <w:rsid w:val="00805716"/>
    <w:rsid w:val="008114DD"/>
    <w:rsid w:val="00812B89"/>
    <w:rsid w:val="00816680"/>
    <w:rsid w:val="00852DC0"/>
    <w:rsid w:val="0086598D"/>
    <w:rsid w:val="0087282F"/>
    <w:rsid w:val="00876292"/>
    <w:rsid w:val="00881A60"/>
    <w:rsid w:val="00890A1B"/>
    <w:rsid w:val="008A6875"/>
    <w:rsid w:val="008B0752"/>
    <w:rsid w:val="00913214"/>
    <w:rsid w:val="00920CFA"/>
    <w:rsid w:val="0092316A"/>
    <w:rsid w:val="00933587"/>
    <w:rsid w:val="00937A40"/>
    <w:rsid w:val="00940EF2"/>
    <w:rsid w:val="00944BE1"/>
    <w:rsid w:val="00951D2F"/>
    <w:rsid w:val="00967436"/>
    <w:rsid w:val="00984ABA"/>
    <w:rsid w:val="009862A9"/>
    <w:rsid w:val="009905C0"/>
    <w:rsid w:val="00991DB2"/>
    <w:rsid w:val="009B2928"/>
    <w:rsid w:val="009B3716"/>
    <w:rsid w:val="009B4FCA"/>
    <w:rsid w:val="009D2324"/>
    <w:rsid w:val="00A129A7"/>
    <w:rsid w:val="00A2095E"/>
    <w:rsid w:val="00A22258"/>
    <w:rsid w:val="00A23962"/>
    <w:rsid w:val="00A241D8"/>
    <w:rsid w:val="00A300D6"/>
    <w:rsid w:val="00A45A2C"/>
    <w:rsid w:val="00A61A25"/>
    <w:rsid w:val="00A81035"/>
    <w:rsid w:val="00A86804"/>
    <w:rsid w:val="00A955EF"/>
    <w:rsid w:val="00AB7666"/>
    <w:rsid w:val="00AC06F9"/>
    <w:rsid w:val="00AD1190"/>
    <w:rsid w:val="00AE1E1F"/>
    <w:rsid w:val="00AF2446"/>
    <w:rsid w:val="00AF3027"/>
    <w:rsid w:val="00B01F3A"/>
    <w:rsid w:val="00B10E34"/>
    <w:rsid w:val="00B11699"/>
    <w:rsid w:val="00B300B5"/>
    <w:rsid w:val="00B32B4F"/>
    <w:rsid w:val="00B342C0"/>
    <w:rsid w:val="00B43121"/>
    <w:rsid w:val="00B503BF"/>
    <w:rsid w:val="00B57FB0"/>
    <w:rsid w:val="00B6008E"/>
    <w:rsid w:val="00B87F56"/>
    <w:rsid w:val="00B9239F"/>
    <w:rsid w:val="00B975CE"/>
    <w:rsid w:val="00BA6D19"/>
    <w:rsid w:val="00BB6AED"/>
    <w:rsid w:val="00BC33D6"/>
    <w:rsid w:val="00BE2741"/>
    <w:rsid w:val="00BE654D"/>
    <w:rsid w:val="00BF258C"/>
    <w:rsid w:val="00BF2847"/>
    <w:rsid w:val="00C1060C"/>
    <w:rsid w:val="00C204A1"/>
    <w:rsid w:val="00C21902"/>
    <w:rsid w:val="00C21C5C"/>
    <w:rsid w:val="00C319BC"/>
    <w:rsid w:val="00C473C9"/>
    <w:rsid w:val="00C52A41"/>
    <w:rsid w:val="00C72AF9"/>
    <w:rsid w:val="00C73283"/>
    <w:rsid w:val="00C91DEE"/>
    <w:rsid w:val="00C93613"/>
    <w:rsid w:val="00C955A2"/>
    <w:rsid w:val="00CA589A"/>
    <w:rsid w:val="00CA6AA6"/>
    <w:rsid w:val="00CA74F1"/>
    <w:rsid w:val="00CC5034"/>
    <w:rsid w:val="00CD1714"/>
    <w:rsid w:val="00CE74FF"/>
    <w:rsid w:val="00D01594"/>
    <w:rsid w:val="00D27440"/>
    <w:rsid w:val="00D32CA8"/>
    <w:rsid w:val="00D4458F"/>
    <w:rsid w:val="00D52D59"/>
    <w:rsid w:val="00D717D0"/>
    <w:rsid w:val="00D75927"/>
    <w:rsid w:val="00D94557"/>
    <w:rsid w:val="00DB42BE"/>
    <w:rsid w:val="00DC1977"/>
    <w:rsid w:val="00DC6C2E"/>
    <w:rsid w:val="00DD1A4D"/>
    <w:rsid w:val="00DE4362"/>
    <w:rsid w:val="00E035BA"/>
    <w:rsid w:val="00E21BBD"/>
    <w:rsid w:val="00E41B34"/>
    <w:rsid w:val="00E53B03"/>
    <w:rsid w:val="00E7061B"/>
    <w:rsid w:val="00E76F92"/>
    <w:rsid w:val="00E80524"/>
    <w:rsid w:val="00E85E5F"/>
    <w:rsid w:val="00EA604C"/>
    <w:rsid w:val="00ED0549"/>
    <w:rsid w:val="00EF2EC0"/>
    <w:rsid w:val="00EF5E73"/>
    <w:rsid w:val="00F15A95"/>
    <w:rsid w:val="00F15D6C"/>
    <w:rsid w:val="00F2507B"/>
    <w:rsid w:val="00F53882"/>
    <w:rsid w:val="00F5744B"/>
    <w:rsid w:val="00F71062"/>
    <w:rsid w:val="00F7454A"/>
    <w:rsid w:val="00F76C50"/>
    <w:rsid w:val="00F806E4"/>
    <w:rsid w:val="00F93FA4"/>
    <w:rsid w:val="00F97B1D"/>
    <w:rsid w:val="00FB08B5"/>
    <w:rsid w:val="00FB3682"/>
    <w:rsid w:val="00FB7538"/>
    <w:rsid w:val="00FE14C2"/>
    <w:rsid w:val="00FE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semiHidden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E06BE-4E67-420E-86A9-9CE95AF56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Лолита Белянская</dc:creator>
  <cp:lastModifiedBy>Виктор</cp:lastModifiedBy>
  <cp:revision>2</cp:revision>
  <cp:lastPrinted>2018-09-21T16:50:00Z</cp:lastPrinted>
  <dcterms:created xsi:type="dcterms:W3CDTF">2019-02-21T21:49:00Z</dcterms:created>
  <dcterms:modified xsi:type="dcterms:W3CDTF">2019-02-21T21:49:00Z</dcterms:modified>
</cp:coreProperties>
</file>